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45D08" w14:textId="77777777" w:rsidR="006D7EC3" w:rsidRPr="00D85F46" w:rsidRDefault="006D7EC3" w:rsidP="006D7EC3">
      <w:pPr>
        <w:spacing w:after="0" w:line="240" w:lineRule="auto"/>
        <w:jc w:val="center"/>
        <w:rPr>
          <w:rFonts w:ascii="Arial" w:hAnsi="Arial" w:cs="Arial"/>
          <w:b/>
          <w:bCs/>
          <w:sz w:val="20"/>
          <w:szCs w:val="20"/>
        </w:rPr>
      </w:pPr>
      <w:r w:rsidRPr="00D85F46">
        <w:rPr>
          <w:rFonts w:ascii="Arial" w:hAnsi="Arial" w:cs="Arial"/>
          <w:b/>
          <w:bCs/>
          <w:sz w:val="20"/>
          <w:szCs w:val="20"/>
        </w:rPr>
        <w:t>GODIŠNJI IZVJEŠTAJ O IZVRŠENJU PRORAČUNA</w:t>
      </w:r>
    </w:p>
    <w:p w14:paraId="3B11AEA2" w14:textId="22B445D9" w:rsidR="006D7EC3" w:rsidRPr="00D85F46" w:rsidRDefault="006D7EC3" w:rsidP="006D7EC3">
      <w:pPr>
        <w:spacing w:after="0" w:line="240" w:lineRule="auto"/>
        <w:jc w:val="center"/>
        <w:rPr>
          <w:rFonts w:ascii="Arial" w:hAnsi="Arial" w:cs="Arial"/>
          <w:b/>
          <w:bCs/>
          <w:sz w:val="20"/>
          <w:szCs w:val="20"/>
        </w:rPr>
      </w:pPr>
      <w:r w:rsidRPr="00D85F46">
        <w:rPr>
          <w:rFonts w:ascii="Arial" w:hAnsi="Arial" w:cs="Arial"/>
          <w:b/>
          <w:bCs/>
          <w:sz w:val="20"/>
          <w:szCs w:val="20"/>
        </w:rPr>
        <w:t>OPĆINE STARA GRADIŠKA ZA 2019. GODINU</w:t>
      </w:r>
    </w:p>
    <w:p w14:paraId="30655591" w14:textId="77777777" w:rsidR="006D7EC3" w:rsidRPr="00D85F46" w:rsidRDefault="006D7EC3" w:rsidP="006D7EC3">
      <w:pPr>
        <w:spacing w:after="0" w:line="240" w:lineRule="auto"/>
        <w:jc w:val="center"/>
        <w:rPr>
          <w:rFonts w:ascii="Arial" w:hAnsi="Arial" w:cs="Arial"/>
          <w:b/>
          <w:bCs/>
          <w:sz w:val="20"/>
          <w:szCs w:val="20"/>
        </w:rPr>
      </w:pPr>
    </w:p>
    <w:p w14:paraId="3A9077EA" w14:textId="52B17047" w:rsidR="006D7EC3" w:rsidRPr="007B0094" w:rsidRDefault="007B0094" w:rsidP="007B0094">
      <w:pPr>
        <w:jc w:val="center"/>
        <w:rPr>
          <w:rFonts w:ascii="Arial" w:eastAsia="Times New Roman" w:hAnsi="Arial" w:cs="Arial"/>
          <w:b/>
          <w:sz w:val="20"/>
          <w:szCs w:val="20"/>
        </w:rPr>
      </w:pPr>
      <w:r>
        <w:rPr>
          <w:rFonts w:ascii="Arial" w:eastAsia="Times New Roman" w:hAnsi="Arial" w:cs="Arial"/>
          <w:b/>
          <w:sz w:val="20"/>
          <w:szCs w:val="20"/>
        </w:rPr>
        <w:t>I.</w:t>
      </w:r>
      <w:r w:rsidR="006D7EC3" w:rsidRPr="007B0094">
        <w:rPr>
          <w:rFonts w:ascii="Arial" w:eastAsia="Times New Roman" w:hAnsi="Arial" w:cs="Arial"/>
          <w:b/>
          <w:sz w:val="20"/>
          <w:szCs w:val="20"/>
        </w:rPr>
        <w:t>OPĆI DIO</w:t>
      </w:r>
    </w:p>
    <w:p w14:paraId="5355167C" w14:textId="5039C029" w:rsidR="006D7EC3" w:rsidRPr="00D85F46" w:rsidRDefault="006D7EC3" w:rsidP="001D5CB4">
      <w:pPr>
        <w:jc w:val="both"/>
        <w:rPr>
          <w:rFonts w:ascii="Arial" w:eastAsia="Times New Roman" w:hAnsi="Arial" w:cs="Arial"/>
          <w:sz w:val="20"/>
          <w:szCs w:val="20"/>
        </w:rPr>
      </w:pPr>
      <w:r w:rsidRPr="00D85F46">
        <w:rPr>
          <w:rFonts w:ascii="Arial" w:eastAsia="Times New Roman" w:hAnsi="Arial" w:cs="Arial"/>
          <w:sz w:val="20"/>
          <w:szCs w:val="20"/>
        </w:rPr>
        <w:t xml:space="preserve">Proračun Općine Stara Gradiška za 2019. godinu („Službeni vjesnik Općine Stara Gradiška“ br. 9/18, 4/19 i 7/19) </w:t>
      </w:r>
      <w:r w:rsidRPr="00D85F46">
        <w:rPr>
          <w:rFonts w:ascii="Arial" w:hAnsi="Arial" w:cs="Arial"/>
          <w:sz w:val="20"/>
          <w:szCs w:val="20"/>
        </w:rPr>
        <w:t xml:space="preserve">izvršen </w:t>
      </w:r>
      <w:r w:rsidRPr="00D85F46">
        <w:rPr>
          <w:rFonts w:ascii="Arial" w:eastAsia="Times New Roman" w:hAnsi="Arial" w:cs="Arial"/>
          <w:sz w:val="20"/>
          <w:szCs w:val="20"/>
        </w:rPr>
        <w:t xml:space="preserve"> je kako slijedi:</w:t>
      </w:r>
    </w:p>
    <w:p w14:paraId="728D6001" w14:textId="5760B24A" w:rsidR="009079DA" w:rsidRPr="00D85F46" w:rsidRDefault="00F5548A" w:rsidP="009079DA">
      <w:pPr>
        <w:rPr>
          <w:rFonts w:ascii="Arial" w:hAnsi="Arial" w:cs="Arial"/>
          <w:b/>
          <w:bCs/>
          <w:sz w:val="20"/>
          <w:szCs w:val="20"/>
        </w:rPr>
      </w:pPr>
      <w:r w:rsidRPr="00D85F46">
        <w:rPr>
          <w:rFonts w:ascii="Arial" w:hAnsi="Arial" w:cs="Arial"/>
          <w:b/>
          <w:bCs/>
          <w:sz w:val="20"/>
          <w:szCs w:val="20"/>
        </w:rPr>
        <w:t>SAŽETAK A. RAČUNA PRIHODA I RASHODA</w:t>
      </w:r>
    </w:p>
    <w:tbl>
      <w:tblPr>
        <w:tblW w:w="10758" w:type="dxa"/>
        <w:tblLook w:val="04A0" w:firstRow="1" w:lastRow="0" w:firstColumn="1" w:lastColumn="0" w:noHBand="0" w:noVBand="1"/>
      </w:tblPr>
      <w:tblGrid>
        <w:gridCol w:w="4854"/>
        <w:gridCol w:w="1521"/>
        <w:gridCol w:w="1138"/>
        <w:gridCol w:w="1347"/>
        <w:gridCol w:w="949"/>
        <w:gridCol w:w="949"/>
      </w:tblGrid>
      <w:tr w:rsidR="00F5548A" w:rsidRPr="00F5548A" w14:paraId="3051A499" w14:textId="77777777" w:rsidTr="003B73F3">
        <w:trPr>
          <w:trHeight w:val="114"/>
        </w:trPr>
        <w:tc>
          <w:tcPr>
            <w:tcW w:w="4854" w:type="dxa"/>
            <w:tcBorders>
              <w:top w:val="single" w:sz="4" w:space="0" w:color="auto"/>
              <w:left w:val="nil"/>
              <w:bottom w:val="single" w:sz="4" w:space="0" w:color="auto"/>
              <w:right w:val="nil"/>
            </w:tcBorders>
            <w:shd w:val="clear" w:color="000000" w:fill="FFFFFF"/>
            <w:vAlign w:val="bottom"/>
          </w:tcPr>
          <w:p w14:paraId="2A73C122" w14:textId="5512A88C" w:rsidR="00F5548A" w:rsidRPr="00F5548A" w:rsidRDefault="00F5548A" w:rsidP="00F5548A">
            <w:pPr>
              <w:spacing w:after="0" w:line="240" w:lineRule="auto"/>
              <w:jc w:val="center"/>
              <w:rPr>
                <w:rFonts w:ascii="Arial" w:eastAsia="Times New Roman" w:hAnsi="Arial" w:cs="Arial"/>
                <w:caps/>
                <w:color w:val="000000"/>
                <w:sz w:val="18"/>
                <w:szCs w:val="18"/>
                <w:lang w:eastAsia="hr-HR"/>
              </w:rPr>
            </w:pPr>
            <w:r w:rsidRPr="00F5548A">
              <w:rPr>
                <w:rFonts w:ascii="Arial" w:eastAsia="Times New Roman" w:hAnsi="Arial" w:cs="Arial"/>
                <w:caps/>
                <w:color w:val="000000"/>
                <w:sz w:val="18"/>
                <w:szCs w:val="18"/>
                <w:lang w:eastAsia="hr-HR"/>
              </w:rPr>
              <w:t>NAZIV</w:t>
            </w:r>
          </w:p>
        </w:tc>
        <w:tc>
          <w:tcPr>
            <w:tcW w:w="1521" w:type="dxa"/>
            <w:tcBorders>
              <w:top w:val="single" w:sz="4" w:space="0" w:color="auto"/>
              <w:left w:val="nil"/>
              <w:bottom w:val="single" w:sz="4" w:space="0" w:color="auto"/>
              <w:right w:val="nil"/>
            </w:tcBorders>
            <w:shd w:val="clear" w:color="000000" w:fill="FFFFFF"/>
            <w:noWrap/>
            <w:vAlign w:val="bottom"/>
          </w:tcPr>
          <w:p w14:paraId="1EC6AB59" w14:textId="77777777"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OSTVARENJE/</w:t>
            </w:r>
          </w:p>
          <w:p w14:paraId="46A82E81" w14:textId="77777777"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IZVRŠENJE</w:t>
            </w:r>
          </w:p>
          <w:p w14:paraId="35C50633" w14:textId="1FE8677B"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201</w:t>
            </w:r>
            <w:r w:rsidR="009C2D7B">
              <w:rPr>
                <w:rFonts w:ascii="Arial" w:eastAsia="Times New Roman" w:hAnsi="Arial" w:cs="Arial"/>
                <w:color w:val="000000"/>
                <w:sz w:val="18"/>
                <w:szCs w:val="18"/>
                <w:lang w:eastAsia="hr-HR"/>
              </w:rPr>
              <w:t>8</w:t>
            </w:r>
          </w:p>
        </w:tc>
        <w:tc>
          <w:tcPr>
            <w:tcW w:w="1138" w:type="dxa"/>
            <w:tcBorders>
              <w:top w:val="single" w:sz="4" w:space="0" w:color="auto"/>
              <w:left w:val="nil"/>
              <w:bottom w:val="single" w:sz="4" w:space="0" w:color="auto"/>
              <w:right w:val="nil"/>
            </w:tcBorders>
            <w:shd w:val="clear" w:color="000000" w:fill="FFFFFF"/>
            <w:noWrap/>
            <w:vAlign w:val="bottom"/>
          </w:tcPr>
          <w:p w14:paraId="0416BC6F" w14:textId="77777777" w:rsidR="00D85F46"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 xml:space="preserve">PLAN </w:t>
            </w:r>
          </w:p>
          <w:p w14:paraId="628BABFD" w14:textId="265ACA7C"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201</w:t>
            </w:r>
            <w:r w:rsidR="009C2D7B">
              <w:rPr>
                <w:rFonts w:ascii="Arial" w:eastAsia="Times New Roman" w:hAnsi="Arial" w:cs="Arial"/>
                <w:color w:val="000000"/>
                <w:sz w:val="18"/>
                <w:szCs w:val="18"/>
                <w:lang w:eastAsia="hr-HR"/>
              </w:rPr>
              <w:t>9</w:t>
            </w:r>
          </w:p>
        </w:tc>
        <w:tc>
          <w:tcPr>
            <w:tcW w:w="1347" w:type="dxa"/>
            <w:tcBorders>
              <w:top w:val="single" w:sz="4" w:space="0" w:color="auto"/>
              <w:left w:val="nil"/>
              <w:bottom w:val="single" w:sz="4" w:space="0" w:color="auto"/>
              <w:right w:val="nil"/>
            </w:tcBorders>
            <w:shd w:val="clear" w:color="000000" w:fill="FFFFFF"/>
            <w:noWrap/>
            <w:vAlign w:val="bottom"/>
          </w:tcPr>
          <w:p w14:paraId="640CF29D" w14:textId="02111F08"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OSTVRENJE/</w:t>
            </w:r>
          </w:p>
          <w:p w14:paraId="5FC46D1D" w14:textId="77777777"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IZVRŠENJE</w:t>
            </w:r>
          </w:p>
          <w:p w14:paraId="23520478" w14:textId="0D9AE9F3"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2019</w:t>
            </w:r>
          </w:p>
        </w:tc>
        <w:tc>
          <w:tcPr>
            <w:tcW w:w="949" w:type="dxa"/>
            <w:tcBorders>
              <w:top w:val="single" w:sz="4" w:space="0" w:color="auto"/>
              <w:left w:val="nil"/>
              <w:bottom w:val="single" w:sz="4" w:space="0" w:color="auto"/>
              <w:right w:val="nil"/>
            </w:tcBorders>
            <w:shd w:val="clear" w:color="auto" w:fill="auto"/>
            <w:noWrap/>
            <w:vAlign w:val="bottom"/>
          </w:tcPr>
          <w:p w14:paraId="43BCB1BE" w14:textId="23C3160E"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INDEKS</w:t>
            </w:r>
          </w:p>
          <w:p w14:paraId="1C82373A" w14:textId="1137D9DF"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4/2</w:t>
            </w:r>
          </w:p>
        </w:tc>
        <w:tc>
          <w:tcPr>
            <w:tcW w:w="949" w:type="dxa"/>
            <w:tcBorders>
              <w:top w:val="single" w:sz="4" w:space="0" w:color="auto"/>
              <w:left w:val="nil"/>
              <w:bottom w:val="single" w:sz="4" w:space="0" w:color="auto"/>
              <w:right w:val="nil"/>
            </w:tcBorders>
            <w:shd w:val="clear" w:color="auto" w:fill="auto"/>
            <w:noWrap/>
            <w:vAlign w:val="bottom"/>
          </w:tcPr>
          <w:p w14:paraId="4A8D786C" w14:textId="7F48B78D" w:rsidR="00F5548A" w:rsidRPr="00F5548A" w:rsidRDefault="00F5548A" w:rsidP="00F5548A">
            <w:pPr>
              <w:spacing w:after="0" w:line="240" w:lineRule="auto"/>
              <w:jc w:val="center"/>
              <w:rPr>
                <w:rFonts w:ascii="Arial" w:eastAsia="Times New Roman" w:hAnsi="Arial" w:cs="Arial"/>
                <w:color w:val="000000"/>
                <w:sz w:val="18"/>
                <w:szCs w:val="18"/>
                <w:lang w:eastAsia="hr-HR"/>
              </w:rPr>
            </w:pPr>
            <w:r w:rsidRPr="00F5548A">
              <w:rPr>
                <w:rFonts w:ascii="Arial" w:eastAsia="Times New Roman" w:hAnsi="Arial" w:cs="Arial"/>
                <w:color w:val="000000"/>
                <w:sz w:val="18"/>
                <w:szCs w:val="18"/>
                <w:lang w:eastAsia="hr-HR"/>
              </w:rPr>
              <w:t>INDEKS 4/3</w:t>
            </w:r>
          </w:p>
        </w:tc>
      </w:tr>
      <w:tr w:rsidR="00F5548A" w:rsidRPr="00417353" w14:paraId="0A130C86" w14:textId="77777777" w:rsidTr="003B73F3">
        <w:trPr>
          <w:trHeight w:val="255"/>
        </w:trPr>
        <w:tc>
          <w:tcPr>
            <w:tcW w:w="4854" w:type="dxa"/>
            <w:tcBorders>
              <w:top w:val="single" w:sz="4" w:space="0" w:color="auto"/>
              <w:left w:val="nil"/>
              <w:bottom w:val="single" w:sz="4" w:space="0" w:color="auto"/>
              <w:right w:val="nil"/>
            </w:tcBorders>
            <w:shd w:val="clear" w:color="000000" w:fill="FFFFFF"/>
            <w:vAlign w:val="center"/>
          </w:tcPr>
          <w:p w14:paraId="5BA77ECC" w14:textId="17D42894" w:rsidR="00F5548A" w:rsidRPr="00417353" w:rsidRDefault="00F5548A" w:rsidP="00F5548A">
            <w:pPr>
              <w:spacing w:after="0" w:line="240" w:lineRule="auto"/>
              <w:jc w:val="center"/>
              <w:rPr>
                <w:rFonts w:ascii="Arial" w:eastAsia="Times New Roman" w:hAnsi="Arial" w:cs="Arial"/>
                <w:caps/>
                <w:color w:val="000000"/>
                <w:sz w:val="19"/>
                <w:szCs w:val="19"/>
                <w:lang w:eastAsia="hr-HR"/>
              </w:rPr>
            </w:pPr>
            <w:r>
              <w:rPr>
                <w:rFonts w:ascii="Arial" w:eastAsia="Times New Roman" w:hAnsi="Arial" w:cs="Arial"/>
                <w:caps/>
                <w:color w:val="000000"/>
                <w:sz w:val="19"/>
                <w:szCs w:val="19"/>
                <w:lang w:eastAsia="hr-HR"/>
              </w:rPr>
              <w:t>1</w:t>
            </w:r>
          </w:p>
        </w:tc>
        <w:tc>
          <w:tcPr>
            <w:tcW w:w="1521" w:type="dxa"/>
            <w:tcBorders>
              <w:top w:val="single" w:sz="4" w:space="0" w:color="auto"/>
              <w:left w:val="nil"/>
              <w:bottom w:val="single" w:sz="4" w:space="0" w:color="auto"/>
              <w:right w:val="nil"/>
            </w:tcBorders>
            <w:shd w:val="clear" w:color="000000" w:fill="FFFFFF"/>
            <w:noWrap/>
            <w:vAlign w:val="center"/>
          </w:tcPr>
          <w:p w14:paraId="43B83984" w14:textId="41257C93" w:rsidR="00F5548A" w:rsidRPr="00417353" w:rsidRDefault="00F5548A" w:rsidP="00F5548A">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2</w:t>
            </w:r>
          </w:p>
        </w:tc>
        <w:tc>
          <w:tcPr>
            <w:tcW w:w="1138" w:type="dxa"/>
            <w:tcBorders>
              <w:top w:val="single" w:sz="4" w:space="0" w:color="auto"/>
              <w:left w:val="nil"/>
              <w:bottom w:val="single" w:sz="4" w:space="0" w:color="auto"/>
              <w:right w:val="nil"/>
            </w:tcBorders>
            <w:shd w:val="clear" w:color="000000" w:fill="FFFFFF"/>
            <w:noWrap/>
            <w:vAlign w:val="center"/>
          </w:tcPr>
          <w:p w14:paraId="0D835BE4" w14:textId="5628DFD4" w:rsidR="00F5548A" w:rsidRPr="00417353" w:rsidRDefault="00F5548A" w:rsidP="00F5548A">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3</w:t>
            </w:r>
          </w:p>
        </w:tc>
        <w:tc>
          <w:tcPr>
            <w:tcW w:w="1347" w:type="dxa"/>
            <w:tcBorders>
              <w:top w:val="single" w:sz="4" w:space="0" w:color="auto"/>
              <w:left w:val="nil"/>
              <w:bottom w:val="single" w:sz="4" w:space="0" w:color="auto"/>
              <w:right w:val="nil"/>
            </w:tcBorders>
            <w:shd w:val="clear" w:color="000000" w:fill="FFFFFF"/>
            <w:noWrap/>
            <w:vAlign w:val="center"/>
          </w:tcPr>
          <w:p w14:paraId="0368F2A1" w14:textId="791FAC57" w:rsidR="00F5548A" w:rsidRPr="00417353" w:rsidRDefault="00F5548A" w:rsidP="00F5548A">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4</w:t>
            </w:r>
          </w:p>
        </w:tc>
        <w:tc>
          <w:tcPr>
            <w:tcW w:w="949" w:type="dxa"/>
            <w:tcBorders>
              <w:top w:val="single" w:sz="4" w:space="0" w:color="auto"/>
              <w:left w:val="nil"/>
              <w:bottom w:val="single" w:sz="4" w:space="0" w:color="auto"/>
              <w:right w:val="nil"/>
            </w:tcBorders>
            <w:shd w:val="clear" w:color="auto" w:fill="auto"/>
            <w:noWrap/>
            <w:vAlign w:val="center"/>
          </w:tcPr>
          <w:p w14:paraId="6C30B1D3" w14:textId="4F238E20" w:rsidR="00F5548A" w:rsidRPr="00417353" w:rsidRDefault="00F5548A" w:rsidP="00F5548A">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5</w:t>
            </w:r>
          </w:p>
        </w:tc>
        <w:tc>
          <w:tcPr>
            <w:tcW w:w="949" w:type="dxa"/>
            <w:tcBorders>
              <w:top w:val="single" w:sz="4" w:space="0" w:color="auto"/>
              <w:left w:val="nil"/>
              <w:bottom w:val="single" w:sz="4" w:space="0" w:color="auto"/>
              <w:right w:val="nil"/>
            </w:tcBorders>
            <w:shd w:val="clear" w:color="auto" w:fill="auto"/>
            <w:noWrap/>
            <w:vAlign w:val="center"/>
          </w:tcPr>
          <w:p w14:paraId="2322D35B" w14:textId="221039AB" w:rsidR="00F5548A" w:rsidRPr="00417353" w:rsidRDefault="00F5548A" w:rsidP="00F5548A">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6</w:t>
            </w:r>
          </w:p>
        </w:tc>
      </w:tr>
      <w:tr w:rsidR="003B73F3" w:rsidRPr="00427517" w14:paraId="0B4EBDB0" w14:textId="77777777" w:rsidTr="003B73F3">
        <w:trPr>
          <w:trHeight w:val="255"/>
        </w:trPr>
        <w:tc>
          <w:tcPr>
            <w:tcW w:w="4854" w:type="dxa"/>
            <w:tcBorders>
              <w:top w:val="single" w:sz="4" w:space="0" w:color="auto"/>
              <w:left w:val="nil"/>
              <w:bottom w:val="nil"/>
              <w:right w:val="nil"/>
            </w:tcBorders>
            <w:shd w:val="clear" w:color="000000" w:fill="FFFFFF"/>
          </w:tcPr>
          <w:p w14:paraId="42B940E4" w14:textId="0C9C4FBD" w:rsidR="003B73F3" w:rsidRPr="00427517" w:rsidRDefault="003B73F3" w:rsidP="00417353">
            <w:pPr>
              <w:spacing w:after="0" w:line="240" w:lineRule="auto"/>
              <w:rPr>
                <w:rFonts w:ascii="Arial" w:eastAsia="Times New Roman" w:hAnsi="Arial" w:cs="Arial"/>
                <w:b/>
                <w:bCs/>
                <w:caps/>
                <w:color w:val="000000"/>
                <w:sz w:val="19"/>
                <w:szCs w:val="19"/>
                <w:lang w:eastAsia="hr-HR"/>
              </w:rPr>
            </w:pPr>
            <w:r w:rsidRPr="00427517">
              <w:rPr>
                <w:rFonts w:ascii="Arial" w:eastAsia="Times New Roman" w:hAnsi="Arial" w:cs="Arial"/>
                <w:b/>
                <w:bCs/>
                <w:color w:val="000000"/>
                <w:sz w:val="19"/>
                <w:szCs w:val="19"/>
                <w:lang w:eastAsia="hr-HR"/>
              </w:rPr>
              <w:t>A.RAČUN PRIHODA I RASHODA</w:t>
            </w:r>
          </w:p>
        </w:tc>
        <w:tc>
          <w:tcPr>
            <w:tcW w:w="1521" w:type="dxa"/>
            <w:tcBorders>
              <w:top w:val="single" w:sz="4" w:space="0" w:color="auto"/>
              <w:left w:val="nil"/>
              <w:bottom w:val="nil"/>
              <w:right w:val="nil"/>
            </w:tcBorders>
            <w:shd w:val="clear" w:color="000000" w:fill="FFFFFF"/>
            <w:noWrap/>
          </w:tcPr>
          <w:p w14:paraId="57FB560D" w14:textId="77777777" w:rsidR="003B73F3" w:rsidRPr="00427517" w:rsidRDefault="003B73F3" w:rsidP="00417353">
            <w:pPr>
              <w:spacing w:after="0" w:line="240" w:lineRule="auto"/>
              <w:jc w:val="right"/>
              <w:rPr>
                <w:rFonts w:ascii="Arial" w:eastAsia="Times New Roman" w:hAnsi="Arial" w:cs="Arial"/>
                <w:b/>
                <w:bCs/>
                <w:color w:val="000000"/>
                <w:sz w:val="19"/>
                <w:szCs w:val="19"/>
                <w:lang w:eastAsia="hr-HR"/>
              </w:rPr>
            </w:pPr>
          </w:p>
        </w:tc>
        <w:tc>
          <w:tcPr>
            <w:tcW w:w="1138" w:type="dxa"/>
            <w:tcBorders>
              <w:top w:val="single" w:sz="4" w:space="0" w:color="auto"/>
              <w:left w:val="nil"/>
              <w:bottom w:val="nil"/>
              <w:right w:val="nil"/>
            </w:tcBorders>
            <w:shd w:val="clear" w:color="000000" w:fill="FFFFFF"/>
            <w:noWrap/>
          </w:tcPr>
          <w:p w14:paraId="602107CA" w14:textId="77777777" w:rsidR="003B73F3" w:rsidRPr="00427517" w:rsidRDefault="003B73F3" w:rsidP="00417353">
            <w:pPr>
              <w:spacing w:after="0" w:line="240" w:lineRule="auto"/>
              <w:jc w:val="right"/>
              <w:rPr>
                <w:rFonts w:ascii="Arial" w:eastAsia="Times New Roman" w:hAnsi="Arial" w:cs="Arial"/>
                <w:b/>
                <w:bCs/>
                <w:color w:val="000000"/>
                <w:sz w:val="19"/>
                <w:szCs w:val="19"/>
                <w:lang w:eastAsia="hr-HR"/>
              </w:rPr>
            </w:pPr>
          </w:p>
        </w:tc>
        <w:tc>
          <w:tcPr>
            <w:tcW w:w="1347" w:type="dxa"/>
            <w:tcBorders>
              <w:top w:val="single" w:sz="4" w:space="0" w:color="auto"/>
              <w:left w:val="nil"/>
              <w:bottom w:val="nil"/>
              <w:right w:val="nil"/>
            </w:tcBorders>
            <w:shd w:val="clear" w:color="000000" w:fill="FFFFFF"/>
            <w:noWrap/>
          </w:tcPr>
          <w:p w14:paraId="6E34ACC4" w14:textId="77777777" w:rsidR="003B73F3" w:rsidRPr="00427517" w:rsidRDefault="003B73F3" w:rsidP="00417353">
            <w:pPr>
              <w:spacing w:after="0" w:line="240" w:lineRule="auto"/>
              <w:jc w:val="right"/>
              <w:rPr>
                <w:rFonts w:ascii="Arial" w:eastAsia="Times New Roman" w:hAnsi="Arial" w:cs="Arial"/>
                <w:b/>
                <w:bCs/>
                <w:color w:val="000000"/>
                <w:sz w:val="19"/>
                <w:szCs w:val="19"/>
                <w:lang w:eastAsia="hr-HR"/>
              </w:rPr>
            </w:pPr>
          </w:p>
        </w:tc>
        <w:tc>
          <w:tcPr>
            <w:tcW w:w="949" w:type="dxa"/>
            <w:tcBorders>
              <w:top w:val="single" w:sz="4" w:space="0" w:color="auto"/>
              <w:left w:val="nil"/>
              <w:bottom w:val="nil"/>
              <w:right w:val="nil"/>
            </w:tcBorders>
            <w:shd w:val="clear" w:color="auto" w:fill="auto"/>
            <w:noWrap/>
          </w:tcPr>
          <w:p w14:paraId="75D4D9FB" w14:textId="77777777" w:rsidR="003B73F3" w:rsidRPr="00427517" w:rsidRDefault="003B73F3" w:rsidP="00F5548A">
            <w:pPr>
              <w:spacing w:after="0" w:line="240" w:lineRule="auto"/>
              <w:jc w:val="right"/>
              <w:rPr>
                <w:rFonts w:ascii="Arial" w:eastAsia="Times New Roman" w:hAnsi="Arial" w:cs="Arial"/>
                <w:b/>
                <w:bCs/>
                <w:color w:val="000000"/>
                <w:sz w:val="19"/>
                <w:szCs w:val="19"/>
                <w:lang w:eastAsia="hr-HR"/>
              </w:rPr>
            </w:pPr>
          </w:p>
        </w:tc>
        <w:tc>
          <w:tcPr>
            <w:tcW w:w="949" w:type="dxa"/>
            <w:tcBorders>
              <w:top w:val="single" w:sz="4" w:space="0" w:color="auto"/>
              <w:left w:val="nil"/>
              <w:bottom w:val="nil"/>
              <w:right w:val="nil"/>
            </w:tcBorders>
            <w:shd w:val="clear" w:color="auto" w:fill="auto"/>
            <w:noWrap/>
          </w:tcPr>
          <w:p w14:paraId="01BB58EA" w14:textId="77777777" w:rsidR="003B73F3" w:rsidRPr="00427517" w:rsidRDefault="003B73F3" w:rsidP="00F5548A">
            <w:pPr>
              <w:spacing w:after="0" w:line="240" w:lineRule="auto"/>
              <w:jc w:val="right"/>
              <w:rPr>
                <w:rFonts w:ascii="Arial" w:eastAsia="Times New Roman" w:hAnsi="Arial" w:cs="Arial"/>
                <w:b/>
                <w:bCs/>
                <w:color w:val="000000"/>
                <w:sz w:val="19"/>
                <w:szCs w:val="19"/>
                <w:lang w:eastAsia="hr-HR"/>
              </w:rPr>
            </w:pPr>
          </w:p>
        </w:tc>
      </w:tr>
      <w:tr w:rsidR="00F5548A" w:rsidRPr="003B73F3" w14:paraId="4219F2B5" w14:textId="77777777" w:rsidTr="003B73F3">
        <w:trPr>
          <w:trHeight w:val="255"/>
        </w:trPr>
        <w:tc>
          <w:tcPr>
            <w:tcW w:w="4854" w:type="dxa"/>
            <w:tcBorders>
              <w:left w:val="nil"/>
              <w:bottom w:val="nil"/>
              <w:right w:val="nil"/>
            </w:tcBorders>
            <w:shd w:val="clear" w:color="000000" w:fill="FFFFFF"/>
            <w:hideMark/>
          </w:tcPr>
          <w:p w14:paraId="7786FF95" w14:textId="4CB25A56" w:rsidR="00417353" w:rsidRPr="003B73F3" w:rsidRDefault="00417353" w:rsidP="00417353">
            <w:pPr>
              <w:spacing w:after="0" w:line="240" w:lineRule="auto"/>
              <w:rPr>
                <w:rFonts w:ascii="Arial" w:eastAsia="Times New Roman" w:hAnsi="Arial" w:cs="Arial"/>
                <w:caps/>
                <w:color w:val="000000"/>
                <w:sz w:val="19"/>
                <w:szCs w:val="19"/>
                <w:lang w:eastAsia="hr-HR"/>
              </w:rPr>
            </w:pPr>
            <w:r w:rsidRPr="003B73F3">
              <w:rPr>
                <w:rFonts w:ascii="Arial" w:eastAsia="Times New Roman" w:hAnsi="Arial" w:cs="Arial"/>
                <w:caps/>
                <w:color w:val="000000"/>
                <w:sz w:val="19"/>
                <w:szCs w:val="19"/>
                <w:lang w:eastAsia="hr-HR"/>
              </w:rPr>
              <w:t>Prihodi</w:t>
            </w:r>
            <w:r w:rsidR="004C4CF8" w:rsidRPr="003B73F3">
              <w:rPr>
                <w:rFonts w:ascii="Arial" w:eastAsia="Times New Roman" w:hAnsi="Arial" w:cs="Arial"/>
                <w:caps/>
                <w:color w:val="000000"/>
                <w:sz w:val="19"/>
                <w:szCs w:val="19"/>
                <w:lang w:eastAsia="hr-HR"/>
              </w:rPr>
              <w:t xml:space="preserve"> POSLOVANJA</w:t>
            </w:r>
          </w:p>
        </w:tc>
        <w:tc>
          <w:tcPr>
            <w:tcW w:w="1521" w:type="dxa"/>
            <w:tcBorders>
              <w:left w:val="nil"/>
              <w:bottom w:val="nil"/>
              <w:right w:val="nil"/>
            </w:tcBorders>
            <w:shd w:val="clear" w:color="000000" w:fill="FFFFFF"/>
            <w:noWrap/>
            <w:hideMark/>
          </w:tcPr>
          <w:p w14:paraId="1107E534" w14:textId="77777777" w:rsidR="00417353" w:rsidRPr="003B73F3" w:rsidRDefault="00417353" w:rsidP="00417353">
            <w:pPr>
              <w:spacing w:after="0" w:line="240" w:lineRule="auto"/>
              <w:jc w:val="right"/>
              <w:rPr>
                <w:rFonts w:ascii="Arial" w:eastAsia="Times New Roman" w:hAnsi="Arial" w:cs="Arial"/>
                <w:color w:val="000000"/>
                <w:sz w:val="19"/>
                <w:szCs w:val="19"/>
                <w:lang w:eastAsia="hr-HR"/>
              </w:rPr>
            </w:pPr>
            <w:r w:rsidRPr="003B73F3">
              <w:rPr>
                <w:rFonts w:ascii="Arial" w:eastAsia="Times New Roman" w:hAnsi="Arial" w:cs="Arial"/>
                <w:color w:val="000000"/>
                <w:sz w:val="19"/>
                <w:szCs w:val="19"/>
                <w:lang w:eastAsia="hr-HR"/>
              </w:rPr>
              <w:t>5.065.443</w:t>
            </w:r>
          </w:p>
        </w:tc>
        <w:tc>
          <w:tcPr>
            <w:tcW w:w="1138" w:type="dxa"/>
            <w:tcBorders>
              <w:left w:val="nil"/>
              <w:bottom w:val="nil"/>
              <w:right w:val="nil"/>
            </w:tcBorders>
            <w:shd w:val="clear" w:color="000000" w:fill="FFFFFF"/>
            <w:noWrap/>
            <w:hideMark/>
          </w:tcPr>
          <w:p w14:paraId="76F0A8EB" w14:textId="77777777" w:rsidR="00417353" w:rsidRPr="003B73F3" w:rsidRDefault="00417353" w:rsidP="00417353">
            <w:pPr>
              <w:spacing w:after="0" w:line="240" w:lineRule="auto"/>
              <w:jc w:val="right"/>
              <w:rPr>
                <w:rFonts w:ascii="Arial" w:eastAsia="Times New Roman" w:hAnsi="Arial" w:cs="Arial"/>
                <w:color w:val="000000"/>
                <w:sz w:val="19"/>
                <w:szCs w:val="19"/>
                <w:lang w:eastAsia="hr-HR"/>
              </w:rPr>
            </w:pPr>
            <w:r w:rsidRPr="003B73F3">
              <w:rPr>
                <w:rFonts w:ascii="Arial" w:eastAsia="Times New Roman" w:hAnsi="Arial" w:cs="Arial"/>
                <w:color w:val="000000"/>
                <w:sz w:val="19"/>
                <w:szCs w:val="19"/>
                <w:lang w:eastAsia="hr-HR"/>
              </w:rPr>
              <w:t>4.502.180</w:t>
            </w:r>
          </w:p>
        </w:tc>
        <w:tc>
          <w:tcPr>
            <w:tcW w:w="1347" w:type="dxa"/>
            <w:tcBorders>
              <w:left w:val="nil"/>
              <w:bottom w:val="nil"/>
              <w:right w:val="nil"/>
            </w:tcBorders>
            <w:shd w:val="clear" w:color="000000" w:fill="FFFFFF"/>
            <w:noWrap/>
            <w:hideMark/>
          </w:tcPr>
          <w:p w14:paraId="098D45F2" w14:textId="5876F1D8" w:rsidR="00417353" w:rsidRPr="003B73F3" w:rsidRDefault="00417353" w:rsidP="00417353">
            <w:pPr>
              <w:spacing w:after="0" w:line="240" w:lineRule="auto"/>
              <w:jc w:val="right"/>
              <w:rPr>
                <w:rFonts w:ascii="Arial" w:eastAsia="Times New Roman" w:hAnsi="Arial" w:cs="Arial"/>
                <w:color w:val="000000"/>
                <w:sz w:val="19"/>
                <w:szCs w:val="19"/>
                <w:lang w:eastAsia="hr-HR"/>
              </w:rPr>
            </w:pPr>
            <w:r w:rsidRPr="003B73F3">
              <w:rPr>
                <w:rFonts w:ascii="Arial" w:eastAsia="Times New Roman" w:hAnsi="Arial" w:cs="Arial"/>
                <w:color w:val="000000"/>
                <w:sz w:val="19"/>
                <w:szCs w:val="19"/>
                <w:lang w:eastAsia="hr-HR"/>
              </w:rPr>
              <w:t>4.</w:t>
            </w:r>
            <w:r w:rsidR="000C1046">
              <w:rPr>
                <w:rFonts w:ascii="Arial" w:eastAsia="Times New Roman" w:hAnsi="Arial" w:cs="Arial"/>
                <w:color w:val="000000"/>
                <w:sz w:val="19"/>
                <w:szCs w:val="19"/>
                <w:lang w:eastAsia="hr-HR"/>
              </w:rPr>
              <w:t>659.229</w:t>
            </w:r>
          </w:p>
        </w:tc>
        <w:tc>
          <w:tcPr>
            <w:tcW w:w="949" w:type="dxa"/>
            <w:tcBorders>
              <w:left w:val="nil"/>
              <w:bottom w:val="nil"/>
              <w:right w:val="nil"/>
            </w:tcBorders>
            <w:shd w:val="clear" w:color="auto" w:fill="auto"/>
            <w:noWrap/>
            <w:hideMark/>
          </w:tcPr>
          <w:p w14:paraId="0BC11116" w14:textId="2D3208B0" w:rsidR="00417353" w:rsidRPr="003B73F3" w:rsidRDefault="006331DC" w:rsidP="00F5548A">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91,98</w:t>
            </w:r>
          </w:p>
        </w:tc>
        <w:tc>
          <w:tcPr>
            <w:tcW w:w="949" w:type="dxa"/>
            <w:tcBorders>
              <w:left w:val="nil"/>
              <w:bottom w:val="nil"/>
              <w:right w:val="nil"/>
            </w:tcBorders>
            <w:shd w:val="clear" w:color="auto" w:fill="auto"/>
            <w:noWrap/>
            <w:hideMark/>
          </w:tcPr>
          <w:p w14:paraId="08B92700" w14:textId="0D46E30F" w:rsidR="00417353" w:rsidRPr="003B73F3" w:rsidRDefault="006331DC" w:rsidP="00F5548A">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103,49</w:t>
            </w:r>
          </w:p>
        </w:tc>
      </w:tr>
      <w:tr w:rsidR="00F5548A" w:rsidRPr="00417353" w14:paraId="78514873" w14:textId="77777777" w:rsidTr="003B73F3">
        <w:trPr>
          <w:trHeight w:val="255"/>
        </w:trPr>
        <w:tc>
          <w:tcPr>
            <w:tcW w:w="4854" w:type="dxa"/>
            <w:tcBorders>
              <w:top w:val="nil"/>
              <w:left w:val="nil"/>
              <w:bottom w:val="nil"/>
              <w:right w:val="nil"/>
            </w:tcBorders>
            <w:shd w:val="clear" w:color="000000" w:fill="FFFFFF"/>
            <w:hideMark/>
          </w:tcPr>
          <w:p w14:paraId="7880DD12" w14:textId="67A81246" w:rsidR="00417353" w:rsidRPr="00417353" w:rsidRDefault="00417353" w:rsidP="00417353">
            <w:pPr>
              <w:spacing w:after="0" w:line="240" w:lineRule="auto"/>
              <w:rPr>
                <w:rFonts w:ascii="Arial" w:eastAsia="Times New Roman" w:hAnsi="Arial" w:cs="Arial"/>
                <w:caps/>
                <w:color w:val="000000"/>
                <w:sz w:val="19"/>
                <w:szCs w:val="19"/>
                <w:lang w:eastAsia="hr-HR"/>
              </w:rPr>
            </w:pPr>
            <w:r>
              <w:rPr>
                <w:rFonts w:ascii="Arial" w:eastAsia="Times New Roman" w:hAnsi="Arial" w:cs="Arial"/>
                <w:caps/>
                <w:color w:val="000000"/>
                <w:sz w:val="19"/>
                <w:szCs w:val="19"/>
                <w:lang w:eastAsia="hr-HR"/>
              </w:rPr>
              <w:t>P</w:t>
            </w:r>
            <w:r w:rsidRPr="00417353">
              <w:rPr>
                <w:rFonts w:ascii="Arial" w:eastAsia="Times New Roman" w:hAnsi="Arial" w:cs="Arial"/>
                <w:caps/>
                <w:color w:val="000000"/>
                <w:sz w:val="19"/>
                <w:szCs w:val="19"/>
                <w:lang w:eastAsia="hr-HR"/>
              </w:rPr>
              <w:t>rihodi od prodaje nefinancijske imovine</w:t>
            </w:r>
          </w:p>
        </w:tc>
        <w:tc>
          <w:tcPr>
            <w:tcW w:w="1521" w:type="dxa"/>
            <w:tcBorders>
              <w:top w:val="nil"/>
              <w:left w:val="nil"/>
              <w:bottom w:val="nil"/>
              <w:right w:val="nil"/>
            </w:tcBorders>
            <w:shd w:val="clear" w:color="000000" w:fill="FFFFFF"/>
            <w:noWrap/>
            <w:hideMark/>
          </w:tcPr>
          <w:p w14:paraId="02ADFB25" w14:textId="77777777" w:rsidR="00417353" w:rsidRPr="00417353" w:rsidRDefault="00417353" w:rsidP="00417353">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141.497</w:t>
            </w:r>
          </w:p>
        </w:tc>
        <w:tc>
          <w:tcPr>
            <w:tcW w:w="1138" w:type="dxa"/>
            <w:tcBorders>
              <w:top w:val="nil"/>
              <w:left w:val="nil"/>
              <w:bottom w:val="nil"/>
              <w:right w:val="nil"/>
            </w:tcBorders>
            <w:shd w:val="clear" w:color="000000" w:fill="FFFFFF"/>
            <w:noWrap/>
            <w:hideMark/>
          </w:tcPr>
          <w:p w14:paraId="67887ACD" w14:textId="77777777" w:rsidR="00417353" w:rsidRPr="00417353" w:rsidRDefault="00417353" w:rsidP="00417353">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109.000</w:t>
            </w:r>
          </w:p>
        </w:tc>
        <w:tc>
          <w:tcPr>
            <w:tcW w:w="1347" w:type="dxa"/>
            <w:tcBorders>
              <w:top w:val="nil"/>
              <w:left w:val="nil"/>
              <w:bottom w:val="nil"/>
              <w:right w:val="nil"/>
            </w:tcBorders>
            <w:shd w:val="clear" w:color="000000" w:fill="FFFFFF"/>
            <w:noWrap/>
            <w:hideMark/>
          </w:tcPr>
          <w:p w14:paraId="79DC0BCC" w14:textId="77777777" w:rsidR="00417353" w:rsidRPr="00417353" w:rsidRDefault="00417353" w:rsidP="00417353">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106.315</w:t>
            </w:r>
          </w:p>
        </w:tc>
        <w:tc>
          <w:tcPr>
            <w:tcW w:w="949" w:type="dxa"/>
            <w:tcBorders>
              <w:top w:val="nil"/>
              <w:left w:val="nil"/>
              <w:bottom w:val="nil"/>
              <w:right w:val="nil"/>
            </w:tcBorders>
            <w:shd w:val="clear" w:color="auto" w:fill="auto"/>
            <w:noWrap/>
            <w:hideMark/>
          </w:tcPr>
          <w:p w14:paraId="09BD9596" w14:textId="77777777" w:rsidR="00417353" w:rsidRPr="00417353" w:rsidRDefault="00417353" w:rsidP="00F5548A">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75,14</w:t>
            </w:r>
          </w:p>
        </w:tc>
        <w:tc>
          <w:tcPr>
            <w:tcW w:w="949" w:type="dxa"/>
            <w:tcBorders>
              <w:top w:val="nil"/>
              <w:left w:val="nil"/>
              <w:bottom w:val="nil"/>
              <w:right w:val="nil"/>
            </w:tcBorders>
            <w:shd w:val="clear" w:color="auto" w:fill="auto"/>
            <w:noWrap/>
            <w:hideMark/>
          </w:tcPr>
          <w:p w14:paraId="4920545D" w14:textId="77777777" w:rsidR="00417353" w:rsidRPr="00417353" w:rsidRDefault="00417353" w:rsidP="00F5548A">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97,54</w:t>
            </w:r>
          </w:p>
        </w:tc>
      </w:tr>
      <w:tr w:rsidR="0034153D" w:rsidRPr="0034153D" w14:paraId="20465F3D" w14:textId="77777777" w:rsidTr="003B73F3">
        <w:trPr>
          <w:trHeight w:val="255"/>
        </w:trPr>
        <w:tc>
          <w:tcPr>
            <w:tcW w:w="4854" w:type="dxa"/>
            <w:tcBorders>
              <w:top w:val="nil"/>
              <w:left w:val="nil"/>
              <w:bottom w:val="nil"/>
              <w:right w:val="nil"/>
            </w:tcBorders>
            <w:shd w:val="clear" w:color="000000" w:fill="FFFFFF"/>
          </w:tcPr>
          <w:p w14:paraId="0A9E9801" w14:textId="0468B478" w:rsidR="008A0777" w:rsidRPr="0034153D" w:rsidRDefault="008A0777" w:rsidP="00417353">
            <w:pPr>
              <w:spacing w:after="0" w:line="240" w:lineRule="auto"/>
              <w:rPr>
                <w:rFonts w:ascii="Arial" w:eastAsia="Times New Roman" w:hAnsi="Arial" w:cs="Arial"/>
                <w:b/>
                <w:bCs/>
                <w:caps/>
                <w:color w:val="000000" w:themeColor="text1"/>
                <w:sz w:val="19"/>
                <w:szCs w:val="19"/>
                <w:lang w:eastAsia="hr-HR"/>
              </w:rPr>
            </w:pPr>
            <w:r w:rsidRPr="0034153D">
              <w:rPr>
                <w:rFonts w:ascii="Arial" w:eastAsia="Times New Roman" w:hAnsi="Arial" w:cs="Arial"/>
                <w:b/>
                <w:bCs/>
                <w:caps/>
                <w:color w:val="000000" w:themeColor="text1"/>
                <w:sz w:val="19"/>
                <w:szCs w:val="19"/>
                <w:lang w:eastAsia="hr-HR"/>
              </w:rPr>
              <w:t>UKUPNI PRIHODI</w:t>
            </w:r>
          </w:p>
        </w:tc>
        <w:tc>
          <w:tcPr>
            <w:tcW w:w="1521" w:type="dxa"/>
            <w:tcBorders>
              <w:top w:val="nil"/>
              <w:left w:val="nil"/>
              <w:bottom w:val="nil"/>
              <w:right w:val="nil"/>
            </w:tcBorders>
            <w:shd w:val="clear" w:color="000000" w:fill="FFFFFF"/>
            <w:noWrap/>
          </w:tcPr>
          <w:p w14:paraId="013A1EBB" w14:textId="5DA0529D" w:rsidR="008A0777" w:rsidRPr="0034153D" w:rsidRDefault="00F81E58" w:rsidP="00F81E58">
            <w:pPr>
              <w:tabs>
                <w:tab w:val="center" w:pos="652"/>
                <w:tab w:val="right" w:pos="1305"/>
              </w:tabs>
              <w:spacing w:after="0" w:line="240" w:lineRule="auto"/>
              <w:jc w:val="right"/>
              <w:rPr>
                <w:rFonts w:ascii="Arial" w:eastAsia="Times New Roman" w:hAnsi="Arial" w:cs="Arial"/>
                <w:b/>
                <w:bCs/>
                <w:color w:val="000000" w:themeColor="text1"/>
                <w:sz w:val="19"/>
                <w:szCs w:val="19"/>
                <w:lang w:eastAsia="hr-HR"/>
              </w:rPr>
            </w:pPr>
            <w:r w:rsidRPr="0034153D">
              <w:rPr>
                <w:rFonts w:ascii="Arial" w:eastAsia="Times New Roman" w:hAnsi="Arial" w:cs="Arial"/>
                <w:b/>
                <w:bCs/>
                <w:color w:val="000000" w:themeColor="text1"/>
                <w:sz w:val="19"/>
                <w:szCs w:val="19"/>
                <w:lang w:eastAsia="hr-HR"/>
              </w:rPr>
              <w:tab/>
              <w:t>5.206.940</w:t>
            </w:r>
          </w:p>
        </w:tc>
        <w:tc>
          <w:tcPr>
            <w:tcW w:w="1138" w:type="dxa"/>
            <w:tcBorders>
              <w:top w:val="nil"/>
              <w:left w:val="nil"/>
              <w:bottom w:val="nil"/>
              <w:right w:val="nil"/>
            </w:tcBorders>
            <w:shd w:val="clear" w:color="000000" w:fill="FFFFFF"/>
            <w:noWrap/>
          </w:tcPr>
          <w:p w14:paraId="2DB9A089" w14:textId="429A59BE" w:rsidR="008A0777" w:rsidRPr="0034153D" w:rsidRDefault="00F81E58" w:rsidP="00417353">
            <w:pPr>
              <w:spacing w:after="0" w:line="240" w:lineRule="auto"/>
              <w:jc w:val="right"/>
              <w:rPr>
                <w:rFonts w:ascii="Arial" w:eastAsia="Times New Roman" w:hAnsi="Arial" w:cs="Arial"/>
                <w:b/>
                <w:bCs/>
                <w:color w:val="000000" w:themeColor="text1"/>
                <w:sz w:val="19"/>
                <w:szCs w:val="19"/>
                <w:lang w:eastAsia="hr-HR"/>
              </w:rPr>
            </w:pPr>
            <w:r w:rsidRPr="0034153D">
              <w:rPr>
                <w:rFonts w:ascii="Arial" w:eastAsia="Times New Roman" w:hAnsi="Arial" w:cs="Arial"/>
                <w:b/>
                <w:bCs/>
                <w:color w:val="000000" w:themeColor="text1"/>
                <w:sz w:val="19"/>
                <w:szCs w:val="19"/>
                <w:lang w:eastAsia="hr-HR"/>
              </w:rPr>
              <w:t>4.611.180</w:t>
            </w:r>
          </w:p>
        </w:tc>
        <w:tc>
          <w:tcPr>
            <w:tcW w:w="1347" w:type="dxa"/>
            <w:tcBorders>
              <w:top w:val="nil"/>
              <w:left w:val="nil"/>
              <w:bottom w:val="nil"/>
              <w:right w:val="nil"/>
            </w:tcBorders>
            <w:shd w:val="clear" w:color="000000" w:fill="FFFFFF"/>
            <w:noWrap/>
          </w:tcPr>
          <w:p w14:paraId="45506EE1" w14:textId="0D7A9249" w:rsidR="008A0777" w:rsidRPr="0034153D" w:rsidRDefault="006331DC" w:rsidP="00417353">
            <w:pPr>
              <w:spacing w:after="0" w:line="240" w:lineRule="auto"/>
              <w:jc w:val="right"/>
              <w:rPr>
                <w:rFonts w:ascii="Arial" w:eastAsia="Times New Roman" w:hAnsi="Arial" w:cs="Arial"/>
                <w:b/>
                <w:bCs/>
                <w:color w:val="000000" w:themeColor="text1"/>
                <w:sz w:val="19"/>
                <w:szCs w:val="19"/>
                <w:lang w:eastAsia="hr-HR"/>
              </w:rPr>
            </w:pPr>
            <w:r>
              <w:rPr>
                <w:rFonts w:ascii="Arial" w:eastAsia="Times New Roman" w:hAnsi="Arial" w:cs="Arial"/>
                <w:b/>
                <w:bCs/>
                <w:color w:val="000000" w:themeColor="text1"/>
                <w:sz w:val="19"/>
                <w:szCs w:val="19"/>
                <w:lang w:eastAsia="hr-HR"/>
              </w:rPr>
              <w:t>4.765.544</w:t>
            </w:r>
          </w:p>
        </w:tc>
        <w:tc>
          <w:tcPr>
            <w:tcW w:w="949" w:type="dxa"/>
            <w:tcBorders>
              <w:top w:val="nil"/>
              <w:left w:val="nil"/>
              <w:bottom w:val="nil"/>
              <w:right w:val="nil"/>
            </w:tcBorders>
            <w:shd w:val="clear" w:color="auto" w:fill="auto"/>
            <w:noWrap/>
          </w:tcPr>
          <w:p w14:paraId="39BA7B2D" w14:textId="4FEA1719" w:rsidR="008A0777" w:rsidRPr="0034153D" w:rsidRDefault="006331DC" w:rsidP="00F5548A">
            <w:pPr>
              <w:spacing w:after="0" w:line="240" w:lineRule="auto"/>
              <w:jc w:val="right"/>
              <w:rPr>
                <w:rFonts w:ascii="Arial" w:eastAsia="Times New Roman" w:hAnsi="Arial" w:cs="Arial"/>
                <w:b/>
                <w:bCs/>
                <w:color w:val="000000" w:themeColor="text1"/>
                <w:sz w:val="19"/>
                <w:szCs w:val="19"/>
                <w:lang w:eastAsia="hr-HR"/>
              </w:rPr>
            </w:pPr>
            <w:r>
              <w:rPr>
                <w:rFonts w:ascii="Arial" w:eastAsia="Times New Roman" w:hAnsi="Arial" w:cs="Arial"/>
                <w:b/>
                <w:bCs/>
                <w:color w:val="000000" w:themeColor="text1"/>
                <w:sz w:val="19"/>
                <w:szCs w:val="19"/>
                <w:lang w:eastAsia="hr-HR"/>
              </w:rPr>
              <w:t>91,52</w:t>
            </w:r>
          </w:p>
        </w:tc>
        <w:tc>
          <w:tcPr>
            <w:tcW w:w="949" w:type="dxa"/>
            <w:tcBorders>
              <w:top w:val="nil"/>
              <w:left w:val="nil"/>
              <w:bottom w:val="nil"/>
              <w:right w:val="nil"/>
            </w:tcBorders>
            <w:shd w:val="clear" w:color="auto" w:fill="auto"/>
            <w:noWrap/>
          </w:tcPr>
          <w:p w14:paraId="42144FCE" w14:textId="1654728C" w:rsidR="008A0777" w:rsidRPr="0034153D" w:rsidRDefault="006331DC" w:rsidP="00F5548A">
            <w:pPr>
              <w:spacing w:after="0" w:line="240" w:lineRule="auto"/>
              <w:jc w:val="right"/>
              <w:rPr>
                <w:rFonts w:ascii="Arial" w:eastAsia="Times New Roman" w:hAnsi="Arial" w:cs="Arial"/>
                <w:b/>
                <w:bCs/>
                <w:color w:val="000000" w:themeColor="text1"/>
                <w:sz w:val="19"/>
                <w:szCs w:val="19"/>
                <w:lang w:eastAsia="hr-HR"/>
              </w:rPr>
            </w:pPr>
            <w:r>
              <w:rPr>
                <w:rFonts w:ascii="Arial" w:eastAsia="Times New Roman" w:hAnsi="Arial" w:cs="Arial"/>
                <w:b/>
                <w:bCs/>
                <w:color w:val="000000" w:themeColor="text1"/>
                <w:sz w:val="19"/>
                <w:szCs w:val="19"/>
                <w:lang w:eastAsia="hr-HR"/>
              </w:rPr>
              <w:t>103,35</w:t>
            </w:r>
          </w:p>
        </w:tc>
      </w:tr>
      <w:tr w:rsidR="00F5548A" w:rsidRPr="00417353" w14:paraId="4CBC92BE" w14:textId="77777777" w:rsidTr="003B73F3">
        <w:trPr>
          <w:trHeight w:val="255"/>
        </w:trPr>
        <w:tc>
          <w:tcPr>
            <w:tcW w:w="4854" w:type="dxa"/>
            <w:tcBorders>
              <w:top w:val="nil"/>
              <w:left w:val="nil"/>
              <w:bottom w:val="nil"/>
              <w:right w:val="nil"/>
            </w:tcBorders>
            <w:shd w:val="clear" w:color="000000" w:fill="FFFFFF"/>
            <w:hideMark/>
          </w:tcPr>
          <w:p w14:paraId="61556DB8" w14:textId="007AD0AB" w:rsidR="00417353" w:rsidRPr="00417353" w:rsidRDefault="00417353" w:rsidP="00417353">
            <w:pPr>
              <w:spacing w:after="0" w:line="240" w:lineRule="auto"/>
              <w:rPr>
                <w:rFonts w:ascii="Arial" w:eastAsia="Times New Roman" w:hAnsi="Arial" w:cs="Arial"/>
                <w:caps/>
                <w:color w:val="000000"/>
                <w:sz w:val="19"/>
                <w:szCs w:val="19"/>
                <w:lang w:eastAsia="hr-HR"/>
              </w:rPr>
            </w:pPr>
            <w:r w:rsidRPr="00417353">
              <w:rPr>
                <w:rFonts w:ascii="Arial" w:eastAsia="Times New Roman" w:hAnsi="Arial" w:cs="Arial"/>
                <w:caps/>
                <w:color w:val="000000"/>
                <w:sz w:val="19"/>
                <w:szCs w:val="19"/>
                <w:lang w:eastAsia="hr-HR"/>
              </w:rPr>
              <w:t>Rashodi poslovanja</w:t>
            </w:r>
          </w:p>
        </w:tc>
        <w:tc>
          <w:tcPr>
            <w:tcW w:w="1521" w:type="dxa"/>
            <w:tcBorders>
              <w:top w:val="nil"/>
              <w:left w:val="nil"/>
              <w:bottom w:val="nil"/>
              <w:right w:val="nil"/>
            </w:tcBorders>
            <w:shd w:val="clear" w:color="000000" w:fill="FFFFFF"/>
            <w:noWrap/>
            <w:hideMark/>
          </w:tcPr>
          <w:p w14:paraId="255F151F" w14:textId="77777777" w:rsidR="00417353" w:rsidRPr="00417353" w:rsidRDefault="00417353" w:rsidP="00417353">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3.105.004</w:t>
            </w:r>
          </w:p>
        </w:tc>
        <w:tc>
          <w:tcPr>
            <w:tcW w:w="1138" w:type="dxa"/>
            <w:tcBorders>
              <w:top w:val="nil"/>
              <w:left w:val="nil"/>
              <w:bottom w:val="nil"/>
              <w:right w:val="nil"/>
            </w:tcBorders>
            <w:shd w:val="clear" w:color="000000" w:fill="FFFFFF"/>
            <w:noWrap/>
            <w:hideMark/>
          </w:tcPr>
          <w:p w14:paraId="4BBA019B" w14:textId="77777777" w:rsidR="00417353" w:rsidRPr="00417353" w:rsidRDefault="00417353" w:rsidP="00417353">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2.831.253</w:t>
            </w:r>
          </w:p>
        </w:tc>
        <w:tc>
          <w:tcPr>
            <w:tcW w:w="1347" w:type="dxa"/>
            <w:tcBorders>
              <w:top w:val="nil"/>
              <w:left w:val="nil"/>
              <w:bottom w:val="nil"/>
              <w:right w:val="nil"/>
            </w:tcBorders>
            <w:shd w:val="clear" w:color="000000" w:fill="FFFFFF"/>
            <w:noWrap/>
            <w:hideMark/>
          </w:tcPr>
          <w:p w14:paraId="39DC6BC1" w14:textId="77777777" w:rsidR="00417353" w:rsidRPr="00417353" w:rsidRDefault="00417353" w:rsidP="00417353">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2.498.095</w:t>
            </w:r>
          </w:p>
        </w:tc>
        <w:tc>
          <w:tcPr>
            <w:tcW w:w="949" w:type="dxa"/>
            <w:tcBorders>
              <w:top w:val="nil"/>
              <w:left w:val="nil"/>
              <w:bottom w:val="nil"/>
              <w:right w:val="nil"/>
            </w:tcBorders>
            <w:shd w:val="clear" w:color="auto" w:fill="auto"/>
            <w:noWrap/>
            <w:hideMark/>
          </w:tcPr>
          <w:p w14:paraId="581E99C9" w14:textId="77777777" w:rsidR="00417353" w:rsidRPr="00417353" w:rsidRDefault="00417353" w:rsidP="00F5548A">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80,45</w:t>
            </w:r>
          </w:p>
        </w:tc>
        <w:tc>
          <w:tcPr>
            <w:tcW w:w="949" w:type="dxa"/>
            <w:tcBorders>
              <w:top w:val="nil"/>
              <w:left w:val="nil"/>
              <w:bottom w:val="nil"/>
              <w:right w:val="nil"/>
            </w:tcBorders>
            <w:shd w:val="clear" w:color="auto" w:fill="auto"/>
            <w:noWrap/>
            <w:hideMark/>
          </w:tcPr>
          <w:p w14:paraId="28FEA995" w14:textId="77777777" w:rsidR="00417353" w:rsidRPr="00417353" w:rsidRDefault="00417353" w:rsidP="00F5548A">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88,23</w:t>
            </w:r>
          </w:p>
        </w:tc>
      </w:tr>
      <w:tr w:rsidR="00F5548A" w:rsidRPr="00417353" w14:paraId="75466826" w14:textId="77777777" w:rsidTr="0034153D">
        <w:trPr>
          <w:trHeight w:val="255"/>
        </w:trPr>
        <w:tc>
          <w:tcPr>
            <w:tcW w:w="4854" w:type="dxa"/>
            <w:tcBorders>
              <w:top w:val="nil"/>
              <w:left w:val="nil"/>
              <w:right w:val="nil"/>
            </w:tcBorders>
            <w:shd w:val="clear" w:color="000000" w:fill="FFFFFF"/>
            <w:hideMark/>
          </w:tcPr>
          <w:p w14:paraId="79566627" w14:textId="3BC9452F" w:rsidR="00417353" w:rsidRPr="00417353" w:rsidRDefault="00417353" w:rsidP="00417353">
            <w:pPr>
              <w:spacing w:after="0" w:line="240" w:lineRule="auto"/>
              <w:rPr>
                <w:rFonts w:ascii="Arial" w:eastAsia="Times New Roman" w:hAnsi="Arial" w:cs="Arial"/>
                <w:caps/>
                <w:color w:val="000000"/>
                <w:sz w:val="19"/>
                <w:szCs w:val="19"/>
                <w:lang w:eastAsia="hr-HR"/>
              </w:rPr>
            </w:pPr>
            <w:r w:rsidRPr="00417353">
              <w:rPr>
                <w:rFonts w:ascii="Arial" w:eastAsia="Times New Roman" w:hAnsi="Arial" w:cs="Arial"/>
                <w:caps/>
                <w:color w:val="000000"/>
                <w:sz w:val="19"/>
                <w:szCs w:val="19"/>
                <w:lang w:eastAsia="hr-HR"/>
              </w:rPr>
              <w:t>Rashodi za nefinancijsku imovinu</w:t>
            </w:r>
          </w:p>
        </w:tc>
        <w:tc>
          <w:tcPr>
            <w:tcW w:w="1521" w:type="dxa"/>
            <w:tcBorders>
              <w:top w:val="nil"/>
              <w:left w:val="nil"/>
              <w:right w:val="nil"/>
            </w:tcBorders>
            <w:shd w:val="clear" w:color="000000" w:fill="FFFFFF"/>
            <w:noWrap/>
            <w:hideMark/>
          </w:tcPr>
          <w:p w14:paraId="0299CBED" w14:textId="77777777" w:rsidR="00417353" w:rsidRPr="00417353" w:rsidRDefault="00417353" w:rsidP="00417353">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2.125.537</w:t>
            </w:r>
          </w:p>
        </w:tc>
        <w:tc>
          <w:tcPr>
            <w:tcW w:w="1138" w:type="dxa"/>
            <w:tcBorders>
              <w:top w:val="nil"/>
              <w:left w:val="nil"/>
              <w:right w:val="nil"/>
            </w:tcBorders>
            <w:shd w:val="clear" w:color="000000" w:fill="FFFFFF"/>
            <w:noWrap/>
            <w:hideMark/>
          </w:tcPr>
          <w:p w14:paraId="6130E9FC" w14:textId="77777777" w:rsidR="00417353" w:rsidRPr="00417353" w:rsidRDefault="00417353" w:rsidP="00417353">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3.699.900</w:t>
            </w:r>
          </w:p>
        </w:tc>
        <w:tc>
          <w:tcPr>
            <w:tcW w:w="1347" w:type="dxa"/>
            <w:tcBorders>
              <w:top w:val="nil"/>
              <w:left w:val="nil"/>
              <w:right w:val="nil"/>
            </w:tcBorders>
            <w:shd w:val="clear" w:color="000000" w:fill="FFFFFF"/>
            <w:noWrap/>
            <w:hideMark/>
          </w:tcPr>
          <w:p w14:paraId="2C8D4CCE" w14:textId="77777777" w:rsidR="00417353" w:rsidRPr="00417353" w:rsidRDefault="00417353" w:rsidP="00417353">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3.437.948</w:t>
            </w:r>
          </w:p>
        </w:tc>
        <w:tc>
          <w:tcPr>
            <w:tcW w:w="949" w:type="dxa"/>
            <w:tcBorders>
              <w:top w:val="nil"/>
              <w:left w:val="nil"/>
              <w:right w:val="nil"/>
            </w:tcBorders>
            <w:shd w:val="clear" w:color="auto" w:fill="auto"/>
            <w:noWrap/>
            <w:hideMark/>
          </w:tcPr>
          <w:p w14:paraId="43C846AA" w14:textId="77777777" w:rsidR="00417353" w:rsidRPr="00417353" w:rsidRDefault="00417353" w:rsidP="00F5548A">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161,74</w:t>
            </w:r>
          </w:p>
        </w:tc>
        <w:tc>
          <w:tcPr>
            <w:tcW w:w="949" w:type="dxa"/>
            <w:tcBorders>
              <w:top w:val="nil"/>
              <w:left w:val="nil"/>
              <w:right w:val="nil"/>
            </w:tcBorders>
            <w:shd w:val="clear" w:color="auto" w:fill="auto"/>
            <w:noWrap/>
            <w:hideMark/>
          </w:tcPr>
          <w:p w14:paraId="754BBAB3" w14:textId="77777777" w:rsidR="00417353" w:rsidRPr="00417353" w:rsidRDefault="00417353" w:rsidP="00F5548A">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92,92</w:t>
            </w:r>
          </w:p>
        </w:tc>
      </w:tr>
      <w:tr w:rsidR="0034153D" w:rsidRPr="0034153D" w14:paraId="56D7DFA8" w14:textId="77777777" w:rsidTr="0034153D">
        <w:trPr>
          <w:trHeight w:val="60"/>
        </w:trPr>
        <w:tc>
          <w:tcPr>
            <w:tcW w:w="4854" w:type="dxa"/>
            <w:tcBorders>
              <w:left w:val="nil"/>
              <w:bottom w:val="nil"/>
              <w:right w:val="nil"/>
            </w:tcBorders>
            <w:shd w:val="clear" w:color="000000" w:fill="FFFFFF"/>
          </w:tcPr>
          <w:p w14:paraId="67A24D03" w14:textId="01378A90" w:rsidR="0034153D" w:rsidRPr="0034153D" w:rsidRDefault="0034153D" w:rsidP="0034153D">
            <w:pPr>
              <w:spacing w:after="0" w:line="240" w:lineRule="auto"/>
              <w:rPr>
                <w:rFonts w:ascii="Arial" w:eastAsia="Times New Roman" w:hAnsi="Arial" w:cs="Arial"/>
                <w:b/>
                <w:bCs/>
                <w:caps/>
                <w:color w:val="000000"/>
                <w:sz w:val="19"/>
                <w:szCs w:val="19"/>
                <w:lang w:eastAsia="hr-HR"/>
              </w:rPr>
            </w:pPr>
            <w:r w:rsidRPr="0034153D">
              <w:rPr>
                <w:rFonts w:ascii="Arial" w:eastAsia="Times New Roman" w:hAnsi="Arial" w:cs="Arial"/>
                <w:b/>
                <w:bCs/>
                <w:caps/>
                <w:color w:val="000000"/>
                <w:sz w:val="19"/>
                <w:szCs w:val="19"/>
                <w:lang w:eastAsia="hr-HR"/>
              </w:rPr>
              <w:t>UKUPNI RASHODI</w:t>
            </w:r>
          </w:p>
        </w:tc>
        <w:tc>
          <w:tcPr>
            <w:tcW w:w="1521" w:type="dxa"/>
            <w:tcBorders>
              <w:left w:val="nil"/>
              <w:bottom w:val="nil"/>
              <w:right w:val="nil"/>
            </w:tcBorders>
            <w:shd w:val="clear" w:color="000000" w:fill="FFFFFF"/>
            <w:noWrap/>
          </w:tcPr>
          <w:p w14:paraId="58715417" w14:textId="79ABC205" w:rsidR="0034153D" w:rsidRPr="0034153D" w:rsidRDefault="0034153D" w:rsidP="0034153D">
            <w:pPr>
              <w:spacing w:after="0" w:line="240" w:lineRule="auto"/>
              <w:jc w:val="right"/>
              <w:rPr>
                <w:rFonts w:ascii="Arial" w:eastAsia="Times New Roman" w:hAnsi="Arial" w:cs="Arial"/>
                <w:b/>
                <w:bCs/>
                <w:color w:val="000000"/>
                <w:sz w:val="19"/>
                <w:szCs w:val="19"/>
                <w:lang w:eastAsia="hr-HR"/>
              </w:rPr>
            </w:pPr>
            <w:r w:rsidRPr="0034153D">
              <w:rPr>
                <w:rFonts w:ascii="Arial" w:eastAsia="Times New Roman" w:hAnsi="Arial" w:cs="Arial"/>
                <w:b/>
                <w:bCs/>
                <w:color w:val="000000"/>
                <w:sz w:val="19"/>
                <w:szCs w:val="19"/>
                <w:lang w:eastAsia="hr-HR"/>
              </w:rPr>
              <w:t>5.230.541</w:t>
            </w:r>
          </w:p>
        </w:tc>
        <w:tc>
          <w:tcPr>
            <w:tcW w:w="1138" w:type="dxa"/>
            <w:tcBorders>
              <w:left w:val="nil"/>
              <w:bottom w:val="nil"/>
              <w:right w:val="nil"/>
            </w:tcBorders>
            <w:shd w:val="clear" w:color="auto" w:fill="auto"/>
            <w:noWrap/>
            <w:vAlign w:val="bottom"/>
          </w:tcPr>
          <w:p w14:paraId="0EB3D4B2" w14:textId="5A5622FA" w:rsidR="0034153D" w:rsidRPr="0034153D" w:rsidRDefault="0034153D" w:rsidP="0034153D">
            <w:pPr>
              <w:spacing w:after="0" w:line="240" w:lineRule="auto"/>
              <w:jc w:val="right"/>
              <w:rPr>
                <w:rFonts w:ascii="Arial" w:eastAsia="Times New Roman" w:hAnsi="Arial" w:cs="Arial"/>
                <w:b/>
                <w:bCs/>
                <w:color w:val="000000"/>
                <w:sz w:val="19"/>
                <w:szCs w:val="19"/>
                <w:lang w:eastAsia="hr-HR"/>
              </w:rPr>
            </w:pPr>
            <w:r w:rsidRPr="0034153D">
              <w:rPr>
                <w:rFonts w:ascii="Arial" w:eastAsia="Times New Roman" w:hAnsi="Arial" w:cs="Arial"/>
                <w:b/>
                <w:bCs/>
                <w:color w:val="000000"/>
                <w:sz w:val="19"/>
                <w:szCs w:val="19"/>
                <w:lang w:eastAsia="hr-HR"/>
              </w:rPr>
              <w:t>6.531.153</w:t>
            </w:r>
          </w:p>
        </w:tc>
        <w:tc>
          <w:tcPr>
            <w:tcW w:w="1347" w:type="dxa"/>
            <w:tcBorders>
              <w:left w:val="nil"/>
              <w:bottom w:val="nil"/>
              <w:right w:val="nil"/>
            </w:tcBorders>
            <w:shd w:val="clear" w:color="auto" w:fill="auto"/>
            <w:noWrap/>
            <w:vAlign w:val="bottom"/>
          </w:tcPr>
          <w:p w14:paraId="23F35814" w14:textId="3588CA21" w:rsidR="0034153D" w:rsidRPr="0034153D" w:rsidRDefault="0034153D" w:rsidP="0034153D">
            <w:pPr>
              <w:spacing w:after="0" w:line="240" w:lineRule="auto"/>
              <w:jc w:val="right"/>
              <w:rPr>
                <w:rFonts w:ascii="Arial" w:eastAsia="Times New Roman" w:hAnsi="Arial" w:cs="Arial"/>
                <w:b/>
                <w:bCs/>
                <w:color w:val="000000"/>
                <w:sz w:val="19"/>
                <w:szCs w:val="19"/>
                <w:lang w:eastAsia="hr-HR"/>
              </w:rPr>
            </w:pPr>
            <w:r w:rsidRPr="0034153D">
              <w:rPr>
                <w:rFonts w:ascii="Arial" w:eastAsia="Times New Roman" w:hAnsi="Arial" w:cs="Arial"/>
                <w:b/>
                <w:bCs/>
                <w:color w:val="000000"/>
                <w:sz w:val="19"/>
                <w:szCs w:val="19"/>
                <w:lang w:eastAsia="hr-HR"/>
              </w:rPr>
              <w:t>5.936.043</w:t>
            </w:r>
          </w:p>
        </w:tc>
        <w:tc>
          <w:tcPr>
            <w:tcW w:w="949" w:type="dxa"/>
            <w:tcBorders>
              <w:left w:val="nil"/>
              <w:bottom w:val="nil"/>
              <w:right w:val="nil"/>
            </w:tcBorders>
            <w:shd w:val="clear" w:color="auto" w:fill="auto"/>
            <w:noWrap/>
            <w:vAlign w:val="bottom"/>
          </w:tcPr>
          <w:p w14:paraId="4986BF92" w14:textId="5BBF30C0" w:rsidR="0034153D" w:rsidRPr="0034153D" w:rsidRDefault="0034153D" w:rsidP="0034153D">
            <w:pPr>
              <w:spacing w:after="0" w:line="240" w:lineRule="auto"/>
              <w:jc w:val="right"/>
              <w:rPr>
                <w:rFonts w:ascii="Arial" w:eastAsia="Times New Roman" w:hAnsi="Arial" w:cs="Arial"/>
                <w:b/>
                <w:bCs/>
                <w:color w:val="000000"/>
                <w:sz w:val="19"/>
                <w:szCs w:val="19"/>
                <w:lang w:eastAsia="hr-HR"/>
              </w:rPr>
            </w:pPr>
            <w:r w:rsidRPr="0034153D">
              <w:rPr>
                <w:rFonts w:ascii="Arial" w:eastAsia="Times New Roman" w:hAnsi="Arial" w:cs="Arial"/>
                <w:b/>
                <w:bCs/>
                <w:color w:val="000000"/>
                <w:sz w:val="19"/>
                <w:szCs w:val="19"/>
                <w:lang w:eastAsia="hr-HR"/>
              </w:rPr>
              <w:t>113,49</w:t>
            </w:r>
          </w:p>
        </w:tc>
        <w:tc>
          <w:tcPr>
            <w:tcW w:w="949" w:type="dxa"/>
            <w:tcBorders>
              <w:left w:val="nil"/>
              <w:bottom w:val="nil"/>
              <w:right w:val="nil"/>
            </w:tcBorders>
            <w:shd w:val="clear" w:color="auto" w:fill="auto"/>
            <w:noWrap/>
            <w:vAlign w:val="bottom"/>
          </w:tcPr>
          <w:p w14:paraId="517028BE" w14:textId="50BE0AA5" w:rsidR="0034153D" w:rsidRPr="0034153D" w:rsidRDefault="0034153D" w:rsidP="0034153D">
            <w:pPr>
              <w:spacing w:after="0" w:line="240" w:lineRule="auto"/>
              <w:jc w:val="right"/>
              <w:rPr>
                <w:rFonts w:ascii="Arial" w:eastAsia="Times New Roman" w:hAnsi="Arial" w:cs="Arial"/>
                <w:b/>
                <w:bCs/>
                <w:color w:val="000000"/>
                <w:sz w:val="19"/>
                <w:szCs w:val="19"/>
                <w:lang w:eastAsia="hr-HR"/>
              </w:rPr>
            </w:pPr>
            <w:r w:rsidRPr="0034153D">
              <w:rPr>
                <w:rFonts w:ascii="Arial" w:eastAsia="Times New Roman" w:hAnsi="Arial" w:cs="Arial"/>
                <w:b/>
                <w:bCs/>
                <w:color w:val="000000"/>
                <w:sz w:val="19"/>
                <w:szCs w:val="19"/>
                <w:lang w:eastAsia="hr-HR"/>
              </w:rPr>
              <w:t>90,89</w:t>
            </w:r>
          </w:p>
        </w:tc>
      </w:tr>
      <w:tr w:rsidR="0034153D" w:rsidRPr="00417353" w14:paraId="7066CB76" w14:textId="77777777" w:rsidTr="003B73F3">
        <w:trPr>
          <w:trHeight w:val="255"/>
        </w:trPr>
        <w:tc>
          <w:tcPr>
            <w:tcW w:w="4854" w:type="dxa"/>
            <w:tcBorders>
              <w:top w:val="nil"/>
              <w:left w:val="nil"/>
              <w:bottom w:val="nil"/>
              <w:right w:val="nil"/>
            </w:tcBorders>
            <w:shd w:val="clear" w:color="000000" w:fill="FFFFFF"/>
            <w:hideMark/>
          </w:tcPr>
          <w:p w14:paraId="29167537" w14:textId="19D60424" w:rsidR="0034153D" w:rsidRPr="00417353" w:rsidRDefault="0034153D" w:rsidP="0034153D">
            <w:pPr>
              <w:spacing w:after="0" w:line="240" w:lineRule="auto"/>
              <w:rPr>
                <w:rFonts w:ascii="Arial" w:eastAsia="Times New Roman" w:hAnsi="Arial" w:cs="Arial"/>
                <w:caps/>
                <w:color w:val="000000"/>
                <w:sz w:val="19"/>
                <w:szCs w:val="19"/>
                <w:lang w:eastAsia="hr-HR"/>
              </w:rPr>
            </w:pPr>
            <w:r w:rsidRPr="00417353">
              <w:rPr>
                <w:rFonts w:ascii="Arial" w:eastAsia="Times New Roman" w:hAnsi="Arial" w:cs="Arial"/>
                <w:caps/>
                <w:color w:val="000000"/>
                <w:sz w:val="19"/>
                <w:szCs w:val="19"/>
                <w:lang w:eastAsia="hr-HR"/>
              </w:rPr>
              <w:t xml:space="preserve">Razlika </w:t>
            </w:r>
            <w:r w:rsidRPr="00417353">
              <w:rPr>
                <w:rFonts w:ascii="Arial" w:eastAsia="Times New Roman" w:hAnsi="Arial" w:cs="Arial"/>
                <w:color w:val="000000"/>
                <w:sz w:val="19"/>
                <w:szCs w:val="19"/>
                <w:lang w:eastAsia="hr-HR"/>
              </w:rPr>
              <w:t>- manjak</w:t>
            </w:r>
          </w:p>
        </w:tc>
        <w:tc>
          <w:tcPr>
            <w:tcW w:w="1521" w:type="dxa"/>
            <w:tcBorders>
              <w:top w:val="nil"/>
              <w:left w:val="nil"/>
              <w:bottom w:val="nil"/>
              <w:right w:val="nil"/>
            </w:tcBorders>
            <w:shd w:val="clear" w:color="000000" w:fill="FFFFFF"/>
            <w:noWrap/>
            <w:hideMark/>
          </w:tcPr>
          <w:p w14:paraId="5D9B78C0"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-23.601</w:t>
            </w:r>
          </w:p>
        </w:tc>
        <w:tc>
          <w:tcPr>
            <w:tcW w:w="1138" w:type="dxa"/>
            <w:tcBorders>
              <w:top w:val="nil"/>
              <w:left w:val="nil"/>
              <w:bottom w:val="nil"/>
              <w:right w:val="nil"/>
            </w:tcBorders>
            <w:shd w:val="clear" w:color="000000" w:fill="FFFFFF"/>
            <w:noWrap/>
            <w:hideMark/>
          </w:tcPr>
          <w:p w14:paraId="30743950"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-1.919.973</w:t>
            </w:r>
          </w:p>
        </w:tc>
        <w:tc>
          <w:tcPr>
            <w:tcW w:w="1347" w:type="dxa"/>
            <w:tcBorders>
              <w:top w:val="nil"/>
              <w:left w:val="nil"/>
              <w:bottom w:val="nil"/>
              <w:right w:val="nil"/>
            </w:tcBorders>
            <w:shd w:val="clear" w:color="000000" w:fill="FFFFFF"/>
            <w:noWrap/>
            <w:hideMark/>
          </w:tcPr>
          <w:p w14:paraId="75C78A8D" w14:textId="4044A40F"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w:t>
            </w:r>
            <w:r w:rsidR="00E1443C">
              <w:rPr>
                <w:rFonts w:ascii="Arial" w:eastAsia="Times New Roman" w:hAnsi="Arial" w:cs="Arial"/>
                <w:color w:val="000000"/>
                <w:sz w:val="19"/>
                <w:szCs w:val="19"/>
                <w:lang w:eastAsia="hr-HR"/>
              </w:rPr>
              <w:t>1.170.499</w:t>
            </w:r>
          </w:p>
        </w:tc>
        <w:tc>
          <w:tcPr>
            <w:tcW w:w="949" w:type="dxa"/>
            <w:tcBorders>
              <w:top w:val="nil"/>
              <w:left w:val="nil"/>
              <w:bottom w:val="nil"/>
              <w:right w:val="nil"/>
            </w:tcBorders>
            <w:shd w:val="clear" w:color="auto" w:fill="auto"/>
            <w:noWrap/>
            <w:hideMark/>
          </w:tcPr>
          <w:p w14:paraId="031B30EC" w14:textId="2D9B18C8" w:rsidR="0034153D" w:rsidRPr="00417353" w:rsidRDefault="00E1443C"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4959,53</w:t>
            </w:r>
          </w:p>
        </w:tc>
        <w:tc>
          <w:tcPr>
            <w:tcW w:w="949" w:type="dxa"/>
            <w:tcBorders>
              <w:top w:val="nil"/>
              <w:left w:val="nil"/>
              <w:bottom w:val="nil"/>
              <w:right w:val="nil"/>
            </w:tcBorders>
            <w:shd w:val="clear" w:color="auto" w:fill="auto"/>
            <w:noWrap/>
            <w:hideMark/>
          </w:tcPr>
          <w:p w14:paraId="45307E37" w14:textId="7947C2A8" w:rsidR="0034153D" w:rsidRPr="00417353" w:rsidRDefault="00E1443C"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60,96</w:t>
            </w:r>
          </w:p>
        </w:tc>
      </w:tr>
      <w:tr w:rsidR="0034153D" w:rsidRPr="00417353" w14:paraId="1FB61EE5" w14:textId="77777777" w:rsidTr="003B73F3">
        <w:trPr>
          <w:trHeight w:val="255"/>
        </w:trPr>
        <w:tc>
          <w:tcPr>
            <w:tcW w:w="4854" w:type="dxa"/>
            <w:tcBorders>
              <w:top w:val="nil"/>
              <w:left w:val="nil"/>
              <w:bottom w:val="nil"/>
              <w:right w:val="nil"/>
            </w:tcBorders>
            <w:shd w:val="clear" w:color="000000" w:fill="FFFFFF"/>
            <w:noWrap/>
            <w:hideMark/>
          </w:tcPr>
          <w:p w14:paraId="329869A6"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1521" w:type="dxa"/>
            <w:tcBorders>
              <w:top w:val="nil"/>
              <w:left w:val="nil"/>
              <w:bottom w:val="nil"/>
              <w:right w:val="nil"/>
            </w:tcBorders>
            <w:shd w:val="clear" w:color="000000" w:fill="FFFFFF"/>
            <w:noWrap/>
            <w:hideMark/>
          </w:tcPr>
          <w:p w14:paraId="1C19E1D8"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1138" w:type="dxa"/>
            <w:tcBorders>
              <w:top w:val="nil"/>
              <w:left w:val="nil"/>
              <w:bottom w:val="nil"/>
              <w:right w:val="nil"/>
            </w:tcBorders>
            <w:shd w:val="clear" w:color="000000" w:fill="FFFFFF"/>
            <w:noWrap/>
            <w:hideMark/>
          </w:tcPr>
          <w:p w14:paraId="27F9DB76"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1347" w:type="dxa"/>
            <w:tcBorders>
              <w:top w:val="nil"/>
              <w:left w:val="nil"/>
              <w:bottom w:val="nil"/>
              <w:right w:val="nil"/>
            </w:tcBorders>
            <w:shd w:val="clear" w:color="000000" w:fill="FFFFFF"/>
            <w:noWrap/>
            <w:hideMark/>
          </w:tcPr>
          <w:p w14:paraId="3764F5FD"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949" w:type="dxa"/>
            <w:tcBorders>
              <w:top w:val="nil"/>
              <w:left w:val="nil"/>
              <w:bottom w:val="nil"/>
              <w:right w:val="nil"/>
            </w:tcBorders>
            <w:shd w:val="clear" w:color="auto" w:fill="auto"/>
            <w:noWrap/>
            <w:hideMark/>
          </w:tcPr>
          <w:p w14:paraId="373DC6A0" w14:textId="77777777" w:rsidR="0034153D" w:rsidRPr="00417353" w:rsidRDefault="0034153D" w:rsidP="0034153D">
            <w:pPr>
              <w:spacing w:after="0" w:line="240" w:lineRule="auto"/>
              <w:jc w:val="right"/>
              <w:rPr>
                <w:rFonts w:ascii="Calibri" w:eastAsia="Times New Roman" w:hAnsi="Calibri" w:cs="Calibri"/>
                <w:color w:val="000000"/>
                <w:sz w:val="19"/>
                <w:szCs w:val="19"/>
                <w:lang w:eastAsia="hr-HR"/>
              </w:rPr>
            </w:pPr>
          </w:p>
        </w:tc>
        <w:tc>
          <w:tcPr>
            <w:tcW w:w="949" w:type="dxa"/>
            <w:tcBorders>
              <w:top w:val="nil"/>
              <w:left w:val="nil"/>
              <w:bottom w:val="nil"/>
              <w:right w:val="nil"/>
            </w:tcBorders>
            <w:shd w:val="clear" w:color="auto" w:fill="auto"/>
            <w:noWrap/>
            <w:hideMark/>
          </w:tcPr>
          <w:p w14:paraId="57F9A830" w14:textId="77777777" w:rsidR="0034153D" w:rsidRPr="00417353" w:rsidRDefault="0034153D" w:rsidP="0034153D">
            <w:pPr>
              <w:spacing w:after="0" w:line="240" w:lineRule="auto"/>
              <w:jc w:val="right"/>
              <w:rPr>
                <w:rFonts w:ascii="Times New Roman" w:eastAsia="Times New Roman" w:hAnsi="Times New Roman" w:cs="Times New Roman"/>
                <w:sz w:val="20"/>
                <w:szCs w:val="20"/>
                <w:lang w:eastAsia="hr-HR"/>
              </w:rPr>
            </w:pPr>
          </w:p>
        </w:tc>
      </w:tr>
      <w:tr w:rsidR="0034153D" w:rsidRPr="00417353" w14:paraId="18D33E2F" w14:textId="77777777" w:rsidTr="003B73F3">
        <w:trPr>
          <w:trHeight w:val="510"/>
        </w:trPr>
        <w:tc>
          <w:tcPr>
            <w:tcW w:w="4854" w:type="dxa"/>
            <w:tcBorders>
              <w:top w:val="nil"/>
              <w:left w:val="nil"/>
              <w:bottom w:val="nil"/>
              <w:right w:val="nil"/>
            </w:tcBorders>
            <w:shd w:val="clear" w:color="000000" w:fill="FFFFFF"/>
            <w:hideMark/>
          </w:tcPr>
          <w:p w14:paraId="28CBE86C" w14:textId="3B3A6492" w:rsidR="0034153D" w:rsidRPr="006D7EC3" w:rsidRDefault="0034153D" w:rsidP="0034153D">
            <w:pPr>
              <w:spacing w:after="0" w:line="240" w:lineRule="auto"/>
              <w:rPr>
                <w:rFonts w:ascii="Arial" w:eastAsia="Times New Roman" w:hAnsi="Arial" w:cs="Arial"/>
                <w:color w:val="000000"/>
                <w:sz w:val="19"/>
                <w:szCs w:val="19"/>
                <w:lang w:eastAsia="hr-HR"/>
              </w:rPr>
            </w:pPr>
            <w:r w:rsidRPr="006D7EC3">
              <w:rPr>
                <w:rFonts w:ascii="Arial" w:eastAsia="Times New Roman" w:hAnsi="Arial" w:cs="Arial"/>
                <w:color w:val="000000"/>
                <w:sz w:val="19"/>
                <w:szCs w:val="19"/>
                <w:lang w:eastAsia="hr-HR"/>
              </w:rPr>
              <w:t>RASPOLOŽIVA SREDSTVA IZ PRETHODNIH GODINA</w:t>
            </w:r>
          </w:p>
        </w:tc>
        <w:tc>
          <w:tcPr>
            <w:tcW w:w="1521" w:type="dxa"/>
            <w:tcBorders>
              <w:top w:val="nil"/>
              <w:left w:val="nil"/>
              <w:bottom w:val="nil"/>
              <w:right w:val="nil"/>
            </w:tcBorders>
            <w:shd w:val="clear" w:color="000000" w:fill="FFFFFF"/>
            <w:noWrap/>
            <w:hideMark/>
          </w:tcPr>
          <w:p w14:paraId="31A037AD"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1138" w:type="dxa"/>
            <w:tcBorders>
              <w:top w:val="nil"/>
              <w:left w:val="nil"/>
              <w:bottom w:val="nil"/>
              <w:right w:val="nil"/>
            </w:tcBorders>
            <w:shd w:val="clear" w:color="000000" w:fill="FFFFFF"/>
            <w:noWrap/>
            <w:hideMark/>
          </w:tcPr>
          <w:p w14:paraId="6A84A36A"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1347" w:type="dxa"/>
            <w:tcBorders>
              <w:top w:val="nil"/>
              <w:left w:val="nil"/>
              <w:bottom w:val="nil"/>
              <w:right w:val="nil"/>
            </w:tcBorders>
            <w:shd w:val="clear" w:color="000000" w:fill="FFFFFF"/>
            <w:noWrap/>
            <w:hideMark/>
          </w:tcPr>
          <w:p w14:paraId="7D7E02DB"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949" w:type="dxa"/>
            <w:tcBorders>
              <w:top w:val="nil"/>
              <w:left w:val="nil"/>
              <w:bottom w:val="nil"/>
              <w:right w:val="nil"/>
            </w:tcBorders>
            <w:shd w:val="clear" w:color="auto" w:fill="auto"/>
            <w:noWrap/>
            <w:hideMark/>
          </w:tcPr>
          <w:p w14:paraId="6640743B" w14:textId="77777777" w:rsidR="0034153D" w:rsidRPr="00417353" w:rsidRDefault="0034153D" w:rsidP="0034153D">
            <w:pPr>
              <w:spacing w:after="0" w:line="240" w:lineRule="auto"/>
              <w:jc w:val="right"/>
              <w:rPr>
                <w:rFonts w:ascii="Calibri" w:eastAsia="Times New Roman" w:hAnsi="Calibri" w:cs="Calibri"/>
                <w:color w:val="000000"/>
                <w:sz w:val="19"/>
                <w:szCs w:val="19"/>
                <w:lang w:eastAsia="hr-HR"/>
              </w:rPr>
            </w:pPr>
          </w:p>
        </w:tc>
        <w:tc>
          <w:tcPr>
            <w:tcW w:w="949" w:type="dxa"/>
            <w:tcBorders>
              <w:top w:val="nil"/>
              <w:left w:val="nil"/>
              <w:bottom w:val="nil"/>
              <w:right w:val="nil"/>
            </w:tcBorders>
            <w:shd w:val="clear" w:color="auto" w:fill="auto"/>
            <w:noWrap/>
            <w:hideMark/>
          </w:tcPr>
          <w:p w14:paraId="51B7F232" w14:textId="77777777" w:rsidR="0034153D" w:rsidRPr="00417353" w:rsidRDefault="0034153D" w:rsidP="0034153D">
            <w:pPr>
              <w:spacing w:after="0" w:line="240" w:lineRule="auto"/>
              <w:jc w:val="right"/>
              <w:rPr>
                <w:rFonts w:ascii="Times New Roman" w:eastAsia="Times New Roman" w:hAnsi="Times New Roman" w:cs="Times New Roman"/>
                <w:sz w:val="20"/>
                <w:szCs w:val="20"/>
                <w:lang w:eastAsia="hr-HR"/>
              </w:rPr>
            </w:pPr>
          </w:p>
        </w:tc>
      </w:tr>
      <w:tr w:rsidR="0034153D" w:rsidRPr="00417353" w14:paraId="57480204" w14:textId="77777777" w:rsidTr="003B73F3">
        <w:trPr>
          <w:trHeight w:val="255"/>
        </w:trPr>
        <w:tc>
          <w:tcPr>
            <w:tcW w:w="4854" w:type="dxa"/>
            <w:tcBorders>
              <w:top w:val="nil"/>
              <w:left w:val="nil"/>
              <w:bottom w:val="nil"/>
              <w:right w:val="nil"/>
            </w:tcBorders>
            <w:shd w:val="clear" w:color="000000" w:fill="FFFFFF"/>
            <w:hideMark/>
          </w:tcPr>
          <w:p w14:paraId="7B0558A1" w14:textId="77777777" w:rsidR="0034153D" w:rsidRPr="00417353" w:rsidRDefault="0034153D" w:rsidP="0034153D">
            <w:pPr>
              <w:spacing w:after="0" w:line="240" w:lineRule="auto"/>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 višak prihoda iz prethodne godine</w:t>
            </w:r>
          </w:p>
        </w:tc>
        <w:tc>
          <w:tcPr>
            <w:tcW w:w="1521" w:type="dxa"/>
            <w:tcBorders>
              <w:top w:val="nil"/>
              <w:left w:val="nil"/>
              <w:bottom w:val="nil"/>
              <w:right w:val="nil"/>
            </w:tcBorders>
            <w:shd w:val="clear" w:color="000000" w:fill="FFFFFF"/>
            <w:noWrap/>
            <w:hideMark/>
          </w:tcPr>
          <w:p w14:paraId="1726043D"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2.076.574</w:t>
            </w:r>
          </w:p>
        </w:tc>
        <w:tc>
          <w:tcPr>
            <w:tcW w:w="1138" w:type="dxa"/>
            <w:tcBorders>
              <w:top w:val="nil"/>
              <w:left w:val="nil"/>
              <w:bottom w:val="nil"/>
              <w:right w:val="nil"/>
            </w:tcBorders>
            <w:shd w:val="clear" w:color="000000" w:fill="FFFFFF"/>
            <w:noWrap/>
            <w:hideMark/>
          </w:tcPr>
          <w:p w14:paraId="287D536E"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1.919.973</w:t>
            </w:r>
          </w:p>
        </w:tc>
        <w:tc>
          <w:tcPr>
            <w:tcW w:w="1347" w:type="dxa"/>
            <w:tcBorders>
              <w:top w:val="nil"/>
              <w:left w:val="nil"/>
              <w:bottom w:val="nil"/>
              <w:right w:val="nil"/>
            </w:tcBorders>
            <w:shd w:val="clear" w:color="000000" w:fill="FFFFFF"/>
            <w:noWrap/>
            <w:hideMark/>
          </w:tcPr>
          <w:p w14:paraId="6AF6706F"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2.052.973</w:t>
            </w:r>
          </w:p>
        </w:tc>
        <w:tc>
          <w:tcPr>
            <w:tcW w:w="949" w:type="dxa"/>
            <w:tcBorders>
              <w:top w:val="nil"/>
              <w:left w:val="nil"/>
              <w:bottom w:val="nil"/>
              <w:right w:val="nil"/>
            </w:tcBorders>
            <w:shd w:val="clear" w:color="auto" w:fill="auto"/>
            <w:noWrap/>
            <w:hideMark/>
          </w:tcPr>
          <w:p w14:paraId="0B444B7D"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98,86</w:t>
            </w:r>
          </w:p>
        </w:tc>
        <w:tc>
          <w:tcPr>
            <w:tcW w:w="949" w:type="dxa"/>
            <w:tcBorders>
              <w:top w:val="nil"/>
              <w:left w:val="nil"/>
              <w:bottom w:val="nil"/>
              <w:right w:val="nil"/>
            </w:tcBorders>
            <w:shd w:val="clear" w:color="auto" w:fill="auto"/>
            <w:noWrap/>
            <w:hideMark/>
          </w:tcPr>
          <w:p w14:paraId="5610A2F2"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106,93</w:t>
            </w:r>
          </w:p>
        </w:tc>
      </w:tr>
      <w:tr w:rsidR="0034153D" w:rsidRPr="00417353" w14:paraId="304E7BE2" w14:textId="77777777" w:rsidTr="003B73F3">
        <w:trPr>
          <w:trHeight w:val="255"/>
        </w:trPr>
        <w:tc>
          <w:tcPr>
            <w:tcW w:w="4854" w:type="dxa"/>
            <w:tcBorders>
              <w:top w:val="nil"/>
              <w:left w:val="nil"/>
              <w:bottom w:val="nil"/>
              <w:right w:val="nil"/>
            </w:tcBorders>
            <w:shd w:val="clear" w:color="000000" w:fill="FFFFFF"/>
            <w:noWrap/>
            <w:hideMark/>
          </w:tcPr>
          <w:p w14:paraId="00824712"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1521" w:type="dxa"/>
            <w:tcBorders>
              <w:top w:val="nil"/>
              <w:left w:val="nil"/>
              <w:bottom w:val="nil"/>
              <w:right w:val="nil"/>
            </w:tcBorders>
            <w:shd w:val="clear" w:color="000000" w:fill="FFFFFF"/>
            <w:noWrap/>
            <w:hideMark/>
          </w:tcPr>
          <w:p w14:paraId="20ED3B6F"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1138" w:type="dxa"/>
            <w:tcBorders>
              <w:top w:val="nil"/>
              <w:left w:val="nil"/>
              <w:bottom w:val="nil"/>
              <w:right w:val="nil"/>
            </w:tcBorders>
            <w:shd w:val="clear" w:color="000000" w:fill="FFFFFF"/>
            <w:noWrap/>
            <w:hideMark/>
          </w:tcPr>
          <w:p w14:paraId="480DC626"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1347" w:type="dxa"/>
            <w:tcBorders>
              <w:top w:val="nil"/>
              <w:left w:val="nil"/>
              <w:bottom w:val="nil"/>
              <w:right w:val="nil"/>
            </w:tcBorders>
            <w:shd w:val="clear" w:color="000000" w:fill="FFFFFF"/>
            <w:noWrap/>
            <w:hideMark/>
          </w:tcPr>
          <w:p w14:paraId="53778751" w14:textId="77777777" w:rsidR="0034153D" w:rsidRPr="00417353" w:rsidRDefault="0034153D" w:rsidP="0034153D">
            <w:pPr>
              <w:spacing w:after="0" w:line="240" w:lineRule="auto"/>
              <w:rPr>
                <w:rFonts w:ascii="Calibri" w:eastAsia="Times New Roman" w:hAnsi="Calibri" w:cs="Calibri"/>
                <w:color w:val="000000"/>
                <w:sz w:val="19"/>
                <w:szCs w:val="19"/>
                <w:lang w:eastAsia="hr-HR"/>
              </w:rPr>
            </w:pPr>
            <w:r w:rsidRPr="00417353">
              <w:rPr>
                <w:rFonts w:ascii="Calibri" w:eastAsia="Times New Roman" w:hAnsi="Calibri" w:cs="Calibri"/>
                <w:color w:val="000000"/>
                <w:sz w:val="19"/>
                <w:szCs w:val="19"/>
                <w:lang w:eastAsia="hr-HR"/>
              </w:rPr>
              <w:t> </w:t>
            </w:r>
          </w:p>
        </w:tc>
        <w:tc>
          <w:tcPr>
            <w:tcW w:w="949" w:type="dxa"/>
            <w:tcBorders>
              <w:top w:val="nil"/>
              <w:left w:val="nil"/>
              <w:bottom w:val="nil"/>
              <w:right w:val="nil"/>
            </w:tcBorders>
            <w:shd w:val="clear" w:color="auto" w:fill="auto"/>
            <w:noWrap/>
            <w:hideMark/>
          </w:tcPr>
          <w:p w14:paraId="2B8F18FA" w14:textId="77777777" w:rsidR="0034153D" w:rsidRPr="00417353" w:rsidRDefault="0034153D" w:rsidP="0034153D">
            <w:pPr>
              <w:spacing w:after="0" w:line="240" w:lineRule="auto"/>
              <w:jc w:val="right"/>
              <w:rPr>
                <w:rFonts w:ascii="Calibri" w:eastAsia="Times New Roman" w:hAnsi="Calibri" w:cs="Calibri"/>
                <w:color w:val="000000"/>
                <w:sz w:val="19"/>
                <w:szCs w:val="19"/>
                <w:lang w:eastAsia="hr-HR"/>
              </w:rPr>
            </w:pPr>
          </w:p>
        </w:tc>
        <w:tc>
          <w:tcPr>
            <w:tcW w:w="949" w:type="dxa"/>
            <w:tcBorders>
              <w:top w:val="nil"/>
              <w:left w:val="nil"/>
              <w:bottom w:val="nil"/>
              <w:right w:val="nil"/>
            </w:tcBorders>
            <w:shd w:val="clear" w:color="auto" w:fill="auto"/>
            <w:noWrap/>
            <w:hideMark/>
          </w:tcPr>
          <w:p w14:paraId="2BBDED89" w14:textId="77777777" w:rsidR="0034153D" w:rsidRPr="00417353" w:rsidRDefault="0034153D" w:rsidP="0034153D">
            <w:pPr>
              <w:spacing w:after="0" w:line="240" w:lineRule="auto"/>
              <w:jc w:val="right"/>
              <w:rPr>
                <w:rFonts w:ascii="Times New Roman" w:eastAsia="Times New Roman" w:hAnsi="Times New Roman" w:cs="Times New Roman"/>
                <w:sz w:val="20"/>
                <w:szCs w:val="20"/>
                <w:lang w:eastAsia="hr-HR"/>
              </w:rPr>
            </w:pPr>
          </w:p>
        </w:tc>
      </w:tr>
      <w:tr w:rsidR="0034153D" w:rsidRPr="00427517" w14:paraId="4E40DC0B" w14:textId="77777777" w:rsidTr="003B73F3">
        <w:trPr>
          <w:trHeight w:val="255"/>
        </w:trPr>
        <w:tc>
          <w:tcPr>
            <w:tcW w:w="4854" w:type="dxa"/>
            <w:tcBorders>
              <w:top w:val="nil"/>
              <w:left w:val="nil"/>
              <w:bottom w:val="nil"/>
              <w:right w:val="nil"/>
            </w:tcBorders>
            <w:shd w:val="clear" w:color="000000" w:fill="FFFFFF"/>
            <w:hideMark/>
          </w:tcPr>
          <w:p w14:paraId="4DF36225" w14:textId="7A110AF5" w:rsidR="0034153D" w:rsidRPr="00427517" w:rsidRDefault="0034153D" w:rsidP="0034153D">
            <w:pPr>
              <w:spacing w:after="0" w:line="240" w:lineRule="auto"/>
              <w:rPr>
                <w:rFonts w:ascii="Arial" w:eastAsia="Times New Roman" w:hAnsi="Arial" w:cs="Arial"/>
                <w:b/>
                <w:bCs/>
                <w:color w:val="000000"/>
                <w:sz w:val="19"/>
                <w:szCs w:val="19"/>
                <w:lang w:eastAsia="hr-HR"/>
              </w:rPr>
            </w:pPr>
            <w:r w:rsidRPr="00427517">
              <w:rPr>
                <w:rFonts w:ascii="Arial" w:eastAsia="Times New Roman" w:hAnsi="Arial" w:cs="Arial"/>
                <w:b/>
                <w:bCs/>
                <w:color w:val="000000"/>
                <w:sz w:val="19"/>
                <w:szCs w:val="19"/>
                <w:lang w:eastAsia="hr-HR"/>
              </w:rPr>
              <w:t>B. RAČUN FINANCIRANJA</w:t>
            </w:r>
          </w:p>
        </w:tc>
        <w:tc>
          <w:tcPr>
            <w:tcW w:w="1521" w:type="dxa"/>
            <w:tcBorders>
              <w:top w:val="nil"/>
              <w:left w:val="nil"/>
              <w:bottom w:val="nil"/>
              <w:right w:val="nil"/>
            </w:tcBorders>
            <w:shd w:val="clear" w:color="000000" w:fill="FFFFFF"/>
            <w:noWrap/>
          </w:tcPr>
          <w:p w14:paraId="0D090581" w14:textId="73C8009B" w:rsidR="0034153D" w:rsidRPr="00427517" w:rsidRDefault="0034153D" w:rsidP="0034153D">
            <w:pPr>
              <w:spacing w:after="0" w:line="240" w:lineRule="auto"/>
              <w:jc w:val="right"/>
              <w:rPr>
                <w:rFonts w:ascii="Calibri" w:eastAsia="Times New Roman" w:hAnsi="Calibri" w:cs="Calibri"/>
                <w:b/>
                <w:bCs/>
                <w:color w:val="000000"/>
                <w:sz w:val="19"/>
                <w:szCs w:val="19"/>
                <w:lang w:eastAsia="hr-HR"/>
              </w:rPr>
            </w:pPr>
          </w:p>
        </w:tc>
        <w:tc>
          <w:tcPr>
            <w:tcW w:w="1138" w:type="dxa"/>
            <w:tcBorders>
              <w:top w:val="nil"/>
              <w:left w:val="nil"/>
              <w:bottom w:val="nil"/>
              <w:right w:val="nil"/>
            </w:tcBorders>
            <w:shd w:val="clear" w:color="000000" w:fill="FFFFFF"/>
            <w:noWrap/>
          </w:tcPr>
          <w:p w14:paraId="2E24D418" w14:textId="019CB492" w:rsidR="0034153D" w:rsidRPr="00427517" w:rsidRDefault="0034153D" w:rsidP="0034153D">
            <w:pPr>
              <w:spacing w:after="0" w:line="240" w:lineRule="auto"/>
              <w:jc w:val="right"/>
              <w:rPr>
                <w:rFonts w:ascii="Calibri" w:eastAsia="Times New Roman" w:hAnsi="Calibri" w:cs="Calibri"/>
                <w:b/>
                <w:bCs/>
                <w:color w:val="000000"/>
                <w:sz w:val="19"/>
                <w:szCs w:val="19"/>
                <w:lang w:eastAsia="hr-HR"/>
              </w:rPr>
            </w:pPr>
          </w:p>
        </w:tc>
        <w:tc>
          <w:tcPr>
            <w:tcW w:w="1347" w:type="dxa"/>
            <w:tcBorders>
              <w:top w:val="nil"/>
              <w:left w:val="nil"/>
              <w:bottom w:val="nil"/>
              <w:right w:val="nil"/>
            </w:tcBorders>
            <w:shd w:val="clear" w:color="000000" w:fill="FFFFFF"/>
            <w:noWrap/>
          </w:tcPr>
          <w:p w14:paraId="55E97954" w14:textId="6B323EB6" w:rsidR="0034153D" w:rsidRPr="00427517" w:rsidRDefault="0034153D" w:rsidP="0034153D">
            <w:pPr>
              <w:spacing w:after="0" w:line="240" w:lineRule="auto"/>
              <w:jc w:val="right"/>
              <w:rPr>
                <w:rFonts w:ascii="Calibri" w:eastAsia="Times New Roman" w:hAnsi="Calibri" w:cs="Calibri"/>
                <w:b/>
                <w:bCs/>
                <w:color w:val="000000"/>
                <w:sz w:val="19"/>
                <w:szCs w:val="19"/>
                <w:lang w:eastAsia="hr-HR"/>
              </w:rPr>
            </w:pPr>
          </w:p>
        </w:tc>
        <w:tc>
          <w:tcPr>
            <w:tcW w:w="949" w:type="dxa"/>
            <w:tcBorders>
              <w:top w:val="nil"/>
              <w:left w:val="nil"/>
              <w:bottom w:val="nil"/>
              <w:right w:val="nil"/>
            </w:tcBorders>
            <w:shd w:val="clear" w:color="auto" w:fill="auto"/>
            <w:noWrap/>
          </w:tcPr>
          <w:p w14:paraId="78E078D5" w14:textId="32AB2835" w:rsidR="0034153D" w:rsidRPr="00427517" w:rsidRDefault="0034153D" w:rsidP="0034153D">
            <w:pPr>
              <w:spacing w:after="0" w:line="240" w:lineRule="auto"/>
              <w:jc w:val="right"/>
              <w:rPr>
                <w:rFonts w:ascii="Calibri" w:eastAsia="Times New Roman" w:hAnsi="Calibri" w:cs="Calibri"/>
                <w:b/>
                <w:bCs/>
                <w:color w:val="000000"/>
                <w:sz w:val="19"/>
                <w:szCs w:val="19"/>
                <w:lang w:eastAsia="hr-HR"/>
              </w:rPr>
            </w:pPr>
          </w:p>
        </w:tc>
        <w:tc>
          <w:tcPr>
            <w:tcW w:w="949" w:type="dxa"/>
            <w:tcBorders>
              <w:top w:val="nil"/>
              <w:left w:val="nil"/>
              <w:bottom w:val="nil"/>
              <w:right w:val="nil"/>
            </w:tcBorders>
            <w:shd w:val="clear" w:color="auto" w:fill="auto"/>
            <w:noWrap/>
          </w:tcPr>
          <w:p w14:paraId="5688841B" w14:textId="74BDDBEE" w:rsidR="0034153D" w:rsidRPr="00427517" w:rsidRDefault="0034153D" w:rsidP="0034153D">
            <w:pPr>
              <w:spacing w:after="0" w:line="240" w:lineRule="auto"/>
              <w:jc w:val="right"/>
              <w:rPr>
                <w:rFonts w:ascii="Times New Roman" w:eastAsia="Times New Roman" w:hAnsi="Times New Roman" w:cs="Times New Roman"/>
                <w:b/>
                <w:bCs/>
                <w:sz w:val="20"/>
                <w:szCs w:val="20"/>
                <w:lang w:eastAsia="hr-HR"/>
              </w:rPr>
            </w:pPr>
          </w:p>
        </w:tc>
      </w:tr>
      <w:tr w:rsidR="0034153D" w:rsidRPr="00417353" w14:paraId="1361DF91" w14:textId="77777777" w:rsidTr="003B73F3">
        <w:trPr>
          <w:trHeight w:val="255"/>
        </w:trPr>
        <w:tc>
          <w:tcPr>
            <w:tcW w:w="4854" w:type="dxa"/>
            <w:tcBorders>
              <w:top w:val="nil"/>
              <w:left w:val="nil"/>
              <w:bottom w:val="nil"/>
              <w:right w:val="nil"/>
            </w:tcBorders>
            <w:shd w:val="clear" w:color="000000" w:fill="FFFFFF"/>
            <w:hideMark/>
          </w:tcPr>
          <w:p w14:paraId="294682D7" w14:textId="4C7D0F4A" w:rsidR="0034153D" w:rsidRPr="00417353" w:rsidRDefault="0034153D" w:rsidP="0034153D">
            <w:pPr>
              <w:spacing w:after="0" w:line="240" w:lineRule="auto"/>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Primici od financijske imovine i zaduživanja</w:t>
            </w:r>
          </w:p>
        </w:tc>
        <w:tc>
          <w:tcPr>
            <w:tcW w:w="1521" w:type="dxa"/>
            <w:tcBorders>
              <w:top w:val="nil"/>
              <w:left w:val="nil"/>
              <w:bottom w:val="nil"/>
              <w:right w:val="nil"/>
            </w:tcBorders>
            <w:shd w:val="clear" w:color="000000" w:fill="FFFFFF"/>
            <w:noWrap/>
            <w:hideMark/>
          </w:tcPr>
          <w:p w14:paraId="11163AB7" w14:textId="3BFD0537"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r w:rsidRPr="00417353">
              <w:rPr>
                <w:rFonts w:ascii="Arial" w:eastAsia="Times New Roman" w:hAnsi="Arial" w:cs="Arial"/>
                <w:color w:val="000000"/>
                <w:sz w:val="19"/>
                <w:szCs w:val="19"/>
                <w:lang w:eastAsia="hr-HR"/>
              </w:rPr>
              <w:t> </w:t>
            </w:r>
          </w:p>
        </w:tc>
        <w:tc>
          <w:tcPr>
            <w:tcW w:w="1138" w:type="dxa"/>
            <w:tcBorders>
              <w:top w:val="nil"/>
              <w:left w:val="nil"/>
              <w:bottom w:val="nil"/>
              <w:right w:val="nil"/>
            </w:tcBorders>
            <w:shd w:val="clear" w:color="000000" w:fill="FFFFFF"/>
            <w:noWrap/>
            <w:hideMark/>
          </w:tcPr>
          <w:p w14:paraId="1CD73255" w14:textId="1CD8522D"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r w:rsidRPr="00417353">
              <w:rPr>
                <w:rFonts w:ascii="Arial" w:eastAsia="Times New Roman" w:hAnsi="Arial" w:cs="Arial"/>
                <w:color w:val="000000"/>
                <w:sz w:val="19"/>
                <w:szCs w:val="19"/>
                <w:lang w:eastAsia="hr-HR"/>
              </w:rPr>
              <w:t> </w:t>
            </w:r>
          </w:p>
        </w:tc>
        <w:tc>
          <w:tcPr>
            <w:tcW w:w="1347" w:type="dxa"/>
            <w:tcBorders>
              <w:top w:val="nil"/>
              <w:left w:val="nil"/>
              <w:bottom w:val="nil"/>
              <w:right w:val="nil"/>
            </w:tcBorders>
            <w:shd w:val="clear" w:color="000000" w:fill="FFFFFF"/>
            <w:noWrap/>
            <w:hideMark/>
          </w:tcPr>
          <w:p w14:paraId="06B2B508" w14:textId="31D54F02"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r w:rsidRPr="00417353">
              <w:rPr>
                <w:rFonts w:ascii="Arial" w:eastAsia="Times New Roman" w:hAnsi="Arial" w:cs="Arial"/>
                <w:color w:val="000000"/>
                <w:sz w:val="19"/>
                <w:szCs w:val="19"/>
                <w:lang w:eastAsia="hr-HR"/>
              </w:rPr>
              <w:t> </w:t>
            </w:r>
          </w:p>
        </w:tc>
        <w:tc>
          <w:tcPr>
            <w:tcW w:w="949" w:type="dxa"/>
            <w:tcBorders>
              <w:top w:val="nil"/>
              <w:left w:val="nil"/>
              <w:bottom w:val="nil"/>
              <w:right w:val="nil"/>
            </w:tcBorders>
            <w:shd w:val="clear" w:color="auto" w:fill="auto"/>
            <w:noWrap/>
            <w:hideMark/>
          </w:tcPr>
          <w:p w14:paraId="10D7B8B2" w14:textId="5F44BE37"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p>
        </w:tc>
        <w:tc>
          <w:tcPr>
            <w:tcW w:w="949" w:type="dxa"/>
            <w:tcBorders>
              <w:top w:val="nil"/>
              <w:left w:val="nil"/>
              <w:bottom w:val="nil"/>
              <w:right w:val="nil"/>
            </w:tcBorders>
            <w:shd w:val="clear" w:color="auto" w:fill="auto"/>
            <w:noWrap/>
            <w:hideMark/>
          </w:tcPr>
          <w:p w14:paraId="3ED52E66" w14:textId="6B42308D" w:rsidR="0034153D" w:rsidRPr="00417353" w:rsidRDefault="0034153D" w:rsidP="0034153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p>
        </w:tc>
      </w:tr>
      <w:tr w:rsidR="0034153D" w:rsidRPr="00417353" w14:paraId="5E25118C" w14:textId="77777777" w:rsidTr="003B73F3">
        <w:trPr>
          <w:trHeight w:val="255"/>
        </w:trPr>
        <w:tc>
          <w:tcPr>
            <w:tcW w:w="4854" w:type="dxa"/>
            <w:tcBorders>
              <w:top w:val="nil"/>
              <w:left w:val="nil"/>
              <w:bottom w:val="nil"/>
              <w:right w:val="nil"/>
            </w:tcBorders>
            <w:shd w:val="clear" w:color="000000" w:fill="FFFFFF"/>
            <w:hideMark/>
          </w:tcPr>
          <w:p w14:paraId="2CCA6F5B" w14:textId="5D68AE37" w:rsidR="0034153D" w:rsidRPr="00417353" w:rsidRDefault="0034153D" w:rsidP="0034153D">
            <w:pPr>
              <w:spacing w:after="0" w:line="240" w:lineRule="auto"/>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Izdaci za financijsku imovinu i otplate zajmova</w:t>
            </w:r>
          </w:p>
        </w:tc>
        <w:tc>
          <w:tcPr>
            <w:tcW w:w="1521" w:type="dxa"/>
            <w:tcBorders>
              <w:top w:val="nil"/>
              <w:left w:val="nil"/>
              <w:bottom w:val="nil"/>
              <w:right w:val="nil"/>
            </w:tcBorders>
            <w:shd w:val="clear" w:color="000000" w:fill="FFFFFF"/>
            <w:noWrap/>
            <w:hideMark/>
          </w:tcPr>
          <w:p w14:paraId="6D1EB9F1" w14:textId="5ACC23A8"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r w:rsidRPr="00417353">
              <w:rPr>
                <w:rFonts w:ascii="Arial" w:eastAsia="Times New Roman" w:hAnsi="Arial" w:cs="Arial"/>
                <w:color w:val="000000"/>
                <w:sz w:val="19"/>
                <w:szCs w:val="19"/>
                <w:lang w:eastAsia="hr-HR"/>
              </w:rPr>
              <w:t> </w:t>
            </w:r>
          </w:p>
        </w:tc>
        <w:tc>
          <w:tcPr>
            <w:tcW w:w="1138" w:type="dxa"/>
            <w:tcBorders>
              <w:top w:val="nil"/>
              <w:left w:val="nil"/>
              <w:bottom w:val="nil"/>
              <w:right w:val="nil"/>
            </w:tcBorders>
            <w:shd w:val="clear" w:color="000000" w:fill="FFFFFF"/>
            <w:noWrap/>
            <w:hideMark/>
          </w:tcPr>
          <w:p w14:paraId="4ED0421E" w14:textId="6480D83E"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r w:rsidRPr="00417353">
              <w:rPr>
                <w:rFonts w:ascii="Arial" w:eastAsia="Times New Roman" w:hAnsi="Arial" w:cs="Arial"/>
                <w:color w:val="000000"/>
                <w:sz w:val="19"/>
                <w:szCs w:val="19"/>
                <w:lang w:eastAsia="hr-HR"/>
              </w:rPr>
              <w:t> </w:t>
            </w:r>
          </w:p>
        </w:tc>
        <w:tc>
          <w:tcPr>
            <w:tcW w:w="1347" w:type="dxa"/>
            <w:tcBorders>
              <w:top w:val="nil"/>
              <w:left w:val="nil"/>
              <w:bottom w:val="nil"/>
              <w:right w:val="nil"/>
            </w:tcBorders>
            <w:shd w:val="clear" w:color="000000" w:fill="FFFFFF"/>
            <w:noWrap/>
            <w:hideMark/>
          </w:tcPr>
          <w:p w14:paraId="26856493" w14:textId="3DF4B829"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r w:rsidRPr="00417353">
              <w:rPr>
                <w:rFonts w:ascii="Arial" w:eastAsia="Times New Roman" w:hAnsi="Arial" w:cs="Arial"/>
                <w:color w:val="000000"/>
                <w:sz w:val="19"/>
                <w:szCs w:val="19"/>
                <w:lang w:eastAsia="hr-HR"/>
              </w:rPr>
              <w:t> </w:t>
            </w:r>
          </w:p>
        </w:tc>
        <w:tc>
          <w:tcPr>
            <w:tcW w:w="949" w:type="dxa"/>
            <w:tcBorders>
              <w:top w:val="nil"/>
              <w:left w:val="nil"/>
              <w:bottom w:val="nil"/>
              <w:right w:val="nil"/>
            </w:tcBorders>
            <w:shd w:val="clear" w:color="auto" w:fill="auto"/>
            <w:noWrap/>
            <w:hideMark/>
          </w:tcPr>
          <w:p w14:paraId="66700F8D" w14:textId="7049DD79"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p>
        </w:tc>
        <w:tc>
          <w:tcPr>
            <w:tcW w:w="949" w:type="dxa"/>
            <w:tcBorders>
              <w:top w:val="nil"/>
              <w:left w:val="nil"/>
              <w:bottom w:val="nil"/>
              <w:right w:val="nil"/>
            </w:tcBorders>
            <w:shd w:val="clear" w:color="auto" w:fill="auto"/>
            <w:noWrap/>
            <w:hideMark/>
          </w:tcPr>
          <w:p w14:paraId="74117E3E" w14:textId="5CC27054" w:rsidR="0034153D" w:rsidRPr="00417353" w:rsidRDefault="0034153D" w:rsidP="0034153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p>
        </w:tc>
      </w:tr>
      <w:tr w:rsidR="0034153D" w:rsidRPr="00417353" w14:paraId="5D463154" w14:textId="77777777" w:rsidTr="003B73F3">
        <w:trPr>
          <w:trHeight w:val="255"/>
        </w:trPr>
        <w:tc>
          <w:tcPr>
            <w:tcW w:w="4854" w:type="dxa"/>
            <w:vMerge w:val="restart"/>
            <w:tcBorders>
              <w:top w:val="nil"/>
              <w:left w:val="nil"/>
              <w:bottom w:val="nil"/>
              <w:right w:val="nil"/>
            </w:tcBorders>
            <w:shd w:val="clear" w:color="000000" w:fill="FFFFFF"/>
            <w:hideMark/>
          </w:tcPr>
          <w:p w14:paraId="4F1F1FF8" w14:textId="72C6139F" w:rsidR="0034153D" w:rsidRPr="00417353" w:rsidRDefault="0034153D" w:rsidP="0034153D">
            <w:pPr>
              <w:spacing w:after="0" w:line="240" w:lineRule="auto"/>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Neto zaduživanje</w:t>
            </w:r>
          </w:p>
        </w:tc>
        <w:tc>
          <w:tcPr>
            <w:tcW w:w="1521" w:type="dxa"/>
            <w:vMerge w:val="restart"/>
            <w:tcBorders>
              <w:top w:val="nil"/>
              <w:left w:val="nil"/>
              <w:bottom w:val="nil"/>
              <w:right w:val="nil"/>
            </w:tcBorders>
            <w:shd w:val="clear" w:color="000000" w:fill="FFFFFF"/>
            <w:noWrap/>
            <w:hideMark/>
          </w:tcPr>
          <w:p w14:paraId="781A4D73" w14:textId="2A5C2CA5"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r w:rsidRPr="00417353">
              <w:rPr>
                <w:rFonts w:ascii="Arial" w:eastAsia="Times New Roman" w:hAnsi="Arial" w:cs="Arial"/>
                <w:color w:val="000000"/>
                <w:sz w:val="19"/>
                <w:szCs w:val="19"/>
                <w:lang w:eastAsia="hr-HR"/>
              </w:rPr>
              <w:t> </w:t>
            </w:r>
          </w:p>
        </w:tc>
        <w:tc>
          <w:tcPr>
            <w:tcW w:w="1138" w:type="dxa"/>
            <w:vMerge w:val="restart"/>
            <w:tcBorders>
              <w:top w:val="nil"/>
              <w:left w:val="nil"/>
              <w:bottom w:val="nil"/>
              <w:right w:val="nil"/>
            </w:tcBorders>
            <w:shd w:val="clear" w:color="000000" w:fill="FFFFFF"/>
            <w:noWrap/>
            <w:hideMark/>
          </w:tcPr>
          <w:p w14:paraId="241A253F" w14:textId="2D297F86"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r w:rsidRPr="00417353">
              <w:rPr>
                <w:rFonts w:ascii="Arial" w:eastAsia="Times New Roman" w:hAnsi="Arial" w:cs="Arial"/>
                <w:color w:val="000000"/>
                <w:sz w:val="19"/>
                <w:szCs w:val="19"/>
                <w:lang w:eastAsia="hr-HR"/>
              </w:rPr>
              <w:t> </w:t>
            </w:r>
          </w:p>
        </w:tc>
        <w:tc>
          <w:tcPr>
            <w:tcW w:w="1347" w:type="dxa"/>
            <w:vMerge w:val="restart"/>
            <w:tcBorders>
              <w:top w:val="nil"/>
              <w:left w:val="nil"/>
              <w:bottom w:val="nil"/>
              <w:right w:val="nil"/>
            </w:tcBorders>
            <w:shd w:val="clear" w:color="000000" w:fill="FFFFFF"/>
            <w:noWrap/>
            <w:hideMark/>
          </w:tcPr>
          <w:p w14:paraId="1A13AE17" w14:textId="2C0DF965"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r w:rsidRPr="00417353">
              <w:rPr>
                <w:rFonts w:ascii="Arial" w:eastAsia="Times New Roman" w:hAnsi="Arial" w:cs="Arial"/>
                <w:color w:val="000000"/>
                <w:sz w:val="19"/>
                <w:szCs w:val="19"/>
                <w:lang w:eastAsia="hr-HR"/>
              </w:rPr>
              <w:t> </w:t>
            </w:r>
          </w:p>
        </w:tc>
        <w:tc>
          <w:tcPr>
            <w:tcW w:w="949" w:type="dxa"/>
            <w:tcBorders>
              <w:top w:val="nil"/>
              <w:left w:val="nil"/>
              <w:bottom w:val="nil"/>
              <w:right w:val="nil"/>
            </w:tcBorders>
            <w:shd w:val="clear" w:color="auto" w:fill="auto"/>
            <w:noWrap/>
            <w:hideMark/>
          </w:tcPr>
          <w:p w14:paraId="000A77C9" w14:textId="2F2556A2" w:rsidR="0034153D" w:rsidRPr="00417353" w:rsidRDefault="0034153D"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0</w:t>
            </w:r>
          </w:p>
        </w:tc>
        <w:tc>
          <w:tcPr>
            <w:tcW w:w="949" w:type="dxa"/>
            <w:tcBorders>
              <w:top w:val="nil"/>
              <w:left w:val="nil"/>
              <w:bottom w:val="nil"/>
              <w:right w:val="nil"/>
            </w:tcBorders>
            <w:shd w:val="clear" w:color="auto" w:fill="auto"/>
            <w:noWrap/>
            <w:hideMark/>
          </w:tcPr>
          <w:p w14:paraId="2CA1FBD0" w14:textId="46794E82" w:rsidR="0034153D" w:rsidRPr="00417353" w:rsidRDefault="0034153D" w:rsidP="0034153D">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p>
        </w:tc>
      </w:tr>
      <w:tr w:rsidR="0034153D" w:rsidRPr="00417353" w14:paraId="589C2D1E" w14:textId="77777777" w:rsidTr="003B73F3">
        <w:trPr>
          <w:trHeight w:val="255"/>
        </w:trPr>
        <w:tc>
          <w:tcPr>
            <w:tcW w:w="4854" w:type="dxa"/>
            <w:vMerge/>
            <w:tcBorders>
              <w:top w:val="nil"/>
              <w:left w:val="nil"/>
              <w:bottom w:val="nil"/>
              <w:right w:val="nil"/>
            </w:tcBorders>
            <w:vAlign w:val="center"/>
            <w:hideMark/>
          </w:tcPr>
          <w:p w14:paraId="68DF5807" w14:textId="77777777" w:rsidR="0034153D" w:rsidRPr="00417353" w:rsidRDefault="0034153D" w:rsidP="0034153D">
            <w:pPr>
              <w:spacing w:after="0" w:line="240" w:lineRule="auto"/>
              <w:rPr>
                <w:rFonts w:ascii="Arial" w:eastAsia="Times New Roman" w:hAnsi="Arial" w:cs="Arial"/>
                <w:color w:val="000000"/>
                <w:sz w:val="19"/>
                <w:szCs w:val="19"/>
                <w:lang w:eastAsia="hr-HR"/>
              </w:rPr>
            </w:pPr>
          </w:p>
        </w:tc>
        <w:tc>
          <w:tcPr>
            <w:tcW w:w="1521" w:type="dxa"/>
            <w:vMerge/>
            <w:tcBorders>
              <w:top w:val="nil"/>
              <w:left w:val="nil"/>
              <w:bottom w:val="nil"/>
              <w:right w:val="nil"/>
            </w:tcBorders>
            <w:vAlign w:val="center"/>
            <w:hideMark/>
          </w:tcPr>
          <w:p w14:paraId="5B40EFB0" w14:textId="77777777" w:rsidR="0034153D" w:rsidRPr="00417353" w:rsidRDefault="0034153D" w:rsidP="0034153D">
            <w:pPr>
              <w:spacing w:after="0" w:line="240" w:lineRule="auto"/>
              <w:rPr>
                <w:rFonts w:ascii="Arial" w:eastAsia="Times New Roman" w:hAnsi="Arial" w:cs="Arial"/>
                <w:color w:val="000000"/>
                <w:sz w:val="19"/>
                <w:szCs w:val="19"/>
                <w:lang w:eastAsia="hr-HR"/>
              </w:rPr>
            </w:pPr>
          </w:p>
        </w:tc>
        <w:tc>
          <w:tcPr>
            <w:tcW w:w="1138" w:type="dxa"/>
            <w:vMerge/>
            <w:tcBorders>
              <w:top w:val="nil"/>
              <w:left w:val="nil"/>
              <w:bottom w:val="nil"/>
              <w:right w:val="nil"/>
            </w:tcBorders>
            <w:vAlign w:val="center"/>
            <w:hideMark/>
          </w:tcPr>
          <w:p w14:paraId="65382966" w14:textId="77777777" w:rsidR="0034153D" w:rsidRPr="00417353" w:rsidRDefault="0034153D" w:rsidP="0034153D">
            <w:pPr>
              <w:spacing w:after="0" w:line="240" w:lineRule="auto"/>
              <w:rPr>
                <w:rFonts w:ascii="Arial" w:eastAsia="Times New Roman" w:hAnsi="Arial" w:cs="Arial"/>
                <w:color w:val="000000"/>
                <w:sz w:val="19"/>
                <w:szCs w:val="19"/>
                <w:lang w:eastAsia="hr-HR"/>
              </w:rPr>
            </w:pPr>
          </w:p>
        </w:tc>
        <w:tc>
          <w:tcPr>
            <w:tcW w:w="1347" w:type="dxa"/>
            <w:vMerge/>
            <w:tcBorders>
              <w:top w:val="nil"/>
              <w:left w:val="nil"/>
              <w:bottom w:val="nil"/>
              <w:right w:val="nil"/>
            </w:tcBorders>
            <w:vAlign w:val="center"/>
            <w:hideMark/>
          </w:tcPr>
          <w:p w14:paraId="36990E90" w14:textId="77777777" w:rsidR="0034153D" w:rsidRPr="00417353" w:rsidRDefault="0034153D" w:rsidP="0034153D">
            <w:pPr>
              <w:spacing w:after="0" w:line="240" w:lineRule="auto"/>
              <w:rPr>
                <w:rFonts w:ascii="Arial" w:eastAsia="Times New Roman" w:hAnsi="Arial" w:cs="Arial"/>
                <w:color w:val="000000"/>
                <w:sz w:val="19"/>
                <w:szCs w:val="19"/>
                <w:lang w:eastAsia="hr-HR"/>
              </w:rPr>
            </w:pPr>
          </w:p>
        </w:tc>
        <w:tc>
          <w:tcPr>
            <w:tcW w:w="949" w:type="dxa"/>
            <w:tcBorders>
              <w:top w:val="nil"/>
              <w:left w:val="nil"/>
              <w:bottom w:val="nil"/>
              <w:right w:val="nil"/>
            </w:tcBorders>
            <w:shd w:val="clear" w:color="auto" w:fill="auto"/>
            <w:noWrap/>
            <w:hideMark/>
          </w:tcPr>
          <w:p w14:paraId="28D0825B" w14:textId="77777777" w:rsidR="0034153D" w:rsidRPr="00417353" w:rsidRDefault="0034153D" w:rsidP="0034153D">
            <w:pPr>
              <w:spacing w:after="0" w:line="240" w:lineRule="auto"/>
              <w:jc w:val="right"/>
              <w:rPr>
                <w:rFonts w:ascii="Times New Roman" w:eastAsia="Times New Roman" w:hAnsi="Times New Roman" w:cs="Times New Roman"/>
                <w:sz w:val="20"/>
                <w:szCs w:val="20"/>
                <w:lang w:eastAsia="hr-HR"/>
              </w:rPr>
            </w:pPr>
          </w:p>
        </w:tc>
        <w:tc>
          <w:tcPr>
            <w:tcW w:w="949" w:type="dxa"/>
            <w:tcBorders>
              <w:top w:val="nil"/>
              <w:left w:val="nil"/>
              <w:bottom w:val="nil"/>
              <w:right w:val="nil"/>
            </w:tcBorders>
            <w:shd w:val="clear" w:color="auto" w:fill="auto"/>
            <w:noWrap/>
            <w:hideMark/>
          </w:tcPr>
          <w:p w14:paraId="6225A0F1" w14:textId="77777777" w:rsidR="0034153D" w:rsidRPr="00417353" w:rsidRDefault="0034153D" w:rsidP="0034153D">
            <w:pPr>
              <w:spacing w:after="0" w:line="240" w:lineRule="auto"/>
              <w:jc w:val="right"/>
              <w:rPr>
                <w:rFonts w:ascii="Times New Roman" w:eastAsia="Times New Roman" w:hAnsi="Times New Roman" w:cs="Times New Roman"/>
                <w:sz w:val="20"/>
                <w:szCs w:val="20"/>
                <w:lang w:eastAsia="hr-HR"/>
              </w:rPr>
            </w:pPr>
          </w:p>
        </w:tc>
      </w:tr>
      <w:tr w:rsidR="0034153D" w:rsidRPr="00417353" w14:paraId="11A4FFE2" w14:textId="77777777" w:rsidTr="003B73F3">
        <w:trPr>
          <w:trHeight w:val="255"/>
        </w:trPr>
        <w:tc>
          <w:tcPr>
            <w:tcW w:w="4854" w:type="dxa"/>
            <w:tcBorders>
              <w:top w:val="nil"/>
              <w:left w:val="nil"/>
              <w:bottom w:val="nil"/>
              <w:right w:val="nil"/>
            </w:tcBorders>
            <w:shd w:val="clear" w:color="000000" w:fill="FFFFFF"/>
            <w:noWrap/>
            <w:hideMark/>
          </w:tcPr>
          <w:p w14:paraId="7A7BC37E" w14:textId="77777777" w:rsidR="0034153D" w:rsidRPr="00417353" w:rsidRDefault="0034153D" w:rsidP="0034153D">
            <w:pPr>
              <w:spacing w:after="0" w:line="240" w:lineRule="auto"/>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PRORAČUN UKUPNO s prenesenim viškom prihoda</w:t>
            </w:r>
          </w:p>
        </w:tc>
        <w:tc>
          <w:tcPr>
            <w:tcW w:w="1521" w:type="dxa"/>
            <w:tcBorders>
              <w:top w:val="nil"/>
              <w:left w:val="nil"/>
              <w:bottom w:val="nil"/>
              <w:right w:val="nil"/>
            </w:tcBorders>
            <w:shd w:val="clear" w:color="000000" w:fill="FFFFFF"/>
            <w:noWrap/>
            <w:hideMark/>
          </w:tcPr>
          <w:p w14:paraId="7907B2AE"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7.283.514</w:t>
            </w:r>
          </w:p>
        </w:tc>
        <w:tc>
          <w:tcPr>
            <w:tcW w:w="1138" w:type="dxa"/>
            <w:tcBorders>
              <w:top w:val="nil"/>
              <w:left w:val="nil"/>
              <w:bottom w:val="nil"/>
              <w:right w:val="nil"/>
            </w:tcBorders>
            <w:shd w:val="clear" w:color="000000" w:fill="FFFFFF"/>
            <w:noWrap/>
            <w:hideMark/>
          </w:tcPr>
          <w:p w14:paraId="375EAB6E"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6.531.153</w:t>
            </w:r>
          </w:p>
        </w:tc>
        <w:tc>
          <w:tcPr>
            <w:tcW w:w="1347" w:type="dxa"/>
            <w:tcBorders>
              <w:top w:val="nil"/>
              <w:left w:val="nil"/>
              <w:bottom w:val="nil"/>
              <w:right w:val="nil"/>
            </w:tcBorders>
            <w:shd w:val="clear" w:color="000000" w:fill="FFFFFF"/>
            <w:noWrap/>
            <w:hideMark/>
          </w:tcPr>
          <w:p w14:paraId="45E37C4B" w14:textId="57957C89"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6.</w:t>
            </w:r>
            <w:r w:rsidR="006F7702">
              <w:rPr>
                <w:rFonts w:ascii="Arial" w:eastAsia="Times New Roman" w:hAnsi="Arial" w:cs="Arial"/>
                <w:color w:val="000000"/>
                <w:sz w:val="19"/>
                <w:szCs w:val="19"/>
                <w:lang w:eastAsia="hr-HR"/>
              </w:rPr>
              <w:t>818.517</w:t>
            </w:r>
          </w:p>
        </w:tc>
        <w:tc>
          <w:tcPr>
            <w:tcW w:w="949" w:type="dxa"/>
            <w:tcBorders>
              <w:top w:val="nil"/>
              <w:left w:val="nil"/>
              <w:bottom w:val="nil"/>
              <w:right w:val="nil"/>
            </w:tcBorders>
            <w:shd w:val="clear" w:color="auto" w:fill="auto"/>
            <w:noWrap/>
            <w:hideMark/>
          </w:tcPr>
          <w:p w14:paraId="43242136" w14:textId="75B26CA7" w:rsidR="0034153D" w:rsidRPr="00417353" w:rsidRDefault="006F7702"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93,62</w:t>
            </w:r>
          </w:p>
        </w:tc>
        <w:tc>
          <w:tcPr>
            <w:tcW w:w="949" w:type="dxa"/>
            <w:tcBorders>
              <w:top w:val="nil"/>
              <w:left w:val="nil"/>
              <w:bottom w:val="nil"/>
              <w:right w:val="nil"/>
            </w:tcBorders>
            <w:shd w:val="clear" w:color="auto" w:fill="auto"/>
            <w:noWrap/>
            <w:hideMark/>
          </w:tcPr>
          <w:p w14:paraId="5C1AF7E5" w14:textId="7C651E86" w:rsidR="0034153D" w:rsidRPr="00417353" w:rsidRDefault="006F7702"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104,40</w:t>
            </w:r>
          </w:p>
        </w:tc>
      </w:tr>
      <w:tr w:rsidR="0034153D" w:rsidRPr="00417353" w14:paraId="065E26AD" w14:textId="77777777" w:rsidTr="003B73F3">
        <w:trPr>
          <w:trHeight w:val="255"/>
        </w:trPr>
        <w:tc>
          <w:tcPr>
            <w:tcW w:w="4854" w:type="dxa"/>
            <w:tcBorders>
              <w:top w:val="nil"/>
              <w:left w:val="nil"/>
              <w:right w:val="nil"/>
            </w:tcBorders>
            <w:shd w:val="clear" w:color="000000" w:fill="FFFFFF"/>
            <w:noWrap/>
            <w:hideMark/>
          </w:tcPr>
          <w:p w14:paraId="01F945F7" w14:textId="77777777" w:rsidR="0034153D" w:rsidRPr="00417353" w:rsidRDefault="0034153D" w:rsidP="0034153D">
            <w:pPr>
              <w:spacing w:after="0" w:line="240" w:lineRule="auto"/>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 xml:space="preserve">RASHODI </w:t>
            </w:r>
          </w:p>
        </w:tc>
        <w:tc>
          <w:tcPr>
            <w:tcW w:w="1521" w:type="dxa"/>
            <w:tcBorders>
              <w:top w:val="nil"/>
              <w:left w:val="nil"/>
              <w:right w:val="nil"/>
            </w:tcBorders>
            <w:shd w:val="clear" w:color="000000" w:fill="FFFFFF"/>
            <w:noWrap/>
            <w:hideMark/>
          </w:tcPr>
          <w:p w14:paraId="52FDC56F"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5.230.541</w:t>
            </w:r>
          </w:p>
        </w:tc>
        <w:tc>
          <w:tcPr>
            <w:tcW w:w="1138" w:type="dxa"/>
            <w:tcBorders>
              <w:top w:val="nil"/>
              <w:left w:val="nil"/>
              <w:right w:val="nil"/>
            </w:tcBorders>
            <w:shd w:val="clear" w:color="000000" w:fill="FFFFFF"/>
            <w:noWrap/>
            <w:hideMark/>
          </w:tcPr>
          <w:p w14:paraId="6C8C0FB6"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6.531.153</w:t>
            </w:r>
          </w:p>
        </w:tc>
        <w:tc>
          <w:tcPr>
            <w:tcW w:w="1347" w:type="dxa"/>
            <w:tcBorders>
              <w:top w:val="nil"/>
              <w:left w:val="nil"/>
              <w:right w:val="nil"/>
            </w:tcBorders>
            <w:shd w:val="clear" w:color="000000" w:fill="FFFFFF"/>
            <w:noWrap/>
            <w:hideMark/>
          </w:tcPr>
          <w:p w14:paraId="5443A889"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5.936.043</w:t>
            </w:r>
          </w:p>
        </w:tc>
        <w:tc>
          <w:tcPr>
            <w:tcW w:w="949" w:type="dxa"/>
            <w:tcBorders>
              <w:top w:val="nil"/>
              <w:left w:val="nil"/>
              <w:right w:val="nil"/>
            </w:tcBorders>
            <w:shd w:val="clear" w:color="auto" w:fill="auto"/>
            <w:noWrap/>
            <w:hideMark/>
          </w:tcPr>
          <w:p w14:paraId="42A56D81"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113,49</w:t>
            </w:r>
          </w:p>
        </w:tc>
        <w:tc>
          <w:tcPr>
            <w:tcW w:w="949" w:type="dxa"/>
            <w:tcBorders>
              <w:top w:val="nil"/>
              <w:left w:val="nil"/>
              <w:right w:val="nil"/>
            </w:tcBorders>
            <w:shd w:val="clear" w:color="auto" w:fill="auto"/>
            <w:noWrap/>
            <w:hideMark/>
          </w:tcPr>
          <w:p w14:paraId="5F66D09E"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90,89</w:t>
            </w:r>
          </w:p>
        </w:tc>
      </w:tr>
      <w:tr w:rsidR="0034153D" w:rsidRPr="00417353" w14:paraId="32F10E92" w14:textId="77777777" w:rsidTr="003B73F3">
        <w:trPr>
          <w:trHeight w:val="255"/>
        </w:trPr>
        <w:tc>
          <w:tcPr>
            <w:tcW w:w="4854" w:type="dxa"/>
            <w:tcBorders>
              <w:top w:val="nil"/>
              <w:left w:val="nil"/>
              <w:bottom w:val="single" w:sz="4" w:space="0" w:color="auto"/>
              <w:right w:val="nil"/>
            </w:tcBorders>
            <w:shd w:val="clear" w:color="000000" w:fill="FFFFFF"/>
            <w:noWrap/>
            <w:hideMark/>
          </w:tcPr>
          <w:p w14:paraId="64FE7630" w14:textId="77777777" w:rsidR="0034153D" w:rsidRPr="00417353" w:rsidRDefault="0034153D" w:rsidP="0034153D">
            <w:pPr>
              <w:spacing w:after="0" w:line="240" w:lineRule="auto"/>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RAZLIKA - višak</w:t>
            </w:r>
          </w:p>
        </w:tc>
        <w:tc>
          <w:tcPr>
            <w:tcW w:w="1521" w:type="dxa"/>
            <w:tcBorders>
              <w:top w:val="nil"/>
              <w:left w:val="nil"/>
              <w:bottom w:val="single" w:sz="4" w:space="0" w:color="auto"/>
              <w:right w:val="nil"/>
            </w:tcBorders>
            <w:shd w:val="clear" w:color="000000" w:fill="FFFFFF"/>
            <w:noWrap/>
            <w:hideMark/>
          </w:tcPr>
          <w:p w14:paraId="11090A40" w14:textId="77777777" w:rsidR="0034153D" w:rsidRPr="00417353" w:rsidRDefault="0034153D" w:rsidP="0034153D">
            <w:pPr>
              <w:spacing w:after="0" w:line="240" w:lineRule="auto"/>
              <w:jc w:val="right"/>
              <w:rPr>
                <w:rFonts w:ascii="Arial" w:eastAsia="Times New Roman" w:hAnsi="Arial" w:cs="Arial"/>
                <w:color w:val="000000"/>
                <w:sz w:val="19"/>
                <w:szCs w:val="19"/>
                <w:lang w:eastAsia="hr-HR"/>
              </w:rPr>
            </w:pPr>
            <w:r w:rsidRPr="00417353">
              <w:rPr>
                <w:rFonts w:ascii="Arial" w:eastAsia="Times New Roman" w:hAnsi="Arial" w:cs="Arial"/>
                <w:color w:val="000000"/>
                <w:sz w:val="19"/>
                <w:szCs w:val="19"/>
                <w:lang w:eastAsia="hr-HR"/>
              </w:rPr>
              <w:t>2.052.973</w:t>
            </w:r>
          </w:p>
        </w:tc>
        <w:tc>
          <w:tcPr>
            <w:tcW w:w="1138" w:type="dxa"/>
            <w:tcBorders>
              <w:top w:val="nil"/>
              <w:left w:val="nil"/>
              <w:bottom w:val="single" w:sz="4" w:space="0" w:color="auto"/>
              <w:right w:val="nil"/>
            </w:tcBorders>
            <w:shd w:val="clear" w:color="000000" w:fill="FFFFFF"/>
            <w:noWrap/>
            <w:hideMark/>
          </w:tcPr>
          <w:p w14:paraId="22DAE190" w14:textId="51737A12" w:rsidR="0034153D" w:rsidRPr="00417353" w:rsidRDefault="0034153D" w:rsidP="0034153D">
            <w:pPr>
              <w:spacing w:after="0" w:line="240" w:lineRule="auto"/>
              <w:jc w:val="right"/>
              <w:rPr>
                <w:rFonts w:ascii="Arial" w:eastAsia="Times New Roman" w:hAnsi="Arial" w:cs="Arial"/>
                <w:color w:val="000000"/>
                <w:sz w:val="19"/>
                <w:szCs w:val="19"/>
                <w:lang w:eastAsia="hr-HR"/>
              </w:rPr>
            </w:pPr>
          </w:p>
        </w:tc>
        <w:tc>
          <w:tcPr>
            <w:tcW w:w="1347" w:type="dxa"/>
            <w:tcBorders>
              <w:top w:val="nil"/>
              <w:left w:val="nil"/>
              <w:bottom w:val="single" w:sz="4" w:space="0" w:color="auto"/>
              <w:right w:val="nil"/>
            </w:tcBorders>
            <w:shd w:val="clear" w:color="000000" w:fill="FFFFFF"/>
            <w:noWrap/>
            <w:hideMark/>
          </w:tcPr>
          <w:p w14:paraId="420C2083" w14:textId="42656091" w:rsidR="0034153D" w:rsidRPr="00417353" w:rsidRDefault="006F7702"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882.474</w:t>
            </w:r>
          </w:p>
        </w:tc>
        <w:tc>
          <w:tcPr>
            <w:tcW w:w="949" w:type="dxa"/>
            <w:tcBorders>
              <w:top w:val="nil"/>
              <w:left w:val="nil"/>
              <w:bottom w:val="single" w:sz="4" w:space="0" w:color="auto"/>
              <w:right w:val="nil"/>
            </w:tcBorders>
            <w:shd w:val="clear" w:color="auto" w:fill="auto"/>
            <w:noWrap/>
            <w:hideMark/>
          </w:tcPr>
          <w:p w14:paraId="66481B34" w14:textId="68C818EC" w:rsidR="0034153D" w:rsidRPr="00417353" w:rsidRDefault="006F7702" w:rsidP="0034153D">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42,98</w:t>
            </w:r>
          </w:p>
        </w:tc>
        <w:tc>
          <w:tcPr>
            <w:tcW w:w="949" w:type="dxa"/>
            <w:tcBorders>
              <w:top w:val="nil"/>
              <w:left w:val="nil"/>
              <w:bottom w:val="single" w:sz="4" w:space="0" w:color="auto"/>
              <w:right w:val="nil"/>
            </w:tcBorders>
            <w:shd w:val="clear" w:color="auto" w:fill="auto"/>
            <w:noWrap/>
          </w:tcPr>
          <w:p w14:paraId="77487D05" w14:textId="6AC63887" w:rsidR="0034153D" w:rsidRPr="00417353" w:rsidRDefault="0034153D" w:rsidP="0034153D">
            <w:pPr>
              <w:spacing w:after="0" w:line="240" w:lineRule="auto"/>
              <w:jc w:val="right"/>
              <w:rPr>
                <w:rFonts w:ascii="Arial" w:eastAsia="Times New Roman" w:hAnsi="Arial" w:cs="Arial"/>
                <w:color w:val="000000"/>
                <w:sz w:val="19"/>
                <w:szCs w:val="19"/>
                <w:lang w:eastAsia="hr-HR"/>
              </w:rPr>
            </w:pPr>
          </w:p>
        </w:tc>
      </w:tr>
    </w:tbl>
    <w:p w14:paraId="1DF2EB4F" w14:textId="0B39FF6F" w:rsidR="00952642" w:rsidRDefault="00952642" w:rsidP="009079DA"/>
    <w:p w14:paraId="4B08EE9C" w14:textId="65843365" w:rsidR="00952642" w:rsidRPr="00D85F46" w:rsidRDefault="006D7EC3" w:rsidP="00266F3C">
      <w:pPr>
        <w:pStyle w:val="Odlomakpopisa"/>
        <w:numPr>
          <w:ilvl w:val="0"/>
          <w:numId w:val="4"/>
        </w:numPr>
        <w:ind w:left="426" w:hanging="426"/>
        <w:rPr>
          <w:rFonts w:ascii="Arial" w:hAnsi="Arial" w:cs="Arial"/>
          <w:sz w:val="20"/>
          <w:szCs w:val="20"/>
        </w:rPr>
      </w:pPr>
      <w:r w:rsidRPr="00D85F46">
        <w:rPr>
          <w:rFonts w:ascii="Arial" w:hAnsi="Arial" w:cs="Arial"/>
          <w:sz w:val="20"/>
          <w:szCs w:val="20"/>
        </w:rPr>
        <w:t>RAČUN PRIHODA I RASHODA</w:t>
      </w:r>
    </w:p>
    <w:p w14:paraId="3BC951C8" w14:textId="58C3E577" w:rsidR="009079DA" w:rsidRPr="00D85F46" w:rsidRDefault="001313B8" w:rsidP="009079DA">
      <w:pPr>
        <w:rPr>
          <w:rFonts w:ascii="Arial" w:hAnsi="Arial" w:cs="Arial"/>
          <w:sz w:val="20"/>
          <w:szCs w:val="20"/>
        </w:rPr>
      </w:pPr>
      <w:r w:rsidRPr="00D85F46">
        <w:rPr>
          <w:rFonts w:ascii="Arial" w:hAnsi="Arial" w:cs="Arial"/>
          <w:sz w:val="20"/>
          <w:szCs w:val="20"/>
        </w:rPr>
        <w:t>PRIHODI I RASHODI PREMA EKONOMSKOJ KLASIFIKACIJI</w:t>
      </w:r>
    </w:p>
    <w:p w14:paraId="6E46EE9A" w14:textId="11C727F8" w:rsidR="00266F3C" w:rsidRPr="00D85F46" w:rsidRDefault="00266F3C" w:rsidP="009079DA">
      <w:pPr>
        <w:rPr>
          <w:rFonts w:ascii="Arial" w:hAnsi="Arial" w:cs="Arial"/>
          <w:sz w:val="20"/>
          <w:szCs w:val="20"/>
        </w:rPr>
      </w:pPr>
      <w:r w:rsidRPr="00D85F46">
        <w:rPr>
          <w:rFonts w:ascii="Arial" w:hAnsi="Arial" w:cs="Arial"/>
          <w:sz w:val="20"/>
          <w:szCs w:val="20"/>
        </w:rPr>
        <w:t>PRIHODI</w:t>
      </w:r>
    </w:p>
    <w:tbl>
      <w:tblPr>
        <w:tblW w:w="10490" w:type="dxa"/>
        <w:tblLook w:val="04A0" w:firstRow="1" w:lastRow="0" w:firstColumn="1" w:lastColumn="0" w:noHBand="0" w:noVBand="1"/>
      </w:tblPr>
      <w:tblGrid>
        <w:gridCol w:w="960"/>
        <w:gridCol w:w="4285"/>
        <w:gridCol w:w="1237"/>
        <w:gridCol w:w="1094"/>
        <w:gridCol w:w="1135"/>
        <w:gridCol w:w="928"/>
        <w:gridCol w:w="851"/>
      </w:tblGrid>
      <w:tr w:rsidR="00253AF2" w:rsidRPr="00253AF2" w14:paraId="6D5E8FE2" w14:textId="77777777" w:rsidTr="00D85F46">
        <w:trPr>
          <w:trHeight w:val="325"/>
        </w:trPr>
        <w:tc>
          <w:tcPr>
            <w:tcW w:w="960" w:type="dxa"/>
            <w:tcBorders>
              <w:top w:val="single" w:sz="4" w:space="0" w:color="auto"/>
              <w:left w:val="nil"/>
              <w:bottom w:val="single" w:sz="4" w:space="0" w:color="auto"/>
              <w:right w:val="nil"/>
            </w:tcBorders>
            <w:shd w:val="clear" w:color="000000" w:fill="FFFFFF"/>
            <w:noWrap/>
            <w:hideMark/>
          </w:tcPr>
          <w:p w14:paraId="6FA39BE1" w14:textId="34CF4B94" w:rsidR="00253AF2" w:rsidRPr="00253AF2" w:rsidRDefault="0059153A" w:rsidP="0059153A">
            <w:pPr>
              <w:spacing w:after="0" w:line="240" w:lineRule="auto"/>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Broj računa</w:t>
            </w:r>
          </w:p>
        </w:tc>
        <w:tc>
          <w:tcPr>
            <w:tcW w:w="4285" w:type="dxa"/>
            <w:tcBorders>
              <w:top w:val="single" w:sz="4" w:space="0" w:color="auto"/>
              <w:left w:val="nil"/>
              <w:bottom w:val="single" w:sz="4" w:space="0" w:color="auto"/>
              <w:right w:val="nil"/>
            </w:tcBorders>
            <w:shd w:val="clear" w:color="000000" w:fill="FFFFFF"/>
            <w:hideMark/>
          </w:tcPr>
          <w:p w14:paraId="1C344615" w14:textId="77777777" w:rsidR="0059153A" w:rsidRDefault="0059153A" w:rsidP="0059153A">
            <w:pPr>
              <w:spacing w:after="0" w:line="240" w:lineRule="auto"/>
              <w:rPr>
                <w:rFonts w:ascii="Arial" w:eastAsia="Times New Roman" w:hAnsi="Arial" w:cs="Arial"/>
                <w:color w:val="000000"/>
                <w:sz w:val="19"/>
                <w:szCs w:val="19"/>
                <w:lang w:eastAsia="hr-HR"/>
              </w:rPr>
            </w:pPr>
          </w:p>
          <w:p w14:paraId="72A00391" w14:textId="0F932D0F" w:rsidR="00253AF2" w:rsidRPr="00253AF2" w:rsidRDefault="00253AF2" w:rsidP="0059153A">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Vrsta prihoda</w:t>
            </w:r>
          </w:p>
        </w:tc>
        <w:tc>
          <w:tcPr>
            <w:tcW w:w="1237" w:type="dxa"/>
            <w:tcBorders>
              <w:top w:val="single" w:sz="4" w:space="0" w:color="auto"/>
              <w:left w:val="nil"/>
              <w:bottom w:val="single" w:sz="4" w:space="0" w:color="auto"/>
              <w:right w:val="nil"/>
            </w:tcBorders>
            <w:shd w:val="clear" w:color="000000" w:fill="FFFFFF"/>
            <w:hideMark/>
          </w:tcPr>
          <w:p w14:paraId="7FB5CE94" w14:textId="77777777" w:rsidR="00253AF2" w:rsidRPr="00253AF2" w:rsidRDefault="00253AF2" w:rsidP="004D6FE8">
            <w:pPr>
              <w:spacing w:after="0" w:line="240" w:lineRule="auto"/>
              <w:jc w:val="center"/>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Ostvarenje 2018.</w:t>
            </w:r>
          </w:p>
        </w:tc>
        <w:tc>
          <w:tcPr>
            <w:tcW w:w="1094" w:type="dxa"/>
            <w:tcBorders>
              <w:top w:val="single" w:sz="4" w:space="0" w:color="auto"/>
              <w:left w:val="nil"/>
              <w:bottom w:val="single" w:sz="4" w:space="0" w:color="auto"/>
              <w:right w:val="nil"/>
            </w:tcBorders>
            <w:shd w:val="clear" w:color="000000" w:fill="FFFFFF"/>
            <w:noWrap/>
            <w:hideMark/>
          </w:tcPr>
          <w:p w14:paraId="133C39F5" w14:textId="77777777" w:rsidR="00D85F46" w:rsidRDefault="00253AF2" w:rsidP="004D6FE8">
            <w:pPr>
              <w:spacing w:after="0" w:line="240" w:lineRule="auto"/>
              <w:jc w:val="center"/>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xml:space="preserve">Plan </w:t>
            </w:r>
          </w:p>
          <w:p w14:paraId="7CC2FC2C" w14:textId="7747A971" w:rsidR="00253AF2" w:rsidRPr="00253AF2" w:rsidRDefault="00253AF2" w:rsidP="004D6FE8">
            <w:pPr>
              <w:spacing w:after="0" w:line="240" w:lineRule="auto"/>
              <w:jc w:val="center"/>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2019</w:t>
            </w:r>
          </w:p>
        </w:tc>
        <w:tc>
          <w:tcPr>
            <w:tcW w:w="1135" w:type="dxa"/>
            <w:tcBorders>
              <w:top w:val="single" w:sz="4" w:space="0" w:color="auto"/>
              <w:left w:val="nil"/>
              <w:bottom w:val="single" w:sz="4" w:space="0" w:color="auto"/>
              <w:right w:val="nil"/>
            </w:tcBorders>
            <w:shd w:val="clear" w:color="000000" w:fill="FFFFFF"/>
            <w:hideMark/>
          </w:tcPr>
          <w:p w14:paraId="5F51204A" w14:textId="77777777" w:rsidR="00253AF2" w:rsidRPr="00253AF2" w:rsidRDefault="00253AF2" w:rsidP="004D6FE8">
            <w:pPr>
              <w:spacing w:after="0" w:line="240" w:lineRule="auto"/>
              <w:jc w:val="center"/>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Ostvarenje 2019.</w:t>
            </w:r>
          </w:p>
        </w:tc>
        <w:tc>
          <w:tcPr>
            <w:tcW w:w="928" w:type="dxa"/>
            <w:tcBorders>
              <w:top w:val="single" w:sz="4" w:space="0" w:color="auto"/>
              <w:left w:val="nil"/>
              <w:bottom w:val="single" w:sz="4" w:space="0" w:color="auto"/>
              <w:right w:val="nil"/>
            </w:tcBorders>
            <w:shd w:val="clear" w:color="000000" w:fill="FFFFFF"/>
            <w:noWrap/>
            <w:hideMark/>
          </w:tcPr>
          <w:p w14:paraId="5478AF0B" w14:textId="4E5AEE62" w:rsidR="004D6FE8" w:rsidRDefault="00253AF2" w:rsidP="004D6FE8">
            <w:pPr>
              <w:spacing w:after="0" w:line="240" w:lineRule="auto"/>
              <w:jc w:val="center"/>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Indeks</w:t>
            </w:r>
          </w:p>
          <w:p w14:paraId="46509DE9" w14:textId="17B16C05" w:rsidR="00253AF2" w:rsidRPr="00253AF2" w:rsidRDefault="00D85F46" w:rsidP="004D6FE8">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5</w:t>
            </w:r>
            <w:r w:rsidR="00253AF2" w:rsidRPr="00253AF2">
              <w:rPr>
                <w:rFonts w:ascii="Arial" w:eastAsia="Times New Roman" w:hAnsi="Arial" w:cs="Arial"/>
                <w:color w:val="000000"/>
                <w:sz w:val="19"/>
                <w:szCs w:val="19"/>
                <w:lang w:eastAsia="hr-HR"/>
              </w:rPr>
              <w:t>/</w:t>
            </w:r>
            <w:r>
              <w:rPr>
                <w:rFonts w:ascii="Arial" w:eastAsia="Times New Roman" w:hAnsi="Arial" w:cs="Arial"/>
                <w:color w:val="000000"/>
                <w:sz w:val="19"/>
                <w:szCs w:val="19"/>
                <w:lang w:eastAsia="hr-HR"/>
              </w:rPr>
              <w:t>3</w:t>
            </w:r>
          </w:p>
        </w:tc>
        <w:tc>
          <w:tcPr>
            <w:tcW w:w="851" w:type="dxa"/>
            <w:tcBorders>
              <w:top w:val="single" w:sz="4" w:space="0" w:color="auto"/>
              <w:left w:val="nil"/>
              <w:bottom w:val="single" w:sz="4" w:space="0" w:color="auto"/>
              <w:right w:val="nil"/>
            </w:tcBorders>
            <w:shd w:val="clear" w:color="auto" w:fill="auto"/>
            <w:noWrap/>
            <w:hideMark/>
          </w:tcPr>
          <w:p w14:paraId="12061B84" w14:textId="1B66C748" w:rsidR="00253AF2" w:rsidRDefault="00253AF2" w:rsidP="004D6FE8">
            <w:pPr>
              <w:spacing w:after="0" w:line="240" w:lineRule="auto"/>
              <w:jc w:val="center"/>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xml:space="preserve">Indeks </w:t>
            </w:r>
            <w:r w:rsidR="00D85F46">
              <w:rPr>
                <w:rFonts w:ascii="Arial" w:eastAsia="Times New Roman" w:hAnsi="Arial" w:cs="Arial"/>
                <w:color w:val="000000"/>
                <w:sz w:val="19"/>
                <w:szCs w:val="19"/>
                <w:lang w:eastAsia="hr-HR"/>
              </w:rPr>
              <w:t>5</w:t>
            </w:r>
            <w:r w:rsidRPr="00253AF2">
              <w:rPr>
                <w:rFonts w:ascii="Arial" w:eastAsia="Times New Roman" w:hAnsi="Arial" w:cs="Arial"/>
                <w:color w:val="000000"/>
                <w:sz w:val="19"/>
                <w:szCs w:val="19"/>
                <w:lang w:eastAsia="hr-HR"/>
              </w:rPr>
              <w:t>/</w:t>
            </w:r>
            <w:r w:rsidR="00D85F46">
              <w:rPr>
                <w:rFonts w:ascii="Arial" w:eastAsia="Times New Roman" w:hAnsi="Arial" w:cs="Arial"/>
                <w:color w:val="000000"/>
                <w:sz w:val="19"/>
                <w:szCs w:val="19"/>
                <w:lang w:eastAsia="hr-HR"/>
              </w:rPr>
              <w:t>4</w:t>
            </w:r>
          </w:p>
          <w:p w14:paraId="1DC6C41F" w14:textId="34E00AAB" w:rsidR="004D6FE8" w:rsidRPr="00253AF2" w:rsidRDefault="004D6FE8" w:rsidP="004D6FE8">
            <w:pPr>
              <w:spacing w:after="0" w:line="240" w:lineRule="auto"/>
              <w:jc w:val="center"/>
              <w:rPr>
                <w:rFonts w:ascii="Arial" w:eastAsia="Times New Roman" w:hAnsi="Arial" w:cs="Arial"/>
                <w:color w:val="000000"/>
                <w:sz w:val="19"/>
                <w:szCs w:val="19"/>
                <w:lang w:eastAsia="hr-HR"/>
              </w:rPr>
            </w:pPr>
          </w:p>
        </w:tc>
      </w:tr>
      <w:tr w:rsidR="00253AF2" w:rsidRPr="00253AF2" w14:paraId="4D3372CC" w14:textId="77777777" w:rsidTr="004D6FE8">
        <w:trPr>
          <w:trHeight w:val="80"/>
        </w:trPr>
        <w:tc>
          <w:tcPr>
            <w:tcW w:w="960" w:type="dxa"/>
            <w:tcBorders>
              <w:top w:val="single" w:sz="4" w:space="0" w:color="auto"/>
              <w:left w:val="nil"/>
              <w:bottom w:val="single" w:sz="4" w:space="0" w:color="auto"/>
              <w:right w:val="nil"/>
            </w:tcBorders>
            <w:shd w:val="clear" w:color="000000" w:fill="FFFFFF"/>
            <w:noWrap/>
            <w:hideMark/>
          </w:tcPr>
          <w:p w14:paraId="5FC2BAE6" w14:textId="072AEBE0" w:rsidR="00253AF2" w:rsidRPr="00253AF2" w:rsidRDefault="004D6FE8" w:rsidP="00253AF2">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1</w:t>
            </w:r>
          </w:p>
        </w:tc>
        <w:tc>
          <w:tcPr>
            <w:tcW w:w="4285" w:type="dxa"/>
            <w:tcBorders>
              <w:top w:val="single" w:sz="4" w:space="0" w:color="auto"/>
              <w:left w:val="nil"/>
              <w:bottom w:val="single" w:sz="4" w:space="0" w:color="auto"/>
              <w:right w:val="nil"/>
            </w:tcBorders>
            <w:shd w:val="clear" w:color="000000" w:fill="FFFFFF"/>
            <w:hideMark/>
          </w:tcPr>
          <w:p w14:paraId="4C88F5AD" w14:textId="0ACC888A" w:rsidR="00253AF2" w:rsidRPr="00253AF2" w:rsidRDefault="004D6FE8" w:rsidP="00253AF2">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2</w:t>
            </w:r>
          </w:p>
        </w:tc>
        <w:tc>
          <w:tcPr>
            <w:tcW w:w="1237" w:type="dxa"/>
            <w:tcBorders>
              <w:top w:val="single" w:sz="4" w:space="0" w:color="auto"/>
              <w:left w:val="nil"/>
              <w:bottom w:val="single" w:sz="4" w:space="0" w:color="auto"/>
              <w:right w:val="nil"/>
            </w:tcBorders>
            <w:shd w:val="clear" w:color="000000" w:fill="FFFFFF"/>
            <w:hideMark/>
          </w:tcPr>
          <w:p w14:paraId="3D45CBCF" w14:textId="5D8F5882" w:rsidR="00253AF2" w:rsidRPr="00253AF2" w:rsidRDefault="004D6FE8" w:rsidP="00253AF2">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3</w:t>
            </w:r>
          </w:p>
        </w:tc>
        <w:tc>
          <w:tcPr>
            <w:tcW w:w="1094" w:type="dxa"/>
            <w:tcBorders>
              <w:top w:val="single" w:sz="4" w:space="0" w:color="auto"/>
              <w:left w:val="nil"/>
              <w:bottom w:val="single" w:sz="4" w:space="0" w:color="auto"/>
              <w:right w:val="nil"/>
            </w:tcBorders>
            <w:shd w:val="clear" w:color="000000" w:fill="FFFFFF"/>
            <w:noWrap/>
            <w:hideMark/>
          </w:tcPr>
          <w:p w14:paraId="39A8957F" w14:textId="33AE39D3" w:rsidR="00253AF2" w:rsidRPr="00253AF2" w:rsidRDefault="004D6FE8" w:rsidP="00253AF2">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4</w:t>
            </w:r>
          </w:p>
        </w:tc>
        <w:tc>
          <w:tcPr>
            <w:tcW w:w="1135" w:type="dxa"/>
            <w:tcBorders>
              <w:top w:val="single" w:sz="4" w:space="0" w:color="auto"/>
              <w:left w:val="nil"/>
              <w:bottom w:val="single" w:sz="4" w:space="0" w:color="auto"/>
              <w:right w:val="nil"/>
            </w:tcBorders>
            <w:shd w:val="clear" w:color="000000" w:fill="FFFFFF"/>
            <w:hideMark/>
          </w:tcPr>
          <w:p w14:paraId="137C060D" w14:textId="4BDAD045" w:rsidR="00253AF2" w:rsidRPr="00253AF2" w:rsidRDefault="004D6FE8" w:rsidP="00253AF2">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5</w:t>
            </w:r>
          </w:p>
        </w:tc>
        <w:tc>
          <w:tcPr>
            <w:tcW w:w="928" w:type="dxa"/>
            <w:tcBorders>
              <w:top w:val="single" w:sz="4" w:space="0" w:color="auto"/>
              <w:left w:val="nil"/>
              <w:bottom w:val="single" w:sz="4" w:space="0" w:color="auto"/>
              <w:right w:val="nil"/>
            </w:tcBorders>
            <w:shd w:val="clear" w:color="000000" w:fill="FFFFFF"/>
            <w:noWrap/>
            <w:hideMark/>
          </w:tcPr>
          <w:p w14:paraId="1800DD31" w14:textId="2CA0C6E5" w:rsidR="00253AF2" w:rsidRPr="00253AF2" w:rsidRDefault="004D6FE8" w:rsidP="00253AF2">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6</w:t>
            </w:r>
          </w:p>
        </w:tc>
        <w:tc>
          <w:tcPr>
            <w:tcW w:w="851" w:type="dxa"/>
            <w:tcBorders>
              <w:top w:val="single" w:sz="4" w:space="0" w:color="auto"/>
              <w:left w:val="nil"/>
              <w:bottom w:val="single" w:sz="4" w:space="0" w:color="auto"/>
              <w:right w:val="nil"/>
            </w:tcBorders>
            <w:shd w:val="clear" w:color="auto" w:fill="auto"/>
            <w:noWrap/>
            <w:vAlign w:val="bottom"/>
            <w:hideMark/>
          </w:tcPr>
          <w:p w14:paraId="74326AAD" w14:textId="72553591" w:rsidR="00253AF2" w:rsidRPr="00253AF2" w:rsidRDefault="004D6FE8" w:rsidP="00253AF2">
            <w:pPr>
              <w:spacing w:after="0" w:line="240" w:lineRule="auto"/>
              <w:jc w:val="center"/>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7</w:t>
            </w:r>
          </w:p>
        </w:tc>
      </w:tr>
      <w:tr w:rsidR="00253AF2" w:rsidRPr="00253AF2" w14:paraId="1CD0226B" w14:textId="77777777" w:rsidTr="000D425F">
        <w:trPr>
          <w:trHeight w:val="255"/>
        </w:trPr>
        <w:tc>
          <w:tcPr>
            <w:tcW w:w="960" w:type="dxa"/>
            <w:tcBorders>
              <w:top w:val="single" w:sz="4" w:space="0" w:color="auto"/>
              <w:left w:val="nil"/>
              <w:bottom w:val="nil"/>
              <w:right w:val="nil"/>
            </w:tcBorders>
            <w:shd w:val="clear" w:color="000000" w:fill="FFFFFF"/>
            <w:noWrap/>
            <w:hideMark/>
          </w:tcPr>
          <w:p w14:paraId="49C7D101"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w:t>
            </w:r>
          </w:p>
        </w:tc>
        <w:tc>
          <w:tcPr>
            <w:tcW w:w="4285" w:type="dxa"/>
            <w:tcBorders>
              <w:top w:val="single" w:sz="4" w:space="0" w:color="auto"/>
              <w:left w:val="nil"/>
              <w:bottom w:val="nil"/>
              <w:right w:val="nil"/>
            </w:tcBorders>
            <w:shd w:val="clear" w:color="000000" w:fill="FFFFFF"/>
            <w:hideMark/>
          </w:tcPr>
          <w:p w14:paraId="11A9E57D"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poslovanja</w:t>
            </w:r>
          </w:p>
        </w:tc>
        <w:tc>
          <w:tcPr>
            <w:tcW w:w="1237" w:type="dxa"/>
            <w:tcBorders>
              <w:top w:val="single" w:sz="4" w:space="0" w:color="auto"/>
              <w:left w:val="nil"/>
              <w:bottom w:val="nil"/>
              <w:right w:val="nil"/>
            </w:tcBorders>
            <w:shd w:val="clear" w:color="000000" w:fill="FFFFFF"/>
            <w:noWrap/>
            <w:hideMark/>
          </w:tcPr>
          <w:p w14:paraId="3DD5A2E2"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5.065.443</w:t>
            </w:r>
          </w:p>
        </w:tc>
        <w:tc>
          <w:tcPr>
            <w:tcW w:w="1094" w:type="dxa"/>
            <w:tcBorders>
              <w:top w:val="single" w:sz="4" w:space="0" w:color="auto"/>
              <w:left w:val="nil"/>
              <w:bottom w:val="nil"/>
              <w:right w:val="nil"/>
            </w:tcBorders>
            <w:shd w:val="clear" w:color="000000" w:fill="FFFFFF"/>
            <w:noWrap/>
            <w:hideMark/>
          </w:tcPr>
          <w:p w14:paraId="47D693F7"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4.502.180</w:t>
            </w:r>
          </w:p>
        </w:tc>
        <w:tc>
          <w:tcPr>
            <w:tcW w:w="1135" w:type="dxa"/>
            <w:tcBorders>
              <w:top w:val="single" w:sz="4" w:space="0" w:color="auto"/>
              <w:left w:val="nil"/>
              <w:bottom w:val="nil"/>
              <w:right w:val="nil"/>
            </w:tcBorders>
            <w:shd w:val="clear" w:color="000000" w:fill="FFFFFF"/>
            <w:noWrap/>
            <w:hideMark/>
          </w:tcPr>
          <w:p w14:paraId="0DF738BC" w14:textId="4E013C5A" w:rsidR="00253AF2" w:rsidRPr="00253AF2" w:rsidRDefault="006331D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4.659.229</w:t>
            </w:r>
          </w:p>
        </w:tc>
        <w:tc>
          <w:tcPr>
            <w:tcW w:w="928" w:type="dxa"/>
            <w:tcBorders>
              <w:top w:val="single" w:sz="4" w:space="0" w:color="auto"/>
              <w:left w:val="nil"/>
              <w:bottom w:val="nil"/>
              <w:right w:val="nil"/>
            </w:tcBorders>
            <w:shd w:val="clear" w:color="auto" w:fill="auto"/>
            <w:noWrap/>
            <w:hideMark/>
          </w:tcPr>
          <w:p w14:paraId="60483B25" w14:textId="3E0FE6D8" w:rsidR="00253AF2" w:rsidRPr="00253AF2" w:rsidRDefault="006331D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91,98</w:t>
            </w:r>
          </w:p>
        </w:tc>
        <w:tc>
          <w:tcPr>
            <w:tcW w:w="851" w:type="dxa"/>
            <w:tcBorders>
              <w:top w:val="single" w:sz="4" w:space="0" w:color="auto"/>
              <w:left w:val="nil"/>
              <w:bottom w:val="nil"/>
              <w:right w:val="nil"/>
            </w:tcBorders>
            <w:shd w:val="clear" w:color="auto" w:fill="auto"/>
            <w:noWrap/>
            <w:hideMark/>
          </w:tcPr>
          <w:p w14:paraId="4E11D2C8" w14:textId="0BED6C69" w:rsidR="00253AF2" w:rsidRPr="00253AF2" w:rsidRDefault="006331D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103,49</w:t>
            </w:r>
          </w:p>
        </w:tc>
      </w:tr>
      <w:tr w:rsidR="00253AF2" w:rsidRPr="00253AF2" w14:paraId="796262BA" w14:textId="77777777" w:rsidTr="000D425F">
        <w:trPr>
          <w:trHeight w:val="255"/>
        </w:trPr>
        <w:tc>
          <w:tcPr>
            <w:tcW w:w="960" w:type="dxa"/>
            <w:tcBorders>
              <w:top w:val="nil"/>
              <w:left w:val="nil"/>
              <w:bottom w:val="nil"/>
              <w:right w:val="nil"/>
            </w:tcBorders>
            <w:shd w:val="clear" w:color="000000" w:fill="FFFFFF"/>
            <w:noWrap/>
            <w:hideMark/>
          </w:tcPr>
          <w:p w14:paraId="77C51B97"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61</w:t>
            </w:r>
          </w:p>
        </w:tc>
        <w:tc>
          <w:tcPr>
            <w:tcW w:w="4285" w:type="dxa"/>
            <w:tcBorders>
              <w:top w:val="nil"/>
              <w:left w:val="nil"/>
              <w:bottom w:val="nil"/>
              <w:right w:val="nil"/>
            </w:tcBorders>
            <w:shd w:val="clear" w:color="000000" w:fill="FFFFFF"/>
            <w:hideMark/>
          </w:tcPr>
          <w:p w14:paraId="5FC05CF3"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od poreza</w:t>
            </w:r>
          </w:p>
        </w:tc>
        <w:tc>
          <w:tcPr>
            <w:tcW w:w="1237" w:type="dxa"/>
            <w:tcBorders>
              <w:top w:val="nil"/>
              <w:left w:val="nil"/>
              <w:bottom w:val="nil"/>
              <w:right w:val="nil"/>
            </w:tcBorders>
            <w:shd w:val="clear" w:color="000000" w:fill="FFFFFF"/>
            <w:noWrap/>
            <w:hideMark/>
          </w:tcPr>
          <w:p w14:paraId="71BAC219"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2.444.349</w:t>
            </w:r>
          </w:p>
        </w:tc>
        <w:tc>
          <w:tcPr>
            <w:tcW w:w="1094" w:type="dxa"/>
            <w:tcBorders>
              <w:top w:val="nil"/>
              <w:left w:val="nil"/>
              <w:bottom w:val="nil"/>
              <w:right w:val="nil"/>
            </w:tcBorders>
            <w:shd w:val="clear" w:color="000000" w:fill="FFFFFF"/>
            <w:noWrap/>
            <w:hideMark/>
          </w:tcPr>
          <w:p w14:paraId="24B52189"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2.568.500</w:t>
            </w:r>
          </w:p>
        </w:tc>
        <w:tc>
          <w:tcPr>
            <w:tcW w:w="1135" w:type="dxa"/>
            <w:tcBorders>
              <w:top w:val="nil"/>
              <w:left w:val="nil"/>
              <w:bottom w:val="nil"/>
              <w:right w:val="nil"/>
            </w:tcBorders>
            <w:shd w:val="clear" w:color="000000" w:fill="FFFFFF"/>
            <w:noWrap/>
            <w:hideMark/>
          </w:tcPr>
          <w:p w14:paraId="53D44056" w14:textId="088ACE41" w:rsidR="00253AF2" w:rsidRPr="00253AF2" w:rsidRDefault="006331D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2.620.819</w:t>
            </w:r>
          </w:p>
        </w:tc>
        <w:tc>
          <w:tcPr>
            <w:tcW w:w="928" w:type="dxa"/>
            <w:tcBorders>
              <w:top w:val="nil"/>
              <w:left w:val="nil"/>
              <w:bottom w:val="nil"/>
              <w:right w:val="nil"/>
            </w:tcBorders>
            <w:shd w:val="clear" w:color="auto" w:fill="auto"/>
            <w:noWrap/>
            <w:hideMark/>
          </w:tcPr>
          <w:p w14:paraId="10B50C98" w14:textId="04CE95A7" w:rsidR="00253AF2" w:rsidRPr="00253AF2" w:rsidRDefault="006331D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107,22</w:t>
            </w:r>
          </w:p>
        </w:tc>
        <w:tc>
          <w:tcPr>
            <w:tcW w:w="851" w:type="dxa"/>
            <w:tcBorders>
              <w:top w:val="nil"/>
              <w:left w:val="nil"/>
              <w:bottom w:val="nil"/>
              <w:right w:val="nil"/>
            </w:tcBorders>
            <w:shd w:val="clear" w:color="auto" w:fill="auto"/>
            <w:noWrap/>
            <w:hideMark/>
          </w:tcPr>
          <w:p w14:paraId="0CB0E589" w14:textId="4FE67EDC" w:rsidR="00253AF2" w:rsidRPr="00253AF2" w:rsidRDefault="006331D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102,04</w:t>
            </w:r>
          </w:p>
        </w:tc>
      </w:tr>
      <w:tr w:rsidR="00253AF2" w:rsidRPr="00253AF2" w14:paraId="782BBFDF" w14:textId="77777777" w:rsidTr="000D425F">
        <w:trPr>
          <w:trHeight w:val="255"/>
        </w:trPr>
        <w:tc>
          <w:tcPr>
            <w:tcW w:w="960" w:type="dxa"/>
            <w:tcBorders>
              <w:top w:val="nil"/>
              <w:left w:val="nil"/>
              <w:bottom w:val="nil"/>
              <w:right w:val="nil"/>
            </w:tcBorders>
            <w:shd w:val="clear" w:color="000000" w:fill="FFFFFF"/>
            <w:noWrap/>
            <w:hideMark/>
          </w:tcPr>
          <w:p w14:paraId="4E726EFB"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611</w:t>
            </w:r>
          </w:p>
        </w:tc>
        <w:tc>
          <w:tcPr>
            <w:tcW w:w="4285" w:type="dxa"/>
            <w:tcBorders>
              <w:top w:val="nil"/>
              <w:left w:val="nil"/>
              <w:bottom w:val="nil"/>
              <w:right w:val="nil"/>
            </w:tcBorders>
            <w:shd w:val="clear" w:color="000000" w:fill="FFFFFF"/>
            <w:hideMark/>
          </w:tcPr>
          <w:p w14:paraId="1718854D"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Porez i prirez na dohodak</w:t>
            </w:r>
          </w:p>
        </w:tc>
        <w:tc>
          <w:tcPr>
            <w:tcW w:w="1237" w:type="dxa"/>
            <w:tcBorders>
              <w:top w:val="nil"/>
              <w:left w:val="nil"/>
              <w:bottom w:val="nil"/>
              <w:right w:val="nil"/>
            </w:tcBorders>
            <w:shd w:val="clear" w:color="000000" w:fill="FFFFFF"/>
            <w:noWrap/>
            <w:hideMark/>
          </w:tcPr>
          <w:p w14:paraId="22BEA6F4"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2.370.443</w:t>
            </w:r>
          </w:p>
        </w:tc>
        <w:tc>
          <w:tcPr>
            <w:tcW w:w="1094" w:type="dxa"/>
            <w:tcBorders>
              <w:top w:val="nil"/>
              <w:left w:val="nil"/>
              <w:bottom w:val="nil"/>
              <w:right w:val="nil"/>
            </w:tcBorders>
            <w:shd w:val="clear" w:color="000000" w:fill="FFFFFF"/>
            <w:noWrap/>
            <w:hideMark/>
          </w:tcPr>
          <w:p w14:paraId="0717992A"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2.469.000</w:t>
            </w:r>
          </w:p>
        </w:tc>
        <w:tc>
          <w:tcPr>
            <w:tcW w:w="1135" w:type="dxa"/>
            <w:tcBorders>
              <w:top w:val="nil"/>
              <w:left w:val="nil"/>
              <w:bottom w:val="nil"/>
              <w:right w:val="nil"/>
            </w:tcBorders>
            <w:shd w:val="clear" w:color="000000" w:fill="FFFFFF"/>
            <w:noWrap/>
            <w:hideMark/>
          </w:tcPr>
          <w:p w14:paraId="2F5B8E6A" w14:textId="25D44628" w:rsidR="00253AF2" w:rsidRPr="00253AF2" w:rsidRDefault="00E1443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2.522.380</w:t>
            </w:r>
          </w:p>
        </w:tc>
        <w:tc>
          <w:tcPr>
            <w:tcW w:w="928" w:type="dxa"/>
            <w:tcBorders>
              <w:top w:val="nil"/>
              <w:left w:val="nil"/>
              <w:bottom w:val="nil"/>
              <w:right w:val="nil"/>
            </w:tcBorders>
            <w:shd w:val="clear" w:color="auto" w:fill="auto"/>
            <w:noWrap/>
            <w:hideMark/>
          </w:tcPr>
          <w:p w14:paraId="66734E26" w14:textId="2DBF7ABC" w:rsidR="00253AF2" w:rsidRPr="00253AF2" w:rsidRDefault="00E1443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106,41</w:t>
            </w:r>
          </w:p>
        </w:tc>
        <w:tc>
          <w:tcPr>
            <w:tcW w:w="851" w:type="dxa"/>
            <w:tcBorders>
              <w:top w:val="nil"/>
              <w:left w:val="nil"/>
              <w:bottom w:val="nil"/>
              <w:right w:val="nil"/>
            </w:tcBorders>
            <w:shd w:val="clear" w:color="auto" w:fill="auto"/>
            <w:noWrap/>
            <w:hideMark/>
          </w:tcPr>
          <w:p w14:paraId="7089F93E" w14:textId="495C17BB" w:rsidR="00253AF2" w:rsidRPr="00253AF2" w:rsidRDefault="00E1443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102,16</w:t>
            </w:r>
          </w:p>
        </w:tc>
      </w:tr>
      <w:tr w:rsidR="00253AF2" w:rsidRPr="00253AF2" w14:paraId="0FDB8114" w14:textId="77777777" w:rsidTr="004D6FE8">
        <w:trPr>
          <w:trHeight w:val="255"/>
        </w:trPr>
        <w:tc>
          <w:tcPr>
            <w:tcW w:w="960" w:type="dxa"/>
            <w:tcBorders>
              <w:top w:val="nil"/>
              <w:left w:val="nil"/>
              <w:bottom w:val="nil"/>
              <w:right w:val="nil"/>
            </w:tcBorders>
            <w:shd w:val="clear" w:color="000000" w:fill="FFFFFF"/>
            <w:noWrap/>
            <w:hideMark/>
          </w:tcPr>
          <w:p w14:paraId="416CD40F"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6111</w:t>
            </w:r>
          </w:p>
        </w:tc>
        <w:tc>
          <w:tcPr>
            <w:tcW w:w="4285" w:type="dxa"/>
            <w:tcBorders>
              <w:top w:val="nil"/>
              <w:left w:val="nil"/>
              <w:bottom w:val="nil"/>
              <w:right w:val="nil"/>
            </w:tcBorders>
            <w:shd w:val="clear" w:color="000000" w:fill="FFFFFF"/>
            <w:hideMark/>
          </w:tcPr>
          <w:p w14:paraId="07101BA5"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Porez i prirez na dohodak od nesamostalnog rada</w:t>
            </w:r>
          </w:p>
        </w:tc>
        <w:tc>
          <w:tcPr>
            <w:tcW w:w="1237" w:type="dxa"/>
            <w:tcBorders>
              <w:top w:val="nil"/>
              <w:left w:val="nil"/>
              <w:bottom w:val="nil"/>
              <w:right w:val="nil"/>
            </w:tcBorders>
            <w:shd w:val="clear" w:color="000000" w:fill="FFFFFF"/>
            <w:noWrap/>
            <w:hideMark/>
          </w:tcPr>
          <w:p w14:paraId="10013467"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2.318.904</w:t>
            </w:r>
          </w:p>
        </w:tc>
        <w:tc>
          <w:tcPr>
            <w:tcW w:w="1094" w:type="dxa"/>
            <w:tcBorders>
              <w:top w:val="nil"/>
              <w:left w:val="nil"/>
              <w:bottom w:val="nil"/>
              <w:right w:val="nil"/>
            </w:tcBorders>
            <w:shd w:val="clear" w:color="000000" w:fill="FFFFFF"/>
            <w:noWrap/>
            <w:hideMark/>
          </w:tcPr>
          <w:p w14:paraId="19441462"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63CEB995"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2.501.193</w:t>
            </w:r>
          </w:p>
        </w:tc>
        <w:tc>
          <w:tcPr>
            <w:tcW w:w="928" w:type="dxa"/>
            <w:tcBorders>
              <w:top w:val="nil"/>
              <w:left w:val="nil"/>
              <w:bottom w:val="nil"/>
              <w:right w:val="nil"/>
            </w:tcBorders>
            <w:shd w:val="clear" w:color="auto" w:fill="auto"/>
            <w:noWrap/>
            <w:vAlign w:val="bottom"/>
            <w:hideMark/>
          </w:tcPr>
          <w:p w14:paraId="2C219B66" w14:textId="05A4AD55" w:rsidR="00222811"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107,86</w:t>
            </w:r>
          </w:p>
          <w:p w14:paraId="0CB27BFF" w14:textId="04C71D86" w:rsidR="00253AF2" w:rsidRPr="00253AF2" w:rsidRDefault="00253AF2" w:rsidP="00253AF2">
            <w:pPr>
              <w:spacing w:after="0" w:line="240" w:lineRule="auto"/>
              <w:jc w:val="right"/>
              <w:rPr>
                <w:rFonts w:ascii="Arial" w:eastAsia="Times New Roman" w:hAnsi="Arial" w:cs="Arial"/>
                <w:color w:val="000000"/>
                <w:sz w:val="19"/>
                <w:szCs w:val="19"/>
                <w:lang w:eastAsia="hr-HR"/>
              </w:rPr>
            </w:pPr>
          </w:p>
        </w:tc>
        <w:tc>
          <w:tcPr>
            <w:tcW w:w="851" w:type="dxa"/>
            <w:tcBorders>
              <w:top w:val="nil"/>
              <w:left w:val="nil"/>
              <w:bottom w:val="nil"/>
              <w:right w:val="nil"/>
            </w:tcBorders>
            <w:shd w:val="clear" w:color="auto" w:fill="auto"/>
            <w:noWrap/>
            <w:vAlign w:val="bottom"/>
            <w:hideMark/>
          </w:tcPr>
          <w:p w14:paraId="364BAA92"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p>
        </w:tc>
      </w:tr>
      <w:tr w:rsidR="00253AF2" w:rsidRPr="00253AF2" w14:paraId="4CAA2E68" w14:textId="77777777" w:rsidTr="004D6FE8">
        <w:trPr>
          <w:trHeight w:val="255"/>
        </w:trPr>
        <w:tc>
          <w:tcPr>
            <w:tcW w:w="960" w:type="dxa"/>
            <w:tcBorders>
              <w:top w:val="nil"/>
              <w:left w:val="nil"/>
              <w:bottom w:val="nil"/>
              <w:right w:val="nil"/>
            </w:tcBorders>
            <w:shd w:val="clear" w:color="000000" w:fill="FFFFFF"/>
            <w:noWrap/>
            <w:hideMark/>
          </w:tcPr>
          <w:p w14:paraId="72F38E2A"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6112</w:t>
            </w:r>
          </w:p>
        </w:tc>
        <w:tc>
          <w:tcPr>
            <w:tcW w:w="4285" w:type="dxa"/>
            <w:tcBorders>
              <w:top w:val="nil"/>
              <w:left w:val="nil"/>
              <w:bottom w:val="nil"/>
              <w:right w:val="nil"/>
            </w:tcBorders>
            <w:shd w:val="clear" w:color="000000" w:fill="FFFFFF"/>
            <w:hideMark/>
          </w:tcPr>
          <w:p w14:paraId="04A1E06A"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Porez i prirez na dohodak od slobodne djelatnosti</w:t>
            </w:r>
          </w:p>
        </w:tc>
        <w:tc>
          <w:tcPr>
            <w:tcW w:w="1237" w:type="dxa"/>
            <w:tcBorders>
              <w:top w:val="nil"/>
              <w:left w:val="nil"/>
              <w:bottom w:val="nil"/>
              <w:right w:val="nil"/>
            </w:tcBorders>
            <w:shd w:val="clear" w:color="000000" w:fill="FFFFFF"/>
            <w:noWrap/>
            <w:hideMark/>
          </w:tcPr>
          <w:p w14:paraId="512AFF6C"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83.531</w:t>
            </w:r>
          </w:p>
        </w:tc>
        <w:tc>
          <w:tcPr>
            <w:tcW w:w="1094" w:type="dxa"/>
            <w:tcBorders>
              <w:top w:val="nil"/>
              <w:left w:val="nil"/>
              <w:bottom w:val="nil"/>
              <w:right w:val="nil"/>
            </w:tcBorders>
            <w:shd w:val="clear" w:color="000000" w:fill="FFFFFF"/>
            <w:noWrap/>
            <w:hideMark/>
          </w:tcPr>
          <w:p w14:paraId="7995C5EC"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01D6D9F6"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84.930</w:t>
            </w:r>
          </w:p>
        </w:tc>
        <w:tc>
          <w:tcPr>
            <w:tcW w:w="928" w:type="dxa"/>
            <w:tcBorders>
              <w:top w:val="nil"/>
              <w:left w:val="nil"/>
              <w:bottom w:val="nil"/>
              <w:right w:val="nil"/>
            </w:tcBorders>
            <w:shd w:val="clear" w:color="auto" w:fill="auto"/>
            <w:noWrap/>
            <w:vAlign w:val="bottom"/>
            <w:hideMark/>
          </w:tcPr>
          <w:p w14:paraId="7DAECAEF" w14:textId="20535067" w:rsid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101,67</w:t>
            </w:r>
          </w:p>
          <w:p w14:paraId="2A746326" w14:textId="3810F5B4" w:rsidR="00253AF2" w:rsidRPr="00253AF2" w:rsidRDefault="00253AF2" w:rsidP="00253AF2">
            <w:pPr>
              <w:spacing w:after="0" w:line="240" w:lineRule="auto"/>
              <w:jc w:val="right"/>
              <w:rPr>
                <w:rFonts w:ascii="Arial" w:eastAsia="Times New Roman" w:hAnsi="Arial" w:cs="Arial"/>
                <w:color w:val="000000"/>
                <w:sz w:val="19"/>
                <w:szCs w:val="19"/>
                <w:lang w:eastAsia="hr-HR"/>
              </w:rPr>
            </w:pPr>
          </w:p>
        </w:tc>
        <w:tc>
          <w:tcPr>
            <w:tcW w:w="851" w:type="dxa"/>
            <w:tcBorders>
              <w:top w:val="nil"/>
              <w:left w:val="nil"/>
              <w:bottom w:val="nil"/>
              <w:right w:val="nil"/>
            </w:tcBorders>
            <w:shd w:val="clear" w:color="auto" w:fill="auto"/>
            <w:noWrap/>
            <w:vAlign w:val="bottom"/>
            <w:hideMark/>
          </w:tcPr>
          <w:p w14:paraId="4E0C65CC"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p>
        </w:tc>
      </w:tr>
      <w:tr w:rsidR="00253AF2" w:rsidRPr="00253AF2" w14:paraId="577C2824" w14:textId="77777777" w:rsidTr="004D6FE8">
        <w:trPr>
          <w:trHeight w:val="510"/>
        </w:trPr>
        <w:tc>
          <w:tcPr>
            <w:tcW w:w="960" w:type="dxa"/>
            <w:tcBorders>
              <w:top w:val="nil"/>
              <w:left w:val="nil"/>
              <w:bottom w:val="nil"/>
              <w:right w:val="nil"/>
            </w:tcBorders>
            <w:shd w:val="clear" w:color="000000" w:fill="FFFFFF"/>
            <w:noWrap/>
            <w:hideMark/>
          </w:tcPr>
          <w:p w14:paraId="37C329D1"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6113</w:t>
            </w:r>
          </w:p>
        </w:tc>
        <w:tc>
          <w:tcPr>
            <w:tcW w:w="4285" w:type="dxa"/>
            <w:tcBorders>
              <w:top w:val="nil"/>
              <w:left w:val="nil"/>
              <w:bottom w:val="nil"/>
              <w:right w:val="nil"/>
            </w:tcBorders>
            <w:shd w:val="clear" w:color="000000" w:fill="FFFFFF"/>
            <w:hideMark/>
          </w:tcPr>
          <w:p w14:paraId="55280F31"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Porez i prirez na dohodak od imovine i imovinskih prava</w:t>
            </w:r>
          </w:p>
        </w:tc>
        <w:tc>
          <w:tcPr>
            <w:tcW w:w="1237" w:type="dxa"/>
            <w:tcBorders>
              <w:top w:val="nil"/>
              <w:left w:val="nil"/>
              <w:bottom w:val="nil"/>
              <w:right w:val="nil"/>
            </w:tcBorders>
            <w:shd w:val="clear" w:color="000000" w:fill="FFFFFF"/>
            <w:noWrap/>
            <w:hideMark/>
          </w:tcPr>
          <w:p w14:paraId="7CDBA396"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12.990</w:t>
            </w:r>
          </w:p>
        </w:tc>
        <w:tc>
          <w:tcPr>
            <w:tcW w:w="1094" w:type="dxa"/>
            <w:tcBorders>
              <w:top w:val="nil"/>
              <w:left w:val="nil"/>
              <w:bottom w:val="nil"/>
              <w:right w:val="nil"/>
            </w:tcBorders>
            <w:shd w:val="clear" w:color="000000" w:fill="FFFFFF"/>
            <w:noWrap/>
            <w:hideMark/>
          </w:tcPr>
          <w:p w14:paraId="111FBB10"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09581B2D"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15.939</w:t>
            </w:r>
          </w:p>
        </w:tc>
        <w:tc>
          <w:tcPr>
            <w:tcW w:w="928" w:type="dxa"/>
            <w:tcBorders>
              <w:top w:val="nil"/>
              <w:left w:val="nil"/>
              <w:bottom w:val="nil"/>
              <w:right w:val="nil"/>
            </w:tcBorders>
            <w:shd w:val="clear" w:color="auto" w:fill="auto"/>
            <w:noWrap/>
            <w:hideMark/>
          </w:tcPr>
          <w:p w14:paraId="14172FF8"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122,70</w:t>
            </w:r>
          </w:p>
        </w:tc>
        <w:tc>
          <w:tcPr>
            <w:tcW w:w="851" w:type="dxa"/>
            <w:tcBorders>
              <w:top w:val="nil"/>
              <w:left w:val="nil"/>
              <w:bottom w:val="nil"/>
              <w:right w:val="nil"/>
            </w:tcBorders>
            <w:shd w:val="clear" w:color="auto" w:fill="auto"/>
            <w:noWrap/>
            <w:vAlign w:val="bottom"/>
            <w:hideMark/>
          </w:tcPr>
          <w:p w14:paraId="5897ED6C"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p>
        </w:tc>
      </w:tr>
      <w:tr w:rsidR="00253AF2" w:rsidRPr="00253AF2" w14:paraId="0ADBF000" w14:textId="77777777" w:rsidTr="000D425F">
        <w:trPr>
          <w:trHeight w:val="255"/>
        </w:trPr>
        <w:tc>
          <w:tcPr>
            <w:tcW w:w="960" w:type="dxa"/>
            <w:tcBorders>
              <w:top w:val="nil"/>
              <w:left w:val="nil"/>
              <w:bottom w:val="nil"/>
              <w:right w:val="nil"/>
            </w:tcBorders>
            <w:shd w:val="clear" w:color="000000" w:fill="FFFFFF"/>
            <w:noWrap/>
            <w:hideMark/>
          </w:tcPr>
          <w:p w14:paraId="511CDA19"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6114</w:t>
            </w:r>
          </w:p>
        </w:tc>
        <w:tc>
          <w:tcPr>
            <w:tcW w:w="4285" w:type="dxa"/>
            <w:tcBorders>
              <w:top w:val="nil"/>
              <w:left w:val="nil"/>
              <w:bottom w:val="nil"/>
              <w:right w:val="nil"/>
            </w:tcBorders>
            <w:shd w:val="clear" w:color="000000" w:fill="FFFFFF"/>
            <w:hideMark/>
          </w:tcPr>
          <w:p w14:paraId="5AE7D5EF"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Porez i prirez na dohodak od kapitala</w:t>
            </w:r>
          </w:p>
        </w:tc>
        <w:tc>
          <w:tcPr>
            <w:tcW w:w="1237" w:type="dxa"/>
            <w:tcBorders>
              <w:top w:val="nil"/>
              <w:left w:val="nil"/>
              <w:bottom w:val="nil"/>
              <w:right w:val="nil"/>
            </w:tcBorders>
            <w:shd w:val="clear" w:color="000000" w:fill="FFFFFF"/>
            <w:noWrap/>
            <w:hideMark/>
          </w:tcPr>
          <w:p w14:paraId="0B071E66"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9.797</w:t>
            </w:r>
          </w:p>
        </w:tc>
        <w:tc>
          <w:tcPr>
            <w:tcW w:w="1094" w:type="dxa"/>
            <w:tcBorders>
              <w:top w:val="nil"/>
              <w:left w:val="nil"/>
              <w:bottom w:val="nil"/>
              <w:right w:val="nil"/>
            </w:tcBorders>
            <w:shd w:val="clear" w:color="000000" w:fill="FFFFFF"/>
            <w:noWrap/>
            <w:hideMark/>
          </w:tcPr>
          <w:p w14:paraId="2B25EA1A"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6892A004"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7.522</w:t>
            </w:r>
          </w:p>
        </w:tc>
        <w:tc>
          <w:tcPr>
            <w:tcW w:w="928" w:type="dxa"/>
            <w:tcBorders>
              <w:top w:val="nil"/>
              <w:left w:val="nil"/>
              <w:bottom w:val="nil"/>
              <w:right w:val="nil"/>
            </w:tcBorders>
            <w:shd w:val="clear" w:color="auto" w:fill="auto"/>
            <w:noWrap/>
            <w:hideMark/>
          </w:tcPr>
          <w:p w14:paraId="5C11989C"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76,78</w:t>
            </w:r>
          </w:p>
        </w:tc>
        <w:tc>
          <w:tcPr>
            <w:tcW w:w="851" w:type="dxa"/>
            <w:tcBorders>
              <w:top w:val="nil"/>
              <w:left w:val="nil"/>
              <w:bottom w:val="nil"/>
              <w:right w:val="nil"/>
            </w:tcBorders>
            <w:shd w:val="clear" w:color="auto" w:fill="auto"/>
            <w:noWrap/>
            <w:vAlign w:val="bottom"/>
            <w:hideMark/>
          </w:tcPr>
          <w:p w14:paraId="2A188CBD"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p>
        </w:tc>
      </w:tr>
      <w:tr w:rsidR="00253AF2" w:rsidRPr="00253AF2" w14:paraId="3F6E9509" w14:textId="77777777" w:rsidTr="000D425F">
        <w:trPr>
          <w:trHeight w:val="255"/>
        </w:trPr>
        <w:tc>
          <w:tcPr>
            <w:tcW w:w="960" w:type="dxa"/>
            <w:tcBorders>
              <w:top w:val="nil"/>
              <w:left w:val="nil"/>
              <w:bottom w:val="nil"/>
              <w:right w:val="nil"/>
            </w:tcBorders>
            <w:shd w:val="clear" w:color="000000" w:fill="FFFFFF"/>
            <w:noWrap/>
            <w:hideMark/>
          </w:tcPr>
          <w:p w14:paraId="3292F276"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6117</w:t>
            </w:r>
          </w:p>
        </w:tc>
        <w:tc>
          <w:tcPr>
            <w:tcW w:w="4285" w:type="dxa"/>
            <w:tcBorders>
              <w:top w:val="nil"/>
              <w:left w:val="nil"/>
              <w:bottom w:val="nil"/>
              <w:right w:val="nil"/>
            </w:tcBorders>
            <w:shd w:val="clear" w:color="000000" w:fill="FFFFFF"/>
            <w:hideMark/>
          </w:tcPr>
          <w:p w14:paraId="4A6C7720"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Povrat poreza i prireza na dohodak po godišnjoj prijavi</w:t>
            </w:r>
          </w:p>
        </w:tc>
        <w:tc>
          <w:tcPr>
            <w:tcW w:w="1237" w:type="dxa"/>
            <w:tcBorders>
              <w:top w:val="nil"/>
              <w:left w:val="nil"/>
              <w:bottom w:val="nil"/>
              <w:right w:val="nil"/>
            </w:tcBorders>
            <w:shd w:val="clear" w:color="000000" w:fill="FFFFFF"/>
            <w:noWrap/>
            <w:hideMark/>
          </w:tcPr>
          <w:p w14:paraId="3E22F3CC"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54.779</w:t>
            </w:r>
          </w:p>
        </w:tc>
        <w:tc>
          <w:tcPr>
            <w:tcW w:w="1094" w:type="dxa"/>
            <w:tcBorders>
              <w:top w:val="nil"/>
              <w:left w:val="nil"/>
              <w:bottom w:val="nil"/>
              <w:right w:val="nil"/>
            </w:tcBorders>
            <w:shd w:val="clear" w:color="000000" w:fill="FFFFFF"/>
            <w:noWrap/>
            <w:hideMark/>
          </w:tcPr>
          <w:p w14:paraId="5DEFA589"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4DAE5D19"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87.203</w:t>
            </w:r>
          </w:p>
        </w:tc>
        <w:tc>
          <w:tcPr>
            <w:tcW w:w="928" w:type="dxa"/>
            <w:tcBorders>
              <w:top w:val="nil"/>
              <w:left w:val="nil"/>
              <w:bottom w:val="nil"/>
              <w:right w:val="nil"/>
            </w:tcBorders>
            <w:shd w:val="clear" w:color="auto" w:fill="auto"/>
            <w:noWrap/>
            <w:hideMark/>
          </w:tcPr>
          <w:p w14:paraId="2BB273E8" w14:textId="77777777" w:rsid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159,19</w:t>
            </w:r>
          </w:p>
          <w:p w14:paraId="35366A3D" w14:textId="35AC3D25"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c>
          <w:tcPr>
            <w:tcW w:w="851" w:type="dxa"/>
            <w:tcBorders>
              <w:top w:val="nil"/>
              <w:left w:val="nil"/>
              <w:bottom w:val="nil"/>
              <w:right w:val="nil"/>
            </w:tcBorders>
            <w:shd w:val="clear" w:color="auto" w:fill="auto"/>
            <w:noWrap/>
            <w:vAlign w:val="bottom"/>
            <w:hideMark/>
          </w:tcPr>
          <w:p w14:paraId="03967E0E"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p>
        </w:tc>
      </w:tr>
      <w:tr w:rsidR="00253AF2" w:rsidRPr="00253AF2" w14:paraId="26481064" w14:textId="77777777" w:rsidTr="000D425F">
        <w:trPr>
          <w:trHeight w:val="255"/>
        </w:trPr>
        <w:tc>
          <w:tcPr>
            <w:tcW w:w="960" w:type="dxa"/>
            <w:tcBorders>
              <w:top w:val="nil"/>
              <w:left w:val="nil"/>
              <w:bottom w:val="nil"/>
              <w:right w:val="nil"/>
            </w:tcBorders>
            <w:shd w:val="clear" w:color="000000" w:fill="FFFFFF"/>
            <w:noWrap/>
            <w:hideMark/>
          </w:tcPr>
          <w:p w14:paraId="10584BB8"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613</w:t>
            </w:r>
          </w:p>
        </w:tc>
        <w:tc>
          <w:tcPr>
            <w:tcW w:w="4285" w:type="dxa"/>
            <w:tcBorders>
              <w:top w:val="nil"/>
              <w:left w:val="nil"/>
              <w:bottom w:val="nil"/>
              <w:right w:val="nil"/>
            </w:tcBorders>
            <w:shd w:val="clear" w:color="000000" w:fill="FFFFFF"/>
            <w:hideMark/>
          </w:tcPr>
          <w:p w14:paraId="265D9655"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Porezi na imovinu</w:t>
            </w:r>
          </w:p>
        </w:tc>
        <w:tc>
          <w:tcPr>
            <w:tcW w:w="1237" w:type="dxa"/>
            <w:tcBorders>
              <w:top w:val="nil"/>
              <w:left w:val="nil"/>
              <w:bottom w:val="nil"/>
              <w:right w:val="nil"/>
            </w:tcBorders>
            <w:shd w:val="clear" w:color="000000" w:fill="FFFFFF"/>
            <w:noWrap/>
            <w:hideMark/>
          </w:tcPr>
          <w:p w14:paraId="6F5CEF1A"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60.442</w:t>
            </w:r>
          </w:p>
        </w:tc>
        <w:tc>
          <w:tcPr>
            <w:tcW w:w="1094" w:type="dxa"/>
            <w:tcBorders>
              <w:top w:val="nil"/>
              <w:left w:val="nil"/>
              <w:bottom w:val="nil"/>
              <w:right w:val="nil"/>
            </w:tcBorders>
            <w:shd w:val="clear" w:color="000000" w:fill="FFFFFF"/>
            <w:noWrap/>
            <w:hideMark/>
          </w:tcPr>
          <w:p w14:paraId="5B4DA970"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85.000</w:t>
            </w:r>
          </w:p>
        </w:tc>
        <w:tc>
          <w:tcPr>
            <w:tcW w:w="1135" w:type="dxa"/>
            <w:tcBorders>
              <w:top w:val="nil"/>
              <w:left w:val="nil"/>
              <w:bottom w:val="nil"/>
              <w:right w:val="nil"/>
            </w:tcBorders>
            <w:shd w:val="clear" w:color="000000" w:fill="FFFFFF"/>
            <w:noWrap/>
            <w:hideMark/>
          </w:tcPr>
          <w:p w14:paraId="4D6A043B"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82.200</w:t>
            </w:r>
          </w:p>
        </w:tc>
        <w:tc>
          <w:tcPr>
            <w:tcW w:w="928" w:type="dxa"/>
            <w:tcBorders>
              <w:top w:val="nil"/>
              <w:left w:val="nil"/>
              <w:bottom w:val="nil"/>
              <w:right w:val="nil"/>
            </w:tcBorders>
            <w:shd w:val="clear" w:color="auto" w:fill="auto"/>
            <w:noWrap/>
            <w:hideMark/>
          </w:tcPr>
          <w:p w14:paraId="77311D67"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136,00</w:t>
            </w:r>
          </w:p>
        </w:tc>
        <w:tc>
          <w:tcPr>
            <w:tcW w:w="851" w:type="dxa"/>
            <w:tcBorders>
              <w:top w:val="nil"/>
              <w:left w:val="nil"/>
              <w:bottom w:val="nil"/>
              <w:right w:val="nil"/>
            </w:tcBorders>
            <w:shd w:val="clear" w:color="auto" w:fill="auto"/>
            <w:noWrap/>
            <w:hideMark/>
          </w:tcPr>
          <w:p w14:paraId="3241EDAF"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96,71</w:t>
            </w:r>
          </w:p>
        </w:tc>
      </w:tr>
      <w:tr w:rsidR="00253AF2" w:rsidRPr="00253AF2" w14:paraId="160A6AB4" w14:textId="77777777" w:rsidTr="000D425F">
        <w:trPr>
          <w:trHeight w:val="255"/>
        </w:trPr>
        <w:tc>
          <w:tcPr>
            <w:tcW w:w="960" w:type="dxa"/>
            <w:tcBorders>
              <w:top w:val="nil"/>
              <w:left w:val="nil"/>
              <w:bottom w:val="nil"/>
              <w:right w:val="nil"/>
            </w:tcBorders>
            <w:shd w:val="clear" w:color="000000" w:fill="FFFFFF"/>
            <w:noWrap/>
            <w:hideMark/>
          </w:tcPr>
          <w:p w14:paraId="35A9A08C"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6134</w:t>
            </w:r>
          </w:p>
        </w:tc>
        <w:tc>
          <w:tcPr>
            <w:tcW w:w="4285" w:type="dxa"/>
            <w:tcBorders>
              <w:top w:val="nil"/>
              <w:left w:val="nil"/>
              <w:bottom w:val="nil"/>
              <w:right w:val="nil"/>
            </w:tcBorders>
            <w:shd w:val="clear" w:color="000000" w:fill="FFFFFF"/>
            <w:hideMark/>
          </w:tcPr>
          <w:p w14:paraId="4780FAFE"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Povremeni porezi na imovinu</w:t>
            </w:r>
          </w:p>
        </w:tc>
        <w:tc>
          <w:tcPr>
            <w:tcW w:w="1237" w:type="dxa"/>
            <w:tcBorders>
              <w:top w:val="nil"/>
              <w:left w:val="nil"/>
              <w:bottom w:val="nil"/>
              <w:right w:val="nil"/>
            </w:tcBorders>
            <w:shd w:val="clear" w:color="000000" w:fill="FFFFFF"/>
            <w:noWrap/>
            <w:hideMark/>
          </w:tcPr>
          <w:p w14:paraId="3A29BDD6"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60.442</w:t>
            </w:r>
          </w:p>
        </w:tc>
        <w:tc>
          <w:tcPr>
            <w:tcW w:w="1094" w:type="dxa"/>
            <w:tcBorders>
              <w:top w:val="nil"/>
              <w:left w:val="nil"/>
              <w:bottom w:val="nil"/>
              <w:right w:val="nil"/>
            </w:tcBorders>
            <w:shd w:val="clear" w:color="000000" w:fill="FFFFFF"/>
            <w:noWrap/>
            <w:hideMark/>
          </w:tcPr>
          <w:p w14:paraId="6E64933B"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23712C21"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82.200</w:t>
            </w:r>
          </w:p>
        </w:tc>
        <w:tc>
          <w:tcPr>
            <w:tcW w:w="928" w:type="dxa"/>
            <w:tcBorders>
              <w:top w:val="nil"/>
              <w:left w:val="nil"/>
              <w:bottom w:val="nil"/>
              <w:right w:val="nil"/>
            </w:tcBorders>
            <w:shd w:val="clear" w:color="auto" w:fill="auto"/>
            <w:noWrap/>
            <w:hideMark/>
          </w:tcPr>
          <w:p w14:paraId="47B6C4D4"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136,00</w:t>
            </w:r>
          </w:p>
        </w:tc>
        <w:tc>
          <w:tcPr>
            <w:tcW w:w="851" w:type="dxa"/>
            <w:tcBorders>
              <w:top w:val="nil"/>
              <w:left w:val="nil"/>
              <w:bottom w:val="nil"/>
              <w:right w:val="nil"/>
            </w:tcBorders>
            <w:shd w:val="clear" w:color="auto" w:fill="auto"/>
            <w:noWrap/>
            <w:hideMark/>
          </w:tcPr>
          <w:p w14:paraId="49A9E6DC"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65654348" w14:textId="77777777" w:rsidTr="000D425F">
        <w:trPr>
          <w:trHeight w:val="255"/>
        </w:trPr>
        <w:tc>
          <w:tcPr>
            <w:tcW w:w="960" w:type="dxa"/>
            <w:tcBorders>
              <w:top w:val="nil"/>
              <w:left w:val="nil"/>
              <w:bottom w:val="nil"/>
              <w:right w:val="nil"/>
            </w:tcBorders>
            <w:shd w:val="clear" w:color="000000" w:fill="FFFFFF"/>
            <w:noWrap/>
            <w:hideMark/>
          </w:tcPr>
          <w:p w14:paraId="28AC3AA2"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614</w:t>
            </w:r>
          </w:p>
        </w:tc>
        <w:tc>
          <w:tcPr>
            <w:tcW w:w="4285" w:type="dxa"/>
            <w:tcBorders>
              <w:top w:val="nil"/>
              <w:left w:val="nil"/>
              <w:bottom w:val="nil"/>
              <w:right w:val="nil"/>
            </w:tcBorders>
            <w:shd w:val="clear" w:color="000000" w:fill="FFFFFF"/>
            <w:hideMark/>
          </w:tcPr>
          <w:p w14:paraId="72521803"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Porezi na robu i usluge</w:t>
            </w:r>
          </w:p>
        </w:tc>
        <w:tc>
          <w:tcPr>
            <w:tcW w:w="1237" w:type="dxa"/>
            <w:tcBorders>
              <w:top w:val="nil"/>
              <w:left w:val="nil"/>
              <w:bottom w:val="nil"/>
              <w:right w:val="nil"/>
            </w:tcBorders>
            <w:shd w:val="clear" w:color="000000" w:fill="FFFFFF"/>
            <w:noWrap/>
            <w:hideMark/>
          </w:tcPr>
          <w:p w14:paraId="52703003"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13.464</w:t>
            </w:r>
          </w:p>
        </w:tc>
        <w:tc>
          <w:tcPr>
            <w:tcW w:w="1094" w:type="dxa"/>
            <w:tcBorders>
              <w:top w:val="nil"/>
              <w:left w:val="nil"/>
              <w:bottom w:val="nil"/>
              <w:right w:val="nil"/>
            </w:tcBorders>
            <w:shd w:val="clear" w:color="000000" w:fill="FFFFFF"/>
            <w:noWrap/>
            <w:hideMark/>
          </w:tcPr>
          <w:p w14:paraId="34EEC5EC"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14.500</w:t>
            </w:r>
          </w:p>
        </w:tc>
        <w:tc>
          <w:tcPr>
            <w:tcW w:w="1135" w:type="dxa"/>
            <w:tcBorders>
              <w:top w:val="nil"/>
              <w:left w:val="nil"/>
              <w:bottom w:val="nil"/>
              <w:right w:val="nil"/>
            </w:tcBorders>
            <w:shd w:val="clear" w:color="000000" w:fill="FFFFFF"/>
            <w:noWrap/>
            <w:hideMark/>
          </w:tcPr>
          <w:p w14:paraId="472BB89D" w14:textId="793BF166"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16.2</w:t>
            </w:r>
            <w:r w:rsidR="00427517">
              <w:rPr>
                <w:rFonts w:ascii="Arial" w:eastAsia="Times New Roman" w:hAnsi="Arial" w:cs="Arial"/>
                <w:b/>
                <w:bCs/>
                <w:color w:val="000000"/>
                <w:sz w:val="19"/>
                <w:szCs w:val="19"/>
                <w:lang w:eastAsia="hr-HR"/>
              </w:rPr>
              <w:t>39</w:t>
            </w:r>
          </w:p>
        </w:tc>
        <w:tc>
          <w:tcPr>
            <w:tcW w:w="928" w:type="dxa"/>
            <w:tcBorders>
              <w:top w:val="nil"/>
              <w:left w:val="nil"/>
              <w:bottom w:val="nil"/>
              <w:right w:val="nil"/>
            </w:tcBorders>
            <w:shd w:val="clear" w:color="auto" w:fill="auto"/>
            <w:noWrap/>
            <w:hideMark/>
          </w:tcPr>
          <w:p w14:paraId="73563C9E" w14:textId="42EE49B9"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120,</w:t>
            </w:r>
            <w:r w:rsidR="00427517">
              <w:rPr>
                <w:rFonts w:ascii="Arial" w:eastAsia="Times New Roman" w:hAnsi="Arial" w:cs="Arial"/>
                <w:b/>
                <w:bCs/>
                <w:color w:val="000000"/>
                <w:sz w:val="19"/>
                <w:szCs w:val="19"/>
                <w:lang w:eastAsia="hr-HR"/>
              </w:rPr>
              <w:t>61</w:t>
            </w:r>
          </w:p>
        </w:tc>
        <w:tc>
          <w:tcPr>
            <w:tcW w:w="851" w:type="dxa"/>
            <w:tcBorders>
              <w:top w:val="nil"/>
              <w:left w:val="nil"/>
              <w:bottom w:val="nil"/>
              <w:right w:val="nil"/>
            </w:tcBorders>
            <w:shd w:val="clear" w:color="auto" w:fill="auto"/>
            <w:noWrap/>
            <w:hideMark/>
          </w:tcPr>
          <w:p w14:paraId="4E607494" w14:textId="53AC9574" w:rsidR="00253AF2" w:rsidRPr="00253AF2" w:rsidRDefault="00427517"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111,99</w:t>
            </w:r>
          </w:p>
        </w:tc>
      </w:tr>
      <w:tr w:rsidR="00253AF2" w:rsidRPr="00253AF2" w14:paraId="586AE3ED" w14:textId="77777777" w:rsidTr="000D425F">
        <w:trPr>
          <w:trHeight w:val="255"/>
        </w:trPr>
        <w:tc>
          <w:tcPr>
            <w:tcW w:w="960" w:type="dxa"/>
            <w:tcBorders>
              <w:top w:val="nil"/>
              <w:left w:val="nil"/>
              <w:bottom w:val="nil"/>
              <w:right w:val="nil"/>
            </w:tcBorders>
            <w:shd w:val="clear" w:color="000000" w:fill="FFFFFF"/>
            <w:noWrap/>
            <w:hideMark/>
          </w:tcPr>
          <w:p w14:paraId="78D3021C"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lastRenderedPageBreak/>
              <w:t>6142</w:t>
            </w:r>
          </w:p>
        </w:tc>
        <w:tc>
          <w:tcPr>
            <w:tcW w:w="4285" w:type="dxa"/>
            <w:tcBorders>
              <w:top w:val="nil"/>
              <w:left w:val="nil"/>
              <w:bottom w:val="nil"/>
              <w:right w:val="nil"/>
            </w:tcBorders>
            <w:shd w:val="clear" w:color="000000" w:fill="FFFFFF"/>
            <w:hideMark/>
          </w:tcPr>
          <w:p w14:paraId="5204EE06"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Porez na promet</w:t>
            </w:r>
          </w:p>
        </w:tc>
        <w:tc>
          <w:tcPr>
            <w:tcW w:w="1237" w:type="dxa"/>
            <w:tcBorders>
              <w:top w:val="nil"/>
              <w:left w:val="nil"/>
              <w:bottom w:val="nil"/>
              <w:right w:val="nil"/>
            </w:tcBorders>
            <w:shd w:val="clear" w:color="000000" w:fill="FFFFFF"/>
            <w:noWrap/>
            <w:hideMark/>
          </w:tcPr>
          <w:p w14:paraId="222C2DC7"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13.464</w:t>
            </w:r>
          </w:p>
        </w:tc>
        <w:tc>
          <w:tcPr>
            <w:tcW w:w="1094" w:type="dxa"/>
            <w:tcBorders>
              <w:top w:val="nil"/>
              <w:left w:val="nil"/>
              <w:bottom w:val="nil"/>
              <w:right w:val="nil"/>
            </w:tcBorders>
            <w:shd w:val="clear" w:color="000000" w:fill="FFFFFF"/>
            <w:noWrap/>
            <w:hideMark/>
          </w:tcPr>
          <w:p w14:paraId="13E4FDB8"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52E627D3"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15.345</w:t>
            </w:r>
          </w:p>
        </w:tc>
        <w:tc>
          <w:tcPr>
            <w:tcW w:w="928" w:type="dxa"/>
            <w:tcBorders>
              <w:top w:val="nil"/>
              <w:left w:val="nil"/>
              <w:bottom w:val="nil"/>
              <w:right w:val="nil"/>
            </w:tcBorders>
            <w:shd w:val="clear" w:color="auto" w:fill="auto"/>
            <w:noWrap/>
            <w:hideMark/>
          </w:tcPr>
          <w:p w14:paraId="6292BB64"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113,97</w:t>
            </w:r>
          </w:p>
        </w:tc>
        <w:tc>
          <w:tcPr>
            <w:tcW w:w="851" w:type="dxa"/>
            <w:tcBorders>
              <w:top w:val="nil"/>
              <w:left w:val="nil"/>
              <w:bottom w:val="nil"/>
              <w:right w:val="nil"/>
            </w:tcBorders>
            <w:shd w:val="clear" w:color="auto" w:fill="auto"/>
            <w:noWrap/>
            <w:hideMark/>
          </w:tcPr>
          <w:p w14:paraId="322BE131"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79C4DC79" w14:textId="77777777" w:rsidTr="000D425F">
        <w:trPr>
          <w:trHeight w:val="255"/>
        </w:trPr>
        <w:tc>
          <w:tcPr>
            <w:tcW w:w="960" w:type="dxa"/>
            <w:tcBorders>
              <w:top w:val="nil"/>
              <w:left w:val="nil"/>
              <w:bottom w:val="nil"/>
              <w:right w:val="nil"/>
            </w:tcBorders>
            <w:shd w:val="clear" w:color="000000" w:fill="FFFFFF"/>
            <w:noWrap/>
            <w:hideMark/>
          </w:tcPr>
          <w:p w14:paraId="17B6CDBF"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6145</w:t>
            </w:r>
          </w:p>
        </w:tc>
        <w:tc>
          <w:tcPr>
            <w:tcW w:w="4285" w:type="dxa"/>
            <w:tcBorders>
              <w:top w:val="nil"/>
              <w:left w:val="nil"/>
              <w:bottom w:val="nil"/>
              <w:right w:val="nil"/>
            </w:tcBorders>
            <w:shd w:val="clear" w:color="000000" w:fill="FFFFFF"/>
            <w:hideMark/>
          </w:tcPr>
          <w:p w14:paraId="5AFFD946"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Porezi na korištenje dobara ili izvođenje aktivnosti</w:t>
            </w:r>
          </w:p>
        </w:tc>
        <w:tc>
          <w:tcPr>
            <w:tcW w:w="1237" w:type="dxa"/>
            <w:tcBorders>
              <w:top w:val="nil"/>
              <w:left w:val="nil"/>
              <w:bottom w:val="nil"/>
              <w:right w:val="nil"/>
            </w:tcBorders>
            <w:shd w:val="clear" w:color="000000" w:fill="FFFFFF"/>
            <w:noWrap/>
            <w:hideMark/>
          </w:tcPr>
          <w:p w14:paraId="243F37CF"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094" w:type="dxa"/>
            <w:tcBorders>
              <w:top w:val="nil"/>
              <w:left w:val="nil"/>
              <w:bottom w:val="nil"/>
              <w:right w:val="nil"/>
            </w:tcBorders>
            <w:shd w:val="clear" w:color="000000" w:fill="FFFFFF"/>
            <w:noWrap/>
            <w:hideMark/>
          </w:tcPr>
          <w:p w14:paraId="284CD0D3"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25F3F337" w14:textId="3E18BC7E" w:rsidR="00253AF2" w:rsidRPr="00253AF2" w:rsidRDefault="00427517" w:rsidP="00253A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894</w:t>
            </w:r>
          </w:p>
        </w:tc>
        <w:tc>
          <w:tcPr>
            <w:tcW w:w="928" w:type="dxa"/>
            <w:tcBorders>
              <w:top w:val="nil"/>
              <w:left w:val="nil"/>
              <w:bottom w:val="nil"/>
              <w:right w:val="nil"/>
            </w:tcBorders>
            <w:shd w:val="clear" w:color="auto" w:fill="auto"/>
            <w:noWrap/>
            <w:hideMark/>
          </w:tcPr>
          <w:p w14:paraId="1AC6402D"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c>
          <w:tcPr>
            <w:tcW w:w="851" w:type="dxa"/>
            <w:tcBorders>
              <w:top w:val="nil"/>
              <w:left w:val="nil"/>
              <w:bottom w:val="nil"/>
              <w:right w:val="nil"/>
            </w:tcBorders>
            <w:shd w:val="clear" w:color="auto" w:fill="auto"/>
            <w:noWrap/>
            <w:hideMark/>
          </w:tcPr>
          <w:p w14:paraId="4298C4DB" w14:textId="77777777" w:rsidR="00253AF2" w:rsidRPr="00253AF2" w:rsidRDefault="00253AF2" w:rsidP="000D425F">
            <w:pPr>
              <w:spacing w:after="0" w:line="240" w:lineRule="auto"/>
              <w:jc w:val="right"/>
              <w:rPr>
                <w:rFonts w:ascii="Arial" w:eastAsia="Times New Roman" w:hAnsi="Arial" w:cs="Arial"/>
                <w:sz w:val="19"/>
                <w:szCs w:val="19"/>
                <w:lang w:eastAsia="hr-HR"/>
              </w:rPr>
            </w:pPr>
          </w:p>
        </w:tc>
      </w:tr>
      <w:tr w:rsidR="00253AF2" w:rsidRPr="00253AF2" w14:paraId="6C0961D0" w14:textId="77777777" w:rsidTr="000D425F">
        <w:trPr>
          <w:trHeight w:val="510"/>
        </w:trPr>
        <w:tc>
          <w:tcPr>
            <w:tcW w:w="960" w:type="dxa"/>
            <w:tcBorders>
              <w:top w:val="nil"/>
              <w:left w:val="nil"/>
              <w:bottom w:val="nil"/>
              <w:right w:val="nil"/>
            </w:tcBorders>
            <w:shd w:val="clear" w:color="000000" w:fill="FFFFFF"/>
            <w:noWrap/>
            <w:hideMark/>
          </w:tcPr>
          <w:p w14:paraId="104B02C6"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63</w:t>
            </w:r>
          </w:p>
        </w:tc>
        <w:tc>
          <w:tcPr>
            <w:tcW w:w="4285" w:type="dxa"/>
            <w:tcBorders>
              <w:top w:val="nil"/>
              <w:left w:val="nil"/>
              <w:bottom w:val="nil"/>
              <w:right w:val="nil"/>
            </w:tcBorders>
            <w:shd w:val="clear" w:color="000000" w:fill="FFFFFF"/>
            <w:hideMark/>
          </w:tcPr>
          <w:p w14:paraId="28B6204D" w14:textId="51FF0C15"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Pomoći iz inozemstva i od subjeka</w:t>
            </w:r>
            <w:r>
              <w:rPr>
                <w:rFonts w:ascii="Arial" w:eastAsia="Times New Roman" w:hAnsi="Arial" w:cs="Arial"/>
                <w:b/>
                <w:bCs/>
                <w:color w:val="000000"/>
                <w:sz w:val="19"/>
                <w:szCs w:val="19"/>
                <w:lang w:eastAsia="hr-HR"/>
              </w:rPr>
              <w:t>ta</w:t>
            </w:r>
            <w:r w:rsidRPr="00253AF2">
              <w:rPr>
                <w:rFonts w:ascii="Arial" w:eastAsia="Times New Roman" w:hAnsi="Arial" w:cs="Arial"/>
                <w:b/>
                <w:bCs/>
                <w:color w:val="000000"/>
                <w:sz w:val="19"/>
                <w:szCs w:val="19"/>
                <w:lang w:eastAsia="hr-HR"/>
              </w:rPr>
              <w:t xml:space="preserve"> unutar općeg proračuna</w:t>
            </w:r>
          </w:p>
        </w:tc>
        <w:tc>
          <w:tcPr>
            <w:tcW w:w="1237" w:type="dxa"/>
            <w:tcBorders>
              <w:top w:val="nil"/>
              <w:left w:val="nil"/>
              <w:bottom w:val="nil"/>
              <w:right w:val="nil"/>
            </w:tcBorders>
            <w:shd w:val="clear" w:color="000000" w:fill="FFFFFF"/>
            <w:noWrap/>
            <w:hideMark/>
          </w:tcPr>
          <w:p w14:paraId="6E01F08D"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1.554.463</w:t>
            </w:r>
          </w:p>
        </w:tc>
        <w:tc>
          <w:tcPr>
            <w:tcW w:w="1094" w:type="dxa"/>
            <w:tcBorders>
              <w:top w:val="nil"/>
              <w:left w:val="nil"/>
              <w:bottom w:val="nil"/>
              <w:right w:val="nil"/>
            </w:tcBorders>
            <w:shd w:val="clear" w:color="000000" w:fill="FFFFFF"/>
            <w:noWrap/>
            <w:hideMark/>
          </w:tcPr>
          <w:p w14:paraId="5B765578"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837.480</w:t>
            </w:r>
          </w:p>
        </w:tc>
        <w:tc>
          <w:tcPr>
            <w:tcW w:w="1135" w:type="dxa"/>
            <w:tcBorders>
              <w:top w:val="nil"/>
              <w:left w:val="nil"/>
              <w:bottom w:val="nil"/>
              <w:right w:val="nil"/>
            </w:tcBorders>
            <w:shd w:val="clear" w:color="000000" w:fill="FFFFFF"/>
            <w:noWrap/>
            <w:hideMark/>
          </w:tcPr>
          <w:p w14:paraId="65B9CD5C" w14:textId="05B186EE" w:rsidR="00253AF2" w:rsidRPr="00253AF2" w:rsidRDefault="00E1443C" w:rsidP="00253A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922.008</w:t>
            </w:r>
          </w:p>
        </w:tc>
        <w:tc>
          <w:tcPr>
            <w:tcW w:w="928" w:type="dxa"/>
            <w:tcBorders>
              <w:top w:val="nil"/>
              <w:left w:val="nil"/>
              <w:bottom w:val="nil"/>
              <w:right w:val="nil"/>
            </w:tcBorders>
            <w:shd w:val="clear" w:color="auto" w:fill="auto"/>
            <w:noWrap/>
            <w:hideMark/>
          </w:tcPr>
          <w:p w14:paraId="75B06EBD" w14:textId="284D8D2D"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59,</w:t>
            </w:r>
            <w:r w:rsidR="00E1443C">
              <w:rPr>
                <w:rFonts w:ascii="Arial" w:eastAsia="Times New Roman" w:hAnsi="Arial" w:cs="Arial"/>
                <w:b/>
                <w:bCs/>
                <w:color w:val="000000"/>
                <w:sz w:val="19"/>
                <w:szCs w:val="19"/>
                <w:lang w:eastAsia="hr-HR"/>
              </w:rPr>
              <w:t>31</w:t>
            </w:r>
          </w:p>
          <w:p w14:paraId="24082A6D" w14:textId="49DB1B3A"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p>
        </w:tc>
        <w:tc>
          <w:tcPr>
            <w:tcW w:w="851" w:type="dxa"/>
            <w:tcBorders>
              <w:top w:val="nil"/>
              <w:left w:val="nil"/>
              <w:bottom w:val="nil"/>
              <w:right w:val="nil"/>
            </w:tcBorders>
            <w:shd w:val="clear" w:color="auto" w:fill="auto"/>
            <w:noWrap/>
            <w:hideMark/>
          </w:tcPr>
          <w:p w14:paraId="51FA276B" w14:textId="0B3B8ACC"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110,</w:t>
            </w:r>
            <w:r w:rsidR="00E1443C">
              <w:rPr>
                <w:rFonts w:ascii="Arial" w:eastAsia="Times New Roman" w:hAnsi="Arial" w:cs="Arial"/>
                <w:b/>
                <w:bCs/>
                <w:color w:val="000000"/>
                <w:sz w:val="19"/>
                <w:szCs w:val="19"/>
                <w:lang w:eastAsia="hr-HR"/>
              </w:rPr>
              <w:t>09</w:t>
            </w:r>
          </w:p>
          <w:p w14:paraId="68504F91" w14:textId="0C952D5E"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p>
        </w:tc>
      </w:tr>
      <w:tr w:rsidR="00253AF2" w:rsidRPr="00253AF2" w14:paraId="6F8FF1A1" w14:textId="77777777" w:rsidTr="000D425F">
        <w:trPr>
          <w:trHeight w:val="255"/>
        </w:trPr>
        <w:tc>
          <w:tcPr>
            <w:tcW w:w="960" w:type="dxa"/>
            <w:tcBorders>
              <w:top w:val="nil"/>
              <w:left w:val="nil"/>
              <w:bottom w:val="nil"/>
              <w:right w:val="nil"/>
            </w:tcBorders>
            <w:shd w:val="clear" w:color="000000" w:fill="FFFFFF"/>
            <w:noWrap/>
            <w:hideMark/>
          </w:tcPr>
          <w:p w14:paraId="3EFA573B"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633</w:t>
            </w:r>
          </w:p>
        </w:tc>
        <w:tc>
          <w:tcPr>
            <w:tcW w:w="4285" w:type="dxa"/>
            <w:tcBorders>
              <w:top w:val="nil"/>
              <w:left w:val="nil"/>
              <w:bottom w:val="nil"/>
              <w:right w:val="nil"/>
            </w:tcBorders>
            <w:shd w:val="clear" w:color="000000" w:fill="FFFFFF"/>
            <w:hideMark/>
          </w:tcPr>
          <w:p w14:paraId="24F15737"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Pomoći proračunu iz drugih proračuna</w:t>
            </w:r>
          </w:p>
        </w:tc>
        <w:tc>
          <w:tcPr>
            <w:tcW w:w="1237" w:type="dxa"/>
            <w:tcBorders>
              <w:top w:val="nil"/>
              <w:left w:val="nil"/>
              <w:bottom w:val="nil"/>
              <w:right w:val="nil"/>
            </w:tcBorders>
            <w:shd w:val="clear" w:color="000000" w:fill="FFFFFF"/>
            <w:noWrap/>
            <w:hideMark/>
          </w:tcPr>
          <w:p w14:paraId="59AB9838"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270.906</w:t>
            </w:r>
          </w:p>
        </w:tc>
        <w:tc>
          <w:tcPr>
            <w:tcW w:w="1094" w:type="dxa"/>
            <w:tcBorders>
              <w:top w:val="nil"/>
              <w:left w:val="nil"/>
              <w:bottom w:val="nil"/>
              <w:right w:val="nil"/>
            </w:tcBorders>
            <w:shd w:val="clear" w:color="000000" w:fill="FFFFFF"/>
            <w:noWrap/>
            <w:hideMark/>
          </w:tcPr>
          <w:p w14:paraId="26FB81E0"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654.060</w:t>
            </w:r>
          </w:p>
        </w:tc>
        <w:tc>
          <w:tcPr>
            <w:tcW w:w="1135" w:type="dxa"/>
            <w:tcBorders>
              <w:top w:val="nil"/>
              <w:left w:val="nil"/>
              <w:bottom w:val="nil"/>
              <w:right w:val="nil"/>
            </w:tcBorders>
            <w:shd w:val="clear" w:color="000000" w:fill="FFFFFF"/>
            <w:noWrap/>
            <w:hideMark/>
          </w:tcPr>
          <w:p w14:paraId="19B22693"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738.008</w:t>
            </w:r>
          </w:p>
        </w:tc>
        <w:tc>
          <w:tcPr>
            <w:tcW w:w="928" w:type="dxa"/>
            <w:tcBorders>
              <w:top w:val="nil"/>
              <w:left w:val="nil"/>
              <w:bottom w:val="nil"/>
              <w:right w:val="nil"/>
            </w:tcBorders>
            <w:shd w:val="clear" w:color="auto" w:fill="auto"/>
            <w:noWrap/>
            <w:hideMark/>
          </w:tcPr>
          <w:p w14:paraId="627E91B8"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272,42</w:t>
            </w:r>
          </w:p>
        </w:tc>
        <w:tc>
          <w:tcPr>
            <w:tcW w:w="851" w:type="dxa"/>
            <w:tcBorders>
              <w:top w:val="nil"/>
              <w:left w:val="nil"/>
              <w:bottom w:val="nil"/>
              <w:right w:val="nil"/>
            </w:tcBorders>
            <w:shd w:val="clear" w:color="auto" w:fill="auto"/>
            <w:noWrap/>
            <w:hideMark/>
          </w:tcPr>
          <w:p w14:paraId="2CA92227"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112,83</w:t>
            </w:r>
          </w:p>
        </w:tc>
      </w:tr>
      <w:tr w:rsidR="00253AF2" w:rsidRPr="00253AF2" w14:paraId="39F60C83" w14:textId="77777777" w:rsidTr="000D425F">
        <w:trPr>
          <w:trHeight w:val="255"/>
        </w:trPr>
        <w:tc>
          <w:tcPr>
            <w:tcW w:w="960" w:type="dxa"/>
            <w:tcBorders>
              <w:top w:val="nil"/>
              <w:left w:val="nil"/>
              <w:bottom w:val="nil"/>
              <w:right w:val="nil"/>
            </w:tcBorders>
            <w:shd w:val="clear" w:color="000000" w:fill="FFFFFF"/>
            <w:noWrap/>
            <w:hideMark/>
          </w:tcPr>
          <w:p w14:paraId="0035A7ED"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6331</w:t>
            </w:r>
          </w:p>
        </w:tc>
        <w:tc>
          <w:tcPr>
            <w:tcW w:w="4285" w:type="dxa"/>
            <w:tcBorders>
              <w:top w:val="nil"/>
              <w:left w:val="nil"/>
              <w:bottom w:val="nil"/>
              <w:right w:val="nil"/>
            </w:tcBorders>
            <w:shd w:val="clear" w:color="000000" w:fill="FFFFFF"/>
            <w:hideMark/>
          </w:tcPr>
          <w:p w14:paraId="2577DB15"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Tekuće pomoći proračunu iz drugih proračuna</w:t>
            </w:r>
          </w:p>
        </w:tc>
        <w:tc>
          <w:tcPr>
            <w:tcW w:w="1237" w:type="dxa"/>
            <w:tcBorders>
              <w:top w:val="nil"/>
              <w:left w:val="nil"/>
              <w:bottom w:val="nil"/>
              <w:right w:val="nil"/>
            </w:tcBorders>
            <w:shd w:val="clear" w:color="000000" w:fill="FFFFFF"/>
            <w:noWrap/>
            <w:hideMark/>
          </w:tcPr>
          <w:p w14:paraId="021C8003"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094" w:type="dxa"/>
            <w:tcBorders>
              <w:top w:val="nil"/>
              <w:left w:val="nil"/>
              <w:bottom w:val="nil"/>
              <w:right w:val="nil"/>
            </w:tcBorders>
            <w:shd w:val="clear" w:color="000000" w:fill="FFFFFF"/>
            <w:noWrap/>
            <w:hideMark/>
          </w:tcPr>
          <w:p w14:paraId="1A67AA9D"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1609135F"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42.008</w:t>
            </w:r>
          </w:p>
        </w:tc>
        <w:tc>
          <w:tcPr>
            <w:tcW w:w="928" w:type="dxa"/>
            <w:tcBorders>
              <w:top w:val="nil"/>
              <w:left w:val="nil"/>
              <w:bottom w:val="nil"/>
              <w:right w:val="nil"/>
            </w:tcBorders>
            <w:shd w:val="clear" w:color="auto" w:fill="auto"/>
            <w:noWrap/>
            <w:hideMark/>
          </w:tcPr>
          <w:p w14:paraId="7538CED1"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c>
          <w:tcPr>
            <w:tcW w:w="851" w:type="dxa"/>
            <w:tcBorders>
              <w:top w:val="nil"/>
              <w:left w:val="nil"/>
              <w:bottom w:val="nil"/>
              <w:right w:val="nil"/>
            </w:tcBorders>
            <w:shd w:val="clear" w:color="auto" w:fill="auto"/>
            <w:noWrap/>
            <w:hideMark/>
          </w:tcPr>
          <w:p w14:paraId="1F6327AE" w14:textId="77777777" w:rsidR="00253AF2" w:rsidRPr="00253AF2" w:rsidRDefault="00253AF2" w:rsidP="000D425F">
            <w:pPr>
              <w:spacing w:after="0" w:line="240" w:lineRule="auto"/>
              <w:jc w:val="right"/>
              <w:rPr>
                <w:rFonts w:ascii="Arial" w:eastAsia="Times New Roman" w:hAnsi="Arial" w:cs="Arial"/>
                <w:sz w:val="19"/>
                <w:szCs w:val="19"/>
                <w:lang w:eastAsia="hr-HR"/>
              </w:rPr>
            </w:pPr>
          </w:p>
        </w:tc>
      </w:tr>
      <w:tr w:rsidR="00253AF2" w:rsidRPr="00253AF2" w14:paraId="4DBD9FBC" w14:textId="77777777" w:rsidTr="000D425F">
        <w:trPr>
          <w:trHeight w:val="255"/>
        </w:trPr>
        <w:tc>
          <w:tcPr>
            <w:tcW w:w="960" w:type="dxa"/>
            <w:tcBorders>
              <w:top w:val="nil"/>
              <w:left w:val="nil"/>
              <w:bottom w:val="nil"/>
              <w:right w:val="nil"/>
            </w:tcBorders>
            <w:shd w:val="clear" w:color="000000" w:fill="FFFFFF"/>
            <w:noWrap/>
            <w:hideMark/>
          </w:tcPr>
          <w:p w14:paraId="2F4AD050"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6332</w:t>
            </w:r>
          </w:p>
        </w:tc>
        <w:tc>
          <w:tcPr>
            <w:tcW w:w="4285" w:type="dxa"/>
            <w:tcBorders>
              <w:top w:val="nil"/>
              <w:left w:val="nil"/>
              <w:bottom w:val="nil"/>
              <w:right w:val="nil"/>
            </w:tcBorders>
            <w:shd w:val="clear" w:color="000000" w:fill="FFFFFF"/>
            <w:hideMark/>
          </w:tcPr>
          <w:p w14:paraId="642654EB"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Kapitalne pomoći proračunu iz drugih proračuna</w:t>
            </w:r>
          </w:p>
        </w:tc>
        <w:tc>
          <w:tcPr>
            <w:tcW w:w="1237" w:type="dxa"/>
            <w:tcBorders>
              <w:top w:val="nil"/>
              <w:left w:val="nil"/>
              <w:bottom w:val="nil"/>
              <w:right w:val="nil"/>
            </w:tcBorders>
            <w:shd w:val="clear" w:color="000000" w:fill="FFFFFF"/>
            <w:noWrap/>
            <w:hideMark/>
          </w:tcPr>
          <w:p w14:paraId="2D949CA1"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270.906</w:t>
            </w:r>
          </w:p>
        </w:tc>
        <w:tc>
          <w:tcPr>
            <w:tcW w:w="1094" w:type="dxa"/>
            <w:tcBorders>
              <w:top w:val="nil"/>
              <w:left w:val="nil"/>
              <w:bottom w:val="nil"/>
              <w:right w:val="nil"/>
            </w:tcBorders>
            <w:shd w:val="clear" w:color="000000" w:fill="FFFFFF"/>
            <w:noWrap/>
            <w:hideMark/>
          </w:tcPr>
          <w:p w14:paraId="39499D7D"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582B8572"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696.000</w:t>
            </w:r>
          </w:p>
        </w:tc>
        <w:tc>
          <w:tcPr>
            <w:tcW w:w="928" w:type="dxa"/>
            <w:tcBorders>
              <w:top w:val="nil"/>
              <w:left w:val="nil"/>
              <w:bottom w:val="nil"/>
              <w:right w:val="nil"/>
            </w:tcBorders>
            <w:shd w:val="clear" w:color="auto" w:fill="auto"/>
            <w:noWrap/>
            <w:hideMark/>
          </w:tcPr>
          <w:p w14:paraId="18AB59BB"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256,92</w:t>
            </w:r>
          </w:p>
        </w:tc>
        <w:tc>
          <w:tcPr>
            <w:tcW w:w="851" w:type="dxa"/>
            <w:tcBorders>
              <w:top w:val="nil"/>
              <w:left w:val="nil"/>
              <w:bottom w:val="nil"/>
              <w:right w:val="nil"/>
            </w:tcBorders>
            <w:shd w:val="clear" w:color="auto" w:fill="auto"/>
            <w:noWrap/>
            <w:hideMark/>
          </w:tcPr>
          <w:p w14:paraId="009E2352"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460F664B" w14:textId="77777777" w:rsidTr="000D425F">
        <w:trPr>
          <w:trHeight w:val="255"/>
        </w:trPr>
        <w:tc>
          <w:tcPr>
            <w:tcW w:w="960" w:type="dxa"/>
            <w:tcBorders>
              <w:top w:val="nil"/>
              <w:left w:val="nil"/>
              <w:bottom w:val="nil"/>
              <w:right w:val="nil"/>
            </w:tcBorders>
            <w:shd w:val="clear" w:color="000000" w:fill="FFFFFF"/>
            <w:noWrap/>
            <w:hideMark/>
          </w:tcPr>
          <w:p w14:paraId="7EA5C9CF"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634</w:t>
            </w:r>
          </w:p>
        </w:tc>
        <w:tc>
          <w:tcPr>
            <w:tcW w:w="4285" w:type="dxa"/>
            <w:tcBorders>
              <w:top w:val="nil"/>
              <w:left w:val="nil"/>
              <w:bottom w:val="nil"/>
              <w:right w:val="nil"/>
            </w:tcBorders>
            <w:shd w:val="clear" w:color="000000" w:fill="FFFFFF"/>
            <w:hideMark/>
          </w:tcPr>
          <w:p w14:paraId="393BFFB0"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Pomoći od izvanproračunskih korisnika</w:t>
            </w:r>
          </w:p>
        </w:tc>
        <w:tc>
          <w:tcPr>
            <w:tcW w:w="1237" w:type="dxa"/>
            <w:tcBorders>
              <w:top w:val="nil"/>
              <w:left w:val="nil"/>
              <w:bottom w:val="nil"/>
              <w:right w:val="nil"/>
            </w:tcBorders>
            <w:shd w:val="clear" w:color="000000" w:fill="FFFFFF"/>
            <w:noWrap/>
            <w:hideMark/>
          </w:tcPr>
          <w:p w14:paraId="4DCCD595"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351.624</w:t>
            </w:r>
          </w:p>
        </w:tc>
        <w:tc>
          <w:tcPr>
            <w:tcW w:w="1094" w:type="dxa"/>
            <w:tcBorders>
              <w:top w:val="nil"/>
              <w:left w:val="nil"/>
              <w:bottom w:val="nil"/>
              <w:right w:val="nil"/>
            </w:tcBorders>
            <w:shd w:val="clear" w:color="000000" w:fill="FFFFFF"/>
            <w:noWrap/>
            <w:hideMark/>
          </w:tcPr>
          <w:p w14:paraId="462A9C61"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164.420</w:t>
            </w:r>
          </w:p>
        </w:tc>
        <w:tc>
          <w:tcPr>
            <w:tcW w:w="1135" w:type="dxa"/>
            <w:tcBorders>
              <w:top w:val="nil"/>
              <w:left w:val="nil"/>
              <w:bottom w:val="nil"/>
              <w:right w:val="nil"/>
            </w:tcBorders>
            <w:shd w:val="clear" w:color="000000" w:fill="FFFFFF"/>
            <w:noWrap/>
            <w:hideMark/>
          </w:tcPr>
          <w:p w14:paraId="6BBE1A9D" w14:textId="27E821CC" w:rsidR="00253AF2" w:rsidRPr="00253AF2" w:rsidRDefault="00E1443C" w:rsidP="00253A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165.829</w:t>
            </w:r>
          </w:p>
        </w:tc>
        <w:tc>
          <w:tcPr>
            <w:tcW w:w="928" w:type="dxa"/>
            <w:tcBorders>
              <w:top w:val="nil"/>
              <w:left w:val="nil"/>
              <w:bottom w:val="nil"/>
              <w:right w:val="nil"/>
            </w:tcBorders>
            <w:shd w:val="clear" w:color="auto" w:fill="auto"/>
            <w:noWrap/>
            <w:hideMark/>
          </w:tcPr>
          <w:p w14:paraId="770FF005" w14:textId="5D021B56"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47,</w:t>
            </w:r>
            <w:r w:rsidR="00E1443C">
              <w:rPr>
                <w:rFonts w:ascii="Arial" w:eastAsia="Times New Roman" w:hAnsi="Arial" w:cs="Arial"/>
                <w:b/>
                <w:bCs/>
                <w:color w:val="000000"/>
                <w:sz w:val="19"/>
                <w:szCs w:val="19"/>
                <w:lang w:eastAsia="hr-HR"/>
              </w:rPr>
              <w:t>16</w:t>
            </w:r>
          </w:p>
        </w:tc>
        <w:tc>
          <w:tcPr>
            <w:tcW w:w="851" w:type="dxa"/>
            <w:tcBorders>
              <w:top w:val="nil"/>
              <w:left w:val="nil"/>
              <w:bottom w:val="nil"/>
              <w:right w:val="nil"/>
            </w:tcBorders>
            <w:shd w:val="clear" w:color="auto" w:fill="auto"/>
            <w:noWrap/>
            <w:hideMark/>
          </w:tcPr>
          <w:p w14:paraId="3977DABD" w14:textId="4EC38D5D" w:rsidR="00253AF2" w:rsidRPr="00253AF2" w:rsidRDefault="00E1443C" w:rsidP="000D425F">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100,86</w:t>
            </w:r>
          </w:p>
        </w:tc>
      </w:tr>
      <w:tr w:rsidR="00253AF2" w:rsidRPr="00253AF2" w14:paraId="38FADE1A" w14:textId="77777777" w:rsidTr="000D425F">
        <w:trPr>
          <w:trHeight w:val="255"/>
        </w:trPr>
        <w:tc>
          <w:tcPr>
            <w:tcW w:w="960" w:type="dxa"/>
            <w:tcBorders>
              <w:top w:val="nil"/>
              <w:left w:val="nil"/>
              <w:bottom w:val="nil"/>
              <w:right w:val="nil"/>
            </w:tcBorders>
            <w:shd w:val="clear" w:color="000000" w:fill="FFFFFF"/>
            <w:noWrap/>
            <w:hideMark/>
          </w:tcPr>
          <w:p w14:paraId="57D418B9"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6341</w:t>
            </w:r>
          </w:p>
        </w:tc>
        <w:tc>
          <w:tcPr>
            <w:tcW w:w="4285" w:type="dxa"/>
            <w:tcBorders>
              <w:top w:val="nil"/>
              <w:left w:val="nil"/>
              <w:bottom w:val="nil"/>
              <w:right w:val="nil"/>
            </w:tcBorders>
            <w:shd w:val="clear" w:color="000000" w:fill="FFFFFF"/>
            <w:hideMark/>
          </w:tcPr>
          <w:p w14:paraId="7EC54400"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Tekuće pomoći od izvanproračunskih korisnika</w:t>
            </w:r>
          </w:p>
        </w:tc>
        <w:tc>
          <w:tcPr>
            <w:tcW w:w="1237" w:type="dxa"/>
            <w:tcBorders>
              <w:top w:val="nil"/>
              <w:left w:val="nil"/>
              <w:bottom w:val="nil"/>
              <w:right w:val="nil"/>
            </w:tcBorders>
            <w:shd w:val="clear" w:color="000000" w:fill="FFFFFF"/>
            <w:noWrap/>
            <w:hideMark/>
          </w:tcPr>
          <w:p w14:paraId="70CEA92F"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351.624</w:t>
            </w:r>
          </w:p>
        </w:tc>
        <w:tc>
          <w:tcPr>
            <w:tcW w:w="1094" w:type="dxa"/>
            <w:tcBorders>
              <w:top w:val="nil"/>
              <w:left w:val="nil"/>
              <w:bottom w:val="nil"/>
              <w:right w:val="nil"/>
            </w:tcBorders>
            <w:shd w:val="clear" w:color="000000" w:fill="FFFFFF"/>
            <w:noWrap/>
            <w:hideMark/>
          </w:tcPr>
          <w:p w14:paraId="433D7393"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27879FDA" w14:textId="1F820A19" w:rsidR="00253AF2" w:rsidRPr="00253AF2" w:rsidRDefault="00E1443C" w:rsidP="00253A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165.829</w:t>
            </w:r>
          </w:p>
        </w:tc>
        <w:tc>
          <w:tcPr>
            <w:tcW w:w="928" w:type="dxa"/>
            <w:tcBorders>
              <w:top w:val="nil"/>
              <w:left w:val="nil"/>
              <w:bottom w:val="nil"/>
              <w:right w:val="nil"/>
            </w:tcBorders>
            <w:shd w:val="clear" w:color="auto" w:fill="auto"/>
            <w:noWrap/>
            <w:hideMark/>
          </w:tcPr>
          <w:p w14:paraId="190C32AF" w14:textId="1FD0ADE1" w:rsidR="00253AF2" w:rsidRPr="00253AF2" w:rsidRDefault="00AD0F8C" w:rsidP="000D425F">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47,16</w:t>
            </w:r>
          </w:p>
        </w:tc>
        <w:tc>
          <w:tcPr>
            <w:tcW w:w="851" w:type="dxa"/>
            <w:tcBorders>
              <w:top w:val="nil"/>
              <w:left w:val="nil"/>
              <w:bottom w:val="nil"/>
              <w:right w:val="nil"/>
            </w:tcBorders>
            <w:shd w:val="clear" w:color="auto" w:fill="auto"/>
            <w:noWrap/>
            <w:hideMark/>
          </w:tcPr>
          <w:p w14:paraId="040117CE"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53D739CD" w14:textId="77777777" w:rsidTr="000D425F">
        <w:trPr>
          <w:trHeight w:val="255"/>
        </w:trPr>
        <w:tc>
          <w:tcPr>
            <w:tcW w:w="960" w:type="dxa"/>
            <w:tcBorders>
              <w:top w:val="nil"/>
              <w:left w:val="nil"/>
              <w:bottom w:val="nil"/>
              <w:right w:val="nil"/>
            </w:tcBorders>
            <w:shd w:val="clear" w:color="000000" w:fill="FFFFFF"/>
            <w:noWrap/>
            <w:hideMark/>
          </w:tcPr>
          <w:p w14:paraId="0B2761FE"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638</w:t>
            </w:r>
          </w:p>
        </w:tc>
        <w:tc>
          <w:tcPr>
            <w:tcW w:w="4285" w:type="dxa"/>
            <w:tcBorders>
              <w:top w:val="nil"/>
              <w:left w:val="nil"/>
              <w:bottom w:val="nil"/>
              <w:right w:val="nil"/>
            </w:tcBorders>
            <w:shd w:val="clear" w:color="000000" w:fill="FFFFFF"/>
            <w:hideMark/>
          </w:tcPr>
          <w:p w14:paraId="00E6F8E3"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Pomoći temeljem prijenosa EU sredstava</w:t>
            </w:r>
          </w:p>
        </w:tc>
        <w:tc>
          <w:tcPr>
            <w:tcW w:w="1237" w:type="dxa"/>
            <w:tcBorders>
              <w:top w:val="nil"/>
              <w:left w:val="nil"/>
              <w:bottom w:val="nil"/>
              <w:right w:val="nil"/>
            </w:tcBorders>
            <w:shd w:val="clear" w:color="000000" w:fill="FFFFFF"/>
            <w:noWrap/>
            <w:hideMark/>
          </w:tcPr>
          <w:p w14:paraId="37E6C500"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931.933</w:t>
            </w:r>
          </w:p>
        </w:tc>
        <w:tc>
          <w:tcPr>
            <w:tcW w:w="1094" w:type="dxa"/>
            <w:tcBorders>
              <w:top w:val="nil"/>
              <w:left w:val="nil"/>
              <w:bottom w:val="nil"/>
              <w:right w:val="nil"/>
            </w:tcBorders>
            <w:shd w:val="clear" w:color="000000" w:fill="FFFFFF"/>
            <w:noWrap/>
            <w:hideMark/>
          </w:tcPr>
          <w:p w14:paraId="2B20751B"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19.000</w:t>
            </w:r>
          </w:p>
        </w:tc>
        <w:tc>
          <w:tcPr>
            <w:tcW w:w="1135" w:type="dxa"/>
            <w:tcBorders>
              <w:top w:val="nil"/>
              <w:left w:val="nil"/>
              <w:bottom w:val="nil"/>
              <w:right w:val="nil"/>
            </w:tcBorders>
            <w:shd w:val="clear" w:color="000000" w:fill="FFFFFF"/>
            <w:noWrap/>
            <w:hideMark/>
          </w:tcPr>
          <w:p w14:paraId="17396587"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18.171</w:t>
            </w:r>
          </w:p>
        </w:tc>
        <w:tc>
          <w:tcPr>
            <w:tcW w:w="928" w:type="dxa"/>
            <w:tcBorders>
              <w:top w:val="nil"/>
              <w:left w:val="nil"/>
              <w:bottom w:val="nil"/>
              <w:right w:val="nil"/>
            </w:tcBorders>
            <w:shd w:val="clear" w:color="auto" w:fill="auto"/>
            <w:noWrap/>
            <w:hideMark/>
          </w:tcPr>
          <w:p w14:paraId="0FF8A1EB"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1,95</w:t>
            </w:r>
          </w:p>
        </w:tc>
        <w:tc>
          <w:tcPr>
            <w:tcW w:w="851" w:type="dxa"/>
            <w:tcBorders>
              <w:top w:val="nil"/>
              <w:left w:val="nil"/>
              <w:bottom w:val="nil"/>
              <w:right w:val="nil"/>
            </w:tcBorders>
            <w:shd w:val="clear" w:color="auto" w:fill="auto"/>
            <w:noWrap/>
            <w:hideMark/>
          </w:tcPr>
          <w:p w14:paraId="50687ED9"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95,64</w:t>
            </w:r>
          </w:p>
        </w:tc>
      </w:tr>
      <w:tr w:rsidR="00253AF2" w:rsidRPr="00253AF2" w14:paraId="7A93C7C1" w14:textId="77777777" w:rsidTr="000D425F">
        <w:trPr>
          <w:trHeight w:val="255"/>
        </w:trPr>
        <w:tc>
          <w:tcPr>
            <w:tcW w:w="960" w:type="dxa"/>
            <w:tcBorders>
              <w:top w:val="nil"/>
              <w:left w:val="nil"/>
              <w:bottom w:val="nil"/>
              <w:right w:val="nil"/>
            </w:tcBorders>
            <w:shd w:val="clear" w:color="000000" w:fill="FFFFFF"/>
            <w:noWrap/>
            <w:hideMark/>
          </w:tcPr>
          <w:p w14:paraId="02D147B1"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6382</w:t>
            </w:r>
          </w:p>
        </w:tc>
        <w:tc>
          <w:tcPr>
            <w:tcW w:w="4285" w:type="dxa"/>
            <w:tcBorders>
              <w:top w:val="nil"/>
              <w:left w:val="nil"/>
              <w:bottom w:val="nil"/>
              <w:right w:val="nil"/>
            </w:tcBorders>
            <w:shd w:val="clear" w:color="000000" w:fill="FFFFFF"/>
            <w:hideMark/>
          </w:tcPr>
          <w:p w14:paraId="31B7F917"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Kapitalne pomoći temeljem prijenosa EU sredstava</w:t>
            </w:r>
          </w:p>
        </w:tc>
        <w:tc>
          <w:tcPr>
            <w:tcW w:w="1237" w:type="dxa"/>
            <w:tcBorders>
              <w:top w:val="nil"/>
              <w:left w:val="nil"/>
              <w:bottom w:val="nil"/>
              <w:right w:val="nil"/>
            </w:tcBorders>
            <w:shd w:val="clear" w:color="000000" w:fill="FFFFFF"/>
            <w:noWrap/>
            <w:hideMark/>
          </w:tcPr>
          <w:p w14:paraId="79DBAC24"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931.933</w:t>
            </w:r>
          </w:p>
        </w:tc>
        <w:tc>
          <w:tcPr>
            <w:tcW w:w="1094" w:type="dxa"/>
            <w:tcBorders>
              <w:top w:val="nil"/>
              <w:left w:val="nil"/>
              <w:bottom w:val="nil"/>
              <w:right w:val="nil"/>
            </w:tcBorders>
            <w:shd w:val="clear" w:color="000000" w:fill="FFFFFF"/>
            <w:noWrap/>
            <w:hideMark/>
          </w:tcPr>
          <w:p w14:paraId="7B67C82D"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57776427"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18.171</w:t>
            </w:r>
          </w:p>
        </w:tc>
        <w:tc>
          <w:tcPr>
            <w:tcW w:w="928" w:type="dxa"/>
            <w:tcBorders>
              <w:top w:val="nil"/>
              <w:left w:val="nil"/>
              <w:bottom w:val="nil"/>
              <w:right w:val="nil"/>
            </w:tcBorders>
            <w:shd w:val="clear" w:color="auto" w:fill="auto"/>
            <w:noWrap/>
            <w:hideMark/>
          </w:tcPr>
          <w:p w14:paraId="66F7D1E4" w14:textId="77777777" w:rsid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1,95</w:t>
            </w:r>
          </w:p>
          <w:p w14:paraId="1A4A051C" w14:textId="78155F59"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c>
          <w:tcPr>
            <w:tcW w:w="851" w:type="dxa"/>
            <w:tcBorders>
              <w:top w:val="nil"/>
              <w:left w:val="nil"/>
              <w:bottom w:val="nil"/>
              <w:right w:val="nil"/>
            </w:tcBorders>
            <w:shd w:val="clear" w:color="auto" w:fill="auto"/>
            <w:noWrap/>
            <w:hideMark/>
          </w:tcPr>
          <w:p w14:paraId="24B2CDF4"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0A176A9C" w14:textId="77777777" w:rsidTr="000D425F">
        <w:trPr>
          <w:trHeight w:val="255"/>
        </w:trPr>
        <w:tc>
          <w:tcPr>
            <w:tcW w:w="960" w:type="dxa"/>
            <w:tcBorders>
              <w:top w:val="nil"/>
              <w:left w:val="nil"/>
              <w:bottom w:val="nil"/>
              <w:right w:val="nil"/>
            </w:tcBorders>
            <w:shd w:val="clear" w:color="000000" w:fill="FFFFFF"/>
            <w:noWrap/>
            <w:hideMark/>
          </w:tcPr>
          <w:p w14:paraId="12632736"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64</w:t>
            </w:r>
          </w:p>
        </w:tc>
        <w:tc>
          <w:tcPr>
            <w:tcW w:w="4285" w:type="dxa"/>
            <w:tcBorders>
              <w:top w:val="nil"/>
              <w:left w:val="nil"/>
              <w:bottom w:val="nil"/>
              <w:right w:val="nil"/>
            </w:tcBorders>
            <w:shd w:val="clear" w:color="000000" w:fill="FFFFFF"/>
            <w:hideMark/>
          </w:tcPr>
          <w:p w14:paraId="00E3EBE8"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od imovine</w:t>
            </w:r>
          </w:p>
        </w:tc>
        <w:tc>
          <w:tcPr>
            <w:tcW w:w="1237" w:type="dxa"/>
            <w:tcBorders>
              <w:top w:val="nil"/>
              <w:left w:val="nil"/>
              <w:bottom w:val="nil"/>
              <w:right w:val="nil"/>
            </w:tcBorders>
            <w:shd w:val="clear" w:color="000000" w:fill="FFFFFF"/>
            <w:noWrap/>
            <w:hideMark/>
          </w:tcPr>
          <w:p w14:paraId="42DDD9FB"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288.364</w:t>
            </w:r>
          </w:p>
        </w:tc>
        <w:tc>
          <w:tcPr>
            <w:tcW w:w="1094" w:type="dxa"/>
            <w:tcBorders>
              <w:top w:val="nil"/>
              <w:left w:val="nil"/>
              <w:bottom w:val="nil"/>
              <w:right w:val="nil"/>
            </w:tcBorders>
            <w:shd w:val="clear" w:color="000000" w:fill="FFFFFF"/>
            <w:noWrap/>
            <w:hideMark/>
          </w:tcPr>
          <w:p w14:paraId="54003C96"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294.000</w:t>
            </w:r>
          </w:p>
        </w:tc>
        <w:tc>
          <w:tcPr>
            <w:tcW w:w="1135" w:type="dxa"/>
            <w:tcBorders>
              <w:top w:val="nil"/>
              <w:left w:val="nil"/>
              <w:bottom w:val="nil"/>
              <w:right w:val="nil"/>
            </w:tcBorders>
            <w:shd w:val="clear" w:color="000000" w:fill="FFFFFF"/>
            <w:noWrap/>
            <w:hideMark/>
          </w:tcPr>
          <w:p w14:paraId="282139F5"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321.063</w:t>
            </w:r>
          </w:p>
        </w:tc>
        <w:tc>
          <w:tcPr>
            <w:tcW w:w="928" w:type="dxa"/>
            <w:tcBorders>
              <w:top w:val="nil"/>
              <w:left w:val="nil"/>
              <w:bottom w:val="nil"/>
              <w:right w:val="nil"/>
            </w:tcBorders>
            <w:shd w:val="clear" w:color="auto" w:fill="auto"/>
            <w:noWrap/>
            <w:hideMark/>
          </w:tcPr>
          <w:p w14:paraId="1DB94253"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111,34</w:t>
            </w:r>
          </w:p>
        </w:tc>
        <w:tc>
          <w:tcPr>
            <w:tcW w:w="851" w:type="dxa"/>
            <w:tcBorders>
              <w:top w:val="nil"/>
              <w:left w:val="nil"/>
              <w:bottom w:val="nil"/>
              <w:right w:val="nil"/>
            </w:tcBorders>
            <w:shd w:val="clear" w:color="auto" w:fill="auto"/>
            <w:noWrap/>
            <w:hideMark/>
          </w:tcPr>
          <w:p w14:paraId="67322738"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109,21</w:t>
            </w:r>
          </w:p>
        </w:tc>
      </w:tr>
      <w:tr w:rsidR="00253AF2" w:rsidRPr="00253AF2" w14:paraId="0D9EAB71" w14:textId="77777777" w:rsidTr="000D425F">
        <w:trPr>
          <w:trHeight w:val="255"/>
        </w:trPr>
        <w:tc>
          <w:tcPr>
            <w:tcW w:w="960" w:type="dxa"/>
            <w:tcBorders>
              <w:top w:val="nil"/>
              <w:left w:val="nil"/>
              <w:bottom w:val="nil"/>
              <w:right w:val="nil"/>
            </w:tcBorders>
            <w:shd w:val="clear" w:color="000000" w:fill="FFFFFF"/>
            <w:noWrap/>
            <w:hideMark/>
          </w:tcPr>
          <w:p w14:paraId="3F619F4A"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641</w:t>
            </w:r>
          </w:p>
        </w:tc>
        <w:tc>
          <w:tcPr>
            <w:tcW w:w="4285" w:type="dxa"/>
            <w:tcBorders>
              <w:top w:val="nil"/>
              <w:left w:val="nil"/>
              <w:bottom w:val="nil"/>
              <w:right w:val="nil"/>
            </w:tcBorders>
            <w:shd w:val="clear" w:color="000000" w:fill="FFFFFF"/>
            <w:hideMark/>
          </w:tcPr>
          <w:p w14:paraId="1F28B1B3"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od financijske imovine</w:t>
            </w:r>
          </w:p>
        </w:tc>
        <w:tc>
          <w:tcPr>
            <w:tcW w:w="1237" w:type="dxa"/>
            <w:tcBorders>
              <w:top w:val="nil"/>
              <w:left w:val="nil"/>
              <w:bottom w:val="nil"/>
              <w:right w:val="nil"/>
            </w:tcBorders>
            <w:shd w:val="clear" w:color="000000" w:fill="FFFFFF"/>
            <w:noWrap/>
            <w:hideMark/>
          </w:tcPr>
          <w:p w14:paraId="7735F55E"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2.317</w:t>
            </w:r>
          </w:p>
        </w:tc>
        <w:tc>
          <w:tcPr>
            <w:tcW w:w="1094" w:type="dxa"/>
            <w:tcBorders>
              <w:top w:val="nil"/>
              <w:left w:val="nil"/>
              <w:bottom w:val="nil"/>
              <w:right w:val="nil"/>
            </w:tcBorders>
            <w:shd w:val="clear" w:color="000000" w:fill="FFFFFF"/>
            <w:noWrap/>
            <w:hideMark/>
          </w:tcPr>
          <w:p w14:paraId="6C131314"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2.000</w:t>
            </w:r>
          </w:p>
        </w:tc>
        <w:tc>
          <w:tcPr>
            <w:tcW w:w="1135" w:type="dxa"/>
            <w:tcBorders>
              <w:top w:val="nil"/>
              <w:left w:val="nil"/>
              <w:bottom w:val="nil"/>
              <w:right w:val="nil"/>
            </w:tcBorders>
            <w:shd w:val="clear" w:color="000000" w:fill="FFFFFF"/>
            <w:noWrap/>
            <w:hideMark/>
          </w:tcPr>
          <w:p w14:paraId="32CFD0E4"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1.004</w:t>
            </w:r>
          </w:p>
        </w:tc>
        <w:tc>
          <w:tcPr>
            <w:tcW w:w="928" w:type="dxa"/>
            <w:tcBorders>
              <w:top w:val="nil"/>
              <w:left w:val="nil"/>
              <w:bottom w:val="nil"/>
              <w:right w:val="nil"/>
            </w:tcBorders>
            <w:shd w:val="clear" w:color="auto" w:fill="auto"/>
            <w:noWrap/>
            <w:hideMark/>
          </w:tcPr>
          <w:p w14:paraId="698D8096"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43,32</w:t>
            </w:r>
          </w:p>
        </w:tc>
        <w:tc>
          <w:tcPr>
            <w:tcW w:w="851" w:type="dxa"/>
            <w:tcBorders>
              <w:top w:val="nil"/>
              <w:left w:val="nil"/>
              <w:bottom w:val="nil"/>
              <w:right w:val="nil"/>
            </w:tcBorders>
            <w:shd w:val="clear" w:color="auto" w:fill="auto"/>
            <w:noWrap/>
            <w:hideMark/>
          </w:tcPr>
          <w:p w14:paraId="748AD873"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50,18</w:t>
            </w:r>
          </w:p>
        </w:tc>
      </w:tr>
      <w:tr w:rsidR="00253AF2" w:rsidRPr="00253AF2" w14:paraId="4FAA1553" w14:textId="77777777" w:rsidTr="000D425F">
        <w:trPr>
          <w:trHeight w:val="255"/>
        </w:trPr>
        <w:tc>
          <w:tcPr>
            <w:tcW w:w="960" w:type="dxa"/>
            <w:tcBorders>
              <w:top w:val="nil"/>
              <w:left w:val="nil"/>
              <w:bottom w:val="nil"/>
              <w:right w:val="nil"/>
            </w:tcBorders>
            <w:shd w:val="clear" w:color="000000" w:fill="FFFFFF"/>
            <w:noWrap/>
            <w:hideMark/>
          </w:tcPr>
          <w:p w14:paraId="1B23C4AD"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6413</w:t>
            </w:r>
          </w:p>
        </w:tc>
        <w:tc>
          <w:tcPr>
            <w:tcW w:w="4285" w:type="dxa"/>
            <w:tcBorders>
              <w:top w:val="nil"/>
              <w:left w:val="nil"/>
              <w:bottom w:val="nil"/>
              <w:right w:val="nil"/>
            </w:tcBorders>
            <w:shd w:val="clear" w:color="000000" w:fill="FFFFFF"/>
            <w:hideMark/>
          </w:tcPr>
          <w:p w14:paraId="463CE448"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Kamate na oročena sredstva i depozite po viđenju</w:t>
            </w:r>
          </w:p>
        </w:tc>
        <w:tc>
          <w:tcPr>
            <w:tcW w:w="1237" w:type="dxa"/>
            <w:tcBorders>
              <w:top w:val="nil"/>
              <w:left w:val="nil"/>
              <w:bottom w:val="nil"/>
              <w:right w:val="nil"/>
            </w:tcBorders>
            <w:shd w:val="clear" w:color="000000" w:fill="FFFFFF"/>
            <w:noWrap/>
            <w:hideMark/>
          </w:tcPr>
          <w:p w14:paraId="290E8A48"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267</w:t>
            </w:r>
          </w:p>
        </w:tc>
        <w:tc>
          <w:tcPr>
            <w:tcW w:w="1094" w:type="dxa"/>
            <w:tcBorders>
              <w:top w:val="nil"/>
              <w:left w:val="nil"/>
              <w:bottom w:val="nil"/>
              <w:right w:val="nil"/>
            </w:tcBorders>
            <w:shd w:val="clear" w:color="000000" w:fill="FFFFFF"/>
            <w:noWrap/>
            <w:hideMark/>
          </w:tcPr>
          <w:p w14:paraId="2DDBA3C1"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5E25F469"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310</w:t>
            </w:r>
          </w:p>
        </w:tc>
        <w:tc>
          <w:tcPr>
            <w:tcW w:w="928" w:type="dxa"/>
            <w:tcBorders>
              <w:top w:val="nil"/>
              <w:left w:val="nil"/>
              <w:bottom w:val="nil"/>
              <w:right w:val="nil"/>
            </w:tcBorders>
            <w:shd w:val="clear" w:color="auto" w:fill="auto"/>
            <w:noWrap/>
            <w:hideMark/>
          </w:tcPr>
          <w:p w14:paraId="34342D77" w14:textId="77777777" w:rsid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116,21</w:t>
            </w:r>
          </w:p>
          <w:p w14:paraId="711E3D0E" w14:textId="4C3BFBB5"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c>
          <w:tcPr>
            <w:tcW w:w="851" w:type="dxa"/>
            <w:tcBorders>
              <w:top w:val="nil"/>
              <w:left w:val="nil"/>
              <w:bottom w:val="nil"/>
              <w:right w:val="nil"/>
            </w:tcBorders>
            <w:shd w:val="clear" w:color="auto" w:fill="auto"/>
            <w:noWrap/>
            <w:hideMark/>
          </w:tcPr>
          <w:p w14:paraId="301924EB"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40D64207" w14:textId="77777777" w:rsidTr="000D425F">
        <w:trPr>
          <w:trHeight w:val="255"/>
        </w:trPr>
        <w:tc>
          <w:tcPr>
            <w:tcW w:w="960" w:type="dxa"/>
            <w:tcBorders>
              <w:top w:val="nil"/>
              <w:left w:val="nil"/>
              <w:bottom w:val="nil"/>
              <w:right w:val="nil"/>
            </w:tcBorders>
            <w:shd w:val="clear" w:color="000000" w:fill="FFFFFF"/>
            <w:noWrap/>
            <w:hideMark/>
          </w:tcPr>
          <w:p w14:paraId="4B00F5B5"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6414</w:t>
            </w:r>
          </w:p>
        </w:tc>
        <w:tc>
          <w:tcPr>
            <w:tcW w:w="4285" w:type="dxa"/>
            <w:tcBorders>
              <w:top w:val="nil"/>
              <w:left w:val="nil"/>
              <w:bottom w:val="nil"/>
              <w:right w:val="nil"/>
            </w:tcBorders>
            <w:shd w:val="clear" w:color="000000" w:fill="FFFFFF"/>
            <w:hideMark/>
          </w:tcPr>
          <w:p w14:paraId="7EDEF173"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Prihodi od zateznih kamata</w:t>
            </w:r>
          </w:p>
        </w:tc>
        <w:tc>
          <w:tcPr>
            <w:tcW w:w="1237" w:type="dxa"/>
            <w:tcBorders>
              <w:top w:val="nil"/>
              <w:left w:val="nil"/>
              <w:bottom w:val="nil"/>
              <w:right w:val="nil"/>
            </w:tcBorders>
            <w:shd w:val="clear" w:color="000000" w:fill="FFFFFF"/>
            <w:noWrap/>
            <w:hideMark/>
          </w:tcPr>
          <w:p w14:paraId="49E1BAAB"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2.050</w:t>
            </w:r>
          </w:p>
        </w:tc>
        <w:tc>
          <w:tcPr>
            <w:tcW w:w="1094" w:type="dxa"/>
            <w:tcBorders>
              <w:top w:val="nil"/>
              <w:left w:val="nil"/>
              <w:bottom w:val="nil"/>
              <w:right w:val="nil"/>
            </w:tcBorders>
            <w:shd w:val="clear" w:color="000000" w:fill="FFFFFF"/>
            <w:noWrap/>
            <w:hideMark/>
          </w:tcPr>
          <w:p w14:paraId="73C30F8E"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1D38A7D5"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693</w:t>
            </w:r>
          </w:p>
        </w:tc>
        <w:tc>
          <w:tcPr>
            <w:tcW w:w="928" w:type="dxa"/>
            <w:tcBorders>
              <w:top w:val="nil"/>
              <w:left w:val="nil"/>
              <w:bottom w:val="nil"/>
              <w:right w:val="nil"/>
            </w:tcBorders>
            <w:shd w:val="clear" w:color="auto" w:fill="auto"/>
            <w:noWrap/>
            <w:hideMark/>
          </w:tcPr>
          <w:p w14:paraId="218B69ED"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33,82</w:t>
            </w:r>
          </w:p>
        </w:tc>
        <w:tc>
          <w:tcPr>
            <w:tcW w:w="851" w:type="dxa"/>
            <w:tcBorders>
              <w:top w:val="nil"/>
              <w:left w:val="nil"/>
              <w:bottom w:val="nil"/>
              <w:right w:val="nil"/>
            </w:tcBorders>
            <w:shd w:val="clear" w:color="auto" w:fill="auto"/>
            <w:noWrap/>
            <w:hideMark/>
          </w:tcPr>
          <w:p w14:paraId="7C6B70E0"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1868929F" w14:textId="77777777" w:rsidTr="000D425F">
        <w:trPr>
          <w:trHeight w:val="255"/>
        </w:trPr>
        <w:tc>
          <w:tcPr>
            <w:tcW w:w="960" w:type="dxa"/>
            <w:tcBorders>
              <w:top w:val="nil"/>
              <w:left w:val="nil"/>
              <w:bottom w:val="nil"/>
              <w:right w:val="nil"/>
            </w:tcBorders>
            <w:shd w:val="clear" w:color="000000" w:fill="FFFFFF"/>
            <w:noWrap/>
            <w:hideMark/>
          </w:tcPr>
          <w:p w14:paraId="76AFDBBC"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642</w:t>
            </w:r>
          </w:p>
        </w:tc>
        <w:tc>
          <w:tcPr>
            <w:tcW w:w="4285" w:type="dxa"/>
            <w:tcBorders>
              <w:top w:val="nil"/>
              <w:left w:val="nil"/>
              <w:bottom w:val="nil"/>
              <w:right w:val="nil"/>
            </w:tcBorders>
            <w:shd w:val="clear" w:color="000000" w:fill="FFFFFF"/>
            <w:hideMark/>
          </w:tcPr>
          <w:p w14:paraId="538DA94A"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od nefinancijske imovine</w:t>
            </w:r>
          </w:p>
        </w:tc>
        <w:tc>
          <w:tcPr>
            <w:tcW w:w="1237" w:type="dxa"/>
            <w:tcBorders>
              <w:top w:val="nil"/>
              <w:left w:val="nil"/>
              <w:bottom w:val="nil"/>
              <w:right w:val="nil"/>
            </w:tcBorders>
            <w:shd w:val="clear" w:color="000000" w:fill="FFFFFF"/>
            <w:noWrap/>
            <w:hideMark/>
          </w:tcPr>
          <w:p w14:paraId="7CA46E98"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286.047</w:t>
            </w:r>
          </w:p>
        </w:tc>
        <w:tc>
          <w:tcPr>
            <w:tcW w:w="1094" w:type="dxa"/>
            <w:tcBorders>
              <w:top w:val="nil"/>
              <w:left w:val="nil"/>
              <w:bottom w:val="nil"/>
              <w:right w:val="nil"/>
            </w:tcBorders>
            <w:shd w:val="clear" w:color="000000" w:fill="FFFFFF"/>
            <w:noWrap/>
            <w:hideMark/>
          </w:tcPr>
          <w:p w14:paraId="4B33C0F1"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292.000</w:t>
            </w:r>
          </w:p>
        </w:tc>
        <w:tc>
          <w:tcPr>
            <w:tcW w:w="1135" w:type="dxa"/>
            <w:tcBorders>
              <w:top w:val="nil"/>
              <w:left w:val="nil"/>
              <w:bottom w:val="nil"/>
              <w:right w:val="nil"/>
            </w:tcBorders>
            <w:shd w:val="clear" w:color="000000" w:fill="FFFFFF"/>
            <w:noWrap/>
            <w:hideMark/>
          </w:tcPr>
          <w:p w14:paraId="1B7DC3FB"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320.060</w:t>
            </w:r>
          </w:p>
        </w:tc>
        <w:tc>
          <w:tcPr>
            <w:tcW w:w="928" w:type="dxa"/>
            <w:tcBorders>
              <w:top w:val="nil"/>
              <w:left w:val="nil"/>
              <w:bottom w:val="nil"/>
              <w:right w:val="nil"/>
            </w:tcBorders>
            <w:shd w:val="clear" w:color="auto" w:fill="auto"/>
            <w:noWrap/>
            <w:hideMark/>
          </w:tcPr>
          <w:p w14:paraId="42D43346"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111,89</w:t>
            </w:r>
          </w:p>
        </w:tc>
        <w:tc>
          <w:tcPr>
            <w:tcW w:w="851" w:type="dxa"/>
            <w:tcBorders>
              <w:top w:val="nil"/>
              <w:left w:val="nil"/>
              <w:bottom w:val="nil"/>
              <w:right w:val="nil"/>
            </w:tcBorders>
            <w:shd w:val="clear" w:color="auto" w:fill="auto"/>
            <w:noWrap/>
            <w:hideMark/>
          </w:tcPr>
          <w:p w14:paraId="61BFDC05"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109,61</w:t>
            </w:r>
          </w:p>
        </w:tc>
      </w:tr>
      <w:tr w:rsidR="00253AF2" w:rsidRPr="00253AF2" w14:paraId="4F887AEC" w14:textId="77777777" w:rsidTr="000D425F">
        <w:trPr>
          <w:trHeight w:val="255"/>
        </w:trPr>
        <w:tc>
          <w:tcPr>
            <w:tcW w:w="960" w:type="dxa"/>
            <w:tcBorders>
              <w:top w:val="nil"/>
              <w:left w:val="nil"/>
              <w:bottom w:val="nil"/>
              <w:right w:val="nil"/>
            </w:tcBorders>
            <w:shd w:val="clear" w:color="000000" w:fill="FFFFFF"/>
            <w:noWrap/>
            <w:hideMark/>
          </w:tcPr>
          <w:p w14:paraId="7ECD9954"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6421</w:t>
            </w:r>
          </w:p>
        </w:tc>
        <w:tc>
          <w:tcPr>
            <w:tcW w:w="4285" w:type="dxa"/>
            <w:tcBorders>
              <w:top w:val="nil"/>
              <w:left w:val="nil"/>
              <w:bottom w:val="nil"/>
              <w:right w:val="nil"/>
            </w:tcBorders>
            <w:shd w:val="clear" w:color="000000" w:fill="FFFFFF"/>
            <w:hideMark/>
          </w:tcPr>
          <w:p w14:paraId="308014DE"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Naknade za koncesije</w:t>
            </w:r>
          </w:p>
        </w:tc>
        <w:tc>
          <w:tcPr>
            <w:tcW w:w="1237" w:type="dxa"/>
            <w:tcBorders>
              <w:top w:val="nil"/>
              <w:left w:val="nil"/>
              <w:bottom w:val="nil"/>
              <w:right w:val="nil"/>
            </w:tcBorders>
            <w:shd w:val="clear" w:color="000000" w:fill="FFFFFF"/>
            <w:noWrap/>
            <w:hideMark/>
          </w:tcPr>
          <w:p w14:paraId="3CAD4B1C"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31.414</w:t>
            </w:r>
          </w:p>
        </w:tc>
        <w:tc>
          <w:tcPr>
            <w:tcW w:w="1094" w:type="dxa"/>
            <w:tcBorders>
              <w:top w:val="nil"/>
              <w:left w:val="nil"/>
              <w:bottom w:val="nil"/>
              <w:right w:val="nil"/>
            </w:tcBorders>
            <w:shd w:val="clear" w:color="000000" w:fill="FFFFFF"/>
            <w:noWrap/>
            <w:hideMark/>
          </w:tcPr>
          <w:p w14:paraId="5F274F6E"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021F1C23"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31.414</w:t>
            </w:r>
          </w:p>
        </w:tc>
        <w:tc>
          <w:tcPr>
            <w:tcW w:w="928" w:type="dxa"/>
            <w:tcBorders>
              <w:top w:val="nil"/>
              <w:left w:val="nil"/>
              <w:bottom w:val="nil"/>
              <w:right w:val="nil"/>
            </w:tcBorders>
            <w:shd w:val="clear" w:color="auto" w:fill="auto"/>
            <w:noWrap/>
            <w:hideMark/>
          </w:tcPr>
          <w:p w14:paraId="7E8710C6"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100,00</w:t>
            </w:r>
          </w:p>
        </w:tc>
        <w:tc>
          <w:tcPr>
            <w:tcW w:w="851" w:type="dxa"/>
            <w:tcBorders>
              <w:top w:val="nil"/>
              <w:left w:val="nil"/>
              <w:bottom w:val="nil"/>
              <w:right w:val="nil"/>
            </w:tcBorders>
            <w:shd w:val="clear" w:color="auto" w:fill="auto"/>
            <w:noWrap/>
            <w:hideMark/>
          </w:tcPr>
          <w:p w14:paraId="1E9B86A0"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464F87C5" w14:textId="77777777" w:rsidTr="000D425F">
        <w:trPr>
          <w:trHeight w:val="255"/>
        </w:trPr>
        <w:tc>
          <w:tcPr>
            <w:tcW w:w="960" w:type="dxa"/>
            <w:tcBorders>
              <w:top w:val="nil"/>
              <w:left w:val="nil"/>
              <w:bottom w:val="nil"/>
              <w:right w:val="nil"/>
            </w:tcBorders>
            <w:shd w:val="clear" w:color="000000" w:fill="FFFFFF"/>
            <w:noWrap/>
            <w:hideMark/>
          </w:tcPr>
          <w:p w14:paraId="41E07E8F"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6422</w:t>
            </w:r>
          </w:p>
        </w:tc>
        <w:tc>
          <w:tcPr>
            <w:tcW w:w="4285" w:type="dxa"/>
            <w:tcBorders>
              <w:top w:val="nil"/>
              <w:left w:val="nil"/>
              <w:bottom w:val="nil"/>
              <w:right w:val="nil"/>
            </w:tcBorders>
            <w:shd w:val="clear" w:color="000000" w:fill="FFFFFF"/>
            <w:hideMark/>
          </w:tcPr>
          <w:p w14:paraId="5C641115"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Prihodi od zakupa i iznajmljivanja imovine</w:t>
            </w:r>
          </w:p>
        </w:tc>
        <w:tc>
          <w:tcPr>
            <w:tcW w:w="1237" w:type="dxa"/>
            <w:tcBorders>
              <w:top w:val="nil"/>
              <w:left w:val="nil"/>
              <w:bottom w:val="nil"/>
              <w:right w:val="nil"/>
            </w:tcBorders>
            <w:shd w:val="clear" w:color="000000" w:fill="FFFFFF"/>
            <w:noWrap/>
            <w:hideMark/>
          </w:tcPr>
          <w:p w14:paraId="05F04A5E"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222.765</w:t>
            </w:r>
          </w:p>
        </w:tc>
        <w:tc>
          <w:tcPr>
            <w:tcW w:w="1094" w:type="dxa"/>
            <w:tcBorders>
              <w:top w:val="nil"/>
              <w:left w:val="nil"/>
              <w:bottom w:val="nil"/>
              <w:right w:val="nil"/>
            </w:tcBorders>
            <w:shd w:val="clear" w:color="000000" w:fill="FFFFFF"/>
            <w:noWrap/>
            <w:hideMark/>
          </w:tcPr>
          <w:p w14:paraId="6E61B5A9"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35831978"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263.313</w:t>
            </w:r>
          </w:p>
        </w:tc>
        <w:tc>
          <w:tcPr>
            <w:tcW w:w="928" w:type="dxa"/>
            <w:tcBorders>
              <w:top w:val="nil"/>
              <w:left w:val="nil"/>
              <w:bottom w:val="nil"/>
              <w:right w:val="nil"/>
            </w:tcBorders>
            <w:shd w:val="clear" w:color="auto" w:fill="auto"/>
            <w:noWrap/>
            <w:hideMark/>
          </w:tcPr>
          <w:p w14:paraId="0174DADA"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118,20</w:t>
            </w:r>
          </w:p>
        </w:tc>
        <w:tc>
          <w:tcPr>
            <w:tcW w:w="851" w:type="dxa"/>
            <w:tcBorders>
              <w:top w:val="nil"/>
              <w:left w:val="nil"/>
              <w:bottom w:val="nil"/>
              <w:right w:val="nil"/>
            </w:tcBorders>
            <w:shd w:val="clear" w:color="auto" w:fill="auto"/>
            <w:noWrap/>
            <w:hideMark/>
          </w:tcPr>
          <w:p w14:paraId="7AFC90E4"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2498B6FC" w14:textId="77777777" w:rsidTr="000D425F">
        <w:trPr>
          <w:trHeight w:val="255"/>
        </w:trPr>
        <w:tc>
          <w:tcPr>
            <w:tcW w:w="960" w:type="dxa"/>
            <w:tcBorders>
              <w:top w:val="nil"/>
              <w:left w:val="nil"/>
              <w:bottom w:val="nil"/>
              <w:right w:val="nil"/>
            </w:tcBorders>
            <w:shd w:val="clear" w:color="000000" w:fill="FFFFFF"/>
            <w:noWrap/>
            <w:hideMark/>
          </w:tcPr>
          <w:p w14:paraId="74186934"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6423</w:t>
            </w:r>
          </w:p>
        </w:tc>
        <w:tc>
          <w:tcPr>
            <w:tcW w:w="4285" w:type="dxa"/>
            <w:tcBorders>
              <w:top w:val="nil"/>
              <w:left w:val="nil"/>
              <w:bottom w:val="nil"/>
              <w:right w:val="nil"/>
            </w:tcBorders>
            <w:shd w:val="clear" w:color="000000" w:fill="FFFFFF"/>
            <w:hideMark/>
          </w:tcPr>
          <w:p w14:paraId="6788EB85"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Naknada za korištenje nefinancijske imovine</w:t>
            </w:r>
          </w:p>
        </w:tc>
        <w:tc>
          <w:tcPr>
            <w:tcW w:w="1237" w:type="dxa"/>
            <w:tcBorders>
              <w:top w:val="nil"/>
              <w:left w:val="nil"/>
              <w:bottom w:val="nil"/>
              <w:right w:val="nil"/>
            </w:tcBorders>
            <w:shd w:val="clear" w:color="000000" w:fill="FFFFFF"/>
            <w:noWrap/>
            <w:hideMark/>
          </w:tcPr>
          <w:p w14:paraId="0AC0426F"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2.650</w:t>
            </w:r>
          </w:p>
        </w:tc>
        <w:tc>
          <w:tcPr>
            <w:tcW w:w="1094" w:type="dxa"/>
            <w:tcBorders>
              <w:top w:val="nil"/>
              <w:left w:val="nil"/>
              <w:bottom w:val="nil"/>
              <w:right w:val="nil"/>
            </w:tcBorders>
            <w:shd w:val="clear" w:color="000000" w:fill="FFFFFF"/>
            <w:noWrap/>
            <w:hideMark/>
          </w:tcPr>
          <w:p w14:paraId="0CC14C22"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6E92637B"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5.180</w:t>
            </w:r>
          </w:p>
        </w:tc>
        <w:tc>
          <w:tcPr>
            <w:tcW w:w="928" w:type="dxa"/>
            <w:tcBorders>
              <w:top w:val="nil"/>
              <w:left w:val="nil"/>
              <w:bottom w:val="nil"/>
              <w:right w:val="nil"/>
            </w:tcBorders>
            <w:shd w:val="clear" w:color="auto" w:fill="auto"/>
            <w:noWrap/>
            <w:hideMark/>
          </w:tcPr>
          <w:p w14:paraId="00FF4931"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195,47</w:t>
            </w:r>
          </w:p>
        </w:tc>
        <w:tc>
          <w:tcPr>
            <w:tcW w:w="851" w:type="dxa"/>
            <w:tcBorders>
              <w:top w:val="nil"/>
              <w:left w:val="nil"/>
              <w:bottom w:val="nil"/>
              <w:right w:val="nil"/>
            </w:tcBorders>
            <w:shd w:val="clear" w:color="auto" w:fill="auto"/>
            <w:noWrap/>
            <w:hideMark/>
          </w:tcPr>
          <w:p w14:paraId="5CA798AB"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09FB919C" w14:textId="77777777" w:rsidTr="000D425F">
        <w:trPr>
          <w:trHeight w:val="255"/>
        </w:trPr>
        <w:tc>
          <w:tcPr>
            <w:tcW w:w="960" w:type="dxa"/>
            <w:tcBorders>
              <w:top w:val="nil"/>
              <w:left w:val="nil"/>
              <w:bottom w:val="nil"/>
              <w:right w:val="nil"/>
            </w:tcBorders>
            <w:shd w:val="clear" w:color="000000" w:fill="FFFFFF"/>
            <w:noWrap/>
            <w:hideMark/>
          </w:tcPr>
          <w:p w14:paraId="11B09ED7"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6429</w:t>
            </w:r>
          </w:p>
        </w:tc>
        <w:tc>
          <w:tcPr>
            <w:tcW w:w="4285" w:type="dxa"/>
            <w:tcBorders>
              <w:top w:val="nil"/>
              <w:left w:val="nil"/>
              <w:bottom w:val="nil"/>
              <w:right w:val="nil"/>
            </w:tcBorders>
            <w:shd w:val="clear" w:color="000000" w:fill="FFFFFF"/>
            <w:hideMark/>
          </w:tcPr>
          <w:p w14:paraId="3FCA67E9"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Ostali prihodi od nefinancijske imovine</w:t>
            </w:r>
          </w:p>
        </w:tc>
        <w:tc>
          <w:tcPr>
            <w:tcW w:w="1237" w:type="dxa"/>
            <w:tcBorders>
              <w:top w:val="nil"/>
              <w:left w:val="nil"/>
              <w:bottom w:val="nil"/>
              <w:right w:val="nil"/>
            </w:tcBorders>
            <w:shd w:val="clear" w:color="000000" w:fill="FFFFFF"/>
            <w:noWrap/>
            <w:hideMark/>
          </w:tcPr>
          <w:p w14:paraId="53012C43"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29.218</w:t>
            </w:r>
          </w:p>
        </w:tc>
        <w:tc>
          <w:tcPr>
            <w:tcW w:w="1094" w:type="dxa"/>
            <w:tcBorders>
              <w:top w:val="nil"/>
              <w:left w:val="nil"/>
              <w:bottom w:val="nil"/>
              <w:right w:val="nil"/>
            </w:tcBorders>
            <w:shd w:val="clear" w:color="000000" w:fill="FFFFFF"/>
            <w:noWrap/>
            <w:hideMark/>
          </w:tcPr>
          <w:p w14:paraId="6F0BDF47"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358197F0"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20.153</w:t>
            </w:r>
          </w:p>
        </w:tc>
        <w:tc>
          <w:tcPr>
            <w:tcW w:w="928" w:type="dxa"/>
            <w:tcBorders>
              <w:top w:val="nil"/>
              <w:left w:val="nil"/>
              <w:bottom w:val="nil"/>
              <w:right w:val="nil"/>
            </w:tcBorders>
            <w:shd w:val="clear" w:color="auto" w:fill="auto"/>
            <w:noWrap/>
            <w:hideMark/>
          </w:tcPr>
          <w:p w14:paraId="47AE9074"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68,97</w:t>
            </w:r>
          </w:p>
        </w:tc>
        <w:tc>
          <w:tcPr>
            <w:tcW w:w="851" w:type="dxa"/>
            <w:tcBorders>
              <w:top w:val="nil"/>
              <w:left w:val="nil"/>
              <w:bottom w:val="nil"/>
              <w:right w:val="nil"/>
            </w:tcBorders>
            <w:shd w:val="clear" w:color="auto" w:fill="auto"/>
            <w:noWrap/>
            <w:hideMark/>
          </w:tcPr>
          <w:p w14:paraId="0EE889CF"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5BEA8C72" w14:textId="77777777" w:rsidTr="000D425F">
        <w:trPr>
          <w:trHeight w:val="510"/>
        </w:trPr>
        <w:tc>
          <w:tcPr>
            <w:tcW w:w="960" w:type="dxa"/>
            <w:tcBorders>
              <w:top w:val="nil"/>
              <w:left w:val="nil"/>
              <w:bottom w:val="nil"/>
              <w:right w:val="nil"/>
            </w:tcBorders>
            <w:shd w:val="clear" w:color="000000" w:fill="FFFFFF"/>
            <w:noWrap/>
            <w:hideMark/>
          </w:tcPr>
          <w:p w14:paraId="130DC51F"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65</w:t>
            </w:r>
          </w:p>
        </w:tc>
        <w:tc>
          <w:tcPr>
            <w:tcW w:w="4285" w:type="dxa"/>
            <w:tcBorders>
              <w:top w:val="nil"/>
              <w:left w:val="nil"/>
              <w:bottom w:val="nil"/>
              <w:right w:val="nil"/>
            </w:tcBorders>
            <w:shd w:val="clear" w:color="000000" w:fill="FFFFFF"/>
            <w:hideMark/>
          </w:tcPr>
          <w:p w14:paraId="124FF9A0"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od upravnih i administrativnih pristojbi, pristojbi po posebnim propisima i naknada</w:t>
            </w:r>
          </w:p>
        </w:tc>
        <w:tc>
          <w:tcPr>
            <w:tcW w:w="1237" w:type="dxa"/>
            <w:tcBorders>
              <w:top w:val="nil"/>
              <w:left w:val="nil"/>
              <w:bottom w:val="nil"/>
              <w:right w:val="nil"/>
            </w:tcBorders>
            <w:shd w:val="clear" w:color="000000" w:fill="FFFFFF"/>
            <w:noWrap/>
            <w:hideMark/>
          </w:tcPr>
          <w:p w14:paraId="21282DEB"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763.740</w:t>
            </w:r>
          </w:p>
        </w:tc>
        <w:tc>
          <w:tcPr>
            <w:tcW w:w="1094" w:type="dxa"/>
            <w:tcBorders>
              <w:top w:val="nil"/>
              <w:left w:val="nil"/>
              <w:bottom w:val="nil"/>
              <w:right w:val="nil"/>
            </w:tcBorders>
            <w:shd w:val="clear" w:color="000000" w:fill="FFFFFF"/>
            <w:noWrap/>
            <w:hideMark/>
          </w:tcPr>
          <w:p w14:paraId="1D764C17"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794.000</w:t>
            </w:r>
          </w:p>
        </w:tc>
        <w:tc>
          <w:tcPr>
            <w:tcW w:w="1135" w:type="dxa"/>
            <w:tcBorders>
              <w:top w:val="nil"/>
              <w:left w:val="nil"/>
              <w:bottom w:val="nil"/>
              <w:right w:val="nil"/>
            </w:tcBorders>
            <w:shd w:val="clear" w:color="000000" w:fill="FFFFFF"/>
            <w:noWrap/>
            <w:hideMark/>
          </w:tcPr>
          <w:p w14:paraId="5E51DF47"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790.967</w:t>
            </w:r>
          </w:p>
        </w:tc>
        <w:tc>
          <w:tcPr>
            <w:tcW w:w="928" w:type="dxa"/>
            <w:tcBorders>
              <w:top w:val="nil"/>
              <w:left w:val="nil"/>
              <w:bottom w:val="nil"/>
              <w:right w:val="nil"/>
            </w:tcBorders>
            <w:shd w:val="clear" w:color="auto" w:fill="auto"/>
            <w:noWrap/>
            <w:hideMark/>
          </w:tcPr>
          <w:p w14:paraId="05EF873B"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103,56</w:t>
            </w:r>
          </w:p>
        </w:tc>
        <w:tc>
          <w:tcPr>
            <w:tcW w:w="851" w:type="dxa"/>
            <w:tcBorders>
              <w:top w:val="nil"/>
              <w:left w:val="nil"/>
              <w:bottom w:val="nil"/>
              <w:right w:val="nil"/>
            </w:tcBorders>
            <w:shd w:val="clear" w:color="auto" w:fill="auto"/>
            <w:noWrap/>
            <w:hideMark/>
          </w:tcPr>
          <w:p w14:paraId="51238D24"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99,62</w:t>
            </w:r>
          </w:p>
        </w:tc>
      </w:tr>
      <w:tr w:rsidR="00253AF2" w:rsidRPr="00253AF2" w14:paraId="4ACF6BF9" w14:textId="77777777" w:rsidTr="000D425F">
        <w:trPr>
          <w:trHeight w:val="255"/>
        </w:trPr>
        <w:tc>
          <w:tcPr>
            <w:tcW w:w="960" w:type="dxa"/>
            <w:tcBorders>
              <w:top w:val="nil"/>
              <w:left w:val="nil"/>
              <w:bottom w:val="nil"/>
              <w:right w:val="nil"/>
            </w:tcBorders>
            <w:shd w:val="clear" w:color="000000" w:fill="FFFFFF"/>
            <w:noWrap/>
            <w:hideMark/>
          </w:tcPr>
          <w:p w14:paraId="501AE09B"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651</w:t>
            </w:r>
          </w:p>
        </w:tc>
        <w:tc>
          <w:tcPr>
            <w:tcW w:w="4285" w:type="dxa"/>
            <w:tcBorders>
              <w:top w:val="nil"/>
              <w:left w:val="nil"/>
              <w:bottom w:val="nil"/>
              <w:right w:val="nil"/>
            </w:tcBorders>
            <w:shd w:val="clear" w:color="000000" w:fill="FFFFFF"/>
            <w:hideMark/>
          </w:tcPr>
          <w:p w14:paraId="3227896E"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Upravne i administrativne pristojbe i naknade</w:t>
            </w:r>
          </w:p>
        </w:tc>
        <w:tc>
          <w:tcPr>
            <w:tcW w:w="1237" w:type="dxa"/>
            <w:tcBorders>
              <w:top w:val="nil"/>
              <w:left w:val="nil"/>
              <w:bottom w:val="nil"/>
              <w:right w:val="nil"/>
            </w:tcBorders>
            <w:shd w:val="clear" w:color="000000" w:fill="FFFFFF"/>
            <w:noWrap/>
            <w:hideMark/>
          </w:tcPr>
          <w:p w14:paraId="31D002C0"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1.197</w:t>
            </w:r>
          </w:p>
        </w:tc>
        <w:tc>
          <w:tcPr>
            <w:tcW w:w="1094" w:type="dxa"/>
            <w:tcBorders>
              <w:top w:val="nil"/>
              <w:left w:val="nil"/>
              <w:bottom w:val="nil"/>
              <w:right w:val="nil"/>
            </w:tcBorders>
            <w:shd w:val="clear" w:color="000000" w:fill="FFFFFF"/>
            <w:noWrap/>
            <w:hideMark/>
          </w:tcPr>
          <w:p w14:paraId="140645A9"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2.000</w:t>
            </w:r>
          </w:p>
        </w:tc>
        <w:tc>
          <w:tcPr>
            <w:tcW w:w="1135" w:type="dxa"/>
            <w:tcBorders>
              <w:top w:val="nil"/>
              <w:left w:val="nil"/>
              <w:bottom w:val="nil"/>
              <w:right w:val="nil"/>
            </w:tcBorders>
            <w:shd w:val="clear" w:color="000000" w:fill="FFFFFF"/>
            <w:noWrap/>
            <w:hideMark/>
          </w:tcPr>
          <w:p w14:paraId="4FAB29ED"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159</w:t>
            </w:r>
          </w:p>
        </w:tc>
        <w:tc>
          <w:tcPr>
            <w:tcW w:w="928" w:type="dxa"/>
            <w:tcBorders>
              <w:top w:val="nil"/>
              <w:left w:val="nil"/>
              <w:bottom w:val="nil"/>
              <w:right w:val="nil"/>
            </w:tcBorders>
            <w:shd w:val="clear" w:color="auto" w:fill="auto"/>
            <w:noWrap/>
            <w:hideMark/>
          </w:tcPr>
          <w:p w14:paraId="1609871D" w14:textId="77777777"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13,25</w:t>
            </w:r>
          </w:p>
          <w:p w14:paraId="74745883" w14:textId="50C0F87C"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p>
        </w:tc>
        <w:tc>
          <w:tcPr>
            <w:tcW w:w="851" w:type="dxa"/>
            <w:tcBorders>
              <w:top w:val="nil"/>
              <w:left w:val="nil"/>
              <w:bottom w:val="nil"/>
              <w:right w:val="nil"/>
            </w:tcBorders>
            <w:shd w:val="clear" w:color="auto" w:fill="auto"/>
            <w:noWrap/>
            <w:hideMark/>
          </w:tcPr>
          <w:p w14:paraId="5C7BF1D8" w14:textId="77777777"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7,93</w:t>
            </w:r>
          </w:p>
          <w:p w14:paraId="2E749D9D" w14:textId="06148697" w:rsidR="00416CFD" w:rsidRPr="00253AF2" w:rsidRDefault="00416CFD" w:rsidP="000D425F">
            <w:pPr>
              <w:spacing w:after="0" w:line="240" w:lineRule="auto"/>
              <w:jc w:val="right"/>
              <w:rPr>
                <w:rFonts w:ascii="Arial" w:eastAsia="Times New Roman" w:hAnsi="Arial" w:cs="Arial"/>
                <w:b/>
                <w:bCs/>
                <w:color w:val="000000"/>
                <w:sz w:val="19"/>
                <w:szCs w:val="19"/>
                <w:lang w:eastAsia="hr-HR"/>
              </w:rPr>
            </w:pPr>
          </w:p>
        </w:tc>
      </w:tr>
      <w:tr w:rsidR="00253AF2" w:rsidRPr="00253AF2" w14:paraId="1826CCEB" w14:textId="77777777" w:rsidTr="000D425F">
        <w:trPr>
          <w:trHeight w:val="255"/>
        </w:trPr>
        <w:tc>
          <w:tcPr>
            <w:tcW w:w="960" w:type="dxa"/>
            <w:tcBorders>
              <w:top w:val="nil"/>
              <w:left w:val="nil"/>
              <w:bottom w:val="nil"/>
              <w:right w:val="nil"/>
            </w:tcBorders>
            <w:shd w:val="clear" w:color="000000" w:fill="FFFFFF"/>
            <w:noWrap/>
            <w:hideMark/>
          </w:tcPr>
          <w:p w14:paraId="126E046E"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6513</w:t>
            </w:r>
          </w:p>
        </w:tc>
        <w:tc>
          <w:tcPr>
            <w:tcW w:w="4285" w:type="dxa"/>
            <w:tcBorders>
              <w:top w:val="nil"/>
              <w:left w:val="nil"/>
              <w:bottom w:val="nil"/>
              <w:right w:val="nil"/>
            </w:tcBorders>
            <w:shd w:val="clear" w:color="000000" w:fill="FFFFFF"/>
            <w:hideMark/>
          </w:tcPr>
          <w:p w14:paraId="21ACA2B1"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Ostale upravne pristojbe i naknade</w:t>
            </w:r>
          </w:p>
        </w:tc>
        <w:tc>
          <w:tcPr>
            <w:tcW w:w="1237" w:type="dxa"/>
            <w:tcBorders>
              <w:top w:val="nil"/>
              <w:left w:val="nil"/>
              <w:bottom w:val="nil"/>
              <w:right w:val="nil"/>
            </w:tcBorders>
            <w:shd w:val="clear" w:color="000000" w:fill="FFFFFF"/>
            <w:noWrap/>
            <w:hideMark/>
          </w:tcPr>
          <w:p w14:paraId="76EA12A6"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1.197</w:t>
            </w:r>
          </w:p>
        </w:tc>
        <w:tc>
          <w:tcPr>
            <w:tcW w:w="1094" w:type="dxa"/>
            <w:tcBorders>
              <w:top w:val="nil"/>
              <w:left w:val="nil"/>
              <w:bottom w:val="nil"/>
              <w:right w:val="nil"/>
            </w:tcBorders>
            <w:shd w:val="clear" w:color="000000" w:fill="FFFFFF"/>
            <w:noWrap/>
            <w:hideMark/>
          </w:tcPr>
          <w:p w14:paraId="0CDA6CE8"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3290CAD6"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159</w:t>
            </w:r>
          </w:p>
        </w:tc>
        <w:tc>
          <w:tcPr>
            <w:tcW w:w="928" w:type="dxa"/>
            <w:tcBorders>
              <w:top w:val="nil"/>
              <w:left w:val="nil"/>
              <w:bottom w:val="nil"/>
              <w:right w:val="nil"/>
            </w:tcBorders>
            <w:shd w:val="clear" w:color="auto" w:fill="auto"/>
            <w:noWrap/>
            <w:hideMark/>
          </w:tcPr>
          <w:p w14:paraId="77C24350"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13,25</w:t>
            </w:r>
          </w:p>
        </w:tc>
        <w:tc>
          <w:tcPr>
            <w:tcW w:w="851" w:type="dxa"/>
            <w:tcBorders>
              <w:top w:val="nil"/>
              <w:left w:val="nil"/>
              <w:bottom w:val="nil"/>
              <w:right w:val="nil"/>
            </w:tcBorders>
            <w:shd w:val="clear" w:color="auto" w:fill="auto"/>
            <w:noWrap/>
            <w:hideMark/>
          </w:tcPr>
          <w:p w14:paraId="729D5084"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55ACC6AA" w14:textId="77777777" w:rsidTr="000D425F">
        <w:trPr>
          <w:trHeight w:val="255"/>
        </w:trPr>
        <w:tc>
          <w:tcPr>
            <w:tcW w:w="960" w:type="dxa"/>
            <w:tcBorders>
              <w:top w:val="nil"/>
              <w:left w:val="nil"/>
              <w:bottom w:val="nil"/>
              <w:right w:val="nil"/>
            </w:tcBorders>
            <w:shd w:val="clear" w:color="000000" w:fill="FFFFFF"/>
            <w:noWrap/>
            <w:hideMark/>
          </w:tcPr>
          <w:p w14:paraId="23901BAE"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652</w:t>
            </w:r>
          </w:p>
        </w:tc>
        <w:tc>
          <w:tcPr>
            <w:tcW w:w="4285" w:type="dxa"/>
            <w:tcBorders>
              <w:top w:val="nil"/>
              <w:left w:val="nil"/>
              <w:bottom w:val="nil"/>
              <w:right w:val="nil"/>
            </w:tcBorders>
            <w:shd w:val="clear" w:color="000000" w:fill="FFFFFF"/>
            <w:hideMark/>
          </w:tcPr>
          <w:p w14:paraId="6A82A08D"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po posebnim propisima</w:t>
            </w:r>
          </w:p>
        </w:tc>
        <w:tc>
          <w:tcPr>
            <w:tcW w:w="1237" w:type="dxa"/>
            <w:tcBorders>
              <w:top w:val="nil"/>
              <w:left w:val="nil"/>
              <w:bottom w:val="nil"/>
              <w:right w:val="nil"/>
            </w:tcBorders>
            <w:shd w:val="clear" w:color="000000" w:fill="FFFFFF"/>
            <w:noWrap/>
            <w:hideMark/>
          </w:tcPr>
          <w:p w14:paraId="30561FDC"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565.482</w:t>
            </w:r>
          </w:p>
        </w:tc>
        <w:tc>
          <w:tcPr>
            <w:tcW w:w="1094" w:type="dxa"/>
            <w:tcBorders>
              <w:top w:val="nil"/>
              <w:left w:val="nil"/>
              <w:bottom w:val="nil"/>
              <w:right w:val="nil"/>
            </w:tcBorders>
            <w:shd w:val="clear" w:color="000000" w:fill="FFFFFF"/>
            <w:noWrap/>
            <w:hideMark/>
          </w:tcPr>
          <w:p w14:paraId="7310FE34"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595.000</w:t>
            </w:r>
          </w:p>
        </w:tc>
        <w:tc>
          <w:tcPr>
            <w:tcW w:w="1135" w:type="dxa"/>
            <w:tcBorders>
              <w:top w:val="nil"/>
              <w:left w:val="nil"/>
              <w:bottom w:val="nil"/>
              <w:right w:val="nil"/>
            </w:tcBorders>
            <w:shd w:val="clear" w:color="000000" w:fill="FFFFFF"/>
            <w:noWrap/>
            <w:hideMark/>
          </w:tcPr>
          <w:p w14:paraId="6DF51570"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594.329</w:t>
            </w:r>
          </w:p>
        </w:tc>
        <w:tc>
          <w:tcPr>
            <w:tcW w:w="928" w:type="dxa"/>
            <w:tcBorders>
              <w:top w:val="nil"/>
              <w:left w:val="nil"/>
              <w:bottom w:val="nil"/>
              <w:right w:val="nil"/>
            </w:tcBorders>
            <w:shd w:val="clear" w:color="auto" w:fill="auto"/>
            <w:noWrap/>
            <w:hideMark/>
          </w:tcPr>
          <w:p w14:paraId="6E444FF6"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105,10</w:t>
            </w:r>
          </w:p>
        </w:tc>
        <w:tc>
          <w:tcPr>
            <w:tcW w:w="851" w:type="dxa"/>
            <w:tcBorders>
              <w:top w:val="nil"/>
              <w:left w:val="nil"/>
              <w:bottom w:val="nil"/>
              <w:right w:val="nil"/>
            </w:tcBorders>
            <w:shd w:val="clear" w:color="auto" w:fill="auto"/>
            <w:noWrap/>
            <w:hideMark/>
          </w:tcPr>
          <w:p w14:paraId="4DBC8E52"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99,89</w:t>
            </w:r>
          </w:p>
        </w:tc>
      </w:tr>
      <w:tr w:rsidR="00253AF2" w:rsidRPr="00253AF2" w14:paraId="23688B81" w14:textId="77777777" w:rsidTr="000D425F">
        <w:trPr>
          <w:trHeight w:val="255"/>
        </w:trPr>
        <w:tc>
          <w:tcPr>
            <w:tcW w:w="960" w:type="dxa"/>
            <w:tcBorders>
              <w:top w:val="nil"/>
              <w:left w:val="nil"/>
              <w:bottom w:val="nil"/>
              <w:right w:val="nil"/>
            </w:tcBorders>
            <w:shd w:val="clear" w:color="000000" w:fill="FFFFFF"/>
            <w:noWrap/>
            <w:hideMark/>
          </w:tcPr>
          <w:p w14:paraId="604E50A8"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6522</w:t>
            </w:r>
          </w:p>
        </w:tc>
        <w:tc>
          <w:tcPr>
            <w:tcW w:w="4285" w:type="dxa"/>
            <w:tcBorders>
              <w:top w:val="nil"/>
              <w:left w:val="nil"/>
              <w:bottom w:val="nil"/>
              <w:right w:val="nil"/>
            </w:tcBorders>
            <w:shd w:val="clear" w:color="000000" w:fill="FFFFFF"/>
            <w:hideMark/>
          </w:tcPr>
          <w:p w14:paraId="37792243"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Prihodi vodnog gospodarstva</w:t>
            </w:r>
          </w:p>
        </w:tc>
        <w:tc>
          <w:tcPr>
            <w:tcW w:w="1237" w:type="dxa"/>
            <w:tcBorders>
              <w:top w:val="nil"/>
              <w:left w:val="nil"/>
              <w:bottom w:val="nil"/>
              <w:right w:val="nil"/>
            </w:tcBorders>
            <w:shd w:val="clear" w:color="000000" w:fill="FFFFFF"/>
            <w:noWrap/>
            <w:hideMark/>
          </w:tcPr>
          <w:p w14:paraId="3D242707"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661</w:t>
            </w:r>
          </w:p>
        </w:tc>
        <w:tc>
          <w:tcPr>
            <w:tcW w:w="1094" w:type="dxa"/>
            <w:tcBorders>
              <w:top w:val="nil"/>
              <w:left w:val="nil"/>
              <w:bottom w:val="nil"/>
              <w:right w:val="nil"/>
            </w:tcBorders>
            <w:shd w:val="clear" w:color="000000" w:fill="FFFFFF"/>
            <w:noWrap/>
            <w:hideMark/>
          </w:tcPr>
          <w:p w14:paraId="2EFA0459"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488584C7"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1.256</w:t>
            </w:r>
          </w:p>
        </w:tc>
        <w:tc>
          <w:tcPr>
            <w:tcW w:w="928" w:type="dxa"/>
            <w:tcBorders>
              <w:top w:val="nil"/>
              <w:left w:val="nil"/>
              <w:bottom w:val="nil"/>
              <w:right w:val="nil"/>
            </w:tcBorders>
            <w:shd w:val="clear" w:color="auto" w:fill="auto"/>
            <w:noWrap/>
            <w:hideMark/>
          </w:tcPr>
          <w:p w14:paraId="454393D8"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190,05</w:t>
            </w:r>
          </w:p>
        </w:tc>
        <w:tc>
          <w:tcPr>
            <w:tcW w:w="851" w:type="dxa"/>
            <w:tcBorders>
              <w:top w:val="nil"/>
              <w:left w:val="nil"/>
              <w:bottom w:val="nil"/>
              <w:right w:val="nil"/>
            </w:tcBorders>
            <w:shd w:val="clear" w:color="auto" w:fill="auto"/>
            <w:noWrap/>
            <w:hideMark/>
          </w:tcPr>
          <w:p w14:paraId="4C8B9F3B"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04117CAF" w14:textId="77777777" w:rsidTr="000D425F">
        <w:trPr>
          <w:trHeight w:val="255"/>
        </w:trPr>
        <w:tc>
          <w:tcPr>
            <w:tcW w:w="960" w:type="dxa"/>
            <w:tcBorders>
              <w:top w:val="nil"/>
              <w:left w:val="nil"/>
              <w:bottom w:val="nil"/>
              <w:right w:val="nil"/>
            </w:tcBorders>
            <w:shd w:val="clear" w:color="000000" w:fill="FFFFFF"/>
            <w:noWrap/>
            <w:hideMark/>
          </w:tcPr>
          <w:p w14:paraId="7CBC8B02"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6524</w:t>
            </w:r>
          </w:p>
        </w:tc>
        <w:tc>
          <w:tcPr>
            <w:tcW w:w="4285" w:type="dxa"/>
            <w:tcBorders>
              <w:top w:val="nil"/>
              <w:left w:val="nil"/>
              <w:bottom w:val="nil"/>
              <w:right w:val="nil"/>
            </w:tcBorders>
            <w:shd w:val="clear" w:color="000000" w:fill="FFFFFF"/>
            <w:hideMark/>
          </w:tcPr>
          <w:p w14:paraId="682DBFF0"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Doprinosi za šume</w:t>
            </w:r>
          </w:p>
        </w:tc>
        <w:tc>
          <w:tcPr>
            <w:tcW w:w="1237" w:type="dxa"/>
            <w:tcBorders>
              <w:top w:val="nil"/>
              <w:left w:val="nil"/>
              <w:bottom w:val="nil"/>
              <w:right w:val="nil"/>
            </w:tcBorders>
            <w:shd w:val="clear" w:color="000000" w:fill="FFFFFF"/>
            <w:noWrap/>
            <w:hideMark/>
          </w:tcPr>
          <w:p w14:paraId="3E294FE6"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564.421</w:t>
            </w:r>
          </w:p>
        </w:tc>
        <w:tc>
          <w:tcPr>
            <w:tcW w:w="1094" w:type="dxa"/>
            <w:tcBorders>
              <w:top w:val="nil"/>
              <w:left w:val="nil"/>
              <w:bottom w:val="nil"/>
              <w:right w:val="nil"/>
            </w:tcBorders>
            <w:shd w:val="clear" w:color="000000" w:fill="FFFFFF"/>
            <w:noWrap/>
            <w:hideMark/>
          </w:tcPr>
          <w:p w14:paraId="51EB121B"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422270B2"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592.873</w:t>
            </w:r>
          </w:p>
        </w:tc>
        <w:tc>
          <w:tcPr>
            <w:tcW w:w="928" w:type="dxa"/>
            <w:tcBorders>
              <w:top w:val="nil"/>
              <w:left w:val="nil"/>
              <w:bottom w:val="nil"/>
              <w:right w:val="nil"/>
            </w:tcBorders>
            <w:shd w:val="clear" w:color="auto" w:fill="auto"/>
            <w:noWrap/>
            <w:hideMark/>
          </w:tcPr>
          <w:p w14:paraId="3E4A432B"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105,04</w:t>
            </w:r>
          </w:p>
        </w:tc>
        <w:tc>
          <w:tcPr>
            <w:tcW w:w="851" w:type="dxa"/>
            <w:tcBorders>
              <w:top w:val="nil"/>
              <w:left w:val="nil"/>
              <w:bottom w:val="nil"/>
              <w:right w:val="nil"/>
            </w:tcBorders>
            <w:shd w:val="clear" w:color="auto" w:fill="auto"/>
            <w:noWrap/>
            <w:hideMark/>
          </w:tcPr>
          <w:p w14:paraId="41FF8EAE"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3D9444AD" w14:textId="77777777" w:rsidTr="000D425F">
        <w:trPr>
          <w:trHeight w:val="255"/>
        </w:trPr>
        <w:tc>
          <w:tcPr>
            <w:tcW w:w="960" w:type="dxa"/>
            <w:tcBorders>
              <w:top w:val="nil"/>
              <w:left w:val="nil"/>
              <w:bottom w:val="nil"/>
              <w:right w:val="nil"/>
            </w:tcBorders>
            <w:shd w:val="clear" w:color="000000" w:fill="FFFFFF"/>
            <w:noWrap/>
            <w:hideMark/>
          </w:tcPr>
          <w:p w14:paraId="2DE90663"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6526</w:t>
            </w:r>
          </w:p>
        </w:tc>
        <w:tc>
          <w:tcPr>
            <w:tcW w:w="4285" w:type="dxa"/>
            <w:tcBorders>
              <w:top w:val="nil"/>
              <w:left w:val="nil"/>
              <w:bottom w:val="nil"/>
              <w:right w:val="nil"/>
            </w:tcBorders>
            <w:shd w:val="clear" w:color="000000" w:fill="FFFFFF"/>
            <w:hideMark/>
          </w:tcPr>
          <w:p w14:paraId="5FA6E25F"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Ostali nespomenuti prihodi</w:t>
            </w:r>
          </w:p>
        </w:tc>
        <w:tc>
          <w:tcPr>
            <w:tcW w:w="1237" w:type="dxa"/>
            <w:tcBorders>
              <w:top w:val="nil"/>
              <w:left w:val="nil"/>
              <w:bottom w:val="nil"/>
              <w:right w:val="nil"/>
            </w:tcBorders>
            <w:shd w:val="clear" w:color="000000" w:fill="FFFFFF"/>
            <w:noWrap/>
            <w:hideMark/>
          </w:tcPr>
          <w:p w14:paraId="2047519F"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400</w:t>
            </w:r>
          </w:p>
        </w:tc>
        <w:tc>
          <w:tcPr>
            <w:tcW w:w="1094" w:type="dxa"/>
            <w:tcBorders>
              <w:top w:val="nil"/>
              <w:left w:val="nil"/>
              <w:bottom w:val="nil"/>
              <w:right w:val="nil"/>
            </w:tcBorders>
            <w:shd w:val="clear" w:color="000000" w:fill="FFFFFF"/>
            <w:noWrap/>
            <w:hideMark/>
          </w:tcPr>
          <w:p w14:paraId="6B1304F2"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53B19CFE"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200</w:t>
            </w:r>
          </w:p>
        </w:tc>
        <w:tc>
          <w:tcPr>
            <w:tcW w:w="928" w:type="dxa"/>
            <w:tcBorders>
              <w:top w:val="nil"/>
              <w:left w:val="nil"/>
              <w:bottom w:val="nil"/>
              <w:right w:val="nil"/>
            </w:tcBorders>
            <w:shd w:val="clear" w:color="auto" w:fill="auto"/>
            <w:noWrap/>
            <w:hideMark/>
          </w:tcPr>
          <w:p w14:paraId="5FE09776"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50,00</w:t>
            </w:r>
          </w:p>
        </w:tc>
        <w:tc>
          <w:tcPr>
            <w:tcW w:w="851" w:type="dxa"/>
            <w:tcBorders>
              <w:top w:val="nil"/>
              <w:left w:val="nil"/>
              <w:bottom w:val="nil"/>
              <w:right w:val="nil"/>
            </w:tcBorders>
            <w:shd w:val="clear" w:color="auto" w:fill="auto"/>
            <w:noWrap/>
            <w:hideMark/>
          </w:tcPr>
          <w:p w14:paraId="461F65E1"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447EA87D" w14:textId="77777777" w:rsidTr="000D425F">
        <w:trPr>
          <w:trHeight w:val="122"/>
        </w:trPr>
        <w:tc>
          <w:tcPr>
            <w:tcW w:w="960" w:type="dxa"/>
            <w:tcBorders>
              <w:top w:val="nil"/>
              <w:left w:val="nil"/>
              <w:bottom w:val="nil"/>
              <w:right w:val="nil"/>
            </w:tcBorders>
            <w:shd w:val="clear" w:color="000000" w:fill="FFFFFF"/>
            <w:noWrap/>
            <w:hideMark/>
          </w:tcPr>
          <w:p w14:paraId="7C1B75D0"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653</w:t>
            </w:r>
          </w:p>
        </w:tc>
        <w:tc>
          <w:tcPr>
            <w:tcW w:w="4285" w:type="dxa"/>
            <w:tcBorders>
              <w:top w:val="nil"/>
              <w:left w:val="nil"/>
              <w:bottom w:val="nil"/>
              <w:right w:val="nil"/>
            </w:tcBorders>
            <w:shd w:val="clear" w:color="000000" w:fill="FFFFFF"/>
            <w:hideMark/>
          </w:tcPr>
          <w:p w14:paraId="4483AC04"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Komunalni doprinosi i naknade</w:t>
            </w:r>
          </w:p>
        </w:tc>
        <w:tc>
          <w:tcPr>
            <w:tcW w:w="1237" w:type="dxa"/>
            <w:tcBorders>
              <w:top w:val="nil"/>
              <w:left w:val="nil"/>
              <w:bottom w:val="nil"/>
              <w:right w:val="nil"/>
            </w:tcBorders>
            <w:shd w:val="clear" w:color="000000" w:fill="FFFFFF"/>
            <w:noWrap/>
            <w:hideMark/>
          </w:tcPr>
          <w:p w14:paraId="0A6AEE3F"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197.061</w:t>
            </w:r>
          </w:p>
        </w:tc>
        <w:tc>
          <w:tcPr>
            <w:tcW w:w="1094" w:type="dxa"/>
            <w:tcBorders>
              <w:top w:val="nil"/>
              <w:left w:val="nil"/>
              <w:bottom w:val="nil"/>
              <w:right w:val="nil"/>
            </w:tcBorders>
            <w:shd w:val="clear" w:color="000000" w:fill="FFFFFF"/>
            <w:noWrap/>
            <w:hideMark/>
          </w:tcPr>
          <w:p w14:paraId="4342A3BB"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197.000</w:t>
            </w:r>
          </w:p>
        </w:tc>
        <w:tc>
          <w:tcPr>
            <w:tcW w:w="1135" w:type="dxa"/>
            <w:tcBorders>
              <w:top w:val="nil"/>
              <w:left w:val="nil"/>
              <w:bottom w:val="nil"/>
              <w:right w:val="nil"/>
            </w:tcBorders>
            <w:shd w:val="clear" w:color="000000" w:fill="FFFFFF"/>
            <w:noWrap/>
            <w:hideMark/>
          </w:tcPr>
          <w:p w14:paraId="6E90034A"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196.479</w:t>
            </w:r>
          </w:p>
        </w:tc>
        <w:tc>
          <w:tcPr>
            <w:tcW w:w="928" w:type="dxa"/>
            <w:tcBorders>
              <w:top w:val="nil"/>
              <w:left w:val="nil"/>
              <w:bottom w:val="nil"/>
              <w:right w:val="nil"/>
            </w:tcBorders>
            <w:shd w:val="clear" w:color="auto" w:fill="auto"/>
            <w:noWrap/>
            <w:hideMark/>
          </w:tcPr>
          <w:p w14:paraId="25DB1D3A"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99,70</w:t>
            </w:r>
          </w:p>
        </w:tc>
        <w:tc>
          <w:tcPr>
            <w:tcW w:w="851" w:type="dxa"/>
            <w:tcBorders>
              <w:top w:val="nil"/>
              <w:left w:val="nil"/>
              <w:bottom w:val="nil"/>
              <w:right w:val="nil"/>
            </w:tcBorders>
            <w:shd w:val="clear" w:color="auto" w:fill="auto"/>
            <w:noWrap/>
            <w:hideMark/>
          </w:tcPr>
          <w:p w14:paraId="61FD10E9"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99,74</w:t>
            </w:r>
          </w:p>
        </w:tc>
      </w:tr>
      <w:tr w:rsidR="00253AF2" w:rsidRPr="00253AF2" w14:paraId="5AEE726D" w14:textId="77777777" w:rsidTr="000D425F">
        <w:trPr>
          <w:trHeight w:val="255"/>
        </w:trPr>
        <w:tc>
          <w:tcPr>
            <w:tcW w:w="960" w:type="dxa"/>
            <w:tcBorders>
              <w:top w:val="nil"/>
              <w:left w:val="nil"/>
              <w:bottom w:val="nil"/>
              <w:right w:val="nil"/>
            </w:tcBorders>
            <w:shd w:val="clear" w:color="000000" w:fill="FFFFFF"/>
            <w:noWrap/>
            <w:hideMark/>
          </w:tcPr>
          <w:p w14:paraId="4A12A830"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6531</w:t>
            </w:r>
          </w:p>
        </w:tc>
        <w:tc>
          <w:tcPr>
            <w:tcW w:w="4285" w:type="dxa"/>
            <w:tcBorders>
              <w:top w:val="nil"/>
              <w:left w:val="nil"/>
              <w:bottom w:val="nil"/>
              <w:right w:val="nil"/>
            </w:tcBorders>
            <w:shd w:val="clear" w:color="000000" w:fill="FFFFFF"/>
            <w:hideMark/>
          </w:tcPr>
          <w:p w14:paraId="48CB1F0A"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Komunalni doprinosi</w:t>
            </w:r>
          </w:p>
        </w:tc>
        <w:tc>
          <w:tcPr>
            <w:tcW w:w="1237" w:type="dxa"/>
            <w:tcBorders>
              <w:top w:val="nil"/>
              <w:left w:val="nil"/>
              <w:bottom w:val="nil"/>
              <w:right w:val="nil"/>
            </w:tcBorders>
            <w:shd w:val="clear" w:color="000000" w:fill="FFFFFF"/>
            <w:noWrap/>
            <w:hideMark/>
          </w:tcPr>
          <w:p w14:paraId="3372A829"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3.161</w:t>
            </w:r>
          </w:p>
        </w:tc>
        <w:tc>
          <w:tcPr>
            <w:tcW w:w="1094" w:type="dxa"/>
            <w:tcBorders>
              <w:top w:val="nil"/>
              <w:left w:val="nil"/>
              <w:bottom w:val="nil"/>
              <w:right w:val="nil"/>
            </w:tcBorders>
            <w:shd w:val="clear" w:color="000000" w:fill="FFFFFF"/>
            <w:noWrap/>
            <w:hideMark/>
          </w:tcPr>
          <w:p w14:paraId="50AA0B74"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268643D3"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320</w:t>
            </w:r>
          </w:p>
        </w:tc>
        <w:tc>
          <w:tcPr>
            <w:tcW w:w="928" w:type="dxa"/>
            <w:tcBorders>
              <w:top w:val="nil"/>
              <w:left w:val="nil"/>
              <w:bottom w:val="nil"/>
              <w:right w:val="nil"/>
            </w:tcBorders>
            <w:shd w:val="clear" w:color="auto" w:fill="auto"/>
            <w:noWrap/>
            <w:hideMark/>
          </w:tcPr>
          <w:p w14:paraId="07E4B199"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10,12</w:t>
            </w:r>
          </w:p>
        </w:tc>
        <w:tc>
          <w:tcPr>
            <w:tcW w:w="851" w:type="dxa"/>
            <w:tcBorders>
              <w:top w:val="nil"/>
              <w:left w:val="nil"/>
              <w:bottom w:val="nil"/>
              <w:right w:val="nil"/>
            </w:tcBorders>
            <w:shd w:val="clear" w:color="auto" w:fill="auto"/>
            <w:noWrap/>
            <w:hideMark/>
          </w:tcPr>
          <w:p w14:paraId="6B7DFA0B"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0C589FFE" w14:textId="77777777" w:rsidTr="000D425F">
        <w:trPr>
          <w:trHeight w:val="255"/>
        </w:trPr>
        <w:tc>
          <w:tcPr>
            <w:tcW w:w="960" w:type="dxa"/>
            <w:tcBorders>
              <w:top w:val="nil"/>
              <w:left w:val="nil"/>
              <w:bottom w:val="nil"/>
              <w:right w:val="nil"/>
            </w:tcBorders>
            <w:shd w:val="clear" w:color="000000" w:fill="FFFFFF"/>
            <w:noWrap/>
            <w:hideMark/>
          </w:tcPr>
          <w:p w14:paraId="08A8B850"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6532</w:t>
            </w:r>
          </w:p>
        </w:tc>
        <w:tc>
          <w:tcPr>
            <w:tcW w:w="4285" w:type="dxa"/>
            <w:tcBorders>
              <w:top w:val="nil"/>
              <w:left w:val="nil"/>
              <w:bottom w:val="nil"/>
              <w:right w:val="nil"/>
            </w:tcBorders>
            <w:shd w:val="clear" w:color="000000" w:fill="FFFFFF"/>
            <w:hideMark/>
          </w:tcPr>
          <w:p w14:paraId="4BB37A14"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Komunalne naknade</w:t>
            </w:r>
          </w:p>
        </w:tc>
        <w:tc>
          <w:tcPr>
            <w:tcW w:w="1237" w:type="dxa"/>
            <w:tcBorders>
              <w:top w:val="nil"/>
              <w:left w:val="nil"/>
              <w:bottom w:val="nil"/>
              <w:right w:val="nil"/>
            </w:tcBorders>
            <w:shd w:val="clear" w:color="000000" w:fill="FFFFFF"/>
            <w:noWrap/>
            <w:hideMark/>
          </w:tcPr>
          <w:p w14:paraId="3F5F20C4"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193.900</w:t>
            </w:r>
          </w:p>
        </w:tc>
        <w:tc>
          <w:tcPr>
            <w:tcW w:w="1094" w:type="dxa"/>
            <w:tcBorders>
              <w:top w:val="nil"/>
              <w:left w:val="nil"/>
              <w:bottom w:val="nil"/>
              <w:right w:val="nil"/>
            </w:tcBorders>
            <w:shd w:val="clear" w:color="000000" w:fill="FFFFFF"/>
            <w:noWrap/>
            <w:hideMark/>
          </w:tcPr>
          <w:p w14:paraId="3F78CE54"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18903F2A"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196.159</w:t>
            </w:r>
          </w:p>
        </w:tc>
        <w:tc>
          <w:tcPr>
            <w:tcW w:w="928" w:type="dxa"/>
            <w:tcBorders>
              <w:top w:val="nil"/>
              <w:left w:val="nil"/>
              <w:bottom w:val="nil"/>
              <w:right w:val="nil"/>
            </w:tcBorders>
            <w:shd w:val="clear" w:color="auto" w:fill="auto"/>
            <w:noWrap/>
            <w:hideMark/>
          </w:tcPr>
          <w:p w14:paraId="70D3EF25"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101,16</w:t>
            </w:r>
          </w:p>
        </w:tc>
        <w:tc>
          <w:tcPr>
            <w:tcW w:w="851" w:type="dxa"/>
            <w:tcBorders>
              <w:top w:val="nil"/>
              <w:left w:val="nil"/>
              <w:bottom w:val="nil"/>
              <w:right w:val="nil"/>
            </w:tcBorders>
            <w:shd w:val="clear" w:color="auto" w:fill="auto"/>
            <w:noWrap/>
            <w:hideMark/>
          </w:tcPr>
          <w:p w14:paraId="0D8A43D3"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2FB476FF" w14:textId="77777777" w:rsidTr="000D425F">
        <w:trPr>
          <w:trHeight w:val="104"/>
        </w:trPr>
        <w:tc>
          <w:tcPr>
            <w:tcW w:w="960" w:type="dxa"/>
            <w:tcBorders>
              <w:top w:val="nil"/>
              <w:left w:val="nil"/>
              <w:bottom w:val="nil"/>
              <w:right w:val="nil"/>
            </w:tcBorders>
            <w:shd w:val="clear" w:color="000000" w:fill="FFFFFF"/>
            <w:noWrap/>
            <w:hideMark/>
          </w:tcPr>
          <w:p w14:paraId="3EFE7870"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68</w:t>
            </w:r>
          </w:p>
        </w:tc>
        <w:tc>
          <w:tcPr>
            <w:tcW w:w="4285" w:type="dxa"/>
            <w:tcBorders>
              <w:top w:val="nil"/>
              <w:left w:val="nil"/>
              <w:bottom w:val="nil"/>
              <w:right w:val="nil"/>
            </w:tcBorders>
            <w:shd w:val="clear" w:color="000000" w:fill="FFFFFF"/>
            <w:hideMark/>
          </w:tcPr>
          <w:p w14:paraId="435F3E20"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Kazne, upravne mjere i ostali prihodi</w:t>
            </w:r>
          </w:p>
        </w:tc>
        <w:tc>
          <w:tcPr>
            <w:tcW w:w="1237" w:type="dxa"/>
            <w:tcBorders>
              <w:top w:val="nil"/>
              <w:left w:val="nil"/>
              <w:bottom w:val="nil"/>
              <w:right w:val="nil"/>
            </w:tcBorders>
            <w:shd w:val="clear" w:color="000000" w:fill="FFFFFF"/>
            <w:noWrap/>
            <w:hideMark/>
          </w:tcPr>
          <w:p w14:paraId="37DF1882"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14.527</w:t>
            </w:r>
          </w:p>
        </w:tc>
        <w:tc>
          <w:tcPr>
            <w:tcW w:w="1094" w:type="dxa"/>
            <w:tcBorders>
              <w:top w:val="nil"/>
              <w:left w:val="nil"/>
              <w:bottom w:val="nil"/>
              <w:right w:val="nil"/>
            </w:tcBorders>
            <w:shd w:val="clear" w:color="000000" w:fill="FFFFFF"/>
            <w:noWrap/>
            <w:hideMark/>
          </w:tcPr>
          <w:p w14:paraId="04BC06A0"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8.200</w:t>
            </w:r>
          </w:p>
        </w:tc>
        <w:tc>
          <w:tcPr>
            <w:tcW w:w="1135" w:type="dxa"/>
            <w:tcBorders>
              <w:top w:val="nil"/>
              <w:left w:val="nil"/>
              <w:bottom w:val="nil"/>
              <w:right w:val="nil"/>
            </w:tcBorders>
            <w:shd w:val="clear" w:color="000000" w:fill="FFFFFF"/>
            <w:noWrap/>
            <w:hideMark/>
          </w:tcPr>
          <w:p w14:paraId="3C56E1F8"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4.372</w:t>
            </w:r>
          </w:p>
        </w:tc>
        <w:tc>
          <w:tcPr>
            <w:tcW w:w="928" w:type="dxa"/>
            <w:tcBorders>
              <w:top w:val="nil"/>
              <w:left w:val="nil"/>
              <w:bottom w:val="nil"/>
              <w:right w:val="nil"/>
            </w:tcBorders>
            <w:shd w:val="clear" w:color="auto" w:fill="auto"/>
            <w:noWrap/>
            <w:hideMark/>
          </w:tcPr>
          <w:p w14:paraId="6C27C99F"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30,10</w:t>
            </w:r>
          </w:p>
        </w:tc>
        <w:tc>
          <w:tcPr>
            <w:tcW w:w="851" w:type="dxa"/>
            <w:tcBorders>
              <w:top w:val="nil"/>
              <w:left w:val="nil"/>
              <w:bottom w:val="nil"/>
              <w:right w:val="nil"/>
            </w:tcBorders>
            <w:shd w:val="clear" w:color="auto" w:fill="auto"/>
            <w:noWrap/>
            <w:hideMark/>
          </w:tcPr>
          <w:p w14:paraId="4D6ED37E"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53,32</w:t>
            </w:r>
          </w:p>
        </w:tc>
      </w:tr>
      <w:tr w:rsidR="00253AF2" w:rsidRPr="00253AF2" w14:paraId="4FFA6A2C" w14:textId="77777777" w:rsidTr="000D425F">
        <w:trPr>
          <w:trHeight w:val="178"/>
        </w:trPr>
        <w:tc>
          <w:tcPr>
            <w:tcW w:w="960" w:type="dxa"/>
            <w:tcBorders>
              <w:top w:val="nil"/>
              <w:left w:val="nil"/>
              <w:bottom w:val="nil"/>
              <w:right w:val="nil"/>
            </w:tcBorders>
            <w:shd w:val="clear" w:color="000000" w:fill="FFFFFF"/>
            <w:noWrap/>
            <w:hideMark/>
          </w:tcPr>
          <w:p w14:paraId="3945CF88"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683</w:t>
            </w:r>
          </w:p>
        </w:tc>
        <w:tc>
          <w:tcPr>
            <w:tcW w:w="4285" w:type="dxa"/>
            <w:tcBorders>
              <w:top w:val="nil"/>
              <w:left w:val="nil"/>
              <w:bottom w:val="nil"/>
              <w:right w:val="nil"/>
            </w:tcBorders>
            <w:shd w:val="clear" w:color="000000" w:fill="FFFFFF"/>
            <w:hideMark/>
          </w:tcPr>
          <w:p w14:paraId="46376567"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Ostali prihodi</w:t>
            </w:r>
          </w:p>
        </w:tc>
        <w:tc>
          <w:tcPr>
            <w:tcW w:w="1237" w:type="dxa"/>
            <w:tcBorders>
              <w:top w:val="nil"/>
              <w:left w:val="nil"/>
              <w:bottom w:val="nil"/>
              <w:right w:val="nil"/>
            </w:tcBorders>
            <w:shd w:val="clear" w:color="000000" w:fill="FFFFFF"/>
            <w:noWrap/>
            <w:hideMark/>
          </w:tcPr>
          <w:p w14:paraId="563A07D1"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14.527</w:t>
            </w:r>
          </w:p>
        </w:tc>
        <w:tc>
          <w:tcPr>
            <w:tcW w:w="1094" w:type="dxa"/>
            <w:tcBorders>
              <w:top w:val="nil"/>
              <w:left w:val="nil"/>
              <w:bottom w:val="nil"/>
              <w:right w:val="nil"/>
            </w:tcBorders>
            <w:shd w:val="clear" w:color="000000" w:fill="FFFFFF"/>
            <w:noWrap/>
            <w:hideMark/>
          </w:tcPr>
          <w:p w14:paraId="0B4AD03E"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8.200</w:t>
            </w:r>
          </w:p>
        </w:tc>
        <w:tc>
          <w:tcPr>
            <w:tcW w:w="1135" w:type="dxa"/>
            <w:tcBorders>
              <w:top w:val="nil"/>
              <w:left w:val="nil"/>
              <w:bottom w:val="nil"/>
              <w:right w:val="nil"/>
            </w:tcBorders>
            <w:shd w:val="clear" w:color="000000" w:fill="FFFFFF"/>
            <w:noWrap/>
            <w:hideMark/>
          </w:tcPr>
          <w:p w14:paraId="5023A2E7"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4.372</w:t>
            </w:r>
          </w:p>
        </w:tc>
        <w:tc>
          <w:tcPr>
            <w:tcW w:w="928" w:type="dxa"/>
            <w:tcBorders>
              <w:top w:val="nil"/>
              <w:left w:val="nil"/>
              <w:bottom w:val="nil"/>
              <w:right w:val="nil"/>
            </w:tcBorders>
            <w:shd w:val="clear" w:color="auto" w:fill="auto"/>
            <w:noWrap/>
            <w:hideMark/>
          </w:tcPr>
          <w:p w14:paraId="022D6398"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30,10</w:t>
            </w:r>
          </w:p>
        </w:tc>
        <w:tc>
          <w:tcPr>
            <w:tcW w:w="851" w:type="dxa"/>
            <w:tcBorders>
              <w:top w:val="nil"/>
              <w:left w:val="nil"/>
              <w:bottom w:val="nil"/>
              <w:right w:val="nil"/>
            </w:tcBorders>
            <w:shd w:val="clear" w:color="auto" w:fill="auto"/>
            <w:noWrap/>
            <w:hideMark/>
          </w:tcPr>
          <w:p w14:paraId="2252725F"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53,32</w:t>
            </w:r>
          </w:p>
        </w:tc>
      </w:tr>
      <w:tr w:rsidR="00253AF2" w:rsidRPr="00253AF2" w14:paraId="748E1855" w14:textId="77777777" w:rsidTr="000D425F">
        <w:trPr>
          <w:trHeight w:val="255"/>
        </w:trPr>
        <w:tc>
          <w:tcPr>
            <w:tcW w:w="960" w:type="dxa"/>
            <w:tcBorders>
              <w:top w:val="nil"/>
              <w:left w:val="nil"/>
              <w:bottom w:val="nil"/>
              <w:right w:val="nil"/>
            </w:tcBorders>
            <w:shd w:val="clear" w:color="000000" w:fill="FFFFFF"/>
            <w:noWrap/>
            <w:hideMark/>
          </w:tcPr>
          <w:p w14:paraId="54C80BA6"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6831</w:t>
            </w:r>
          </w:p>
        </w:tc>
        <w:tc>
          <w:tcPr>
            <w:tcW w:w="4285" w:type="dxa"/>
            <w:tcBorders>
              <w:top w:val="nil"/>
              <w:left w:val="nil"/>
              <w:bottom w:val="nil"/>
              <w:right w:val="nil"/>
            </w:tcBorders>
            <w:shd w:val="clear" w:color="000000" w:fill="FFFFFF"/>
            <w:hideMark/>
          </w:tcPr>
          <w:p w14:paraId="1973CE34"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Ostali prihodi</w:t>
            </w:r>
          </w:p>
        </w:tc>
        <w:tc>
          <w:tcPr>
            <w:tcW w:w="1237" w:type="dxa"/>
            <w:tcBorders>
              <w:top w:val="nil"/>
              <w:left w:val="nil"/>
              <w:bottom w:val="nil"/>
              <w:right w:val="nil"/>
            </w:tcBorders>
            <w:shd w:val="clear" w:color="000000" w:fill="FFFFFF"/>
            <w:noWrap/>
            <w:hideMark/>
          </w:tcPr>
          <w:p w14:paraId="0ABA4DC7"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14.527</w:t>
            </w:r>
          </w:p>
        </w:tc>
        <w:tc>
          <w:tcPr>
            <w:tcW w:w="1094" w:type="dxa"/>
            <w:tcBorders>
              <w:top w:val="nil"/>
              <w:left w:val="nil"/>
              <w:bottom w:val="nil"/>
              <w:right w:val="nil"/>
            </w:tcBorders>
            <w:shd w:val="clear" w:color="000000" w:fill="FFFFFF"/>
            <w:noWrap/>
            <w:hideMark/>
          </w:tcPr>
          <w:p w14:paraId="28467734"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3257CA4D"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4.372</w:t>
            </w:r>
          </w:p>
        </w:tc>
        <w:tc>
          <w:tcPr>
            <w:tcW w:w="928" w:type="dxa"/>
            <w:tcBorders>
              <w:top w:val="nil"/>
              <w:left w:val="nil"/>
              <w:bottom w:val="nil"/>
              <w:right w:val="nil"/>
            </w:tcBorders>
            <w:shd w:val="clear" w:color="auto" w:fill="auto"/>
            <w:noWrap/>
            <w:hideMark/>
          </w:tcPr>
          <w:p w14:paraId="6CF8BF97"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30,10</w:t>
            </w:r>
          </w:p>
        </w:tc>
        <w:tc>
          <w:tcPr>
            <w:tcW w:w="851" w:type="dxa"/>
            <w:tcBorders>
              <w:top w:val="nil"/>
              <w:left w:val="nil"/>
              <w:bottom w:val="nil"/>
              <w:right w:val="nil"/>
            </w:tcBorders>
            <w:shd w:val="clear" w:color="auto" w:fill="auto"/>
            <w:noWrap/>
            <w:hideMark/>
          </w:tcPr>
          <w:p w14:paraId="1DDAF8F9"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414284" w:rsidRPr="00253AF2" w14:paraId="2CC99104" w14:textId="77777777" w:rsidTr="000D425F">
        <w:trPr>
          <w:trHeight w:val="114"/>
        </w:trPr>
        <w:tc>
          <w:tcPr>
            <w:tcW w:w="960" w:type="dxa"/>
            <w:tcBorders>
              <w:top w:val="nil"/>
              <w:left w:val="nil"/>
              <w:bottom w:val="nil"/>
              <w:right w:val="nil"/>
            </w:tcBorders>
            <w:shd w:val="clear" w:color="000000" w:fill="FFFFFF"/>
            <w:noWrap/>
          </w:tcPr>
          <w:p w14:paraId="07D185BC" w14:textId="77777777" w:rsidR="00414284" w:rsidRPr="00253AF2" w:rsidRDefault="00414284" w:rsidP="00253AF2">
            <w:pPr>
              <w:spacing w:after="0" w:line="240" w:lineRule="auto"/>
              <w:rPr>
                <w:rFonts w:ascii="Arial" w:eastAsia="Times New Roman" w:hAnsi="Arial" w:cs="Arial"/>
                <w:b/>
                <w:bCs/>
                <w:color w:val="000000"/>
                <w:sz w:val="19"/>
                <w:szCs w:val="19"/>
                <w:lang w:eastAsia="hr-HR"/>
              </w:rPr>
            </w:pPr>
          </w:p>
        </w:tc>
        <w:tc>
          <w:tcPr>
            <w:tcW w:w="4285" w:type="dxa"/>
            <w:tcBorders>
              <w:top w:val="nil"/>
              <w:left w:val="nil"/>
              <w:bottom w:val="nil"/>
              <w:right w:val="nil"/>
            </w:tcBorders>
            <w:shd w:val="clear" w:color="000000" w:fill="FFFFFF"/>
          </w:tcPr>
          <w:p w14:paraId="0C0423E3" w14:textId="77777777" w:rsidR="00414284" w:rsidRPr="00253AF2" w:rsidRDefault="00414284" w:rsidP="00253AF2">
            <w:pPr>
              <w:spacing w:after="0" w:line="240" w:lineRule="auto"/>
              <w:rPr>
                <w:rFonts w:ascii="Arial" w:eastAsia="Times New Roman" w:hAnsi="Arial" w:cs="Arial"/>
                <w:b/>
                <w:bCs/>
                <w:color w:val="000000"/>
                <w:sz w:val="19"/>
                <w:szCs w:val="19"/>
                <w:lang w:eastAsia="hr-HR"/>
              </w:rPr>
            </w:pPr>
          </w:p>
        </w:tc>
        <w:tc>
          <w:tcPr>
            <w:tcW w:w="1237" w:type="dxa"/>
            <w:tcBorders>
              <w:top w:val="nil"/>
              <w:left w:val="nil"/>
              <w:bottom w:val="nil"/>
              <w:right w:val="nil"/>
            </w:tcBorders>
            <w:shd w:val="clear" w:color="000000" w:fill="FFFFFF"/>
            <w:noWrap/>
          </w:tcPr>
          <w:p w14:paraId="15E183D9" w14:textId="77777777" w:rsidR="00414284" w:rsidRPr="00253AF2" w:rsidRDefault="00414284" w:rsidP="00253AF2">
            <w:pPr>
              <w:spacing w:after="0" w:line="240" w:lineRule="auto"/>
              <w:jc w:val="right"/>
              <w:rPr>
                <w:rFonts w:ascii="Arial" w:eastAsia="Times New Roman" w:hAnsi="Arial" w:cs="Arial"/>
                <w:b/>
                <w:bCs/>
                <w:color w:val="000000"/>
                <w:sz w:val="19"/>
                <w:szCs w:val="19"/>
                <w:lang w:eastAsia="hr-HR"/>
              </w:rPr>
            </w:pPr>
          </w:p>
        </w:tc>
        <w:tc>
          <w:tcPr>
            <w:tcW w:w="1094" w:type="dxa"/>
            <w:tcBorders>
              <w:top w:val="nil"/>
              <w:left w:val="nil"/>
              <w:bottom w:val="nil"/>
              <w:right w:val="nil"/>
            </w:tcBorders>
            <w:shd w:val="clear" w:color="000000" w:fill="FFFFFF"/>
            <w:noWrap/>
          </w:tcPr>
          <w:p w14:paraId="078BE125" w14:textId="77777777" w:rsidR="00414284" w:rsidRPr="00253AF2" w:rsidRDefault="00414284" w:rsidP="00253AF2">
            <w:pPr>
              <w:spacing w:after="0" w:line="240" w:lineRule="auto"/>
              <w:jc w:val="right"/>
              <w:rPr>
                <w:rFonts w:ascii="Arial" w:eastAsia="Times New Roman" w:hAnsi="Arial" w:cs="Arial"/>
                <w:b/>
                <w:bCs/>
                <w:color w:val="000000"/>
                <w:sz w:val="19"/>
                <w:szCs w:val="19"/>
                <w:lang w:eastAsia="hr-HR"/>
              </w:rPr>
            </w:pPr>
          </w:p>
        </w:tc>
        <w:tc>
          <w:tcPr>
            <w:tcW w:w="1135" w:type="dxa"/>
            <w:tcBorders>
              <w:top w:val="nil"/>
              <w:left w:val="nil"/>
              <w:bottom w:val="nil"/>
              <w:right w:val="nil"/>
            </w:tcBorders>
            <w:shd w:val="clear" w:color="000000" w:fill="FFFFFF"/>
            <w:noWrap/>
          </w:tcPr>
          <w:p w14:paraId="1C48FC98" w14:textId="77777777" w:rsidR="00414284" w:rsidRPr="00253AF2" w:rsidRDefault="00414284" w:rsidP="00253AF2">
            <w:pPr>
              <w:spacing w:after="0" w:line="240" w:lineRule="auto"/>
              <w:jc w:val="right"/>
              <w:rPr>
                <w:rFonts w:ascii="Arial" w:eastAsia="Times New Roman" w:hAnsi="Arial" w:cs="Arial"/>
                <w:b/>
                <w:bCs/>
                <w:color w:val="000000"/>
                <w:sz w:val="19"/>
                <w:szCs w:val="19"/>
                <w:lang w:eastAsia="hr-HR"/>
              </w:rPr>
            </w:pPr>
          </w:p>
        </w:tc>
        <w:tc>
          <w:tcPr>
            <w:tcW w:w="928" w:type="dxa"/>
            <w:tcBorders>
              <w:top w:val="nil"/>
              <w:left w:val="nil"/>
              <w:bottom w:val="nil"/>
              <w:right w:val="nil"/>
            </w:tcBorders>
            <w:shd w:val="clear" w:color="auto" w:fill="auto"/>
            <w:noWrap/>
          </w:tcPr>
          <w:p w14:paraId="370F16E1" w14:textId="77777777" w:rsidR="00414284" w:rsidRPr="00253AF2" w:rsidRDefault="00414284" w:rsidP="000D425F">
            <w:pPr>
              <w:spacing w:after="0" w:line="240" w:lineRule="auto"/>
              <w:jc w:val="right"/>
              <w:rPr>
                <w:rFonts w:ascii="Arial" w:eastAsia="Times New Roman" w:hAnsi="Arial" w:cs="Arial"/>
                <w:b/>
                <w:bCs/>
                <w:color w:val="000000"/>
                <w:sz w:val="19"/>
                <w:szCs w:val="19"/>
                <w:lang w:eastAsia="hr-HR"/>
              </w:rPr>
            </w:pPr>
          </w:p>
        </w:tc>
        <w:tc>
          <w:tcPr>
            <w:tcW w:w="851" w:type="dxa"/>
            <w:tcBorders>
              <w:top w:val="nil"/>
              <w:left w:val="nil"/>
              <w:bottom w:val="nil"/>
              <w:right w:val="nil"/>
            </w:tcBorders>
            <w:shd w:val="clear" w:color="auto" w:fill="auto"/>
            <w:noWrap/>
          </w:tcPr>
          <w:p w14:paraId="58ED9066" w14:textId="77777777" w:rsidR="00414284" w:rsidRPr="00253AF2" w:rsidRDefault="00414284" w:rsidP="000D425F">
            <w:pPr>
              <w:spacing w:after="0" w:line="240" w:lineRule="auto"/>
              <w:jc w:val="right"/>
              <w:rPr>
                <w:rFonts w:ascii="Arial" w:eastAsia="Times New Roman" w:hAnsi="Arial" w:cs="Arial"/>
                <w:b/>
                <w:bCs/>
                <w:color w:val="000000"/>
                <w:sz w:val="19"/>
                <w:szCs w:val="19"/>
                <w:lang w:eastAsia="hr-HR"/>
              </w:rPr>
            </w:pPr>
          </w:p>
        </w:tc>
      </w:tr>
      <w:tr w:rsidR="00253AF2" w:rsidRPr="00253AF2" w14:paraId="2ED167E6" w14:textId="77777777" w:rsidTr="000D425F">
        <w:trPr>
          <w:trHeight w:val="114"/>
        </w:trPr>
        <w:tc>
          <w:tcPr>
            <w:tcW w:w="960" w:type="dxa"/>
            <w:tcBorders>
              <w:top w:val="nil"/>
              <w:left w:val="nil"/>
              <w:bottom w:val="nil"/>
              <w:right w:val="nil"/>
            </w:tcBorders>
            <w:shd w:val="clear" w:color="000000" w:fill="FFFFFF"/>
            <w:noWrap/>
            <w:hideMark/>
          </w:tcPr>
          <w:p w14:paraId="0A4877B5"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w:t>
            </w:r>
          </w:p>
        </w:tc>
        <w:tc>
          <w:tcPr>
            <w:tcW w:w="4285" w:type="dxa"/>
            <w:tcBorders>
              <w:top w:val="nil"/>
              <w:left w:val="nil"/>
              <w:bottom w:val="nil"/>
              <w:right w:val="nil"/>
            </w:tcBorders>
            <w:shd w:val="clear" w:color="000000" w:fill="FFFFFF"/>
            <w:hideMark/>
          </w:tcPr>
          <w:p w14:paraId="192513ED"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od prodaje nefinancijske imovine</w:t>
            </w:r>
          </w:p>
        </w:tc>
        <w:tc>
          <w:tcPr>
            <w:tcW w:w="1237" w:type="dxa"/>
            <w:tcBorders>
              <w:top w:val="nil"/>
              <w:left w:val="nil"/>
              <w:bottom w:val="nil"/>
              <w:right w:val="nil"/>
            </w:tcBorders>
            <w:shd w:val="clear" w:color="000000" w:fill="FFFFFF"/>
            <w:noWrap/>
            <w:hideMark/>
          </w:tcPr>
          <w:p w14:paraId="3E7A3547"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141.497</w:t>
            </w:r>
          </w:p>
        </w:tc>
        <w:tc>
          <w:tcPr>
            <w:tcW w:w="1094" w:type="dxa"/>
            <w:tcBorders>
              <w:top w:val="nil"/>
              <w:left w:val="nil"/>
              <w:bottom w:val="nil"/>
              <w:right w:val="nil"/>
            </w:tcBorders>
            <w:shd w:val="clear" w:color="000000" w:fill="FFFFFF"/>
            <w:noWrap/>
            <w:hideMark/>
          </w:tcPr>
          <w:p w14:paraId="715AB7E3"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109.000</w:t>
            </w:r>
          </w:p>
        </w:tc>
        <w:tc>
          <w:tcPr>
            <w:tcW w:w="1135" w:type="dxa"/>
            <w:tcBorders>
              <w:top w:val="nil"/>
              <w:left w:val="nil"/>
              <w:bottom w:val="nil"/>
              <w:right w:val="nil"/>
            </w:tcBorders>
            <w:shd w:val="clear" w:color="000000" w:fill="FFFFFF"/>
            <w:noWrap/>
            <w:hideMark/>
          </w:tcPr>
          <w:p w14:paraId="404D6A2A"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106.315</w:t>
            </w:r>
          </w:p>
        </w:tc>
        <w:tc>
          <w:tcPr>
            <w:tcW w:w="928" w:type="dxa"/>
            <w:tcBorders>
              <w:top w:val="nil"/>
              <w:left w:val="nil"/>
              <w:bottom w:val="nil"/>
              <w:right w:val="nil"/>
            </w:tcBorders>
            <w:shd w:val="clear" w:color="auto" w:fill="auto"/>
            <w:noWrap/>
            <w:hideMark/>
          </w:tcPr>
          <w:p w14:paraId="74EE99E8"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75,14</w:t>
            </w:r>
          </w:p>
        </w:tc>
        <w:tc>
          <w:tcPr>
            <w:tcW w:w="851" w:type="dxa"/>
            <w:tcBorders>
              <w:top w:val="nil"/>
              <w:left w:val="nil"/>
              <w:bottom w:val="nil"/>
              <w:right w:val="nil"/>
            </w:tcBorders>
            <w:shd w:val="clear" w:color="auto" w:fill="auto"/>
            <w:noWrap/>
            <w:hideMark/>
          </w:tcPr>
          <w:p w14:paraId="00935285"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97,54</w:t>
            </w:r>
          </w:p>
        </w:tc>
      </w:tr>
      <w:tr w:rsidR="00253AF2" w:rsidRPr="00253AF2" w14:paraId="44352C5E" w14:textId="77777777" w:rsidTr="000D425F">
        <w:trPr>
          <w:trHeight w:val="471"/>
        </w:trPr>
        <w:tc>
          <w:tcPr>
            <w:tcW w:w="960" w:type="dxa"/>
            <w:tcBorders>
              <w:top w:val="nil"/>
              <w:left w:val="nil"/>
              <w:bottom w:val="nil"/>
              <w:right w:val="nil"/>
            </w:tcBorders>
            <w:shd w:val="clear" w:color="000000" w:fill="FFFFFF"/>
            <w:noWrap/>
            <w:hideMark/>
          </w:tcPr>
          <w:p w14:paraId="328BA325"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71</w:t>
            </w:r>
          </w:p>
        </w:tc>
        <w:tc>
          <w:tcPr>
            <w:tcW w:w="4285" w:type="dxa"/>
            <w:tcBorders>
              <w:top w:val="nil"/>
              <w:left w:val="nil"/>
              <w:bottom w:val="nil"/>
              <w:right w:val="nil"/>
            </w:tcBorders>
            <w:shd w:val="clear" w:color="000000" w:fill="FFFFFF"/>
            <w:hideMark/>
          </w:tcPr>
          <w:p w14:paraId="31FE9773"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 xml:space="preserve">Prihodi od prodaje </w:t>
            </w:r>
            <w:proofErr w:type="spellStart"/>
            <w:r w:rsidRPr="00253AF2">
              <w:rPr>
                <w:rFonts w:ascii="Arial" w:eastAsia="Times New Roman" w:hAnsi="Arial" w:cs="Arial"/>
                <w:b/>
                <w:bCs/>
                <w:color w:val="000000"/>
                <w:sz w:val="19"/>
                <w:szCs w:val="19"/>
                <w:lang w:eastAsia="hr-HR"/>
              </w:rPr>
              <w:t>neproizvedene</w:t>
            </w:r>
            <w:proofErr w:type="spellEnd"/>
            <w:r w:rsidRPr="00253AF2">
              <w:rPr>
                <w:rFonts w:ascii="Arial" w:eastAsia="Times New Roman" w:hAnsi="Arial" w:cs="Arial"/>
                <w:b/>
                <w:bCs/>
                <w:color w:val="000000"/>
                <w:sz w:val="19"/>
                <w:szCs w:val="19"/>
                <w:lang w:eastAsia="hr-HR"/>
              </w:rPr>
              <w:t xml:space="preserve"> dugotrajne imovine</w:t>
            </w:r>
          </w:p>
        </w:tc>
        <w:tc>
          <w:tcPr>
            <w:tcW w:w="1237" w:type="dxa"/>
            <w:tcBorders>
              <w:top w:val="nil"/>
              <w:left w:val="nil"/>
              <w:bottom w:val="nil"/>
              <w:right w:val="nil"/>
            </w:tcBorders>
            <w:shd w:val="clear" w:color="000000" w:fill="FFFFFF"/>
            <w:noWrap/>
            <w:hideMark/>
          </w:tcPr>
          <w:p w14:paraId="0F04E02C"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118.738</w:t>
            </w:r>
          </w:p>
        </w:tc>
        <w:tc>
          <w:tcPr>
            <w:tcW w:w="1094" w:type="dxa"/>
            <w:tcBorders>
              <w:top w:val="nil"/>
              <w:left w:val="nil"/>
              <w:bottom w:val="nil"/>
              <w:right w:val="nil"/>
            </w:tcBorders>
            <w:shd w:val="clear" w:color="000000" w:fill="FFFFFF"/>
            <w:noWrap/>
            <w:hideMark/>
          </w:tcPr>
          <w:p w14:paraId="4918BB75"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86.000</w:t>
            </w:r>
          </w:p>
        </w:tc>
        <w:tc>
          <w:tcPr>
            <w:tcW w:w="1135" w:type="dxa"/>
            <w:tcBorders>
              <w:top w:val="nil"/>
              <w:left w:val="nil"/>
              <w:bottom w:val="nil"/>
              <w:right w:val="nil"/>
            </w:tcBorders>
            <w:shd w:val="clear" w:color="000000" w:fill="FFFFFF"/>
            <w:noWrap/>
            <w:hideMark/>
          </w:tcPr>
          <w:p w14:paraId="54DC53ED"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83.611</w:t>
            </w:r>
          </w:p>
        </w:tc>
        <w:tc>
          <w:tcPr>
            <w:tcW w:w="928" w:type="dxa"/>
            <w:tcBorders>
              <w:top w:val="nil"/>
              <w:left w:val="nil"/>
              <w:bottom w:val="nil"/>
              <w:right w:val="nil"/>
            </w:tcBorders>
            <w:shd w:val="clear" w:color="auto" w:fill="auto"/>
            <w:noWrap/>
            <w:hideMark/>
          </w:tcPr>
          <w:p w14:paraId="470751CC" w14:textId="5FA3A14A"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70,42</w:t>
            </w:r>
          </w:p>
          <w:p w14:paraId="238C9A25" w14:textId="7986E4E0"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p>
        </w:tc>
        <w:tc>
          <w:tcPr>
            <w:tcW w:w="851" w:type="dxa"/>
            <w:tcBorders>
              <w:top w:val="nil"/>
              <w:left w:val="nil"/>
              <w:bottom w:val="nil"/>
              <w:right w:val="nil"/>
            </w:tcBorders>
            <w:shd w:val="clear" w:color="auto" w:fill="auto"/>
            <w:noWrap/>
            <w:hideMark/>
          </w:tcPr>
          <w:p w14:paraId="03BB70D7" w14:textId="77777777"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97,22</w:t>
            </w:r>
          </w:p>
          <w:p w14:paraId="64023842" w14:textId="05C578E4" w:rsidR="00416CFD" w:rsidRPr="00253AF2" w:rsidRDefault="00416CFD" w:rsidP="000D425F">
            <w:pPr>
              <w:spacing w:after="0" w:line="240" w:lineRule="auto"/>
              <w:jc w:val="right"/>
              <w:rPr>
                <w:rFonts w:ascii="Arial" w:eastAsia="Times New Roman" w:hAnsi="Arial" w:cs="Arial"/>
                <w:b/>
                <w:bCs/>
                <w:color w:val="000000"/>
                <w:sz w:val="19"/>
                <w:szCs w:val="19"/>
                <w:lang w:eastAsia="hr-HR"/>
              </w:rPr>
            </w:pPr>
          </w:p>
        </w:tc>
      </w:tr>
      <w:tr w:rsidR="00253AF2" w:rsidRPr="00253AF2" w14:paraId="27B90604" w14:textId="77777777" w:rsidTr="000D425F">
        <w:trPr>
          <w:trHeight w:val="510"/>
        </w:trPr>
        <w:tc>
          <w:tcPr>
            <w:tcW w:w="960" w:type="dxa"/>
            <w:tcBorders>
              <w:top w:val="nil"/>
              <w:left w:val="nil"/>
              <w:bottom w:val="nil"/>
              <w:right w:val="nil"/>
            </w:tcBorders>
            <w:shd w:val="clear" w:color="000000" w:fill="FFFFFF"/>
            <w:noWrap/>
            <w:hideMark/>
          </w:tcPr>
          <w:p w14:paraId="46F3FDAC"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711</w:t>
            </w:r>
          </w:p>
        </w:tc>
        <w:tc>
          <w:tcPr>
            <w:tcW w:w="4285" w:type="dxa"/>
            <w:tcBorders>
              <w:top w:val="nil"/>
              <w:left w:val="nil"/>
              <w:bottom w:val="nil"/>
              <w:right w:val="nil"/>
            </w:tcBorders>
            <w:shd w:val="clear" w:color="000000" w:fill="FFFFFF"/>
            <w:hideMark/>
          </w:tcPr>
          <w:p w14:paraId="19577C10"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od prodaje materijalne imovine-prirodnih bogatstava</w:t>
            </w:r>
          </w:p>
        </w:tc>
        <w:tc>
          <w:tcPr>
            <w:tcW w:w="1237" w:type="dxa"/>
            <w:tcBorders>
              <w:top w:val="nil"/>
              <w:left w:val="nil"/>
              <w:bottom w:val="nil"/>
              <w:right w:val="nil"/>
            </w:tcBorders>
            <w:shd w:val="clear" w:color="000000" w:fill="FFFFFF"/>
            <w:noWrap/>
            <w:hideMark/>
          </w:tcPr>
          <w:p w14:paraId="4C3F3DB7"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118.738</w:t>
            </w:r>
          </w:p>
        </w:tc>
        <w:tc>
          <w:tcPr>
            <w:tcW w:w="1094" w:type="dxa"/>
            <w:tcBorders>
              <w:top w:val="nil"/>
              <w:left w:val="nil"/>
              <w:bottom w:val="nil"/>
              <w:right w:val="nil"/>
            </w:tcBorders>
            <w:shd w:val="clear" w:color="000000" w:fill="FFFFFF"/>
            <w:noWrap/>
            <w:hideMark/>
          </w:tcPr>
          <w:p w14:paraId="312F6F65"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86.000</w:t>
            </w:r>
          </w:p>
        </w:tc>
        <w:tc>
          <w:tcPr>
            <w:tcW w:w="1135" w:type="dxa"/>
            <w:tcBorders>
              <w:top w:val="nil"/>
              <w:left w:val="nil"/>
              <w:bottom w:val="nil"/>
              <w:right w:val="nil"/>
            </w:tcBorders>
            <w:shd w:val="clear" w:color="000000" w:fill="FFFFFF"/>
            <w:noWrap/>
            <w:hideMark/>
          </w:tcPr>
          <w:p w14:paraId="03D14E56"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83.611</w:t>
            </w:r>
          </w:p>
        </w:tc>
        <w:tc>
          <w:tcPr>
            <w:tcW w:w="928" w:type="dxa"/>
            <w:tcBorders>
              <w:top w:val="nil"/>
              <w:left w:val="nil"/>
              <w:bottom w:val="nil"/>
              <w:right w:val="nil"/>
            </w:tcBorders>
            <w:shd w:val="clear" w:color="auto" w:fill="auto"/>
            <w:noWrap/>
            <w:hideMark/>
          </w:tcPr>
          <w:p w14:paraId="05733ED1" w14:textId="313D8C01"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70,42</w:t>
            </w:r>
          </w:p>
          <w:p w14:paraId="0FB6E827" w14:textId="7ED9D2A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p>
        </w:tc>
        <w:tc>
          <w:tcPr>
            <w:tcW w:w="851" w:type="dxa"/>
            <w:tcBorders>
              <w:top w:val="nil"/>
              <w:left w:val="nil"/>
              <w:bottom w:val="nil"/>
              <w:right w:val="nil"/>
            </w:tcBorders>
            <w:shd w:val="clear" w:color="auto" w:fill="auto"/>
            <w:noWrap/>
            <w:hideMark/>
          </w:tcPr>
          <w:p w14:paraId="0279D41A" w14:textId="77777777"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97,22</w:t>
            </w:r>
          </w:p>
          <w:p w14:paraId="76F4C867" w14:textId="16CA9C53" w:rsidR="00416CFD" w:rsidRPr="00253AF2" w:rsidRDefault="00416CFD" w:rsidP="000D425F">
            <w:pPr>
              <w:spacing w:after="0" w:line="240" w:lineRule="auto"/>
              <w:jc w:val="right"/>
              <w:rPr>
                <w:rFonts w:ascii="Arial" w:eastAsia="Times New Roman" w:hAnsi="Arial" w:cs="Arial"/>
                <w:b/>
                <w:bCs/>
                <w:color w:val="000000"/>
                <w:sz w:val="19"/>
                <w:szCs w:val="19"/>
                <w:lang w:eastAsia="hr-HR"/>
              </w:rPr>
            </w:pPr>
          </w:p>
        </w:tc>
      </w:tr>
      <w:tr w:rsidR="00253AF2" w:rsidRPr="00253AF2" w14:paraId="28025BC8" w14:textId="77777777" w:rsidTr="000D425F">
        <w:trPr>
          <w:trHeight w:val="255"/>
        </w:trPr>
        <w:tc>
          <w:tcPr>
            <w:tcW w:w="960" w:type="dxa"/>
            <w:tcBorders>
              <w:top w:val="nil"/>
              <w:left w:val="nil"/>
              <w:bottom w:val="nil"/>
              <w:right w:val="nil"/>
            </w:tcBorders>
            <w:shd w:val="clear" w:color="000000" w:fill="FFFFFF"/>
            <w:noWrap/>
            <w:hideMark/>
          </w:tcPr>
          <w:p w14:paraId="00287ED4"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7111</w:t>
            </w:r>
          </w:p>
        </w:tc>
        <w:tc>
          <w:tcPr>
            <w:tcW w:w="4285" w:type="dxa"/>
            <w:tcBorders>
              <w:top w:val="nil"/>
              <w:left w:val="nil"/>
              <w:bottom w:val="nil"/>
              <w:right w:val="nil"/>
            </w:tcBorders>
            <w:shd w:val="clear" w:color="000000" w:fill="FFFFFF"/>
            <w:hideMark/>
          </w:tcPr>
          <w:p w14:paraId="2C964769"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Zemljište</w:t>
            </w:r>
          </w:p>
        </w:tc>
        <w:tc>
          <w:tcPr>
            <w:tcW w:w="1237" w:type="dxa"/>
            <w:tcBorders>
              <w:top w:val="nil"/>
              <w:left w:val="nil"/>
              <w:bottom w:val="nil"/>
              <w:right w:val="nil"/>
            </w:tcBorders>
            <w:shd w:val="clear" w:color="000000" w:fill="FFFFFF"/>
            <w:noWrap/>
            <w:hideMark/>
          </w:tcPr>
          <w:p w14:paraId="1C3E4A0F"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118.738</w:t>
            </w:r>
          </w:p>
        </w:tc>
        <w:tc>
          <w:tcPr>
            <w:tcW w:w="1094" w:type="dxa"/>
            <w:tcBorders>
              <w:top w:val="nil"/>
              <w:left w:val="nil"/>
              <w:bottom w:val="nil"/>
              <w:right w:val="nil"/>
            </w:tcBorders>
            <w:shd w:val="clear" w:color="000000" w:fill="FFFFFF"/>
            <w:noWrap/>
            <w:hideMark/>
          </w:tcPr>
          <w:p w14:paraId="1CABEB2E"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nil"/>
              <w:right w:val="nil"/>
            </w:tcBorders>
            <w:shd w:val="clear" w:color="000000" w:fill="FFFFFF"/>
            <w:noWrap/>
            <w:hideMark/>
          </w:tcPr>
          <w:p w14:paraId="0A6A135D"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83.611</w:t>
            </w:r>
          </w:p>
        </w:tc>
        <w:tc>
          <w:tcPr>
            <w:tcW w:w="928" w:type="dxa"/>
            <w:tcBorders>
              <w:top w:val="nil"/>
              <w:left w:val="nil"/>
              <w:bottom w:val="nil"/>
              <w:right w:val="nil"/>
            </w:tcBorders>
            <w:shd w:val="clear" w:color="auto" w:fill="auto"/>
            <w:noWrap/>
            <w:hideMark/>
          </w:tcPr>
          <w:p w14:paraId="22758D7C"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70,42</w:t>
            </w:r>
          </w:p>
        </w:tc>
        <w:tc>
          <w:tcPr>
            <w:tcW w:w="851" w:type="dxa"/>
            <w:tcBorders>
              <w:top w:val="nil"/>
              <w:left w:val="nil"/>
              <w:bottom w:val="nil"/>
              <w:right w:val="nil"/>
            </w:tcBorders>
            <w:shd w:val="clear" w:color="auto" w:fill="auto"/>
            <w:noWrap/>
            <w:hideMark/>
          </w:tcPr>
          <w:p w14:paraId="12C19874"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r w:rsidR="00253AF2" w:rsidRPr="00253AF2" w14:paraId="22917C49" w14:textId="77777777" w:rsidTr="000D425F">
        <w:trPr>
          <w:trHeight w:val="255"/>
        </w:trPr>
        <w:tc>
          <w:tcPr>
            <w:tcW w:w="960" w:type="dxa"/>
            <w:tcBorders>
              <w:top w:val="nil"/>
              <w:left w:val="nil"/>
              <w:bottom w:val="nil"/>
              <w:right w:val="nil"/>
            </w:tcBorders>
            <w:shd w:val="clear" w:color="000000" w:fill="FFFFFF"/>
            <w:noWrap/>
            <w:hideMark/>
          </w:tcPr>
          <w:p w14:paraId="7D87BFA0"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72</w:t>
            </w:r>
          </w:p>
        </w:tc>
        <w:tc>
          <w:tcPr>
            <w:tcW w:w="4285" w:type="dxa"/>
            <w:tcBorders>
              <w:top w:val="nil"/>
              <w:left w:val="nil"/>
              <w:bottom w:val="nil"/>
              <w:right w:val="nil"/>
            </w:tcBorders>
            <w:shd w:val="clear" w:color="000000" w:fill="FFFFFF"/>
            <w:hideMark/>
          </w:tcPr>
          <w:p w14:paraId="5BCF5143" w14:textId="02568E85"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od prodaje proizvedene d</w:t>
            </w:r>
            <w:r>
              <w:rPr>
                <w:rFonts w:ascii="Arial" w:eastAsia="Times New Roman" w:hAnsi="Arial" w:cs="Arial"/>
                <w:b/>
                <w:bCs/>
                <w:color w:val="000000"/>
                <w:sz w:val="19"/>
                <w:szCs w:val="19"/>
                <w:lang w:eastAsia="hr-HR"/>
              </w:rPr>
              <w:t>ugotrajne imovine</w:t>
            </w:r>
          </w:p>
        </w:tc>
        <w:tc>
          <w:tcPr>
            <w:tcW w:w="1237" w:type="dxa"/>
            <w:tcBorders>
              <w:top w:val="nil"/>
              <w:left w:val="nil"/>
              <w:bottom w:val="nil"/>
              <w:right w:val="nil"/>
            </w:tcBorders>
            <w:shd w:val="clear" w:color="000000" w:fill="FFFFFF"/>
            <w:noWrap/>
            <w:hideMark/>
          </w:tcPr>
          <w:p w14:paraId="3B6D6629"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22.759</w:t>
            </w:r>
          </w:p>
        </w:tc>
        <w:tc>
          <w:tcPr>
            <w:tcW w:w="1094" w:type="dxa"/>
            <w:tcBorders>
              <w:top w:val="nil"/>
              <w:left w:val="nil"/>
              <w:bottom w:val="nil"/>
              <w:right w:val="nil"/>
            </w:tcBorders>
            <w:shd w:val="clear" w:color="000000" w:fill="FFFFFF"/>
            <w:noWrap/>
            <w:hideMark/>
          </w:tcPr>
          <w:p w14:paraId="6EF4FF2B"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23.000</w:t>
            </w:r>
          </w:p>
        </w:tc>
        <w:tc>
          <w:tcPr>
            <w:tcW w:w="1135" w:type="dxa"/>
            <w:tcBorders>
              <w:top w:val="nil"/>
              <w:left w:val="nil"/>
              <w:bottom w:val="nil"/>
              <w:right w:val="nil"/>
            </w:tcBorders>
            <w:shd w:val="clear" w:color="000000" w:fill="FFFFFF"/>
            <w:noWrap/>
            <w:hideMark/>
          </w:tcPr>
          <w:p w14:paraId="47EE1160"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22.704</w:t>
            </w:r>
          </w:p>
        </w:tc>
        <w:tc>
          <w:tcPr>
            <w:tcW w:w="928" w:type="dxa"/>
            <w:tcBorders>
              <w:top w:val="nil"/>
              <w:left w:val="nil"/>
              <w:bottom w:val="nil"/>
              <w:right w:val="nil"/>
            </w:tcBorders>
            <w:shd w:val="clear" w:color="auto" w:fill="auto"/>
            <w:noWrap/>
            <w:hideMark/>
          </w:tcPr>
          <w:p w14:paraId="624EA2E2" w14:textId="77777777"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99,76</w:t>
            </w:r>
          </w:p>
          <w:p w14:paraId="131D7A5A" w14:textId="0EA4C60D" w:rsidR="00416CFD" w:rsidRPr="00253AF2" w:rsidRDefault="00416CFD" w:rsidP="000D425F">
            <w:pPr>
              <w:spacing w:after="0" w:line="240" w:lineRule="auto"/>
              <w:jc w:val="right"/>
              <w:rPr>
                <w:rFonts w:ascii="Arial" w:eastAsia="Times New Roman" w:hAnsi="Arial" w:cs="Arial"/>
                <w:b/>
                <w:bCs/>
                <w:color w:val="000000"/>
                <w:sz w:val="19"/>
                <w:szCs w:val="19"/>
                <w:lang w:eastAsia="hr-HR"/>
              </w:rPr>
            </w:pPr>
          </w:p>
        </w:tc>
        <w:tc>
          <w:tcPr>
            <w:tcW w:w="851" w:type="dxa"/>
            <w:tcBorders>
              <w:top w:val="nil"/>
              <w:left w:val="nil"/>
              <w:bottom w:val="nil"/>
              <w:right w:val="nil"/>
            </w:tcBorders>
            <w:shd w:val="clear" w:color="auto" w:fill="auto"/>
            <w:noWrap/>
            <w:hideMark/>
          </w:tcPr>
          <w:p w14:paraId="07E6A27E" w14:textId="77777777" w:rsid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98,71</w:t>
            </w:r>
          </w:p>
          <w:p w14:paraId="6CEB8671" w14:textId="7DCBA0D9" w:rsidR="00416CFD" w:rsidRPr="00253AF2" w:rsidRDefault="00416CFD" w:rsidP="000D425F">
            <w:pPr>
              <w:spacing w:after="0" w:line="240" w:lineRule="auto"/>
              <w:jc w:val="right"/>
              <w:rPr>
                <w:rFonts w:ascii="Arial" w:eastAsia="Times New Roman" w:hAnsi="Arial" w:cs="Arial"/>
                <w:b/>
                <w:bCs/>
                <w:color w:val="000000"/>
                <w:sz w:val="19"/>
                <w:szCs w:val="19"/>
                <w:lang w:eastAsia="hr-HR"/>
              </w:rPr>
            </w:pPr>
          </w:p>
        </w:tc>
      </w:tr>
      <w:tr w:rsidR="00253AF2" w:rsidRPr="00253AF2" w14:paraId="6C91A212" w14:textId="77777777" w:rsidTr="000D425F">
        <w:trPr>
          <w:trHeight w:val="200"/>
        </w:trPr>
        <w:tc>
          <w:tcPr>
            <w:tcW w:w="960" w:type="dxa"/>
            <w:tcBorders>
              <w:top w:val="nil"/>
              <w:left w:val="nil"/>
              <w:right w:val="nil"/>
            </w:tcBorders>
            <w:shd w:val="clear" w:color="000000" w:fill="FFFFFF"/>
            <w:noWrap/>
            <w:hideMark/>
          </w:tcPr>
          <w:p w14:paraId="4259D143" w14:textId="77777777"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721</w:t>
            </w:r>
          </w:p>
        </w:tc>
        <w:tc>
          <w:tcPr>
            <w:tcW w:w="4285" w:type="dxa"/>
            <w:tcBorders>
              <w:top w:val="nil"/>
              <w:left w:val="nil"/>
              <w:right w:val="nil"/>
            </w:tcBorders>
            <w:shd w:val="clear" w:color="000000" w:fill="FFFFFF"/>
            <w:hideMark/>
          </w:tcPr>
          <w:p w14:paraId="0ABDE1E4" w14:textId="13414404" w:rsidR="00253AF2" w:rsidRPr="00253AF2" w:rsidRDefault="00253AF2" w:rsidP="00253AF2">
            <w:pPr>
              <w:spacing w:after="0" w:line="240" w:lineRule="auto"/>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Prihodi od prodaje građevinskih o</w:t>
            </w:r>
            <w:r>
              <w:rPr>
                <w:rFonts w:ascii="Arial" w:eastAsia="Times New Roman" w:hAnsi="Arial" w:cs="Arial"/>
                <w:b/>
                <w:bCs/>
                <w:color w:val="000000"/>
                <w:sz w:val="19"/>
                <w:szCs w:val="19"/>
                <w:lang w:eastAsia="hr-HR"/>
              </w:rPr>
              <w:t>bjekata</w:t>
            </w:r>
          </w:p>
        </w:tc>
        <w:tc>
          <w:tcPr>
            <w:tcW w:w="1237" w:type="dxa"/>
            <w:tcBorders>
              <w:top w:val="nil"/>
              <w:left w:val="nil"/>
              <w:right w:val="nil"/>
            </w:tcBorders>
            <w:shd w:val="clear" w:color="000000" w:fill="FFFFFF"/>
            <w:noWrap/>
            <w:hideMark/>
          </w:tcPr>
          <w:p w14:paraId="318FA68B"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22.759</w:t>
            </w:r>
          </w:p>
        </w:tc>
        <w:tc>
          <w:tcPr>
            <w:tcW w:w="1094" w:type="dxa"/>
            <w:tcBorders>
              <w:top w:val="nil"/>
              <w:left w:val="nil"/>
              <w:right w:val="nil"/>
            </w:tcBorders>
            <w:shd w:val="clear" w:color="000000" w:fill="FFFFFF"/>
            <w:noWrap/>
            <w:hideMark/>
          </w:tcPr>
          <w:p w14:paraId="6EF4FD9B"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23.000</w:t>
            </w:r>
          </w:p>
        </w:tc>
        <w:tc>
          <w:tcPr>
            <w:tcW w:w="1135" w:type="dxa"/>
            <w:tcBorders>
              <w:top w:val="nil"/>
              <w:left w:val="nil"/>
              <w:right w:val="nil"/>
            </w:tcBorders>
            <w:shd w:val="clear" w:color="000000" w:fill="FFFFFF"/>
            <w:noWrap/>
            <w:hideMark/>
          </w:tcPr>
          <w:p w14:paraId="47B21EB7" w14:textId="77777777" w:rsidR="00253AF2" w:rsidRPr="00253AF2" w:rsidRDefault="00253AF2" w:rsidP="00253AF2">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22.704</w:t>
            </w:r>
          </w:p>
        </w:tc>
        <w:tc>
          <w:tcPr>
            <w:tcW w:w="928" w:type="dxa"/>
            <w:tcBorders>
              <w:top w:val="nil"/>
              <w:left w:val="nil"/>
              <w:right w:val="nil"/>
            </w:tcBorders>
            <w:shd w:val="clear" w:color="auto" w:fill="auto"/>
            <w:noWrap/>
            <w:hideMark/>
          </w:tcPr>
          <w:p w14:paraId="1751329E"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99,76</w:t>
            </w:r>
          </w:p>
        </w:tc>
        <w:tc>
          <w:tcPr>
            <w:tcW w:w="851" w:type="dxa"/>
            <w:tcBorders>
              <w:top w:val="nil"/>
              <w:left w:val="nil"/>
              <w:right w:val="nil"/>
            </w:tcBorders>
            <w:shd w:val="clear" w:color="auto" w:fill="auto"/>
            <w:noWrap/>
            <w:hideMark/>
          </w:tcPr>
          <w:p w14:paraId="210F8C9A" w14:textId="77777777" w:rsidR="00253AF2" w:rsidRPr="00253AF2" w:rsidRDefault="00253AF2" w:rsidP="000D425F">
            <w:pPr>
              <w:spacing w:after="0" w:line="240" w:lineRule="auto"/>
              <w:jc w:val="right"/>
              <w:rPr>
                <w:rFonts w:ascii="Arial" w:eastAsia="Times New Roman" w:hAnsi="Arial" w:cs="Arial"/>
                <w:b/>
                <w:bCs/>
                <w:color w:val="000000"/>
                <w:sz w:val="19"/>
                <w:szCs w:val="19"/>
                <w:lang w:eastAsia="hr-HR"/>
              </w:rPr>
            </w:pPr>
            <w:r w:rsidRPr="00253AF2">
              <w:rPr>
                <w:rFonts w:ascii="Arial" w:eastAsia="Times New Roman" w:hAnsi="Arial" w:cs="Arial"/>
                <w:b/>
                <w:bCs/>
                <w:color w:val="000000"/>
                <w:sz w:val="19"/>
                <w:szCs w:val="19"/>
                <w:lang w:eastAsia="hr-HR"/>
              </w:rPr>
              <w:t>98,71</w:t>
            </w:r>
          </w:p>
        </w:tc>
      </w:tr>
      <w:tr w:rsidR="00253AF2" w:rsidRPr="00253AF2" w14:paraId="458982FC" w14:textId="77777777" w:rsidTr="000D425F">
        <w:trPr>
          <w:trHeight w:val="255"/>
        </w:trPr>
        <w:tc>
          <w:tcPr>
            <w:tcW w:w="960" w:type="dxa"/>
            <w:tcBorders>
              <w:top w:val="nil"/>
              <w:left w:val="nil"/>
              <w:bottom w:val="single" w:sz="4" w:space="0" w:color="auto"/>
              <w:right w:val="nil"/>
            </w:tcBorders>
            <w:shd w:val="clear" w:color="000000" w:fill="FFFFFF"/>
            <w:noWrap/>
            <w:hideMark/>
          </w:tcPr>
          <w:p w14:paraId="2A037A3C"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7211</w:t>
            </w:r>
          </w:p>
        </w:tc>
        <w:tc>
          <w:tcPr>
            <w:tcW w:w="4285" w:type="dxa"/>
            <w:tcBorders>
              <w:top w:val="nil"/>
              <w:left w:val="nil"/>
              <w:bottom w:val="single" w:sz="4" w:space="0" w:color="auto"/>
              <w:right w:val="nil"/>
            </w:tcBorders>
            <w:shd w:val="clear" w:color="000000" w:fill="FFFFFF"/>
            <w:hideMark/>
          </w:tcPr>
          <w:p w14:paraId="627526A3" w14:textId="77777777" w:rsidR="00253AF2" w:rsidRPr="00253AF2" w:rsidRDefault="00253AF2" w:rsidP="00253AF2">
            <w:pPr>
              <w:spacing w:after="0" w:line="240" w:lineRule="auto"/>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Stambeni objekti</w:t>
            </w:r>
          </w:p>
        </w:tc>
        <w:tc>
          <w:tcPr>
            <w:tcW w:w="1237" w:type="dxa"/>
            <w:tcBorders>
              <w:top w:val="nil"/>
              <w:left w:val="nil"/>
              <w:bottom w:val="single" w:sz="4" w:space="0" w:color="auto"/>
              <w:right w:val="nil"/>
            </w:tcBorders>
            <w:shd w:val="clear" w:color="000000" w:fill="FFFFFF"/>
            <w:noWrap/>
            <w:hideMark/>
          </w:tcPr>
          <w:p w14:paraId="4358290F"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22.759</w:t>
            </w:r>
          </w:p>
        </w:tc>
        <w:tc>
          <w:tcPr>
            <w:tcW w:w="1094" w:type="dxa"/>
            <w:tcBorders>
              <w:top w:val="nil"/>
              <w:left w:val="nil"/>
              <w:bottom w:val="single" w:sz="4" w:space="0" w:color="auto"/>
              <w:right w:val="nil"/>
            </w:tcBorders>
            <w:shd w:val="clear" w:color="000000" w:fill="FFFFFF"/>
            <w:noWrap/>
            <w:hideMark/>
          </w:tcPr>
          <w:p w14:paraId="282C093B"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 </w:t>
            </w:r>
          </w:p>
        </w:tc>
        <w:tc>
          <w:tcPr>
            <w:tcW w:w="1135" w:type="dxa"/>
            <w:tcBorders>
              <w:top w:val="nil"/>
              <w:left w:val="nil"/>
              <w:bottom w:val="single" w:sz="4" w:space="0" w:color="auto"/>
              <w:right w:val="nil"/>
            </w:tcBorders>
            <w:shd w:val="clear" w:color="000000" w:fill="FFFFFF"/>
            <w:noWrap/>
            <w:hideMark/>
          </w:tcPr>
          <w:p w14:paraId="3C6ADBAC" w14:textId="77777777" w:rsidR="00253AF2" w:rsidRPr="00253AF2" w:rsidRDefault="00253AF2" w:rsidP="00253AF2">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22.704</w:t>
            </w:r>
          </w:p>
        </w:tc>
        <w:tc>
          <w:tcPr>
            <w:tcW w:w="928" w:type="dxa"/>
            <w:tcBorders>
              <w:top w:val="nil"/>
              <w:left w:val="nil"/>
              <w:bottom w:val="single" w:sz="4" w:space="0" w:color="auto"/>
              <w:right w:val="nil"/>
            </w:tcBorders>
            <w:shd w:val="clear" w:color="auto" w:fill="auto"/>
            <w:noWrap/>
            <w:hideMark/>
          </w:tcPr>
          <w:p w14:paraId="6A7A3B03"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r w:rsidRPr="00253AF2">
              <w:rPr>
                <w:rFonts w:ascii="Arial" w:eastAsia="Times New Roman" w:hAnsi="Arial" w:cs="Arial"/>
                <w:color w:val="000000"/>
                <w:sz w:val="19"/>
                <w:szCs w:val="19"/>
                <w:lang w:eastAsia="hr-HR"/>
              </w:rPr>
              <w:t>99,76</w:t>
            </w:r>
          </w:p>
        </w:tc>
        <w:tc>
          <w:tcPr>
            <w:tcW w:w="851" w:type="dxa"/>
            <w:tcBorders>
              <w:top w:val="nil"/>
              <w:left w:val="nil"/>
              <w:bottom w:val="single" w:sz="4" w:space="0" w:color="auto"/>
              <w:right w:val="nil"/>
            </w:tcBorders>
            <w:shd w:val="clear" w:color="auto" w:fill="auto"/>
            <w:noWrap/>
            <w:hideMark/>
          </w:tcPr>
          <w:p w14:paraId="6E36C0A6" w14:textId="77777777" w:rsidR="00253AF2" w:rsidRPr="00253AF2" w:rsidRDefault="00253AF2" w:rsidP="000D425F">
            <w:pPr>
              <w:spacing w:after="0" w:line="240" w:lineRule="auto"/>
              <w:jc w:val="right"/>
              <w:rPr>
                <w:rFonts w:ascii="Arial" w:eastAsia="Times New Roman" w:hAnsi="Arial" w:cs="Arial"/>
                <w:color w:val="000000"/>
                <w:sz w:val="19"/>
                <w:szCs w:val="19"/>
                <w:lang w:eastAsia="hr-HR"/>
              </w:rPr>
            </w:pPr>
          </w:p>
        </w:tc>
      </w:tr>
    </w:tbl>
    <w:p w14:paraId="460D7F9F" w14:textId="4BCD18E0" w:rsidR="009079DA" w:rsidRDefault="009079DA" w:rsidP="009079DA"/>
    <w:p w14:paraId="5C432062" w14:textId="79F44A03" w:rsidR="00AD6E58" w:rsidRPr="00D85F46" w:rsidRDefault="00552067" w:rsidP="009079DA">
      <w:pPr>
        <w:rPr>
          <w:rFonts w:ascii="Arial" w:hAnsi="Arial" w:cs="Arial"/>
          <w:sz w:val="20"/>
          <w:szCs w:val="20"/>
        </w:rPr>
      </w:pPr>
      <w:r>
        <w:rPr>
          <w:rFonts w:ascii="Arial" w:hAnsi="Arial" w:cs="Arial"/>
          <w:sz w:val="20"/>
          <w:szCs w:val="20"/>
        </w:rPr>
        <w:t>R</w:t>
      </w:r>
      <w:r w:rsidR="00266F3C" w:rsidRPr="00D85F46">
        <w:rPr>
          <w:rFonts w:ascii="Arial" w:hAnsi="Arial" w:cs="Arial"/>
          <w:sz w:val="20"/>
          <w:szCs w:val="20"/>
        </w:rPr>
        <w:t>ASHODI</w:t>
      </w:r>
    </w:p>
    <w:tbl>
      <w:tblPr>
        <w:tblW w:w="11810" w:type="dxa"/>
        <w:tblLook w:val="04A0" w:firstRow="1" w:lastRow="0" w:firstColumn="1" w:lastColumn="0" w:noHBand="0" w:noVBand="1"/>
      </w:tblPr>
      <w:tblGrid>
        <w:gridCol w:w="764"/>
        <w:gridCol w:w="269"/>
        <w:gridCol w:w="3712"/>
        <w:gridCol w:w="269"/>
        <w:gridCol w:w="291"/>
        <w:gridCol w:w="291"/>
        <w:gridCol w:w="290"/>
        <w:gridCol w:w="850"/>
        <w:gridCol w:w="786"/>
        <w:gridCol w:w="361"/>
        <w:gridCol w:w="269"/>
        <w:gridCol w:w="269"/>
        <w:gridCol w:w="269"/>
        <w:gridCol w:w="288"/>
        <w:gridCol w:w="974"/>
        <w:gridCol w:w="157"/>
        <w:gridCol w:w="641"/>
        <w:gridCol w:w="262"/>
        <w:gridCol w:w="798"/>
      </w:tblGrid>
      <w:tr w:rsidR="00AD6E58" w:rsidRPr="00925220" w14:paraId="54749EBE" w14:textId="77777777" w:rsidTr="00C97B6A">
        <w:trPr>
          <w:gridAfter w:val="2"/>
          <w:wAfter w:w="1060" w:type="dxa"/>
          <w:trHeight w:val="255"/>
        </w:trPr>
        <w:tc>
          <w:tcPr>
            <w:tcW w:w="1033" w:type="dxa"/>
            <w:gridSpan w:val="2"/>
            <w:tcBorders>
              <w:top w:val="single" w:sz="4" w:space="0" w:color="auto"/>
              <w:left w:val="nil"/>
              <w:bottom w:val="single" w:sz="4" w:space="0" w:color="auto"/>
              <w:right w:val="nil"/>
            </w:tcBorders>
            <w:shd w:val="clear" w:color="000000" w:fill="FFFFFF"/>
            <w:noWrap/>
          </w:tcPr>
          <w:p w14:paraId="21221B56" w14:textId="5FB4B826" w:rsidR="00AD6E58" w:rsidRPr="00925220" w:rsidRDefault="0059153A" w:rsidP="00AD6E58">
            <w:pPr>
              <w:spacing w:after="0" w:line="240" w:lineRule="auto"/>
              <w:rPr>
                <w:rFonts w:ascii="Arial" w:eastAsia="Times New Roman" w:hAnsi="Arial" w:cs="Arial"/>
                <w:color w:val="000000"/>
                <w:sz w:val="19"/>
                <w:szCs w:val="19"/>
                <w:lang w:eastAsia="hr-HR"/>
              </w:rPr>
            </w:pPr>
            <w:r w:rsidRPr="00925220">
              <w:rPr>
                <w:rFonts w:ascii="Arial" w:eastAsia="Times New Roman" w:hAnsi="Arial" w:cs="Arial"/>
                <w:color w:val="000000"/>
                <w:sz w:val="19"/>
                <w:szCs w:val="19"/>
                <w:lang w:eastAsia="hr-HR"/>
              </w:rPr>
              <w:t>Broj računa</w:t>
            </w:r>
          </w:p>
        </w:tc>
        <w:tc>
          <w:tcPr>
            <w:tcW w:w="3712" w:type="dxa"/>
            <w:tcBorders>
              <w:top w:val="single" w:sz="4" w:space="0" w:color="auto"/>
              <w:left w:val="nil"/>
              <w:bottom w:val="single" w:sz="4" w:space="0" w:color="auto"/>
              <w:right w:val="nil"/>
            </w:tcBorders>
            <w:shd w:val="clear" w:color="000000" w:fill="FFFFFF"/>
            <w:noWrap/>
          </w:tcPr>
          <w:p w14:paraId="4450DF7C" w14:textId="77777777" w:rsidR="00AD6E58" w:rsidRPr="00925220" w:rsidRDefault="00AD6E58" w:rsidP="00AD6E58">
            <w:pPr>
              <w:spacing w:after="0" w:line="240" w:lineRule="auto"/>
              <w:rPr>
                <w:rFonts w:ascii="Arial" w:eastAsia="Times New Roman" w:hAnsi="Arial" w:cs="Arial"/>
                <w:color w:val="000000"/>
                <w:sz w:val="19"/>
                <w:szCs w:val="19"/>
                <w:lang w:eastAsia="hr-HR"/>
              </w:rPr>
            </w:pPr>
          </w:p>
          <w:p w14:paraId="347F8796" w14:textId="23BFB3A7" w:rsidR="0059153A" w:rsidRPr="00925220" w:rsidRDefault="0059153A" w:rsidP="00AD6E58">
            <w:pPr>
              <w:spacing w:after="0" w:line="240" w:lineRule="auto"/>
              <w:rPr>
                <w:rFonts w:ascii="Arial" w:eastAsia="Times New Roman" w:hAnsi="Arial" w:cs="Arial"/>
                <w:color w:val="000000"/>
                <w:sz w:val="19"/>
                <w:szCs w:val="19"/>
                <w:lang w:eastAsia="hr-HR"/>
              </w:rPr>
            </w:pPr>
            <w:r w:rsidRPr="00925220">
              <w:rPr>
                <w:rFonts w:ascii="Arial" w:eastAsia="Times New Roman" w:hAnsi="Arial" w:cs="Arial"/>
                <w:color w:val="000000"/>
                <w:sz w:val="19"/>
                <w:szCs w:val="19"/>
                <w:lang w:eastAsia="hr-HR"/>
              </w:rPr>
              <w:t>Vrsta rashoda</w:t>
            </w:r>
          </w:p>
        </w:tc>
        <w:tc>
          <w:tcPr>
            <w:tcW w:w="269" w:type="dxa"/>
            <w:tcBorders>
              <w:top w:val="single" w:sz="4" w:space="0" w:color="auto"/>
              <w:left w:val="nil"/>
              <w:bottom w:val="single" w:sz="4" w:space="0" w:color="auto"/>
              <w:right w:val="nil"/>
            </w:tcBorders>
            <w:shd w:val="clear" w:color="000000" w:fill="FFFFFF"/>
            <w:noWrap/>
          </w:tcPr>
          <w:p w14:paraId="1B815B10" w14:textId="77777777" w:rsidR="00AD6E58" w:rsidRPr="00925220" w:rsidRDefault="00AD6E58" w:rsidP="00AD6E58">
            <w:pPr>
              <w:spacing w:after="0" w:line="240" w:lineRule="auto"/>
              <w:rPr>
                <w:rFonts w:ascii="Arial" w:eastAsia="Times New Roman" w:hAnsi="Arial" w:cs="Arial"/>
                <w:color w:val="000000"/>
                <w:sz w:val="19"/>
                <w:szCs w:val="19"/>
                <w:lang w:eastAsia="hr-HR"/>
              </w:rPr>
            </w:pPr>
          </w:p>
        </w:tc>
        <w:tc>
          <w:tcPr>
            <w:tcW w:w="1722" w:type="dxa"/>
            <w:gridSpan w:val="4"/>
            <w:tcBorders>
              <w:top w:val="single" w:sz="4" w:space="0" w:color="auto"/>
              <w:left w:val="nil"/>
              <w:bottom w:val="single" w:sz="4" w:space="0" w:color="auto"/>
              <w:right w:val="nil"/>
            </w:tcBorders>
            <w:shd w:val="clear" w:color="000000" w:fill="FFFFFF"/>
            <w:noWrap/>
            <w:vAlign w:val="bottom"/>
          </w:tcPr>
          <w:p w14:paraId="4C8F38EC" w14:textId="544BE7F2" w:rsidR="00AD6E58" w:rsidRPr="00925220" w:rsidRDefault="0059153A" w:rsidP="00266F3C">
            <w:pPr>
              <w:spacing w:after="0" w:line="240" w:lineRule="auto"/>
              <w:jc w:val="center"/>
              <w:rPr>
                <w:rFonts w:ascii="Arial" w:eastAsia="Times New Roman" w:hAnsi="Arial" w:cs="Arial"/>
                <w:color w:val="000000"/>
                <w:sz w:val="19"/>
                <w:szCs w:val="19"/>
                <w:lang w:eastAsia="hr-HR"/>
              </w:rPr>
            </w:pPr>
            <w:r w:rsidRPr="00925220">
              <w:rPr>
                <w:rFonts w:ascii="Arial" w:eastAsia="Times New Roman" w:hAnsi="Arial" w:cs="Arial"/>
                <w:color w:val="000000"/>
                <w:sz w:val="19"/>
                <w:szCs w:val="19"/>
                <w:lang w:eastAsia="hr-HR"/>
              </w:rPr>
              <w:t>Izvršenje 2018.</w:t>
            </w:r>
          </w:p>
        </w:tc>
        <w:tc>
          <w:tcPr>
            <w:tcW w:w="1147" w:type="dxa"/>
            <w:gridSpan w:val="2"/>
            <w:tcBorders>
              <w:top w:val="single" w:sz="4" w:space="0" w:color="auto"/>
              <w:left w:val="nil"/>
              <w:bottom w:val="single" w:sz="4" w:space="0" w:color="auto"/>
              <w:right w:val="nil"/>
            </w:tcBorders>
            <w:shd w:val="clear" w:color="000000" w:fill="FFFFFF"/>
            <w:noWrap/>
            <w:vAlign w:val="bottom"/>
          </w:tcPr>
          <w:p w14:paraId="2D8793D9" w14:textId="7F5E5E3F" w:rsidR="00AD6E58" w:rsidRPr="00925220" w:rsidRDefault="0059153A" w:rsidP="00266F3C">
            <w:pPr>
              <w:spacing w:after="0" w:line="240" w:lineRule="auto"/>
              <w:jc w:val="center"/>
              <w:rPr>
                <w:rFonts w:ascii="Arial" w:eastAsia="Times New Roman" w:hAnsi="Arial" w:cs="Arial"/>
                <w:color w:val="000000"/>
                <w:sz w:val="19"/>
                <w:szCs w:val="19"/>
                <w:lang w:eastAsia="hr-HR"/>
              </w:rPr>
            </w:pPr>
            <w:r w:rsidRPr="00925220">
              <w:rPr>
                <w:rFonts w:ascii="Arial" w:eastAsia="Times New Roman" w:hAnsi="Arial" w:cs="Arial"/>
                <w:color w:val="000000"/>
                <w:sz w:val="19"/>
                <w:szCs w:val="19"/>
                <w:lang w:eastAsia="hr-HR"/>
              </w:rPr>
              <w:t>Plan 2019</w:t>
            </w:r>
          </w:p>
        </w:tc>
        <w:tc>
          <w:tcPr>
            <w:tcW w:w="1095" w:type="dxa"/>
            <w:gridSpan w:val="4"/>
            <w:tcBorders>
              <w:top w:val="single" w:sz="4" w:space="0" w:color="auto"/>
              <w:left w:val="nil"/>
              <w:bottom w:val="single" w:sz="4" w:space="0" w:color="auto"/>
              <w:right w:val="nil"/>
            </w:tcBorders>
            <w:shd w:val="clear" w:color="000000" w:fill="FFFFFF"/>
            <w:noWrap/>
          </w:tcPr>
          <w:p w14:paraId="453FA4B4" w14:textId="259A9078" w:rsidR="00AD6E58" w:rsidRPr="00925220" w:rsidRDefault="0059153A" w:rsidP="0059153A">
            <w:pPr>
              <w:spacing w:after="0" w:line="240" w:lineRule="auto"/>
              <w:jc w:val="center"/>
              <w:rPr>
                <w:rFonts w:ascii="Arial" w:eastAsia="Times New Roman" w:hAnsi="Arial" w:cs="Arial"/>
                <w:color w:val="000000"/>
                <w:sz w:val="19"/>
                <w:szCs w:val="19"/>
                <w:lang w:eastAsia="hr-HR"/>
              </w:rPr>
            </w:pPr>
            <w:r w:rsidRPr="00925220">
              <w:rPr>
                <w:rFonts w:ascii="Arial" w:eastAsia="Times New Roman" w:hAnsi="Arial" w:cs="Arial"/>
                <w:color w:val="000000"/>
                <w:sz w:val="19"/>
                <w:szCs w:val="19"/>
                <w:lang w:eastAsia="hr-HR"/>
              </w:rPr>
              <w:t>Izvršenje 2019.</w:t>
            </w:r>
          </w:p>
        </w:tc>
        <w:tc>
          <w:tcPr>
            <w:tcW w:w="974" w:type="dxa"/>
            <w:tcBorders>
              <w:top w:val="single" w:sz="4" w:space="0" w:color="auto"/>
              <w:left w:val="nil"/>
              <w:bottom w:val="single" w:sz="4" w:space="0" w:color="auto"/>
              <w:right w:val="nil"/>
            </w:tcBorders>
            <w:shd w:val="clear" w:color="000000" w:fill="FFFFFF"/>
            <w:noWrap/>
          </w:tcPr>
          <w:p w14:paraId="359E6210" w14:textId="0FD6A983" w:rsidR="00AD6E58" w:rsidRPr="00925220" w:rsidRDefault="0059153A" w:rsidP="0059153A">
            <w:pPr>
              <w:spacing w:after="0" w:line="240" w:lineRule="auto"/>
              <w:jc w:val="center"/>
              <w:rPr>
                <w:rFonts w:ascii="Arial" w:eastAsia="Times New Roman" w:hAnsi="Arial" w:cs="Arial"/>
                <w:color w:val="000000"/>
                <w:sz w:val="19"/>
                <w:szCs w:val="19"/>
                <w:lang w:eastAsia="hr-HR"/>
              </w:rPr>
            </w:pPr>
            <w:r w:rsidRPr="00925220">
              <w:rPr>
                <w:rFonts w:ascii="Arial" w:eastAsia="Times New Roman" w:hAnsi="Arial" w:cs="Arial"/>
                <w:color w:val="000000"/>
                <w:sz w:val="19"/>
                <w:szCs w:val="19"/>
                <w:lang w:eastAsia="hr-HR"/>
              </w:rPr>
              <w:t>Indeks 5/3</w:t>
            </w:r>
          </w:p>
        </w:tc>
        <w:tc>
          <w:tcPr>
            <w:tcW w:w="798" w:type="dxa"/>
            <w:gridSpan w:val="2"/>
            <w:tcBorders>
              <w:top w:val="single" w:sz="4" w:space="0" w:color="auto"/>
              <w:left w:val="nil"/>
              <w:bottom w:val="single" w:sz="4" w:space="0" w:color="auto"/>
              <w:right w:val="nil"/>
            </w:tcBorders>
            <w:shd w:val="clear" w:color="000000" w:fill="FFFFFF"/>
            <w:noWrap/>
          </w:tcPr>
          <w:p w14:paraId="1824BD08" w14:textId="637A58C7" w:rsidR="00AD6E58" w:rsidRPr="00925220" w:rsidRDefault="0059153A" w:rsidP="0059153A">
            <w:pPr>
              <w:spacing w:after="0" w:line="240" w:lineRule="auto"/>
              <w:jc w:val="center"/>
              <w:rPr>
                <w:rFonts w:ascii="Arial" w:eastAsia="Times New Roman" w:hAnsi="Arial" w:cs="Arial"/>
                <w:color w:val="000000"/>
                <w:sz w:val="19"/>
                <w:szCs w:val="19"/>
                <w:lang w:eastAsia="hr-HR"/>
              </w:rPr>
            </w:pPr>
            <w:r w:rsidRPr="00925220">
              <w:rPr>
                <w:rFonts w:ascii="Arial" w:eastAsia="Times New Roman" w:hAnsi="Arial" w:cs="Arial"/>
                <w:color w:val="000000"/>
                <w:sz w:val="19"/>
                <w:szCs w:val="19"/>
                <w:lang w:eastAsia="hr-HR"/>
              </w:rPr>
              <w:t>Indeks 5/4</w:t>
            </w:r>
          </w:p>
        </w:tc>
      </w:tr>
      <w:tr w:rsidR="0059153A" w:rsidRPr="0059153A" w14:paraId="23D1630F" w14:textId="77777777" w:rsidTr="00C97B6A">
        <w:trPr>
          <w:gridAfter w:val="2"/>
          <w:wAfter w:w="1060" w:type="dxa"/>
          <w:trHeight w:val="129"/>
        </w:trPr>
        <w:tc>
          <w:tcPr>
            <w:tcW w:w="1033" w:type="dxa"/>
            <w:gridSpan w:val="2"/>
            <w:tcBorders>
              <w:top w:val="single" w:sz="4" w:space="0" w:color="auto"/>
              <w:left w:val="nil"/>
              <w:bottom w:val="single" w:sz="4" w:space="0" w:color="auto"/>
              <w:right w:val="nil"/>
            </w:tcBorders>
            <w:shd w:val="clear" w:color="000000" w:fill="FFFFFF"/>
            <w:noWrap/>
          </w:tcPr>
          <w:p w14:paraId="2977A8AD" w14:textId="78815751" w:rsidR="0059153A" w:rsidRPr="0059153A" w:rsidRDefault="0059153A" w:rsidP="0059153A">
            <w:pPr>
              <w:spacing w:after="0" w:line="240" w:lineRule="auto"/>
              <w:jc w:val="center"/>
              <w:rPr>
                <w:rFonts w:ascii="Arial" w:eastAsia="Times New Roman" w:hAnsi="Arial" w:cs="Arial"/>
                <w:color w:val="000000"/>
                <w:sz w:val="19"/>
                <w:szCs w:val="19"/>
                <w:lang w:eastAsia="hr-HR"/>
              </w:rPr>
            </w:pPr>
            <w:r w:rsidRPr="0059153A">
              <w:rPr>
                <w:rFonts w:ascii="Arial" w:eastAsia="Times New Roman" w:hAnsi="Arial" w:cs="Arial"/>
                <w:color w:val="000000"/>
                <w:sz w:val="19"/>
                <w:szCs w:val="19"/>
                <w:lang w:eastAsia="hr-HR"/>
              </w:rPr>
              <w:t>1</w:t>
            </w:r>
          </w:p>
        </w:tc>
        <w:tc>
          <w:tcPr>
            <w:tcW w:w="3712" w:type="dxa"/>
            <w:tcBorders>
              <w:top w:val="single" w:sz="4" w:space="0" w:color="auto"/>
              <w:left w:val="nil"/>
              <w:bottom w:val="single" w:sz="4" w:space="0" w:color="auto"/>
              <w:right w:val="nil"/>
            </w:tcBorders>
            <w:shd w:val="clear" w:color="000000" w:fill="FFFFFF"/>
            <w:noWrap/>
          </w:tcPr>
          <w:p w14:paraId="6E8EC70B" w14:textId="14FFC23A" w:rsidR="0059153A" w:rsidRPr="0059153A" w:rsidRDefault="0059153A" w:rsidP="0059153A">
            <w:pPr>
              <w:spacing w:after="0" w:line="240" w:lineRule="auto"/>
              <w:jc w:val="center"/>
              <w:rPr>
                <w:rFonts w:ascii="Arial" w:eastAsia="Times New Roman" w:hAnsi="Arial" w:cs="Arial"/>
                <w:color w:val="000000"/>
                <w:sz w:val="19"/>
                <w:szCs w:val="19"/>
                <w:lang w:eastAsia="hr-HR"/>
              </w:rPr>
            </w:pPr>
            <w:r w:rsidRPr="0059153A">
              <w:rPr>
                <w:rFonts w:ascii="Arial" w:eastAsia="Times New Roman" w:hAnsi="Arial" w:cs="Arial"/>
                <w:color w:val="000000"/>
                <w:sz w:val="19"/>
                <w:szCs w:val="19"/>
                <w:lang w:eastAsia="hr-HR"/>
              </w:rPr>
              <w:t>2</w:t>
            </w:r>
          </w:p>
        </w:tc>
        <w:tc>
          <w:tcPr>
            <w:tcW w:w="269" w:type="dxa"/>
            <w:tcBorders>
              <w:top w:val="single" w:sz="4" w:space="0" w:color="auto"/>
              <w:left w:val="nil"/>
              <w:bottom w:val="single" w:sz="4" w:space="0" w:color="auto"/>
              <w:right w:val="nil"/>
            </w:tcBorders>
            <w:shd w:val="clear" w:color="000000" w:fill="FFFFFF"/>
            <w:noWrap/>
          </w:tcPr>
          <w:p w14:paraId="7676D4CC" w14:textId="77777777" w:rsidR="0059153A" w:rsidRPr="0059153A" w:rsidRDefault="0059153A" w:rsidP="0059153A">
            <w:pPr>
              <w:spacing w:after="0" w:line="240" w:lineRule="auto"/>
              <w:jc w:val="center"/>
              <w:rPr>
                <w:rFonts w:ascii="Arial" w:eastAsia="Times New Roman" w:hAnsi="Arial" w:cs="Arial"/>
                <w:color w:val="000000"/>
                <w:sz w:val="19"/>
                <w:szCs w:val="19"/>
                <w:lang w:eastAsia="hr-HR"/>
              </w:rPr>
            </w:pPr>
          </w:p>
        </w:tc>
        <w:tc>
          <w:tcPr>
            <w:tcW w:w="1722" w:type="dxa"/>
            <w:gridSpan w:val="4"/>
            <w:tcBorders>
              <w:top w:val="single" w:sz="4" w:space="0" w:color="auto"/>
              <w:left w:val="nil"/>
              <w:bottom w:val="single" w:sz="4" w:space="0" w:color="auto"/>
              <w:right w:val="nil"/>
            </w:tcBorders>
            <w:shd w:val="clear" w:color="000000" w:fill="FFFFFF"/>
            <w:noWrap/>
          </w:tcPr>
          <w:p w14:paraId="47CE9437" w14:textId="32CAF207" w:rsidR="0059153A" w:rsidRPr="0059153A" w:rsidRDefault="0059153A" w:rsidP="0059153A">
            <w:pPr>
              <w:spacing w:after="0" w:line="240" w:lineRule="auto"/>
              <w:jc w:val="center"/>
              <w:rPr>
                <w:rFonts w:ascii="Arial" w:eastAsia="Times New Roman" w:hAnsi="Arial" w:cs="Arial"/>
                <w:color w:val="000000"/>
                <w:sz w:val="19"/>
                <w:szCs w:val="19"/>
                <w:lang w:eastAsia="hr-HR"/>
              </w:rPr>
            </w:pPr>
            <w:r w:rsidRPr="0059153A">
              <w:rPr>
                <w:rFonts w:ascii="Arial" w:eastAsia="Times New Roman" w:hAnsi="Arial" w:cs="Arial"/>
                <w:color w:val="000000"/>
                <w:sz w:val="19"/>
                <w:szCs w:val="19"/>
                <w:lang w:eastAsia="hr-HR"/>
              </w:rPr>
              <w:t>3</w:t>
            </w:r>
          </w:p>
        </w:tc>
        <w:tc>
          <w:tcPr>
            <w:tcW w:w="1147" w:type="dxa"/>
            <w:gridSpan w:val="2"/>
            <w:tcBorders>
              <w:top w:val="single" w:sz="4" w:space="0" w:color="auto"/>
              <w:left w:val="nil"/>
              <w:bottom w:val="single" w:sz="4" w:space="0" w:color="auto"/>
              <w:right w:val="nil"/>
            </w:tcBorders>
            <w:shd w:val="clear" w:color="000000" w:fill="FFFFFF"/>
            <w:noWrap/>
          </w:tcPr>
          <w:p w14:paraId="5B18D06E" w14:textId="2EB3D0E8" w:rsidR="0059153A" w:rsidRPr="0059153A" w:rsidRDefault="0059153A" w:rsidP="0059153A">
            <w:pPr>
              <w:spacing w:after="0" w:line="240" w:lineRule="auto"/>
              <w:jc w:val="center"/>
              <w:rPr>
                <w:rFonts w:ascii="Arial" w:eastAsia="Times New Roman" w:hAnsi="Arial" w:cs="Arial"/>
                <w:color w:val="000000"/>
                <w:sz w:val="19"/>
                <w:szCs w:val="19"/>
                <w:lang w:eastAsia="hr-HR"/>
              </w:rPr>
            </w:pPr>
            <w:r w:rsidRPr="0059153A">
              <w:rPr>
                <w:rFonts w:ascii="Arial" w:eastAsia="Times New Roman" w:hAnsi="Arial" w:cs="Arial"/>
                <w:color w:val="000000"/>
                <w:sz w:val="19"/>
                <w:szCs w:val="19"/>
                <w:lang w:eastAsia="hr-HR"/>
              </w:rPr>
              <w:t>4</w:t>
            </w:r>
          </w:p>
        </w:tc>
        <w:tc>
          <w:tcPr>
            <w:tcW w:w="1095" w:type="dxa"/>
            <w:gridSpan w:val="4"/>
            <w:tcBorders>
              <w:top w:val="single" w:sz="4" w:space="0" w:color="auto"/>
              <w:left w:val="nil"/>
              <w:bottom w:val="single" w:sz="4" w:space="0" w:color="auto"/>
              <w:right w:val="nil"/>
            </w:tcBorders>
            <w:shd w:val="clear" w:color="000000" w:fill="FFFFFF"/>
            <w:noWrap/>
          </w:tcPr>
          <w:p w14:paraId="6200EC9E" w14:textId="4362305E" w:rsidR="0059153A" w:rsidRPr="0059153A" w:rsidRDefault="0059153A" w:rsidP="0059153A">
            <w:pPr>
              <w:spacing w:after="0" w:line="240" w:lineRule="auto"/>
              <w:jc w:val="center"/>
              <w:rPr>
                <w:rFonts w:ascii="Arial" w:eastAsia="Times New Roman" w:hAnsi="Arial" w:cs="Arial"/>
                <w:color w:val="000000"/>
                <w:sz w:val="19"/>
                <w:szCs w:val="19"/>
                <w:lang w:eastAsia="hr-HR"/>
              </w:rPr>
            </w:pPr>
            <w:r w:rsidRPr="0059153A">
              <w:rPr>
                <w:rFonts w:ascii="Arial" w:eastAsia="Times New Roman" w:hAnsi="Arial" w:cs="Arial"/>
                <w:color w:val="000000"/>
                <w:sz w:val="19"/>
                <w:szCs w:val="19"/>
                <w:lang w:eastAsia="hr-HR"/>
              </w:rPr>
              <w:t>5</w:t>
            </w:r>
          </w:p>
        </w:tc>
        <w:tc>
          <w:tcPr>
            <w:tcW w:w="974" w:type="dxa"/>
            <w:tcBorders>
              <w:top w:val="single" w:sz="4" w:space="0" w:color="auto"/>
              <w:left w:val="nil"/>
              <w:bottom w:val="single" w:sz="4" w:space="0" w:color="auto"/>
              <w:right w:val="nil"/>
            </w:tcBorders>
            <w:shd w:val="clear" w:color="000000" w:fill="FFFFFF"/>
            <w:noWrap/>
          </w:tcPr>
          <w:p w14:paraId="58824F60" w14:textId="28E6690E" w:rsidR="0059153A" w:rsidRPr="0059153A" w:rsidRDefault="0059153A" w:rsidP="0059153A">
            <w:pPr>
              <w:spacing w:after="0" w:line="240" w:lineRule="auto"/>
              <w:jc w:val="center"/>
              <w:rPr>
                <w:rFonts w:ascii="Arial" w:eastAsia="Times New Roman" w:hAnsi="Arial" w:cs="Arial"/>
                <w:color w:val="000000"/>
                <w:sz w:val="19"/>
                <w:szCs w:val="19"/>
                <w:lang w:eastAsia="hr-HR"/>
              </w:rPr>
            </w:pPr>
            <w:r w:rsidRPr="0059153A">
              <w:rPr>
                <w:rFonts w:ascii="Arial" w:eastAsia="Times New Roman" w:hAnsi="Arial" w:cs="Arial"/>
                <w:color w:val="000000"/>
                <w:sz w:val="19"/>
                <w:szCs w:val="19"/>
                <w:lang w:eastAsia="hr-HR"/>
              </w:rPr>
              <w:t>6</w:t>
            </w:r>
          </w:p>
        </w:tc>
        <w:tc>
          <w:tcPr>
            <w:tcW w:w="798" w:type="dxa"/>
            <w:gridSpan w:val="2"/>
            <w:tcBorders>
              <w:top w:val="single" w:sz="4" w:space="0" w:color="auto"/>
              <w:left w:val="nil"/>
              <w:bottom w:val="single" w:sz="4" w:space="0" w:color="auto"/>
              <w:right w:val="nil"/>
            </w:tcBorders>
            <w:shd w:val="clear" w:color="000000" w:fill="FFFFFF"/>
            <w:noWrap/>
          </w:tcPr>
          <w:p w14:paraId="1A2BF7E2" w14:textId="2A590EEF" w:rsidR="0059153A" w:rsidRPr="0059153A" w:rsidRDefault="0059153A" w:rsidP="0059153A">
            <w:pPr>
              <w:spacing w:after="0" w:line="240" w:lineRule="auto"/>
              <w:jc w:val="center"/>
              <w:rPr>
                <w:rFonts w:ascii="Arial" w:eastAsia="Times New Roman" w:hAnsi="Arial" w:cs="Arial"/>
                <w:color w:val="000000"/>
                <w:sz w:val="19"/>
                <w:szCs w:val="19"/>
                <w:lang w:eastAsia="hr-HR"/>
              </w:rPr>
            </w:pPr>
            <w:r w:rsidRPr="0059153A">
              <w:rPr>
                <w:rFonts w:ascii="Arial" w:eastAsia="Times New Roman" w:hAnsi="Arial" w:cs="Arial"/>
                <w:color w:val="000000"/>
                <w:sz w:val="19"/>
                <w:szCs w:val="19"/>
                <w:lang w:eastAsia="hr-HR"/>
              </w:rPr>
              <w:t>7</w:t>
            </w:r>
          </w:p>
        </w:tc>
      </w:tr>
      <w:tr w:rsidR="00AD6E58" w:rsidRPr="00AD6E58" w14:paraId="779A9C30" w14:textId="77777777" w:rsidTr="00C97B6A">
        <w:trPr>
          <w:gridAfter w:val="2"/>
          <w:wAfter w:w="1060" w:type="dxa"/>
          <w:trHeight w:val="255"/>
        </w:trPr>
        <w:tc>
          <w:tcPr>
            <w:tcW w:w="1033" w:type="dxa"/>
            <w:gridSpan w:val="2"/>
            <w:tcBorders>
              <w:top w:val="single" w:sz="4" w:space="0" w:color="auto"/>
              <w:left w:val="nil"/>
              <w:bottom w:val="nil"/>
              <w:right w:val="nil"/>
            </w:tcBorders>
            <w:shd w:val="clear" w:color="000000" w:fill="FFFFFF"/>
            <w:noWrap/>
            <w:hideMark/>
          </w:tcPr>
          <w:p w14:paraId="1C851D1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w:t>
            </w:r>
          </w:p>
        </w:tc>
        <w:tc>
          <w:tcPr>
            <w:tcW w:w="3712" w:type="dxa"/>
            <w:tcBorders>
              <w:top w:val="single" w:sz="4" w:space="0" w:color="auto"/>
              <w:left w:val="nil"/>
              <w:bottom w:val="nil"/>
              <w:right w:val="nil"/>
            </w:tcBorders>
            <w:shd w:val="clear" w:color="000000" w:fill="FFFFFF"/>
            <w:noWrap/>
            <w:hideMark/>
          </w:tcPr>
          <w:p w14:paraId="39BAB049"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Rashodi poslovanja</w:t>
            </w:r>
          </w:p>
        </w:tc>
        <w:tc>
          <w:tcPr>
            <w:tcW w:w="269" w:type="dxa"/>
            <w:tcBorders>
              <w:top w:val="single" w:sz="4" w:space="0" w:color="auto"/>
              <w:left w:val="nil"/>
              <w:bottom w:val="nil"/>
              <w:right w:val="nil"/>
            </w:tcBorders>
            <w:shd w:val="clear" w:color="000000" w:fill="FFFFFF"/>
            <w:noWrap/>
            <w:hideMark/>
          </w:tcPr>
          <w:p w14:paraId="4A09B6B0"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single" w:sz="4" w:space="0" w:color="auto"/>
              <w:left w:val="nil"/>
              <w:bottom w:val="nil"/>
              <w:right w:val="nil"/>
            </w:tcBorders>
            <w:shd w:val="clear" w:color="000000" w:fill="FFFFFF"/>
            <w:noWrap/>
            <w:hideMark/>
          </w:tcPr>
          <w:p w14:paraId="71B2536E"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3.105.003</w:t>
            </w:r>
          </w:p>
        </w:tc>
        <w:tc>
          <w:tcPr>
            <w:tcW w:w="1147" w:type="dxa"/>
            <w:gridSpan w:val="2"/>
            <w:tcBorders>
              <w:top w:val="single" w:sz="4" w:space="0" w:color="auto"/>
              <w:left w:val="nil"/>
              <w:bottom w:val="nil"/>
              <w:right w:val="nil"/>
            </w:tcBorders>
            <w:shd w:val="clear" w:color="000000" w:fill="FFFFFF"/>
            <w:noWrap/>
            <w:hideMark/>
          </w:tcPr>
          <w:p w14:paraId="2A2E657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2.831.253</w:t>
            </w:r>
          </w:p>
        </w:tc>
        <w:tc>
          <w:tcPr>
            <w:tcW w:w="1095" w:type="dxa"/>
            <w:gridSpan w:val="4"/>
            <w:tcBorders>
              <w:top w:val="single" w:sz="4" w:space="0" w:color="auto"/>
              <w:left w:val="nil"/>
              <w:bottom w:val="nil"/>
              <w:right w:val="nil"/>
            </w:tcBorders>
            <w:shd w:val="clear" w:color="000000" w:fill="FFFFFF"/>
            <w:noWrap/>
            <w:hideMark/>
          </w:tcPr>
          <w:p w14:paraId="382E3DC3"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2.498.095</w:t>
            </w:r>
          </w:p>
        </w:tc>
        <w:tc>
          <w:tcPr>
            <w:tcW w:w="974" w:type="dxa"/>
            <w:tcBorders>
              <w:top w:val="single" w:sz="4" w:space="0" w:color="auto"/>
              <w:left w:val="nil"/>
              <w:bottom w:val="nil"/>
              <w:right w:val="nil"/>
            </w:tcBorders>
            <w:shd w:val="clear" w:color="000000" w:fill="FFFFFF"/>
            <w:noWrap/>
            <w:hideMark/>
          </w:tcPr>
          <w:p w14:paraId="610433A9"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80,45</w:t>
            </w:r>
          </w:p>
        </w:tc>
        <w:tc>
          <w:tcPr>
            <w:tcW w:w="798" w:type="dxa"/>
            <w:gridSpan w:val="2"/>
            <w:tcBorders>
              <w:top w:val="single" w:sz="4" w:space="0" w:color="auto"/>
              <w:left w:val="nil"/>
              <w:bottom w:val="nil"/>
              <w:right w:val="nil"/>
            </w:tcBorders>
            <w:shd w:val="clear" w:color="000000" w:fill="FFFFFF"/>
            <w:noWrap/>
            <w:hideMark/>
          </w:tcPr>
          <w:p w14:paraId="793EC1B8"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88,23</w:t>
            </w:r>
          </w:p>
        </w:tc>
      </w:tr>
      <w:tr w:rsidR="00AD6E58" w:rsidRPr="00AD6E58" w14:paraId="7683D3BA"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0166D075"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31</w:t>
            </w:r>
          </w:p>
        </w:tc>
        <w:tc>
          <w:tcPr>
            <w:tcW w:w="3712" w:type="dxa"/>
            <w:tcBorders>
              <w:top w:val="nil"/>
              <w:left w:val="nil"/>
              <w:bottom w:val="nil"/>
              <w:right w:val="nil"/>
            </w:tcBorders>
            <w:shd w:val="clear" w:color="000000" w:fill="FFFFFF"/>
            <w:noWrap/>
            <w:hideMark/>
          </w:tcPr>
          <w:p w14:paraId="6057C51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Rashodi za zaposlene</w:t>
            </w:r>
          </w:p>
        </w:tc>
        <w:tc>
          <w:tcPr>
            <w:tcW w:w="269" w:type="dxa"/>
            <w:tcBorders>
              <w:top w:val="nil"/>
              <w:left w:val="nil"/>
              <w:bottom w:val="nil"/>
              <w:right w:val="nil"/>
            </w:tcBorders>
            <w:shd w:val="clear" w:color="000000" w:fill="FFFFFF"/>
            <w:noWrap/>
            <w:hideMark/>
          </w:tcPr>
          <w:p w14:paraId="2230B9C2"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2530179"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770.129</w:t>
            </w:r>
          </w:p>
        </w:tc>
        <w:tc>
          <w:tcPr>
            <w:tcW w:w="1147" w:type="dxa"/>
            <w:gridSpan w:val="2"/>
            <w:tcBorders>
              <w:top w:val="nil"/>
              <w:left w:val="nil"/>
              <w:bottom w:val="nil"/>
              <w:right w:val="nil"/>
            </w:tcBorders>
            <w:shd w:val="clear" w:color="000000" w:fill="FFFFFF"/>
            <w:noWrap/>
            <w:hideMark/>
          </w:tcPr>
          <w:p w14:paraId="263BB6F1"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667.229</w:t>
            </w:r>
          </w:p>
        </w:tc>
        <w:tc>
          <w:tcPr>
            <w:tcW w:w="1095" w:type="dxa"/>
            <w:gridSpan w:val="4"/>
            <w:tcBorders>
              <w:top w:val="nil"/>
              <w:left w:val="nil"/>
              <w:bottom w:val="nil"/>
              <w:right w:val="nil"/>
            </w:tcBorders>
            <w:shd w:val="clear" w:color="000000" w:fill="FFFFFF"/>
            <w:noWrap/>
            <w:hideMark/>
          </w:tcPr>
          <w:p w14:paraId="22348D01" w14:textId="5B427044"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658.0</w:t>
            </w:r>
            <w:r w:rsidR="005E1D8E">
              <w:rPr>
                <w:rFonts w:ascii="Arial" w:eastAsia="Times New Roman" w:hAnsi="Arial" w:cs="Arial"/>
                <w:b/>
                <w:bCs/>
                <w:color w:val="000000"/>
                <w:sz w:val="19"/>
                <w:szCs w:val="19"/>
                <w:lang w:eastAsia="hr-HR"/>
              </w:rPr>
              <w:t>69</w:t>
            </w:r>
          </w:p>
        </w:tc>
        <w:tc>
          <w:tcPr>
            <w:tcW w:w="974" w:type="dxa"/>
            <w:tcBorders>
              <w:top w:val="nil"/>
              <w:left w:val="nil"/>
              <w:bottom w:val="nil"/>
              <w:right w:val="nil"/>
            </w:tcBorders>
            <w:shd w:val="clear" w:color="000000" w:fill="FFFFFF"/>
            <w:noWrap/>
            <w:hideMark/>
          </w:tcPr>
          <w:p w14:paraId="551235C1"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85,45</w:t>
            </w:r>
          </w:p>
        </w:tc>
        <w:tc>
          <w:tcPr>
            <w:tcW w:w="798" w:type="dxa"/>
            <w:gridSpan w:val="2"/>
            <w:tcBorders>
              <w:top w:val="nil"/>
              <w:left w:val="nil"/>
              <w:bottom w:val="nil"/>
              <w:right w:val="nil"/>
            </w:tcBorders>
            <w:shd w:val="clear" w:color="000000" w:fill="FFFFFF"/>
            <w:noWrap/>
            <w:hideMark/>
          </w:tcPr>
          <w:p w14:paraId="36A51783"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98,63</w:t>
            </w:r>
          </w:p>
        </w:tc>
      </w:tr>
      <w:tr w:rsidR="00AD6E58" w:rsidRPr="00AD6E58" w14:paraId="57B81C25"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A5E904A"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311</w:t>
            </w:r>
          </w:p>
        </w:tc>
        <w:tc>
          <w:tcPr>
            <w:tcW w:w="3712" w:type="dxa"/>
            <w:tcBorders>
              <w:top w:val="nil"/>
              <w:left w:val="nil"/>
              <w:bottom w:val="nil"/>
              <w:right w:val="nil"/>
            </w:tcBorders>
            <w:shd w:val="clear" w:color="000000" w:fill="FFFFFF"/>
            <w:noWrap/>
            <w:hideMark/>
          </w:tcPr>
          <w:p w14:paraId="58D23B53"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Plaće (Bruto)</w:t>
            </w:r>
          </w:p>
        </w:tc>
        <w:tc>
          <w:tcPr>
            <w:tcW w:w="269" w:type="dxa"/>
            <w:tcBorders>
              <w:top w:val="nil"/>
              <w:left w:val="nil"/>
              <w:bottom w:val="nil"/>
              <w:right w:val="nil"/>
            </w:tcBorders>
            <w:shd w:val="clear" w:color="000000" w:fill="FFFFFF"/>
            <w:noWrap/>
            <w:hideMark/>
          </w:tcPr>
          <w:p w14:paraId="143AD431"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2FEB2B00"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663.177</w:t>
            </w:r>
          </w:p>
        </w:tc>
        <w:tc>
          <w:tcPr>
            <w:tcW w:w="1147" w:type="dxa"/>
            <w:gridSpan w:val="2"/>
            <w:tcBorders>
              <w:top w:val="nil"/>
              <w:left w:val="nil"/>
              <w:bottom w:val="nil"/>
              <w:right w:val="nil"/>
            </w:tcBorders>
            <w:shd w:val="clear" w:color="000000" w:fill="FFFFFF"/>
            <w:noWrap/>
            <w:hideMark/>
          </w:tcPr>
          <w:p w14:paraId="2A69022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560.228</w:t>
            </w:r>
          </w:p>
        </w:tc>
        <w:tc>
          <w:tcPr>
            <w:tcW w:w="1095" w:type="dxa"/>
            <w:gridSpan w:val="4"/>
            <w:tcBorders>
              <w:top w:val="nil"/>
              <w:left w:val="nil"/>
              <w:bottom w:val="nil"/>
              <w:right w:val="nil"/>
            </w:tcBorders>
            <w:shd w:val="clear" w:color="000000" w:fill="FFFFFF"/>
            <w:noWrap/>
            <w:hideMark/>
          </w:tcPr>
          <w:p w14:paraId="1B3B7F10"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553.521</w:t>
            </w:r>
          </w:p>
        </w:tc>
        <w:tc>
          <w:tcPr>
            <w:tcW w:w="974" w:type="dxa"/>
            <w:tcBorders>
              <w:top w:val="nil"/>
              <w:left w:val="nil"/>
              <w:bottom w:val="nil"/>
              <w:right w:val="nil"/>
            </w:tcBorders>
            <w:shd w:val="clear" w:color="000000" w:fill="FFFFFF"/>
            <w:noWrap/>
            <w:hideMark/>
          </w:tcPr>
          <w:p w14:paraId="54865B02"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83,47</w:t>
            </w:r>
          </w:p>
        </w:tc>
        <w:tc>
          <w:tcPr>
            <w:tcW w:w="798" w:type="dxa"/>
            <w:gridSpan w:val="2"/>
            <w:tcBorders>
              <w:top w:val="nil"/>
              <w:left w:val="nil"/>
              <w:bottom w:val="nil"/>
              <w:right w:val="nil"/>
            </w:tcBorders>
            <w:shd w:val="clear" w:color="000000" w:fill="FFFFFF"/>
            <w:noWrap/>
            <w:hideMark/>
          </w:tcPr>
          <w:p w14:paraId="415E3F88"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98,80</w:t>
            </w:r>
          </w:p>
        </w:tc>
      </w:tr>
      <w:tr w:rsidR="00AD6E58" w:rsidRPr="00AD6E58" w14:paraId="55A7C1D0"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4D1CAC2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lastRenderedPageBreak/>
              <w:t>3111</w:t>
            </w:r>
          </w:p>
        </w:tc>
        <w:tc>
          <w:tcPr>
            <w:tcW w:w="3712" w:type="dxa"/>
            <w:tcBorders>
              <w:top w:val="nil"/>
              <w:left w:val="nil"/>
              <w:bottom w:val="nil"/>
              <w:right w:val="nil"/>
            </w:tcBorders>
            <w:shd w:val="clear" w:color="000000" w:fill="FFFFFF"/>
            <w:noWrap/>
            <w:hideMark/>
          </w:tcPr>
          <w:p w14:paraId="60063A6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Plaće za redovan rad</w:t>
            </w:r>
          </w:p>
        </w:tc>
        <w:tc>
          <w:tcPr>
            <w:tcW w:w="269" w:type="dxa"/>
            <w:tcBorders>
              <w:top w:val="nil"/>
              <w:left w:val="nil"/>
              <w:bottom w:val="nil"/>
              <w:right w:val="nil"/>
            </w:tcBorders>
            <w:shd w:val="clear" w:color="000000" w:fill="FFFFFF"/>
            <w:noWrap/>
            <w:hideMark/>
          </w:tcPr>
          <w:p w14:paraId="69FB452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6798CAC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663.177</w:t>
            </w:r>
          </w:p>
        </w:tc>
        <w:tc>
          <w:tcPr>
            <w:tcW w:w="1147" w:type="dxa"/>
            <w:gridSpan w:val="2"/>
            <w:tcBorders>
              <w:top w:val="nil"/>
              <w:left w:val="nil"/>
              <w:bottom w:val="nil"/>
              <w:right w:val="nil"/>
            </w:tcBorders>
            <w:shd w:val="clear" w:color="000000" w:fill="FFFFFF"/>
            <w:noWrap/>
            <w:hideMark/>
          </w:tcPr>
          <w:p w14:paraId="49D7281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6D1BAF9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553.521</w:t>
            </w:r>
          </w:p>
        </w:tc>
        <w:tc>
          <w:tcPr>
            <w:tcW w:w="974" w:type="dxa"/>
            <w:tcBorders>
              <w:top w:val="nil"/>
              <w:left w:val="nil"/>
              <w:bottom w:val="nil"/>
              <w:right w:val="nil"/>
            </w:tcBorders>
            <w:shd w:val="clear" w:color="000000" w:fill="FFFFFF"/>
            <w:noWrap/>
            <w:hideMark/>
          </w:tcPr>
          <w:p w14:paraId="5A2B8E04"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83,47</w:t>
            </w:r>
          </w:p>
        </w:tc>
        <w:tc>
          <w:tcPr>
            <w:tcW w:w="798" w:type="dxa"/>
            <w:gridSpan w:val="2"/>
            <w:tcBorders>
              <w:top w:val="nil"/>
              <w:left w:val="nil"/>
              <w:bottom w:val="nil"/>
              <w:right w:val="nil"/>
            </w:tcBorders>
            <w:shd w:val="clear" w:color="000000" w:fill="FFFFFF"/>
            <w:noWrap/>
            <w:hideMark/>
          </w:tcPr>
          <w:p w14:paraId="53F413C8" w14:textId="3931C8E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304521ED"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1FC32075"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312</w:t>
            </w:r>
          </w:p>
        </w:tc>
        <w:tc>
          <w:tcPr>
            <w:tcW w:w="3712" w:type="dxa"/>
            <w:tcBorders>
              <w:top w:val="nil"/>
              <w:left w:val="nil"/>
              <w:bottom w:val="nil"/>
              <w:right w:val="nil"/>
            </w:tcBorders>
            <w:shd w:val="clear" w:color="000000" w:fill="FFFFFF"/>
            <w:noWrap/>
            <w:hideMark/>
          </w:tcPr>
          <w:p w14:paraId="1BC0DE74"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Ostali rashodi za zaposlene</w:t>
            </w:r>
          </w:p>
        </w:tc>
        <w:tc>
          <w:tcPr>
            <w:tcW w:w="269" w:type="dxa"/>
            <w:tcBorders>
              <w:top w:val="nil"/>
              <w:left w:val="nil"/>
              <w:bottom w:val="nil"/>
              <w:right w:val="nil"/>
            </w:tcBorders>
            <w:shd w:val="clear" w:color="000000" w:fill="FFFFFF"/>
            <w:noWrap/>
            <w:hideMark/>
          </w:tcPr>
          <w:p w14:paraId="5122D99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1023A5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6.000</w:t>
            </w:r>
          </w:p>
        </w:tc>
        <w:tc>
          <w:tcPr>
            <w:tcW w:w="1147" w:type="dxa"/>
            <w:gridSpan w:val="2"/>
            <w:tcBorders>
              <w:top w:val="nil"/>
              <w:left w:val="nil"/>
              <w:bottom w:val="nil"/>
              <w:right w:val="nil"/>
            </w:tcBorders>
            <w:shd w:val="clear" w:color="000000" w:fill="FFFFFF"/>
            <w:noWrap/>
            <w:hideMark/>
          </w:tcPr>
          <w:p w14:paraId="40E5A6C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13.000</w:t>
            </w:r>
          </w:p>
        </w:tc>
        <w:tc>
          <w:tcPr>
            <w:tcW w:w="1095" w:type="dxa"/>
            <w:gridSpan w:val="4"/>
            <w:tcBorders>
              <w:top w:val="nil"/>
              <w:left w:val="nil"/>
              <w:bottom w:val="nil"/>
              <w:right w:val="nil"/>
            </w:tcBorders>
            <w:shd w:val="clear" w:color="000000" w:fill="FFFFFF"/>
            <w:noWrap/>
            <w:hideMark/>
          </w:tcPr>
          <w:p w14:paraId="3F7838D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13.000</w:t>
            </w:r>
          </w:p>
        </w:tc>
        <w:tc>
          <w:tcPr>
            <w:tcW w:w="974" w:type="dxa"/>
            <w:tcBorders>
              <w:top w:val="nil"/>
              <w:left w:val="nil"/>
              <w:bottom w:val="nil"/>
              <w:right w:val="nil"/>
            </w:tcBorders>
            <w:shd w:val="clear" w:color="000000" w:fill="FFFFFF"/>
            <w:noWrap/>
            <w:hideMark/>
          </w:tcPr>
          <w:p w14:paraId="0229F876"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216,67</w:t>
            </w:r>
          </w:p>
        </w:tc>
        <w:tc>
          <w:tcPr>
            <w:tcW w:w="798" w:type="dxa"/>
            <w:gridSpan w:val="2"/>
            <w:tcBorders>
              <w:top w:val="nil"/>
              <w:left w:val="nil"/>
              <w:bottom w:val="nil"/>
              <w:right w:val="nil"/>
            </w:tcBorders>
            <w:shd w:val="clear" w:color="000000" w:fill="FFFFFF"/>
            <w:noWrap/>
            <w:hideMark/>
          </w:tcPr>
          <w:p w14:paraId="1F2D849C"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100,00</w:t>
            </w:r>
          </w:p>
        </w:tc>
      </w:tr>
      <w:tr w:rsidR="00AD6E58" w:rsidRPr="00AD6E58" w14:paraId="634874DE"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673355FD"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3121</w:t>
            </w:r>
          </w:p>
        </w:tc>
        <w:tc>
          <w:tcPr>
            <w:tcW w:w="3712" w:type="dxa"/>
            <w:tcBorders>
              <w:top w:val="nil"/>
              <w:left w:val="nil"/>
              <w:bottom w:val="nil"/>
              <w:right w:val="nil"/>
            </w:tcBorders>
            <w:shd w:val="clear" w:color="000000" w:fill="FFFFFF"/>
            <w:noWrap/>
            <w:hideMark/>
          </w:tcPr>
          <w:p w14:paraId="3776C365"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Ostali rashodi za zaposlene</w:t>
            </w:r>
          </w:p>
        </w:tc>
        <w:tc>
          <w:tcPr>
            <w:tcW w:w="269" w:type="dxa"/>
            <w:tcBorders>
              <w:top w:val="nil"/>
              <w:left w:val="nil"/>
              <w:bottom w:val="nil"/>
              <w:right w:val="nil"/>
            </w:tcBorders>
            <w:shd w:val="clear" w:color="000000" w:fill="FFFFFF"/>
            <w:noWrap/>
            <w:hideMark/>
          </w:tcPr>
          <w:p w14:paraId="6232D68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535CD4E7"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6.000</w:t>
            </w:r>
          </w:p>
        </w:tc>
        <w:tc>
          <w:tcPr>
            <w:tcW w:w="1147" w:type="dxa"/>
            <w:gridSpan w:val="2"/>
            <w:tcBorders>
              <w:top w:val="nil"/>
              <w:left w:val="nil"/>
              <w:bottom w:val="nil"/>
              <w:right w:val="nil"/>
            </w:tcBorders>
            <w:shd w:val="clear" w:color="000000" w:fill="FFFFFF"/>
            <w:noWrap/>
            <w:hideMark/>
          </w:tcPr>
          <w:p w14:paraId="3372255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382C1E2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13.000</w:t>
            </w:r>
          </w:p>
        </w:tc>
        <w:tc>
          <w:tcPr>
            <w:tcW w:w="974" w:type="dxa"/>
            <w:tcBorders>
              <w:top w:val="nil"/>
              <w:left w:val="nil"/>
              <w:bottom w:val="nil"/>
              <w:right w:val="nil"/>
            </w:tcBorders>
            <w:shd w:val="clear" w:color="000000" w:fill="FFFFFF"/>
            <w:noWrap/>
            <w:hideMark/>
          </w:tcPr>
          <w:p w14:paraId="0F8E36B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216,67</w:t>
            </w:r>
          </w:p>
        </w:tc>
        <w:tc>
          <w:tcPr>
            <w:tcW w:w="798" w:type="dxa"/>
            <w:gridSpan w:val="2"/>
            <w:tcBorders>
              <w:top w:val="nil"/>
              <w:left w:val="nil"/>
              <w:bottom w:val="nil"/>
              <w:right w:val="nil"/>
            </w:tcBorders>
            <w:shd w:val="clear" w:color="000000" w:fill="FFFFFF"/>
            <w:noWrap/>
            <w:hideMark/>
          </w:tcPr>
          <w:p w14:paraId="5DD5847C" w14:textId="45F5163E"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0E07C8FA"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6DB85119"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313</w:t>
            </w:r>
          </w:p>
        </w:tc>
        <w:tc>
          <w:tcPr>
            <w:tcW w:w="3712" w:type="dxa"/>
            <w:tcBorders>
              <w:top w:val="nil"/>
              <w:left w:val="nil"/>
              <w:bottom w:val="nil"/>
              <w:right w:val="nil"/>
            </w:tcBorders>
            <w:shd w:val="clear" w:color="000000" w:fill="FFFFFF"/>
            <w:noWrap/>
            <w:hideMark/>
          </w:tcPr>
          <w:p w14:paraId="530C0DD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Doprinosi na plaće</w:t>
            </w:r>
          </w:p>
        </w:tc>
        <w:tc>
          <w:tcPr>
            <w:tcW w:w="269" w:type="dxa"/>
            <w:tcBorders>
              <w:top w:val="nil"/>
              <w:left w:val="nil"/>
              <w:bottom w:val="nil"/>
              <w:right w:val="nil"/>
            </w:tcBorders>
            <w:shd w:val="clear" w:color="000000" w:fill="FFFFFF"/>
            <w:noWrap/>
            <w:hideMark/>
          </w:tcPr>
          <w:p w14:paraId="107CB2C7"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1AE3277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100.952,00</w:t>
            </w:r>
          </w:p>
        </w:tc>
        <w:tc>
          <w:tcPr>
            <w:tcW w:w="1147" w:type="dxa"/>
            <w:gridSpan w:val="2"/>
            <w:tcBorders>
              <w:top w:val="nil"/>
              <w:left w:val="nil"/>
              <w:bottom w:val="nil"/>
              <w:right w:val="nil"/>
            </w:tcBorders>
            <w:shd w:val="clear" w:color="000000" w:fill="FFFFFF"/>
            <w:noWrap/>
            <w:hideMark/>
          </w:tcPr>
          <w:p w14:paraId="58EC95AF"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94.001</w:t>
            </w:r>
          </w:p>
        </w:tc>
        <w:tc>
          <w:tcPr>
            <w:tcW w:w="1095" w:type="dxa"/>
            <w:gridSpan w:val="4"/>
            <w:tcBorders>
              <w:top w:val="nil"/>
              <w:left w:val="nil"/>
              <w:bottom w:val="nil"/>
              <w:right w:val="nil"/>
            </w:tcBorders>
            <w:shd w:val="clear" w:color="000000" w:fill="FFFFFF"/>
            <w:noWrap/>
            <w:hideMark/>
          </w:tcPr>
          <w:p w14:paraId="6F692F92"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91.548</w:t>
            </w:r>
          </w:p>
        </w:tc>
        <w:tc>
          <w:tcPr>
            <w:tcW w:w="974" w:type="dxa"/>
            <w:tcBorders>
              <w:top w:val="nil"/>
              <w:left w:val="nil"/>
              <w:bottom w:val="nil"/>
              <w:right w:val="nil"/>
            </w:tcBorders>
            <w:shd w:val="clear" w:color="000000" w:fill="FFFFFF"/>
            <w:noWrap/>
            <w:hideMark/>
          </w:tcPr>
          <w:p w14:paraId="3152D7C5"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90,68</w:t>
            </w:r>
          </w:p>
        </w:tc>
        <w:tc>
          <w:tcPr>
            <w:tcW w:w="798" w:type="dxa"/>
            <w:gridSpan w:val="2"/>
            <w:tcBorders>
              <w:top w:val="nil"/>
              <w:left w:val="nil"/>
              <w:bottom w:val="nil"/>
              <w:right w:val="nil"/>
            </w:tcBorders>
            <w:shd w:val="clear" w:color="000000" w:fill="FFFFFF"/>
            <w:noWrap/>
            <w:hideMark/>
          </w:tcPr>
          <w:p w14:paraId="522C716A"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97,39</w:t>
            </w:r>
          </w:p>
        </w:tc>
      </w:tr>
      <w:tr w:rsidR="00AD6E58" w:rsidRPr="00AD6E58" w14:paraId="46D171E8"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BB5CDA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3132</w:t>
            </w:r>
          </w:p>
        </w:tc>
        <w:tc>
          <w:tcPr>
            <w:tcW w:w="3712" w:type="dxa"/>
            <w:tcBorders>
              <w:top w:val="nil"/>
              <w:left w:val="nil"/>
              <w:bottom w:val="nil"/>
              <w:right w:val="nil"/>
            </w:tcBorders>
            <w:shd w:val="clear" w:color="000000" w:fill="FFFFFF"/>
            <w:hideMark/>
          </w:tcPr>
          <w:p w14:paraId="689F474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Doprinosi za obvezno zdravstveno osiguranje</w:t>
            </w:r>
          </w:p>
        </w:tc>
        <w:tc>
          <w:tcPr>
            <w:tcW w:w="269" w:type="dxa"/>
            <w:tcBorders>
              <w:top w:val="nil"/>
              <w:left w:val="nil"/>
              <w:bottom w:val="nil"/>
              <w:right w:val="nil"/>
            </w:tcBorders>
            <w:shd w:val="clear" w:color="000000" w:fill="FFFFFF"/>
            <w:noWrap/>
            <w:hideMark/>
          </w:tcPr>
          <w:p w14:paraId="417F215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52E4A8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90.974</w:t>
            </w:r>
          </w:p>
        </w:tc>
        <w:tc>
          <w:tcPr>
            <w:tcW w:w="1147" w:type="dxa"/>
            <w:gridSpan w:val="2"/>
            <w:tcBorders>
              <w:top w:val="nil"/>
              <w:left w:val="nil"/>
              <w:bottom w:val="nil"/>
              <w:right w:val="nil"/>
            </w:tcBorders>
            <w:shd w:val="clear" w:color="000000" w:fill="FFFFFF"/>
            <w:noWrap/>
            <w:hideMark/>
          </w:tcPr>
          <w:p w14:paraId="7E034129"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1FF4007C" w14:textId="2431DD03"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91.02</w:t>
            </w:r>
            <w:r w:rsidR="005E1D8E">
              <w:rPr>
                <w:rFonts w:ascii="Arial" w:eastAsia="Times New Roman" w:hAnsi="Arial" w:cs="Arial"/>
                <w:color w:val="000000"/>
                <w:sz w:val="19"/>
                <w:szCs w:val="19"/>
                <w:lang w:eastAsia="hr-HR"/>
              </w:rPr>
              <w:t>8</w:t>
            </w:r>
          </w:p>
        </w:tc>
        <w:tc>
          <w:tcPr>
            <w:tcW w:w="974" w:type="dxa"/>
            <w:tcBorders>
              <w:top w:val="nil"/>
              <w:left w:val="nil"/>
              <w:bottom w:val="nil"/>
              <w:right w:val="nil"/>
            </w:tcBorders>
            <w:shd w:val="clear" w:color="000000" w:fill="FFFFFF"/>
            <w:noWrap/>
            <w:hideMark/>
          </w:tcPr>
          <w:p w14:paraId="6EC35EA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100,06</w:t>
            </w:r>
          </w:p>
        </w:tc>
        <w:tc>
          <w:tcPr>
            <w:tcW w:w="798" w:type="dxa"/>
            <w:gridSpan w:val="2"/>
            <w:tcBorders>
              <w:top w:val="nil"/>
              <w:left w:val="nil"/>
              <w:bottom w:val="nil"/>
              <w:right w:val="nil"/>
            </w:tcBorders>
            <w:shd w:val="clear" w:color="000000" w:fill="FFFFFF"/>
            <w:noWrap/>
            <w:hideMark/>
          </w:tcPr>
          <w:p w14:paraId="58120833" w14:textId="66631792"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0F600C3F" w14:textId="77777777" w:rsidTr="00C97B6A">
        <w:trPr>
          <w:gridAfter w:val="2"/>
          <w:wAfter w:w="1060" w:type="dxa"/>
          <w:trHeight w:val="480"/>
        </w:trPr>
        <w:tc>
          <w:tcPr>
            <w:tcW w:w="1033" w:type="dxa"/>
            <w:gridSpan w:val="2"/>
            <w:tcBorders>
              <w:top w:val="nil"/>
              <w:left w:val="nil"/>
              <w:bottom w:val="nil"/>
              <w:right w:val="nil"/>
            </w:tcBorders>
            <w:shd w:val="clear" w:color="000000" w:fill="FFFFFF"/>
            <w:noWrap/>
            <w:hideMark/>
          </w:tcPr>
          <w:p w14:paraId="6C0BA1E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3133</w:t>
            </w:r>
          </w:p>
        </w:tc>
        <w:tc>
          <w:tcPr>
            <w:tcW w:w="3712" w:type="dxa"/>
            <w:tcBorders>
              <w:top w:val="nil"/>
              <w:left w:val="nil"/>
              <w:bottom w:val="nil"/>
              <w:right w:val="nil"/>
            </w:tcBorders>
            <w:shd w:val="clear" w:color="000000" w:fill="FFFFFF"/>
            <w:hideMark/>
          </w:tcPr>
          <w:p w14:paraId="154F05D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Doprinosi za obvezno osiguranje u slučaju nezaposlenosti</w:t>
            </w:r>
          </w:p>
        </w:tc>
        <w:tc>
          <w:tcPr>
            <w:tcW w:w="269" w:type="dxa"/>
            <w:tcBorders>
              <w:top w:val="nil"/>
              <w:left w:val="nil"/>
              <w:bottom w:val="nil"/>
              <w:right w:val="nil"/>
            </w:tcBorders>
            <w:shd w:val="clear" w:color="000000" w:fill="FFFFFF"/>
            <w:noWrap/>
            <w:hideMark/>
          </w:tcPr>
          <w:p w14:paraId="139FEABD"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8FD222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9.978</w:t>
            </w:r>
          </w:p>
        </w:tc>
        <w:tc>
          <w:tcPr>
            <w:tcW w:w="1147" w:type="dxa"/>
            <w:gridSpan w:val="2"/>
            <w:tcBorders>
              <w:top w:val="nil"/>
              <w:left w:val="nil"/>
              <w:bottom w:val="nil"/>
              <w:right w:val="nil"/>
            </w:tcBorders>
            <w:shd w:val="clear" w:color="000000" w:fill="FFFFFF"/>
            <w:noWrap/>
            <w:hideMark/>
          </w:tcPr>
          <w:p w14:paraId="5E104F7D"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7D585F3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520</w:t>
            </w:r>
          </w:p>
        </w:tc>
        <w:tc>
          <w:tcPr>
            <w:tcW w:w="974" w:type="dxa"/>
            <w:tcBorders>
              <w:top w:val="nil"/>
              <w:left w:val="nil"/>
              <w:bottom w:val="nil"/>
              <w:right w:val="nil"/>
            </w:tcBorders>
            <w:shd w:val="clear" w:color="000000" w:fill="FFFFFF"/>
            <w:noWrap/>
            <w:hideMark/>
          </w:tcPr>
          <w:p w14:paraId="4249322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5,21</w:t>
            </w:r>
          </w:p>
        </w:tc>
        <w:tc>
          <w:tcPr>
            <w:tcW w:w="798" w:type="dxa"/>
            <w:gridSpan w:val="2"/>
            <w:tcBorders>
              <w:top w:val="nil"/>
              <w:left w:val="nil"/>
              <w:bottom w:val="nil"/>
              <w:right w:val="nil"/>
            </w:tcBorders>
            <w:shd w:val="clear" w:color="000000" w:fill="FFFFFF"/>
            <w:noWrap/>
            <w:hideMark/>
          </w:tcPr>
          <w:p w14:paraId="0D1590C8" w14:textId="028C2E16"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3207B57B"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72C27A37"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32</w:t>
            </w:r>
          </w:p>
        </w:tc>
        <w:tc>
          <w:tcPr>
            <w:tcW w:w="3712" w:type="dxa"/>
            <w:tcBorders>
              <w:top w:val="nil"/>
              <w:left w:val="nil"/>
              <w:bottom w:val="nil"/>
              <w:right w:val="nil"/>
            </w:tcBorders>
            <w:shd w:val="clear" w:color="000000" w:fill="FFFFFF"/>
            <w:noWrap/>
            <w:hideMark/>
          </w:tcPr>
          <w:p w14:paraId="29D78C10"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Materijalni rashodi</w:t>
            </w:r>
          </w:p>
        </w:tc>
        <w:tc>
          <w:tcPr>
            <w:tcW w:w="269" w:type="dxa"/>
            <w:tcBorders>
              <w:top w:val="nil"/>
              <w:left w:val="nil"/>
              <w:bottom w:val="nil"/>
              <w:right w:val="nil"/>
            </w:tcBorders>
            <w:shd w:val="clear" w:color="000000" w:fill="FFFFFF"/>
            <w:noWrap/>
            <w:hideMark/>
          </w:tcPr>
          <w:p w14:paraId="4D2513DC"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2277B4C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1.866.324</w:t>
            </w:r>
          </w:p>
        </w:tc>
        <w:tc>
          <w:tcPr>
            <w:tcW w:w="1147" w:type="dxa"/>
            <w:gridSpan w:val="2"/>
            <w:tcBorders>
              <w:top w:val="nil"/>
              <w:left w:val="nil"/>
              <w:bottom w:val="nil"/>
              <w:right w:val="nil"/>
            </w:tcBorders>
            <w:shd w:val="clear" w:color="000000" w:fill="FFFFFF"/>
            <w:noWrap/>
            <w:hideMark/>
          </w:tcPr>
          <w:p w14:paraId="1D25A8C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1.231.624</w:t>
            </w:r>
          </w:p>
        </w:tc>
        <w:tc>
          <w:tcPr>
            <w:tcW w:w="1095" w:type="dxa"/>
            <w:gridSpan w:val="4"/>
            <w:tcBorders>
              <w:top w:val="nil"/>
              <w:left w:val="nil"/>
              <w:bottom w:val="nil"/>
              <w:right w:val="nil"/>
            </w:tcBorders>
            <w:shd w:val="clear" w:color="000000" w:fill="FFFFFF"/>
            <w:noWrap/>
            <w:hideMark/>
          </w:tcPr>
          <w:p w14:paraId="51FC045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1.082.717</w:t>
            </w:r>
          </w:p>
        </w:tc>
        <w:tc>
          <w:tcPr>
            <w:tcW w:w="974" w:type="dxa"/>
            <w:tcBorders>
              <w:top w:val="nil"/>
              <w:left w:val="nil"/>
              <w:bottom w:val="nil"/>
              <w:right w:val="nil"/>
            </w:tcBorders>
            <w:shd w:val="clear" w:color="000000" w:fill="FFFFFF"/>
            <w:noWrap/>
            <w:hideMark/>
          </w:tcPr>
          <w:p w14:paraId="4C3F5B7D"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58,01</w:t>
            </w:r>
          </w:p>
        </w:tc>
        <w:tc>
          <w:tcPr>
            <w:tcW w:w="798" w:type="dxa"/>
            <w:gridSpan w:val="2"/>
            <w:tcBorders>
              <w:top w:val="nil"/>
              <w:left w:val="nil"/>
              <w:bottom w:val="nil"/>
              <w:right w:val="nil"/>
            </w:tcBorders>
            <w:shd w:val="clear" w:color="000000" w:fill="FFFFFF"/>
            <w:noWrap/>
            <w:hideMark/>
          </w:tcPr>
          <w:p w14:paraId="35A5BB1A"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87,91</w:t>
            </w:r>
          </w:p>
        </w:tc>
      </w:tr>
      <w:tr w:rsidR="00AD6E58" w:rsidRPr="00AD6E58" w14:paraId="01D74329"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6CC9EBC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321</w:t>
            </w:r>
          </w:p>
        </w:tc>
        <w:tc>
          <w:tcPr>
            <w:tcW w:w="3712" w:type="dxa"/>
            <w:tcBorders>
              <w:top w:val="nil"/>
              <w:left w:val="nil"/>
              <w:bottom w:val="nil"/>
              <w:right w:val="nil"/>
            </w:tcBorders>
            <w:shd w:val="clear" w:color="000000" w:fill="FFFFFF"/>
            <w:noWrap/>
            <w:hideMark/>
          </w:tcPr>
          <w:p w14:paraId="1966FEB2"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Naknade troškova zaposlenima</w:t>
            </w:r>
          </w:p>
        </w:tc>
        <w:tc>
          <w:tcPr>
            <w:tcW w:w="269" w:type="dxa"/>
            <w:tcBorders>
              <w:top w:val="nil"/>
              <w:left w:val="nil"/>
              <w:bottom w:val="nil"/>
              <w:right w:val="nil"/>
            </w:tcBorders>
            <w:shd w:val="clear" w:color="000000" w:fill="FFFFFF"/>
            <w:noWrap/>
            <w:hideMark/>
          </w:tcPr>
          <w:p w14:paraId="1F45BE92"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51AC9A9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23.582</w:t>
            </w:r>
          </w:p>
        </w:tc>
        <w:tc>
          <w:tcPr>
            <w:tcW w:w="1147" w:type="dxa"/>
            <w:gridSpan w:val="2"/>
            <w:tcBorders>
              <w:top w:val="nil"/>
              <w:left w:val="nil"/>
              <w:bottom w:val="nil"/>
              <w:right w:val="nil"/>
            </w:tcBorders>
            <w:shd w:val="clear" w:color="000000" w:fill="FFFFFF"/>
            <w:noWrap/>
            <w:hideMark/>
          </w:tcPr>
          <w:p w14:paraId="2F2FBC68"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25.266</w:t>
            </w:r>
          </w:p>
        </w:tc>
        <w:tc>
          <w:tcPr>
            <w:tcW w:w="1095" w:type="dxa"/>
            <w:gridSpan w:val="4"/>
            <w:tcBorders>
              <w:top w:val="nil"/>
              <w:left w:val="nil"/>
              <w:bottom w:val="nil"/>
              <w:right w:val="nil"/>
            </w:tcBorders>
            <w:shd w:val="clear" w:color="000000" w:fill="FFFFFF"/>
            <w:noWrap/>
            <w:hideMark/>
          </w:tcPr>
          <w:p w14:paraId="398A67D5" w14:textId="4B489E0B"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20.99</w:t>
            </w:r>
            <w:r w:rsidR="005E1D8E">
              <w:rPr>
                <w:rFonts w:ascii="Arial" w:eastAsia="Times New Roman" w:hAnsi="Arial" w:cs="Arial"/>
                <w:b/>
                <w:bCs/>
                <w:color w:val="000000"/>
                <w:sz w:val="19"/>
                <w:szCs w:val="19"/>
                <w:lang w:eastAsia="hr-HR"/>
              </w:rPr>
              <w:t>5</w:t>
            </w:r>
          </w:p>
        </w:tc>
        <w:tc>
          <w:tcPr>
            <w:tcW w:w="974" w:type="dxa"/>
            <w:tcBorders>
              <w:top w:val="nil"/>
              <w:left w:val="nil"/>
              <w:bottom w:val="nil"/>
              <w:right w:val="nil"/>
            </w:tcBorders>
            <w:shd w:val="clear" w:color="000000" w:fill="FFFFFF"/>
            <w:noWrap/>
            <w:hideMark/>
          </w:tcPr>
          <w:p w14:paraId="0DBE341E"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89,03</w:t>
            </w:r>
          </w:p>
        </w:tc>
        <w:tc>
          <w:tcPr>
            <w:tcW w:w="798" w:type="dxa"/>
            <w:gridSpan w:val="2"/>
            <w:tcBorders>
              <w:top w:val="nil"/>
              <w:left w:val="nil"/>
              <w:bottom w:val="nil"/>
              <w:right w:val="nil"/>
            </w:tcBorders>
            <w:shd w:val="clear" w:color="000000" w:fill="FFFFFF"/>
            <w:noWrap/>
            <w:hideMark/>
          </w:tcPr>
          <w:p w14:paraId="54E21F4A"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83,10</w:t>
            </w:r>
          </w:p>
        </w:tc>
      </w:tr>
      <w:tr w:rsidR="00AD6E58" w:rsidRPr="00AD6E58" w14:paraId="6AD14B95"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A38373D"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3211</w:t>
            </w:r>
          </w:p>
        </w:tc>
        <w:tc>
          <w:tcPr>
            <w:tcW w:w="3712" w:type="dxa"/>
            <w:tcBorders>
              <w:top w:val="nil"/>
              <w:left w:val="nil"/>
              <w:bottom w:val="nil"/>
              <w:right w:val="nil"/>
            </w:tcBorders>
            <w:shd w:val="clear" w:color="000000" w:fill="FFFFFF"/>
            <w:noWrap/>
            <w:hideMark/>
          </w:tcPr>
          <w:p w14:paraId="19ABF39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Službena putovanja</w:t>
            </w:r>
          </w:p>
        </w:tc>
        <w:tc>
          <w:tcPr>
            <w:tcW w:w="269" w:type="dxa"/>
            <w:tcBorders>
              <w:top w:val="nil"/>
              <w:left w:val="nil"/>
              <w:bottom w:val="nil"/>
              <w:right w:val="nil"/>
            </w:tcBorders>
            <w:shd w:val="clear" w:color="000000" w:fill="FFFFFF"/>
            <w:noWrap/>
            <w:hideMark/>
          </w:tcPr>
          <w:p w14:paraId="74AD66F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B54BE0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5.167</w:t>
            </w:r>
          </w:p>
        </w:tc>
        <w:tc>
          <w:tcPr>
            <w:tcW w:w="1147" w:type="dxa"/>
            <w:gridSpan w:val="2"/>
            <w:tcBorders>
              <w:top w:val="nil"/>
              <w:left w:val="nil"/>
              <w:bottom w:val="nil"/>
              <w:right w:val="nil"/>
            </w:tcBorders>
            <w:shd w:val="clear" w:color="000000" w:fill="FFFFFF"/>
            <w:noWrap/>
            <w:hideMark/>
          </w:tcPr>
          <w:p w14:paraId="7E31336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79BA8A79" w14:textId="035542E6"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5.49</w:t>
            </w:r>
            <w:r w:rsidR="005E1D8E">
              <w:rPr>
                <w:rFonts w:ascii="Arial" w:eastAsia="Times New Roman" w:hAnsi="Arial" w:cs="Arial"/>
                <w:color w:val="000000"/>
                <w:sz w:val="19"/>
                <w:szCs w:val="19"/>
                <w:lang w:eastAsia="hr-HR"/>
              </w:rPr>
              <w:t>2</w:t>
            </w:r>
          </w:p>
        </w:tc>
        <w:tc>
          <w:tcPr>
            <w:tcW w:w="974" w:type="dxa"/>
            <w:tcBorders>
              <w:top w:val="nil"/>
              <w:left w:val="nil"/>
              <w:bottom w:val="nil"/>
              <w:right w:val="nil"/>
            </w:tcBorders>
            <w:shd w:val="clear" w:color="000000" w:fill="FFFFFF"/>
            <w:noWrap/>
            <w:hideMark/>
          </w:tcPr>
          <w:p w14:paraId="045F473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106,30</w:t>
            </w:r>
          </w:p>
        </w:tc>
        <w:tc>
          <w:tcPr>
            <w:tcW w:w="798" w:type="dxa"/>
            <w:gridSpan w:val="2"/>
            <w:tcBorders>
              <w:top w:val="nil"/>
              <w:left w:val="nil"/>
              <w:bottom w:val="nil"/>
              <w:right w:val="nil"/>
            </w:tcBorders>
            <w:shd w:val="clear" w:color="000000" w:fill="FFFFFF"/>
            <w:noWrap/>
            <w:hideMark/>
          </w:tcPr>
          <w:p w14:paraId="563C8543" w14:textId="56D0A0A3"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64547922" w14:textId="77777777" w:rsidTr="00C97B6A">
        <w:trPr>
          <w:gridAfter w:val="2"/>
          <w:wAfter w:w="1060" w:type="dxa"/>
          <w:trHeight w:val="525"/>
        </w:trPr>
        <w:tc>
          <w:tcPr>
            <w:tcW w:w="1033" w:type="dxa"/>
            <w:gridSpan w:val="2"/>
            <w:tcBorders>
              <w:top w:val="nil"/>
              <w:left w:val="nil"/>
              <w:bottom w:val="nil"/>
              <w:right w:val="nil"/>
            </w:tcBorders>
            <w:shd w:val="clear" w:color="000000" w:fill="FFFFFF"/>
            <w:noWrap/>
            <w:hideMark/>
          </w:tcPr>
          <w:p w14:paraId="7A4D70B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3212</w:t>
            </w:r>
          </w:p>
        </w:tc>
        <w:tc>
          <w:tcPr>
            <w:tcW w:w="3712" w:type="dxa"/>
            <w:tcBorders>
              <w:top w:val="nil"/>
              <w:left w:val="nil"/>
              <w:bottom w:val="nil"/>
              <w:right w:val="nil"/>
            </w:tcBorders>
            <w:shd w:val="clear" w:color="000000" w:fill="FFFFFF"/>
            <w:hideMark/>
          </w:tcPr>
          <w:p w14:paraId="07E9F16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Naknade za prijevoz, za rad na terenu i odvojeni život</w:t>
            </w:r>
          </w:p>
        </w:tc>
        <w:tc>
          <w:tcPr>
            <w:tcW w:w="269" w:type="dxa"/>
            <w:tcBorders>
              <w:top w:val="nil"/>
              <w:left w:val="nil"/>
              <w:bottom w:val="nil"/>
              <w:right w:val="nil"/>
            </w:tcBorders>
            <w:shd w:val="clear" w:color="000000" w:fill="FFFFFF"/>
            <w:noWrap/>
            <w:hideMark/>
          </w:tcPr>
          <w:p w14:paraId="34DDC21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A6B105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12.982</w:t>
            </w:r>
          </w:p>
        </w:tc>
        <w:tc>
          <w:tcPr>
            <w:tcW w:w="1147" w:type="dxa"/>
            <w:gridSpan w:val="2"/>
            <w:tcBorders>
              <w:top w:val="nil"/>
              <w:left w:val="nil"/>
              <w:bottom w:val="nil"/>
              <w:right w:val="nil"/>
            </w:tcBorders>
            <w:shd w:val="clear" w:color="000000" w:fill="FFFFFF"/>
            <w:noWrap/>
            <w:hideMark/>
          </w:tcPr>
          <w:p w14:paraId="29862F7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67756EF7"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11.553</w:t>
            </w:r>
          </w:p>
        </w:tc>
        <w:tc>
          <w:tcPr>
            <w:tcW w:w="974" w:type="dxa"/>
            <w:tcBorders>
              <w:top w:val="nil"/>
              <w:left w:val="nil"/>
              <w:bottom w:val="nil"/>
              <w:right w:val="nil"/>
            </w:tcBorders>
            <w:shd w:val="clear" w:color="000000" w:fill="FFFFFF"/>
            <w:noWrap/>
            <w:hideMark/>
          </w:tcPr>
          <w:p w14:paraId="1F2EDB5D"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88,99</w:t>
            </w:r>
          </w:p>
        </w:tc>
        <w:tc>
          <w:tcPr>
            <w:tcW w:w="798" w:type="dxa"/>
            <w:gridSpan w:val="2"/>
            <w:tcBorders>
              <w:top w:val="nil"/>
              <w:left w:val="nil"/>
              <w:bottom w:val="nil"/>
              <w:right w:val="nil"/>
            </w:tcBorders>
            <w:shd w:val="clear" w:color="000000" w:fill="FFFFFF"/>
            <w:noWrap/>
            <w:hideMark/>
          </w:tcPr>
          <w:p w14:paraId="63A24C42" w14:textId="1CAF7239"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57D29F2E" w14:textId="77777777" w:rsidTr="00C97B6A">
        <w:trPr>
          <w:gridAfter w:val="2"/>
          <w:wAfter w:w="1060" w:type="dxa"/>
          <w:trHeight w:val="80"/>
        </w:trPr>
        <w:tc>
          <w:tcPr>
            <w:tcW w:w="1033" w:type="dxa"/>
            <w:gridSpan w:val="2"/>
            <w:tcBorders>
              <w:top w:val="nil"/>
              <w:left w:val="nil"/>
              <w:bottom w:val="nil"/>
              <w:right w:val="nil"/>
            </w:tcBorders>
            <w:shd w:val="clear" w:color="000000" w:fill="FFFFFF"/>
            <w:noWrap/>
            <w:hideMark/>
          </w:tcPr>
          <w:p w14:paraId="17B8028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3213</w:t>
            </w:r>
          </w:p>
        </w:tc>
        <w:tc>
          <w:tcPr>
            <w:tcW w:w="3712" w:type="dxa"/>
            <w:tcBorders>
              <w:top w:val="nil"/>
              <w:left w:val="nil"/>
              <w:bottom w:val="nil"/>
              <w:right w:val="nil"/>
            </w:tcBorders>
            <w:shd w:val="clear" w:color="000000" w:fill="FFFFFF"/>
            <w:noWrap/>
            <w:hideMark/>
          </w:tcPr>
          <w:p w14:paraId="0946454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Stručno usavršavanje zaposlenika</w:t>
            </w:r>
          </w:p>
        </w:tc>
        <w:tc>
          <w:tcPr>
            <w:tcW w:w="269" w:type="dxa"/>
            <w:tcBorders>
              <w:top w:val="nil"/>
              <w:left w:val="nil"/>
              <w:bottom w:val="nil"/>
              <w:right w:val="nil"/>
            </w:tcBorders>
            <w:shd w:val="clear" w:color="000000" w:fill="FFFFFF"/>
            <w:noWrap/>
            <w:hideMark/>
          </w:tcPr>
          <w:p w14:paraId="67DC397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694619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5.433</w:t>
            </w:r>
          </w:p>
        </w:tc>
        <w:tc>
          <w:tcPr>
            <w:tcW w:w="1147" w:type="dxa"/>
            <w:gridSpan w:val="2"/>
            <w:tcBorders>
              <w:top w:val="nil"/>
              <w:left w:val="nil"/>
              <w:bottom w:val="nil"/>
              <w:right w:val="nil"/>
            </w:tcBorders>
            <w:shd w:val="clear" w:color="000000" w:fill="FFFFFF"/>
            <w:noWrap/>
            <w:hideMark/>
          </w:tcPr>
          <w:p w14:paraId="2E805E3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0337D05D"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3.680</w:t>
            </w:r>
          </w:p>
        </w:tc>
        <w:tc>
          <w:tcPr>
            <w:tcW w:w="974" w:type="dxa"/>
            <w:tcBorders>
              <w:top w:val="nil"/>
              <w:left w:val="nil"/>
              <w:bottom w:val="nil"/>
              <w:right w:val="nil"/>
            </w:tcBorders>
            <w:shd w:val="clear" w:color="000000" w:fill="FFFFFF"/>
            <w:noWrap/>
            <w:hideMark/>
          </w:tcPr>
          <w:p w14:paraId="0F412674"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67,73</w:t>
            </w:r>
          </w:p>
        </w:tc>
        <w:tc>
          <w:tcPr>
            <w:tcW w:w="798" w:type="dxa"/>
            <w:gridSpan w:val="2"/>
            <w:tcBorders>
              <w:top w:val="nil"/>
              <w:left w:val="nil"/>
              <w:bottom w:val="nil"/>
              <w:right w:val="nil"/>
            </w:tcBorders>
            <w:shd w:val="clear" w:color="000000" w:fill="FFFFFF"/>
            <w:noWrap/>
            <w:hideMark/>
          </w:tcPr>
          <w:p w14:paraId="516CD921" w14:textId="11BDB97F"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7D94B49E"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4631798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3214</w:t>
            </w:r>
          </w:p>
        </w:tc>
        <w:tc>
          <w:tcPr>
            <w:tcW w:w="3712" w:type="dxa"/>
            <w:tcBorders>
              <w:top w:val="nil"/>
              <w:left w:val="nil"/>
              <w:bottom w:val="nil"/>
              <w:right w:val="nil"/>
            </w:tcBorders>
            <w:shd w:val="clear" w:color="000000" w:fill="FFFFFF"/>
            <w:noWrap/>
            <w:hideMark/>
          </w:tcPr>
          <w:p w14:paraId="73103DB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Ostale naknade troškova zaposlenima</w:t>
            </w:r>
          </w:p>
        </w:tc>
        <w:tc>
          <w:tcPr>
            <w:tcW w:w="269" w:type="dxa"/>
            <w:tcBorders>
              <w:top w:val="nil"/>
              <w:left w:val="nil"/>
              <w:bottom w:val="nil"/>
              <w:right w:val="nil"/>
            </w:tcBorders>
            <w:shd w:val="clear" w:color="000000" w:fill="FFFFFF"/>
            <w:noWrap/>
            <w:hideMark/>
          </w:tcPr>
          <w:p w14:paraId="511D1B4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64AC65C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28F94D5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6C2EB8F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270</w:t>
            </w:r>
          </w:p>
        </w:tc>
        <w:tc>
          <w:tcPr>
            <w:tcW w:w="974" w:type="dxa"/>
            <w:tcBorders>
              <w:top w:val="nil"/>
              <w:left w:val="nil"/>
              <w:bottom w:val="nil"/>
              <w:right w:val="nil"/>
            </w:tcBorders>
            <w:shd w:val="clear" w:color="000000" w:fill="FFFFFF"/>
            <w:noWrap/>
            <w:hideMark/>
          </w:tcPr>
          <w:p w14:paraId="5779AF9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725337E8" w14:textId="3681E6DF"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044B6F01"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4CE1FC9F"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322</w:t>
            </w:r>
          </w:p>
        </w:tc>
        <w:tc>
          <w:tcPr>
            <w:tcW w:w="3712" w:type="dxa"/>
            <w:tcBorders>
              <w:top w:val="nil"/>
              <w:left w:val="nil"/>
              <w:bottom w:val="nil"/>
              <w:right w:val="nil"/>
            </w:tcBorders>
            <w:shd w:val="clear" w:color="000000" w:fill="FFFFFF"/>
            <w:noWrap/>
            <w:hideMark/>
          </w:tcPr>
          <w:p w14:paraId="14A536E8"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Rashodi za materijal i energiju</w:t>
            </w:r>
          </w:p>
        </w:tc>
        <w:tc>
          <w:tcPr>
            <w:tcW w:w="269" w:type="dxa"/>
            <w:tcBorders>
              <w:top w:val="nil"/>
              <w:left w:val="nil"/>
              <w:bottom w:val="nil"/>
              <w:right w:val="nil"/>
            </w:tcBorders>
            <w:shd w:val="clear" w:color="000000" w:fill="FFFFFF"/>
            <w:noWrap/>
            <w:hideMark/>
          </w:tcPr>
          <w:p w14:paraId="21381F4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11494BA"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288.117</w:t>
            </w:r>
          </w:p>
        </w:tc>
        <w:tc>
          <w:tcPr>
            <w:tcW w:w="1147" w:type="dxa"/>
            <w:gridSpan w:val="2"/>
            <w:tcBorders>
              <w:top w:val="nil"/>
              <w:left w:val="nil"/>
              <w:bottom w:val="nil"/>
              <w:right w:val="nil"/>
            </w:tcBorders>
            <w:shd w:val="clear" w:color="000000" w:fill="FFFFFF"/>
            <w:noWrap/>
            <w:hideMark/>
          </w:tcPr>
          <w:p w14:paraId="7707022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284.974</w:t>
            </w:r>
          </w:p>
        </w:tc>
        <w:tc>
          <w:tcPr>
            <w:tcW w:w="1095" w:type="dxa"/>
            <w:gridSpan w:val="4"/>
            <w:tcBorders>
              <w:top w:val="nil"/>
              <w:left w:val="nil"/>
              <w:bottom w:val="nil"/>
              <w:right w:val="nil"/>
            </w:tcBorders>
            <w:shd w:val="clear" w:color="000000" w:fill="FFFFFF"/>
            <w:noWrap/>
            <w:hideMark/>
          </w:tcPr>
          <w:p w14:paraId="4692FEE9"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234.298</w:t>
            </w:r>
          </w:p>
        </w:tc>
        <w:tc>
          <w:tcPr>
            <w:tcW w:w="974" w:type="dxa"/>
            <w:tcBorders>
              <w:top w:val="nil"/>
              <w:left w:val="nil"/>
              <w:bottom w:val="nil"/>
              <w:right w:val="nil"/>
            </w:tcBorders>
            <w:shd w:val="clear" w:color="000000" w:fill="FFFFFF"/>
            <w:noWrap/>
            <w:hideMark/>
          </w:tcPr>
          <w:p w14:paraId="104A09F6"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81,32</w:t>
            </w:r>
          </w:p>
        </w:tc>
        <w:tc>
          <w:tcPr>
            <w:tcW w:w="798" w:type="dxa"/>
            <w:gridSpan w:val="2"/>
            <w:tcBorders>
              <w:top w:val="nil"/>
              <w:left w:val="nil"/>
              <w:bottom w:val="nil"/>
              <w:right w:val="nil"/>
            </w:tcBorders>
            <w:shd w:val="clear" w:color="000000" w:fill="FFFFFF"/>
            <w:noWrap/>
            <w:hideMark/>
          </w:tcPr>
          <w:p w14:paraId="036CE9A1"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82,22</w:t>
            </w:r>
          </w:p>
        </w:tc>
      </w:tr>
      <w:tr w:rsidR="00AD6E58" w:rsidRPr="00AD6E58" w14:paraId="3D993550"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CEE1E9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3221</w:t>
            </w:r>
          </w:p>
        </w:tc>
        <w:tc>
          <w:tcPr>
            <w:tcW w:w="3712" w:type="dxa"/>
            <w:tcBorders>
              <w:top w:val="nil"/>
              <w:left w:val="nil"/>
              <w:bottom w:val="nil"/>
              <w:right w:val="nil"/>
            </w:tcBorders>
            <w:shd w:val="clear" w:color="000000" w:fill="FFFFFF"/>
            <w:noWrap/>
            <w:hideMark/>
          </w:tcPr>
          <w:p w14:paraId="3618DE5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Uredski materijal i ostali materijalni rashodi</w:t>
            </w:r>
          </w:p>
        </w:tc>
        <w:tc>
          <w:tcPr>
            <w:tcW w:w="269" w:type="dxa"/>
            <w:tcBorders>
              <w:top w:val="nil"/>
              <w:left w:val="nil"/>
              <w:bottom w:val="nil"/>
              <w:right w:val="nil"/>
            </w:tcBorders>
            <w:shd w:val="clear" w:color="000000" w:fill="FFFFFF"/>
            <w:noWrap/>
            <w:hideMark/>
          </w:tcPr>
          <w:p w14:paraId="7316E57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506D8D4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22.637</w:t>
            </w:r>
          </w:p>
        </w:tc>
        <w:tc>
          <w:tcPr>
            <w:tcW w:w="1147" w:type="dxa"/>
            <w:gridSpan w:val="2"/>
            <w:tcBorders>
              <w:top w:val="nil"/>
              <w:left w:val="nil"/>
              <w:bottom w:val="nil"/>
              <w:right w:val="nil"/>
            </w:tcBorders>
            <w:shd w:val="clear" w:color="000000" w:fill="FFFFFF"/>
            <w:noWrap/>
            <w:hideMark/>
          </w:tcPr>
          <w:p w14:paraId="240B739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24C67D0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23.246</w:t>
            </w:r>
          </w:p>
        </w:tc>
        <w:tc>
          <w:tcPr>
            <w:tcW w:w="974" w:type="dxa"/>
            <w:tcBorders>
              <w:top w:val="nil"/>
              <w:left w:val="nil"/>
              <w:bottom w:val="nil"/>
              <w:right w:val="nil"/>
            </w:tcBorders>
            <w:shd w:val="clear" w:color="000000" w:fill="FFFFFF"/>
            <w:noWrap/>
            <w:hideMark/>
          </w:tcPr>
          <w:p w14:paraId="6DB880C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102,69</w:t>
            </w:r>
          </w:p>
        </w:tc>
        <w:tc>
          <w:tcPr>
            <w:tcW w:w="798" w:type="dxa"/>
            <w:gridSpan w:val="2"/>
            <w:tcBorders>
              <w:top w:val="nil"/>
              <w:left w:val="nil"/>
              <w:bottom w:val="nil"/>
              <w:right w:val="nil"/>
            </w:tcBorders>
            <w:shd w:val="clear" w:color="000000" w:fill="FFFFFF"/>
            <w:noWrap/>
            <w:hideMark/>
          </w:tcPr>
          <w:p w14:paraId="5A31A524" w14:textId="3082D985"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4DD287BB"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99F12B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3222</w:t>
            </w:r>
          </w:p>
        </w:tc>
        <w:tc>
          <w:tcPr>
            <w:tcW w:w="3712" w:type="dxa"/>
            <w:tcBorders>
              <w:top w:val="nil"/>
              <w:left w:val="nil"/>
              <w:bottom w:val="nil"/>
              <w:right w:val="nil"/>
            </w:tcBorders>
            <w:shd w:val="clear" w:color="000000" w:fill="FFFFFF"/>
            <w:noWrap/>
            <w:hideMark/>
          </w:tcPr>
          <w:p w14:paraId="269E738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Materijal i sirovine</w:t>
            </w:r>
          </w:p>
        </w:tc>
        <w:tc>
          <w:tcPr>
            <w:tcW w:w="269" w:type="dxa"/>
            <w:tcBorders>
              <w:top w:val="nil"/>
              <w:left w:val="nil"/>
              <w:bottom w:val="nil"/>
              <w:right w:val="nil"/>
            </w:tcBorders>
            <w:shd w:val="clear" w:color="000000" w:fill="FFFFFF"/>
            <w:noWrap/>
            <w:hideMark/>
          </w:tcPr>
          <w:p w14:paraId="27C251C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64C88D1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8.347</w:t>
            </w:r>
          </w:p>
        </w:tc>
        <w:tc>
          <w:tcPr>
            <w:tcW w:w="1147" w:type="dxa"/>
            <w:gridSpan w:val="2"/>
            <w:tcBorders>
              <w:top w:val="nil"/>
              <w:left w:val="nil"/>
              <w:bottom w:val="nil"/>
              <w:right w:val="nil"/>
            </w:tcBorders>
            <w:shd w:val="clear" w:color="000000" w:fill="FFFFFF"/>
            <w:noWrap/>
            <w:hideMark/>
          </w:tcPr>
          <w:p w14:paraId="6DA4B15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63A6B09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6.011</w:t>
            </w:r>
          </w:p>
        </w:tc>
        <w:tc>
          <w:tcPr>
            <w:tcW w:w="974" w:type="dxa"/>
            <w:tcBorders>
              <w:top w:val="nil"/>
              <w:left w:val="nil"/>
              <w:bottom w:val="nil"/>
              <w:right w:val="nil"/>
            </w:tcBorders>
            <w:shd w:val="clear" w:color="000000" w:fill="FFFFFF"/>
            <w:noWrap/>
            <w:hideMark/>
          </w:tcPr>
          <w:p w14:paraId="0CD20E6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72,02</w:t>
            </w:r>
          </w:p>
        </w:tc>
        <w:tc>
          <w:tcPr>
            <w:tcW w:w="798" w:type="dxa"/>
            <w:gridSpan w:val="2"/>
            <w:tcBorders>
              <w:top w:val="nil"/>
              <w:left w:val="nil"/>
              <w:bottom w:val="nil"/>
              <w:right w:val="nil"/>
            </w:tcBorders>
            <w:shd w:val="clear" w:color="000000" w:fill="FFFFFF"/>
            <w:noWrap/>
            <w:hideMark/>
          </w:tcPr>
          <w:p w14:paraId="717FC5C2" w14:textId="26DF9B5C"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59657C2B"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20ADEC4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3223</w:t>
            </w:r>
          </w:p>
        </w:tc>
        <w:tc>
          <w:tcPr>
            <w:tcW w:w="3712" w:type="dxa"/>
            <w:tcBorders>
              <w:top w:val="nil"/>
              <w:left w:val="nil"/>
              <w:bottom w:val="nil"/>
              <w:right w:val="nil"/>
            </w:tcBorders>
            <w:shd w:val="clear" w:color="000000" w:fill="FFFFFF"/>
            <w:noWrap/>
            <w:hideMark/>
          </w:tcPr>
          <w:p w14:paraId="4B4DFD0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Energija</w:t>
            </w:r>
          </w:p>
        </w:tc>
        <w:tc>
          <w:tcPr>
            <w:tcW w:w="269" w:type="dxa"/>
            <w:tcBorders>
              <w:top w:val="nil"/>
              <w:left w:val="nil"/>
              <w:bottom w:val="nil"/>
              <w:right w:val="nil"/>
            </w:tcBorders>
            <w:shd w:val="clear" w:color="000000" w:fill="FFFFFF"/>
            <w:noWrap/>
            <w:hideMark/>
          </w:tcPr>
          <w:p w14:paraId="09F0562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6425C58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211.227</w:t>
            </w:r>
          </w:p>
        </w:tc>
        <w:tc>
          <w:tcPr>
            <w:tcW w:w="1147" w:type="dxa"/>
            <w:gridSpan w:val="2"/>
            <w:tcBorders>
              <w:top w:val="nil"/>
              <w:left w:val="nil"/>
              <w:bottom w:val="nil"/>
              <w:right w:val="nil"/>
            </w:tcBorders>
            <w:shd w:val="clear" w:color="000000" w:fill="FFFFFF"/>
            <w:noWrap/>
            <w:hideMark/>
          </w:tcPr>
          <w:p w14:paraId="5758F07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29E10C1D"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173.256</w:t>
            </w:r>
          </w:p>
        </w:tc>
        <w:tc>
          <w:tcPr>
            <w:tcW w:w="974" w:type="dxa"/>
            <w:tcBorders>
              <w:top w:val="nil"/>
              <w:left w:val="nil"/>
              <w:bottom w:val="nil"/>
              <w:right w:val="nil"/>
            </w:tcBorders>
            <w:shd w:val="clear" w:color="000000" w:fill="FFFFFF"/>
            <w:noWrap/>
            <w:hideMark/>
          </w:tcPr>
          <w:p w14:paraId="399A6EE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82,02</w:t>
            </w:r>
          </w:p>
        </w:tc>
        <w:tc>
          <w:tcPr>
            <w:tcW w:w="798" w:type="dxa"/>
            <w:gridSpan w:val="2"/>
            <w:tcBorders>
              <w:top w:val="nil"/>
              <w:left w:val="nil"/>
              <w:bottom w:val="nil"/>
              <w:right w:val="nil"/>
            </w:tcBorders>
            <w:shd w:val="clear" w:color="000000" w:fill="FFFFFF"/>
            <w:noWrap/>
            <w:hideMark/>
          </w:tcPr>
          <w:p w14:paraId="749D80DC" w14:textId="6B57DC4E"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23274A8C"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25596E6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3224</w:t>
            </w:r>
          </w:p>
        </w:tc>
        <w:tc>
          <w:tcPr>
            <w:tcW w:w="3712" w:type="dxa"/>
            <w:tcBorders>
              <w:top w:val="nil"/>
              <w:left w:val="nil"/>
              <w:bottom w:val="nil"/>
              <w:right w:val="nil"/>
            </w:tcBorders>
            <w:shd w:val="clear" w:color="000000" w:fill="FFFFFF"/>
            <w:noWrap/>
            <w:hideMark/>
          </w:tcPr>
          <w:p w14:paraId="72ECB3F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Materijal i dijelovi za tekuće i investicijsko održavanje</w:t>
            </w:r>
          </w:p>
        </w:tc>
        <w:tc>
          <w:tcPr>
            <w:tcW w:w="269" w:type="dxa"/>
            <w:tcBorders>
              <w:top w:val="nil"/>
              <w:left w:val="nil"/>
              <w:bottom w:val="nil"/>
              <w:right w:val="nil"/>
            </w:tcBorders>
            <w:shd w:val="clear" w:color="000000" w:fill="FFFFFF"/>
            <w:noWrap/>
            <w:hideMark/>
          </w:tcPr>
          <w:p w14:paraId="7DC0E91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6CB9FF0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12.311</w:t>
            </w:r>
          </w:p>
        </w:tc>
        <w:tc>
          <w:tcPr>
            <w:tcW w:w="1147" w:type="dxa"/>
            <w:gridSpan w:val="2"/>
            <w:tcBorders>
              <w:top w:val="nil"/>
              <w:left w:val="nil"/>
              <w:bottom w:val="nil"/>
              <w:right w:val="nil"/>
            </w:tcBorders>
            <w:shd w:val="clear" w:color="000000" w:fill="FFFFFF"/>
            <w:noWrap/>
            <w:hideMark/>
          </w:tcPr>
          <w:p w14:paraId="6E05D874"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4E32082B" w14:textId="312E91D4"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17.98</w:t>
            </w:r>
            <w:r w:rsidR="005E1D8E">
              <w:rPr>
                <w:rFonts w:ascii="Arial" w:eastAsia="Times New Roman" w:hAnsi="Arial" w:cs="Arial"/>
                <w:color w:val="000000"/>
                <w:sz w:val="19"/>
                <w:szCs w:val="19"/>
                <w:lang w:eastAsia="hr-HR"/>
              </w:rPr>
              <w:t>7</w:t>
            </w:r>
          </w:p>
        </w:tc>
        <w:tc>
          <w:tcPr>
            <w:tcW w:w="974" w:type="dxa"/>
            <w:tcBorders>
              <w:top w:val="nil"/>
              <w:left w:val="nil"/>
              <w:bottom w:val="nil"/>
              <w:right w:val="nil"/>
            </w:tcBorders>
            <w:shd w:val="clear" w:color="000000" w:fill="FFFFFF"/>
            <w:noWrap/>
            <w:hideMark/>
          </w:tcPr>
          <w:p w14:paraId="70702E1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146,09</w:t>
            </w:r>
          </w:p>
        </w:tc>
        <w:tc>
          <w:tcPr>
            <w:tcW w:w="798" w:type="dxa"/>
            <w:gridSpan w:val="2"/>
            <w:tcBorders>
              <w:top w:val="nil"/>
              <w:left w:val="nil"/>
              <w:bottom w:val="nil"/>
              <w:right w:val="nil"/>
            </w:tcBorders>
            <w:shd w:val="clear" w:color="000000" w:fill="FFFFFF"/>
            <w:noWrap/>
            <w:hideMark/>
          </w:tcPr>
          <w:p w14:paraId="1AA410DA" w14:textId="24AB8BE8"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72548063"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5639E0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3225</w:t>
            </w:r>
          </w:p>
        </w:tc>
        <w:tc>
          <w:tcPr>
            <w:tcW w:w="3712" w:type="dxa"/>
            <w:tcBorders>
              <w:top w:val="nil"/>
              <w:left w:val="nil"/>
              <w:bottom w:val="nil"/>
              <w:right w:val="nil"/>
            </w:tcBorders>
            <w:shd w:val="clear" w:color="000000" w:fill="FFFFFF"/>
            <w:noWrap/>
            <w:hideMark/>
          </w:tcPr>
          <w:p w14:paraId="49B30D3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Sitni inventar i auto gume</w:t>
            </w:r>
          </w:p>
        </w:tc>
        <w:tc>
          <w:tcPr>
            <w:tcW w:w="269" w:type="dxa"/>
            <w:tcBorders>
              <w:top w:val="nil"/>
              <w:left w:val="nil"/>
              <w:bottom w:val="nil"/>
              <w:right w:val="nil"/>
            </w:tcBorders>
            <w:shd w:val="clear" w:color="000000" w:fill="FFFFFF"/>
            <w:noWrap/>
            <w:hideMark/>
          </w:tcPr>
          <w:p w14:paraId="7510106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4519264"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32.380</w:t>
            </w:r>
          </w:p>
        </w:tc>
        <w:tc>
          <w:tcPr>
            <w:tcW w:w="1147" w:type="dxa"/>
            <w:gridSpan w:val="2"/>
            <w:tcBorders>
              <w:top w:val="nil"/>
              <w:left w:val="nil"/>
              <w:bottom w:val="nil"/>
              <w:right w:val="nil"/>
            </w:tcBorders>
            <w:shd w:val="clear" w:color="000000" w:fill="FFFFFF"/>
            <w:noWrap/>
            <w:hideMark/>
          </w:tcPr>
          <w:p w14:paraId="1A18706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11267B9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8.912</w:t>
            </w:r>
          </w:p>
        </w:tc>
        <w:tc>
          <w:tcPr>
            <w:tcW w:w="974" w:type="dxa"/>
            <w:tcBorders>
              <w:top w:val="nil"/>
              <w:left w:val="nil"/>
              <w:bottom w:val="nil"/>
              <w:right w:val="nil"/>
            </w:tcBorders>
            <w:shd w:val="clear" w:color="000000" w:fill="FFFFFF"/>
            <w:noWrap/>
            <w:hideMark/>
          </w:tcPr>
          <w:p w14:paraId="0C6036E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27,52</w:t>
            </w:r>
          </w:p>
        </w:tc>
        <w:tc>
          <w:tcPr>
            <w:tcW w:w="798" w:type="dxa"/>
            <w:gridSpan w:val="2"/>
            <w:tcBorders>
              <w:top w:val="nil"/>
              <w:left w:val="nil"/>
              <w:bottom w:val="nil"/>
              <w:right w:val="nil"/>
            </w:tcBorders>
            <w:shd w:val="clear" w:color="000000" w:fill="FFFFFF"/>
            <w:noWrap/>
            <w:hideMark/>
          </w:tcPr>
          <w:p w14:paraId="62264C93" w14:textId="6423089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42E095C3"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2ECE3FC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3227</w:t>
            </w:r>
          </w:p>
        </w:tc>
        <w:tc>
          <w:tcPr>
            <w:tcW w:w="3712" w:type="dxa"/>
            <w:tcBorders>
              <w:top w:val="nil"/>
              <w:left w:val="nil"/>
              <w:bottom w:val="nil"/>
              <w:right w:val="nil"/>
            </w:tcBorders>
            <w:shd w:val="clear" w:color="000000" w:fill="FFFFFF"/>
            <w:noWrap/>
            <w:hideMark/>
          </w:tcPr>
          <w:p w14:paraId="397107F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Službena, radna i zaštitna odjeća i obuća</w:t>
            </w:r>
          </w:p>
        </w:tc>
        <w:tc>
          <w:tcPr>
            <w:tcW w:w="269" w:type="dxa"/>
            <w:tcBorders>
              <w:top w:val="nil"/>
              <w:left w:val="nil"/>
              <w:bottom w:val="nil"/>
              <w:right w:val="nil"/>
            </w:tcBorders>
            <w:shd w:val="clear" w:color="000000" w:fill="FFFFFF"/>
            <w:noWrap/>
            <w:hideMark/>
          </w:tcPr>
          <w:p w14:paraId="404B465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22D5D5D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1.205</w:t>
            </w:r>
          </w:p>
        </w:tc>
        <w:tc>
          <w:tcPr>
            <w:tcW w:w="1147" w:type="dxa"/>
            <w:gridSpan w:val="2"/>
            <w:tcBorders>
              <w:top w:val="nil"/>
              <w:left w:val="nil"/>
              <w:bottom w:val="nil"/>
              <w:right w:val="nil"/>
            </w:tcBorders>
            <w:shd w:val="clear" w:color="000000" w:fill="FFFFFF"/>
            <w:noWrap/>
            <w:hideMark/>
          </w:tcPr>
          <w:p w14:paraId="267329C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2AA5976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4.886</w:t>
            </w:r>
          </w:p>
        </w:tc>
        <w:tc>
          <w:tcPr>
            <w:tcW w:w="974" w:type="dxa"/>
            <w:tcBorders>
              <w:top w:val="nil"/>
              <w:left w:val="nil"/>
              <w:bottom w:val="nil"/>
              <w:right w:val="nil"/>
            </w:tcBorders>
            <w:shd w:val="clear" w:color="000000" w:fill="FFFFFF"/>
            <w:noWrap/>
            <w:hideMark/>
          </w:tcPr>
          <w:p w14:paraId="2DAF141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405,48</w:t>
            </w:r>
          </w:p>
        </w:tc>
        <w:tc>
          <w:tcPr>
            <w:tcW w:w="798" w:type="dxa"/>
            <w:gridSpan w:val="2"/>
            <w:tcBorders>
              <w:top w:val="nil"/>
              <w:left w:val="nil"/>
              <w:bottom w:val="nil"/>
              <w:right w:val="nil"/>
            </w:tcBorders>
            <w:shd w:val="clear" w:color="000000" w:fill="FFFFFF"/>
            <w:noWrap/>
            <w:hideMark/>
          </w:tcPr>
          <w:p w14:paraId="30A19BBE" w14:textId="2F0D635F"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61AB68A9"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CDE31D8"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323</w:t>
            </w:r>
          </w:p>
        </w:tc>
        <w:tc>
          <w:tcPr>
            <w:tcW w:w="3712" w:type="dxa"/>
            <w:tcBorders>
              <w:top w:val="nil"/>
              <w:left w:val="nil"/>
              <w:bottom w:val="nil"/>
              <w:right w:val="nil"/>
            </w:tcBorders>
            <w:shd w:val="clear" w:color="000000" w:fill="FFFFFF"/>
            <w:noWrap/>
            <w:hideMark/>
          </w:tcPr>
          <w:p w14:paraId="332AFF17"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Rashodi za usluge</w:t>
            </w:r>
          </w:p>
        </w:tc>
        <w:tc>
          <w:tcPr>
            <w:tcW w:w="269" w:type="dxa"/>
            <w:tcBorders>
              <w:top w:val="nil"/>
              <w:left w:val="nil"/>
              <w:bottom w:val="nil"/>
              <w:right w:val="nil"/>
            </w:tcBorders>
            <w:shd w:val="clear" w:color="000000" w:fill="FFFFFF"/>
            <w:noWrap/>
            <w:hideMark/>
          </w:tcPr>
          <w:p w14:paraId="1388E41C"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5A3B5F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1.294.397</w:t>
            </w:r>
          </w:p>
        </w:tc>
        <w:tc>
          <w:tcPr>
            <w:tcW w:w="1147" w:type="dxa"/>
            <w:gridSpan w:val="2"/>
            <w:tcBorders>
              <w:top w:val="nil"/>
              <w:left w:val="nil"/>
              <w:bottom w:val="nil"/>
              <w:right w:val="nil"/>
            </w:tcBorders>
            <w:shd w:val="clear" w:color="000000" w:fill="FFFFFF"/>
            <w:noWrap/>
            <w:hideMark/>
          </w:tcPr>
          <w:p w14:paraId="48D09991"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665.650</w:t>
            </w:r>
          </w:p>
        </w:tc>
        <w:tc>
          <w:tcPr>
            <w:tcW w:w="1095" w:type="dxa"/>
            <w:gridSpan w:val="4"/>
            <w:tcBorders>
              <w:top w:val="nil"/>
              <w:left w:val="nil"/>
              <w:bottom w:val="nil"/>
              <w:right w:val="nil"/>
            </w:tcBorders>
            <w:shd w:val="clear" w:color="000000" w:fill="FFFFFF"/>
            <w:noWrap/>
            <w:hideMark/>
          </w:tcPr>
          <w:p w14:paraId="6DA77023"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585.971</w:t>
            </w:r>
          </w:p>
        </w:tc>
        <w:tc>
          <w:tcPr>
            <w:tcW w:w="974" w:type="dxa"/>
            <w:tcBorders>
              <w:top w:val="nil"/>
              <w:left w:val="nil"/>
              <w:bottom w:val="nil"/>
              <w:right w:val="nil"/>
            </w:tcBorders>
            <w:shd w:val="clear" w:color="000000" w:fill="FFFFFF"/>
            <w:noWrap/>
            <w:hideMark/>
          </w:tcPr>
          <w:p w14:paraId="4B85ED45"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45,27</w:t>
            </w:r>
          </w:p>
        </w:tc>
        <w:tc>
          <w:tcPr>
            <w:tcW w:w="798" w:type="dxa"/>
            <w:gridSpan w:val="2"/>
            <w:tcBorders>
              <w:top w:val="nil"/>
              <w:left w:val="nil"/>
              <w:bottom w:val="nil"/>
              <w:right w:val="nil"/>
            </w:tcBorders>
            <w:shd w:val="clear" w:color="000000" w:fill="FFFFFF"/>
            <w:noWrap/>
            <w:hideMark/>
          </w:tcPr>
          <w:p w14:paraId="6BEC41F6"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88,03</w:t>
            </w:r>
          </w:p>
        </w:tc>
      </w:tr>
      <w:tr w:rsidR="00AD6E58" w:rsidRPr="00AD6E58" w14:paraId="5B83BCA7"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07DB03A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3231</w:t>
            </w:r>
          </w:p>
        </w:tc>
        <w:tc>
          <w:tcPr>
            <w:tcW w:w="3712" w:type="dxa"/>
            <w:tcBorders>
              <w:top w:val="nil"/>
              <w:left w:val="nil"/>
              <w:bottom w:val="nil"/>
              <w:right w:val="nil"/>
            </w:tcBorders>
            <w:shd w:val="clear" w:color="000000" w:fill="FFFFFF"/>
            <w:noWrap/>
            <w:hideMark/>
          </w:tcPr>
          <w:p w14:paraId="7826B7A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Usluge telefona, pošte i prijevoza</w:t>
            </w:r>
          </w:p>
        </w:tc>
        <w:tc>
          <w:tcPr>
            <w:tcW w:w="269" w:type="dxa"/>
            <w:tcBorders>
              <w:top w:val="nil"/>
              <w:left w:val="nil"/>
              <w:bottom w:val="nil"/>
              <w:right w:val="nil"/>
            </w:tcBorders>
            <w:shd w:val="clear" w:color="000000" w:fill="FFFFFF"/>
            <w:noWrap/>
            <w:hideMark/>
          </w:tcPr>
          <w:p w14:paraId="005FCFF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6BB0CC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31.903</w:t>
            </w:r>
          </w:p>
        </w:tc>
        <w:tc>
          <w:tcPr>
            <w:tcW w:w="1147" w:type="dxa"/>
            <w:gridSpan w:val="2"/>
            <w:tcBorders>
              <w:top w:val="nil"/>
              <w:left w:val="nil"/>
              <w:bottom w:val="nil"/>
              <w:right w:val="nil"/>
            </w:tcBorders>
            <w:shd w:val="clear" w:color="000000" w:fill="FFFFFF"/>
            <w:noWrap/>
            <w:hideMark/>
          </w:tcPr>
          <w:p w14:paraId="14E9B3D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51C5CE7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38.292</w:t>
            </w:r>
          </w:p>
        </w:tc>
        <w:tc>
          <w:tcPr>
            <w:tcW w:w="974" w:type="dxa"/>
            <w:tcBorders>
              <w:top w:val="nil"/>
              <w:left w:val="nil"/>
              <w:bottom w:val="nil"/>
              <w:right w:val="nil"/>
            </w:tcBorders>
            <w:shd w:val="clear" w:color="000000" w:fill="FFFFFF"/>
            <w:noWrap/>
            <w:hideMark/>
          </w:tcPr>
          <w:p w14:paraId="2C8D9E5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120,03</w:t>
            </w:r>
          </w:p>
        </w:tc>
        <w:tc>
          <w:tcPr>
            <w:tcW w:w="798" w:type="dxa"/>
            <w:gridSpan w:val="2"/>
            <w:tcBorders>
              <w:top w:val="nil"/>
              <w:left w:val="nil"/>
              <w:bottom w:val="nil"/>
              <w:right w:val="nil"/>
            </w:tcBorders>
            <w:shd w:val="clear" w:color="000000" w:fill="FFFFFF"/>
            <w:noWrap/>
            <w:hideMark/>
          </w:tcPr>
          <w:p w14:paraId="50014368" w14:textId="2FA9F72C"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562818DF"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67E944A2"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3232</w:t>
            </w:r>
          </w:p>
        </w:tc>
        <w:tc>
          <w:tcPr>
            <w:tcW w:w="3712" w:type="dxa"/>
            <w:tcBorders>
              <w:top w:val="nil"/>
              <w:left w:val="nil"/>
              <w:bottom w:val="nil"/>
              <w:right w:val="nil"/>
            </w:tcBorders>
            <w:shd w:val="clear" w:color="000000" w:fill="FFFFFF"/>
            <w:noWrap/>
            <w:hideMark/>
          </w:tcPr>
          <w:p w14:paraId="7AFADF4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Usluge tekućeg i investicijskog održavanja</w:t>
            </w:r>
          </w:p>
        </w:tc>
        <w:tc>
          <w:tcPr>
            <w:tcW w:w="269" w:type="dxa"/>
            <w:tcBorders>
              <w:top w:val="nil"/>
              <w:left w:val="nil"/>
              <w:bottom w:val="nil"/>
              <w:right w:val="nil"/>
            </w:tcBorders>
            <w:shd w:val="clear" w:color="000000" w:fill="FFFFFF"/>
            <w:noWrap/>
            <w:hideMark/>
          </w:tcPr>
          <w:p w14:paraId="0553A9B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5A38B8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1.014.803</w:t>
            </w:r>
          </w:p>
        </w:tc>
        <w:tc>
          <w:tcPr>
            <w:tcW w:w="1147" w:type="dxa"/>
            <w:gridSpan w:val="2"/>
            <w:tcBorders>
              <w:top w:val="nil"/>
              <w:left w:val="nil"/>
              <w:bottom w:val="nil"/>
              <w:right w:val="nil"/>
            </w:tcBorders>
            <w:shd w:val="clear" w:color="000000" w:fill="FFFFFF"/>
            <w:noWrap/>
            <w:hideMark/>
          </w:tcPr>
          <w:p w14:paraId="0E2C334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34B21E7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258.016</w:t>
            </w:r>
          </w:p>
        </w:tc>
        <w:tc>
          <w:tcPr>
            <w:tcW w:w="974" w:type="dxa"/>
            <w:tcBorders>
              <w:top w:val="nil"/>
              <w:left w:val="nil"/>
              <w:bottom w:val="nil"/>
              <w:right w:val="nil"/>
            </w:tcBorders>
            <w:shd w:val="clear" w:color="000000" w:fill="FFFFFF"/>
            <w:noWrap/>
            <w:hideMark/>
          </w:tcPr>
          <w:p w14:paraId="3047606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25,43</w:t>
            </w:r>
          </w:p>
        </w:tc>
        <w:tc>
          <w:tcPr>
            <w:tcW w:w="798" w:type="dxa"/>
            <w:gridSpan w:val="2"/>
            <w:tcBorders>
              <w:top w:val="nil"/>
              <w:left w:val="nil"/>
              <w:bottom w:val="nil"/>
              <w:right w:val="nil"/>
            </w:tcBorders>
            <w:shd w:val="clear" w:color="000000" w:fill="FFFFFF"/>
            <w:noWrap/>
            <w:hideMark/>
          </w:tcPr>
          <w:p w14:paraId="3D49E021" w14:textId="267C2DA6"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614BB4A5"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B4EF66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3233</w:t>
            </w:r>
          </w:p>
        </w:tc>
        <w:tc>
          <w:tcPr>
            <w:tcW w:w="3712" w:type="dxa"/>
            <w:tcBorders>
              <w:top w:val="nil"/>
              <w:left w:val="nil"/>
              <w:bottom w:val="nil"/>
              <w:right w:val="nil"/>
            </w:tcBorders>
            <w:shd w:val="clear" w:color="000000" w:fill="FFFFFF"/>
            <w:noWrap/>
            <w:hideMark/>
          </w:tcPr>
          <w:p w14:paraId="7F4FD3F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Usluge promidžbe i informiranja</w:t>
            </w:r>
          </w:p>
        </w:tc>
        <w:tc>
          <w:tcPr>
            <w:tcW w:w="269" w:type="dxa"/>
            <w:tcBorders>
              <w:top w:val="nil"/>
              <w:left w:val="nil"/>
              <w:bottom w:val="nil"/>
              <w:right w:val="nil"/>
            </w:tcBorders>
            <w:shd w:val="clear" w:color="000000" w:fill="FFFFFF"/>
            <w:noWrap/>
            <w:hideMark/>
          </w:tcPr>
          <w:p w14:paraId="3484737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584D8A7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11.415</w:t>
            </w:r>
          </w:p>
        </w:tc>
        <w:tc>
          <w:tcPr>
            <w:tcW w:w="1147" w:type="dxa"/>
            <w:gridSpan w:val="2"/>
            <w:tcBorders>
              <w:top w:val="nil"/>
              <w:left w:val="nil"/>
              <w:bottom w:val="nil"/>
              <w:right w:val="nil"/>
            </w:tcBorders>
            <w:shd w:val="clear" w:color="000000" w:fill="FFFFFF"/>
            <w:noWrap/>
            <w:hideMark/>
          </w:tcPr>
          <w:p w14:paraId="394412C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5DCEF14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4.376</w:t>
            </w:r>
          </w:p>
        </w:tc>
        <w:tc>
          <w:tcPr>
            <w:tcW w:w="974" w:type="dxa"/>
            <w:tcBorders>
              <w:top w:val="nil"/>
              <w:left w:val="nil"/>
              <w:bottom w:val="nil"/>
              <w:right w:val="nil"/>
            </w:tcBorders>
            <w:shd w:val="clear" w:color="000000" w:fill="FFFFFF"/>
            <w:noWrap/>
            <w:hideMark/>
          </w:tcPr>
          <w:p w14:paraId="670AC9D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38,34</w:t>
            </w:r>
          </w:p>
        </w:tc>
        <w:tc>
          <w:tcPr>
            <w:tcW w:w="798" w:type="dxa"/>
            <w:gridSpan w:val="2"/>
            <w:tcBorders>
              <w:top w:val="nil"/>
              <w:left w:val="nil"/>
              <w:bottom w:val="nil"/>
              <w:right w:val="nil"/>
            </w:tcBorders>
            <w:shd w:val="clear" w:color="000000" w:fill="FFFFFF"/>
            <w:noWrap/>
            <w:hideMark/>
          </w:tcPr>
          <w:p w14:paraId="23ED4A64" w14:textId="04F00AE8"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5E33878F"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05E015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3234</w:t>
            </w:r>
          </w:p>
        </w:tc>
        <w:tc>
          <w:tcPr>
            <w:tcW w:w="3712" w:type="dxa"/>
            <w:tcBorders>
              <w:top w:val="nil"/>
              <w:left w:val="nil"/>
              <w:bottom w:val="nil"/>
              <w:right w:val="nil"/>
            </w:tcBorders>
            <w:shd w:val="clear" w:color="000000" w:fill="FFFFFF"/>
            <w:noWrap/>
            <w:hideMark/>
          </w:tcPr>
          <w:p w14:paraId="216774C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Komunalne usluge</w:t>
            </w:r>
          </w:p>
        </w:tc>
        <w:tc>
          <w:tcPr>
            <w:tcW w:w="269" w:type="dxa"/>
            <w:tcBorders>
              <w:top w:val="nil"/>
              <w:left w:val="nil"/>
              <w:bottom w:val="nil"/>
              <w:right w:val="nil"/>
            </w:tcBorders>
            <w:shd w:val="clear" w:color="000000" w:fill="FFFFFF"/>
            <w:noWrap/>
            <w:hideMark/>
          </w:tcPr>
          <w:p w14:paraId="18F7B2E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1976C7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72.745</w:t>
            </w:r>
          </w:p>
        </w:tc>
        <w:tc>
          <w:tcPr>
            <w:tcW w:w="1147" w:type="dxa"/>
            <w:gridSpan w:val="2"/>
            <w:tcBorders>
              <w:top w:val="nil"/>
              <w:left w:val="nil"/>
              <w:bottom w:val="nil"/>
              <w:right w:val="nil"/>
            </w:tcBorders>
            <w:shd w:val="clear" w:color="000000" w:fill="FFFFFF"/>
            <w:noWrap/>
            <w:hideMark/>
          </w:tcPr>
          <w:p w14:paraId="0B62AD44"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333918D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136.559</w:t>
            </w:r>
          </w:p>
        </w:tc>
        <w:tc>
          <w:tcPr>
            <w:tcW w:w="974" w:type="dxa"/>
            <w:tcBorders>
              <w:top w:val="nil"/>
              <w:left w:val="nil"/>
              <w:bottom w:val="nil"/>
              <w:right w:val="nil"/>
            </w:tcBorders>
            <w:shd w:val="clear" w:color="000000" w:fill="FFFFFF"/>
            <w:noWrap/>
            <w:hideMark/>
          </w:tcPr>
          <w:p w14:paraId="307B8F8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187,72</w:t>
            </w:r>
          </w:p>
        </w:tc>
        <w:tc>
          <w:tcPr>
            <w:tcW w:w="798" w:type="dxa"/>
            <w:gridSpan w:val="2"/>
            <w:tcBorders>
              <w:top w:val="nil"/>
              <w:left w:val="nil"/>
              <w:bottom w:val="nil"/>
              <w:right w:val="nil"/>
            </w:tcBorders>
            <w:shd w:val="clear" w:color="000000" w:fill="FFFFFF"/>
            <w:noWrap/>
            <w:hideMark/>
          </w:tcPr>
          <w:p w14:paraId="0F3E258F" w14:textId="07DF1258"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5F43050B"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79E46405"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3235</w:t>
            </w:r>
          </w:p>
        </w:tc>
        <w:tc>
          <w:tcPr>
            <w:tcW w:w="3712" w:type="dxa"/>
            <w:tcBorders>
              <w:top w:val="nil"/>
              <w:left w:val="nil"/>
              <w:bottom w:val="nil"/>
              <w:right w:val="nil"/>
            </w:tcBorders>
            <w:shd w:val="clear" w:color="000000" w:fill="FFFFFF"/>
            <w:noWrap/>
            <w:hideMark/>
          </w:tcPr>
          <w:p w14:paraId="49DE034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Zakupnine i najamnine</w:t>
            </w:r>
          </w:p>
        </w:tc>
        <w:tc>
          <w:tcPr>
            <w:tcW w:w="269" w:type="dxa"/>
            <w:tcBorders>
              <w:top w:val="nil"/>
              <w:left w:val="nil"/>
              <w:bottom w:val="nil"/>
              <w:right w:val="nil"/>
            </w:tcBorders>
            <w:shd w:val="clear" w:color="000000" w:fill="FFFFFF"/>
            <w:noWrap/>
            <w:hideMark/>
          </w:tcPr>
          <w:p w14:paraId="6531D25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35EB82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26.208</w:t>
            </w:r>
          </w:p>
        </w:tc>
        <w:tc>
          <w:tcPr>
            <w:tcW w:w="1147" w:type="dxa"/>
            <w:gridSpan w:val="2"/>
            <w:tcBorders>
              <w:top w:val="nil"/>
              <w:left w:val="nil"/>
              <w:bottom w:val="nil"/>
              <w:right w:val="nil"/>
            </w:tcBorders>
            <w:shd w:val="clear" w:color="000000" w:fill="FFFFFF"/>
            <w:noWrap/>
            <w:hideMark/>
          </w:tcPr>
          <w:p w14:paraId="7DB50E7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7E4CAA5D"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26.208</w:t>
            </w:r>
          </w:p>
        </w:tc>
        <w:tc>
          <w:tcPr>
            <w:tcW w:w="974" w:type="dxa"/>
            <w:tcBorders>
              <w:top w:val="nil"/>
              <w:left w:val="nil"/>
              <w:bottom w:val="nil"/>
              <w:right w:val="nil"/>
            </w:tcBorders>
            <w:shd w:val="clear" w:color="000000" w:fill="FFFFFF"/>
            <w:noWrap/>
            <w:hideMark/>
          </w:tcPr>
          <w:p w14:paraId="5E309AD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100,00</w:t>
            </w:r>
          </w:p>
        </w:tc>
        <w:tc>
          <w:tcPr>
            <w:tcW w:w="798" w:type="dxa"/>
            <w:gridSpan w:val="2"/>
            <w:tcBorders>
              <w:top w:val="nil"/>
              <w:left w:val="nil"/>
              <w:bottom w:val="nil"/>
              <w:right w:val="nil"/>
            </w:tcBorders>
            <w:shd w:val="clear" w:color="000000" w:fill="FFFFFF"/>
            <w:noWrap/>
            <w:hideMark/>
          </w:tcPr>
          <w:p w14:paraId="09B0D0B2" w14:textId="13CF65F4"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050C0E52"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292562A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3236</w:t>
            </w:r>
          </w:p>
        </w:tc>
        <w:tc>
          <w:tcPr>
            <w:tcW w:w="3712" w:type="dxa"/>
            <w:tcBorders>
              <w:top w:val="nil"/>
              <w:left w:val="nil"/>
              <w:bottom w:val="nil"/>
              <w:right w:val="nil"/>
            </w:tcBorders>
            <w:shd w:val="clear" w:color="000000" w:fill="FFFFFF"/>
            <w:noWrap/>
            <w:hideMark/>
          </w:tcPr>
          <w:p w14:paraId="1A4714A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Zdravstvene i veterinarske usluge</w:t>
            </w:r>
          </w:p>
        </w:tc>
        <w:tc>
          <w:tcPr>
            <w:tcW w:w="269" w:type="dxa"/>
            <w:tcBorders>
              <w:top w:val="nil"/>
              <w:left w:val="nil"/>
              <w:bottom w:val="nil"/>
              <w:right w:val="nil"/>
            </w:tcBorders>
            <w:shd w:val="clear" w:color="000000" w:fill="FFFFFF"/>
            <w:noWrap/>
            <w:hideMark/>
          </w:tcPr>
          <w:p w14:paraId="33EF74E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463900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19.156</w:t>
            </w:r>
          </w:p>
        </w:tc>
        <w:tc>
          <w:tcPr>
            <w:tcW w:w="1147" w:type="dxa"/>
            <w:gridSpan w:val="2"/>
            <w:tcBorders>
              <w:top w:val="nil"/>
              <w:left w:val="nil"/>
              <w:bottom w:val="nil"/>
              <w:right w:val="nil"/>
            </w:tcBorders>
            <w:shd w:val="clear" w:color="000000" w:fill="FFFFFF"/>
            <w:noWrap/>
            <w:hideMark/>
          </w:tcPr>
          <w:p w14:paraId="72CB26D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37849CB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15.719</w:t>
            </w:r>
          </w:p>
        </w:tc>
        <w:tc>
          <w:tcPr>
            <w:tcW w:w="974" w:type="dxa"/>
            <w:tcBorders>
              <w:top w:val="nil"/>
              <w:left w:val="nil"/>
              <w:bottom w:val="nil"/>
              <w:right w:val="nil"/>
            </w:tcBorders>
            <w:shd w:val="clear" w:color="000000" w:fill="FFFFFF"/>
            <w:noWrap/>
            <w:hideMark/>
          </w:tcPr>
          <w:p w14:paraId="757DAED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82,06</w:t>
            </w:r>
          </w:p>
        </w:tc>
        <w:tc>
          <w:tcPr>
            <w:tcW w:w="798" w:type="dxa"/>
            <w:gridSpan w:val="2"/>
            <w:tcBorders>
              <w:top w:val="nil"/>
              <w:left w:val="nil"/>
              <w:bottom w:val="nil"/>
              <w:right w:val="nil"/>
            </w:tcBorders>
            <w:shd w:val="clear" w:color="000000" w:fill="FFFFFF"/>
            <w:noWrap/>
            <w:hideMark/>
          </w:tcPr>
          <w:p w14:paraId="71A94013" w14:textId="16870D05"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4604AD98"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A8E052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3237</w:t>
            </w:r>
          </w:p>
        </w:tc>
        <w:tc>
          <w:tcPr>
            <w:tcW w:w="3712" w:type="dxa"/>
            <w:tcBorders>
              <w:top w:val="nil"/>
              <w:left w:val="nil"/>
              <w:bottom w:val="nil"/>
              <w:right w:val="nil"/>
            </w:tcBorders>
            <w:shd w:val="clear" w:color="000000" w:fill="FFFFFF"/>
            <w:noWrap/>
            <w:hideMark/>
          </w:tcPr>
          <w:p w14:paraId="756981A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Intelektualne i osobne usluge</w:t>
            </w:r>
          </w:p>
        </w:tc>
        <w:tc>
          <w:tcPr>
            <w:tcW w:w="269" w:type="dxa"/>
            <w:tcBorders>
              <w:top w:val="nil"/>
              <w:left w:val="nil"/>
              <w:bottom w:val="nil"/>
              <w:right w:val="nil"/>
            </w:tcBorders>
            <w:shd w:val="clear" w:color="000000" w:fill="FFFFFF"/>
            <w:noWrap/>
            <w:hideMark/>
          </w:tcPr>
          <w:p w14:paraId="6BA11DD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1F01D5E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48.988</w:t>
            </w:r>
          </w:p>
        </w:tc>
        <w:tc>
          <w:tcPr>
            <w:tcW w:w="1147" w:type="dxa"/>
            <w:gridSpan w:val="2"/>
            <w:tcBorders>
              <w:top w:val="nil"/>
              <w:left w:val="nil"/>
              <w:bottom w:val="nil"/>
              <w:right w:val="nil"/>
            </w:tcBorders>
            <w:shd w:val="clear" w:color="000000" w:fill="FFFFFF"/>
            <w:noWrap/>
            <w:hideMark/>
          </w:tcPr>
          <w:p w14:paraId="0871E25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6FF3E80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51.530</w:t>
            </w:r>
          </w:p>
        </w:tc>
        <w:tc>
          <w:tcPr>
            <w:tcW w:w="974" w:type="dxa"/>
            <w:tcBorders>
              <w:top w:val="nil"/>
              <w:left w:val="nil"/>
              <w:bottom w:val="nil"/>
              <w:right w:val="nil"/>
            </w:tcBorders>
            <w:shd w:val="clear" w:color="000000" w:fill="FFFFFF"/>
            <w:noWrap/>
            <w:hideMark/>
          </w:tcPr>
          <w:p w14:paraId="7B189A7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105,19</w:t>
            </w:r>
          </w:p>
        </w:tc>
        <w:tc>
          <w:tcPr>
            <w:tcW w:w="798" w:type="dxa"/>
            <w:gridSpan w:val="2"/>
            <w:tcBorders>
              <w:top w:val="nil"/>
              <w:left w:val="nil"/>
              <w:bottom w:val="nil"/>
              <w:right w:val="nil"/>
            </w:tcBorders>
            <w:shd w:val="clear" w:color="000000" w:fill="FFFFFF"/>
            <w:noWrap/>
            <w:hideMark/>
          </w:tcPr>
          <w:p w14:paraId="79EAF6A2" w14:textId="560B4850"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7BD967DB"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C848D1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3238</w:t>
            </w:r>
          </w:p>
        </w:tc>
        <w:tc>
          <w:tcPr>
            <w:tcW w:w="3712" w:type="dxa"/>
            <w:tcBorders>
              <w:top w:val="nil"/>
              <w:left w:val="nil"/>
              <w:bottom w:val="nil"/>
              <w:right w:val="nil"/>
            </w:tcBorders>
            <w:shd w:val="clear" w:color="000000" w:fill="FFFFFF"/>
            <w:noWrap/>
            <w:hideMark/>
          </w:tcPr>
          <w:p w14:paraId="4425824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Računalne usluge</w:t>
            </w:r>
          </w:p>
        </w:tc>
        <w:tc>
          <w:tcPr>
            <w:tcW w:w="269" w:type="dxa"/>
            <w:tcBorders>
              <w:top w:val="nil"/>
              <w:left w:val="nil"/>
              <w:bottom w:val="nil"/>
              <w:right w:val="nil"/>
            </w:tcBorders>
            <w:shd w:val="clear" w:color="000000" w:fill="FFFFFF"/>
            <w:noWrap/>
            <w:hideMark/>
          </w:tcPr>
          <w:p w14:paraId="6E0385E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1833E96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33.000</w:t>
            </w:r>
          </w:p>
        </w:tc>
        <w:tc>
          <w:tcPr>
            <w:tcW w:w="1147" w:type="dxa"/>
            <w:gridSpan w:val="2"/>
            <w:tcBorders>
              <w:top w:val="nil"/>
              <w:left w:val="nil"/>
              <w:bottom w:val="nil"/>
              <w:right w:val="nil"/>
            </w:tcBorders>
            <w:shd w:val="clear" w:color="000000" w:fill="FFFFFF"/>
            <w:noWrap/>
            <w:hideMark/>
          </w:tcPr>
          <w:p w14:paraId="48521AD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211F048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20.924</w:t>
            </w:r>
          </w:p>
        </w:tc>
        <w:tc>
          <w:tcPr>
            <w:tcW w:w="974" w:type="dxa"/>
            <w:tcBorders>
              <w:top w:val="nil"/>
              <w:left w:val="nil"/>
              <w:bottom w:val="nil"/>
              <w:right w:val="nil"/>
            </w:tcBorders>
            <w:shd w:val="clear" w:color="000000" w:fill="FFFFFF"/>
            <w:noWrap/>
            <w:hideMark/>
          </w:tcPr>
          <w:p w14:paraId="3DFCDF3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63,41</w:t>
            </w:r>
          </w:p>
        </w:tc>
        <w:tc>
          <w:tcPr>
            <w:tcW w:w="798" w:type="dxa"/>
            <w:gridSpan w:val="2"/>
            <w:tcBorders>
              <w:top w:val="nil"/>
              <w:left w:val="nil"/>
              <w:bottom w:val="nil"/>
              <w:right w:val="nil"/>
            </w:tcBorders>
            <w:shd w:val="clear" w:color="000000" w:fill="FFFFFF"/>
            <w:noWrap/>
            <w:hideMark/>
          </w:tcPr>
          <w:p w14:paraId="290D3C92" w14:textId="09E21A8E"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3941CAE4"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E722CF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3239</w:t>
            </w:r>
          </w:p>
        </w:tc>
        <w:tc>
          <w:tcPr>
            <w:tcW w:w="3712" w:type="dxa"/>
            <w:tcBorders>
              <w:top w:val="nil"/>
              <w:left w:val="nil"/>
              <w:bottom w:val="nil"/>
              <w:right w:val="nil"/>
            </w:tcBorders>
            <w:shd w:val="clear" w:color="000000" w:fill="FFFFFF"/>
            <w:noWrap/>
            <w:hideMark/>
          </w:tcPr>
          <w:p w14:paraId="5D3351C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Ostale usluge</w:t>
            </w:r>
          </w:p>
        </w:tc>
        <w:tc>
          <w:tcPr>
            <w:tcW w:w="269" w:type="dxa"/>
            <w:tcBorders>
              <w:top w:val="nil"/>
              <w:left w:val="nil"/>
              <w:bottom w:val="nil"/>
              <w:right w:val="nil"/>
            </w:tcBorders>
            <w:shd w:val="clear" w:color="000000" w:fill="FFFFFF"/>
            <w:noWrap/>
            <w:hideMark/>
          </w:tcPr>
          <w:p w14:paraId="14D5F20D"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6EB3A89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35.179,00</w:t>
            </w:r>
          </w:p>
        </w:tc>
        <w:tc>
          <w:tcPr>
            <w:tcW w:w="1147" w:type="dxa"/>
            <w:gridSpan w:val="2"/>
            <w:tcBorders>
              <w:top w:val="nil"/>
              <w:left w:val="nil"/>
              <w:bottom w:val="nil"/>
              <w:right w:val="nil"/>
            </w:tcBorders>
            <w:shd w:val="clear" w:color="000000" w:fill="FFFFFF"/>
            <w:noWrap/>
            <w:hideMark/>
          </w:tcPr>
          <w:p w14:paraId="54FE444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18A6AF8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34.347</w:t>
            </w:r>
          </w:p>
        </w:tc>
        <w:tc>
          <w:tcPr>
            <w:tcW w:w="974" w:type="dxa"/>
            <w:tcBorders>
              <w:top w:val="nil"/>
              <w:left w:val="nil"/>
              <w:bottom w:val="nil"/>
              <w:right w:val="nil"/>
            </w:tcBorders>
            <w:shd w:val="clear" w:color="000000" w:fill="FFFFFF"/>
            <w:noWrap/>
            <w:hideMark/>
          </w:tcPr>
          <w:p w14:paraId="4DA7859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97,64</w:t>
            </w:r>
          </w:p>
        </w:tc>
        <w:tc>
          <w:tcPr>
            <w:tcW w:w="798" w:type="dxa"/>
            <w:gridSpan w:val="2"/>
            <w:tcBorders>
              <w:top w:val="nil"/>
              <w:left w:val="nil"/>
              <w:bottom w:val="nil"/>
              <w:right w:val="nil"/>
            </w:tcBorders>
            <w:shd w:val="clear" w:color="000000" w:fill="FFFFFF"/>
            <w:noWrap/>
            <w:hideMark/>
          </w:tcPr>
          <w:p w14:paraId="2EBD8FC8" w14:textId="422165DE"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11007AB5"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2C116180"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329</w:t>
            </w:r>
          </w:p>
        </w:tc>
        <w:tc>
          <w:tcPr>
            <w:tcW w:w="3712" w:type="dxa"/>
            <w:tcBorders>
              <w:top w:val="nil"/>
              <w:left w:val="nil"/>
              <w:bottom w:val="nil"/>
              <w:right w:val="nil"/>
            </w:tcBorders>
            <w:shd w:val="clear" w:color="000000" w:fill="FFFFFF"/>
            <w:noWrap/>
            <w:hideMark/>
          </w:tcPr>
          <w:p w14:paraId="31D628B8"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Ostali nespomenuti rashodi poslovanja</w:t>
            </w:r>
          </w:p>
        </w:tc>
        <w:tc>
          <w:tcPr>
            <w:tcW w:w="269" w:type="dxa"/>
            <w:tcBorders>
              <w:top w:val="nil"/>
              <w:left w:val="nil"/>
              <w:bottom w:val="nil"/>
              <w:right w:val="nil"/>
            </w:tcBorders>
            <w:shd w:val="clear" w:color="000000" w:fill="FFFFFF"/>
            <w:noWrap/>
            <w:hideMark/>
          </w:tcPr>
          <w:p w14:paraId="7FE4DDA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A1936F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117.353</w:t>
            </w:r>
          </w:p>
        </w:tc>
        <w:tc>
          <w:tcPr>
            <w:tcW w:w="1147" w:type="dxa"/>
            <w:gridSpan w:val="2"/>
            <w:tcBorders>
              <w:top w:val="nil"/>
              <w:left w:val="nil"/>
              <w:bottom w:val="nil"/>
              <w:right w:val="nil"/>
            </w:tcBorders>
            <w:shd w:val="clear" w:color="000000" w:fill="FFFFFF"/>
            <w:noWrap/>
            <w:hideMark/>
          </w:tcPr>
          <w:p w14:paraId="208A6CA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255.734</w:t>
            </w:r>
          </w:p>
        </w:tc>
        <w:tc>
          <w:tcPr>
            <w:tcW w:w="1095" w:type="dxa"/>
            <w:gridSpan w:val="4"/>
            <w:tcBorders>
              <w:top w:val="nil"/>
              <w:left w:val="nil"/>
              <w:bottom w:val="nil"/>
              <w:right w:val="nil"/>
            </w:tcBorders>
            <w:shd w:val="clear" w:color="000000" w:fill="FFFFFF"/>
            <w:noWrap/>
            <w:hideMark/>
          </w:tcPr>
          <w:p w14:paraId="569F12F1"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241.453</w:t>
            </w:r>
          </w:p>
        </w:tc>
        <w:tc>
          <w:tcPr>
            <w:tcW w:w="974" w:type="dxa"/>
            <w:tcBorders>
              <w:top w:val="nil"/>
              <w:left w:val="nil"/>
              <w:bottom w:val="nil"/>
              <w:right w:val="nil"/>
            </w:tcBorders>
            <w:shd w:val="clear" w:color="000000" w:fill="FFFFFF"/>
            <w:noWrap/>
            <w:hideMark/>
          </w:tcPr>
          <w:p w14:paraId="2FA6854A"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205,75</w:t>
            </w:r>
          </w:p>
        </w:tc>
        <w:tc>
          <w:tcPr>
            <w:tcW w:w="798" w:type="dxa"/>
            <w:gridSpan w:val="2"/>
            <w:tcBorders>
              <w:top w:val="nil"/>
              <w:left w:val="nil"/>
              <w:bottom w:val="nil"/>
              <w:right w:val="nil"/>
            </w:tcBorders>
            <w:shd w:val="clear" w:color="000000" w:fill="FFFFFF"/>
            <w:noWrap/>
            <w:hideMark/>
          </w:tcPr>
          <w:p w14:paraId="22542447"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94,42</w:t>
            </w:r>
          </w:p>
        </w:tc>
      </w:tr>
      <w:tr w:rsidR="00AD6E58" w:rsidRPr="00AD6E58" w14:paraId="38F01CFB"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A702D19"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3291</w:t>
            </w:r>
          </w:p>
        </w:tc>
        <w:tc>
          <w:tcPr>
            <w:tcW w:w="3712" w:type="dxa"/>
            <w:tcBorders>
              <w:top w:val="nil"/>
              <w:left w:val="nil"/>
              <w:bottom w:val="nil"/>
              <w:right w:val="nil"/>
            </w:tcBorders>
            <w:shd w:val="clear" w:color="000000" w:fill="FFFFFF"/>
            <w:hideMark/>
          </w:tcPr>
          <w:p w14:paraId="1C7EEC8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Naknade za rad predstavničkih i izvršnih tijela, povjerenstava i slično</w:t>
            </w:r>
          </w:p>
        </w:tc>
        <w:tc>
          <w:tcPr>
            <w:tcW w:w="269" w:type="dxa"/>
            <w:tcBorders>
              <w:top w:val="nil"/>
              <w:left w:val="nil"/>
              <w:bottom w:val="nil"/>
              <w:right w:val="nil"/>
            </w:tcBorders>
            <w:shd w:val="clear" w:color="000000" w:fill="FFFFFF"/>
            <w:noWrap/>
            <w:hideMark/>
          </w:tcPr>
          <w:p w14:paraId="4C44C5B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561F30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32.512</w:t>
            </w:r>
          </w:p>
        </w:tc>
        <w:tc>
          <w:tcPr>
            <w:tcW w:w="1147" w:type="dxa"/>
            <w:gridSpan w:val="2"/>
            <w:tcBorders>
              <w:top w:val="nil"/>
              <w:left w:val="nil"/>
              <w:bottom w:val="nil"/>
              <w:right w:val="nil"/>
            </w:tcBorders>
            <w:shd w:val="clear" w:color="000000" w:fill="FFFFFF"/>
            <w:noWrap/>
            <w:hideMark/>
          </w:tcPr>
          <w:p w14:paraId="6D9131CD"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3A8E5D5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52.087</w:t>
            </w:r>
          </w:p>
        </w:tc>
        <w:tc>
          <w:tcPr>
            <w:tcW w:w="974" w:type="dxa"/>
            <w:tcBorders>
              <w:top w:val="nil"/>
              <w:left w:val="nil"/>
              <w:bottom w:val="nil"/>
              <w:right w:val="nil"/>
            </w:tcBorders>
            <w:shd w:val="clear" w:color="000000" w:fill="FFFFFF"/>
            <w:noWrap/>
            <w:hideMark/>
          </w:tcPr>
          <w:p w14:paraId="029EF71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160,21</w:t>
            </w:r>
          </w:p>
        </w:tc>
        <w:tc>
          <w:tcPr>
            <w:tcW w:w="798" w:type="dxa"/>
            <w:gridSpan w:val="2"/>
            <w:tcBorders>
              <w:top w:val="nil"/>
              <w:left w:val="nil"/>
              <w:bottom w:val="nil"/>
              <w:right w:val="nil"/>
            </w:tcBorders>
            <w:shd w:val="clear" w:color="000000" w:fill="FFFFFF"/>
            <w:noWrap/>
            <w:hideMark/>
          </w:tcPr>
          <w:p w14:paraId="277B1C0E" w14:textId="164DDCE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3E22D8D6"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6E949622"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3292</w:t>
            </w:r>
          </w:p>
        </w:tc>
        <w:tc>
          <w:tcPr>
            <w:tcW w:w="3712" w:type="dxa"/>
            <w:tcBorders>
              <w:top w:val="nil"/>
              <w:left w:val="nil"/>
              <w:bottom w:val="nil"/>
              <w:right w:val="nil"/>
            </w:tcBorders>
            <w:shd w:val="clear" w:color="000000" w:fill="FFFFFF"/>
            <w:noWrap/>
            <w:hideMark/>
          </w:tcPr>
          <w:p w14:paraId="5550851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Premije osiguranja</w:t>
            </w:r>
          </w:p>
        </w:tc>
        <w:tc>
          <w:tcPr>
            <w:tcW w:w="269" w:type="dxa"/>
            <w:tcBorders>
              <w:top w:val="nil"/>
              <w:left w:val="nil"/>
              <w:bottom w:val="nil"/>
              <w:right w:val="nil"/>
            </w:tcBorders>
            <w:shd w:val="clear" w:color="000000" w:fill="FFFFFF"/>
            <w:noWrap/>
            <w:hideMark/>
          </w:tcPr>
          <w:p w14:paraId="0D0ED58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D22F79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21.167</w:t>
            </w:r>
          </w:p>
        </w:tc>
        <w:tc>
          <w:tcPr>
            <w:tcW w:w="1147" w:type="dxa"/>
            <w:gridSpan w:val="2"/>
            <w:tcBorders>
              <w:top w:val="nil"/>
              <w:left w:val="nil"/>
              <w:bottom w:val="nil"/>
              <w:right w:val="nil"/>
            </w:tcBorders>
            <w:shd w:val="clear" w:color="000000" w:fill="FFFFFF"/>
            <w:noWrap/>
            <w:hideMark/>
          </w:tcPr>
          <w:p w14:paraId="1AA6F60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65B4BDE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28.972</w:t>
            </w:r>
          </w:p>
        </w:tc>
        <w:tc>
          <w:tcPr>
            <w:tcW w:w="974" w:type="dxa"/>
            <w:tcBorders>
              <w:top w:val="nil"/>
              <w:left w:val="nil"/>
              <w:bottom w:val="nil"/>
              <w:right w:val="nil"/>
            </w:tcBorders>
            <w:shd w:val="clear" w:color="000000" w:fill="FFFFFF"/>
            <w:noWrap/>
            <w:hideMark/>
          </w:tcPr>
          <w:p w14:paraId="61E77647"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136,87</w:t>
            </w:r>
          </w:p>
        </w:tc>
        <w:tc>
          <w:tcPr>
            <w:tcW w:w="798" w:type="dxa"/>
            <w:gridSpan w:val="2"/>
            <w:tcBorders>
              <w:top w:val="nil"/>
              <w:left w:val="nil"/>
              <w:bottom w:val="nil"/>
              <w:right w:val="nil"/>
            </w:tcBorders>
            <w:shd w:val="clear" w:color="000000" w:fill="FFFFFF"/>
            <w:noWrap/>
            <w:hideMark/>
          </w:tcPr>
          <w:p w14:paraId="07B176AF" w14:textId="442048EF"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7F2DC59A"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9E56B99"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3293</w:t>
            </w:r>
          </w:p>
        </w:tc>
        <w:tc>
          <w:tcPr>
            <w:tcW w:w="3712" w:type="dxa"/>
            <w:tcBorders>
              <w:top w:val="nil"/>
              <w:left w:val="nil"/>
              <w:bottom w:val="nil"/>
              <w:right w:val="nil"/>
            </w:tcBorders>
            <w:shd w:val="clear" w:color="000000" w:fill="FFFFFF"/>
            <w:noWrap/>
            <w:hideMark/>
          </w:tcPr>
          <w:p w14:paraId="515DAEF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Reprezentacija</w:t>
            </w:r>
          </w:p>
        </w:tc>
        <w:tc>
          <w:tcPr>
            <w:tcW w:w="269" w:type="dxa"/>
            <w:tcBorders>
              <w:top w:val="nil"/>
              <w:left w:val="nil"/>
              <w:bottom w:val="nil"/>
              <w:right w:val="nil"/>
            </w:tcBorders>
            <w:shd w:val="clear" w:color="000000" w:fill="FFFFFF"/>
            <w:noWrap/>
            <w:hideMark/>
          </w:tcPr>
          <w:p w14:paraId="120E002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E291B3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55.942</w:t>
            </w:r>
          </w:p>
        </w:tc>
        <w:tc>
          <w:tcPr>
            <w:tcW w:w="1147" w:type="dxa"/>
            <w:gridSpan w:val="2"/>
            <w:tcBorders>
              <w:top w:val="nil"/>
              <w:left w:val="nil"/>
              <w:bottom w:val="nil"/>
              <w:right w:val="nil"/>
            </w:tcBorders>
            <w:shd w:val="clear" w:color="000000" w:fill="FFFFFF"/>
            <w:noWrap/>
            <w:hideMark/>
          </w:tcPr>
          <w:p w14:paraId="52DE88E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0A899A67"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43.393</w:t>
            </w:r>
          </w:p>
        </w:tc>
        <w:tc>
          <w:tcPr>
            <w:tcW w:w="974" w:type="dxa"/>
            <w:tcBorders>
              <w:top w:val="nil"/>
              <w:left w:val="nil"/>
              <w:bottom w:val="nil"/>
              <w:right w:val="nil"/>
            </w:tcBorders>
            <w:shd w:val="clear" w:color="000000" w:fill="FFFFFF"/>
            <w:noWrap/>
            <w:hideMark/>
          </w:tcPr>
          <w:p w14:paraId="5BF5297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77,57</w:t>
            </w:r>
          </w:p>
        </w:tc>
        <w:tc>
          <w:tcPr>
            <w:tcW w:w="798" w:type="dxa"/>
            <w:gridSpan w:val="2"/>
            <w:tcBorders>
              <w:top w:val="nil"/>
              <w:left w:val="nil"/>
              <w:bottom w:val="nil"/>
              <w:right w:val="nil"/>
            </w:tcBorders>
            <w:shd w:val="clear" w:color="000000" w:fill="FFFFFF"/>
            <w:noWrap/>
            <w:hideMark/>
          </w:tcPr>
          <w:p w14:paraId="6745E34C" w14:textId="259AC973"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6EA0AEB5"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1A02B3D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3294</w:t>
            </w:r>
          </w:p>
        </w:tc>
        <w:tc>
          <w:tcPr>
            <w:tcW w:w="3712" w:type="dxa"/>
            <w:tcBorders>
              <w:top w:val="nil"/>
              <w:left w:val="nil"/>
              <w:bottom w:val="nil"/>
              <w:right w:val="nil"/>
            </w:tcBorders>
            <w:shd w:val="clear" w:color="000000" w:fill="FFFFFF"/>
            <w:noWrap/>
            <w:hideMark/>
          </w:tcPr>
          <w:p w14:paraId="74B9DB3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Članarine i norme</w:t>
            </w:r>
          </w:p>
        </w:tc>
        <w:tc>
          <w:tcPr>
            <w:tcW w:w="269" w:type="dxa"/>
            <w:tcBorders>
              <w:top w:val="nil"/>
              <w:left w:val="nil"/>
              <w:bottom w:val="nil"/>
              <w:right w:val="nil"/>
            </w:tcBorders>
            <w:shd w:val="clear" w:color="000000" w:fill="FFFFFF"/>
            <w:noWrap/>
            <w:hideMark/>
          </w:tcPr>
          <w:p w14:paraId="191B382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445F72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22.000</w:t>
            </w:r>
          </w:p>
        </w:tc>
        <w:tc>
          <w:tcPr>
            <w:tcW w:w="1147" w:type="dxa"/>
            <w:gridSpan w:val="2"/>
            <w:tcBorders>
              <w:top w:val="nil"/>
              <w:left w:val="nil"/>
              <w:bottom w:val="nil"/>
              <w:right w:val="nil"/>
            </w:tcBorders>
            <w:shd w:val="clear" w:color="000000" w:fill="FFFFFF"/>
            <w:noWrap/>
            <w:hideMark/>
          </w:tcPr>
          <w:p w14:paraId="1A63A60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76754757"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21.500</w:t>
            </w:r>
          </w:p>
        </w:tc>
        <w:tc>
          <w:tcPr>
            <w:tcW w:w="974" w:type="dxa"/>
            <w:tcBorders>
              <w:top w:val="nil"/>
              <w:left w:val="nil"/>
              <w:bottom w:val="nil"/>
              <w:right w:val="nil"/>
            </w:tcBorders>
            <w:shd w:val="clear" w:color="000000" w:fill="FFFFFF"/>
            <w:noWrap/>
            <w:hideMark/>
          </w:tcPr>
          <w:p w14:paraId="0C3ED48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97,73</w:t>
            </w:r>
          </w:p>
        </w:tc>
        <w:tc>
          <w:tcPr>
            <w:tcW w:w="798" w:type="dxa"/>
            <w:gridSpan w:val="2"/>
            <w:tcBorders>
              <w:top w:val="nil"/>
              <w:left w:val="nil"/>
              <w:bottom w:val="nil"/>
              <w:right w:val="nil"/>
            </w:tcBorders>
            <w:shd w:val="clear" w:color="000000" w:fill="FFFFFF"/>
            <w:noWrap/>
            <w:hideMark/>
          </w:tcPr>
          <w:p w14:paraId="616B5B76" w14:textId="3E2F0556"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74F7B0B0"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255B44B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3295</w:t>
            </w:r>
          </w:p>
        </w:tc>
        <w:tc>
          <w:tcPr>
            <w:tcW w:w="3712" w:type="dxa"/>
            <w:tcBorders>
              <w:top w:val="nil"/>
              <w:left w:val="nil"/>
              <w:bottom w:val="nil"/>
              <w:right w:val="nil"/>
            </w:tcBorders>
            <w:shd w:val="clear" w:color="000000" w:fill="FFFFFF"/>
            <w:noWrap/>
            <w:hideMark/>
          </w:tcPr>
          <w:p w14:paraId="3968477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Pristojbe i naknade</w:t>
            </w:r>
          </w:p>
        </w:tc>
        <w:tc>
          <w:tcPr>
            <w:tcW w:w="269" w:type="dxa"/>
            <w:tcBorders>
              <w:top w:val="nil"/>
              <w:left w:val="nil"/>
              <w:bottom w:val="nil"/>
              <w:right w:val="nil"/>
            </w:tcBorders>
            <w:shd w:val="clear" w:color="000000" w:fill="FFFFFF"/>
            <w:noWrap/>
            <w:hideMark/>
          </w:tcPr>
          <w:p w14:paraId="708BA84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8C2ACA4"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48.214</w:t>
            </w:r>
          </w:p>
        </w:tc>
        <w:tc>
          <w:tcPr>
            <w:tcW w:w="1147" w:type="dxa"/>
            <w:gridSpan w:val="2"/>
            <w:tcBorders>
              <w:top w:val="nil"/>
              <w:left w:val="nil"/>
              <w:bottom w:val="nil"/>
              <w:right w:val="nil"/>
            </w:tcBorders>
            <w:shd w:val="clear" w:color="000000" w:fill="FFFFFF"/>
            <w:noWrap/>
            <w:hideMark/>
          </w:tcPr>
          <w:p w14:paraId="22540F9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5FC0898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10.583</w:t>
            </w:r>
          </w:p>
        </w:tc>
        <w:tc>
          <w:tcPr>
            <w:tcW w:w="974" w:type="dxa"/>
            <w:tcBorders>
              <w:top w:val="nil"/>
              <w:left w:val="nil"/>
              <w:bottom w:val="nil"/>
              <w:right w:val="nil"/>
            </w:tcBorders>
            <w:shd w:val="clear" w:color="000000" w:fill="FFFFFF"/>
            <w:noWrap/>
            <w:hideMark/>
          </w:tcPr>
          <w:p w14:paraId="78699A4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21,95</w:t>
            </w:r>
          </w:p>
        </w:tc>
        <w:tc>
          <w:tcPr>
            <w:tcW w:w="798" w:type="dxa"/>
            <w:gridSpan w:val="2"/>
            <w:tcBorders>
              <w:top w:val="nil"/>
              <w:left w:val="nil"/>
              <w:bottom w:val="nil"/>
              <w:right w:val="nil"/>
            </w:tcBorders>
            <w:shd w:val="clear" w:color="000000" w:fill="FFFFFF"/>
            <w:noWrap/>
            <w:hideMark/>
          </w:tcPr>
          <w:p w14:paraId="065138AB" w14:textId="2CEC95CD"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073D9DFE"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D425575"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3299</w:t>
            </w:r>
          </w:p>
        </w:tc>
        <w:tc>
          <w:tcPr>
            <w:tcW w:w="3712" w:type="dxa"/>
            <w:tcBorders>
              <w:top w:val="nil"/>
              <w:left w:val="nil"/>
              <w:bottom w:val="nil"/>
              <w:right w:val="nil"/>
            </w:tcBorders>
            <w:shd w:val="clear" w:color="000000" w:fill="FFFFFF"/>
            <w:noWrap/>
            <w:hideMark/>
          </w:tcPr>
          <w:p w14:paraId="54D55DB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Ostali nespomenuti rashodi poslovanja</w:t>
            </w:r>
          </w:p>
        </w:tc>
        <w:tc>
          <w:tcPr>
            <w:tcW w:w="269" w:type="dxa"/>
            <w:tcBorders>
              <w:top w:val="nil"/>
              <w:left w:val="nil"/>
              <w:bottom w:val="nil"/>
              <w:right w:val="nil"/>
            </w:tcBorders>
            <w:shd w:val="clear" w:color="000000" w:fill="FFFFFF"/>
            <w:noWrap/>
            <w:hideMark/>
          </w:tcPr>
          <w:p w14:paraId="18792B1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B77FE7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80.393</w:t>
            </w:r>
          </w:p>
        </w:tc>
        <w:tc>
          <w:tcPr>
            <w:tcW w:w="1147" w:type="dxa"/>
            <w:gridSpan w:val="2"/>
            <w:tcBorders>
              <w:top w:val="nil"/>
              <w:left w:val="nil"/>
              <w:bottom w:val="nil"/>
              <w:right w:val="nil"/>
            </w:tcBorders>
            <w:shd w:val="clear" w:color="000000" w:fill="FFFFFF"/>
            <w:noWrap/>
            <w:hideMark/>
          </w:tcPr>
          <w:p w14:paraId="24B0D36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149E523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84.918</w:t>
            </w:r>
          </w:p>
        </w:tc>
        <w:tc>
          <w:tcPr>
            <w:tcW w:w="974" w:type="dxa"/>
            <w:tcBorders>
              <w:top w:val="nil"/>
              <w:left w:val="nil"/>
              <w:bottom w:val="nil"/>
              <w:right w:val="nil"/>
            </w:tcBorders>
            <w:shd w:val="clear" w:color="000000" w:fill="FFFFFF"/>
            <w:noWrap/>
            <w:hideMark/>
          </w:tcPr>
          <w:p w14:paraId="18C4A08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105,63</w:t>
            </w:r>
          </w:p>
        </w:tc>
        <w:tc>
          <w:tcPr>
            <w:tcW w:w="798" w:type="dxa"/>
            <w:gridSpan w:val="2"/>
            <w:tcBorders>
              <w:top w:val="nil"/>
              <w:left w:val="nil"/>
              <w:bottom w:val="nil"/>
              <w:right w:val="nil"/>
            </w:tcBorders>
            <w:shd w:val="clear" w:color="000000" w:fill="FFFFFF"/>
            <w:noWrap/>
            <w:hideMark/>
          </w:tcPr>
          <w:p w14:paraId="4A50579A" w14:textId="0B3B9FFC"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555844FC"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61E2D417"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34</w:t>
            </w:r>
          </w:p>
        </w:tc>
        <w:tc>
          <w:tcPr>
            <w:tcW w:w="3712" w:type="dxa"/>
            <w:tcBorders>
              <w:top w:val="nil"/>
              <w:left w:val="nil"/>
              <w:bottom w:val="nil"/>
              <w:right w:val="nil"/>
            </w:tcBorders>
            <w:shd w:val="clear" w:color="000000" w:fill="FFFFFF"/>
            <w:noWrap/>
            <w:hideMark/>
          </w:tcPr>
          <w:p w14:paraId="55EF66BF"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Financijski rashodi</w:t>
            </w:r>
          </w:p>
        </w:tc>
        <w:tc>
          <w:tcPr>
            <w:tcW w:w="269" w:type="dxa"/>
            <w:tcBorders>
              <w:top w:val="nil"/>
              <w:left w:val="nil"/>
              <w:bottom w:val="nil"/>
              <w:right w:val="nil"/>
            </w:tcBorders>
            <w:shd w:val="clear" w:color="000000" w:fill="FFFFFF"/>
            <w:noWrap/>
            <w:hideMark/>
          </w:tcPr>
          <w:p w14:paraId="5C4598E8"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507EF38"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8.176</w:t>
            </w:r>
          </w:p>
        </w:tc>
        <w:tc>
          <w:tcPr>
            <w:tcW w:w="1147" w:type="dxa"/>
            <w:gridSpan w:val="2"/>
            <w:tcBorders>
              <w:top w:val="nil"/>
              <w:left w:val="nil"/>
              <w:bottom w:val="nil"/>
              <w:right w:val="nil"/>
            </w:tcBorders>
            <w:shd w:val="clear" w:color="000000" w:fill="FFFFFF"/>
            <w:noWrap/>
            <w:hideMark/>
          </w:tcPr>
          <w:p w14:paraId="2C561FAA"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8.000</w:t>
            </w:r>
          </w:p>
        </w:tc>
        <w:tc>
          <w:tcPr>
            <w:tcW w:w="1095" w:type="dxa"/>
            <w:gridSpan w:val="4"/>
            <w:tcBorders>
              <w:top w:val="nil"/>
              <w:left w:val="nil"/>
              <w:bottom w:val="nil"/>
              <w:right w:val="nil"/>
            </w:tcBorders>
            <w:shd w:val="clear" w:color="000000" w:fill="FFFFFF"/>
            <w:noWrap/>
            <w:hideMark/>
          </w:tcPr>
          <w:p w14:paraId="2900D583"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6.007</w:t>
            </w:r>
          </w:p>
        </w:tc>
        <w:tc>
          <w:tcPr>
            <w:tcW w:w="974" w:type="dxa"/>
            <w:tcBorders>
              <w:top w:val="nil"/>
              <w:left w:val="nil"/>
              <w:bottom w:val="nil"/>
              <w:right w:val="nil"/>
            </w:tcBorders>
            <w:shd w:val="clear" w:color="000000" w:fill="FFFFFF"/>
            <w:noWrap/>
            <w:hideMark/>
          </w:tcPr>
          <w:p w14:paraId="200BD1A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73,47</w:t>
            </w:r>
          </w:p>
        </w:tc>
        <w:tc>
          <w:tcPr>
            <w:tcW w:w="798" w:type="dxa"/>
            <w:gridSpan w:val="2"/>
            <w:tcBorders>
              <w:top w:val="nil"/>
              <w:left w:val="nil"/>
              <w:bottom w:val="nil"/>
              <w:right w:val="nil"/>
            </w:tcBorders>
            <w:shd w:val="clear" w:color="000000" w:fill="FFFFFF"/>
            <w:noWrap/>
            <w:hideMark/>
          </w:tcPr>
          <w:p w14:paraId="00764C43"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75,08</w:t>
            </w:r>
          </w:p>
        </w:tc>
      </w:tr>
      <w:tr w:rsidR="00AD6E58" w:rsidRPr="00AD6E58" w14:paraId="2D60A819"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65B5C8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343</w:t>
            </w:r>
          </w:p>
        </w:tc>
        <w:tc>
          <w:tcPr>
            <w:tcW w:w="3712" w:type="dxa"/>
            <w:tcBorders>
              <w:top w:val="nil"/>
              <w:left w:val="nil"/>
              <w:bottom w:val="nil"/>
              <w:right w:val="nil"/>
            </w:tcBorders>
            <w:shd w:val="clear" w:color="000000" w:fill="FFFFFF"/>
            <w:noWrap/>
            <w:hideMark/>
          </w:tcPr>
          <w:p w14:paraId="69FA6CD4"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Ostali financijski rashodi</w:t>
            </w:r>
          </w:p>
        </w:tc>
        <w:tc>
          <w:tcPr>
            <w:tcW w:w="269" w:type="dxa"/>
            <w:tcBorders>
              <w:top w:val="nil"/>
              <w:left w:val="nil"/>
              <w:bottom w:val="nil"/>
              <w:right w:val="nil"/>
            </w:tcBorders>
            <w:shd w:val="clear" w:color="000000" w:fill="FFFFFF"/>
            <w:noWrap/>
            <w:hideMark/>
          </w:tcPr>
          <w:p w14:paraId="472DF887"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9A4220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8.176</w:t>
            </w:r>
          </w:p>
        </w:tc>
        <w:tc>
          <w:tcPr>
            <w:tcW w:w="1147" w:type="dxa"/>
            <w:gridSpan w:val="2"/>
            <w:tcBorders>
              <w:top w:val="nil"/>
              <w:left w:val="nil"/>
              <w:bottom w:val="nil"/>
              <w:right w:val="nil"/>
            </w:tcBorders>
            <w:shd w:val="clear" w:color="000000" w:fill="FFFFFF"/>
            <w:noWrap/>
            <w:hideMark/>
          </w:tcPr>
          <w:p w14:paraId="4D9AAA2C"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8.000</w:t>
            </w:r>
          </w:p>
        </w:tc>
        <w:tc>
          <w:tcPr>
            <w:tcW w:w="1095" w:type="dxa"/>
            <w:gridSpan w:val="4"/>
            <w:tcBorders>
              <w:top w:val="nil"/>
              <w:left w:val="nil"/>
              <w:bottom w:val="nil"/>
              <w:right w:val="nil"/>
            </w:tcBorders>
            <w:shd w:val="clear" w:color="000000" w:fill="FFFFFF"/>
            <w:noWrap/>
            <w:hideMark/>
          </w:tcPr>
          <w:p w14:paraId="4991E4B3"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6.007</w:t>
            </w:r>
          </w:p>
        </w:tc>
        <w:tc>
          <w:tcPr>
            <w:tcW w:w="974" w:type="dxa"/>
            <w:tcBorders>
              <w:top w:val="nil"/>
              <w:left w:val="nil"/>
              <w:bottom w:val="nil"/>
              <w:right w:val="nil"/>
            </w:tcBorders>
            <w:shd w:val="clear" w:color="000000" w:fill="FFFFFF"/>
            <w:noWrap/>
            <w:hideMark/>
          </w:tcPr>
          <w:p w14:paraId="7CFF94C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73,47</w:t>
            </w:r>
          </w:p>
        </w:tc>
        <w:tc>
          <w:tcPr>
            <w:tcW w:w="798" w:type="dxa"/>
            <w:gridSpan w:val="2"/>
            <w:tcBorders>
              <w:top w:val="nil"/>
              <w:left w:val="nil"/>
              <w:bottom w:val="nil"/>
              <w:right w:val="nil"/>
            </w:tcBorders>
            <w:shd w:val="clear" w:color="000000" w:fill="FFFFFF"/>
            <w:noWrap/>
            <w:hideMark/>
          </w:tcPr>
          <w:p w14:paraId="73FC33EB"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75,08</w:t>
            </w:r>
          </w:p>
        </w:tc>
      </w:tr>
      <w:tr w:rsidR="00AD6E58" w:rsidRPr="00AD6E58" w14:paraId="4C8100F6"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701D85F2"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3431</w:t>
            </w:r>
          </w:p>
        </w:tc>
        <w:tc>
          <w:tcPr>
            <w:tcW w:w="3712" w:type="dxa"/>
            <w:tcBorders>
              <w:top w:val="nil"/>
              <w:left w:val="nil"/>
              <w:bottom w:val="nil"/>
              <w:right w:val="nil"/>
            </w:tcBorders>
            <w:shd w:val="clear" w:color="000000" w:fill="FFFFFF"/>
            <w:noWrap/>
            <w:hideMark/>
          </w:tcPr>
          <w:p w14:paraId="37A87DF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Bankarske usluge i usluge platnog prometa</w:t>
            </w:r>
          </w:p>
        </w:tc>
        <w:tc>
          <w:tcPr>
            <w:tcW w:w="269" w:type="dxa"/>
            <w:tcBorders>
              <w:top w:val="nil"/>
              <w:left w:val="nil"/>
              <w:bottom w:val="nil"/>
              <w:right w:val="nil"/>
            </w:tcBorders>
            <w:shd w:val="clear" w:color="000000" w:fill="FFFFFF"/>
            <w:noWrap/>
            <w:hideMark/>
          </w:tcPr>
          <w:p w14:paraId="55F539A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BB2B6F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8.176</w:t>
            </w:r>
          </w:p>
        </w:tc>
        <w:tc>
          <w:tcPr>
            <w:tcW w:w="1147" w:type="dxa"/>
            <w:gridSpan w:val="2"/>
            <w:tcBorders>
              <w:top w:val="nil"/>
              <w:left w:val="nil"/>
              <w:bottom w:val="nil"/>
              <w:right w:val="nil"/>
            </w:tcBorders>
            <w:shd w:val="clear" w:color="000000" w:fill="FFFFFF"/>
            <w:noWrap/>
            <w:hideMark/>
          </w:tcPr>
          <w:p w14:paraId="6E29C99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75C88E5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6.007</w:t>
            </w:r>
          </w:p>
        </w:tc>
        <w:tc>
          <w:tcPr>
            <w:tcW w:w="974" w:type="dxa"/>
            <w:tcBorders>
              <w:top w:val="nil"/>
              <w:left w:val="nil"/>
              <w:bottom w:val="nil"/>
              <w:right w:val="nil"/>
            </w:tcBorders>
            <w:shd w:val="clear" w:color="000000" w:fill="FFFFFF"/>
            <w:noWrap/>
            <w:hideMark/>
          </w:tcPr>
          <w:p w14:paraId="2A0951C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73,47</w:t>
            </w:r>
          </w:p>
        </w:tc>
        <w:tc>
          <w:tcPr>
            <w:tcW w:w="798" w:type="dxa"/>
            <w:gridSpan w:val="2"/>
            <w:tcBorders>
              <w:top w:val="nil"/>
              <w:left w:val="nil"/>
              <w:bottom w:val="nil"/>
              <w:right w:val="nil"/>
            </w:tcBorders>
            <w:shd w:val="clear" w:color="000000" w:fill="FFFFFF"/>
            <w:noWrap/>
            <w:hideMark/>
          </w:tcPr>
          <w:p w14:paraId="429440A6" w14:textId="0975371B"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3F8CF184" w14:textId="77777777" w:rsidTr="00C97B6A">
        <w:trPr>
          <w:gridAfter w:val="2"/>
          <w:wAfter w:w="1060" w:type="dxa"/>
          <w:trHeight w:val="510"/>
        </w:trPr>
        <w:tc>
          <w:tcPr>
            <w:tcW w:w="1033" w:type="dxa"/>
            <w:gridSpan w:val="2"/>
            <w:tcBorders>
              <w:top w:val="nil"/>
              <w:left w:val="nil"/>
              <w:bottom w:val="nil"/>
              <w:right w:val="nil"/>
            </w:tcBorders>
            <w:shd w:val="clear" w:color="000000" w:fill="FFFFFF"/>
            <w:noWrap/>
            <w:hideMark/>
          </w:tcPr>
          <w:p w14:paraId="0C0EC359"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36</w:t>
            </w:r>
          </w:p>
        </w:tc>
        <w:tc>
          <w:tcPr>
            <w:tcW w:w="3712" w:type="dxa"/>
            <w:tcBorders>
              <w:top w:val="nil"/>
              <w:left w:val="nil"/>
              <w:bottom w:val="nil"/>
              <w:right w:val="nil"/>
            </w:tcBorders>
            <w:shd w:val="clear" w:color="000000" w:fill="FFFFFF"/>
            <w:hideMark/>
          </w:tcPr>
          <w:p w14:paraId="2D68E8FA"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Pomoći dane u inozemstvo i unutar općeg proračuna</w:t>
            </w:r>
          </w:p>
        </w:tc>
        <w:tc>
          <w:tcPr>
            <w:tcW w:w="269" w:type="dxa"/>
            <w:tcBorders>
              <w:top w:val="nil"/>
              <w:left w:val="nil"/>
              <w:bottom w:val="nil"/>
              <w:right w:val="nil"/>
            </w:tcBorders>
            <w:shd w:val="clear" w:color="000000" w:fill="FFFFFF"/>
            <w:noWrap/>
            <w:hideMark/>
          </w:tcPr>
          <w:p w14:paraId="2CBE88C7"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2491F87C"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1.950</w:t>
            </w:r>
          </w:p>
        </w:tc>
        <w:tc>
          <w:tcPr>
            <w:tcW w:w="1147" w:type="dxa"/>
            <w:gridSpan w:val="2"/>
            <w:tcBorders>
              <w:top w:val="nil"/>
              <w:left w:val="nil"/>
              <w:bottom w:val="nil"/>
              <w:right w:val="nil"/>
            </w:tcBorders>
            <w:shd w:val="clear" w:color="000000" w:fill="FFFFFF"/>
            <w:noWrap/>
            <w:hideMark/>
          </w:tcPr>
          <w:p w14:paraId="2142D3E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88.500</w:t>
            </w:r>
          </w:p>
        </w:tc>
        <w:tc>
          <w:tcPr>
            <w:tcW w:w="1095" w:type="dxa"/>
            <w:gridSpan w:val="4"/>
            <w:tcBorders>
              <w:top w:val="nil"/>
              <w:left w:val="nil"/>
              <w:bottom w:val="nil"/>
              <w:right w:val="nil"/>
            </w:tcBorders>
            <w:shd w:val="clear" w:color="000000" w:fill="FFFFFF"/>
            <w:noWrap/>
            <w:hideMark/>
          </w:tcPr>
          <w:p w14:paraId="7919FD4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83.012</w:t>
            </w:r>
          </w:p>
        </w:tc>
        <w:tc>
          <w:tcPr>
            <w:tcW w:w="974" w:type="dxa"/>
            <w:tcBorders>
              <w:top w:val="nil"/>
              <w:left w:val="nil"/>
              <w:bottom w:val="nil"/>
              <w:right w:val="nil"/>
            </w:tcBorders>
            <w:shd w:val="clear" w:color="000000" w:fill="FFFFFF"/>
            <w:noWrap/>
            <w:hideMark/>
          </w:tcPr>
          <w:p w14:paraId="75172000"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4257,04</w:t>
            </w:r>
          </w:p>
        </w:tc>
        <w:tc>
          <w:tcPr>
            <w:tcW w:w="798" w:type="dxa"/>
            <w:gridSpan w:val="2"/>
            <w:tcBorders>
              <w:top w:val="nil"/>
              <w:left w:val="nil"/>
              <w:bottom w:val="nil"/>
              <w:right w:val="nil"/>
            </w:tcBorders>
            <w:shd w:val="clear" w:color="000000" w:fill="FFFFFF"/>
            <w:noWrap/>
            <w:hideMark/>
          </w:tcPr>
          <w:p w14:paraId="1333A6A6"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93,80</w:t>
            </w:r>
          </w:p>
        </w:tc>
      </w:tr>
      <w:tr w:rsidR="00AD6E58" w:rsidRPr="00AD6E58" w14:paraId="36EC6208"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1D1A2C2C"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363</w:t>
            </w:r>
          </w:p>
        </w:tc>
        <w:tc>
          <w:tcPr>
            <w:tcW w:w="3712" w:type="dxa"/>
            <w:tcBorders>
              <w:top w:val="nil"/>
              <w:left w:val="nil"/>
              <w:bottom w:val="nil"/>
              <w:right w:val="nil"/>
            </w:tcBorders>
            <w:shd w:val="clear" w:color="000000" w:fill="FFFFFF"/>
            <w:noWrap/>
            <w:hideMark/>
          </w:tcPr>
          <w:p w14:paraId="101D57F3"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Pomoći unutar općeg proračuna</w:t>
            </w:r>
          </w:p>
        </w:tc>
        <w:tc>
          <w:tcPr>
            <w:tcW w:w="269" w:type="dxa"/>
            <w:tcBorders>
              <w:top w:val="nil"/>
              <w:left w:val="nil"/>
              <w:bottom w:val="nil"/>
              <w:right w:val="nil"/>
            </w:tcBorders>
            <w:shd w:val="clear" w:color="000000" w:fill="FFFFFF"/>
            <w:noWrap/>
            <w:hideMark/>
          </w:tcPr>
          <w:p w14:paraId="50C3AF1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E20C67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7BF53536"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5.000</w:t>
            </w:r>
          </w:p>
        </w:tc>
        <w:tc>
          <w:tcPr>
            <w:tcW w:w="1095" w:type="dxa"/>
            <w:gridSpan w:val="4"/>
            <w:tcBorders>
              <w:top w:val="nil"/>
              <w:left w:val="nil"/>
              <w:bottom w:val="nil"/>
              <w:right w:val="nil"/>
            </w:tcBorders>
            <w:shd w:val="clear" w:color="000000" w:fill="FFFFFF"/>
            <w:noWrap/>
            <w:hideMark/>
          </w:tcPr>
          <w:p w14:paraId="76E204E5"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2.377</w:t>
            </w:r>
          </w:p>
        </w:tc>
        <w:tc>
          <w:tcPr>
            <w:tcW w:w="974" w:type="dxa"/>
            <w:tcBorders>
              <w:top w:val="nil"/>
              <w:left w:val="nil"/>
              <w:bottom w:val="nil"/>
              <w:right w:val="nil"/>
            </w:tcBorders>
            <w:shd w:val="clear" w:color="000000" w:fill="FFFFFF"/>
            <w:noWrap/>
            <w:hideMark/>
          </w:tcPr>
          <w:p w14:paraId="57E2CEE9"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33289517"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47,54</w:t>
            </w:r>
          </w:p>
        </w:tc>
      </w:tr>
      <w:tr w:rsidR="00AD6E58" w:rsidRPr="00AD6E58" w14:paraId="00BC9D4F"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25799C1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3631</w:t>
            </w:r>
          </w:p>
        </w:tc>
        <w:tc>
          <w:tcPr>
            <w:tcW w:w="3712" w:type="dxa"/>
            <w:tcBorders>
              <w:top w:val="nil"/>
              <w:left w:val="nil"/>
              <w:bottom w:val="nil"/>
              <w:right w:val="nil"/>
            </w:tcBorders>
            <w:shd w:val="clear" w:color="000000" w:fill="FFFFFF"/>
            <w:noWrap/>
            <w:hideMark/>
          </w:tcPr>
          <w:p w14:paraId="4566916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Tekuće pomoći unutar općeg proračuna</w:t>
            </w:r>
          </w:p>
        </w:tc>
        <w:tc>
          <w:tcPr>
            <w:tcW w:w="269" w:type="dxa"/>
            <w:tcBorders>
              <w:top w:val="nil"/>
              <w:left w:val="nil"/>
              <w:bottom w:val="nil"/>
              <w:right w:val="nil"/>
            </w:tcBorders>
            <w:shd w:val="clear" w:color="000000" w:fill="FFFFFF"/>
            <w:noWrap/>
            <w:hideMark/>
          </w:tcPr>
          <w:p w14:paraId="0AE5BF5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2AEB388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11887B1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4B2DE0F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2.377</w:t>
            </w:r>
          </w:p>
        </w:tc>
        <w:tc>
          <w:tcPr>
            <w:tcW w:w="974" w:type="dxa"/>
            <w:tcBorders>
              <w:top w:val="nil"/>
              <w:left w:val="nil"/>
              <w:bottom w:val="nil"/>
              <w:right w:val="nil"/>
            </w:tcBorders>
            <w:shd w:val="clear" w:color="000000" w:fill="FFFFFF"/>
            <w:noWrap/>
            <w:hideMark/>
          </w:tcPr>
          <w:p w14:paraId="3A1D534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120FBC6F" w14:textId="70CFAEE5"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132B27EC" w14:textId="77777777" w:rsidTr="00C97B6A">
        <w:trPr>
          <w:gridAfter w:val="2"/>
          <w:wAfter w:w="1060" w:type="dxa"/>
          <w:trHeight w:val="480"/>
        </w:trPr>
        <w:tc>
          <w:tcPr>
            <w:tcW w:w="1033" w:type="dxa"/>
            <w:gridSpan w:val="2"/>
            <w:tcBorders>
              <w:top w:val="nil"/>
              <w:left w:val="nil"/>
              <w:bottom w:val="nil"/>
              <w:right w:val="nil"/>
            </w:tcBorders>
            <w:shd w:val="clear" w:color="000000" w:fill="FFFFFF"/>
            <w:noWrap/>
            <w:hideMark/>
          </w:tcPr>
          <w:p w14:paraId="5EEB8EE7"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366</w:t>
            </w:r>
          </w:p>
        </w:tc>
        <w:tc>
          <w:tcPr>
            <w:tcW w:w="3712" w:type="dxa"/>
            <w:tcBorders>
              <w:top w:val="nil"/>
              <w:left w:val="nil"/>
              <w:bottom w:val="nil"/>
              <w:right w:val="nil"/>
            </w:tcBorders>
            <w:shd w:val="clear" w:color="000000" w:fill="FFFFFF"/>
            <w:hideMark/>
          </w:tcPr>
          <w:p w14:paraId="0DD61E65"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Pomoći proračunskim korisnicima drugih korisnika</w:t>
            </w:r>
          </w:p>
        </w:tc>
        <w:tc>
          <w:tcPr>
            <w:tcW w:w="269" w:type="dxa"/>
            <w:tcBorders>
              <w:top w:val="nil"/>
              <w:left w:val="nil"/>
              <w:bottom w:val="nil"/>
              <w:right w:val="nil"/>
            </w:tcBorders>
            <w:shd w:val="clear" w:color="000000" w:fill="FFFFFF"/>
            <w:noWrap/>
            <w:hideMark/>
          </w:tcPr>
          <w:p w14:paraId="6A58CBE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6B933422"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1.950</w:t>
            </w:r>
          </w:p>
        </w:tc>
        <w:tc>
          <w:tcPr>
            <w:tcW w:w="1147" w:type="dxa"/>
            <w:gridSpan w:val="2"/>
            <w:tcBorders>
              <w:top w:val="nil"/>
              <w:left w:val="nil"/>
              <w:bottom w:val="nil"/>
              <w:right w:val="nil"/>
            </w:tcBorders>
            <w:shd w:val="clear" w:color="000000" w:fill="FFFFFF"/>
            <w:noWrap/>
            <w:hideMark/>
          </w:tcPr>
          <w:p w14:paraId="0CF54B19"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83.500</w:t>
            </w:r>
          </w:p>
        </w:tc>
        <w:tc>
          <w:tcPr>
            <w:tcW w:w="1095" w:type="dxa"/>
            <w:gridSpan w:val="4"/>
            <w:tcBorders>
              <w:top w:val="nil"/>
              <w:left w:val="nil"/>
              <w:bottom w:val="nil"/>
              <w:right w:val="nil"/>
            </w:tcBorders>
            <w:shd w:val="clear" w:color="000000" w:fill="FFFFFF"/>
            <w:noWrap/>
            <w:hideMark/>
          </w:tcPr>
          <w:p w14:paraId="1E15090F"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80.636</w:t>
            </w:r>
          </w:p>
        </w:tc>
        <w:tc>
          <w:tcPr>
            <w:tcW w:w="974" w:type="dxa"/>
            <w:tcBorders>
              <w:top w:val="nil"/>
              <w:left w:val="nil"/>
              <w:bottom w:val="nil"/>
              <w:right w:val="nil"/>
            </w:tcBorders>
            <w:shd w:val="clear" w:color="000000" w:fill="FFFFFF"/>
            <w:noWrap/>
            <w:hideMark/>
          </w:tcPr>
          <w:p w14:paraId="28094916"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4135,16</w:t>
            </w:r>
          </w:p>
        </w:tc>
        <w:tc>
          <w:tcPr>
            <w:tcW w:w="798" w:type="dxa"/>
            <w:gridSpan w:val="2"/>
            <w:tcBorders>
              <w:top w:val="nil"/>
              <w:left w:val="nil"/>
              <w:bottom w:val="nil"/>
              <w:right w:val="nil"/>
            </w:tcBorders>
            <w:shd w:val="clear" w:color="000000" w:fill="FFFFFF"/>
            <w:noWrap/>
            <w:hideMark/>
          </w:tcPr>
          <w:p w14:paraId="07459328"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96,57</w:t>
            </w:r>
          </w:p>
        </w:tc>
      </w:tr>
      <w:tr w:rsidR="00AD6E58" w:rsidRPr="00AD6E58" w14:paraId="25A06CC7" w14:textId="77777777" w:rsidTr="00C97B6A">
        <w:trPr>
          <w:gridAfter w:val="2"/>
          <w:wAfter w:w="1060" w:type="dxa"/>
          <w:trHeight w:val="495"/>
        </w:trPr>
        <w:tc>
          <w:tcPr>
            <w:tcW w:w="1033" w:type="dxa"/>
            <w:gridSpan w:val="2"/>
            <w:tcBorders>
              <w:top w:val="nil"/>
              <w:left w:val="nil"/>
              <w:bottom w:val="nil"/>
              <w:right w:val="nil"/>
            </w:tcBorders>
            <w:shd w:val="clear" w:color="000000" w:fill="FFFFFF"/>
            <w:noWrap/>
            <w:hideMark/>
          </w:tcPr>
          <w:p w14:paraId="79A739A9"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3661</w:t>
            </w:r>
          </w:p>
        </w:tc>
        <w:tc>
          <w:tcPr>
            <w:tcW w:w="3712" w:type="dxa"/>
            <w:tcBorders>
              <w:top w:val="nil"/>
              <w:left w:val="nil"/>
              <w:bottom w:val="nil"/>
              <w:right w:val="nil"/>
            </w:tcBorders>
            <w:shd w:val="clear" w:color="000000" w:fill="FFFFFF"/>
            <w:hideMark/>
          </w:tcPr>
          <w:p w14:paraId="1F5BF9B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Tekuće pomoći proračunskim korisnicima drugih proračuna</w:t>
            </w:r>
          </w:p>
        </w:tc>
        <w:tc>
          <w:tcPr>
            <w:tcW w:w="269" w:type="dxa"/>
            <w:tcBorders>
              <w:top w:val="nil"/>
              <w:left w:val="nil"/>
              <w:bottom w:val="nil"/>
              <w:right w:val="nil"/>
            </w:tcBorders>
            <w:shd w:val="clear" w:color="000000" w:fill="FFFFFF"/>
            <w:noWrap/>
            <w:hideMark/>
          </w:tcPr>
          <w:p w14:paraId="2686A0F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15DAF1C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1.950</w:t>
            </w:r>
          </w:p>
        </w:tc>
        <w:tc>
          <w:tcPr>
            <w:tcW w:w="1147" w:type="dxa"/>
            <w:gridSpan w:val="2"/>
            <w:tcBorders>
              <w:top w:val="nil"/>
              <w:left w:val="nil"/>
              <w:bottom w:val="nil"/>
              <w:right w:val="nil"/>
            </w:tcBorders>
            <w:shd w:val="clear" w:color="000000" w:fill="FFFFFF"/>
            <w:noWrap/>
            <w:hideMark/>
          </w:tcPr>
          <w:p w14:paraId="5285782D"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3927D073" w14:textId="46882CD6"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80.63</w:t>
            </w:r>
            <w:r w:rsidR="005E1D8E">
              <w:rPr>
                <w:rFonts w:ascii="Arial" w:eastAsia="Times New Roman" w:hAnsi="Arial" w:cs="Arial"/>
                <w:color w:val="000000"/>
                <w:sz w:val="19"/>
                <w:szCs w:val="19"/>
                <w:lang w:eastAsia="hr-HR"/>
              </w:rPr>
              <w:t>5</w:t>
            </w:r>
          </w:p>
        </w:tc>
        <w:tc>
          <w:tcPr>
            <w:tcW w:w="974" w:type="dxa"/>
            <w:tcBorders>
              <w:top w:val="nil"/>
              <w:left w:val="nil"/>
              <w:bottom w:val="nil"/>
              <w:right w:val="nil"/>
            </w:tcBorders>
            <w:shd w:val="clear" w:color="000000" w:fill="FFFFFF"/>
            <w:noWrap/>
            <w:hideMark/>
          </w:tcPr>
          <w:p w14:paraId="4774AD4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4135,16</w:t>
            </w:r>
          </w:p>
        </w:tc>
        <w:tc>
          <w:tcPr>
            <w:tcW w:w="798" w:type="dxa"/>
            <w:gridSpan w:val="2"/>
            <w:tcBorders>
              <w:top w:val="nil"/>
              <w:left w:val="nil"/>
              <w:bottom w:val="nil"/>
              <w:right w:val="nil"/>
            </w:tcBorders>
            <w:shd w:val="clear" w:color="000000" w:fill="FFFFFF"/>
            <w:noWrap/>
            <w:hideMark/>
          </w:tcPr>
          <w:p w14:paraId="6227A2E1" w14:textId="6A7567D9"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63AE30D1" w14:textId="77777777" w:rsidTr="00C97B6A">
        <w:trPr>
          <w:gridAfter w:val="2"/>
          <w:wAfter w:w="1060" w:type="dxa"/>
          <w:trHeight w:val="362"/>
        </w:trPr>
        <w:tc>
          <w:tcPr>
            <w:tcW w:w="1033" w:type="dxa"/>
            <w:gridSpan w:val="2"/>
            <w:tcBorders>
              <w:top w:val="nil"/>
              <w:left w:val="nil"/>
              <w:bottom w:val="nil"/>
              <w:right w:val="nil"/>
            </w:tcBorders>
            <w:shd w:val="clear" w:color="000000" w:fill="FFFFFF"/>
            <w:noWrap/>
            <w:hideMark/>
          </w:tcPr>
          <w:p w14:paraId="1679DC5F"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37</w:t>
            </w:r>
          </w:p>
        </w:tc>
        <w:tc>
          <w:tcPr>
            <w:tcW w:w="3712" w:type="dxa"/>
            <w:tcBorders>
              <w:top w:val="nil"/>
              <w:left w:val="nil"/>
              <w:bottom w:val="nil"/>
              <w:right w:val="nil"/>
            </w:tcBorders>
            <w:shd w:val="clear" w:color="000000" w:fill="FFFFFF"/>
            <w:hideMark/>
          </w:tcPr>
          <w:p w14:paraId="5C07E654"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Naknade građanima i kućanstvima na temelju osiguranja i druge naknade</w:t>
            </w:r>
          </w:p>
        </w:tc>
        <w:tc>
          <w:tcPr>
            <w:tcW w:w="269" w:type="dxa"/>
            <w:tcBorders>
              <w:top w:val="nil"/>
              <w:left w:val="nil"/>
              <w:bottom w:val="nil"/>
              <w:right w:val="nil"/>
            </w:tcBorders>
            <w:shd w:val="clear" w:color="000000" w:fill="FFFFFF"/>
            <w:noWrap/>
            <w:hideMark/>
          </w:tcPr>
          <w:p w14:paraId="361BF8BC"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6A22246D"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236.843</w:t>
            </w:r>
          </w:p>
        </w:tc>
        <w:tc>
          <w:tcPr>
            <w:tcW w:w="1147" w:type="dxa"/>
            <w:gridSpan w:val="2"/>
            <w:tcBorders>
              <w:top w:val="nil"/>
              <w:left w:val="nil"/>
              <w:bottom w:val="nil"/>
              <w:right w:val="nil"/>
            </w:tcBorders>
            <w:shd w:val="clear" w:color="000000" w:fill="FFFFFF"/>
            <w:noWrap/>
            <w:hideMark/>
          </w:tcPr>
          <w:p w14:paraId="3515CC2C"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458.000</w:t>
            </w:r>
          </w:p>
        </w:tc>
        <w:tc>
          <w:tcPr>
            <w:tcW w:w="1095" w:type="dxa"/>
            <w:gridSpan w:val="4"/>
            <w:tcBorders>
              <w:top w:val="nil"/>
              <w:left w:val="nil"/>
              <w:bottom w:val="nil"/>
              <w:right w:val="nil"/>
            </w:tcBorders>
            <w:shd w:val="clear" w:color="000000" w:fill="FFFFFF"/>
            <w:noWrap/>
            <w:hideMark/>
          </w:tcPr>
          <w:p w14:paraId="4AF5A94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381.586</w:t>
            </w:r>
          </w:p>
        </w:tc>
        <w:tc>
          <w:tcPr>
            <w:tcW w:w="974" w:type="dxa"/>
            <w:tcBorders>
              <w:top w:val="nil"/>
              <w:left w:val="nil"/>
              <w:bottom w:val="nil"/>
              <w:right w:val="nil"/>
            </w:tcBorders>
            <w:shd w:val="clear" w:color="000000" w:fill="FFFFFF"/>
            <w:noWrap/>
            <w:hideMark/>
          </w:tcPr>
          <w:p w14:paraId="4D6B838C"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161,11</w:t>
            </w:r>
          </w:p>
        </w:tc>
        <w:tc>
          <w:tcPr>
            <w:tcW w:w="798" w:type="dxa"/>
            <w:gridSpan w:val="2"/>
            <w:tcBorders>
              <w:top w:val="nil"/>
              <w:left w:val="nil"/>
              <w:bottom w:val="nil"/>
              <w:right w:val="nil"/>
            </w:tcBorders>
            <w:shd w:val="clear" w:color="000000" w:fill="FFFFFF"/>
            <w:noWrap/>
            <w:hideMark/>
          </w:tcPr>
          <w:p w14:paraId="30A276A4"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83,32</w:t>
            </w:r>
          </w:p>
        </w:tc>
      </w:tr>
      <w:tr w:rsidR="00AD6E58" w:rsidRPr="00AD6E58" w14:paraId="3DB37730" w14:textId="77777777" w:rsidTr="00C97B6A">
        <w:trPr>
          <w:gridAfter w:val="2"/>
          <w:wAfter w:w="1060" w:type="dxa"/>
          <w:trHeight w:val="555"/>
        </w:trPr>
        <w:tc>
          <w:tcPr>
            <w:tcW w:w="1033" w:type="dxa"/>
            <w:gridSpan w:val="2"/>
            <w:tcBorders>
              <w:top w:val="nil"/>
              <w:left w:val="nil"/>
              <w:bottom w:val="nil"/>
              <w:right w:val="nil"/>
            </w:tcBorders>
            <w:shd w:val="clear" w:color="000000" w:fill="FFFFFF"/>
            <w:noWrap/>
            <w:hideMark/>
          </w:tcPr>
          <w:p w14:paraId="2C93A775"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lastRenderedPageBreak/>
              <w:t>372</w:t>
            </w:r>
          </w:p>
        </w:tc>
        <w:tc>
          <w:tcPr>
            <w:tcW w:w="3712" w:type="dxa"/>
            <w:tcBorders>
              <w:top w:val="nil"/>
              <w:left w:val="nil"/>
              <w:bottom w:val="nil"/>
              <w:right w:val="nil"/>
            </w:tcBorders>
            <w:shd w:val="clear" w:color="000000" w:fill="FFFFFF"/>
            <w:hideMark/>
          </w:tcPr>
          <w:p w14:paraId="378BEBB3"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Ostale naknade građanima i kućanstvima iz proračuna</w:t>
            </w:r>
          </w:p>
        </w:tc>
        <w:tc>
          <w:tcPr>
            <w:tcW w:w="269" w:type="dxa"/>
            <w:tcBorders>
              <w:top w:val="nil"/>
              <w:left w:val="nil"/>
              <w:bottom w:val="nil"/>
              <w:right w:val="nil"/>
            </w:tcBorders>
            <w:shd w:val="clear" w:color="000000" w:fill="FFFFFF"/>
            <w:noWrap/>
            <w:hideMark/>
          </w:tcPr>
          <w:p w14:paraId="0DDE14B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1BCD4610"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236.843</w:t>
            </w:r>
          </w:p>
        </w:tc>
        <w:tc>
          <w:tcPr>
            <w:tcW w:w="1147" w:type="dxa"/>
            <w:gridSpan w:val="2"/>
            <w:tcBorders>
              <w:top w:val="nil"/>
              <w:left w:val="nil"/>
              <w:bottom w:val="nil"/>
              <w:right w:val="nil"/>
            </w:tcBorders>
            <w:shd w:val="clear" w:color="000000" w:fill="FFFFFF"/>
            <w:noWrap/>
            <w:hideMark/>
          </w:tcPr>
          <w:p w14:paraId="49EFDEDD"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458.000</w:t>
            </w:r>
          </w:p>
        </w:tc>
        <w:tc>
          <w:tcPr>
            <w:tcW w:w="1095" w:type="dxa"/>
            <w:gridSpan w:val="4"/>
            <w:tcBorders>
              <w:top w:val="nil"/>
              <w:left w:val="nil"/>
              <w:bottom w:val="nil"/>
              <w:right w:val="nil"/>
            </w:tcBorders>
            <w:shd w:val="clear" w:color="000000" w:fill="FFFFFF"/>
            <w:noWrap/>
            <w:hideMark/>
          </w:tcPr>
          <w:p w14:paraId="12AAD07E"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381.586</w:t>
            </w:r>
          </w:p>
        </w:tc>
        <w:tc>
          <w:tcPr>
            <w:tcW w:w="974" w:type="dxa"/>
            <w:tcBorders>
              <w:top w:val="nil"/>
              <w:left w:val="nil"/>
              <w:bottom w:val="nil"/>
              <w:right w:val="nil"/>
            </w:tcBorders>
            <w:shd w:val="clear" w:color="000000" w:fill="FFFFFF"/>
            <w:noWrap/>
            <w:hideMark/>
          </w:tcPr>
          <w:p w14:paraId="3E0D232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161,11</w:t>
            </w:r>
          </w:p>
        </w:tc>
        <w:tc>
          <w:tcPr>
            <w:tcW w:w="798" w:type="dxa"/>
            <w:gridSpan w:val="2"/>
            <w:tcBorders>
              <w:top w:val="nil"/>
              <w:left w:val="nil"/>
              <w:bottom w:val="nil"/>
              <w:right w:val="nil"/>
            </w:tcBorders>
            <w:shd w:val="clear" w:color="000000" w:fill="FFFFFF"/>
            <w:noWrap/>
            <w:hideMark/>
          </w:tcPr>
          <w:p w14:paraId="190A5D8C"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83,32</w:t>
            </w:r>
          </w:p>
        </w:tc>
      </w:tr>
      <w:tr w:rsidR="00AD6E58" w:rsidRPr="00AD6E58" w14:paraId="08E1F226" w14:textId="77777777" w:rsidTr="00C97B6A">
        <w:trPr>
          <w:gridAfter w:val="2"/>
          <w:wAfter w:w="1060" w:type="dxa"/>
          <w:trHeight w:val="185"/>
        </w:trPr>
        <w:tc>
          <w:tcPr>
            <w:tcW w:w="1033" w:type="dxa"/>
            <w:gridSpan w:val="2"/>
            <w:tcBorders>
              <w:top w:val="nil"/>
              <w:left w:val="nil"/>
              <w:bottom w:val="nil"/>
              <w:right w:val="nil"/>
            </w:tcBorders>
            <w:shd w:val="clear" w:color="000000" w:fill="FFFFFF"/>
            <w:noWrap/>
            <w:hideMark/>
          </w:tcPr>
          <w:p w14:paraId="28F0302D"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3721</w:t>
            </w:r>
          </w:p>
        </w:tc>
        <w:tc>
          <w:tcPr>
            <w:tcW w:w="3712" w:type="dxa"/>
            <w:tcBorders>
              <w:top w:val="nil"/>
              <w:left w:val="nil"/>
              <w:bottom w:val="nil"/>
              <w:right w:val="nil"/>
            </w:tcBorders>
            <w:shd w:val="clear" w:color="000000" w:fill="FFFFFF"/>
            <w:hideMark/>
          </w:tcPr>
          <w:p w14:paraId="2174E99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Naknade građanima i kućanstvima u novcu</w:t>
            </w:r>
          </w:p>
        </w:tc>
        <w:tc>
          <w:tcPr>
            <w:tcW w:w="269" w:type="dxa"/>
            <w:tcBorders>
              <w:top w:val="nil"/>
              <w:left w:val="nil"/>
              <w:bottom w:val="nil"/>
              <w:right w:val="nil"/>
            </w:tcBorders>
            <w:shd w:val="clear" w:color="000000" w:fill="FFFFFF"/>
            <w:noWrap/>
            <w:hideMark/>
          </w:tcPr>
          <w:p w14:paraId="1D331FE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D5AA72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83.620</w:t>
            </w:r>
          </w:p>
        </w:tc>
        <w:tc>
          <w:tcPr>
            <w:tcW w:w="1147" w:type="dxa"/>
            <w:gridSpan w:val="2"/>
            <w:tcBorders>
              <w:top w:val="nil"/>
              <w:left w:val="nil"/>
              <w:bottom w:val="nil"/>
              <w:right w:val="nil"/>
            </w:tcBorders>
            <w:shd w:val="clear" w:color="000000" w:fill="FFFFFF"/>
            <w:noWrap/>
            <w:hideMark/>
          </w:tcPr>
          <w:p w14:paraId="14D40F57"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5EC595E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137.600</w:t>
            </w:r>
          </w:p>
        </w:tc>
        <w:tc>
          <w:tcPr>
            <w:tcW w:w="974" w:type="dxa"/>
            <w:tcBorders>
              <w:top w:val="nil"/>
              <w:left w:val="nil"/>
              <w:bottom w:val="nil"/>
              <w:right w:val="nil"/>
            </w:tcBorders>
            <w:shd w:val="clear" w:color="000000" w:fill="FFFFFF"/>
            <w:noWrap/>
            <w:hideMark/>
          </w:tcPr>
          <w:p w14:paraId="5D1510B7"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164,55</w:t>
            </w:r>
          </w:p>
        </w:tc>
        <w:tc>
          <w:tcPr>
            <w:tcW w:w="798" w:type="dxa"/>
            <w:gridSpan w:val="2"/>
            <w:tcBorders>
              <w:top w:val="nil"/>
              <w:left w:val="nil"/>
              <w:bottom w:val="nil"/>
              <w:right w:val="nil"/>
            </w:tcBorders>
            <w:shd w:val="clear" w:color="000000" w:fill="FFFFFF"/>
            <w:noWrap/>
            <w:hideMark/>
          </w:tcPr>
          <w:p w14:paraId="0C2F2D1A" w14:textId="351DD5F6"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1F361658"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F135C0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3722</w:t>
            </w:r>
          </w:p>
        </w:tc>
        <w:tc>
          <w:tcPr>
            <w:tcW w:w="3712" w:type="dxa"/>
            <w:tcBorders>
              <w:top w:val="nil"/>
              <w:left w:val="nil"/>
              <w:bottom w:val="nil"/>
              <w:right w:val="nil"/>
            </w:tcBorders>
            <w:shd w:val="clear" w:color="000000" w:fill="FFFFFF"/>
            <w:hideMark/>
          </w:tcPr>
          <w:p w14:paraId="04BDF8D9"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Naknade građanima i kućanstvima u naravi</w:t>
            </w:r>
          </w:p>
        </w:tc>
        <w:tc>
          <w:tcPr>
            <w:tcW w:w="269" w:type="dxa"/>
            <w:tcBorders>
              <w:top w:val="nil"/>
              <w:left w:val="nil"/>
              <w:bottom w:val="nil"/>
              <w:right w:val="nil"/>
            </w:tcBorders>
            <w:shd w:val="clear" w:color="000000" w:fill="FFFFFF"/>
            <w:noWrap/>
            <w:hideMark/>
          </w:tcPr>
          <w:p w14:paraId="070045D2"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0834A7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153.223</w:t>
            </w:r>
          </w:p>
        </w:tc>
        <w:tc>
          <w:tcPr>
            <w:tcW w:w="1147" w:type="dxa"/>
            <w:gridSpan w:val="2"/>
            <w:tcBorders>
              <w:top w:val="nil"/>
              <w:left w:val="nil"/>
              <w:bottom w:val="nil"/>
              <w:right w:val="nil"/>
            </w:tcBorders>
            <w:shd w:val="clear" w:color="000000" w:fill="FFFFFF"/>
            <w:noWrap/>
            <w:hideMark/>
          </w:tcPr>
          <w:p w14:paraId="4F4DA8C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2065BB3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243.986</w:t>
            </w:r>
          </w:p>
        </w:tc>
        <w:tc>
          <w:tcPr>
            <w:tcW w:w="974" w:type="dxa"/>
            <w:tcBorders>
              <w:top w:val="nil"/>
              <w:left w:val="nil"/>
              <w:bottom w:val="nil"/>
              <w:right w:val="nil"/>
            </w:tcBorders>
            <w:shd w:val="clear" w:color="000000" w:fill="FFFFFF"/>
            <w:noWrap/>
            <w:hideMark/>
          </w:tcPr>
          <w:p w14:paraId="79CCFA7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159,24</w:t>
            </w:r>
          </w:p>
        </w:tc>
        <w:tc>
          <w:tcPr>
            <w:tcW w:w="798" w:type="dxa"/>
            <w:gridSpan w:val="2"/>
            <w:tcBorders>
              <w:top w:val="nil"/>
              <w:left w:val="nil"/>
              <w:bottom w:val="nil"/>
              <w:right w:val="nil"/>
            </w:tcBorders>
            <w:shd w:val="clear" w:color="000000" w:fill="FFFFFF"/>
            <w:noWrap/>
            <w:hideMark/>
          </w:tcPr>
          <w:p w14:paraId="47B25365" w14:textId="54A607F2"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4C9DDC2B"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790400D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38</w:t>
            </w:r>
          </w:p>
        </w:tc>
        <w:tc>
          <w:tcPr>
            <w:tcW w:w="3712" w:type="dxa"/>
            <w:tcBorders>
              <w:top w:val="nil"/>
              <w:left w:val="nil"/>
              <w:bottom w:val="nil"/>
              <w:right w:val="nil"/>
            </w:tcBorders>
            <w:shd w:val="clear" w:color="000000" w:fill="FFFFFF"/>
            <w:noWrap/>
            <w:hideMark/>
          </w:tcPr>
          <w:p w14:paraId="29A10DE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Ostali rashodi</w:t>
            </w:r>
          </w:p>
        </w:tc>
        <w:tc>
          <w:tcPr>
            <w:tcW w:w="269" w:type="dxa"/>
            <w:tcBorders>
              <w:top w:val="nil"/>
              <w:left w:val="nil"/>
              <w:bottom w:val="nil"/>
              <w:right w:val="nil"/>
            </w:tcBorders>
            <w:shd w:val="clear" w:color="000000" w:fill="FFFFFF"/>
            <w:noWrap/>
            <w:hideMark/>
          </w:tcPr>
          <w:p w14:paraId="229F09A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A41D7A8"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221.582</w:t>
            </w:r>
          </w:p>
        </w:tc>
        <w:tc>
          <w:tcPr>
            <w:tcW w:w="1147" w:type="dxa"/>
            <w:gridSpan w:val="2"/>
            <w:tcBorders>
              <w:top w:val="nil"/>
              <w:left w:val="nil"/>
              <w:bottom w:val="nil"/>
              <w:right w:val="nil"/>
            </w:tcBorders>
            <w:shd w:val="clear" w:color="000000" w:fill="FFFFFF"/>
            <w:noWrap/>
            <w:hideMark/>
          </w:tcPr>
          <w:p w14:paraId="6FAB358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377.900</w:t>
            </w:r>
          </w:p>
        </w:tc>
        <w:tc>
          <w:tcPr>
            <w:tcW w:w="1095" w:type="dxa"/>
            <w:gridSpan w:val="4"/>
            <w:tcBorders>
              <w:top w:val="nil"/>
              <w:left w:val="nil"/>
              <w:bottom w:val="nil"/>
              <w:right w:val="nil"/>
            </w:tcBorders>
            <w:shd w:val="clear" w:color="000000" w:fill="FFFFFF"/>
            <w:noWrap/>
            <w:hideMark/>
          </w:tcPr>
          <w:p w14:paraId="17E22386"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286.703</w:t>
            </w:r>
          </w:p>
        </w:tc>
        <w:tc>
          <w:tcPr>
            <w:tcW w:w="974" w:type="dxa"/>
            <w:tcBorders>
              <w:top w:val="nil"/>
              <w:left w:val="nil"/>
              <w:bottom w:val="nil"/>
              <w:right w:val="nil"/>
            </w:tcBorders>
            <w:shd w:val="clear" w:color="000000" w:fill="FFFFFF"/>
            <w:noWrap/>
            <w:hideMark/>
          </w:tcPr>
          <w:p w14:paraId="59797A6F"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129,39</w:t>
            </w:r>
          </w:p>
        </w:tc>
        <w:tc>
          <w:tcPr>
            <w:tcW w:w="798" w:type="dxa"/>
            <w:gridSpan w:val="2"/>
            <w:tcBorders>
              <w:top w:val="nil"/>
              <w:left w:val="nil"/>
              <w:bottom w:val="nil"/>
              <w:right w:val="nil"/>
            </w:tcBorders>
            <w:shd w:val="clear" w:color="000000" w:fill="FFFFFF"/>
            <w:noWrap/>
            <w:hideMark/>
          </w:tcPr>
          <w:p w14:paraId="245ADB5A"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75,87</w:t>
            </w:r>
          </w:p>
        </w:tc>
      </w:tr>
      <w:tr w:rsidR="00AD6E58" w:rsidRPr="00AD6E58" w14:paraId="1F9C7A47"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F143A9B"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381</w:t>
            </w:r>
          </w:p>
        </w:tc>
        <w:tc>
          <w:tcPr>
            <w:tcW w:w="3712" w:type="dxa"/>
            <w:tcBorders>
              <w:top w:val="nil"/>
              <w:left w:val="nil"/>
              <w:bottom w:val="nil"/>
              <w:right w:val="nil"/>
            </w:tcBorders>
            <w:shd w:val="clear" w:color="000000" w:fill="FFFFFF"/>
            <w:noWrap/>
            <w:hideMark/>
          </w:tcPr>
          <w:p w14:paraId="2619361C"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Tekuće donacije</w:t>
            </w:r>
          </w:p>
        </w:tc>
        <w:tc>
          <w:tcPr>
            <w:tcW w:w="269" w:type="dxa"/>
            <w:tcBorders>
              <w:top w:val="nil"/>
              <w:left w:val="nil"/>
              <w:bottom w:val="nil"/>
              <w:right w:val="nil"/>
            </w:tcBorders>
            <w:shd w:val="clear" w:color="000000" w:fill="FFFFFF"/>
            <w:noWrap/>
            <w:hideMark/>
          </w:tcPr>
          <w:p w14:paraId="303D95EE"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5ADA96C"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171.582</w:t>
            </w:r>
          </w:p>
        </w:tc>
        <w:tc>
          <w:tcPr>
            <w:tcW w:w="1147" w:type="dxa"/>
            <w:gridSpan w:val="2"/>
            <w:tcBorders>
              <w:top w:val="nil"/>
              <w:left w:val="nil"/>
              <w:bottom w:val="nil"/>
              <w:right w:val="nil"/>
            </w:tcBorders>
            <w:shd w:val="clear" w:color="000000" w:fill="FFFFFF"/>
            <w:noWrap/>
            <w:hideMark/>
          </w:tcPr>
          <w:p w14:paraId="44C8EF51"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228.900</w:t>
            </w:r>
          </w:p>
        </w:tc>
        <w:tc>
          <w:tcPr>
            <w:tcW w:w="1095" w:type="dxa"/>
            <w:gridSpan w:val="4"/>
            <w:tcBorders>
              <w:top w:val="nil"/>
              <w:left w:val="nil"/>
              <w:bottom w:val="nil"/>
              <w:right w:val="nil"/>
            </w:tcBorders>
            <w:shd w:val="clear" w:color="000000" w:fill="FFFFFF"/>
            <w:noWrap/>
            <w:hideMark/>
          </w:tcPr>
          <w:p w14:paraId="554882D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162.091</w:t>
            </w:r>
          </w:p>
        </w:tc>
        <w:tc>
          <w:tcPr>
            <w:tcW w:w="974" w:type="dxa"/>
            <w:tcBorders>
              <w:top w:val="nil"/>
              <w:left w:val="nil"/>
              <w:bottom w:val="nil"/>
              <w:right w:val="nil"/>
            </w:tcBorders>
            <w:shd w:val="clear" w:color="000000" w:fill="FFFFFF"/>
            <w:noWrap/>
            <w:hideMark/>
          </w:tcPr>
          <w:p w14:paraId="59D0E94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94,47</w:t>
            </w:r>
          </w:p>
        </w:tc>
        <w:tc>
          <w:tcPr>
            <w:tcW w:w="798" w:type="dxa"/>
            <w:gridSpan w:val="2"/>
            <w:tcBorders>
              <w:top w:val="nil"/>
              <w:left w:val="nil"/>
              <w:bottom w:val="nil"/>
              <w:right w:val="nil"/>
            </w:tcBorders>
            <w:shd w:val="clear" w:color="000000" w:fill="FFFFFF"/>
            <w:noWrap/>
            <w:hideMark/>
          </w:tcPr>
          <w:p w14:paraId="3E92C501"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70,81</w:t>
            </w:r>
          </w:p>
        </w:tc>
      </w:tr>
      <w:tr w:rsidR="00AD6E58" w:rsidRPr="00AD6E58" w14:paraId="0F3478F1"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510BB12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3811</w:t>
            </w:r>
          </w:p>
        </w:tc>
        <w:tc>
          <w:tcPr>
            <w:tcW w:w="3712" w:type="dxa"/>
            <w:tcBorders>
              <w:top w:val="nil"/>
              <w:left w:val="nil"/>
              <w:bottom w:val="nil"/>
              <w:right w:val="nil"/>
            </w:tcBorders>
            <w:shd w:val="clear" w:color="000000" w:fill="FFFFFF"/>
            <w:noWrap/>
            <w:hideMark/>
          </w:tcPr>
          <w:p w14:paraId="48976029"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Tekuće donacije u novcu</w:t>
            </w:r>
          </w:p>
        </w:tc>
        <w:tc>
          <w:tcPr>
            <w:tcW w:w="269" w:type="dxa"/>
            <w:tcBorders>
              <w:top w:val="nil"/>
              <w:left w:val="nil"/>
              <w:bottom w:val="nil"/>
              <w:right w:val="nil"/>
            </w:tcBorders>
            <w:shd w:val="clear" w:color="000000" w:fill="FFFFFF"/>
            <w:noWrap/>
            <w:hideMark/>
          </w:tcPr>
          <w:p w14:paraId="7250D39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21D1573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171.582</w:t>
            </w:r>
          </w:p>
        </w:tc>
        <w:tc>
          <w:tcPr>
            <w:tcW w:w="1147" w:type="dxa"/>
            <w:gridSpan w:val="2"/>
            <w:tcBorders>
              <w:top w:val="nil"/>
              <w:left w:val="nil"/>
              <w:bottom w:val="nil"/>
              <w:right w:val="nil"/>
            </w:tcBorders>
            <w:shd w:val="clear" w:color="000000" w:fill="FFFFFF"/>
            <w:noWrap/>
            <w:hideMark/>
          </w:tcPr>
          <w:p w14:paraId="3950A6E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155B983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162.091</w:t>
            </w:r>
          </w:p>
        </w:tc>
        <w:tc>
          <w:tcPr>
            <w:tcW w:w="974" w:type="dxa"/>
            <w:tcBorders>
              <w:top w:val="nil"/>
              <w:left w:val="nil"/>
              <w:bottom w:val="nil"/>
              <w:right w:val="nil"/>
            </w:tcBorders>
            <w:shd w:val="clear" w:color="000000" w:fill="FFFFFF"/>
            <w:noWrap/>
            <w:hideMark/>
          </w:tcPr>
          <w:p w14:paraId="75EA88F5"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94,47</w:t>
            </w:r>
          </w:p>
        </w:tc>
        <w:tc>
          <w:tcPr>
            <w:tcW w:w="798" w:type="dxa"/>
            <w:gridSpan w:val="2"/>
            <w:tcBorders>
              <w:top w:val="nil"/>
              <w:left w:val="nil"/>
              <w:bottom w:val="nil"/>
              <w:right w:val="nil"/>
            </w:tcBorders>
            <w:shd w:val="clear" w:color="000000" w:fill="FFFFFF"/>
            <w:noWrap/>
            <w:hideMark/>
          </w:tcPr>
          <w:p w14:paraId="41951431" w14:textId="008BB6FE"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539B3B1B"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6B10608F"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382</w:t>
            </w:r>
          </w:p>
        </w:tc>
        <w:tc>
          <w:tcPr>
            <w:tcW w:w="3712" w:type="dxa"/>
            <w:tcBorders>
              <w:top w:val="nil"/>
              <w:left w:val="nil"/>
              <w:bottom w:val="nil"/>
              <w:right w:val="nil"/>
            </w:tcBorders>
            <w:shd w:val="clear" w:color="000000" w:fill="FFFFFF"/>
            <w:noWrap/>
            <w:hideMark/>
          </w:tcPr>
          <w:p w14:paraId="6E5531D3"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Kapitalne donacije</w:t>
            </w:r>
          </w:p>
        </w:tc>
        <w:tc>
          <w:tcPr>
            <w:tcW w:w="269" w:type="dxa"/>
            <w:tcBorders>
              <w:top w:val="nil"/>
              <w:left w:val="nil"/>
              <w:bottom w:val="nil"/>
              <w:right w:val="nil"/>
            </w:tcBorders>
            <w:shd w:val="clear" w:color="000000" w:fill="FFFFFF"/>
            <w:noWrap/>
            <w:hideMark/>
          </w:tcPr>
          <w:p w14:paraId="556570C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2FA539C5"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50.000</w:t>
            </w:r>
          </w:p>
        </w:tc>
        <w:tc>
          <w:tcPr>
            <w:tcW w:w="1147" w:type="dxa"/>
            <w:gridSpan w:val="2"/>
            <w:tcBorders>
              <w:top w:val="nil"/>
              <w:left w:val="nil"/>
              <w:bottom w:val="nil"/>
              <w:right w:val="nil"/>
            </w:tcBorders>
            <w:shd w:val="clear" w:color="000000" w:fill="FFFFFF"/>
            <w:noWrap/>
            <w:hideMark/>
          </w:tcPr>
          <w:p w14:paraId="2EDF862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60.000</w:t>
            </w:r>
          </w:p>
        </w:tc>
        <w:tc>
          <w:tcPr>
            <w:tcW w:w="1095" w:type="dxa"/>
            <w:gridSpan w:val="4"/>
            <w:tcBorders>
              <w:top w:val="nil"/>
              <w:left w:val="nil"/>
              <w:bottom w:val="nil"/>
              <w:right w:val="nil"/>
            </w:tcBorders>
            <w:shd w:val="clear" w:color="000000" w:fill="FFFFFF"/>
            <w:noWrap/>
            <w:hideMark/>
          </w:tcPr>
          <w:p w14:paraId="025099D2"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60.000</w:t>
            </w:r>
          </w:p>
        </w:tc>
        <w:tc>
          <w:tcPr>
            <w:tcW w:w="974" w:type="dxa"/>
            <w:tcBorders>
              <w:top w:val="nil"/>
              <w:left w:val="nil"/>
              <w:bottom w:val="nil"/>
              <w:right w:val="nil"/>
            </w:tcBorders>
            <w:shd w:val="clear" w:color="000000" w:fill="FFFFFF"/>
            <w:noWrap/>
            <w:hideMark/>
          </w:tcPr>
          <w:p w14:paraId="6929B79F"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120,00</w:t>
            </w:r>
          </w:p>
        </w:tc>
        <w:tc>
          <w:tcPr>
            <w:tcW w:w="798" w:type="dxa"/>
            <w:gridSpan w:val="2"/>
            <w:tcBorders>
              <w:top w:val="nil"/>
              <w:left w:val="nil"/>
              <w:bottom w:val="nil"/>
              <w:right w:val="nil"/>
            </w:tcBorders>
            <w:shd w:val="clear" w:color="000000" w:fill="FFFFFF"/>
            <w:noWrap/>
            <w:hideMark/>
          </w:tcPr>
          <w:p w14:paraId="007640A9"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100,00</w:t>
            </w:r>
          </w:p>
        </w:tc>
      </w:tr>
      <w:tr w:rsidR="00AD6E58" w:rsidRPr="00AD6E58" w14:paraId="13A54BEB" w14:textId="77777777" w:rsidTr="00C97B6A">
        <w:trPr>
          <w:trHeight w:val="255"/>
        </w:trPr>
        <w:tc>
          <w:tcPr>
            <w:tcW w:w="764" w:type="dxa"/>
            <w:tcBorders>
              <w:top w:val="nil"/>
              <w:left w:val="nil"/>
              <w:bottom w:val="nil"/>
              <w:right w:val="nil"/>
            </w:tcBorders>
            <w:shd w:val="clear" w:color="000000" w:fill="FFFFFF"/>
            <w:noWrap/>
            <w:vAlign w:val="bottom"/>
            <w:hideMark/>
          </w:tcPr>
          <w:p w14:paraId="05375EF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3821</w:t>
            </w:r>
          </w:p>
        </w:tc>
        <w:tc>
          <w:tcPr>
            <w:tcW w:w="269" w:type="dxa"/>
            <w:tcBorders>
              <w:top w:val="nil"/>
              <w:left w:val="nil"/>
              <w:bottom w:val="nil"/>
              <w:right w:val="nil"/>
            </w:tcBorders>
            <w:shd w:val="clear" w:color="000000" w:fill="FFFFFF"/>
            <w:noWrap/>
            <w:hideMark/>
          </w:tcPr>
          <w:p w14:paraId="3843EF9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3712" w:type="dxa"/>
            <w:tcBorders>
              <w:top w:val="nil"/>
              <w:left w:val="nil"/>
              <w:bottom w:val="nil"/>
              <w:right w:val="nil"/>
            </w:tcBorders>
            <w:shd w:val="clear" w:color="000000" w:fill="FFFFFF"/>
            <w:noWrap/>
            <w:vAlign w:val="bottom"/>
            <w:hideMark/>
          </w:tcPr>
          <w:p w14:paraId="214B725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Kapitalne donacije neprofitnim organizacijama</w:t>
            </w:r>
          </w:p>
        </w:tc>
        <w:tc>
          <w:tcPr>
            <w:tcW w:w="269" w:type="dxa"/>
            <w:tcBorders>
              <w:top w:val="nil"/>
              <w:left w:val="nil"/>
              <w:bottom w:val="nil"/>
              <w:right w:val="nil"/>
            </w:tcBorders>
            <w:shd w:val="clear" w:color="000000" w:fill="FFFFFF"/>
            <w:noWrap/>
            <w:hideMark/>
          </w:tcPr>
          <w:p w14:paraId="666E181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vAlign w:val="bottom"/>
            <w:hideMark/>
          </w:tcPr>
          <w:p w14:paraId="289F3C2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50.000</w:t>
            </w:r>
          </w:p>
        </w:tc>
        <w:tc>
          <w:tcPr>
            <w:tcW w:w="786" w:type="dxa"/>
            <w:tcBorders>
              <w:top w:val="nil"/>
              <w:left w:val="nil"/>
              <w:bottom w:val="nil"/>
              <w:right w:val="nil"/>
            </w:tcBorders>
            <w:shd w:val="clear" w:color="000000" w:fill="FFFFFF"/>
            <w:noWrap/>
            <w:hideMark/>
          </w:tcPr>
          <w:p w14:paraId="038CBE7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361" w:type="dxa"/>
            <w:tcBorders>
              <w:top w:val="nil"/>
              <w:left w:val="nil"/>
              <w:bottom w:val="nil"/>
              <w:right w:val="nil"/>
            </w:tcBorders>
            <w:shd w:val="clear" w:color="000000" w:fill="FFFFFF"/>
            <w:noWrap/>
            <w:hideMark/>
          </w:tcPr>
          <w:p w14:paraId="4973680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69" w:type="dxa"/>
            <w:tcBorders>
              <w:top w:val="nil"/>
              <w:left w:val="nil"/>
              <w:bottom w:val="nil"/>
              <w:right w:val="nil"/>
            </w:tcBorders>
            <w:shd w:val="clear" w:color="000000" w:fill="FFFFFF"/>
            <w:noWrap/>
            <w:hideMark/>
          </w:tcPr>
          <w:p w14:paraId="6B6B4A2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69" w:type="dxa"/>
            <w:tcBorders>
              <w:top w:val="nil"/>
              <w:left w:val="nil"/>
              <w:bottom w:val="nil"/>
              <w:right w:val="nil"/>
            </w:tcBorders>
            <w:shd w:val="clear" w:color="000000" w:fill="FFFFFF"/>
            <w:noWrap/>
            <w:hideMark/>
          </w:tcPr>
          <w:p w14:paraId="0E08CA69"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69" w:type="dxa"/>
            <w:tcBorders>
              <w:top w:val="nil"/>
              <w:left w:val="nil"/>
              <w:bottom w:val="nil"/>
              <w:right w:val="nil"/>
            </w:tcBorders>
            <w:shd w:val="clear" w:color="000000" w:fill="FFFFFF"/>
            <w:noWrap/>
            <w:hideMark/>
          </w:tcPr>
          <w:p w14:paraId="0249C49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88" w:type="dxa"/>
            <w:tcBorders>
              <w:top w:val="nil"/>
              <w:left w:val="nil"/>
              <w:bottom w:val="nil"/>
              <w:right w:val="nil"/>
            </w:tcBorders>
            <w:shd w:val="clear" w:color="000000" w:fill="FFFFFF"/>
            <w:noWrap/>
            <w:hideMark/>
          </w:tcPr>
          <w:p w14:paraId="630768E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31" w:type="dxa"/>
            <w:gridSpan w:val="2"/>
            <w:tcBorders>
              <w:top w:val="nil"/>
              <w:left w:val="nil"/>
              <w:bottom w:val="nil"/>
              <w:right w:val="nil"/>
            </w:tcBorders>
            <w:shd w:val="clear" w:color="000000" w:fill="FFFFFF"/>
            <w:noWrap/>
            <w:hideMark/>
          </w:tcPr>
          <w:p w14:paraId="2E518CBE" w14:textId="0AF7ED37"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c>
          <w:tcPr>
            <w:tcW w:w="903" w:type="dxa"/>
            <w:gridSpan w:val="2"/>
            <w:tcBorders>
              <w:top w:val="nil"/>
              <w:left w:val="nil"/>
              <w:bottom w:val="nil"/>
              <w:right w:val="nil"/>
            </w:tcBorders>
            <w:shd w:val="clear" w:color="000000" w:fill="FFFFFF"/>
            <w:noWrap/>
            <w:hideMark/>
          </w:tcPr>
          <w:p w14:paraId="09911F6E" w14:textId="790F142E"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c>
          <w:tcPr>
            <w:tcW w:w="798" w:type="dxa"/>
            <w:tcBorders>
              <w:top w:val="nil"/>
              <w:left w:val="nil"/>
              <w:bottom w:val="nil"/>
              <w:right w:val="nil"/>
            </w:tcBorders>
            <w:shd w:val="clear" w:color="000000" w:fill="FFFFFF"/>
            <w:noWrap/>
            <w:hideMark/>
          </w:tcPr>
          <w:p w14:paraId="1F6F809A"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r>
      <w:tr w:rsidR="00AD6E58" w:rsidRPr="00AD6E58" w14:paraId="4C06FECF"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475E442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385</w:t>
            </w:r>
          </w:p>
        </w:tc>
        <w:tc>
          <w:tcPr>
            <w:tcW w:w="3712" w:type="dxa"/>
            <w:tcBorders>
              <w:top w:val="nil"/>
              <w:left w:val="nil"/>
              <w:bottom w:val="nil"/>
              <w:right w:val="nil"/>
            </w:tcBorders>
            <w:shd w:val="clear" w:color="000000" w:fill="FFFFFF"/>
            <w:noWrap/>
            <w:hideMark/>
          </w:tcPr>
          <w:p w14:paraId="06692E1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Proračunska zaliha</w:t>
            </w:r>
          </w:p>
        </w:tc>
        <w:tc>
          <w:tcPr>
            <w:tcW w:w="269" w:type="dxa"/>
            <w:tcBorders>
              <w:top w:val="nil"/>
              <w:left w:val="nil"/>
              <w:bottom w:val="nil"/>
              <w:right w:val="nil"/>
            </w:tcBorders>
            <w:shd w:val="clear" w:color="000000" w:fill="FFFFFF"/>
            <w:noWrap/>
            <w:hideMark/>
          </w:tcPr>
          <w:p w14:paraId="0C1ACCE1"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B328C02"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64F7CB35"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24.000</w:t>
            </w:r>
          </w:p>
        </w:tc>
        <w:tc>
          <w:tcPr>
            <w:tcW w:w="1095" w:type="dxa"/>
            <w:gridSpan w:val="4"/>
            <w:tcBorders>
              <w:top w:val="nil"/>
              <w:left w:val="nil"/>
              <w:bottom w:val="nil"/>
              <w:right w:val="nil"/>
            </w:tcBorders>
            <w:shd w:val="clear" w:color="000000" w:fill="FFFFFF"/>
            <w:noWrap/>
            <w:hideMark/>
          </w:tcPr>
          <w:p w14:paraId="381E7EFF"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974" w:type="dxa"/>
            <w:tcBorders>
              <w:top w:val="nil"/>
              <w:left w:val="nil"/>
              <w:bottom w:val="nil"/>
              <w:right w:val="nil"/>
            </w:tcBorders>
            <w:shd w:val="clear" w:color="000000" w:fill="FFFFFF"/>
            <w:noWrap/>
            <w:hideMark/>
          </w:tcPr>
          <w:p w14:paraId="04FAE158"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27A3A53E" w14:textId="645420A2"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29DF2720"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436A2962"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386</w:t>
            </w:r>
          </w:p>
        </w:tc>
        <w:tc>
          <w:tcPr>
            <w:tcW w:w="3712" w:type="dxa"/>
            <w:tcBorders>
              <w:top w:val="nil"/>
              <w:left w:val="nil"/>
              <w:bottom w:val="nil"/>
              <w:right w:val="nil"/>
            </w:tcBorders>
            <w:shd w:val="clear" w:color="000000" w:fill="FFFFFF"/>
            <w:noWrap/>
            <w:hideMark/>
          </w:tcPr>
          <w:p w14:paraId="5AC27AC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Kapitalne pomoći</w:t>
            </w:r>
          </w:p>
        </w:tc>
        <w:tc>
          <w:tcPr>
            <w:tcW w:w="269" w:type="dxa"/>
            <w:tcBorders>
              <w:top w:val="nil"/>
              <w:left w:val="nil"/>
              <w:bottom w:val="nil"/>
              <w:right w:val="nil"/>
            </w:tcBorders>
            <w:shd w:val="clear" w:color="000000" w:fill="FFFFFF"/>
            <w:noWrap/>
            <w:hideMark/>
          </w:tcPr>
          <w:p w14:paraId="71EE0162"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52B7F08E"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57D07F9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65.000</w:t>
            </w:r>
          </w:p>
        </w:tc>
        <w:tc>
          <w:tcPr>
            <w:tcW w:w="1095" w:type="dxa"/>
            <w:gridSpan w:val="4"/>
            <w:tcBorders>
              <w:top w:val="nil"/>
              <w:left w:val="nil"/>
              <w:bottom w:val="nil"/>
              <w:right w:val="nil"/>
            </w:tcBorders>
            <w:shd w:val="clear" w:color="000000" w:fill="FFFFFF"/>
            <w:noWrap/>
            <w:hideMark/>
          </w:tcPr>
          <w:p w14:paraId="4A3EDAEA"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64.612</w:t>
            </w:r>
          </w:p>
        </w:tc>
        <w:tc>
          <w:tcPr>
            <w:tcW w:w="974" w:type="dxa"/>
            <w:tcBorders>
              <w:top w:val="nil"/>
              <w:left w:val="nil"/>
              <w:bottom w:val="nil"/>
              <w:right w:val="nil"/>
            </w:tcBorders>
            <w:shd w:val="clear" w:color="000000" w:fill="FFFFFF"/>
            <w:noWrap/>
            <w:hideMark/>
          </w:tcPr>
          <w:p w14:paraId="686112A8"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6F159417"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99,40</w:t>
            </w:r>
          </w:p>
        </w:tc>
      </w:tr>
      <w:tr w:rsidR="00AD6E58" w:rsidRPr="00AD6E58" w14:paraId="76E14CF9" w14:textId="77777777" w:rsidTr="00C97B6A">
        <w:trPr>
          <w:gridAfter w:val="2"/>
          <w:wAfter w:w="1060" w:type="dxa"/>
          <w:trHeight w:val="266"/>
        </w:trPr>
        <w:tc>
          <w:tcPr>
            <w:tcW w:w="1033" w:type="dxa"/>
            <w:gridSpan w:val="2"/>
            <w:tcBorders>
              <w:top w:val="nil"/>
              <w:left w:val="nil"/>
              <w:bottom w:val="nil"/>
              <w:right w:val="nil"/>
            </w:tcBorders>
            <w:shd w:val="clear" w:color="000000" w:fill="FFFFFF"/>
            <w:noWrap/>
            <w:hideMark/>
          </w:tcPr>
          <w:p w14:paraId="70ECB85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3861</w:t>
            </w:r>
          </w:p>
        </w:tc>
        <w:tc>
          <w:tcPr>
            <w:tcW w:w="3712" w:type="dxa"/>
            <w:tcBorders>
              <w:top w:val="nil"/>
              <w:left w:val="nil"/>
              <w:bottom w:val="nil"/>
              <w:right w:val="nil"/>
            </w:tcBorders>
            <w:shd w:val="clear" w:color="000000" w:fill="FFFFFF"/>
            <w:hideMark/>
          </w:tcPr>
          <w:p w14:paraId="4468A08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Kapitalne pomoći kreditnim i ostalim financijskim institucijama te trgovačkim društvima u javnom sektoru</w:t>
            </w:r>
          </w:p>
        </w:tc>
        <w:tc>
          <w:tcPr>
            <w:tcW w:w="269" w:type="dxa"/>
            <w:tcBorders>
              <w:top w:val="nil"/>
              <w:left w:val="nil"/>
              <w:bottom w:val="nil"/>
              <w:right w:val="nil"/>
            </w:tcBorders>
            <w:shd w:val="clear" w:color="000000" w:fill="FFFFFF"/>
            <w:noWrap/>
            <w:hideMark/>
          </w:tcPr>
          <w:p w14:paraId="7CE3E48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DC264A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28F7EF0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19131F5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64.612</w:t>
            </w:r>
          </w:p>
        </w:tc>
        <w:tc>
          <w:tcPr>
            <w:tcW w:w="974" w:type="dxa"/>
            <w:tcBorders>
              <w:top w:val="nil"/>
              <w:left w:val="nil"/>
              <w:bottom w:val="nil"/>
              <w:right w:val="nil"/>
            </w:tcBorders>
            <w:shd w:val="clear" w:color="000000" w:fill="FFFFFF"/>
            <w:noWrap/>
            <w:hideMark/>
          </w:tcPr>
          <w:p w14:paraId="0DA5EB1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31391B83" w14:textId="0A74E166"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r>
      <w:tr w:rsidR="00AD6E58" w:rsidRPr="00AD6E58" w14:paraId="4D3B3384" w14:textId="77777777" w:rsidTr="00C97B6A">
        <w:trPr>
          <w:gridAfter w:val="2"/>
          <w:wAfter w:w="1060" w:type="dxa"/>
          <w:trHeight w:val="267"/>
        </w:trPr>
        <w:tc>
          <w:tcPr>
            <w:tcW w:w="1033" w:type="dxa"/>
            <w:gridSpan w:val="2"/>
            <w:tcBorders>
              <w:top w:val="nil"/>
              <w:left w:val="nil"/>
              <w:bottom w:val="nil"/>
              <w:right w:val="nil"/>
            </w:tcBorders>
            <w:shd w:val="clear" w:color="000000" w:fill="FFFFFF"/>
            <w:noWrap/>
            <w:hideMark/>
          </w:tcPr>
          <w:p w14:paraId="3C52EB3C"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w:t>
            </w:r>
          </w:p>
        </w:tc>
        <w:tc>
          <w:tcPr>
            <w:tcW w:w="3712" w:type="dxa"/>
            <w:tcBorders>
              <w:top w:val="nil"/>
              <w:left w:val="nil"/>
              <w:bottom w:val="nil"/>
              <w:right w:val="nil"/>
            </w:tcBorders>
            <w:shd w:val="clear" w:color="000000" w:fill="FFFFFF"/>
            <w:hideMark/>
          </w:tcPr>
          <w:p w14:paraId="54174386"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Rashodi za nabavu nefinancijske imovine</w:t>
            </w:r>
          </w:p>
        </w:tc>
        <w:tc>
          <w:tcPr>
            <w:tcW w:w="269" w:type="dxa"/>
            <w:tcBorders>
              <w:top w:val="nil"/>
              <w:left w:val="nil"/>
              <w:bottom w:val="nil"/>
              <w:right w:val="nil"/>
            </w:tcBorders>
            <w:shd w:val="clear" w:color="000000" w:fill="FFFFFF"/>
            <w:noWrap/>
            <w:hideMark/>
          </w:tcPr>
          <w:p w14:paraId="1B8646A5"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950EF0D"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2.125.537</w:t>
            </w:r>
          </w:p>
        </w:tc>
        <w:tc>
          <w:tcPr>
            <w:tcW w:w="1147" w:type="dxa"/>
            <w:gridSpan w:val="2"/>
            <w:tcBorders>
              <w:top w:val="nil"/>
              <w:left w:val="nil"/>
              <w:bottom w:val="nil"/>
              <w:right w:val="nil"/>
            </w:tcBorders>
            <w:shd w:val="clear" w:color="000000" w:fill="FFFFFF"/>
            <w:noWrap/>
            <w:hideMark/>
          </w:tcPr>
          <w:p w14:paraId="0034323E"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3.699.900</w:t>
            </w:r>
          </w:p>
        </w:tc>
        <w:tc>
          <w:tcPr>
            <w:tcW w:w="1095" w:type="dxa"/>
            <w:gridSpan w:val="4"/>
            <w:tcBorders>
              <w:top w:val="nil"/>
              <w:left w:val="nil"/>
              <w:bottom w:val="nil"/>
              <w:right w:val="nil"/>
            </w:tcBorders>
            <w:shd w:val="clear" w:color="000000" w:fill="FFFFFF"/>
            <w:noWrap/>
            <w:hideMark/>
          </w:tcPr>
          <w:p w14:paraId="371BF43B"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3.437.948</w:t>
            </w:r>
          </w:p>
        </w:tc>
        <w:tc>
          <w:tcPr>
            <w:tcW w:w="974" w:type="dxa"/>
            <w:tcBorders>
              <w:top w:val="nil"/>
              <w:left w:val="nil"/>
              <w:bottom w:val="nil"/>
              <w:right w:val="nil"/>
            </w:tcBorders>
            <w:shd w:val="clear" w:color="000000" w:fill="FFFFFF"/>
            <w:noWrap/>
            <w:hideMark/>
          </w:tcPr>
          <w:p w14:paraId="46754C95"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161,74</w:t>
            </w:r>
          </w:p>
        </w:tc>
        <w:tc>
          <w:tcPr>
            <w:tcW w:w="798" w:type="dxa"/>
            <w:gridSpan w:val="2"/>
            <w:tcBorders>
              <w:top w:val="nil"/>
              <w:left w:val="nil"/>
              <w:bottom w:val="nil"/>
              <w:right w:val="nil"/>
            </w:tcBorders>
            <w:shd w:val="clear" w:color="000000" w:fill="FFFFFF"/>
            <w:noWrap/>
            <w:hideMark/>
          </w:tcPr>
          <w:p w14:paraId="1D07BF1B" w14:textId="77777777"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92,92</w:t>
            </w:r>
          </w:p>
        </w:tc>
      </w:tr>
      <w:tr w:rsidR="00AD6E58" w:rsidRPr="00AD6E58" w14:paraId="18D83BA8" w14:textId="77777777" w:rsidTr="00C97B6A">
        <w:trPr>
          <w:trHeight w:val="540"/>
        </w:trPr>
        <w:tc>
          <w:tcPr>
            <w:tcW w:w="764" w:type="dxa"/>
            <w:tcBorders>
              <w:top w:val="nil"/>
              <w:left w:val="nil"/>
              <w:bottom w:val="nil"/>
              <w:right w:val="nil"/>
            </w:tcBorders>
            <w:shd w:val="clear" w:color="000000" w:fill="FFFFFF"/>
            <w:noWrap/>
            <w:hideMark/>
          </w:tcPr>
          <w:p w14:paraId="73343E72" w14:textId="34198C55" w:rsidR="00AD6E58" w:rsidRPr="00AD6E58" w:rsidRDefault="00AD6E58" w:rsidP="000F5366">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41</w:t>
            </w:r>
          </w:p>
        </w:tc>
        <w:tc>
          <w:tcPr>
            <w:tcW w:w="269" w:type="dxa"/>
            <w:tcBorders>
              <w:top w:val="nil"/>
              <w:left w:val="nil"/>
              <w:bottom w:val="nil"/>
              <w:right w:val="nil"/>
            </w:tcBorders>
            <w:shd w:val="clear" w:color="000000" w:fill="FFFFFF"/>
            <w:noWrap/>
            <w:hideMark/>
          </w:tcPr>
          <w:p w14:paraId="364C800B" w14:textId="77777777"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3712" w:type="dxa"/>
            <w:tcBorders>
              <w:top w:val="nil"/>
              <w:left w:val="nil"/>
              <w:bottom w:val="nil"/>
              <w:right w:val="nil"/>
            </w:tcBorders>
            <w:shd w:val="clear" w:color="000000" w:fill="FFFFFF"/>
            <w:hideMark/>
          </w:tcPr>
          <w:p w14:paraId="2FD8FDBD" w14:textId="77777777" w:rsidR="00AD6E58" w:rsidRPr="00AD6E58" w:rsidRDefault="00AD6E58" w:rsidP="000F5366">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xml:space="preserve">Rashodi za nabavu </w:t>
            </w:r>
            <w:proofErr w:type="spellStart"/>
            <w:r w:rsidRPr="00AD6E58">
              <w:rPr>
                <w:rFonts w:ascii="Arial" w:eastAsia="Times New Roman" w:hAnsi="Arial" w:cs="Arial"/>
                <w:b/>
                <w:bCs/>
                <w:color w:val="000000"/>
                <w:sz w:val="19"/>
                <w:szCs w:val="19"/>
                <w:lang w:eastAsia="hr-HR"/>
              </w:rPr>
              <w:t>neproizvedene</w:t>
            </w:r>
            <w:proofErr w:type="spellEnd"/>
            <w:r w:rsidRPr="00AD6E58">
              <w:rPr>
                <w:rFonts w:ascii="Arial" w:eastAsia="Times New Roman" w:hAnsi="Arial" w:cs="Arial"/>
                <w:b/>
                <w:bCs/>
                <w:color w:val="000000"/>
                <w:sz w:val="19"/>
                <w:szCs w:val="19"/>
                <w:lang w:eastAsia="hr-HR"/>
              </w:rPr>
              <w:t xml:space="preserve"> dugotrajne imovine</w:t>
            </w:r>
          </w:p>
        </w:tc>
        <w:tc>
          <w:tcPr>
            <w:tcW w:w="269" w:type="dxa"/>
            <w:tcBorders>
              <w:top w:val="nil"/>
              <w:left w:val="nil"/>
              <w:bottom w:val="nil"/>
              <w:right w:val="nil"/>
            </w:tcBorders>
            <w:shd w:val="clear" w:color="000000" w:fill="FFFFFF"/>
            <w:noWrap/>
            <w:hideMark/>
          </w:tcPr>
          <w:p w14:paraId="328B0A09" w14:textId="77777777"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24865F32" w14:textId="389C9068" w:rsid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33.083</w:t>
            </w:r>
          </w:p>
          <w:p w14:paraId="1B0CD4F6" w14:textId="5E3B5059" w:rsidR="000F5366" w:rsidRPr="00AD6E58" w:rsidRDefault="000F5366" w:rsidP="000F5366">
            <w:pPr>
              <w:spacing w:after="0" w:line="240" w:lineRule="auto"/>
              <w:jc w:val="right"/>
              <w:rPr>
                <w:rFonts w:ascii="Arial" w:eastAsia="Times New Roman" w:hAnsi="Arial" w:cs="Arial"/>
                <w:b/>
                <w:bCs/>
                <w:color w:val="000000"/>
                <w:sz w:val="19"/>
                <w:szCs w:val="19"/>
                <w:lang w:eastAsia="hr-HR"/>
              </w:rPr>
            </w:pPr>
          </w:p>
        </w:tc>
        <w:tc>
          <w:tcPr>
            <w:tcW w:w="786" w:type="dxa"/>
            <w:tcBorders>
              <w:top w:val="nil"/>
              <w:left w:val="nil"/>
              <w:bottom w:val="nil"/>
              <w:right w:val="nil"/>
            </w:tcBorders>
            <w:shd w:val="clear" w:color="000000" w:fill="FFFFFF"/>
            <w:noWrap/>
            <w:hideMark/>
          </w:tcPr>
          <w:p w14:paraId="3B94B814" w14:textId="77777777"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361" w:type="dxa"/>
            <w:tcBorders>
              <w:top w:val="nil"/>
              <w:left w:val="nil"/>
              <w:bottom w:val="nil"/>
              <w:right w:val="nil"/>
            </w:tcBorders>
            <w:shd w:val="clear" w:color="000000" w:fill="FFFFFF"/>
            <w:noWrap/>
            <w:hideMark/>
          </w:tcPr>
          <w:p w14:paraId="5366A4BE" w14:textId="77777777"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269" w:type="dxa"/>
            <w:tcBorders>
              <w:top w:val="nil"/>
              <w:left w:val="nil"/>
              <w:bottom w:val="nil"/>
              <w:right w:val="nil"/>
            </w:tcBorders>
            <w:shd w:val="clear" w:color="000000" w:fill="FFFFFF"/>
            <w:noWrap/>
            <w:hideMark/>
          </w:tcPr>
          <w:p w14:paraId="23CADFD2" w14:textId="77777777"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269" w:type="dxa"/>
            <w:tcBorders>
              <w:top w:val="nil"/>
              <w:left w:val="nil"/>
              <w:bottom w:val="nil"/>
              <w:right w:val="nil"/>
            </w:tcBorders>
            <w:shd w:val="clear" w:color="000000" w:fill="FFFFFF"/>
            <w:noWrap/>
            <w:hideMark/>
          </w:tcPr>
          <w:p w14:paraId="38F94A1D" w14:textId="77777777"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269" w:type="dxa"/>
            <w:tcBorders>
              <w:top w:val="nil"/>
              <w:left w:val="nil"/>
              <w:bottom w:val="nil"/>
              <w:right w:val="nil"/>
            </w:tcBorders>
            <w:shd w:val="clear" w:color="000000" w:fill="FFFFFF"/>
            <w:noWrap/>
            <w:hideMark/>
          </w:tcPr>
          <w:p w14:paraId="4E9D17AC" w14:textId="77777777"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288" w:type="dxa"/>
            <w:tcBorders>
              <w:top w:val="nil"/>
              <w:left w:val="nil"/>
              <w:bottom w:val="nil"/>
              <w:right w:val="nil"/>
            </w:tcBorders>
            <w:shd w:val="clear" w:color="000000" w:fill="FFFFFF"/>
            <w:noWrap/>
            <w:hideMark/>
          </w:tcPr>
          <w:p w14:paraId="7BA1F2DA" w14:textId="77777777"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131" w:type="dxa"/>
            <w:gridSpan w:val="2"/>
            <w:tcBorders>
              <w:top w:val="nil"/>
              <w:left w:val="nil"/>
              <w:bottom w:val="nil"/>
              <w:right w:val="nil"/>
            </w:tcBorders>
            <w:shd w:val="clear" w:color="000000" w:fill="FFFFFF"/>
            <w:noWrap/>
            <w:hideMark/>
          </w:tcPr>
          <w:p w14:paraId="0EEE9F71" w14:textId="40F7CF7C"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p>
        </w:tc>
        <w:tc>
          <w:tcPr>
            <w:tcW w:w="903" w:type="dxa"/>
            <w:gridSpan w:val="2"/>
            <w:tcBorders>
              <w:top w:val="nil"/>
              <w:left w:val="nil"/>
              <w:bottom w:val="nil"/>
              <w:right w:val="nil"/>
            </w:tcBorders>
            <w:shd w:val="clear" w:color="000000" w:fill="FFFFFF"/>
            <w:noWrap/>
            <w:hideMark/>
          </w:tcPr>
          <w:p w14:paraId="73676A78" w14:textId="7DDFA22F"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p>
        </w:tc>
        <w:tc>
          <w:tcPr>
            <w:tcW w:w="798" w:type="dxa"/>
            <w:tcBorders>
              <w:top w:val="nil"/>
              <w:left w:val="nil"/>
              <w:bottom w:val="nil"/>
              <w:right w:val="nil"/>
            </w:tcBorders>
            <w:shd w:val="clear" w:color="000000" w:fill="FFFFFF"/>
            <w:noWrap/>
            <w:hideMark/>
          </w:tcPr>
          <w:p w14:paraId="616C752D" w14:textId="77777777" w:rsidR="00AD6E58" w:rsidRPr="00AD6E58" w:rsidRDefault="00AD6E58" w:rsidP="000F536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r>
      <w:tr w:rsidR="00AD6E58" w:rsidRPr="00AD6E58" w14:paraId="51C889E2" w14:textId="77777777" w:rsidTr="00C97B6A">
        <w:trPr>
          <w:trHeight w:val="80"/>
        </w:trPr>
        <w:tc>
          <w:tcPr>
            <w:tcW w:w="764" w:type="dxa"/>
            <w:tcBorders>
              <w:top w:val="nil"/>
              <w:left w:val="nil"/>
              <w:bottom w:val="nil"/>
              <w:right w:val="nil"/>
            </w:tcBorders>
            <w:shd w:val="clear" w:color="000000" w:fill="FFFFFF"/>
            <w:noWrap/>
            <w:hideMark/>
          </w:tcPr>
          <w:p w14:paraId="3A755C9F"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411</w:t>
            </w:r>
          </w:p>
        </w:tc>
        <w:tc>
          <w:tcPr>
            <w:tcW w:w="269" w:type="dxa"/>
            <w:tcBorders>
              <w:top w:val="nil"/>
              <w:left w:val="nil"/>
              <w:bottom w:val="nil"/>
              <w:right w:val="nil"/>
            </w:tcBorders>
            <w:shd w:val="clear" w:color="000000" w:fill="FFFFFF"/>
            <w:noWrap/>
            <w:hideMark/>
          </w:tcPr>
          <w:p w14:paraId="436F0944"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3712" w:type="dxa"/>
            <w:tcBorders>
              <w:top w:val="nil"/>
              <w:left w:val="nil"/>
              <w:bottom w:val="nil"/>
              <w:right w:val="nil"/>
            </w:tcBorders>
            <w:shd w:val="clear" w:color="000000" w:fill="FFFFFF"/>
            <w:noWrap/>
            <w:vAlign w:val="bottom"/>
            <w:hideMark/>
          </w:tcPr>
          <w:p w14:paraId="15C356D0"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Materijalna imovina-prirodna bogatstva</w:t>
            </w:r>
          </w:p>
        </w:tc>
        <w:tc>
          <w:tcPr>
            <w:tcW w:w="269" w:type="dxa"/>
            <w:tcBorders>
              <w:top w:val="nil"/>
              <w:left w:val="nil"/>
              <w:bottom w:val="nil"/>
              <w:right w:val="nil"/>
            </w:tcBorders>
            <w:shd w:val="clear" w:color="000000" w:fill="FFFFFF"/>
            <w:noWrap/>
            <w:hideMark/>
          </w:tcPr>
          <w:p w14:paraId="01E62CA1"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722" w:type="dxa"/>
            <w:gridSpan w:val="4"/>
            <w:tcBorders>
              <w:top w:val="nil"/>
              <w:left w:val="nil"/>
              <w:bottom w:val="nil"/>
              <w:right w:val="nil"/>
            </w:tcBorders>
            <w:shd w:val="clear" w:color="000000" w:fill="FFFFFF"/>
            <w:noWrap/>
            <w:vAlign w:val="bottom"/>
            <w:hideMark/>
          </w:tcPr>
          <w:p w14:paraId="2C7AEC99" w14:textId="77777777" w:rsidR="000F5366" w:rsidRDefault="00AD6E58" w:rsidP="00D85F46">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33.083</w:t>
            </w:r>
          </w:p>
          <w:p w14:paraId="764ABF67" w14:textId="58B82BF3" w:rsidR="00D85F46" w:rsidRPr="00AD6E58" w:rsidRDefault="00D85F46" w:rsidP="00D85F46">
            <w:pPr>
              <w:spacing w:after="0" w:line="240" w:lineRule="auto"/>
              <w:jc w:val="right"/>
              <w:rPr>
                <w:rFonts w:ascii="Arial" w:eastAsia="Times New Roman" w:hAnsi="Arial" w:cs="Arial"/>
                <w:b/>
                <w:bCs/>
                <w:color w:val="000000"/>
                <w:sz w:val="19"/>
                <w:szCs w:val="19"/>
                <w:lang w:eastAsia="hr-HR"/>
              </w:rPr>
            </w:pPr>
          </w:p>
        </w:tc>
        <w:tc>
          <w:tcPr>
            <w:tcW w:w="786" w:type="dxa"/>
            <w:tcBorders>
              <w:top w:val="nil"/>
              <w:left w:val="nil"/>
              <w:bottom w:val="nil"/>
              <w:right w:val="nil"/>
            </w:tcBorders>
            <w:shd w:val="clear" w:color="000000" w:fill="FFFFFF"/>
            <w:noWrap/>
            <w:hideMark/>
          </w:tcPr>
          <w:p w14:paraId="3B9ADDF9"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361" w:type="dxa"/>
            <w:tcBorders>
              <w:top w:val="nil"/>
              <w:left w:val="nil"/>
              <w:bottom w:val="nil"/>
              <w:right w:val="nil"/>
            </w:tcBorders>
            <w:shd w:val="clear" w:color="000000" w:fill="FFFFFF"/>
            <w:noWrap/>
            <w:hideMark/>
          </w:tcPr>
          <w:p w14:paraId="3F427EE9"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269" w:type="dxa"/>
            <w:tcBorders>
              <w:top w:val="nil"/>
              <w:left w:val="nil"/>
              <w:bottom w:val="nil"/>
              <w:right w:val="nil"/>
            </w:tcBorders>
            <w:shd w:val="clear" w:color="000000" w:fill="FFFFFF"/>
            <w:noWrap/>
            <w:hideMark/>
          </w:tcPr>
          <w:p w14:paraId="750B883C"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269" w:type="dxa"/>
            <w:tcBorders>
              <w:top w:val="nil"/>
              <w:left w:val="nil"/>
              <w:bottom w:val="nil"/>
              <w:right w:val="nil"/>
            </w:tcBorders>
            <w:shd w:val="clear" w:color="000000" w:fill="FFFFFF"/>
            <w:noWrap/>
            <w:hideMark/>
          </w:tcPr>
          <w:p w14:paraId="56764C99"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269" w:type="dxa"/>
            <w:tcBorders>
              <w:top w:val="nil"/>
              <w:left w:val="nil"/>
              <w:bottom w:val="nil"/>
              <w:right w:val="nil"/>
            </w:tcBorders>
            <w:shd w:val="clear" w:color="000000" w:fill="FFFFFF"/>
            <w:noWrap/>
            <w:hideMark/>
          </w:tcPr>
          <w:p w14:paraId="13656B84"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288" w:type="dxa"/>
            <w:tcBorders>
              <w:top w:val="nil"/>
              <w:left w:val="nil"/>
              <w:bottom w:val="nil"/>
              <w:right w:val="nil"/>
            </w:tcBorders>
            <w:shd w:val="clear" w:color="000000" w:fill="FFFFFF"/>
            <w:noWrap/>
            <w:hideMark/>
          </w:tcPr>
          <w:p w14:paraId="34DA69F1"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131" w:type="dxa"/>
            <w:gridSpan w:val="2"/>
            <w:tcBorders>
              <w:top w:val="nil"/>
              <w:left w:val="nil"/>
              <w:bottom w:val="nil"/>
              <w:right w:val="nil"/>
            </w:tcBorders>
            <w:shd w:val="clear" w:color="000000" w:fill="FFFFFF"/>
            <w:noWrap/>
            <w:hideMark/>
          </w:tcPr>
          <w:p w14:paraId="3A1F04DD" w14:textId="075DD2A0"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c>
          <w:tcPr>
            <w:tcW w:w="903" w:type="dxa"/>
            <w:gridSpan w:val="2"/>
            <w:tcBorders>
              <w:top w:val="nil"/>
              <w:left w:val="nil"/>
              <w:bottom w:val="nil"/>
              <w:right w:val="nil"/>
            </w:tcBorders>
            <w:shd w:val="clear" w:color="000000" w:fill="FFFFFF"/>
            <w:noWrap/>
            <w:hideMark/>
          </w:tcPr>
          <w:p w14:paraId="530A629C" w14:textId="3565E6D1" w:rsidR="00AD6E58" w:rsidRPr="00AD6E58" w:rsidRDefault="00AD6E58" w:rsidP="0059153A">
            <w:pPr>
              <w:spacing w:after="0" w:line="240" w:lineRule="auto"/>
              <w:jc w:val="center"/>
              <w:rPr>
                <w:rFonts w:ascii="Arial" w:eastAsia="Times New Roman" w:hAnsi="Arial" w:cs="Arial"/>
                <w:b/>
                <w:bCs/>
                <w:color w:val="000000"/>
                <w:sz w:val="19"/>
                <w:szCs w:val="19"/>
                <w:lang w:eastAsia="hr-HR"/>
              </w:rPr>
            </w:pPr>
          </w:p>
        </w:tc>
        <w:tc>
          <w:tcPr>
            <w:tcW w:w="798" w:type="dxa"/>
            <w:tcBorders>
              <w:top w:val="nil"/>
              <w:left w:val="nil"/>
              <w:bottom w:val="nil"/>
              <w:right w:val="nil"/>
            </w:tcBorders>
            <w:shd w:val="clear" w:color="000000" w:fill="FFFFFF"/>
            <w:noWrap/>
            <w:hideMark/>
          </w:tcPr>
          <w:p w14:paraId="5075C9B8"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r>
      <w:tr w:rsidR="00AD6E58" w:rsidRPr="00AD6E58" w14:paraId="0AF40111" w14:textId="77777777" w:rsidTr="00C97B6A">
        <w:trPr>
          <w:trHeight w:val="255"/>
        </w:trPr>
        <w:tc>
          <w:tcPr>
            <w:tcW w:w="764" w:type="dxa"/>
            <w:tcBorders>
              <w:top w:val="nil"/>
              <w:left w:val="nil"/>
              <w:bottom w:val="nil"/>
              <w:right w:val="nil"/>
            </w:tcBorders>
            <w:shd w:val="clear" w:color="000000" w:fill="FFFFFF"/>
            <w:noWrap/>
            <w:hideMark/>
          </w:tcPr>
          <w:p w14:paraId="155E8E7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4111</w:t>
            </w:r>
          </w:p>
        </w:tc>
        <w:tc>
          <w:tcPr>
            <w:tcW w:w="269" w:type="dxa"/>
            <w:tcBorders>
              <w:top w:val="nil"/>
              <w:left w:val="nil"/>
              <w:bottom w:val="nil"/>
              <w:right w:val="nil"/>
            </w:tcBorders>
            <w:shd w:val="clear" w:color="000000" w:fill="FFFFFF"/>
            <w:noWrap/>
            <w:hideMark/>
          </w:tcPr>
          <w:p w14:paraId="678C9CF5"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3712" w:type="dxa"/>
            <w:tcBorders>
              <w:top w:val="nil"/>
              <w:left w:val="nil"/>
              <w:bottom w:val="nil"/>
              <w:right w:val="nil"/>
            </w:tcBorders>
            <w:shd w:val="clear" w:color="000000" w:fill="FFFFFF"/>
            <w:noWrap/>
            <w:vAlign w:val="bottom"/>
            <w:hideMark/>
          </w:tcPr>
          <w:p w14:paraId="186E5D8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Zemljište</w:t>
            </w:r>
          </w:p>
        </w:tc>
        <w:tc>
          <w:tcPr>
            <w:tcW w:w="269" w:type="dxa"/>
            <w:tcBorders>
              <w:top w:val="nil"/>
              <w:left w:val="nil"/>
              <w:bottom w:val="nil"/>
              <w:right w:val="nil"/>
            </w:tcBorders>
            <w:shd w:val="clear" w:color="000000" w:fill="FFFFFF"/>
            <w:noWrap/>
            <w:hideMark/>
          </w:tcPr>
          <w:p w14:paraId="5D0643C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91" w:type="dxa"/>
            <w:tcBorders>
              <w:top w:val="nil"/>
              <w:left w:val="nil"/>
              <w:bottom w:val="nil"/>
              <w:right w:val="nil"/>
            </w:tcBorders>
            <w:shd w:val="clear" w:color="000000" w:fill="FFFFFF"/>
            <w:noWrap/>
            <w:vAlign w:val="bottom"/>
            <w:hideMark/>
          </w:tcPr>
          <w:p w14:paraId="546222C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91" w:type="dxa"/>
            <w:tcBorders>
              <w:top w:val="nil"/>
              <w:left w:val="nil"/>
              <w:bottom w:val="nil"/>
              <w:right w:val="nil"/>
            </w:tcBorders>
            <w:shd w:val="clear" w:color="000000" w:fill="FFFFFF"/>
            <w:noWrap/>
            <w:vAlign w:val="bottom"/>
            <w:hideMark/>
          </w:tcPr>
          <w:p w14:paraId="53DDC439"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90" w:type="dxa"/>
            <w:tcBorders>
              <w:top w:val="nil"/>
              <w:left w:val="nil"/>
              <w:bottom w:val="nil"/>
              <w:right w:val="nil"/>
            </w:tcBorders>
            <w:shd w:val="clear" w:color="000000" w:fill="FFFFFF"/>
            <w:noWrap/>
            <w:vAlign w:val="bottom"/>
            <w:hideMark/>
          </w:tcPr>
          <w:p w14:paraId="7DBDAFE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850" w:type="dxa"/>
            <w:tcBorders>
              <w:top w:val="nil"/>
              <w:left w:val="nil"/>
              <w:bottom w:val="nil"/>
              <w:right w:val="nil"/>
            </w:tcBorders>
            <w:shd w:val="clear" w:color="000000" w:fill="FFFFFF"/>
            <w:noWrap/>
            <w:vAlign w:val="bottom"/>
            <w:hideMark/>
          </w:tcPr>
          <w:p w14:paraId="7112DC2E" w14:textId="49984F6E" w:rsidR="00AD6E58" w:rsidRPr="00AD6E58" w:rsidRDefault="000F5366" w:rsidP="00AD6E58">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33.083</w:t>
            </w:r>
            <w:r w:rsidR="00AD6E58" w:rsidRPr="00AD6E58">
              <w:rPr>
                <w:rFonts w:ascii="Arial" w:eastAsia="Times New Roman" w:hAnsi="Arial" w:cs="Arial"/>
                <w:color w:val="000000"/>
                <w:sz w:val="19"/>
                <w:szCs w:val="19"/>
                <w:lang w:eastAsia="hr-HR"/>
              </w:rPr>
              <w:t> </w:t>
            </w:r>
          </w:p>
        </w:tc>
        <w:tc>
          <w:tcPr>
            <w:tcW w:w="786" w:type="dxa"/>
            <w:tcBorders>
              <w:top w:val="nil"/>
              <w:left w:val="nil"/>
              <w:bottom w:val="nil"/>
              <w:right w:val="nil"/>
            </w:tcBorders>
            <w:shd w:val="clear" w:color="000000" w:fill="FFFFFF"/>
            <w:noWrap/>
            <w:hideMark/>
          </w:tcPr>
          <w:p w14:paraId="3A7A156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361" w:type="dxa"/>
            <w:tcBorders>
              <w:top w:val="nil"/>
              <w:left w:val="nil"/>
              <w:bottom w:val="nil"/>
              <w:right w:val="nil"/>
            </w:tcBorders>
            <w:shd w:val="clear" w:color="000000" w:fill="FFFFFF"/>
            <w:noWrap/>
            <w:hideMark/>
          </w:tcPr>
          <w:p w14:paraId="78945BD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69" w:type="dxa"/>
            <w:tcBorders>
              <w:top w:val="nil"/>
              <w:left w:val="nil"/>
              <w:bottom w:val="nil"/>
              <w:right w:val="nil"/>
            </w:tcBorders>
            <w:shd w:val="clear" w:color="000000" w:fill="FFFFFF"/>
            <w:noWrap/>
            <w:hideMark/>
          </w:tcPr>
          <w:p w14:paraId="6E94739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69" w:type="dxa"/>
            <w:tcBorders>
              <w:top w:val="nil"/>
              <w:left w:val="nil"/>
              <w:bottom w:val="nil"/>
              <w:right w:val="nil"/>
            </w:tcBorders>
            <w:shd w:val="clear" w:color="000000" w:fill="FFFFFF"/>
            <w:noWrap/>
            <w:hideMark/>
          </w:tcPr>
          <w:p w14:paraId="5023471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69" w:type="dxa"/>
            <w:tcBorders>
              <w:top w:val="nil"/>
              <w:left w:val="nil"/>
              <w:bottom w:val="nil"/>
              <w:right w:val="nil"/>
            </w:tcBorders>
            <w:shd w:val="clear" w:color="000000" w:fill="FFFFFF"/>
            <w:noWrap/>
            <w:hideMark/>
          </w:tcPr>
          <w:p w14:paraId="746B1219"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88" w:type="dxa"/>
            <w:tcBorders>
              <w:top w:val="nil"/>
              <w:left w:val="nil"/>
              <w:bottom w:val="nil"/>
              <w:right w:val="nil"/>
            </w:tcBorders>
            <w:shd w:val="clear" w:color="000000" w:fill="FFFFFF"/>
            <w:noWrap/>
            <w:hideMark/>
          </w:tcPr>
          <w:p w14:paraId="4AA233A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31" w:type="dxa"/>
            <w:gridSpan w:val="2"/>
            <w:tcBorders>
              <w:top w:val="nil"/>
              <w:left w:val="nil"/>
              <w:bottom w:val="nil"/>
              <w:right w:val="nil"/>
            </w:tcBorders>
            <w:shd w:val="clear" w:color="000000" w:fill="FFFFFF"/>
            <w:noWrap/>
            <w:hideMark/>
          </w:tcPr>
          <w:p w14:paraId="4BA38CB7" w14:textId="2154BD97"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c>
          <w:tcPr>
            <w:tcW w:w="903" w:type="dxa"/>
            <w:gridSpan w:val="2"/>
            <w:tcBorders>
              <w:top w:val="nil"/>
              <w:left w:val="nil"/>
              <w:bottom w:val="nil"/>
              <w:right w:val="nil"/>
            </w:tcBorders>
            <w:shd w:val="clear" w:color="000000" w:fill="FFFFFF"/>
            <w:noWrap/>
            <w:hideMark/>
          </w:tcPr>
          <w:p w14:paraId="5C5A3187" w14:textId="4AF9FF47"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c>
          <w:tcPr>
            <w:tcW w:w="798" w:type="dxa"/>
            <w:tcBorders>
              <w:top w:val="nil"/>
              <w:left w:val="nil"/>
              <w:bottom w:val="nil"/>
              <w:right w:val="nil"/>
            </w:tcBorders>
            <w:shd w:val="clear" w:color="000000" w:fill="FFFFFF"/>
            <w:noWrap/>
            <w:hideMark/>
          </w:tcPr>
          <w:p w14:paraId="0B2AFB3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r>
      <w:tr w:rsidR="00AD6E58" w:rsidRPr="00AD6E58" w14:paraId="21DA0B54" w14:textId="77777777" w:rsidTr="00C97B6A">
        <w:trPr>
          <w:gridAfter w:val="2"/>
          <w:wAfter w:w="1060" w:type="dxa"/>
          <w:trHeight w:val="480"/>
        </w:trPr>
        <w:tc>
          <w:tcPr>
            <w:tcW w:w="1033" w:type="dxa"/>
            <w:gridSpan w:val="2"/>
            <w:tcBorders>
              <w:top w:val="nil"/>
              <w:left w:val="nil"/>
              <w:bottom w:val="nil"/>
              <w:right w:val="nil"/>
            </w:tcBorders>
            <w:shd w:val="clear" w:color="000000" w:fill="FFFFFF"/>
            <w:noWrap/>
            <w:hideMark/>
          </w:tcPr>
          <w:p w14:paraId="4DD9905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42</w:t>
            </w:r>
          </w:p>
        </w:tc>
        <w:tc>
          <w:tcPr>
            <w:tcW w:w="3712" w:type="dxa"/>
            <w:tcBorders>
              <w:top w:val="nil"/>
              <w:left w:val="nil"/>
              <w:bottom w:val="nil"/>
              <w:right w:val="nil"/>
            </w:tcBorders>
            <w:shd w:val="clear" w:color="000000" w:fill="FFFFFF"/>
            <w:hideMark/>
          </w:tcPr>
          <w:p w14:paraId="2E84198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Rashodi za nabavu proizvedene dugotrajne imovine</w:t>
            </w:r>
          </w:p>
        </w:tc>
        <w:tc>
          <w:tcPr>
            <w:tcW w:w="269" w:type="dxa"/>
            <w:tcBorders>
              <w:top w:val="nil"/>
              <w:left w:val="nil"/>
              <w:bottom w:val="nil"/>
              <w:right w:val="nil"/>
            </w:tcBorders>
            <w:shd w:val="clear" w:color="000000" w:fill="FFFFFF"/>
            <w:noWrap/>
            <w:hideMark/>
          </w:tcPr>
          <w:p w14:paraId="1CD500E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291619C"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550.791</w:t>
            </w:r>
          </w:p>
        </w:tc>
        <w:tc>
          <w:tcPr>
            <w:tcW w:w="1147" w:type="dxa"/>
            <w:gridSpan w:val="2"/>
            <w:tcBorders>
              <w:top w:val="nil"/>
              <w:left w:val="nil"/>
              <w:bottom w:val="nil"/>
              <w:right w:val="nil"/>
            </w:tcBorders>
            <w:shd w:val="clear" w:color="000000" w:fill="FFFFFF"/>
            <w:noWrap/>
            <w:hideMark/>
          </w:tcPr>
          <w:p w14:paraId="3DDBC2F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673.400</w:t>
            </w:r>
          </w:p>
        </w:tc>
        <w:tc>
          <w:tcPr>
            <w:tcW w:w="1095" w:type="dxa"/>
            <w:gridSpan w:val="4"/>
            <w:tcBorders>
              <w:top w:val="nil"/>
              <w:left w:val="nil"/>
              <w:bottom w:val="nil"/>
              <w:right w:val="nil"/>
            </w:tcBorders>
            <w:shd w:val="clear" w:color="000000" w:fill="FFFFFF"/>
            <w:noWrap/>
            <w:hideMark/>
          </w:tcPr>
          <w:p w14:paraId="6096C8B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574.162</w:t>
            </w:r>
          </w:p>
        </w:tc>
        <w:tc>
          <w:tcPr>
            <w:tcW w:w="974" w:type="dxa"/>
            <w:tcBorders>
              <w:top w:val="nil"/>
              <w:left w:val="nil"/>
              <w:bottom w:val="nil"/>
              <w:right w:val="nil"/>
            </w:tcBorders>
            <w:shd w:val="clear" w:color="000000" w:fill="FFFFFF"/>
            <w:noWrap/>
            <w:hideMark/>
          </w:tcPr>
          <w:p w14:paraId="139EFA9C" w14:textId="77777777" w:rsidR="00AD6E58" w:rsidRPr="000F5366" w:rsidRDefault="00AD6E58" w:rsidP="00AD6E58">
            <w:pPr>
              <w:spacing w:after="0" w:line="240" w:lineRule="auto"/>
              <w:jc w:val="right"/>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104,24</w:t>
            </w:r>
          </w:p>
        </w:tc>
        <w:tc>
          <w:tcPr>
            <w:tcW w:w="798" w:type="dxa"/>
            <w:gridSpan w:val="2"/>
            <w:tcBorders>
              <w:top w:val="nil"/>
              <w:left w:val="nil"/>
              <w:bottom w:val="nil"/>
              <w:right w:val="nil"/>
            </w:tcBorders>
            <w:shd w:val="clear" w:color="000000" w:fill="FFFFFF"/>
            <w:noWrap/>
            <w:hideMark/>
          </w:tcPr>
          <w:p w14:paraId="5500FC40" w14:textId="77777777" w:rsidR="00AD6E58" w:rsidRPr="000F5366" w:rsidRDefault="00AD6E58" w:rsidP="0059153A">
            <w:pPr>
              <w:spacing w:after="0" w:line="240" w:lineRule="auto"/>
              <w:jc w:val="center"/>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85,26</w:t>
            </w:r>
          </w:p>
        </w:tc>
      </w:tr>
      <w:tr w:rsidR="00AD6E58" w:rsidRPr="00AD6E58" w14:paraId="1397A0F6"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44F15475"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421</w:t>
            </w:r>
          </w:p>
        </w:tc>
        <w:tc>
          <w:tcPr>
            <w:tcW w:w="3712" w:type="dxa"/>
            <w:tcBorders>
              <w:top w:val="nil"/>
              <w:left w:val="nil"/>
              <w:bottom w:val="nil"/>
              <w:right w:val="nil"/>
            </w:tcBorders>
            <w:shd w:val="clear" w:color="000000" w:fill="FFFFFF"/>
            <w:noWrap/>
            <w:hideMark/>
          </w:tcPr>
          <w:p w14:paraId="7941D628"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Građevinski objekti</w:t>
            </w:r>
          </w:p>
        </w:tc>
        <w:tc>
          <w:tcPr>
            <w:tcW w:w="269" w:type="dxa"/>
            <w:tcBorders>
              <w:top w:val="nil"/>
              <w:left w:val="nil"/>
              <w:bottom w:val="nil"/>
              <w:right w:val="nil"/>
            </w:tcBorders>
            <w:shd w:val="clear" w:color="000000" w:fill="FFFFFF"/>
            <w:noWrap/>
            <w:hideMark/>
          </w:tcPr>
          <w:p w14:paraId="6DC1AB9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9E007BC"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21.150</w:t>
            </w:r>
          </w:p>
        </w:tc>
        <w:tc>
          <w:tcPr>
            <w:tcW w:w="1147" w:type="dxa"/>
            <w:gridSpan w:val="2"/>
            <w:tcBorders>
              <w:top w:val="nil"/>
              <w:left w:val="nil"/>
              <w:bottom w:val="nil"/>
              <w:right w:val="nil"/>
            </w:tcBorders>
            <w:shd w:val="clear" w:color="000000" w:fill="FFFFFF"/>
            <w:noWrap/>
            <w:hideMark/>
          </w:tcPr>
          <w:p w14:paraId="1EA8C07E"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303.400</w:t>
            </w:r>
          </w:p>
        </w:tc>
        <w:tc>
          <w:tcPr>
            <w:tcW w:w="1095" w:type="dxa"/>
            <w:gridSpan w:val="4"/>
            <w:tcBorders>
              <w:top w:val="nil"/>
              <w:left w:val="nil"/>
              <w:bottom w:val="nil"/>
              <w:right w:val="nil"/>
            </w:tcBorders>
            <w:shd w:val="clear" w:color="000000" w:fill="FFFFFF"/>
            <w:noWrap/>
            <w:hideMark/>
          </w:tcPr>
          <w:p w14:paraId="112DE46C"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274.647</w:t>
            </w:r>
          </w:p>
        </w:tc>
        <w:tc>
          <w:tcPr>
            <w:tcW w:w="974" w:type="dxa"/>
            <w:tcBorders>
              <w:top w:val="nil"/>
              <w:left w:val="nil"/>
              <w:bottom w:val="nil"/>
              <w:right w:val="nil"/>
            </w:tcBorders>
            <w:shd w:val="clear" w:color="000000" w:fill="FFFFFF"/>
            <w:noWrap/>
            <w:hideMark/>
          </w:tcPr>
          <w:p w14:paraId="28A0B06B" w14:textId="77777777" w:rsidR="00AD6E58" w:rsidRPr="000F5366" w:rsidRDefault="00AD6E58" w:rsidP="00AD6E58">
            <w:pPr>
              <w:spacing w:after="0" w:line="240" w:lineRule="auto"/>
              <w:jc w:val="right"/>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1298,57</w:t>
            </w:r>
          </w:p>
        </w:tc>
        <w:tc>
          <w:tcPr>
            <w:tcW w:w="798" w:type="dxa"/>
            <w:gridSpan w:val="2"/>
            <w:tcBorders>
              <w:top w:val="nil"/>
              <w:left w:val="nil"/>
              <w:bottom w:val="nil"/>
              <w:right w:val="nil"/>
            </w:tcBorders>
            <w:shd w:val="clear" w:color="000000" w:fill="FFFFFF"/>
            <w:noWrap/>
            <w:hideMark/>
          </w:tcPr>
          <w:p w14:paraId="379CC0A7" w14:textId="77777777" w:rsidR="00AD6E58" w:rsidRPr="000F5366" w:rsidRDefault="00AD6E58" w:rsidP="0059153A">
            <w:pPr>
              <w:spacing w:after="0" w:line="240" w:lineRule="auto"/>
              <w:jc w:val="center"/>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90,52</w:t>
            </w:r>
          </w:p>
        </w:tc>
      </w:tr>
      <w:tr w:rsidR="00AD6E58" w:rsidRPr="00AD6E58" w14:paraId="2EDBF40B"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B06AC2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4212</w:t>
            </w:r>
          </w:p>
        </w:tc>
        <w:tc>
          <w:tcPr>
            <w:tcW w:w="3712" w:type="dxa"/>
            <w:tcBorders>
              <w:top w:val="nil"/>
              <w:left w:val="nil"/>
              <w:bottom w:val="nil"/>
              <w:right w:val="nil"/>
            </w:tcBorders>
            <w:shd w:val="clear" w:color="000000" w:fill="FFFFFF"/>
            <w:noWrap/>
            <w:hideMark/>
          </w:tcPr>
          <w:p w14:paraId="0A06084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Poslovni objekti</w:t>
            </w:r>
          </w:p>
        </w:tc>
        <w:tc>
          <w:tcPr>
            <w:tcW w:w="269" w:type="dxa"/>
            <w:tcBorders>
              <w:top w:val="nil"/>
              <w:left w:val="nil"/>
              <w:bottom w:val="nil"/>
              <w:right w:val="nil"/>
            </w:tcBorders>
            <w:shd w:val="clear" w:color="000000" w:fill="FFFFFF"/>
            <w:noWrap/>
            <w:hideMark/>
          </w:tcPr>
          <w:p w14:paraId="2478CF5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9B7B30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21.150</w:t>
            </w:r>
          </w:p>
        </w:tc>
        <w:tc>
          <w:tcPr>
            <w:tcW w:w="1147" w:type="dxa"/>
            <w:gridSpan w:val="2"/>
            <w:tcBorders>
              <w:top w:val="nil"/>
              <w:left w:val="nil"/>
              <w:bottom w:val="nil"/>
              <w:right w:val="nil"/>
            </w:tcBorders>
            <w:shd w:val="clear" w:color="000000" w:fill="FFFFFF"/>
            <w:noWrap/>
            <w:hideMark/>
          </w:tcPr>
          <w:p w14:paraId="2611D5D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4D33C8F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37.606</w:t>
            </w:r>
          </w:p>
        </w:tc>
        <w:tc>
          <w:tcPr>
            <w:tcW w:w="974" w:type="dxa"/>
            <w:tcBorders>
              <w:top w:val="nil"/>
              <w:left w:val="nil"/>
              <w:bottom w:val="nil"/>
              <w:right w:val="nil"/>
            </w:tcBorders>
            <w:shd w:val="clear" w:color="000000" w:fill="FFFFFF"/>
            <w:noWrap/>
            <w:hideMark/>
          </w:tcPr>
          <w:p w14:paraId="56B1AF0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177,81</w:t>
            </w:r>
          </w:p>
        </w:tc>
        <w:tc>
          <w:tcPr>
            <w:tcW w:w="798" w:type="dxa"/>
            <w:gridSpan w:val="2"/>
            <w:tcBorders>
              <w:top w:val="nil"/>
              <w:left w:val="nil"/>
              <w:bottom w:val="nil"/>
              <w:right w:val="nil"/>
            </w:tcBorders>
            <w:shd w:val="clear" w:color="000000" w:fill="FFFFFF"/>
            <w:noWrap/>
            <w:hideMark/>
          </w:tcPr>
          <w:p w14:paraId="79939C31" w14:textId="73C3342F"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04F47A37"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472E27B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4214</w:t>
            </w:r>
          </w:p>
        </w:tc>
        <w:tc>
          <w:tcPr>
            <w:tcW w:w="3712" w:type="dxa"/>
            <w:tcBorders>
              <w:top w:val="nil"/>
              <w:left w:val="nil"/>
              <w:bottom w:val="nil"/>
              <w:right w:val="nil"/>
            </w:tcBorders>
            <w:shd w:val="clear" w:color="000000" w:fill="FFFFFF"/>
            <w:noWrap/>
            <w:hideMark/>
          </w:tcPr>
          <w:p w14:paraId="50B713B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Ostali građevinski objekti</w:t>
            </w:r>
          </w:p>
        </w:tc>
        <w:tc>
          <w:tcPr>
            <w:tcW w:w="269" w:type="dxa"/>
            <w:tcBorders>
              <w:top w:val="nil"/>
              <w:left w:val="nil"/>
              <w:bottom w:val="nil"/>
              <w:right w:val="nil"/>
            </w:tcBorders>
            <w:shd w:val="clear" w:color="000000" w:fill="FFFFFF"/>
            <w:noWrap/>
            <w:hideMark/>
          </w:tcPr>
          <w:p w14:paraId="1A7B303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02F56954"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0B9DE14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6169C04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237.041</w:t>
            </w:r>
          </w:p>
        </w:tc>
        <w:tc>
          <w:tcPr>
            <w:tcW w:w="974" w:type="dxa"/>
            <w:tcBorders>
              <w:top w:val="nil"/>
              <w:left w:val="nil"/>
              <w:bottom w:val="nil"/>
              <w:right w:val="nil"/>
            </w:tcBorders>
            <w:shd w:val="clear" w:color="000000" w:fill="FFFFFF"/>
            <w:noWrap/>
            <w:hideMark/>
          </w:tcPr>
          <w:p w14:paraId="310187E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22C89B24" w14:textId="22B5F6C5"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475279CC"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201440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422</w:t>
            </w:r>
          </w:p>
        </w:tc>
        <w:tc>
          <w:tcPr>
            <w:tcW w:w="3712" w:type="dxa"/>
            <w:tcBorders>
              <w:top w:val="nil"/>
              <w:left w:val="nil"/>
              <w:bottom w:val="nil"/>
              <w:right w:val="nil"/>
            </w:tcBorders>
            <w:shd w:val="clear" w:color="000000" w:fill="FFFFFF"/>
            <w:noWrap/>
            <w:hideMark/>
          </w:tcPr>
          <w:p w14:paraId="759CB02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Postrojenja i oprema</w:t>
            </w:r>
          </w:p>
        </w:tc>
        <w:tc>
          <w:tcPr>
            <w:tcW w:w="269" w:type="dxa"/>
            <w:tcBorders>
              <w:top w:val="nil"/>
              <w:left w:val="nil"/>
              <w:bottom w:val="nil"/>
              <w:right w:val="nil"/>
            </w:tcBorders>
            <w:shd w:val="clear" w:color="000000" w:fill="FFFFFF"/>
            <w:noWrap/>
            <w:hideMark/>
          </w:tcPr>
          <w:p w14:paraId="171E33D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CB87694"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459.642</w:t>
            </w:r>
          </w:p>
        </w:tc>
        <w:tc>
          <w:tcPr>
            <w:tcW w:w="1147" w:type="dxa"/>
            <w:gridSpan w:val="2"/>
            <w:tcBorders>
              <w:top w:val="nil"/>
              <w:left w:val="nil"/>
              <w:bottom w:val="nil"/>
              <w:right w:val="nil"/>
            </w:tcBorders>
            <w:shd w:val="clear" w:color="000000" w:fill="FFFFFF"/>
            <w:noWrap/>
            <w:hideMark/>
          </w:tcPr>
          <w:p w14:paraId="560FD57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201.000</w:t>
            </w:r>
          </w:p>
        </w:tc>
        <w:tc>
          <w:tcPr>
            <w:tcW w:w="1095" w:type="dxa"/>
            <w:gridSpan w:val="4"/>
            <w:tcBorders>
              <w:top w:val="nil"/>
              <w:left w:val="nil"/>
              <w:bottom w:val="nil"/>
              <w:right w:val="nil"/>
            </w:tcBorders>
            <w:shd w:val="clear" w:color="000000" w:fill="FFFFFF"/>
            <w:noWrap/>
            <w:hideMark/>
          </w:tcPr>
          <w:p w14:paraId="2E7A0FC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137.214</w:t>
            </w:r>
          </w:p>
        </w:tc>
        <w:tc>
          <w:tcPr>
            <w:tcW w:w="974" w:type="dxa"/>
            <w:tcBorders>
              <w:top w:val="nil"/>
              <w:left w:val="nil"/>
              <w:bottom w:val="nil"/>
              <w:right w:val="nil"/>
            </w:tcBorders>
            <w:shd w:val="clear" w:color="000000" w:fill="FFFFFF"/>
            <w:noWrap/>
            <w:hideMark/>
          </w:tcPr>
          <w:p w14:paraId="1BBB5A4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29,85</w:t>
            </w:r>
          </w:p>
        </w:tc>
        <w:tc>
          <w:tcPr>
            <w:tcW w:w="798" w:type="dxa"/>
            <w:gridSpan w:val="2"/>
            <w:tcBorders>
              <w:top w:val="nil"/>
              <w:left w:val="nil"/>
              <w:bottom w:val="nil"/>
              <w:right w:val="nil"/>
            </w:tcBorders>
            <w:shd w:val="clear" w:color="000000" w:fill="FFFFFF"/>
            <w:noWrap/>
            <w:hideMark/>
          </w:tcPr>
          <w:p w14:paraId="7D83E0C2" w14:textId="77777777" w:rsidR="00AD6E58" w:rsidRPr="00AD6E58" w:rsidRDefault="00AD6E58" w:rsidP="0059153A">
            <w:pPr>
              <w:spacing w:after="0" w:line="240" w:lineRule="auto"/>
              <w:jc w:val="center"/>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68,27</w:t>
            </w:r>
          </w:p>
        </w:tc>
      </w:tr>
      <w:tr w:rsidR="00AD6E58" w:rsidRPr="00AD6E58" w14:paraId="6A6029ED"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421762B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4221</w:t>
            </w:r>
          </w:p>
        </w:tc>
        <w:tc>
          <w:tcPr>
            <w:tcW w:w="3712" w:type="dxa"/>
            <w:tcBorders>
              <w:top w:val="nil"/>
              <w:left w:val="nil"/>
              <w:bottom w:val="nil"/>
              <w:right w:val="nil"/>
            </w:tcBorders>
            <w:shd w:val="clear" w:color="000000" w:fill="FFFFFF"/>
            <w:noWrap/>
            <w:hideMark/>
          </w:tcPr>
          <w:p w14:paraId="163418D9"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Uredska oprema i namještaj</w:t>
            </w:r>
          </w:p>
        </w:tc>
        <w:tc>
          <w:tcPr>
            <w:tcW w:w="269" w:type="dxa"/>
            <w:tcBorders>
              <w:top w:val="nil"/>
              <w:left w:val="nil"/>
              <w:bottom w:val="nil"/>
              <w:right w:val="nil"/>
            </w:tcBorders>
            <w:shd w:val="clear" w:color="000000" w:fill="FFFFFF"/>
            <w:noWrap/>
            <w:hideMark/>
          </w:tcPr>
          <w:p w14:paraId="67AA000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FD07D3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15.753</w:t>
            </w:r>
          </w:p>
        </w:tc>
        <w:tc>
          <w:tcPr>
            <w:tcW w:w="1147" w:type="dxa"/>
            <w:gridSpan w:val="2"/>
            <w:tcBorders>
              <w:top w:val="nil"/>
              <w:left w:val="nil"/>
              <w:bottom w:val="nil"/>
              <w:right w:val="nil"/>
            </w:tcBorders>
            <w:shd w:val="clear" w:color="000000" w:fill="FFFFFF"/>
            <w:noWrap/>
            <w:hideMark/>
          </w:tcPr>
          <w:p w14:paraId="19F36FCD"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59079E4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20.917</w:t>
            </w:r>
          </w:p>
        </w:tc>
        <w:tc>
          <w:tcPr>
            <w:tcW w:w="974" w:type="dxa"/>
            <w:tcBorders>
              <w:top w:val="nil"/>
              <w:left w:val="nil"/>
              <w:bottom w:val="nil"/>
              <w:right w:val="nil"/>
            </w:tcBorders>
            <w:shd w:val="clear" w:color="000000" w:fill="FFFFFF"/>
            <w:noWrap/>
            <w:hideMark/>
          </w:tcPr>
          <w:p w14:paraId="144F0A7E"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132,78</w:t>
            </w:r>
          </w:p>
        </w:tc>
        <w:tc>
          <w:tcPr>
            <w:tcW w:w="798" w:type="dxa"/>
            <w:gridSpan w:val="2"/>
            <w:tcBorders>
              <w:top w:val="nil"/>
              <w:left w:val="nil"/>
              <w:bottom w:val="nil"/>
              <w:right w:val="nil"/>
            </w:tcBorders>
            <w:shd w:val="clear" w:color="000000" w:fill="FFFFFF"/>
            <w:noWrap/>
            <w:hideMark/>
          </w:tcPr>
          <w:p w14:paraId="37524650" w14:textId="39C8BB9C"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7E5D71C6" w14:textId="77777777" w:rsidTr="00C97B6A">
        <w:trPr>
          <w:trHeight w:val="255"/>
        </w:trPr>
        <w:tc>
          <w:tcPr>
            <w:tcW w:w="764" w:type="dxa"/>
            <w:tcBorders>
              <w:top w:val="nil"/>
              <w:left w:val="nil"/>
              <w:bottom w:val="nil"/>
              <w:right w:val="nil"/>
            </w:tcBorders>
            <w:shd w:val="clear" w:color="000000" w:fill="FFFFFF"/>
            <w:noWrap/>
            <w:hideMark/>
          </w:tcPr>
          <w:p w14:paraId="0635522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4222</w:t>
            </w:r>
          </w:p>
        </w:tc>
        <w:tc>
          <w:tcPr>
            <w:tcW w:w="269" w:type="dxa"/>
            <w:tcBorders>
              <w:top w:val="nil"/>
              <w:left w:val="nil"/>
              <w:bottom w:val="nil"/>
              <w:right w:val="nil"/>
            </w:tcBorders>
            <w:shd w:val="clear" w:color="000000" w:fill="FFFFFF"/>
            <w:noWrap/>
            <w:hideMark/>
          </w:tcPr>
          <w:p w14:paraId="469D489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3712" w:type="dxa"/>
            <w:tcBorders>
              <w:top w:val="nil"/>
              <w:left w:val="nil"/>
              <w:bottom w:val="nil"/>
              <w:right w:val="nil"/>
            </w:tcBorders>
            <w:shd w:val="clear" w:color="000000" w:fill="FFFFFF"/>
            <w:noWrap/>
            <w:vAlign w:val="bottom"/>
            <w:hideMark/>
          </w:tcPr>
          <w:p w14:paraId="1AF7431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Komunikacijska oprema</w:t>
            </w:r>
          </w:p>
        </w:tc>
        <w:tc>
          <w:tcPr>
            <w:tcW w:w="269" w:type="dxa"/>
            <w:tcBorders>
              <w:top w:val="nil"/>
              <w:left w:val="nil"/>
              <w:bottom w:val="nil"/>
              <w:right w:val="nil"/>
            </w:tcBorders>
            <w:shd w:val="clear" w:color="000000" w:fill="FFFFFF"/>
            <w:noWrap/>
            <w:hideMark/>
          </w:tcPr>
          <w:p w14:paraId="1AD6A37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7494C8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31.094</w:t>
            </w:r>
          </w:p>
        </w:tc>
        <w:tc>
          <w:tcPr>
            <w:tcW w:w="786" w:type="dxa"/>
            <w:tcBorders>
              <w:top w:val="nil"/>
              <w:left w:val="nil"/>
              <w:bottom w:val="nil"/>
              <w:right w:val="nil"/>
            </w:tcBorders>
            <w:shd w:val="clear" w:color="000000" w:fill="FFFFFF"/>
            <w:noWrap/>
            <w:hideMark/>
          </w:tcPr>
          <w:p w14:paraId="2D8DF10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361" w:type="dxa"/>
            <w:tcBorders>
              <w:top w:val="nil"/>
              <w:left w:val="nil"/>
              <w:bottom w:val="nil"/>
              <w:right w:val="nil"/>
            </w:tcBorders>
            <w:shd w:val="clear" w:color="000000" w:fill="FFFFFF"/>
            <w:noWrap/>
            <w:hideMark/>
          </w:tcPr>
          <w:p w14:paraId="3964DA7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69" w:type="dxa"/>
            <w:tcBorders>
              <w:top w:val="nil"/>
              <w:left w:val="nil"/>
              <w:bottom w:val="nil"/>
              <w:right w:val="nil"/>
            </w:tcBorders>
            <w:shd w:val="clear" w:color="000000" w:fill="FFFFFF"/>
            <w:noWrap/>
            <w:hideMark/>
          </w:tcPr>
          <w:p w14:paraId="6D1E965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69" w:type="dxa"/>
            <w:tcBorders>
              <w:top w:val="nil"/>
              <w:left w:val="nil"/>
              <w:bottom w:val="nil"/>
              <w:right w:val="nil"/>
            </w:tcBorders>
            <w:shd w:val="clear" w:color="000000" w:fill="FFFFFF"/>
            <w:noWrap/>
            <w:hideMark/>
          </w:tcPr>
          <w:p w14:paraId="4979A85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69" w:type="dxa"/>
            <w:tcBorders>
              <w:top w:val="nil"/>
              <w:left w:val="nil"/>
              <w:bottom w:val="nil"/>
              <w:right w:val="nil"/>
            </w:tcBorders>
            <w:shd w:val="clear" w:color="000000" w:fill="FFFFFF"/>
            <w:noWrap/>
            <w:hideMark/>
          </w:tcPr>
          <w:p w14:paraId="5B3D239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288" w:type="dxa"/>
            <w:tcBorders>
              <w:top w:val="nil"/>
              <w:left w:val="nil"/>
              <w:bottom w:val="nil"/>
              <w:right w:val="nil"/>
            </w:tcBorders>
            <w:shd w:val="clear" w:color="000000" w:fill="FFFFFF"/>
            <w:noWrap/>
            <w:hideMark/>
          </w:tcPr>
          <w:p w14:paraId="538B6B5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31" w:type="dxa"/>
            <w:gridSpan w:val="2"/>
            <w:tcBorders>
              <w:top w:val="nil"/>
              <w:left w:val="nil"/>
              <w:bottom w:val="nil"/>
              <w:right w:val="nil"/>
            </w:tcBorders>
            <w:shd w:val="clear" w:color="000000" w:fill="FFFFFF"/>
            <w:noWrap/>
            <w:hideMark/>
          </w:tcPr>
          <w:p w14:paraId="26A0C7E3" w14:textId="64D2138E"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c>
          <w:tcPr>
            <w:tcW w:w="903" w:type="dxa"/>
            <w:gridSpan w:val="2"/>
            <w:tcBorders>
              <w:top w:val="nil"/>
              <w:left w:val="nil"/>
              <w:bottom w:val="nil"/>
              <w:right w:val="nil"/>
            </w:tcBorders>
            <w:shd w:val="clear" w:color="000000" w:fill="FFFFFF"/>
            <w:noWrap/>
            <w:hideMark/>
          </w:tcPr>
          <w:p w14:paraId="0121118E" w14:textId="1D811670"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c>
          <w:tcPr>
            <w:tcW w:w="798" w:type="dxa"/>
            <w:tcBorders>
              <w:top w:val="nil"/>
              <w:left w:val="nil"/>
              <w:bottom w:val="nil"/>
              <w:right w:val="nil"/>
            </w:tcBorders>
            <w:shd w:val="clear" w:color="000000" w:fill="FFFFFF"/>
            <w:noWrap/>
            <w:hideMark/>
          </w:tcPr>
          <w:p w14:paraId="6CAB300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r>
      <w:tr w:rsidR="00AD6E58" w:rsidRPr="00AD6E58" w14:paraId="5CA753D7"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61E2B562"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4223</w:t>
            </w:r>
          </w:p>
        </w:tc>
        <w:tc>
          <w:tcPr>
            <w:tcW w:w="3712" w:type="dxa"/>
            <w:tcBorders>
              <w:top w:val="nil"/>
              <w:left w:val="nil"/>
              <w:bottom w:val="nil"/>
              <w:right w:val="nil"/>
            </w:tcBorders>
            <w:shd w:val="clear" w:color="000000" w:fill="FFFFFF"/>
            <w:noWrap/>
            <w:hideMark/>
          </w:tcPr>
          <w:p w14:paraId="5155659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Oprema za održavanje i zaštitu</w:t>
            </w:r>
          </w:p>
        </w:tc>
        <w:tc>
          <w:tcPr>
            <w:tcW w:w="269" w:type="dxa"/>
            <w:tcBorders>
              <w:top w:val="nil"/>
              <w:left w:val="nil"/>
              <w:bottom w:val="nil"/>
              <w:right w:val="nil"/>
            </w:tcBorders>
            <w:shd w:val="clear" w:color="000000" w:fill="FFFFFF"/>
            <w:noWrap/>
            <w:hideMark/>
          </w:tcPr>
          <w:p w14:paraId="542633E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58A22904"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23.653</w:t>
            </w:r>
          </w:p>
        </w:tc>
        <w:tc>
          <w:tcPr>
            <w:tcW w:w="1147" w:type="dxa"/>
            <w:gridSpan w:val="2"/>
            <w:tcBorders>
              <w:top w:val="nil"/>
              <w:left w:val="nil"/>
              <w:bottom w:val="nil"/>
              <w:right w:val="nil"/>
            </w:tcBorders>
            <w:shd w:val="clear" w:color="000000" w:fill="FFFFFF"/>
            <w:noWrap/>
            <w:hideMark/>
          </w:tcPr>
          <w:p w14:paraId="55FA1787"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2DAFD53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19.108</w:t>
            </w:r>
          </w:p>
        </w:tc>
        <w:tc>
          <w:tcPr>
            <w:tcW w:w="974" w:type="dxa"/>
            <w:tcBorders>
              <w:top w:val="nil"/>
              <w:left w:val="nil"/>
              <w:bottom w:val="nil"/>
              <w:right w:val="nil"/>
            </w:tcBorders>
            <w:shd w:val="clear" w:color="000000" w:fill="FFFFFF"/>
            <w:noWrap/>
            <w:hideMark/>
          </w:tcPr>
          <w:p w14:paraId="4D92ADE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80,78</w:t>
            </w:r>
          </w:p>
        </w:tc>
        <w:tc>
          <w:tcPr>
            <w:tcW w:w="798" w:type="dxa"/>
            <w:gridSpan w:val="2"/>
            <w:tcBorders>
              <w:top w:val="nil"/>
              <w:left w:val="nil"/>
              <w:bottom w:val="nil"/>
              <w:right w:val="nil"/>
            </w:tcBorders>
            <w:shd w:val="clear" w:color="000000" w:fill="FFFFFF"/>
            <w:noWrap/>
            <w:hideMark/>
          </w:tcPr>
          <w:p w14:paraId="0F26C02E" w14:textId="6A451E27"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40E035E3"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1A48429D"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4226</w:t>
            </w:r>
          </w:p>
        </w:tc>
        <w:tc>
          <w:tcPr>
            <w:tcW w:w="3712" w:type="dxa"/>
            <w:tcBorders>
              <w:top w:val="nil"/>
              <w:left w:val="nil"/>
              <w:bottom w:val="nil"/>
              <w:right w:val="nil"/>
            </w:tcBorders>
            <w:shd w:val="clear" w:color="000000" w:fill="FFFFFF"/>
            <w:noWrap/>
            <w:hideMark/>
          </w:tcPr>
          <w:p w14:paraId="61303CE7"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Sportska i glazbena oprema</w:t>
            </w:r>
          </w:p>
        </w:tc>
        <w:tc>
          <w:tcPr>
            <w:tcW w:w="269" w:type="dxa"/>
            <w:tcBorders>
              <w:top w:val="nil"/>
              <w:left w:val="nil"/>
              <w:bottom w:val="nil"/>
              <w:right w:val="nil"/>
            </w:tcBorders>
            <w:shd w:val="clear" w:color="000000" w:fill="FFFFFF"/>
            <w:noWrap/>
            <w:hideMark/>
          </w:tcPr>
          <w:p w14:paraId="129D48C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6FDD27C"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9.475</w:t>
            </w:r>
          </w:p>
        </w:tc>
        <w:tc>
          <w:tcPr>
            <w:tcW w:w="1147" w:type="dxa"/>
            <w:gridSpan w:val="2"/>
            <w:tcBorders>
              <w:top w:val="nil"/>
              <w:left w:val="nil"/>
              <w:bottom w:val="nil"/>
              <w:right w:val="nil"/>
            </w:tcBorders>
            <w:shd w:val="clear" w:color="000000" w:fill="FFFFFF"/>
            <w:noWrap/>
            <w:hideMark/>
          </w:tcPr>
          <w:p w14:paraId="5E0E1BF9"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5955AA5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1.620</w:t>
            </w:r>
          </w:p>
        </w:tc>
        <w:tc>
          <w:tcPr>
            <w:tcW w:w="974" w:type="dxa"/>
            <w:tcBorders>
              <w:top w:val="nil"/>
              <w:left w:val="nil"/>
              <w:bottom w:val="nil"/>
              <w:right w:val="nil"/>
            </w:tcBorders>
            <w:shd w:val="clear" w:color="000000" w:fill="FFFFFF"/>
            <w:noWrap/>
            <w:hideMark/>
          </w:tcPr>
          <w:p w14:paraId="4674908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17,10</w:t>
            </w:r>
          </w:p>
        </w:tc>
        <w:tc>
          <w:tcPr>
            <w:tcW w:w="798" w:type="dxa"/>
            <w:gridSpan w:val="2"/>
            <w:tcBorders>
              <w:top w:val="nil"/>
              <w:left w:val="nil"/>
              <w:bottom w:val="nil"/>
              <w:right w:val="nil"/>
            </w:tcBorders>
            <w:shd w:val="clear" w:color="000000" w:fill="FFFFFF"/>
            <w:noWrap/>
            <w:hideMark/>
          </w:tcPr>
          <w:p w14:paraId="00D9DC2C" w14:textId="78A2A9C3"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48321547"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74801E4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4227</w:t>
            </w:r>
          </w:p>
        </w:tc>
        <w:tc>
          <w:tcPr>
            <w:tcW w:w="3712" w:type="dxa"/>
            <w:tcBorders>
              <w:top w:val="nil"/>
              <w:left w:val="nil"/>
              <w:bottom w:val="nil"/>
              <w:right w:val="nil"/>
            </w:tcBorders>
            <w:shd w:val="clear" w:color="000000" w:fill="FFFFFF"/>
            <w:hideMark/>
          </w:tcPr>
          <w:p w14:paraId="7215924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Uređaji, strojevi i oprema za ostale namjene</w:t>
            </w:r>
          </w:p>
        </w:tc>
        <w:tc>
          <w:tcPr>
            <w:tcW w:w="269" w:type="dxa"/>
            <w:tcBorders>
              <w:top w:val="nil"/>
              <w:left w:val="nil"/>
              <w:bottom w:val="nil"/>
              <w:right w:val="nil"/>
            </w:tcBorders>
            <w:shd w:val="clear" w:color="000000" w:fill="FFFFFF"/>
            <w:noWrap/>
            <w:hideMark/>
          </w:tcPr>
          <w:p w14:paraId="4099B8E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64588E80"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379.666</w:t>
            </w:r>
          </w:p>
        </w:tc>
        <w:tc>
          <w:tcPr>
            <w:tcW w:w="1147" w:type="dxa"/>
            <w:gridSpan w:val="2"/>
            <w:tcBorders>
              <w:top w:val="nil"/>
              <w:left w:val="nil"/>
              <w:bottom w:val="nil"/>
              <w:right w:val="nil"/>
            </w:tcBorders>
            <w:shd w:val="clear" w:color="000000" w:fill="FFFFFF"/>
            <w:noWrap/>
            <w:hideMark/>
          </w:tcPr>
          <w:p w14:paraId="5616011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5AAE4DC9"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95.569</w:t>
            </w:r>
          </w:p>
        </w:tc>
        <w:tc>
          <w:tcPr>
            <w:tcW w:w="974" w:type="dxa"/>
            <w:tcBorders>
              <w:top w:val="nil"/>
              <w:left w:val="nil"/>
              <w:bottom w:val="nil"/>
              <w:right w:val="nil"/>
            </w:tcBorders>
            <w:shd w:val="clear" w:color="000000" w:fill="FFFFFF"/>
            <w:noWrap/>
            <w:hideMark/>
          </w:tcPr>
          <w:p w14:paraId="6BEB0F9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25,17</w:t>
            </w:r>
          </w:p>
        </w:tc>
        <w:tc>
          <w:tcPr>
            <w:tcW w:w="798" w:type="dxa"/>
            <w:gridSpan w:val="2"/>
            <w:tcBorders>
              <w:top w:val="nil"/>
              <w:left w:val="nil"/>
              <w:bottom w:val="nil"/>
              <w:right w:val="nil"/>
            </w:tcBorders>
            <w:shd w:val="clear" w:color="000000" w:fill="FFFFFF"/>
            <w:noWrap/>
            <w:hideMark/>
          </w:tcPr>
          <w:p w14:paraId="33C28341" w14:textId="135797C0"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37ECB154"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44671544"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423</w:t>
            </w:r>
          </w:p>
        </w:tc>
        <w:tc>
          <w:tcPr>
            <w:tcW w:w="3712" w:type="dxa"/>
            <w:tcBorders>
              <w:top w:val="nil"/>
              <w:left w:val="nil"/>
              <w:bottom w:val="nil"/>
              <w:right w:val="nil"/>
            </w:tcBorders>
            <w:shd w:val="clear" w:color="000000" w:fill="FFFFFF"/>
            <w:noWrap/>
            <w:hideMark/>
          </w:tcPr>
          <w:p w14:paraId="41A7AEB0"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Prijevozna sredstva</w:t>
            </w:r>
          </w:p>
        </w:tc>
        <w:tc>
          <w:tcPr>
            <w:tcW w:w="269" w:type="dxa"/>
            <w:tcBorders>
              <w:top w:val="nil"/>
              <w:left w:val="nil"/>
              <w:bottom w:val="nil"/>
              <w:right w:val="nil"/>
            </w:tcBorders>
            <w:shd w:val="clear" w:color="000000" w:fill="FFFFFF"/>
            <w:noWrap/>
            <w:hideMark/>
          </w:tcPr>
          <w:p w14:paraId="58E57FB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7623B6A"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057F9DD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80.000</w:t>
            </w:r>
          </w:p>
        </w:tc>
        <w:tc>
          <w:tcPr>
            <w:tcW w:w="1095" w:type="dxa"/>
            <w:gridSpan w:val="4"/>
            <w:tcBorders>
              <w:top w:val="nil"/>
              <w:left w:val="nil"/>
              <w:bottom w:val="nil"/>
              <w:right w:val="nil"/>
            </w:tcBorders>
            <w:shd w:val="clear" w:color="000000" w:fill="FFFFFF"/>
            <w:noWrap/>
            <w:hideMark/>
          </w:tcPr>
          <w:p w14:paraId="41BF1317"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78.000</w:t>
            </w:r>
          </w:p>
        </w:tc>
        <w:tc>
          <w:tcPr>
            <w:tcW w:w="974" w:type="dxa"/>
            <w:tcBorders>
              <w:top w:val="nil"/>
              <w:left w:val="nil"/>
              <w:bottom w:val="nil"/>
              <w:right w:val="nil"/>
            </w:tcBorders>
            <w:shd w:val="clear" w:color="000000" w:fill="FFFFFF"/>
            <w:noWrap/>
            <w:hideMark/>
          </w:tcPr>
          <w:p w14:paraId="5A4C23F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360D5117" w14:textId="77777777" w:rsidR="00AD6E58" w:rsidRPr="000F5366" w:rsidRDefault="00AD6E58" w:rsidP="0059153A">
            <w:pPr>
              <w:spacing w:after="0" w:line="240" w:lineRule="auto"/>
              <w:jc w:val="center"/>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97,50</w:t>
            </w:r>
          </w:p>
        </w:tc>
      </w:tr>
      <w:tr w:rsidR="00AD6E58" w:rsidRPr="00AD6E58" w14:paraId="0C826E3A"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0E5BB26B"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4231</w:t>
            </w:r>
          </w:p>
        </w:tc>
        <w:tc>
          <w:tcPr>
            <w:tcW w:w="3712" w:type="dxa"/>
            <w:tcBorders>
              <w:top w:val="nil"/>
              <w:left w:val="nil"/>
              <w:bottom w:val="nil"/>
              <w:right w:val="nil"/>
            </w:tcBorders>
            <w:shd w:val="clear" w:color="000000" w:fill="FFFFFF"/>
            <w:hideMark/>
          </w:tcPr>
          <w:p w14:paraId="6ED8709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Prijevozna sredstva u cestovnom prometu</w:t>
            </w:r>
          </w:p>
        </w:tc>
        <w:tc>
          <w:tcPr>
            <w:tcW w:w="269" w:type="dxa"/>
            <w:tcBorders>
              <w:top w:val="nil"/>
              <w:left w:val="nil"/>
              <w:bottom w:val="nil"/>
              <w:right w:val="nil"/>
            </w:tcBorders>
            <w:shd w:val="clear" w:color="000000" w:fill="FFFFFF"/>
            <w:noWrap/>
            <w:hideMark/>
          </w:tcPr>
          <w:p w14:paraId="0065044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E6248D9"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7A27662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03E56E7A"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78.000</w:t>
            </w:r>
          </w:p>
        </w:tc>
        <w:tc>
          <w:tcPr>
            <w:tcW w:w="974" w:type="dxa"/>
            <w:tcBorders>
              <w:top w:val="nil"/>
              <w:left w:val="nil"/>
              <w:bottom w:val="nil"/>
              <w:right w:val="nil"/>
            </w:tcBorders>
            <w:shd w:val="clear" w:color="000000" w:fill="FFFFFF"/>
            <w:noWrap/>
            <w:hideMark/>
          </w:tcPr>
          <w:p w14:paraId="13CBFE03"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13DC7BB4" w14:textId="2265689C"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0D9A2690"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02CB65A4"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426</w:t>
            </w:r>
          </w:p>
        </w:tc>
        <w:tc>
          <w:tcPr>
            <w:tcW w:w="3712" w:type="dxa"/>
            <w:tcBorders>
              <w:top w:val="nil"/>
              <w:left w:val="nil"/>
              <w:bottom w:val="nil"/>
              <w:right w:val="nil"/>
            </w:tcBorders>
            <w:shd w:val="clear" w:color="000000" w:fill="FFFFFF"/>
            <w:noWrap/>
            <w:hideMark/>
          </w:tcPr>
          <w:p w14:paraId="5006EB64"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Nematerijalna proizvedena imovina</w:t>
            </w:r>
          </w:p>
        </w:tc>
        <w:tc>
          <w:tcPr>
            <w:tcW w:w="269" w:type="dxa"/>
            <w:tcBorders>
              <w:top w:val="nil"/>
              <w:left w:val="nil"/>
              <w:bottom w:val="nil"/>
              <w:right w:val="nil"/>
            </w:tcBorders>
            <w:shd w:val="clear" w:color="000000" w:fill="FFFFFF"/>
            <w:noWrap/>
            <w:hideMark/>
          </w:tcPr>
          <w:p w14:paraId="3481389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5C65D558"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70.000</w:t>
            </w:r>
          </w:p>
        </w:tc>
        <w:tc>
          <w:tcPr>
            <w:tcW w:w="1147" w:type="dxa"/>
            <w:gridSpan w:val="2"/>
            <w:tcBorders>
              <w:top w:val="nil"/>
              <w:left w:val="nil"/>
              <w:bottom w:val="nil"/>
              <w:right w:val="nil"/>
            </w:tcBorders>
            <w:shd w:val="clear" w:color="000000" w:fill="FFFFFF"/>
            <w:noWrap/>
            <w:hideMark/>
          </w:tcPr>
          <w:p w14:paraId="7AD54333"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89.000</w:t>
            </w:r>
          </w:p>
        </w:tc>
        <w:tc>
          <w:tcPr>
            <w:tcW w:w="1095" w:type="dxa"/>
            <w:gridSpan w:val="4"/>
            <w:tcBorders>
              <w:top w:val="nil"/>
              <w:left w:val="nil"/>
              <w:bottom w:val="nil"/>
              <w:right w:val="nil"/>
            </w:tcBorders>
            <w:shd w:val="clear" w:color="000000" w:fill="FFFFFF"/>
            <w:noWrap/>
            <w:hideMark/>
          </w:tcPr>
          <w:p w14:paraId="5F820DCA"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84.300</w:t>
            </w:r>
          </w:p>
        </w:tc>
        <w:tc>
          <w:tcPr>
            <w:tcW w:w="974" w:type="dxa"/>
            <w:tcBorders>
              <w:top w:val="nil"/>
              <w:left w:val="nil"/>
              <w:bottom w:val="nil"/>
              <w:right w:val="nil"/>
            </w:tcBorders>
            <w:shd w:val="clear" w:color="000000" w:fill="FFFFFF"/>
            <w:noWrap/>
            <w:hideMark/>
          </w:tcPr>
          <w:p w14:paraId="1B57ECD4" w14:textId="77777777" w:rsidR="00AD6E58" w:rsidRPr="000F5366" w:rsidRDefault="00AD6E58" w:rsidP="00AD6E58">
            <w:pPr>
              <w:spacing w:after="0" w:line="240" w:lineRule="auto"/>
              <w:jc w:val="right"/>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120,43</w:t>
            </w:r>
          </w:p>
        </w:tc>
        <w:tc>
          <w:tcPr>
            <w:tcW w:w="798" w:type="dxa"/>
            <w:gridSpan w:val="2"/>
            <w:tcBorders>
              <w:top w:val="nil"/>
              <w:left w:val="nil"/>
              <w:bottom w:val="nil"/>
              <w:right w:val="nil"/>
            </w:tcBorders>
            <w:shd w:val="clear" w:color="000000" w:fill="FFFFFF"/>
            <w:noWrap/>
            <w:hideMark/>
          </w:tcPr>
          <w:p w14:paraId="172550D1" w14:textId="77777777" w:rsidR="00AD6E58" w:rsidRPr="000F5366" w:rsidRDefault="00AD6E58" w:rsidP="0059153A">
            <w:pPr>
              <w:spacing w:after="0" w:line="240" w:lineRule="auto"/>
              <w:jc w:val="center"/>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94,72</w:t>
            </w:r>
          </w:p>
        </w:tc>
      </w:tr>
      <w:tr w:rsidR="00AD6E58" w:rsidRPr="00AD6E58" w14:paraId="738AE97C"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6DC62479"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4262</w:t>
            </w:r>
          </w:p>
        </w:tc>
        <w:tc>
          <w:tcPr>
            <w:tcW w:w="3712" w:type="dxa"/>
            <w:tcBorders>
              <w:top w:val="nil"/>
              <w:left w:val="nil"/>
              <w:bottom w:val="nil"/>
              <w:right w:val="nil"/>
            </w:tcBorders>
            <w:shd w:val="clear" w:color="000000" w:fill="FFFFFF"/>
            <w:noWrap/>
            <w:hideMark/>
          </w:tcPr>
          <w:p w14:paraId="65721EB4"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Ulaganja u računalne programe</w:t>
            </w:r>
          </w:p>
        </w:tc>
        <w:tc>
          <w:tcPr>
            <w:tcW w:w="269" w:type="dxa"/>
            <w:tcBorders>
              <w:top w:val="nil"/>
              <w:left w:val="nil"/>
              <w:bottom w:val="nil"/>
              <w:right w:val="nil"/>
            </w:tcBorders>
            <w:shd w:val="clear" w:color="000000" w:fill="FFFFFF"/>
            <w:noWrap/>
            <w:hideMark/>
          </w:tcPr>
          <w:p w14:paraId="6610DD31"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002A00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70.000</w:t>
            </w:r>
          </w:p>
        </w:tc>
        <w:tc>
          <w:tcPr>
            <w:tcW w:w="1147" w:type="dxa"/>
            <w:gridSpan w:val="2"/>
            <w:tcBorders>
              <w:top w:val="nil"/>
              <w:left w:val="nil"/>
              <w:bottom w:val="nil"/>
              <w:right w:val="nil"/>
            </w:tcBorders>
            <w:shd w:val="clear" w:color="000000" w:fill="FFFFFF"/>
            <w:noWrap/>
            <w:hideMark/>
          </w:tcPr>
          <w:p w14:paraId="03EE531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43B637B8"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9.300</w:t>
            </w:r>
          </w:p>
        </w:tc>
        <w:tc>
          <w:tcPr>
            <w:tcW w:w="974" w:type="dxa"/>
            <w:tcBorders>
              <w:top w:val="nil"/>
              <w:left w:val="nil"/>
              <w:bottom w:val="nil"/>
              <w:right w:val="nil"/>
            </w:tcBorders>
            <w:shd w:val="clear" w:color="000000" w:fill="FFFFFF"/>
            <w:noWrap/>
            <w:hideMark/>
          </w:tcPr>
          <w:p w14:paraId="4084592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13,29</w:t>
            </w:r>
          </w:p>
        </w:tc>
        <w:tc>
          <w:tcPr>
            <w:tcW w:w="798" w:type="dxa"/>
            <w:gridSpan w:val="2"/>
            <w:tcBorders>
              <w:top w:val="nil"/>
              <w:left w:val="nil"/>
              <w:bottom w:val="nil"/>
              <w:right w:val="nil"/>
            </w:tcBorders>
            <w:shd w:val="clear" w:color="000000" w:fill="FFFFFF"/>
            <w:noWrap/>
            <w:hideMark/>
          </w:tcPr>
          <w:p w14:paraId="305CCF56" w14:textId="276AE391"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7B876A6A"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332C32AF"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4264</w:t>
            </w:r>
          </w:p>
        </w:tc>
        <w:tc>
          <w:tcPr>
            <w:tcW w:w="3712" w:type="dxa"/>
            <w:tcBorders>
              <w:top w:val="nil"/>
              <w:left w:val="nil"/>
              <w:bottom w:val="nil"/>
              <w:right w:val="nil"/>
            </w:tcBorders>
            <w:shd w:val="clear" w:color="000000" w:fill="FFFFFF"/>
            <w:hideMark/>
          </w:tcPr>
          <w:p w14:paraId="41A12822"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Ostala nematerijalna proizvedena imovina</w:t>
            </w:r>
          </w:p>
        </w:tc>
        <w:tc>
          <w:tcPr>
            <w:tcW w:w="269" w:type="dxa"/>
            <w:tcBorders>
              <w:top w:val="nil"/>
              <w:left w:val="nil"/>
              <w:bottom w:val="nil"/>
              <w:right w:val="nil"/>
            </w:tcBorders>
            <w:shd w:val="clear" w:color="000000" w:fill="FFFFFF"/>
            <w:noWrap/>
            <w:hideMark/>
          </w:tcPr>
          <w:p w14:paraId="5E8D81E8"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5BD8E26"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0C7E2B72"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6B84FBBB"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75.000</w:t>
            </w:r>
          </w:p>
        </w:tc>
        <w:tc>
          <w:tcPr>
            <w:tcW w:w="974" w:type="dxa"/>
            <w:tcBorders>
              <w:top w:val="nil"/>
              <w:left w:val="nil"/>
              <w:bottom w:val="nil"/>
              <w:right w:val="nil"/>
            </w:tcBorders>
            <w:shd w:val="clear" w:color="000000" w:fill="FFFFFF"/>
            <w:noWrap/>
            <w:hideMark/>
          </w:tcPr>
          <w:p w14:paraId="67BA16F0"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690EE581" w14:textId="4AA902AC"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36F87CF4" w14:textId="77777777" w:rsidTr="00C97B6A">
        <w:trPr>
          <w:gridAfter w:val="2"/>
          <w:wAfter w:w="1060" w:type="dxa"/>
          <w:trHeight w:val="416"/>
        </w:trPr>
        <w:tc>
          <w:tcPr>
            <w:tcW w:w="1033" w:type="dxa"/>
            <w:gridSpan w:val="2"/>
            <w:tcBorders>
              <w:top w:val="nil"/>
              <w:left w:val="nil"/>
              <w:bottom w:val="nil"/>
              <w:right w:val="nil"/>
            </w:tcBorders>
            <w:shd w:val="clear" w:color="000000" w:fill="FFFFFF"/>
            <w:noWrap/>
            <w:hideMark/>
          </w:tcPr>
          <w:p w14:paraId="150A5B92"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45</w:t>
            </w:r>
          </w:p>
        </w:tc>
        <w:tc>
          <w:tcPr>
            <w:tcW w:w="3712" w:type="dxa"/>
            <w:tcBorders>
              <w:top w:val="nil"/>
              <w:left w:val="nil"/>
              <w:bottom w:val="nil"/>
              <w:right w:val="nil"/>
            </w:tcBorders>
            <w:shd w:val="clear" w:color="000000" w:fill="FFFFFF"/>
            <w:hideMark/>
          </w:tcPr>
          <w:p w14:paraId="4967BBA4"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Rashodi za dodatna ulaganja na nefinancijskoj imovini</w:t>
            </w:r>
          </w:p>
        </w:tc>
        <w:tc>
          <w:tcPr>
            <w:tcW w:w="269" w:type="dxa"/>
            <w:tcBorders>
              <w:top w:val="nil"/>
              <w:left w:val="nil"/>
              <w:bottom w:val="nil"/>
              <w:right w:val="nil"/>
            </w:tcBorders>
            <w:shd w:val="clear" w:color="000000" w:fill="FFFFFF"/>
            <w:noWrap/>
            <w:hideMark/>
          </w:tcPr>
          <w:p w14:paraId="2B9666FC"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43F9944F"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1.541.663</w:t>
            </w:r>
          </w:p>
        </w:tc>
        <w:tc>
          <w:tcPr>
            <w:tcW w:w="1147" w:type="dxa"/>
            <w:gridSpan w:val="2"/>
            <w:tcBorders>
              <w:top w:val="nil"/>
              <w:left w:val="nil"/>
              <w:bottom w:val="nil"/>
              <w:right w:val="nil"/>
            </w:tcBorders>
            <w:shd w:val="clear" w:color="000000" w:fill="FFFFFF"/>
            <w:noWrap/>
            <w:hideMark/>
          </w:tcPr>
          <w:p w14:paraId="2989CE48"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3.026.500</w:t>
            </w:r>
          </w:p>
        </w:tc>
        <w:tc>
          <w:tcPr>
            <w:tcW w:w="1095" w:type="dxa"/>
            <w:gridSpan w:val="4"/>
            <w:tcBorders>
              <w:top w:val="nil"/>
              <w:left w:val="nil"/>
              <w:bottom w:val="nil"/>
              <w:right w:val="nil"/>
            </w:tcBorders>
            <w:shd w:val="clear" w:color="000000" w:fill="FFFFFF"/>
            <w:noWrap/>
            <w:hideMark/>
          </w:tcPr>
          <w:p w14:paraId="7F7AF1DE"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2.863.787</w:t>
            </w:r>
          </w:p>
        </w:tc>
        <w:tc>
          <w:tcPr>
            <w:tcW w:w="974" w:type="dxa"/>
            <w:tcBorders>
              <w:top w:val="nil"/>
              <w:left w:val="nil"/>
              <w:bottom w:val="nil"/>
              <w:right w:val="nil"/>
            </w:tcBorders>
            <w:shd w:val="clear" w:color="000000" w:fill="FFFFFF"/>
            <w:noWrap/>
            <w:hideMark/>
          </w:tcPr>
          <w:p w14:paraId="2A9DD47A" w14:textId="77777777" w:rsidR="00AD6E58" w:rsidRPr="000F5366" w:rsidRDefault="00AD6E58" w:rsidP="00AD6E58">
            <w:pPr>
              <w:spacing w:after="0" w:line="240" w:lineRule="auto"/>
              <w:jc w:val="right"/>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185,76</w:t>
            </w:r>
          </w:p>
        </w:tc>
        <w:tc>
          <w:tcPr>
            <w:tcW w:w="798" w:type="dxa"/>
            <w:gridSpan w:val="2"/>
            <w:tcBorders>
              <w:top w:val="nil"/>
              <w:left w:val="nil"/>
              <w:bottom w:val="nil"/>
              <w:right w:val="nil"/>
            </w:tcBorders>
            <w:shd w:val="clear" w:color="000000" w:fill="FFFFFF"/>
            <w:noWrap/>
            <w:hideMark/>
          </w:tcPr>
          <w:p w14:paraId="03ED057F" w14:textId="77777777" w:rsidR="00AD6E58" w:rsidRPr="000F5366" w:rsidRDefault="00AD6E58" w:rsidP="0059153A">
            <w:pPr>
              <w:spacing w:after="0" w:line="240" w:lineRule="auto"/>
              <w:jc w:val="center"/>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94,62</w:t>
            </w:r>
          </w:p>
        </w:tc>
      </w:tr>
      <w:tr w:rsidR="00AD6E58" w:rsidRPr="00AD6E58" w14:paraId="286306A8" w14:textId="77777777" w:rsidTr="00C97B6A">
        <w:trPr>
          <w:gridAfter w:val="2"/>
          <w:wAfter w:w="1060" w:type="dxa"/>
          <w:trHeight w:val="309"/>
        </w:trPr>
        <w:tc>
          <w:tcPr>
            <w:tcW w:w="1033" w:type="dxa"/>
            <w:gridSpan w:val="2"/>
            <w:tcBorders>
              <w:top w:val="nil"/>
              <w:left w:val="nil"/>
              <w:bottom w:val="nil"/>
              <w:right w:val="nil"/>
            </w:tcBorders>
            <w:shd w:val="clear" w:color="000000" w:fill="FFFFFF"/>
            <w:noWrap/>
            <w:hideMark/>
          </w:tcPr>
          <w:p w14:paraId="75DE6FBC"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451</w:t>
            </w:r>
          </w:p>
        </w:tc>
        <w:tc>
          <w:tcPr>
            <w:tcW w:w="3712" w:type="dxa"/>
            <w:tcBorders>
              <w:top w:val="nil"/>
              <w:left w:val="nil"/>
              <w:bottom w:val="nil"/>
              <w:right w:val="nil"/>
            </w:tcBorders>
            <w:shd w:val="clear" w:color="000000" w:fill="FFFFFF"/>
            <w:hideMark/>
          </w:tcPr>
          <w:p w14:paraId="717169FE"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Dodatna ulaganja na građevinskim objektima</w:t>
            </w:r>
          </w:p>
        </w:tc>
        <w:tc>
          <w:tcPr>
            <w:tcW w:w="269" w:type="dxa"/>
            <w:tcBorders>
              <w:top w:val="nil"/>
              <w:left w:val="nil"/>
              <w:bottom w:val="nil"/>
              <w:right w:val="nil"/>
            </w:tcBorders>
            <w:shd w:val="clear" w:color="000000" w:fill="FFFFFF"/>
            <w:noWrap/>
            <w:hideMark/>
          </w:tcPr>
          <w:p w14:paraId="26FC284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32A271D4"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1.515.163</w:t>
            </w:r>
          </w:p>
        </w:tc>
        <w:tc>
          <w:tcPr>
            <w:tcW w:w="1147" w:type="dxa"/>
            <w:gridSpan w:val="2"/>
            <w:tcBorders>
              <w:top w:val="nil"/>
              <w:left w:val="nil"/>
              <w:bottom w:val="nil"/>
              <w:right w:val="nil"/>
            </w:tcBorders>
            <w:shd w:val="clear" w:color="000000" w:fill="FFFFFF"/>
            <w:noWrap/>
            <w:hideMark/>
          </w:tcPr>
          <w:p w14:paraId="183EDD31"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2.783.500</w:t>
            </w:r>
          </w:p>
        </w:tc>
        <w:tc>
          <w:tcPr>
            <w:tcW w:w="1095" w:type="dxa"/>
            <w:gridSpan w:val="4"/>
            <w:tcBorders>
              <w:top w:val="nil"/>
              <w:left w:val="nil"/>
              <w:bottom w:val="nil"/>
              <w:right w:val="nil"/>
            </w:tcBorders>
            <w:shd w:val="clear" w:color="000000" w:fill="FFFFFF"/>
            <w:noWrap/>
            <w:hideMark/>
          </w:tcPr>
          <w:p w14:paraId="3F5DE6C9"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2.621.488</w:t>
            </w:r>
          </w:p>
        </w:tc>
        <w:tc>
          <w:tcPr>
            <w:tcW w:w="974" w:type="dxa"/>
            <w:tcBorders>
              <w:top w:val="nil"/>
              <w:left w:val="nil"/>
              <w:bottom w:val="nil"/>
              <w:right w:val="nil"/>
            </w:tcBorders>
            <w:shd w:val="clear" w:color="000000" w:fill="FFFFFF"/>
            <w:noWrap/>
            <w:hideMark/>
          </w:tcPr>
          <w:p w14:paraId="106B88E3" w14:textId="77777777" w:rsidR="00AD6E58" w:rsidRPr="000F5366" w:rsidRDefault="00AD6E58" w:rsidP="00AD6E58">
            <w:pPr>
              <w:spacing w:after="0" w:line="240" w:lineRule="auto"/>
              <w:jc w:val="right"/>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173,02</w:t>
            </w:r>
          </w:p>
        </w:tc>
        <w:tc>
          <w:tcPr>
            <w:tcW w:w="798" w:type="dxa"/>
            <w:gridSpan w:val="2"/>
            <w:tcBorders>
              <w:top w:val="nil"/>
              <w:left w:val="nil"/>
              <w:bottom w:val="nil"/>
              <w:right w:val="nil"/>
            </w:tcBorders>
            <w:shd w:val="clear" w:color="000000" w:fill="FFFFFF"/>
            <w:noWrap/>
            <w:hideMark/>
          </w:tcPr>
          <w:p w14:paraId="086F141B" w14:textId="77777777" w:rsidR="00AD6E58" w:rsidRPr="000F5366" w:rsidRDefault="00AD6E58" w:rsidP="0059153A">
            <w:pPr>
              <w:spacing w:after="0" w:line="240" w:lineRule="auto"/>
              <w:jc w:val="center"/>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94,18</w:t>
            </w:r>
          </w:p>
        </w:tc>
      </w:tr>
      <w:tr w:rsidR="00AD6E58" w:rsidRPr="00AD6E58" w14:paraId="29A8C1AF" w14:textId="77777777" w:rsidTr="00C97B6A">
        <w:trPr>
          <w:gridAfter w:val="2"/>
          <w:wAfter w:w="1060" w:type="dxa"/>
          <w:trHeight w:val="255"/>
        </w:trPr>
        <w:tc>
          <w:tcPr>
            <w:tcW w:w="1033" w:type="dxa"/>
            <w:gridSpan w:val="2"/>
            <w:tcBorders>
              <w:top w:val="nil"/>
              <w:left w:val="nil"/>
              <w:bottom w:val="nil"/>
              <w:right w:val="nil"/>
            </w:tcBorders>
            <w:shd w:val="clear" w:color="000000" w:fill="FFFFFF"/>
            <w:noWrap/>
            <w:hideMark/>
          </w:tcPr>
          <w:p w14:paraId="7A03335E"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4511</w:t>
            </w:r>
          </w:p>
        </w:tc>
        <w:tc>
          <w:tcPr>
            <w:tcW w:w="3712" w:type="dxa"/>
            <w:tcBorders>
              <w:top w:val="nil"/>
              <w:left w:val="nil"/>
              <w:bottom w:val="nil"/>
              <w:right w:val="nil"/>
            </w:tcBorders>
            <w:shd w:val="clear" w:color="000000" w:fill="FFFFFF"/>
            <w:hideMark/>
          </w:tcPr>
          <w:p w14:paraId="67D6A345"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Dodatna ulaganja na građevinskim objektima</w:t>
            </w:r>
          </w:p>
        </w:tc>
        <w:tc>
          <w:tcPr>
            <w:tcW w:w="269" w:type="dxa"/>
            <w:tcBorders>
              <w:top w:val="nil"/>
              <w:left w:val="nil"/>
              <w:bottom w:val="nil"/>
              <w:right w:val="nil"/>
            </w:tcBorders>
            <w:shd w:val="clear" w:color="000000" w:fill="FFFFFF"/>
            <w:noWrap/>
            <w:hideMark/>
          </w:tcPr>
          <w:p w14:paraId="30426D4D"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bottom w:val="nil"/>
              <w:right w:val="nil"/>
            </w:tcBorders>
            <w:shd w:val="clear" w:color="000000" w:fill="FFFFFF"/>
            <w:noWrap/>
            <w:hideMark/>
          </w:tcPr>
          <w:p w14:paraId="7F67F7A3"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147" w:type="dxa"/>
            <w:gridSpan w:val="2"/>
            <w:tcBorders>
              <w:top w:val="nil"/>
              <w:left w:val="nil"/>
              <w:bottom w:val="nil"/>
              <w:right w:val="nil"/>
            </w:tcBorders>
            <w:shd w:val="clear" w:color="000000" w:fill="FFFFFF"/>
            <w:noWrap/>
            <w:hideMark/>
          </w:tcPr>
          <w:p w14:paraId="1A5511CF"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nil"/>
              <w:right w:val="nil"/>
            </w:tcBorders>
            <w:shd w:val="clear" w:color="000000" w:fill="FFFFFF"/>
            <w:noWrap/>
            <w:hideMark/>
          </w:tcPr>
          <w:p w14:paraId="21DDC1F1" w14:textId="77777777" w:rsidR="00AD6E58" w:rsidRPr="00AD6E58" w:rsidRDefault="00AD6E58" w:rsidP="00AD6E58">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2.621.488</w:t>
            </w:r>
          </w:p>
        </w:tc>
        <w:tc>
          <w:tcPr>
            <w:tcW w:w="974" w:type="dxa"/>
            <w:tcBorders>
              <w:top w:val="nil"/>
              <w:left w:val="nil"/>
              <w:bottom w:val="nil"/>
              <w:right w:val="nil"/>
            </w:tcBorders>
            <w:shd w:val="clear" w:color="000000" w:fill="FFFFFF"/>
            <w:noWrap/>
            <w:hideMark/>
          </w:tcPr>
          <w:p w14:paraId="5366093A"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798" w:type="dxa"/>
            <w:gridSpan w:val="2"/>
            <w:tcBorders>
              <w:top w:val="nil"/>
              <w:left w:val="nil"/>
              <w:bottom w:val="nil"/>
              <w:right w:val="nil"/>
            </w:tcBorders>
            <w:shd w:val="clear" w:color="000000" w:fill="FFFFFF"/>
            <w:noWrap/>
            <w:hideMark/>
          </w:tcPr>
          <w:p w14:paraId="0C7CC546" w14:textId="50D867E2" w:rsidR="00AD6E58" w:rsidRPr="00AD6E58" w:rsidRDefault="00AD6E58" w:rsidP="0059153A">
            <w:pPr>
              <w:spacing w:after="0" w:line="240" w:lineRule="auto"/>
              <w:jc w:val="center"/>
              <w:rPr>
                <w:rFonts w:ascii="Arial" w:eastAsia="Times New Roman" w:hAnsi="Arial" w:cs="Arial"/>
                <w:color w:val="000000"/>
                <w:sz w:val="19"/>
                <w:szCs w:val="19"/>
                <w:lang w:eastAsia="hr-HR"/>
              </w:rPr>
            </w:pPr>
          </w:p>
        </w:tc>
      </w:tr>
      <w:tr w:rsidR="00AD6E58" w:rsidRPr="00AD6E58" w14:paraId="2BDBDDEF" w14:textId="77777777" w:rsidTr="00C97B6A">
        <w:trPr>
          <w:gridAfter w:val="2"/>
          <w:wAfter w:w="1060" w:type="dxa"/>
          <w:trHeight w:val="495"/>
        </w:trPr>
        <w:tc>
          <w:tcPr>
            <w:tcW w:w="1033" w:type="dxa"/>
            <w:gridSpan w:val="2"/>
            <w:tcBorders>
              <w:top w:val="nil"/>
              <w:left w:val="nil"/>
              <w:right w:val="nil"/>
            </w:tcBorders>
            <w:shd w:val="clear" w:color="000000" w:fill="FFFFFF"/>
            <w:noWrap/>
            <w:hideMark/>
          </w:tcPr>
          <w:p w14:paraId="4A1B1357"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454</w:t>
            </w:r>
          </w:p>
        </w:tc>
        <w:tc>
          <w:tcPr>
            <w:tcW w:w="3712" w:type="dxa"/>
            <w:tcBorders>
              <w:top w:val="nil"/>
              <w:left w:val="nil"/>
              <w:right w:val="nil"/>
            </w:tcBorders>
            <w:shd w:val="clear" w:color="000000" w:fill="FFFFFF"/>
            <w:hideMark/>
          </w:tcPr>
          <w:p w14:paraId="0BC1D65D" w14:textId="77777777" w:rsidR="00AD6E58" w:rsidRPr="00AD6E58" w:rsidRDefault="00AD6E58" w:rsidP="00AD6E58">
            <w:pPr>
              <w:spacing w:after="0" w:line="240" w:lineRule="auto"/>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Dodatna ulaganja za ostalu nefinancijsku imovinu</w:t>
            </w:r>
          </w:p>
        </w:tc>
        <w:tc>
          <w:tcPr>
            <w:tcW w:w="269" w:type="dxa"/>
            <w:tcBorders>
              <w:top w:val="nil"/>
              <w:left w:val="nil"/>
              <w:right w:val="nil"/>
            </w:tcBorders>
            <w:shd w:val="clear" w:color="000000" w:fill="FFFFFF"/>
            <w:noWrap/>
            <w:hideMark/>
          </w:tcPr>
          <w:p w14:paraId="26495486" w14:textId="77777777" w:rsidR="00AD6E58" w:rsidRPr="00AD6E58" w:rsidRDefault="00AD6E58" w:rsidP="00AD6E58">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722" w:type="dxa"/>
            <w:gridSpan w:val="4"/>
            <w:tcBorders>
              <w:top w:val="nil"/>
              <w:left w:val="nil"/>
              <w:right w:val="nil"/>
            </w:tcBorders>
            <w:shd w:val="clear" w:color="000000" w:fill="FFFFFF"/>
            <w:noWrap/>
            <w:hideMark/>
          </w:tcPr>
          <w:p w14:paraId="663C6EFF"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26.500</w:t>
            </w:r>
          </w:p>
        </w:tc>
        <w:tc>
          <w:tcPr>
            <w:tcW w:w="1147" w:type="dxa"/>
            <w:gridSpan w:val="2"/>
            <w:tcBorders>
              <w:top w:val="nil"/>
              <w:left w:val="nil"/>
              <w:right w:val="nil"/>
            </w:tcBorders>
            <w:shd w:val="clear" w:color="000000" w:fill="FFFFFF"/>
            <w:noWrap/>
            <w:hideMark/>
          </w:tcPr>
          <w:p w14:paraId="07243771"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243.000</w:t>
            </w:r>
          </w:p>
        </w:tc>
        <w:tc>
          <w:tcPr>
            <w:tcW w:w="1095" w:type="dxa"/>
            <w:gridSpan w:val="4"/>
            <w:tcBorders>
              <w:top w:val="nil"/>
              <w:left w:val="nil"/>
              <w:right w:val="nil"/>
            </w:tcBorders>
            <w:shd w:val="clear" w:color="000000" w:fill="FFFFFF"/>
            <w:noWrap/>
            <w:hideMark/>
          </w:tcPr>
          <w:p w14:paraId="3D59C5F0" w14:textId="77777777" w:rsidR="00AD6E58" w:rsidRPr="00AD6E58" w:rsidRDefault="00AD6E58" w:rsidP="00AD6E58">
            <w:pPr>
              <w:spacing w:after="0" w:line="240" w:lineRule="auto"/>
              <w:jc w:val="right"/>
              <w:rPr>
                <w:rFonts w:ascii="Arial" w:eastAsia="Times New Roman" w:hAnsi="Arial" w:cs="Arial"/>
                <w:b/>
                <w:bCs/>
                <w:color w:val="000000"/>
                <w:sz w:val="19"/>
                <w:szCs w:val="19"/>
                <w:lang w:eastAsia="hr-HR"/>
              </w:rPr>
            </w:pPr>
            <w:r w:rsidRPr="00AD6E58">
              <w:rPr>
                <w:rFonts w:ascii="Arial" w:eastAsia="Times New Roman" w:hAnsi="Arial" w:cs="Arial"/>
                <w:b/>
                <w:bCs/>
                <w:color w:val="000000"/>
                <w:sz w:val="19"/>
                <w:szCs w:val="19"/>
                <w:lang w:eastAsia="hr-HR"/>
              </w:rPr>
              <w:t>242.299</w:t>
            </w:r>
          </w:p>
        </w:tc>
        <w:tc>
          <w:tcPr>
            <w:tcW w:w="974" w:type="dxa"/>
            <w:tcBorders>
              <w:top w:val="nil"/>
              <w:left w:val="nil"/>
              <w:right w:val="nil"/>
            </w:tcBorders>
            <w:shd w:val="clear" w:color="000000" w:fill="FFFFFF"/>
            <w:noWrap/>
            <w:hideMark/>
          </w:tcPr>
          <w:p w14:paraId="380B5D88" w14:textId="77777777" w:rsidR="00AD6E58" w:rsidRPr="000F5366" w:rsidRDefault="00AD6E58" w:rsidP="00AD6E58">
            <w:pPr>
              <w:spacing w:after="0" w:line="240" w:lineRule="auto"/>
              <w:jc w:val="right"/>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914,34</w:t>
            </w:r>
          </w:p>
        </w:tc>
        <w:tc>
          <w:tcPr>
            <w:tcW w:w="798" w:type="dxa"/>
            <w:gridSpan w:val="2"/>
            <w:tcBorders>
              <w:top w:val="nil"/>
              <w:left w:val="nil"/>
              <w:right w:val="nil"/>
            </w:tcBorders>
            <w:shd w:val="clear" w:color="000000" w:fill="FFFFFF"/>
            <w:noWrap/>
            <w:hideMark/>
          </w:tcPr>
          <w:p w14:paraId="270FFFFA" w14:textId="77777777" w:rsidR="00AD6E58" w:rsidRPr="000F5366" w:rsidRDefault="00AD6E58" w:rsidP="0059153A">
            <w:pPr>
              <w:spacing w:after="0" w:line="240" w:lineRule="auto"/>
              <w:jc w:val="center"/>
              <w:rPr>
                <w:rFonts w:ascii="Arial" w:eastAsia="Times New Roman" w:hAnsi="Arial" w:cs="Arial"/>
                <w:b/>
                <w:bCs/>
                <w:color w:val="000000"/>
                <w:sz w:val="19"/>
                <w:szCs w:val="19"/>
                <w:lang w:eastAsia="hr-HR"/>
              </w:rPr>
            </w:pPr>
            <w:r w:rsidRPr="000F5366">
              <w:rPr>
                <w:rFonts w:ascii="Arial" w:eastAsia="Times New Roman" w:hAnsi="Arial" w:cs="Arial"/>
                <w:b/>
                <w:bCs/>
                <w:color w:val="000000"/>
                <w:sz w:val="19"/>
                <w:szCs w:val="19"/>
                <w:lang w:eastAsia="hr-HR"/>
              </w:rPr>
              <w:t>99,71</w:t>
            </w:r>
          </w:p>
        </w:tc>
      </w:tr>
      <w:tr w:rsidR="0059153A" w:rsidRPr="00AD6E58" w14:paraId="42CC770B" w14:textId="77777777" w:rsidTr="00C97B6A">
        <w:trPr>
          <w:gridAfter w:val="2"/>
          <w:wAfter w:w="1060" w:type="dxa"/>
          <w:trHeight w:val="345"/>
        </w:trPr>
        <w:tc>
          <w:tcPr>
            <w:tcW w:w="1033" w:type="dxa"/>
            <w:gridSpan w:val="2"/>
            <w:tcBorders>
              <w:top w:val="nil"/>
              <w:left w:val="nil"/>
              <w:bottom w:val="single" w:sz="4" w:space="0" w:color="auto"/>
              <w:right w:val="nil"/>
            </w:tcBorders>
            <w:shd w:val="clear" w:color="000000" w:fill="FFFFFF"/>
            <w:noWrap/>
          </w:tcPr>
          <w:p w14:paraId="1951AB1C" w14:textId="220CD4B0" w:rsidR="0059153A" w:rsidRPr="00AD6E58" w:rsidRDefault="0059153A" w:rsidP="0059153A">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4541</w:t>
            </w:r>
          </w:p>
        </w:tc>
        <w:tc>
          <w:tcPr>
            <w:tcW w:w="3712" w:type="dxa"/>
            <w:tcBorders>
              <w:top w:val="nil"/>
              <w:left w:val="nil"/>
              <w:bottom w:val="single" w:sz="4" w:space="0" w:color="auto"/>
              <w:right w:val="nil"/>
            </w:tcBorders>
            <w:shd w:val="clear" w:color="000000" w:fill="FFFFFF"/>
            <w:noWrap/>
          </w:tcPr>
          <w:p w14:paraId="6D1E0518" w14:textId="6148330F" w:rsidR="0059153A" w:rsidRPr="00AD6E58" w:rsidRDefault="0059153A" w:rsidP="0059153A">
            <w:pPr>
              <w:spacing w:after="0" w:line="240" w:lineRule="auto"/>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Dodatna ulaganja za ostalu nefinancijsku imovinu</w:t>
            </w:r>
          </w:p>
        </w:tc>
        <w:tc>
          <w:tcPr>
            <w:tcW w:w="269" w:type="dxa"/>
            <w:tcBorders>
              <w:top w:val="nil"/>
              <w:left w:val="nil"/>
              <w:bottom w:val="single" w:sz="4" w:space="0" w:color="auto"/>
              <w:right w:val="nil"/>
            </w:tcBorders>
            <w:shd w:val="clear" w:color="000000" w:fill="FFFFFF"/>
            <w:noWrap/>
          </w:tcPr>
          <w:p w14:paraId="33B66534" w14:textId="77777777" w:rsidR="0059153A" w:rsidRPr="00AD6E58" w:rsidRDefault="0059153A" w:rsidP="0059153A">
            <w:pPr>
              <w:spacing w:after="0" w:line="240" w:lineRule="auto"/>
              <w:rPr>
                <w:rFonts w:ascii="Arial" w:eastAsia="Times New Roman" w:hAnsi="Arial" w:cs="Arial"/>
                <w:color w:val="000000"/>
                <w:sz w:val="19"/>
                <w:szCs w:val="19"/>
                <w:lang w:eastAsia="hr-HR"/>
              </w:rPr>
            </w:pPr>
          </w:p>
        </w:tc>
        <w:tc>
          <w:tcPr>
            <w:tcW w:w="1722" w:type="dxa"/>
            <w:gridSpan w:val="4"/>
            <w:tcBorders>
              <w:top w:val="nil"/>
              <w:left w:val="nil"/>
              <w:bottom w:val="single" w:sz="4" w:space="0" w:color="auto"/>
              <w:right w:val="nil"/>
            </w:tcBorders>
            <w:shd w:val="clear" w:color="000000" w:fill="FFFFFF"/>
            <w:noWrap/>
          </w:tcPr>
          <w:p w14:paraId="77553C8D" w14:textId="75F44611" w:rsidR="0059153A" w:rsidRPr="00AD6E58" w:rsidRDefault="0059153A" w:rsidP="0059153A">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26.500</w:t>
            </w:r>
          </w:p>
        </w:tc>
        <w:tc>
          <w:tcPr>
            <w:tcW w:w="1147" w:type="dxa"/>
            <w:gridSpan w:val="2"/>
            <w:tcBorders>
              <w:top w:val="nil"/>
              <w:left w:val="nil"/>
              <w:bottom w:val="single" w:sz="4" w:space="0" w:color="auto"/>
              <w:right w:val="nil"/>
            </w:tcBorders>
            <w:shd w:val="clear" w:color="000000" w:fill="FFFFFF"/>
            <w:noWrap/>
          </w:tcPr>
          <w:p w14:paraId="1C00E410" w14:textId="3730E1E1" w:rsidR="0059153A" w:rsidRPr="00AD6E58" w:rsidRDefault="0059153A" w:rsidP="0059153A">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 </w:t>
            </w:r>
          </w:p>
        </w:tc>
        <w:tc>
          <w:tcPr>
            <w:tcW w:w="1095" w:type="dxa"/>
            <w:gridSpan w:val="4"/>
            <w:tcBorders>
              <w:top w:val="nil"/>
              <w:left w:val="nil"/>
              <w:bottom w:val="single" w:sz="4" w:space="0" w:color="auto"/>
              <w:right w:val="nil"/>
            </w:tcBorders>
            <w:shd w:val="clear" w:color="000000" w:fill="FFFFFF"/>
            <w:noWrap/>
          </w:tcPr>
          <w:p w14:paraId="6939F095" w14:textId="69563733" w:rsidR="0059153A" w:rsidRPr="00AD6E58" w:rsidRDefault="0059153A" w:rsidP="0059153A">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242.299</w:t>
            </w:r>
          </w:p>
        </w:tc>
        <w:tc>
          <w:tcPr>
            <w:tcW w:w="974" w:type="dxa"/>
            <w:tcBorders>
              <w:top w:val="nil"/>
              <w:left w:val="nil"/>
              <w:bottom w:val="single" w:sz="4" w:space="0" w:color="auto"/>
              <w:right w:val="nil"/>
            </w:tcBorders>
            <w:shd w:val="clear" w:color="000000" w:fill="FFFFFF"/>
            <w:noWrap/>
          </w:tcPr>
          <w:p w14:paraId="6ECF7BDD" w14:textId="2B907DCA" w:rsidR="0059153A" w:rsidRPr="00AD6E58" w:rsidRDefault="0059153A" w:rsidP="0059153A">
            <w:pPr>
              <w:spacing w:after="0" w:line="240" w:lineRule="auto"/>
              <w:jc w:val="right"/>
              <w:rPr>
                <w:rFonts w:ascii="Arial" w:eastAsia="Times New Roman" w:hAnsi="Arial" w:cs="Arial"/>
                <w:color w:val="000000"/>
                <w:sz w:val="19"/>
                <w:szCs w:val="19"/>
                <w:lang w:eastAsia="hr-HR"/>
              </w:rPr>
            </w:pPr>
            <w:r w:rsidRPr="00AD6E58">
              <w:rPr>
                <w:rFonts w:ascii="Arial" w:eastAsia="Times New Roman" w:hAnsi="Arial" w:cs="Arial"/>
                <w:color w:val="000000"/>
                <w:sz w:val="19"/>
                <w:szCs w:val="19"/>
                <w:lang w:eastAsia="hr-HR"/>
              </w:rPr>
              <w:t>914,34</w:t>
            </w:r>
          </w:p>
        </w:tc>
        <w:tc>
          <w:tcPr>
            <w:tcW w:w="798" w:type="dxa"/>
            <w:gridSpan w:val="2"/>
            <w:tcBorders>
              <w:top w:val="nil"/>
              <w:left w:val="nil"/>
              <w:bottom w:val="single" w:sz="4" w:space="0" w:color="auto"/>
              <w:right w:val="nil"/>
            </w:tcBorders>
            <w:shd w:val="clear" w:color="000000" w:fill="FFFFFF"/>
            <w:noWrap/>
          </w:tcPr>
          <w:p w14:paraId="28CFB12B" w14:textId="77777777" w:rsidR="0059153A" w:rsidRPr="00AD6E58" w:rsidRDefault="0059153A" w:rsidP="0059153A">
            <w:pPr>
              <w:spacing w:after="0" w:line="240" w:lineRule="auto"/>
              <w:jc w:val="center"/>
              <w:rPr>
                <w:rFonts w:ascii="Arial" w:eastAsia="Times New Roman" w:hAnsi="Arial" w:cs="Arial"/>
                <w:color w:val="000000"/>
                <w:sz w:val="19"/>
                <w:szCs w:val="19"/>
                <w:lang w:eastAsia="hr-HR"/>
              </w:rPr>
            </w:pPr>
          </w:p>
        </w:tc>
      </w:tr>
    </w:tbl>
    <w:p w14:paraId="452399C7" w14:textId="77777777" w:rsidR="00674CB2" w:rsidRDefault="00674CB2" w:rsidP="00925220">
      <w:pPr>
        <w:rPr>
          <w:rFonts w:ascii="Arial" w:hAnsi="Arial" w:cs="Arial"/>
          <w:sz w:val="20"/>
          <w:szCs w:val="20"/>
        </w:rPr>
      </w:pPr>
    </w:p>
    <w:p w14:paraId="098949EE" w14:textId="77777777" w:rsidR="00674CB2" w:rsidRDefault="00674CB2" w:rsidP="00925220">
      <w:pPr>
        <w:rPr>
          <w:rFonts w:ascii="Arial" w:hAnsi="Arial" w:cs="Arial"/>
          <w:sz w:val="20"/>
          <w:szCs w:val="20"/>
        </w:rPr>
      </w:pPr>
    </w:p>
    <w:p w14:paraId="7734A5E1" w14:textId="77777777" w:rsidR="00674CB2" w:rsidRDefault="00674CB2" w:rsidP="00925220">
      <w:pPr>
        <w:rPr>
          <w:rFonts w:ascii="Arial" w:hAnsi="Arial" w:cs="Arial"/>
          <w:sz w:val="20"/>
          <w:szCs w:val="20"/>
        </w:rPr>
      </w:pPr>
    </w:p>
    <w:p w14:paraId="77B9E27D" w14:textId="77777777" w:rsidR="00674CB2" w:rsidRDefault="00674CB2" w:rsidP="00925220">
      <w:pPr>
        <w:rPr>
          <w:rFonts w:ascii="Arial" w:hAnsi="Arial" w:cs="Arial"/>
          <w:sz w:val="20"/>
          <w:szCs w:val="20"/>
        </w:rPr>
      </w:pPr>
    </w:p>
    <w:p w14:paraId="0681967A" w14:textId="77777777" w:rsidR="00674CB2" w:rsidRDefault="00674CB2" w:rsidP="00925220">
      <w:pPr>
        <w:rPr>
          <w:rFonts w:ascii="Arial" w:hAnsi="Arial" w:cs="Arial"/>
          <w:sz w:val="20"/>
          <w:szCs w:val="20"/>
        </w:rPr>
      </w:pPr>
    </w:p>
    <w:p w14:paraId="32779069" w14:textId="3132D77D" w:rsidR="00F470F2" w:rsidRPr="00925220" w:rsidRDefault="00F470F2" w:rsidP="00925220">
      <w:pPr>
        <w:rPr>
          <w:rFonts w:ascii="Arial" w:hAnsi="Arial" w:cs="Arial"/>
          <w:sz w:val="20"/>
          <w:szCs w:val="20"/>
        </w:rPr>
      </w:pPr>
      <w:r w:rsidRPr="00925220">
        <w:rPr>
          <w:rFonts w:ascii="Arial" w:hAnsi="Arial" w:cs="Arial"/>
          <w:sz w:val="20"/>
          <w:szCs w:val="20"/>
        </w:rPr>
        <w:lastRenderedPageBreak/>
        <w:t>PRIHODI I RASHODI PREMA IZVORIMA FINANCIRANJA</w:t>
      </w:r>
    </w:p>
    <w:tbl>
      <w:tblPr>
        <w:tblW w:w="10961" w:type="dxa"/>
        <w:tblInd w:w="-142" w:type="dxa"/>
        <w:tblLayout w:type="fixed"/>
        <w:tblLook w:val="04A0" w:firstRow="1" w:lastRow="0" w:firstColumn="1" w:lastColumn="0" w:noHBand="0" w:noVBand="1"/>
      </w:tblPr>
      <w:tblGrid>
        <w:gridCol w:w="851"/>
        <w:gridCol w:w="463"/>
        <w:gridCol w:w="458"/>
        <w:gridCol w:w="458"/>
        <w:gridCol w:w="2871"/>
        <w:gridCol w:w="1701"/>
        <w:gridCol w:w="1134"/>
        <w:gridCol w:w="1251"/>
        <w:gridCol w:w="887"/>
        <w:gridCol w:w="887"/>
      </w:tblGrid>
      <w:tr w:rsidR="00F470F2" w:rsidRPr="007B0094" w14:paraId="64742ADA" w14:textId="77777777" w:rsidTr="006E449D">
        <w:trPr>
          <w:trHeight w:val="720"/>
        </w:trPr>
        <w:tc>
          <w:tcPr>
            <w:tcW w:w="5101" w:type="dxa"/>
            <w:gridSpan w:val="5"/>
            <w:tcBorders>
              <w:top w:val="single" w:sz="4" w:space="0" w:color="auto"/>
              <w:left w:val="nil"/>
              <w:bottom w:val="single" w:sz="4" w:space="0" w:color="auto"/>
              <w:right w:val="nil"/>
            </w:tcBorders>
            <w:shd w:val="clear" w:color="auto" w:fill="auto"/>
            <w:noWrap/>
            <w:vAlign w:val="bottom"/>
            <w:hideMark/>
          </w:tcPr>
          <w:p w14:paraId="3E5B6743" w14:textId="7607F5D8" w:rsidR="00F470F2" w:rsidRPr="007B0094" w:rsidRDefault="00FE0F7A" w:rsidP="00FE0F7A">
            <w:pPr>
              <w:spacing w:after="0" w:line="240" w:lineRule="auto"/>
              <w:rPr>
                <w:rFonts w:ascii="Arial" w:eastAsia="Times New Roman" w:hAnsi="Arial" w:cs="Arial"/>
                <w:color w:val="000000"/>
                <w:sz w:val="19"/>
                <w:szCs w:val="19"/>
                <w:lang w:eastAsia="hr-HR"/>
              </w:rPr>
            </w:pPr>
            <w:bookmarkStart w:id="0" w:name="_Hlk33511494"/>
            <w:r w:rsidRPr="007B0094">
              <w:rPr>
                <w:rFonts w:ascii="Arial" w:eastAsia="Times New Roman" w:hAnsi="Arial" w:cs="Arial"/>
                <w:color w:val="000000"/>
                <w:sz w:val="19"/>
                <w:szCs w:val="19"/>
                <w:lang w:eastAsia="hr-HR"/>
              </w:rPr>
              <w:t>Brojčana oznaka i naziv izvora financiranja</w:t>
            </w:r>
          </w:p>
        </w:tc>
        <w:tc>
          <w:tcPr>
            <w:tcW w:w="1701" w:type="dxa"/>
            <w:tcBorders>
              <w:top w:val="single" w:sz="4" w:space="0" w:color="auto"/>
              <w:left w:val="nil"/>
              <w:bottom w:val="single" w:sz="4" w:space="0" w:color="auto"/>
              <w:right w:val="nil"/>
            </w:tcBorders>
            <w:shd w:val="clear" w:color="auto" w:fill="auto"/>
            <w:vAlign w:val="center"/>
            <w:hideMark/>
          </w:tcPr>
          <w:p w14:paraId="6C6C42F8" w14:textId="3C8C268C" w:rsidR="00F470F2" w:rsidRPr="007B0094" w:rsidRDefault="00D85F46" w:rsidP="00D85F46">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Ostvarenje/</w:t>
            </w:r>
          </w:p>
          <w:p w14:paraId="67AFAC23" w14:textId="1E527E32" w:rsidR="00D85F46" w:rsidRPr="007B0094" w:rsidRDefault="00D85F46" w:rsidP="00D85F46">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izvršenje</w:t>
            </w:r>
          </w:p>
          <w:p w14:paraId="539547C3" w14:textId="522EE74C" w:rsidR="00F470F2" w:rsidRPr="007B0094" w:rsidRDefault="00F470F2" w:rsidP="00D85F46">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2018</w:t>
            </w:r>
          </w:p>
        </w:tc>
        <w:tc>
          <w:tcPr>
            <w:tcW w:w="1134" w:type="dxa"/>
            <w:tcBorders>
              <w:top w:val="single" w:sz="4" w:space="0" w:color="auto"/>
              <w:left w:val="nil"/>
              <w:bottom w:val="single" w:sz="4" w:space="0" w:color="auto"/>
              <w:right w:val="nil"/>
            </w:tcBorders>
            <w:shd w:val="clear" w:color="auto" w:fill="auto"/>
            <w:vAlign w:val="center"/>
            <w:hideMark/>
          </w:tcPr>
          <w:p w14:paraId="368E7A54" w14:textId="76804BB5" w:rsidR="00F470F2" w:rsidRPr="007B0094" w:rsidRDefault="00D85F46" w:rsidP="00D85F46">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Plan</w:t>
            </w:r>
          </w:p>
          <w:p w14:paraId="20EED630" w14:textId="090C43B7" w:rsidR="00F470F2" w:rsidRPr="007B0094" w:rsidRDefault="00F470F2" w:rsidP="00D85F46">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2019</w:t>
            </w:r>
          </w:p>
        </w:tc>
        <w:tc>
          <w:tcPr>
            <w:tcW w:w="1251" w:type="dxa"/>
            <w:tcBorders>
              <w:top w:val="single" w:sz="4" w:space="0" w:color="auto"/>
              <w:left w:val="nil"/>
              <w:bottom w:val="single" w:sz="4" w:space="0" w:color="auto"/>
              <w:right w:val="nil"/>
            </w:tcBorders>
            <w:shd w:val="clear" w:color="auto" w:fill="auto"/>
            <w:vAlign w:val="center"/>
            <w:hideMark/>
          </w:tcPr>
          <w:p w14:paraId="4C92E69B" w14:textId="7C58831A" w:rsidR="00D85F46" w:rsidRPr="007B0094" w:rsidRDefault="00D85F46" w:rsidP="00D85F46">
            <w:pPr>
              <w:spacing w:after="0" w:line="240" w:lineRule="auto"/>
              <w:ind w:right="-132"/>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Ostvarenje/ izvršenje</w:t>
            </w:r>
          </w:p>
          <w:p w14:paraId="059BBAD2" w14:textId="6AAA7348" w:rsidR="00F470F2" w:rsidRPr="007B0094" w:rsidRDefault="00F470F2" w:rsidP="00D85F46">
            <w:pPr>
              <w:spacing w:after="0" w:line="240" w:lineRule="auto"/>
              <w:ind w:right="-132"/>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2019.</w:t>
            </w:r>
          </w:p>
        </w:tc>
        <w:tc>
          <w:tcPr>
            <w:tcW w:w="887" w:type="dxa"/>
            <w:tcBorders>
              <w:top w:val="single" w:sz="4" w:space="0" w:color="auto"/>
              <w:left w:val="nil"/>
              <w:bottom w:val="single" w:sz="4" w:space="0" w:color="auto"/>
              <w:right w:val="nil"/>
            </w:tcBorders>
            <w:shd w:val="clear" w:color="auto" w:fill="auto"/>
            <w:vAlign w:val="center"/>
            <w:hideMark/>
          </w:tcPr>
          <w:p w14:paraId="425AB36D" w14:textId="5D5C3255" w:rsidR="00F470F2" w:rsidRPr="007B0094" w:rsidRDefault="00D85F46" w:rsidP="00D85F46">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Indeks</w:t>
            </w:r>
            <w:r w:rsidR="00F470F2" w:rsidRPr="007B0094">
              <w:rPr>
                <w:rFonts w:ascii="Arial" w:eastAsia="Times New Roman" w:hAnsi="Arial" w:cs="Arial"/>
                <w:color w:val="000000"/>
                <w:sz w:val="19"/>
                <w:szCs w:val="19"/>
                <w:lang w:eastAsia="hr-HR"/>
              </w:rPr>
              <w:t xml:space="preserve"> 4/2</w:t>
            </w:r>
          </w:p>
        </w:tc>
        <w:tc>
          <w:tcPr>
            <w:tcW w:w="887" w:type="dxa"/>
            <w:tcBorders>
              <w:top w:val="single" w:sz="4" w:space="0" w:color="auto"/>
              <w:left w:val="nil"/>
              <w:bottom w:val="single" w:sz="4" w:space="0" w:color="auto"/>
              <w:right w:val="nil"/>
            </w:tcBorders>
            <w:shd w:val="clear" w:color="auto" w:fill="auto"/>
            <w:vAlign w:val="center"/>
            <w:hideMark/>
          </w:tcPr>
          <w:p w14:paraId="2CA22BB9" w14:textId="0CADA325" w:rsidR="00F470F2" w:rsidRPr="007B0094" w:rsidRDefault="00D85F46" w:rsidP="00D85F46">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Indeks</w:t>
            </w:r>
            <w:r w:rsidR="00F470F2" w:rsidRPr="007B0094">
              <w:rPr>
                <w:rFonts w:ascii="Arial" w:eastAsia="Times New Roman" w:hAnsi="Arial" w:cs="Arial"/>
                <w:color w:val="000000"/>
                <w:sz w:val="19"/>
                <w:szCs w:val="19"/>
                <w:lang w:eastAsia="hr-HR"/>
              </w:rPr>
              <w:t xml:space="preserve"> 4/3</w:t>
            </w:r>
          </w:p>
        </w:tc>
      </w:tr>
      <w:tr w:rsidR="00F470F2" w:rsidRPr="007B0094" w14:paraId="3F0923C6" w14:textId="77777777" w:rsidTr="006E449D">
        <w:trPr>
          <w:trHeight w:val="240"/>
        </w:trPr>
        <w:tc>
          <w:tcPr>
            <w:tcW w:w="5101" w:type="dxa"/>
            <w:gridSpan w:val="5"/>
            <w:tcBorders>
              <w:top w:val="single" w:sz="4" w:space="0" w:color="auto"/>
              <w:left w:val="nil"/>
              <w:bottom w:val="single" w:sz="4" w:space="0" w:color="auto"/>
              <w:right w:val="nil"/>
            </w:tcBorders>
            <w:shd w:val="clear" w:color="auto" w:fill="auto"/>
            <w:noWrap/>
            <w:vAlign w:val="bottom"/>
            <w:hideMark/>
          </w:tcPr>
          <w:p w14:paraId="579CD472" w14:textId="77777777" w:rsidR="00F470F2" w:rsidRPr="007B0094" w:rsidRDefault="00F470F2" w:rsidP="00F470F2">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w:t>
            </w:r>
          </w:p>
        </w:tc>
        <w:tc>
          <w:tcPr>
            <w:tcW w:w="1701" w:type="dxa"/>
            <w:tcBorders>
              <w:top w:val="single" w:sz="4" w:space="0" w:color="auto"/>
              <w:left w:val="nil"/>
              <w:bottom w:val="single" w:sz="4" w:space="0" w:color="auto"/>
              <w:right w:val="nil"/>
            </w:tcBorders>
            <w:shd w:val="clear" w:color="auto" w:fill="auto"/>
            <w:vAlign w:val="bottom"/>
            <w:hideMark/>
          </w:tcPr>
          <w:p w14:paraId="368EFECB" w14:textId="77777777" w:rsidR="00F470F2" w:rsidRPr="007B0094" w:rsidRDefault="00F470F2" w:rsidP="00F470F2">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w:t>
            </w:r>
          </w:p>
        </w:tc>
        <w:tc>
          <w:tcPr>
            <w:tcW w:w="1134" w:type="dxa"/>
            <w:tcBorders>
              <w:top w:val="single" w:sz="4" w:space="0" w:color="auto"/>
              <w:left w:val="nil"/>
              <w:bottom w:val="single" w:sz="4" w:space="0" w:color="auto"/>
              <w:right w:val="nil"/>
            </w:tcBorders>
            <w:shd w:val="clear" w:color="auto" w:fill="auto"/>
            <w:vAlign w:val="bottom"/>
            <w:hideMark/>
          </w:tcPr>
          <w:p w14:paraId="26D1825F" w14:textId="77777777" w:rsidR="00F470F2" w:rsidRPr="007B0094" w:rsidRDefault="00F470F2" w:rsidP="00F470F2">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w:t>
            </w:r>
          </w:p>
        </w:tc>
        <w:tc>
          <w:tcPr>
            <w:tcW w:w="1251" w:type="dxa"/>
            <w:tcBorders>
              <w:top w:val="single" w:sz="4" w:space="0" w:color="auto"/>
              <w:left w:val="nil"/>
              <w:bottom w:val="single" w:sz="4" w:space="0" w:color="auto"/>
              <w:right w:val="nil"/>
            </w:tcBorders>
            <w:shd w:val="clear" w:color="auto" w:fill="auto"/>
            <w:vAlign w:val="bottom"/>
            <w:hideMark/>
          </w:tcPr>
          <w:p w14:paraId="4E833B12" w14:textId="77777777" w:rsidR="00F470F2" w:rsidRPr="007B0094" w:rsidRDefault="00F470F2" w:rsidP="00F470F2">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w:t>
            </w:r>
          </w:p>
        </w:tc>
        <w:tc>
          <w:tcPr>
            <w:tcW w:w="887" w:type="dxa"/>
            <w:tcBorders>
              <w:top w:val="single" w:sz="4" w:space="0" w:color="auto"/>
              <w:left w:val="nil"/>
              <w:bottom w:val="single" w:sz="4" w:space="0" w:color="auto"/>
              <w:right w:val="nil"/>
            </w:tcBorders>
            <w:shd w:val="clear" w:color="auto" w:fill="auto"/>
            <w:noWrap/>
            <w:vAlign w:val="bottom"/>
            <w:hideMark/>
          </w:tcPr>
          <w:p w14:paraId="1B7E0319" w14:textId="77777777" w:rsidR="00F470F2" w:rsidRPr="007B0094" w:rsidRDefault="00F470F2" w:rsidP="00F470F2">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w:t>
            </w:r>
          </w:p>
        </w:tc>
        <w:tc>
          <w:tcPr>
            <w:tcW w:w="887" w:type="dxa"/>
            <w:tcBorders>
              <w:top w:val="single" w:sz="4" w:space="0" w:color="auto"/>
              <w:left w:val="nil"/>
              <w:bottom w:val="single" w:sz="4" w:space="0" w:color="auto"/>
              <w:right w:val="nil"/>
            </w:tcBorders>
            <w:shd w:val="clear" w:color="auto" w:fill="auto"/>
            <w:noWrap/>
            <w:vAlign w:val="bottom"/>
            <w:hideMark/>
          </w:tcPr>
          <w:p w14:paraId="4C499C97" w14:textId="77777777" w:rsidR="00F470F2" w:rsidRPr="007B0094" w:rsidRDefault="00F470F2" w:rsidP="00F470F2">
            <w:pPr>
              <w:spacing w:after="0" w:line="240" w:lineRule="auto"/>
              <w:jc w:val="center"/>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6</w:t>
            </w:r>
          </w:p>
        </w:tc>
      </w:tr>
      <w:tr w:rsidR="00F470F2" w:rsidRPr="007B0094" w14:paraId="1442FA80" w14:textId="77777777" w:rsidTr="006E449D">
        <w:trPr>
          <w:trHeight w:val="240"/>
        </w:trPr>
        <w:tc>
          <w:tcPr>
            <w:tcW w:w="1314" w:type="dxa"/>
            <w:gridSpan w:val="2"/>
            <w:tcBorders>
              <w:top w:val="single" w:sz="4" w:space="0" w:color="auto"/>
              <w:left w:val="nil"/>
              <w:bottom w:val="nil"/>
              <w:right w:val="nil"/>
            </w:tcBorders>
            <w:shd w:val="clear" w:color="auto" w:fill="auto"/>
            <w:noWrap/>
            <w:vAlign w:val="bottom"/>
            <w:hideMark/>
          </w:tcPr>
          <w:p w14:paraId="5CAE3161"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PRIHODI</w:t>
            </w:r>
          </w:p>
        </w:tc>
        <w:tc>
          <w:tcPr>
            <w:tcW w:w="458" w:type="dxa"/>
            <w:tcBorders>
              <w:top w:val="single" w:sz="4" w:space="0" w:color="auto"/>
              <w:left w:val="nil"/>
              <w:bottom w:val="nil"/>
              <w:right w:val="nil"/>
            </w:tcBorders>
            <w:shd w:val="clear" w:color="auto" w:fill="auto"/>
            <w:noWrap/>
            <w:vAlign w:val="bottom"/>
            <w:hideMark/>
          </w:tcPr>
          <w:p w14:paraId="21A936E6"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p>
        </w:tc>
        <w:tc>
          <w:tcPr>
            <w:tcW w:w="458" w:type="dxa"/>
            <w:tcBorders>
              <w:top w:val="single" w:sz="4" w:space="0" w:color="auto"/>
              <w:left w:val="nil"/>
              <w:bottom w:val="nil"/>
              <w:right w:val="nil"/>
            </w:tcBorders>
            <w:shd w:val="clear" w:color="auto" w:fill="auto"/>
            <w:noWrap/>
            <w:vAlign w:val="bottom"/>
            <w:hideMark/>
          </w:tcPr>
          <w:p w14:paraId="73ABD52A" w14:textId="77777777" w:rsidR="00F470F2" w:rsidRPr="007B0094" w:rsidRDefault="00F470F2" w:rsidP="00F470F2">
            <w:pPr>
              <w:spacing w:after="0" w:line="240" w:lineRule="auto"/>
              <w:rPr>
                <w:rFonts w:ascii="Arial" w:eastAsia="Times New Roman" w:hAnsi="Arial" w:cs="Arial"/>
                <w:sz w:val="19"/>
                <w:szCs w:val="19"/>
                <w:lang w:eastAsia="hr-HR"/>
              </w:rPr>
            </w:pPr>
          </w:p>
        </w:tc>
        <w:tc>
          <w:tcPr>
            <w:tcW w:w="2871" w:type="dxa"/>
            <w:tcBorders>
              <w:top w:val="single" w:sz="4" w:space="0" w:color="auto"/>
              <w:left w:val="nil"/>
              <w:bottom w:val="nil"/>
              <w:right w:val="nil"/>
            </w:tcBorders>
            <w:shd w:val="clear" w:color="auto" w:fill="auto"/>
            <w:noWrap/>
            <w:vAlign w:val="bottom"/>
            <w:hideMark/>
          </w:tcPr>
          <w:p w14:paraId="221DB4A1" w14:textId="77777777" w:rsidR="00F470F2" w:rsidRPr="007B0094" w:rsidRDefault="00F470F2" w:rsidP="00F470F2">
            <w:pPr>
              <w:spacing w:after="0" w:line="240" w:lineRule="auto"/>
              <w:rPr>
                <w:rFonts w:ascii="Arial" w:eastAsia="Times New Roman" w:hAnsi="Arial" w:cs="Arial"/>
                <w:sz w:val="19"/>
                <w:szCs w:val="19"/>
                <w:lang w:eastAsia="hr-HR"/>
              </w:rPr>
            </w:pPr>
          </w:p>
        </w:tc>
        <w:tc>
          <w:tcPr>
            <w:tcW w:w="1701" w:type="dxa"/>
            <w:tcBorders>
              <w:top w:val="single" w:sz="4" w:space="0" w:color="auto"/>
              <w:left w:val="nil"/>
              <w:bottom w:val="nil"/>
              <w:right w:val="nil"/>
            </w:tcBorders>
            <w:shd w:val="clear" w:color="auto" w:fill="auto"/>
            <w:noWrap/>
            <w:vAlign w:val="bottom"/>
            <w:hideMark/>
          </w:tcPr>
          <w:p w14:paraId="68A74E71"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5.206.940</w:t>
            </w:r>
          </w:p>
        </w:tc>
        <w:tc>
          <w:tcPr>
            <w:tcW w:w="1134" w:type="dxa"/>
            <w:tcBorders>
              <w:top w:val="single" w:sz="4" w:space="0" w:color="auto"/>
              <w:left w:val="nil"/>
              <w:bottom w:val="nil"/>
              <w:right w:val="nil"/>
            </w:tcBorders>
            <w:shd w:val="clear" w:color="auto" w:fill="auto"/>
            <w:noWrap/>
            <w:vAlign w:val="bottom"/>
            <w:hideMark/>
          </w:tcPr>
          <w:p w14:paraId="7579299A"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4.611.180</w:t>
            </w:r>
          </w:p>
        </w:tc>
        <w:tc>
          <w:tcPr>
            <w:tcW w:w="1251" w:type="dxa"/>
            <w:tcBorders>
              <w:top w:val="single" w:sz="4" w:space="0" w:color="auto"/>
              <w:left w:val="nil"/>
              <w:bottom w:val="nil"/>
              <w:right w:val="nil"/>
            </w:tcBorders>
            <w:shd w:val="clear" w:color="auto" w:fill="auto"/>
            <w:noWrap/>
            <w:vAlign w:val="bottom"/>
            <w:hideMark/>
          </w:tcPr>
          <w:p w14:paraId="443DF002" w14:textId="2667E0DB" w:rsidR="00F470F2" w:rsidRPr="007B0094" w:rsidRDefault="001F4D65" w:rsidP="00F470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4.765.544</w:t>
            </w:r>
          </w:p>
        </w:tc>
        <w:tc>
          <w:tcPr>
            <w:tcW w:w="887" w:type="dxa"/>
            <w:tcBorders>
              <w:top w:val="single" w:sz="4" w:space="0" w:color="auto"/>
              <w:left w:val="nil"/>
              <w:bottom w:val="nil"/>
              <w:right w:val="nil"/>
            </w:tcBorders>
            <w:shd w:val="clear" w:color="auto" w:fill="auto"/>
            <w:noWrap/>
            <w:vAlign w:val="bottom"/>
            <w:hideMark/>
          </w:tcPr>
          <w:p w14:paraId="172D4855" w14:textId="1890B254" w:rsidR="00F470F2" w:rsidRPr="007B0094" w:rsidRDefault="001F4D65" w:rsidP="00F470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91,52</w:t>
            </w:r>
          </w:p>
        </w:tc>
        <w:tc>
          <w:tcPr>
            <w:tcW w:w="887" w:type="dxa"/>
            <w:tcBorders>
              <w:top w:val="single" w:sz="4" w:space="0" w:color="auto"/>
              <w:left w:val="nil"/>
              <w:bottom w:val="nil"/>
              <w:right w:val="nil"/>
            </w:tcBorders>
            <w:shd w:val="clear" w:color="auto" w:fill="auto"/>
            <w:noWrap/>
            <w:vAlign w:val="bottom"/>
            <w:hideMark/>
          </w:tcPr>
          <w:p w14:paraId="3F3CA2EB" w14:textId="255C0BF9" w:rsidR="00F470F2" w:rsidRPr="007B0094" w:rsidRDefault="001F4D65" w:rsidP="00F470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103,35</w:t>
            </w:r>
          </w:p>
        </w:tc>
      </w:tr>
      <w:tr w:rsidR="00F470F2" w:rsidRPr="007B0094" w14:paraId="38F033ED" w14:textId="77777777" w:rsidTr="006E449D">
        <w:trPr>
          <w:trHeight w:val="240"/>
        </w:trPr>
        <w:tc>
          <w:tcPr>
            <w:tcW w:w="851" w:type="dxa"/>
            <w:tcBorders>
              <w:top w:val="nil"/>
              <w:left w:val="nil"/>
              <w:bottom w:val="nil"/>
              <w:right w:val="nil"/>
            </w:tcBorders>
            <w:shd w:val="clear" w:color="auto" w:fill="auto"/>
            <w:noWrap/>
            <w:vAlign w:val="bottom"/>
            <w:hideMark/>
          </w:tcPr>
          <w:p w14:paraId="6890ADE8"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w:t>
            </w:r>
          </w:p>
        </w:tc>
        <w:tc>
          <w:tcPr>
            <w:tcW w:w="4245" w:type="dxa"/>
            <w:gridSpan w:val="4"/>
            <w:tcBorders>
              <w:top w:val="nil"/>
              <w:left w:val="nil"/>
              <w:bottom w:val="nil"/>
              <w:right w:val="nil"/>
            </w:tcBorders>
            <w:shd w:val="clear" w:color="auto" w:fill="auto"/>
            <w:noWrap/>
            <w:vAlign w:val="bottom"/>
            <w:hideMark/>
          </w:tcPr>
          <w:p w14:paraId="116C79F9"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Opći prihodi i primici</w:t>
            </w:r>
          </w:p>
        </w:tc>
        <w:tc>
          <w:tcPr>
            <w:tcW w:w="1701" w:type="dxa"/>
            <w:tcBorders>
              <w:top w:val="nil"/>
              <w:left w:val="nil"/>
              <w:bottom w:val="nil"/>
              <w:right w:val="nil"/>
            </w:tcBorders>
            <w:shd w:val="clear" w:color="auto" w:fill="auto"/>
            <w:noWrap/>
            <w:vAlign w:val="bottom"/>
            <w:hideMark/>
          </w:tcPr>
          <w:p w14:paraId="098FED06"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2.631.128</w:t>
            </w:r>
          </w:p>
        </w:tc>
        <w:tc>
          <w:tcPr>
            <w:tcW w:w="1134" w:type="dxa"/>
            <w:tcBorders>
              <w:top w:val="nil"/>
              <w:left w:val="nil"/>
              <w:bottom w:val="nil"/>
              <w:right w:val="nil"/>
            </w:tcBorders>
            <w:shd w:val="clear" w:color="auto" w:fill="auto"/>
            <w:noWrap/>
            <w:vAlign w:val="bottom"/>
            <w:hideMark/>
          </w:tcPr>
          <w:p w14:paraId="7184AF0E"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2.771.700</w:t>
            </w:r>
          </w:p>
        </w:tc>
        <w:tc>
          <w:tcPr>
            <w:tcW w:w="1251" w:type="dxa"/>
            <w:tcBorders>
              <w:top w:val="nil"/>
              <w:left w:val="nil"/>
              <w:bottom w:val="nil"/>
              <w:right w:val="nil"/>
            </w:tcBorders>
            <w:shd w:val="clear" w:color="auto" w:fill="auto"/>
            <w:noWrap/>
            <w:vAlign w:val="bottom"/>
            <w:hideMark/>
          </w:tcPr>
          <w:p w14:paraId="0A3CAEEA" w14:textId="646D70AD" w:rsidR="00F470F2" w:rsidRPr="007B0094" w:rsidRDefault="00783757" w:rsidP="00F470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2.855.413</w:t>
            </w:r>
          </w:p>
        </w:tc>
        <w:tc>
          <w:tcPr>
            <w:tcW w:w="887" w:type="dxa"/>
            <w:tcBorders>
              <w:top w:val="nil"/>
              <w:left w:val="nil"/>
              <w:bottom w:val="nil"/>
              <w:right w:val="nil"/>
            </w:tcBorders>
            <w:shd w:val="clear" w:color="auto" w:fill="auto"/>
            <w:noWrap/>
            <w:vAlign w:val="bottom"/>
            <w:hideMark/>
          </w:tcPr>
          <w:p w14:paraId="550F002D" w14:textId="05CC9E49" w:rsidR="00F470F2" w:rsidRPr="007B0094" w:rsidRDefault="00783757" w:rsidP="00F470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108,52</w:t>
            </w:r>
          </w:p>
        </w:tc>
        <w:tc>
          <w:tcPr>
            <w:tcW w:w="887" w:type="dxa"/>
            <w:tcBorders>
              <w:top w:val="nil"/>
              <w:left w:val="nil"/>
              <w:bottom w:val="nil"/>
              <w:right w:val="nil"/>
            </w:tcBorders>
            <w:shd w:val="clear" w:color="auto" w:fill="auto"/>
            <w:noWrap/>
            <w:vAlign w:val="bottom"/>
            <w:hideMark/>
          </w:tcPr>
          <w:p w14:paraId="3B86AEE4" w14:textId="062F8EB6" w:rsidR="00F470F2" w:rsidRPr="007B0094" w:rsidRDefault="00783757" w:rsidP="00F470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103,02</w:t>
            </w:r>
          </w:p>
        </w:tc>
      </w:tr>
      <w:tr w:rsidR="00F470F2" w:rsidRPr="007B0094" w14:paraId="40D06B12" w14:textId="77777777" w:rsidTr="006E449D">
        <w:trPr>
          <w:trHeight w:val="300"/>
        </w:trPr>
        <w:tc>
          <w:tcPr>
            <w:tcW w:w="851" w:type="dxa"/>
            <w:tcBorders>
              <w:top w:val="nil"/>
              <w:left w:val="nil"/>
              <w:bottom w:val="nil"/>
              <w:right w:val="nil"/>
            </w:tcBorders>
            <w:shd w:val="clear" w:color="auto" w:fill="auto"/>
            <w:noWrap/>
            <w:vAlign w:val="bottom"/>
            <w:hideMark/>
          </w:tcPr>
          <w:p w14:paraId="7204CF6E"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11</w:t>
            </w:r>
          </w:p>
        </w:tc>
        <w:tc>
          <w:tcPr>
            <w:tcW w:w="4245" w:type="dxa"/>
            <w:gridSpan w:val="4"/>
            <w:tcBorders>
              <w:top w:val="nil"/>
              <w:left w:val="nil"/>
              <w:bottom w:val="nil"/>
              <w:right w:val="nil"/>
            </w:tcBorders>
            <w:shd w:val="clear" w:color="auto" w:fill="auto"/>
            <w:vAlign w:val="bottom"/>
            <w:hideMark/>
          </w:tcPr>
          <w:p w14:paraId="3D96A1FA" w14:textId="37606B41"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Opći prihodi i primici</w:t>
            </w:r>
          </w:p>
        </w:tc>
        <w:tc>
          <w:tcPr>
            <w:tcW w:w="1701" w:type="dxa"/>
            <w:tcBorders>
              <w:top w:val="nil"/>
              <w:left w:val="nil"/>
              <w:bottom w:val="nil"/>
              <w:right w:val="nil"/>
            </w:tcBorders>
            <w:shd w:val="clear" w:color="auto" w:fill="auto"/>
            <w:noWrap/>
            <w:vAlign w:val="bottom"/>
            <w:hideMark/>
          </w:tcPr>
          <w:p w14:paraId="56D0C6C4"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2.631.128</w:t>
            </w:r>
          </w:p>
        </w:tc>
        <w:tc>
          <w:tcPr>
            <w:tcW w:w="1134" w:type="dxa"/>
            <w:tcBorders>
              <w:top w:val="nil"/>
              <w:left w:val="nil"/>
              <w:bottom w:val="nil"/>
              <w:right w:val="nil"/>
            </w:tcBorders>
            <w:shd w:val="clear" w:color="auto" w:fill="auto"/>
            <w:noWrap/>
            <w:vAlign w:val="bottom"/>
            <w:hideMark/>
          </w:tcPr>
          <w:p w14:paraId="226629F7"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2.771.700</w:t>
            </w:r>
          </w:p>
        </w:tc>
        <w:tc>
          <w:tcPr>
            <w:tcW w:w="1251" w:type="dxa"/>
            <w:tcBorders>
              <w:top w:val="nil"/>
              <w:left w:val="nil"/>
              <w:bottom w:val="nil"/>
              <w:right w:val="nil"/>
            </w:tcBorders>
            <w:shd w:val="clear" w:color="auto" w:fill="auto"/>
            <w:noWrap/>
            <w:vAlign w:val="bottom"/>
            <w:hideMark/>
          </w:tcPr>
          <w:p w14:paraId="4464BDA0" w14:textId="6D31559D"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w:t>
            </w:r>
            <w:r w:rsidR="009B266D">
              <w:rPr>
                <w:rFonts w:ascii="Arial" w:eastAsia="Times New Roman" w:hAnsi="Arial" w:cs="Arial"/>
                <w:color w:val="000000"/>
                <w:sz w:val="19"/>
                <w:szCs w:val="19"/>
                <w:lang w:eastAsia="hr-HR"/>
              </w:rPr>
              <w:t>855.413</w:t>
            </w:r>
          </w:p>
        </w:tc>
        <w:tc>
          <w:tcPr>
            <w:tcW w:w="887" w:type="dxa"/>
            <w:tcBorders>
              <w:top w:val="nil"/>
              <w:left w:val="nil"/>
              <w:bottom w:val="nil"/>
              <w:right w:val="nil"/>
            </w:tcBorders>
            <w:shd w:val="clear" w:color="auto" w:fill="auto"/>
            <w:noWrap/>
            <w:vAlign w:val="bottom"/>
            <w:hideMark/>
          </w:tcPr>
          <w:p w14:paraId="67CB753F" w14:textId="1B14285F" w:rsidR="00F470F2" w:rsidRPr="007B0094" w:rsidRDefault="00110685"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108,52</w:t>
            </w:r>
          </w:p>
        </w:tc>
        <w:tc>
          <w:tcPr>
            <w:tcW w:w="887" w:type="dxa"/>
            <w:tcBorders>
              <w:top w:val="nil"/>
              <w:left w:val="nil"/>
              <w:bottom w:val="nil"/>
              <w:right w:val="nil"/>
            </w:tcBorders>
            <w:shd w:val="clear" w:color="auto" w:fill="auto"/>
            <w:noWrap/>
            <w:vAlign w:val="bottom"/>
            <w:hideMark/>
          </w:tcPr>
          <w:p w14:paraId="035DCEBA" w14:textId="7F66992E" w:rsidR="00F470F2" w:rsidRPr="007B0094" w:rsidRDefault="00110685"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103,02</w:t>
            </w:r>
          </w:p>
        </w:tc>
      </w:tr>
      <w:tr w:rsidR="00F470F2" w:rsidRPr="007B0094" w14:paraId="14B73FFA" w14:textId="77777777" w:rsidTr="006E449D">
        <w:trPr>
          <w:trHeight w:val="300"/>
        </w:trPr>
        <w:tc>
          <w:tcPr>
            <w:tcW w:w="851" w:type="dxa"/>
            <w:tcBorders>
              <w:top w:val="nil"/>
              <w:left w:val="nil"/>
              <w:bottom w:val="nil"/>
              <w:right w:val="nil"/>
            </w:tcBorders>
            <w:shd w:val="clear" w:color="auto" w:fill="auto"/>
            <w:noWrap/>
            <w:vAlign w:val="bottom"/>
            <w:hideMark/>
          </w:tcPr>
          <w:p w14:paraId="16A85F8B"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4</w:t>
            </w:r>
          </w:p>
        </w:tc>
        <w:tc>
          <w:tcPr>
            <w:tcW w:w="4245" w:type="dxa"/>
            <w:gridSpan w:val="4"/>
            <w:tcBorders>
              <w:top w:val="nil"/>
              <w:left w:val="nil"/>
              <w:bottom w:val="nil"/>
              <w:right w:val="nil"/>
            </w:tcBorders>
            <w:shd w:val="clear" w:color="auto" w:fill="auto"/>
            <w:vAlign w:val="bottom"/>
            <w:hideMark/>
          </w:tcPr>
          <w:p w14:paraId="54660E58"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Prihodi za posebne namjene</w:t>
            </w:r>
          </w:p>
        </w:tc>
        <w:tc>
          <w:tcPr>
            <w:tcW w:w="1701" w:type="dxa"/>
            <w:tcBorders>
              <w:top w:val="nil"/>
              <w:left w:val="nil"/>
              <w:bottom w:val="nil"/>
              <w:right w:val="nil"/>
            </w:tcBorders>
            <w:shd w:val="clear" w:color="auto" w:fill="auto"/>
            <w:noWrap/>
            <w:vAlign w:val="bottom"/>
            <w:hideMark/>
          </w:tcPr>
          <w:p w14:paraId="6A411E4F"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988.266</w:t>
            </w:r>
          </w:p>
        </w:tc>
        <w:tc>
          <w:tcPr>
            <w:tcW w:w="1134" w:type="dxa"/>
            <w:tcBorders>
              <w:top w:val="nil"/>
              <w:left w:val="nil"/>
              <w:bottom w:val="nil"/>
              <w:right w:val="nil"/>
            </w:tcBorders>
            <w:shd w:val="clear" w:color="auto" w:fill="auto"/>
            <w:noWrap/>
            <w:vAlign w:val="bottom"/>
            <w:hideMark/>
          </w:tcPr>
          <w:p w14:paraId="5F349C75"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1.002.000</w:t>
            </w:r>
          </w:p>
        </w:tc>
        <w:tc>
          <w:tcPr>
            <w:tcW w:w="1251" w:type="dxa"/>
            <w:tcBorders>
              <w:top w:val="nil"/>
              <w:left w:val="nil"/>
              <w:bottom w:val="nil"/>
              <w:right w:val="nil"/>
            </w:tcBorders>
            <w:shd w:val="clear" w:color="auto" w:fill="auto"/>
            <w:noWrap/>
            <w:vAlign w:val="bottom"/>
            <w:hideMark/>
          </w:tcPr>
          <w:p w14:paraId="00631398" w14:textId="5002695F" w:rsidR="00F470F2" w:rsidRPr="007B0094" w:rsidRDefault="001231D8" w:rsidP="00F470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988.123</w:t>
            </w:r>
          </w:p>
        </w:tc>
        <w:tc>
          <w:tcPr>
            <w:tcW w:w="887" w:type="dxa"/>
            <w:tcBorders>
              <w:top w:val="nil"/>
              <w:left w:val="nil"/>
              <w:bottom w:val="nil"/>
              <w:right w:val="nil"/>
            </w:tcBorders>
            <w:shd w:val="clear" w:color="auto" w:fill="auto"/>
            <w:noWrap/>
            <w:vAlign w:val="bottom"/>
            <w:hideMark/>
          </w:tcPr>
          <w:p w14:paraId="73F34E96" w14:textId="66CA894B" w:rsidR="00F470F2" w:rsidRPr="007B0094" w:rsidRDefault="001231D8"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99,99</w:t>
            </w:r>
          </w:p>
        </w:tc>
        <w:tc>
          <w:tcPr>
            <w:tcW w:w="887" w:type="dxa"/>
            <w:tcBorders>
              <w:top w:val="nil"/>
              <w:left w:val="nil"/>
              <w:bottom w:val="nil"/>
              <w:right w:val="nil"/>
            </w:tcBorders>
            <w:shd w:val="clear" w:color="auto" w:fill="auto"/>
            <w:noWrap/>
            <w:vAlign w:val="bottom"/>
            <w:hideMark/>
          </w:tcPr>
          <w:p w14:paraId="581ABC50" w14:textId="519B8B99" w:rsidR="00F470F2" w:rsidRPr="007B0094" w:rsidRDefault="001231D8"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98,62</w:t>
            </w:r>
          </w:p>
        </w:tc>
      </w:tr>
      <w:tr w:rsidR="00F470F2" w:rsidRPr="007B0094" w14:paraId="02C5E943" w14:textId="77777777" w:rsidTr="006E449D">
        <w:trPr>
          <w:trHeight w:val="300"/>
        </w:trPr>
        <w:tc>
          <w:tcPr>
            <w:tcW w:w="851" w:type="dxa"/>
            <w:tcBorders>
              <w:top w:val="nil"/>
              <w:left w:val="nil"/>
              <w:bottom w:val="nil"/>
              <w:right w:val="nil"/>
            </w:tcBorders>
            <w:shd w:val="clear" w:color="auto" w:fill="auto"/>
            <w:noWrap/>
            <w:vAlign w:val="bottom"/>
            <w:hideMark/>
          </w:tcPr>
          <w:p w14:paraId="5509D530" w14:textId="4978F2BB"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431</w:t>
            </w:r>
          </w:p>
          <w:p w14:paraId="4004CF3E" w14:textId="77777777" w:rsidR="007B0094" w:rsidRPr="007B0094" w:rsidRDefault="007B0094" w:rsidP="00F470F2">
            <w:pPr>
              <w:spacing w:after="0" w:line="240" w:lineRule="auto"/>
              <w:jc w:val="right"/>
              <w:rPr>
                <w:rFonts w:ascii="Arial" w:eastAsia="Times New Roman" w:hAnsi="Arial" w:cs="Arial"/>
                <w:color w:val="000000"/>
                <w:sz w:val="19"/>
                <w:szCs w:val="19"/>
                <w:lang w:eastAsia="hr-HR"/>
              </w:rPr>
            </w:pPr>
          </w:p>
          <w:p w14:paraId="551E1769" w14:textId="20E6E5C7" w:rsidR="00F470F2" w:rsidRPr="007B0094" w:rsidRDefault="00F470F2" w:rsidP="00F470F2">
            <w:pPr>
              <w:spacing w:after="0" w:line="240" w:lineRule="auto"/>
              <w:jc w:val="right"/>
              <w:rPr>
                <w:rFonts w:ascii="Arial" w:eastAsia="Times New Roman" w:hAnsi="Arial" w:cs="Arial"/>
                <w:color w:val="000000"/>
                <w:sz w:val="19"/>
                <w:szCs w:val="19"/>
                <w:lang w:eastAsia="hr-HR"/>
              </w:rPr>
            </w:pPr>
          </w:p>
        </w:tc>
        <w:tc>
          <w:tcPr>
            <w:tcW w:w="4245" w:type="dxa"/>
            <w:gridSpan w:val="4"/>
            <w:tcBorders>
              <w:top w:val="nil"/>
              <w:left w:val="nil"/>
              <w:bottom w:val="nil"/>
              <w:right w:val="nil"/>
            </w:tcBorders>
            <w:shd w:val="clear" w:color="auto" w:fill="auto"/>
            <w:vAlign w:val="bottom"/>
            <w:hideMark/>
          </w:tcPr>
          <w:p w14:paraId="7E74FCD2" w14:textId="56C0F281" w:rsidR="007B0094" w:rsidRPr="007B0094" w:rsidRDefault="00F470F2" w:rsidP="007B0094">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prodaje i zakupa poljoprivrednog zemljišta u vlasništvu RH</w:t>
            </w:r>
          </w:p>
        </w:tc>
        <w:tc>
          <w:tcPr>
            <w:tcW w:w="1701" w:type="dxa"/>
            <w:tcBorders>
              <w:top w:val="nil"/>
              <w:left w:val="nil"/>
              <w:bottom w:val="nil"/>
              <w:right w:val="nil"/>
            </w:tcBorders>
            <w:shd w:val="clear" w:color="auto" w:fill="auto"/>
            <w:noWrap/>
            <w:vAlign w:val="bottom"/>
            <w:hideMark/>
          </w:tcPr>
          <w:p w14:paraId="1C1EB39F" w14:textId="185D743D"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185.776</w:t>
            </w:r>
          </w:p>
          <w:p w14:paraId="544118B5"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6913F0C8" w14:textId="2900BB50"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1134" w:type="dxa"/>
            <w:tcBorders>
              <w:top w:val="nil"/>
              <w:left w:val="nil"/>
              <w:bottom w:val="nil"/>
              <w:right w:val="nil"/>
            </w:tcBorders>
            <w:shd w:val="clear" w:color="auto" w:fill="auto"/>
            <w:noWrap/>
            <w:vAlign w:val="bottom"/>
            <w:hideMark/>
          </w:tcPr>
          <w:p w14:paraId="31558CED" w14:textId="605DBBB5"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176.000</w:t>
            </w:r>
          </w:p>
          <w:p w14:paraId="06F6F46F"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3D092975" w14:textId="60DDA025"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1251" w:type="dxa"/>
            <w:tcBorders>
              <w:top w:val="nil"/>
              <w:left w:val="nil"/>
              <w:bottom w:val="nil"/>
              <w:right w:val="nil"/>
            </w:tcBorders>
            <w:shd w:val="clear" w:color="auto" w:fill="auto"/>
            <w:noWrap/>
            <w:vAlign w:val="bottom"/>
            <w:hideMark/>
          </w:tcPr>
          <w:p w14:paraId="7E268B40" w14:textId="4B0C0C75"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173.997</w:t>
            </w:r>
          </w:p>
          <w:p w14:paraId="2846BEF2"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23885090" w14:textId="3A0C1FA3"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00DBE645" w14:textId="3D18069B"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93,66</w:t>
            </w:r>
          </w:p>
          <w:p w14:paraId="5DC24717"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3F875CBC" w14:textId="27B90AB1"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7EB0EFCF" w14:textId="012E34F2"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98,86</w:t>
            </w:r>
          </w:p>
          <w:p w14:paraId="64B1D77E"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46FD6985" w14:textId="0F1DA0DD"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r>
      <w:tr w:rsidR="00F470F2" w:rsidRPr="007B0094" w14:paraId="5DEB10BD" w14:textId="77777777" w:rsidTr="006E449D">
        <w:trPr>
          <w:trHeight w:val="293"/>
        </w:trPr>
        <w:tc>
          <w:tcPr>
            <w:tcW w:w="851" w:type="dxa"/>
            <w:tcBorders>
              <w:top w:val="nil"/>
              <w:left w:val="nil"/>
              <w:bottom w:val="nil"/>
              <w:right w:val="nil"/>
            </w:tcBorders>
            <w:shd w:val="clear" w:color="auto" w:fill="auto"/>
            <w:noWrap/>
            <w:vAlign w:val="bottom"/>
            <w:hideMark/>
          </w:tcPr>
          <w:p w14:paraId="3A95E079" w14:textId="138F592A"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432</w:t>
            </w:r>
          </w:p>
          <w:p w14:paraId="7D5C595A" w14:textId="77777777" w:rsidR="007B0094" w:rsidRPr="007B0094" w:rsidRDefault="007B0094" w:rsidP="00F470F2">
            <w:pPr>
              <w:spacing w:after="0" w:line="240" w:lineRule="auto"/>
              <w:jc w:val="right"/>
              <w:rPr>
                <w:rFonts w:ascii="Arial" w:eastAsia="Times New Roman" w:hAnsi="Arial" w:cs="Arial"/>
                <w:color w:val="000000"/>
                <w:sz w:val="19"/>
                <w:szCs w:val="19"/>
                <w:lang w:eastAsia="hr-HR"/>
              </w:rPr>
            </w:pPr>
          </w:p>
          <w:p w14:paraId="7D926FED" w14:textId="43B2B9FC" w:rsidR="00F470F2" w:rsidRPr="007B0094" w:rsidRDefault="00F470F2" w:rsidP="00F470F2">
            <w:pPr>
              <w:spacing w:after="0" w:line="240" w:lineRule="auto"/>
              <w:jc w:val="right"/>
              <w:rPr>
                <w:rFonts w:ascii="Arial" w:eastAsia="Times New Roman" w:hAnsi="Arial" w:cs="Arial"/>
                <w:color w:val="000000"/>
                <w:sz w:val="19"/>
                <w:szCs w:val="19"/>
                <w:lang w:eastAsia="hr-HR"/>
              </w:rPr>
            </w:pPr>
          </w:p>
        </w:tc>
        <w:tc>
          <w:tcPr>
            <w:tcW w:w="4245" w:type="dxa"/>
            <w:gridSpan w:val="4"/>
            <w:tcBorders>
              <w:top w:val="nil"/>
              <w:left w:val="nil"/>
              <w:bottom w:val="nil"/>
              <w:right w:val="nil"/>
            </w:tcBorders>
            <w:shd w:val="clear" w:color="auto" w:fill="auto"/>
            <w:vAlign w:val="bottom"/>
            <w:hideMark/>
          </w:tcPr>
          <w:p w14:paraId="75DCC6F7" w14:textId="646CF9A9"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naknade za ozakonjenje nezakonito izgrađene zgrade</w:t>
            </w:r>
          </w:p>
        </w:tc>
        <w:tc>
          <w:tcPr>
            <w:tcW w:w="1701" w:type="dxa"/>
            <w:tcBorders>
              <w:top w:val="nil"/>
              <w:left w:val="nil"/>
              <w:bottom w:val="nil"/>
              <w:right w:val="nil"/>
            </w:tcBorders>
            <w:shd w:val="clear" w:color="auto" w:fill="auto"/>
            <w:noWrap/>
            <w:vAlign w:val="bottom"/>
            <w:hideMark/>
          </w:tcPr>
          <w:p w14:paraId="6F4ED101" w14:textId="15A4E3BB"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16.293</w:t>
            </w:r>
          </w:p>
          <w:p w14:paraId="71C12B89"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31C9E9D7" w14:textId="64ECE660"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1134" w:type="dxa"/>
            <w:tcBorders>
              <w:top w:val="nil"/>
              <w:left w:val="nil"/>
              <w:bottom w:val="nil"/>
              <w:right w:val="nil"/>
            </w:tcBorders>
            <w:shd w:val="clear" w:color="auto" w:fill="auto"/>
            <w:noWrap/>
            <w:vAlign w:val="bottom"/>
            <w:hideMark/>
          </w:tcPr>
          <w:p w14:paraId="66FE9085" w14:textId="1AB0263A"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10.000</w:t>
            </w:r>
          </w:p>
          <w:p w14:paraId="72B7317F"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2A1CBD8A" w14:textId="3DB5154A"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1251" w:type="dxa"/>
            <w:tcBorders>
              <w:top w:val="nil"/>
              <w:left w:val="nil"/>
              <w:bottom w:val="nil"/>
              <w:right w:val="nil"/>
            </w:tcBorders>
            <w:shd w:val="clear" w:color="auto" w:fill="auto"/>
            <w:noWrap/>
            <w:vAlign w:val="bottom"/>
            <w:hideMark/>
          </w:tcPr>
          <w:p w14:paraId="16EAEDE1" w14:textId="78F2B857"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300</w:t>
            </w:r>
          </w:p>
          <w:p w14:paraId="1296CE54"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2BA02835" w14:textId="4EFB39F3"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245D3FD5" w14:textId="3E763592"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1,84</w:t>
            </w:r>
          </w:p>
          <w:p w14:paraId="57F1FFB3"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3A334143" w14:textId="4DB498F8"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00E690D8" w14:textId="79EB51D0"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3,00</w:t>
            </w:r>
          </w:p>
          <w:p w14:paraId="53AE85F5"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5B5B702B" w14:textId="28668AC6"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r>
      <w:tr w:rsidR="00F470F2" w:rsidRPr="007B0094" w14:paraId="5CA03C26" w14:textId="77777777" w:rsidTr="006E449D">
        <w:trPr>
          <w:trHeight w:val="300"/>
        </w:trPr>
        <w:tc>
          <w:tcPr>
            <w:tcW w:w="851" w:type="dxa"/>
            <w:tcBorders>
              <w:top w:val="nil"/>
              <w:left w:val="nil"/>
              <w:bottom w:val="nil"/>
              <w:right w:val="nil"/>
            </w:tcBorders>
            <w:shd w:val="clear" w:color="auto" w:fill="auto"/>
            <w:noWrap/>
            <w:vAlign w:val="bottom"/>
            <w:hideMark/>
          </w:tcPr>
          <w:p w14:paraId="1DEE0AD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433</w:t>
            </w:r>
          </w:p>
        </w:tc>
        <w:tc>
          <w:tcPr>
            <w:tcW w:w="4245" w:type="dxa"/>
            <w:gridSpan w:val="4"/>
            <w:tcBorders>
              <w:top w:val="nil"/>
              <w:left w:val="nil"/>
              <w:bottom w:val="nil"/>
              <w:right w:val="nil"/>
            </w:tcBorders>
            <w:shd w:val="clear" w:color="auto" w:fill="auto"/>
            <w:vAlign w:val="bottom"/>
            <w:hideMark/>
          </w:tcPr>
          <w:p w14:paraId="50219378"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koncesija</w:t>
            </w:r>
          </w:p>
        </w:tc>
        <w:tc>
          <w:tcPr>
            <w:tcW w:w="1701" w:type="dxa"/>
            <w:tcBorders>
              <w:top w:val="nil"/>
              <w:left w:val="nil"/>
              <w:bottom w:val="nil"/>
              <w:right w:val="nil"/>
            </w:tcBorders>
            <w:shd w:val="clear" w:color="auto" w:fill="auto"/>
            <w:noWrap/>
            <w:vAlign w:val="bottom"/>
            <w:hideMark/>
          </w:tcPr>
          <w:p w14:paraId="33234E7E"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500</w:t>
            </w:r>
          </w:p>
        </w:tc>
        <w:tc>
          <w:tcPr>
            <w:tcW w:w="1134" w:type="dxa"/>
            <w:tcBorders>
              <w:top w:val="nil"/>
              <w:left w:val="nil"/>
              <w:bottom w:val="nil"/>
              <w:right w:val="nil"/>
            </w:tcBorders>
            <w:shd w:val="clear" w:color="auto" w:fill="auto"/>
            <w:noWrap/>
            <w:vAlign w:val="bottom"/>
            <w:hideMark/>
          </w:tcPr>
          <w:p w14:paraId="6C8700D3"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500</w:t>
            </w:r>
          </w:p>
        </w:tc>
        <w:tc>
          <w:tcPr>
            <w:tcW w:w="1251" w:type="dxa"/>
            <w:tcBorders>
              <w:top w:val="nil"/>
              <w:left w:val="nil"/>
              <w:bottom w:val="nil"/>
              <w:right w:val="nil"/>
            </w:tcBorders>
            <w:shd w:val="clear" w:color="auto" w:fill="auto"/>
            <w:noWrap/>
            <w:vAlign w:val="bottom"/>
            <w:hideMark/>
          </w:tcPr>
          <w:p w14:paraId="1237A2AE" w14:textId="0F936F48" w:rsidR="00F470F2" w:rsidRPr="007B0094" w:rsidRDefault="001231D8"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500</w:t>
            </w:r>
          </w:p>
        </w:tc>
        <w:tc>
          <w:tcPr>
            <w:tcW w:w="887" w:type="dxa"/>
            <w:tcBorders>
              <w:top w:val="nil"/>
              <w:left w:val="nil"/>
              <w:bottom w:val="nil"/>
              <w:right w:val="nil"/>
            </w:tcBorders>
            <w:shd w:val="clear" w:color="auto" w:fill="auto"/>
            <w:noWrap/>
            <w:vAlign w:val="bottom"/>
            <w:hideMark/>
          </w:tcPr>
          <w:p w14:paraId="7B68A2C8" w14:textId="320C67F0" w:rsidR="00F470F2" w:rsidRPr="007B0094" w:rsidRDefault="001231D8"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100,00</w:t>
            </w:r>
          </w:p>
        </w:tc>
        <w:tc>
          <w:tcPr>
            <w:tcW w:w="887" w:type="dxa"/>
            <w:tcBorders>
              <w:top w:val="nil"/>
              <w:left w:val="nil"/>
              <w:bottom w:val="nil"/>
              <w:right w:val="nil"/>
            </w:tcBorders>
            <w:shd w:val="clear" w:color="auto" w:fill="auto"/>
            <w:noWrap/>
            <w:vAlign w:val="bottom"/>
            <w:hideMark/>
          </w:tcPr>
          <w:p w14:paraId="7839CDFC" w14:textId="188B08E2" w:rsidR="00F470F2" w:rsidRPr="007B0094" w:rsidRDefault="001231D8"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100,00</w:t>
            </w:r>
          </w:p>
        </w:tc>
      </w:tr>
      <w:tr w:rsidR="00F470F2" w:rsidRPr="007B0094" w14:paraId="4F9C4F15" w14:textId="77777777" w:rsidTr="006E449D">
        <w:trPr>
          <w:trHeight w:val="300"/>
        </w:trPr>
        <w:tc>
          <w:tcPr>
            <w:tcW w:w="851" w:type="dxa"/>
            <w:tcBorders>
              <w:top w:val="nil"/>
              <w:left w:val="nil"/>
              <w:bottom w:val="nil"/>
              <w:right w:val="nil"/>
            </w:tcBorders>
            <w:shd w:val="clear" w:color="auto" w:fill="auto"/>
            <w:noWrap/>
            <w:vAlign w:val="bottom"/>
            <w:hideMark/>
          </w:tcPr>
          <w:p w14:paraId="0A30648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434</w:t>
            </w:r>
          </w:p>
        </w:tc>
        <w:tc>
          <w:tcPr>
            <w:tcW w:w="4245" w:type="dxa"/>
            <w:gridSpan w:val="4"/>
            <w:tcBorders>
              <w:top w:val="nil"/>
              <w:left w:val="nil"/>
              <w:bottom w:val="nil"/>
              <w:right w:val="nil"/>
            </w:tcBorders>
            <w:shd w:val="clear" w:color="auto" w:fill="auto"/>
            <w:vAlign w:val="bottom"/>
            <w:hideMark/>
          </w:tcPr>
          <w:p w14:paraId="7D8D905E"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vodnog doprinosa</w:t>
            </w:r>
          </w:p>
        </w:tc>
        <w:tc>
          <w:tcPr>
            <w:tcW w:w="1701" w:type="dxa"/>
            <w:tcBorders>
              <w:top w:val="nil"/>
              <w:left w:val="nil"/>
              <w:bottom w:val="nil"/>
              <w:right w:val="nil"/>
            </w:tcBorders>
            <w:shd w:val="clear" w:color="auto" w:fill="auto"/>
            <w:noWrap/>
            <w:vAlign w:val="bottom"/>
            <w:hideMark/>
          </w:tcPr>
          <w:p w14:paraId="3AE8539F"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661</w:t>
            </w:r>
          </w:p>
        </w:tc>
        <w:tc>
          <w:tcPr>
            <w:tcW w:w="1134" w:type="dxa"/>
            <w:tcBorders>
              <w:top w:val="nil"/>
              <w:left w:val="nil"/>
              <w:bottom w:val="nil"/>
              <w:right w:val="nil"/>
            </w:tcBorders>
            <w:shd w:val="clear" w:color="auto" w:fill="auto"/>
            <w:noWrap/>
            <w:vAlign w:val="bottom"/>
            <w:hideMark/>
          </w:tcPr>
          <w:p w14:paraId="7DDCBCC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2.000</w:t>
            </w:r>
          </w:p>
        </w:tc>
        <w:tc>
          <w:tcPr>
            <w:tcW w:w="1251" w:type="dxa"/>
            <w:tcBorders>
              <w:top w:val="nil"/>
              <w:left w:val="nil"/>
              <w:bottom w:val="nil"/>
              <w:right w:val="nil"/>
            </w:tcBorders>
            <w:shd w:val="clear" w:color="auto" w:fill="auto"/>
            <w:noWrap/>
            <w:vAlign w:val="bottom"/>
            <w:hideMark/>
          </w:tcPr>
          <w:p w14:paraId="1842D2BF"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1.256</w:t>
            </w:r>
          </w:p>
        </w:tc>
        <w:tc>
          <w:tcPr>
            <w:tcW w:w="887" w:type="dxa"/>
            <w:tcBorders>
              <w:top w:val="nil"/>
              <w:left w:val="nil"/>
              <w:bottom w:val="nil"/>
              <w:right w:val="nil"/>
            </w:tcBorders>
            <w:shd w:val="clear" w:color="auto" w:fill="auto"/>
            <w:noWrap/>
            <w:vAlign w:val="bottom"/>
            <w:hideMark/>
          </w:tcPr>
          <w:p w14:paraId="569BA28E"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190,05</w:t>
            </w:r>
          </w:p>
        </w:tc>
        <w:tc>
          <w:tcPr>
            <w:tcW w:w="887" w:type="dxa"/>
            <w:tcBorders>
              <w:top w:val="nil"/>
              <w:left w:val="nil"/>
              <w:bottom w:val="nil"/>
              <w:right w:val="nil"/>
            </w:tcBorders>
            <w:shd w:val="clear" w:color="auto" w:fill="auto"/>
            <w:noWrap/>
            <w:vAlign w:val="bottom"/>
            <w:hideMark/>
          </w:tcPr>
          <w:p w14:paraId="2BB8122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62,81</w:t>
            </w:r>
          </w:p>
        </w:tc>
      </w:tr>
      <w:tr w:rsidR="00F470F2" w:rsidRPr="007B0094" w14:paraId="59D2D4F2" w14:textId="77777777" w:rsidTr="006E449D">
        <w:trPr>
          <w:trHeight w:val="300"/>
        </w:trPr>
        <w:tc>
          <w:tcPr>
            <w:tcW w:w="851" w:type="dxa"/>
            <w:tcBorders>
              <w:top w:val="nil"/>
              <w:left w:val="nil"/>
              <w:bottom w:val="nil"/>
              <w:right w:val="nil"/>
            </w:tcBorders>
            <w:shd w:val="clear" w:color="auto" w:fill="auto"/>
            <w:noWrap/>
            <w:vAlign w:val="bottom"/>
            <w:hideMark/>
          </w:tcPr>
          <w:p w14:paraId="3A92C354"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435</w:t>
            </w:r>
          </w:p>
        </w:tc>
        <w:tc>
          <w:tcPr>
            <w:tcW w:w="4245" w:type="dxa"/>
            <w:gridSpan w:val="4"/>
            <w:tcBorders>
              <w:top w:val="nil"/>
              <w:left w:val="nil"/>
              <w:bottom w:val="nil"/>
              <w:right w:val="nil"/>
            </w:tcBorders>
            <w:shd w:val="clear" w:color="auto" w:fill="auto"/>
            <w:vAlign w:val="bottom"/>
            <w:hideMark/>
          </w:tcPr>
          <w:p w14:paraId="2B5C3A2B"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šumskog doprinosa</w:t>
            </w:r>
          </w:p>
        </w:tc>
        <w:tc>
          <w:tcPr>
            <w:tcW w:w="1701" w:type="dxa"/>
            <w:tcBorders>
              <w:top w:val="nil"/>
              <w:left w:val="nil"/>
              <w:bottom w:val="nil"/>
              <w:right w:val="nil"/>
            </w:tcBorders>
            <w:shd w:val="clear" w:color="auto" w:fill="auto"/>
            <w:noWrap/>
            <w:vAlign w:val="bottom"/>
            <w:hideMark/>
          </w:tcPr>
          <w:p w14:paraId="0C30567F"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564.421</w:t>
            </w:r>
          </w:p>
        </w:tc>
        <w:tc>
          <w:tcPr>
            <w:tcW w:w="1134" w:type="dxa"/>
            <w:tcBorders>
              <w:top w:val="nil"/>
              <w:left w:val="nil"/>
              <w:bottom w:val="nil"/>
              <w:right w:val="nil"/>
            </w:tcBorders>
            <w:shd w:val="clear" w:color="auto" w:fill="auto"/>
            <w:noWrap/>
            <w:vAlign w:val="bottom"/>
            <w:hideMark/>
          </w:tcPr>
          <w:p w14:paraId="3572F59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593.000</w:t>
            </w:r>
          </w:p>
        </w:tc>
        <w:tc>
          <w:tcPr>
            <w:tcW w:w="1251" w:type="dxa"/>
            <w:tcBorders>
              <w:top w:val="nil"/>
              <w:left w:val="nil"/>
              <w:bottom w:val="nil"/>
              <w:right w:val="nil"/>
            </w:tcBorders>
            <w:shd w:val="clear" w:color="auto" w:fill="auto"/>
            <w:noWrap/>
            <w:vAlign w:val="bottom"/>
            <w:hideMark/>
          </w:tcPr>
          <w:p w14:paraId="164394B2"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592.873</w:t>
            </w:r>
          </w:p>
        </w:tc>
        <w:tc>
          <w:tcPr>
            <w:tcW w:w="887" w:type="dxa"/>
            <w:tcBorders>
              <w:top w:val="nil"/>
              <w:left w:val="nil"/>
              <w:bottom w:val="nil"/>
              <w:right w:val="nil"/>
            </w:tcBorders>
            <w:shd w:val="clear" w:color="auto" w:fill="auto"/>
            <w:noWrap/>
            <w:vAlign w:val="bottom"/>
            <w:hideMark/>
          </w:tcPr>
          <w:p w14:paraId="39AC1C0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105,04</w:t>
            </w:r>
          </w:p>
        </w:tc>
        <w:tc>
          <w:tcPr>
            <w:tcW w:w="887" w:type="dxa"/>
            <w:tcBorders>
              <w:top w:val="nil"/>
              <w:left w:val="nil"/>
              <w:bottom w:val="nil"/>
              <w:right w:val="nil"/>
            </w:tcBorders>
            <w:shd w:val="clear" w:color="auto" w:fill="auto"/>
            <w:noWrap/>
            <w:vAlign w:val="bottom"/>
            <w:hideMark/>
          </w:tcPr>
          <w:p w14:paraId="1ABCD8B8"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99,98</w:t>
            </w:r>
          </w:p>
        </w:tc>
      </w:tr>
      <w:tr w:rsidR="00F470F2" w:rsidRPr="007B0094" w14:paraId="1242BCF1" w14:textId="77777777" w:rsidTr="006E449D">
        <w:trPr>
          <w:trHeight w:val="300"/>
        </w:trPr>
        <w:tc>
          <w:tcPr>
            <w:tcW w:w="851" w:type="dxa"/>
            <w:tcBorders>
              <w:top w:val="nil"/>
              <w:left w:val="nil"/>
              <w:bottom w:val="nil"/>
              <w:right w:val="nil"/>
            </w:tcBorders>
            <w:shd w:val="clear" w:color="auto" w:fill="auto"/>
            <w:noWrap/>
            <w:vAlign w:val="bottom"/>
            <w:hideMark/>
          </w:tcPr>
          <w:p w14:paraId="08403A6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436</w:t>
            </w:r>
          </w:p>
        </w:tc>
        <w:tc>
          <w:tcPr>
            <w:tcW w:w="4245" w:type="dxa"/>
            <w:gridSpan w:val="4"/>
            <w:tcBorders>
              <w:top w:val="nil"/>
              <w:left w:val="nil"/>
              <w:bottom w:val="nil"/>
              <w:right w:val="nil"/>
            </w:tcBorders>
            <w:shd w:val="clear" w:color="auto" w:fill="auto"/>
            <w:vAlign w:val="bottom"/>
            <w:hideMark/>
          </w:tcPr>
          <w:p w14:paraId="230D703D"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komunalnog doprinosa</w:t>
            </w:r>
          </w:p>
        </w:tc>
        <w:tc>
          <w:tcPr>
            <w:tcW w:w="1701" w:type="dxa"/>
            <w:tcBorders>
              <w:top w:val="nil"/>
              <w:left w:val="nil"/>
              <w:bottom w:val="nil"/>
              <w:right w:val="nil"/>
            </w:tcBorders>
            <w:shd w:val="clear" w:color="auto" w:fill="auto"/>
            <w:noWrap/>
            <w:vAlign w:val="bottom"/>
            <w:hideMark/>
          </w:tcPr>
          <w:p w14:paraId="5597A07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3.161</w:t>
            </w:r>
          </w:p>
        </w:tc>
        <w:tc>
          <w:tcPr>
            <w:tcW w:w="1134" w:type="dxa"/>
            <w:tcBorders>
              <w:top w:val="nil"/>
              <w:left w:val="nil"/>
              <w:bottom w:val="nil"/>
              <w:right w:val="nil"/>
            </w:tcBorders>
            <w:shd w:val="clear" w:color="auto" w:fill="auto"/>
            <w:noWrap/>
            <w:vAlign w:val="bottom"/>
            <w:hideMark/>
          </w:tcPr>
          <w:p w14:paraId="34F2BF1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2.000</w:t>
            </w:r>
          </w:p>
        </w:tc>
        <w:tc>
          <w:tcPr>
            <w:tcW w:w="1251" w:type="dxa"/>
            <w:tcBorders>
              <w:top w:val="nil"/>
              <w:left w:val="nil"/>
              <w:bottom w:val="nil"/>
              <w:right w:val="nil"/>
            </w:tcBorders>
            <w:shd w:val="clear" w:color="auto" w:fill="auto"/>
            <w:noWrap/>
            <w:vAlign w:val="bottom"/>
            <w:hideMark/>
          </w:tcPr>
          <w:p w14:paraId="5F994CA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320</w:t>
            </w:r>
          </w:p>
        </w:tc>
        <w:tc>
          <w:tcPr>
            <w:tcW w:w="887" w:type="dxa"/>
            <w:tcBorders>
              <w:top w:val="nil"/>
              <w:left w:val="nil"/>
              <w:bottom w:val="nil"/>
              <w:right w:val="nil"/>
            </w:tcBorders>
            <w:shd w:val="clear" w:color="auto" w:fill="auto"/>
            <w:noWrap/>
            <w:vAlign w:val="bottom"/>
            <w:hideMark/>
          </w:tcPr>
          <w:p w14:paraId="171EECE7"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10,12</w:t>
            </w:r>
          </w:p>
        </w:tc>
        <w:tc>
          <w:tcPr>
            <w:tcW w:w="887" w:type="dxa"/>
            <w:tcBorders>
              <w:top w:val="nil"/>
              <w:left w:val="nil"/>
              <w:bottom w:val="nil"/>
              <w:right w:val="nil"/>
            </w:tcBorders>
            <w:shd w:val="clear" w:color="auto" w:fill="auto"/>
            <w:noWrap/>
            <w:vAlign w:val="bottom"/>
            <w:hideMark/>
          </w:tcPr>
          <w:p w14:paraId="187316E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15,99</w:t>
            </w:r>
          </w:p>
        </w:tc>
      </w:tr>
      <w:tr w:rsidR="00F470F2" w:rsidRPr="007B0094" w14:paraId="7399C59F" w14:textId="77777777" w:rsidTr="006E449D">
        <w:trPr>
          <w:trHeight w:val="300"/>
        </w:trPr>
        <w:tc>
          <w:tcPr>
            <w:tcW w:w="851" w:type="dxa"/>
            <w:tcBorders>
              <w:top w:val="nil"/>
              <w:left w:val="nil"/>
              <w:bottom w:val="nil"/>
              <w:right w:val="nil"/>
            </w:tcBorders>
            <w:shd w:val="clear" w:color="auto" w:fill="auto"/>
            <w:noWrap/>
            <w:vAlign w:val="bottom"/>
            <w:hideMark/>
          </w:tcPr>
          <w:p w14:paraId="25572A4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437</w:t>
            </w:r>
          </w:p>
        </w:tc>
        <w:tc>
          <w:tcPr>
            <w:tcW w:w="4245" w:type="dxa"/>
            <w:gridSpan w:val="4"/>
            <w:tcBorders>
              <w:top w:val="nil"/>
              <w:left w:val="nil"/>
              <w:bottom w:val="nil"/>
              <w:right w:val="nil"/>
            </w:tcBorders>
            <w:shd w:val="clear" w:color="auto" w:fill="auto"/>
            <w:vAlign w:val="bottom"/>
            <w:hideMark/>
          </w:tcPr>
          <w:p w14:paraId="1BFE3054"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komunalne naknade</w:t>
            </w:r>
          </w:p>
        </w:tc>
        <w:tc>
          <w:tcPr>
            <w:tcW w:w="1701" w:type="dxa"/>
            <w:tcBorders>
              <w:top w:val="nil"/>
              <w:left w:val="nil"/>
              <w:bottom w:val="nil"/>
              <w:right w:val="nil"/>
            </w:tcBorders>
            <w:shd w:val="clear" w:color="auto" w:fill="auto"/>
            <w:noWrap/>
            <w:vAlign w:val="bottom"/>
            <w:hideMark/>
          </w:tcPr>
          <w:p w14:paraId="0190B90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168.537</w:t>
            </w:r>
          </w:p>
        </w:tc>
        <w:tc>
          <w:tcPr>
            <w:tcW w:w="1134" w:type="dxa"/>
            <w:tcBorders>
              <w:top w:val="nil"/>
              <w:left w:val="nil"/>
              <w:bottom w:val="nil"/>
              <w:right w:val="nil"/>
            </w:tcBorders>
            <w:shd w:val="clear" w:color="auto" w:fill="auto"/>
            <w:noWrap/>
            <w:vAlign w:val="bottom"/>
            <w:hideMark/>
          </w:tcPr>
          <w:p w14:paraId="2816B8A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170.000</w:t>
            </w:r>
          </w:p>
        </w:tc>
        <w:tc>
          <w:tcPr>
            <w:tcW w:w="1251" w:type="dxa"/>
            <w:tcBorders>
              <w:top w:val="nil"/>
              <w:left w:val="nil"/>
              <w:bottom w:val="nil"/>
              <w:right w:val="nil"/>
            </w:tcBorders>
            <w:shd w:val="clear" w:color="auto" w:fill="auto"/>
            <w:noWrap/>
            <w:vAlign w:val="bottom"/>
            <w:hideMark/>
          </w:tcPr>
          <w:p w14:paraId="0AB5BABB"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168.751</w:t>
            </w:r>
          </w:p>
        </w:tc>
        <w:tc>
          <w:tcPr>
            <w:tcW w:w="887" w:type="dxa"/>
            <w:tcBorders>
              <w:top w:val="nil"/>
              <w:left w:val="nil"/>
              <w:bottom w:val="nil"/>
              <w:right w:val="nil"/>
            </w:tcBorders>
            <w:shd w:val="clear" w:color="auto" w:fill="auto"/>
            <w:noWrap/>
            <w:vAlign w:val="bottom"/>
            <w:hideMark/>
          </w:tcPr>
          <w:p w14:paraId="78C9466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100,13</w:t>
            </w:r>
          </w:p>
        </w:tc>
        <w:tc>
          <w:tcPr>
            <w:tcW w:w="887" w:type="dxa"/>
            <w:tcBorders>
              <w:top w:val="nil"/>
              <w:left w:val="nil"/>
              <w:bottom w:val="nil"/>
              <w:right w:val="nil"/>
            </w:tcBorders>
            <w:shd w:val="clear" w:color="auto" w:fill="auto"/>
            <w:noWrap/>
            <w:vAlign w:val="bottom"/>
            <w:hideMark/>
          </w:tcPr>
          <w:p w14:paraId="5C9FA56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99,27</w:t>
            </w:r>
          </w:p>
        </w:tc>
      </w:tr>
      <w:tr w:rsidR="00F470F2" w:rsidRPr="007B0094" w14:paraId="6B077B1B" w14:textId="77777777" w:rsidTr="006E449D">
        <w:trPr>
          <w:trHeight w:val="300"/>
        </w:trPr>
        <w:tc>
          <w:tcPr>
            <w:tcW w:w="851" w:type="dxa"/>
            <w:tcBorders>
              <w:top w:val="nil"/>
              <w:left w:val="nil"/>
              <w:bottom w:val="nil"/>
              <w:right w:val="nil"/>
            </w:tcBorders>
            <w:shd w:val="clear" w:color="auto" w:fill="auto"/>
            <w:noWrap/>
            <w:vAlign w:val="bottom"/>
            <w:hideMark/>
          </w:tcPr>
          <w:p w14:paraId="6D3F571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438</w:t>
            </w:r>
          </w:p>
        </w:tc>
        <w:tc>
          <w:tcPr>
            <w:tcW w:w="4245" w:type="dxa"/>
            <w:gridSpan w:val="4"/>
            <w:tcBorders>
              <w:top w:val="nil"/>
              <w:left w:val="nil"/>
              <w:bottom w:val="nil"/>
              <w:right w:val="nil"/>
            </w:tcBorders>
            <w:shd w:val="clear" w:color="auto" w:fill="auto"/>
            <w:vAlign w:val="bottom"/>
            <w:hideMark/>
          </w:tcPr>
          <w:p w14:paraId="31FD617B"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grobne naknade</w:t>
            </w:r>
          </w:p>
        </w:tc>
        <w:tc>
          <w:tcPr>
            <w:tcW w:w="1701" w:type="dxa"/>
            <w:tcBorders>
              <w:top w:val="nil"/>
              <w:left w:val="nil"/>
              <w:bottom w:val="nil"/>
              <w:right w:val="nil"/>
            </w:tcBorders>
            <w:shd w:val="clear" w:color="auto" w:fill="auto"/>
            <w:noWrap/>
            <w:vAlign w:val="bottom"/>
            <w:hideMark/>
          </w:tcPr>
          <w:p w14:paraId="609167D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25.763</w:t>
            </w:r>
          </w:p>
        </w:tc>
        <w:tc>
          <w:tcPr>
            <w:tcW w:w="1134" w:type="dxa"/>
            <w:tcBorders>
              <w:top w:val="nil"/>
              <w:left w:val="nil"/>
              <w:bottom w:val="nil"/>
              <w:right w:val="nil"/>
            </w:tcBorders>
            <w:shd w:val="clear" w:color="auto" w:fill="auto"/>
            <w:noWrap/>
            <w:vAlign w:val="bottom"/>
            <w:hideMark/>
          </w:tcPr>
          <w:p w14:paraId="4549EA9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25.000</w:t>
            </w:r>
          </w:p>
        </w:tc>
        <w:tc>
          <w:tcPr>
            <w:tcW w:w="1251" w:type="dxa"/>
            <w:tcBorders>
              <w:top w:val="nil"/>
              <w:left w:val="nil"/>
              <w:bottom w:val="nil"/>
              <w:right w:val="nil"/>
            </w:tcBorders>
            <w:shd w:val="clear" w:color="auto" w:fill="auto"/>
            <w:noWrap/>
            <w:vAlign w:val="bottom"/>
            <w:hideMark/>
          </w:tcPr>
          <w:p w14:paraId="3FB88462"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27.408</w:t>
            </w:r>
          </w:p>
        </w:tc>
        <w:tc>
          <w:tcPr>
            <w:tcW w:w="887" w:type="dxa"/>
            <w:tcBorders>
              <w:top w:val="nil"/>
              <w:left w:val="nil"/>
              <w:bottom w:val="nil"/>
              <w:right w:val="nil"/>
            </w:tcBorders>
            <w:shd w:val="clear" w:color="auto" w:fill="auto"/>
            <w:noWrap/>
            <w:vAlign w:val="bottom"/>
            <w:hideMark/>
          </w:tcPr>
          <w:p w14:paraId="24BB76E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106,38</w:t>
            </w:r>
          </w:p>
        </w:tc>
        <w:tc>
          <w:tcPr>
            <w:tcW w:w="887" w:type="dxa"/>
            <w:tcBorders>
              <w:top w:val="nil"/>
              <w:left w:val="nil"/>
              <w:bottom w:val="nil"/>
              <w:right w:val="nil"/>
            </w:tcBorders>
            <w:shd w:val="clear" w:color="auto" w:fill="auto"/>
            <w:noWrap/>
            <w:vAlign w:val="bottom"/>
            <w:hideMark/>
          </w:tcPr>
          <w:p w14:paraId="46CE14F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109,63</w:t>
            </w:r>
          </w:p>
        </w:tc>
      </w:tr>
      <w:tr w:rsidR="00F470F2" w:rsidRPr="007B0094" w14:paraId="505581CE" w14:textId="77777777" w:rsidTr="006E449D">
        <w:trPr>
          <w:trHeight w:val="568"/>
        </w:trPr>
        <w:tc>
          <w:tcPr>
            <w:tcW w:w="851" w:type="dxa"/>
            <w:tcBorders>
              <w:top w:val="nil"/>
              <w:left w:val="nil"/>
              <w:bottom w:val="nil"/>
              <w:right w:val="nil"/>
            </w:tcBorders>
            <w:shd w:val="clear" w:color="auto" w:fill="auto"/>
            <w:noWrap/>
            <w:vAlign w:val="bottom"/>
            <w:hideMark/>
          </w:tcPr>
          <w:p w14:paraId="7F90A258" w14:textId="6955E955"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439</w:t>
            </w:r>
          </w:p>
          <w:p w14:paraId="1FE56036"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190AB52B" w14:textId="2DCBD3FF"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4245" w:type="dxa"/>
            <w:gridSpan w:val="4"/>
            <w:tcBorders>
              <w:top w:val="nil"/>
              <w:left w:val="nil"/>
              <w:bottom w:val="nil"/>
              <w:right w:val="nil"/>
            </w:tcBorders>
            <w:shd w:val="clear" w:color="auto" w:fill="auto"/>
            <w:vAlign w:val="bottom"/>
            <w:hideMark/>
          </w:tcPr>
          <w:p w14:paraId="4AD4FDEC" w14:textId="6AB0F976"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pr</w:t>
            </w:r>
            <w:r w:rsidR="00FE0F7A" w:rsidRPr="007B0094">
              <w:rPr>
                <w:rFonts w:ascii="Arial" w:eastAsia="Times New Roman" w:hAnsi="Arial" w:cs="Arial"/>
                <w:color w:val="000000"/>
                <w:sz w:val="19"/>
                <w:szCs w:val="19"/>
                <w:lang w:eastAsia="hr-HR"/>
              </w:rPr>
              <w:t xml:space="preserve">omjene namjene </w:t>
            </w:r>
            <w:r w:rsidRPr="007B0094">
              <w:rPr>
                <w:rFonts w:ascii="Arial" w:eastAsia="Times New Roman" w:hAnsi="Arial" w:cs="Arial"/>
                <w:color w:val="000000"/>
                <w:sz w:val="19"/>
                <w:szCs w:val="19"/>
                <w:lang w:eastAsia="hr-HR"/>
              </w:rPr>
              <w:t xml:space="preserve">poljoprivrednog zemljišta </w:t>
            </w:r>
          </w:p>
        </w:tc>
        <w:tc>
          <w:tcPr>
            <w:tcW w:w="1701" w:type="dxa"/>
            <w:tcBorders>
              <w:top w:val="nil"/>
              <w:left w:val="nil"/>
              <w:bottom w:val="nil"/>
              <w:right w:val="nil"/>
            </w:tcBorders>
            <w:shd w:val="clear" w:color="auto" w:fill="auto"/>
            <w:noWrap/>
            <w:vAlign w:val="bottom"/>
            <w:hideMark/>
          </w:tcPr>
          <w:p w14:paraId="32D5C7CE" w14:textId="3DA8B489"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394</w:t>
            </w:r>
          </w:p>
          <w:p w14:paraId="0C22B919"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681E35A0" w14:textId="225F087F"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1134" w:type="dxa"/>
            <w:tcBorders>
              <w:top w:val="nil"/>
              <w:left w:val="nil"/>
              <w:bottom w:val="nil"/>
              <w:right w:val="nil"/>
            </w:tcBorders>
            <w:shd w:val="clear" w:color="auto" w:fill="auto"/>
            <w:noWrap/>
            <w:vAlign w:val="bottom"/>
            <w:hideMark/>
          </w:tcPr>
          <w:p w14:paraId="2B59B556" w14:textId="2B23B8F1"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500</w:t>
            </w:r>
          </w:p>
          <w:p w14:paraId="147ACC9F"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69FC34BB" w14:textId="4E5EF13E"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1251" w:type="dxa"/>
            <w:tcBorders>
              <w:top w:val="nil"/>
              <w:left w:val="nil"/>
              <w:bottom w:val="nil"/>
              <w:right w:val="nil"/>
            </w:tcBorders>
            <w:shd w:val="clear" w:color="auto" w:fill="auto"/>
            <w:noWrap/>
            <w:vAlign w:val="bottom"/>
            <w:hideMark/>
          </w:tcPr>
          <w:p w14:paraId="1129641A" w14:textId="4608A5C9"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14</w:t>
            </w:r>
          </w:p>
          <w:p w14:paraId="54CCE86F"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0B7FE292" w14:textId="2B8E679B"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0C571D2F" w14:textId="53FDD10D"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3,50</w:t>
            </w:r>
          </w:p>
          <w:p w14:paraId="4B49BAAF"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4423BF73" w14:textId="7BF1F529"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044DB285" w14:textId="668BB90B"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2,76</w:t>
            </w:r>
          </w:p>
          <w:p w14:paraId="1946C34D"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2A747266" w14:textId="05074E26"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r>
      <w:tr w:rsidR="00F470F2" w:rsidRPr="007B0094" w14:paraId="0C080146" w14:textId="77777777" w:rsidTr="006E449D">
        <w:trPr>
          <w:trHeight w:val="300"/>
        </w:trPr>
        <w:tc>
          <w:tcPr>
            <w:tcW w:w="851" w:type="dxa"/>
            <w:tcBorders>
              <w:top w:val="nil"/>
              <w:left w:val="nil"/>
              <w:bottom w:val="nil"/>
              <w:right w:val="nil"/>
            </w:tcBorders>
            <w:shd w:val="clear" w:color="auto" w:fill="auto"/>
            <w:noWrap/>
            <w:vAlign w:val="bottom"/>
            <w:hideMark/>
          </w:tcPr>
          <w:p w14:paraId="7B61920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440</w:t>
            </w:r>
          </w:p>
        </w:tc>
        <w:tc>
          <w:tcPr>
            <w:tcW w:w="4245" w:type="dxa"/>
            <w:gridSpan w:val="4"/>
            <w:tcBorders>
              <w:top w:val="nil"/>
              <w:left w:val="nil"/>
              <w:bottom w:val="nil"/>
              <w:right w:val="nil"/>
            </w:tcBorders>
            <w:shd w:val="clear" w:color="auto" w:fill="auto"/>
            <w:vAlign w:val="bottom"/>
            <w:hideMark/>
          </w:tcPr>
          <w:p w14:paraId="692B05DB"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prodaje državnih stanova</w:t>
            </w:r>
          </w:p>
        </w:tc>
        <w:tc>
          <w:tcPr>
            <w:tcW w:w="1701" w:type="dxa"/>
            <w:tcBorders>
              <w:top w:val="nil"/>
              <w:left w:val="nil"/>
              <w:bottom w:val="nil"/>
              <w:right w:val="nil"/>
            </w:tcBorders>
            <w:shd w:val="clear" w:color="auto" w:fill="auto"/>
            <w:noWrap/>
            <w:vAlign w:val="bottom"/>
            <w:hideMark/>
          </w:tcPr>
          <w:p w14:paraId="328C8624"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22.760</w:t>
            </w:r>
          </w:p>
        </w:tc>
        <w:tc>
          <w:tcPr>
            <w:tcW w:w="1134" w:type="dxa"/>
            <w:tcBorders>
              <w:top w:val="nil"/>
              <w:left w:val="nil"/>
              <w:bottom w:val="nil"/>
              <w:right w:val="nil"/>
            </w:tcBorders>
            <w:shd w:val="clear" w:color="auto" w:fill="auto"/>
            <w:noWrap/>
            <w:vAlign w:val="bottom"/>
            <w:hideMark/>
          </w:tcPr>
          <w:p w14:paraId="5402D5E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23.000</w:t>
            </w:r>
          </w:p>
        </w:tc>
        <w:tc>
          <w:tcPr>
            <w:tcW w:w="1251" w:type="dxa"/>
            <w:tcBorders>
              <w:top w:val="nil"/>
              <w:left w:val="nil"/>
              <w:bottom w:val="nil"/>
              <w:right w:val="nil"/>
            </w:tcBorders>
            <w:shd w:val="clear" w:color="auto" w:fill="auto"/>
            <w:noWrap/>
            <w:vAlign w:val="bottom"/>
            <w:hideMark/>
          </w:tcPr>
          <w:p w14:paraId="0BD54CC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22.704</w:t>
            </w:r>
          </w:p>
        </w:tc>
        <w:tc>
          <w:tcPr>
            <w:tcW w:w="887" w:type="dxa"/>
            <w:tcBorders>
              <w:top w:val="nil"/>
              <w:left w:val="nil"/>
              <w:bottom w:val="nil"/>
              <w:right w:val="nil"/>
            </w:tcBorders>
            <w:shd w:val="clear" w:color="auto" w:fill="auto"/>
            <w:noWrap/>
            <w:vAlign w:val="bottom"/>
            <w:hideMark/>
          </w:tcPr>
          <w:p w14:paraId="10EE13F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99,75</w:t>
            </w:r>
          </w:p>
        </w:tc>
        <w:tc>
          <w:tcPr>
            <w:tcW w:w="887" w:type="dxa"/>
            <w:tcBorders>
              <w:top w:val="nil"/>
              <w:left w:val="nil"/>
              <w:bottom w:val="nil"/>
              <w:right w:val="nil"/>
            </w:tcBorders>
            <w:shd w:val="clear" w:color="auto" w:fill="auto"/>
            <w:noWrap/>
            <w:vAlign w:val="bottom"/>
            <w:hideMark/>
          </w:tcPr>
          <w:p w14:paraId="188045F2"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98,71</w:t>
            </w:r>
          </w:p>
        </w:tc>
      </w:tr>
      <w:tr w:rsidR="00F470F2" w:rsidRPr="007B0094" w14:paraId="3B13138C" w14:textId="77777777" w:rsidTr="006E449D">
        <w:trPr>
          <w:trHeight w:val="300"/>
        </w:trPr>
        <w:tc>
          <w:tcPr>
            <w:tcW w:w="851" w:type="dxa"/>
            <w:tcBorders>
              <w:top w:val="nil"/>
              <w:left w:val="nil"/>
              <w:bottom w:val="nil"/>
              <w:right w:val="nil"/>
            </w:tcBorders>
            <w:shd w:val="clear" w:color="auto" w:fill="auto"/>
            <w:noWrap/>
            <w:vAlign w:val="bottom"/>
            <w:hideMark/>
          </w:tcPr>
          <w:p w14:paraId="2A25A24A"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5</w:t>
            </w:r>
          </w:p>
        </w:tc>
        <w:tc>
          <w:tcPr>
            <w:tcW w:w="4245" w:type="dxa"/>
            <w:gridSpan w:val="4"/>
            <w:tcBorders>
              <w:top w:val="nil"/>
              <w:left w:val="nil"/>
              <w:bottom w:val="nil"/>
              <w:right w:val="nil"/>
            </w:tcBorders>
            <w:shd w:val="clear" w:color="auto" w:fill="auto"/>
            <w:vAlign w:val="bottom"/>
            <w:hideMark/>
          </w:tcPr>
          <w:p w14:paraId="00CFABC8"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Pomoći</w:t>
            </w:r>
          </w:p>
        </w:tc>
        <w:tc>
          <w:tcPr>
            <w:tcW w:w="1701" w:type="dxa"/>
            <w:tcBorders>
              <w:top w:val="nil"/>
              <w:left w:val="nil"/>
              <w:bottom w:val="nil"/>
              <w:right w:val="nil"/>
            </w:tcBorders>
            <w:shd w:val="clear" w:color="auto" w:fill="auto"/>
            <w:noWrap/>
            <w:vAlign w:val="bottom"/>
            <w:hideMark/>
          </w:tcPr>
          <w:p w14:paraId="39FDC24B"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1.554.463</w:t>
            </w:r>
          </w:p>
        </w:tc>
        <w:tc>
          <w:tcPr>
            <w:tcW w:w="1134" w:type="dxa"/>
            <w:tcBorders>
              <w:top w:val="nil"/>
              <w:left w:val="nil"/>
              <w:bottom w:val="nil"/>
              <w:right w:val="nil"/>
            </w:tcBorders>
            <w:shd w:val="clear" w:color="auto" w:fill="auto"/>
            <w:noWrap/>
            <w:vAlign w:val="bottom"/>
            <w:hideMark/>
          </w:tcPr>
          <w:p w14:paraId="57137849"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837.480</w:t>
            </w:r>
          </w:p>
        </w:tc>
        <w:tc>
          <w:tcPr>
            <w:tcW w:w="1251" w:type="dxa"/>
            <w:tcBorders>
              <w:top w:val="nil"/>
              <w:left w:val="nil"/>
              <w:bottom w:val="nil"/>
              <w:right w:val="nil"/>
            </w:tcBorders>
            <w:shd w:val="clear" w:color="auto" w:fill="auto"/>
            <w:noWrap/>
            <w:vAlign w:val="bottom"/>
            <w:hideMark/>
          </w:tcPr>
          <w:p w14:paraId="20FA60F0" w14:textId="7B64F98E" w:rsidR="00F470F2" w:rsidRPr="007B0094" w:rsidRDefault="001F4D65" w:rsidP="00F470F2">
            <w:pPr>
              <w:spacing w:after="0" w:line="240" w:lineRule="auto"/>
              <w:jc w:val="right"/>
              <w:rPr>
                <w:rFonts w:ascii="Arial" w:eastAsia="Times New Roman" w:hAnsi="Arial" w:cs="Arial"/>
                <w:b/>
                <w:bCs/>
                <w:color w:val="000000"/>
                <w:sz w:val="19"/>
                <w:szCs w:val="19"/>
                <w:lang w:eastAsia="hr-HR"/>
              </w:rPr>
            </w:pPr>
            <w:r>
              <w:rPr>
                <w:rFonts w:ascii="Arial" w:eastAsia="Times New Roman" w:hAnsi="Arial" w:cs="Arial"/>
                <w:b/>
                <w:bCs/>
                <w:color w:val="000000"/>
                <w:sz w:val="19"/>
                <w:szCs w:val="19"/>
                <w:lang w:eastAsia="hr-HR"/>
              </w:rPr>
              <w:t>922.008</w:t>
            </w:r>
          </w:p>
        </w:tc>
        <w:tc>
          <w:tcPr>
            <w:tcW w:w="887" w:type="dxa"/>
            <w:tcBorders>
              <w:top w:val="nil"/>
              <w:left w:val="nil"/>
              <w:bottom w:val="nil"/>
              <w:right w:val="nil"/>
            </w:tcBorders>
            <w:shd w:val="clear" w:color="auto" w:fill="auto"/>
            <w:noWrap/>
            <w:vAlign w:val="bottom"/>
            <w:hideMark/>
          </w:tcPr>
          <w:p w14:paraId="4065978D" w14:textId="7F04CBC2"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59,</w:t>
            </w:r>
            <w:r w:rsidR="001F4D65">
              <w:rPr>
                <w:rFonts w:ascii="Arial" w:eastAsia="Times New Roman" w:hAnsi="Arial" w:cs="Arial"/>
                <w:b/>
                <w:bCs/>
                <w:color w:val="000000"/>
                <w:sz w:val="19"/>
                <w:szCs w:val="19"/>
                <w:lang w:eastAsia="hr-HR"/>
              </w:rPr>
              <w:t>31</w:t>
            </w:r>
          </w:p>
        </w:tc>
        <w:tc>
          <w:tcPr>
            <w:tcW w:w="887" w:type="dxa"/>
            <w:tcBorders>
              <w:top w:val="nil"/>
              <w:left w:val="nil"/>
              <w:bottom w:val="nil"/>
              <w:right w:val="nil"/>
            </w:tcBorders>
            <w:shd w:val="clear" w:color="auto" w:fill="auto"/>
            <w:noWrap/>
            <w:vAlign w:val="bottom"/>
            <w:hideMark/>
          </w:tcPr>
          <w:p w14:paraId="1473D730" w14:textId="550B1316"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110,</w:t>
            </w:r>
            <w:r w:rsidR="001F4D65">
              <w:rPr>
                <w:rFonts w:ascii="Arial" w:eastAsia="Times New Roman" w:hAnsi="Arial" w:cs="Arial"/>
                <w:b/>
                <w:bCs/>
                <w:color w:val="000000"/>
                <w:sz w:val="19"/>
                <w:szCs w:val="19"/>
                <w:lang w:eastAsia="hr-HR"/>
              </w:rPr>
              <w:t>09</w:t>
            </w:r>
          </w:p>
        </w:tc>
      </w:tr>
      <w:tr w:rsidR="00F470F2" w:rsidRPr="007B0094" w14:paraId="5A5B357D" w14:textId="77777777" w:rsidTr="006E449D">
        <w:trPr>
          <w:trHeight w:val="300"/>
        </w:trPr>
        <w:tc>
          <w:tcPr>
            <w:tcW w:w="851" w:type="dxa"/>
            <w:tcBorders>
              <w:top w:val="nil"/>
              <w:left w:val="nil"/>
              <w:bottom w:val="nil"/>
              <w:right w:val="nil"/>
            </w:tcBorders>
            <w:shd w:val="clear" w:color="auto" w:fill="auto"/>
            <w:noWrap/>
            <w:vAlign w:val="bottom"/>
            <w:hideMark/>
          </w:tcPr>
          <w:p w14:paraId="65E1A3CB"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51</w:t>
            </w:r>
          </w:p>
        </w:tc>
        <w:tc>
          <w:tcPr>
            <w:tcW w:w="4245" w:type="dxa"/>
            <w:gridSpan w:val="4"/>
            <w:tcBorders>
              <w:top w:val="nil"/>
              <w:left w:val="nil"/>
              <w:bottom w:val="nil"/>
              <w:right w:val="nil"/>
            </w:tcBorders>
            <w:shd w:val="clear" w:color="auto" w:fill="auto"/>
            <w:vAlign w:val="bottom"/>
            <w:hideMark/>
          </w:tcPr>
          <w:p w14:paraId="1C559CF5"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Pomoći EU</w:t>
            </w:r>
          </w:p>
        </w:tc>
        <w:tc>
          <w:tcPr>
            <w:tcW w:w="1701" w:type="dxa"/>
            <w:tcBorders>
              <w:top w:val="nil"/>
              <w:left w:val="nil"/>
              <w:bottom w:val="nil"/>
              <w:right w:val="nil"/>
            </w:tcBorders>
            <w:shd w:val="clear" w:color="auto" w:fill="auto"/>
            <w:noWrap/>
            <w:vAlign w:val="bottom"/>
            <w:hideMark/>
          </w:tcPr>
          <w:p w14:paraId="1B73204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931.933</w:t>
            </w:r>
          </w:p>
        </w:tc>
        <w:tc>
          <w:tcPr>
            <w:tcW w:w="1134" w:type="dxa"/>
            <w:tcBorders>
              <w:top w:val="nil"/>
              <w:left w:val="nil"/>
              <w:bottom w:val="nil"/>
              <w:right w:val="nil"/>
            </w:tcBorders>
            <w:shd w:val="clear" w:color="auto" w:fill="auto"/>
            <w:noWrap/>
            <w:vAlign w:val="bottom"/>
            <w:hideMark/>
          </w:tcPr>
          <w:p w14:paraId="2AAACD6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19.000</w:t>
            </w:r>
          </w:p>
        </w:tc>
        <w:tc>
          <w:tcPr>
            <w:tcW w:w="1251" w:type="dxa"/>
            <w:tcBorders>
              <w:top w:val="nil"/>
              <w:left w:val="nil"/>
              <w:bottom w:val="nil"/>
              <w:right w:val="nil"/>
            </w:tcBorders>
            <w:shd w:val="clear" w:color="auto" w:fill="auto"/>
            <w:noWrap/>
            <w:vAlign w:val="bottom"/>
            <w:hideMark/>
          </w:tcPr>
          <w:p w14:paraId="7597321F"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18.171</w:t>
            </w:r>
          </w:p>
        </w:tc>
        <w:tc>
          <w:tcPr>
            <w:tcW w:w="887" w:type="dxa"/>
            <w:tcBorders>
              <w:top w:val="nil"/>
              <w:left w:val="nil"/>
              <w:bottom w:val="nil"/>
              <w:right w:val="nil"/>
            </w:tcBorders>
            <w:shd w:val="clear" w:color="auto" w:fill="auto"/>
            <w:noWrap/>
            <w:vAlign w:val="bottom"/>
            <w:hideMark/>
          </w:tcPr>
          <w:p w14:paraId="446ACE9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1,95</w:t>
            </w:r>
          </w:p>
        </w:tc>
        <w:tc>
          <w:tcPr>
            <w:tcW w:w="887" w:type="dxa"/>
            <w:tcBorders>
              <w:top w:val="nil"/>
              <w:left w:val="nil"/>
              <w:bottom w:val="nil"/>
              <w:right w:val="nil"/>
            </w:tcBorders>
            <w:shd w:val="clear" w:color="auto" w:fill="auto"/>
            <w:noWrap/>
            <w:vAlign w:val="bottom"/>
            <w:hideMark/>
          </w:tcPr>
          <w:p w14:paraId="50835B87"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95,64</w:t>
            </w:r>
          </w:p>
        </w:tc>
      </w:tr>
      <w:tr w:rsidR="00F470F2" w:rsidRPr="007B0094" w14:paraId="17EC3A6D" w14:textId="77777777" w:rsidTr="006E449D">
        <w:trPr>
          <w:trHeight w:val="300"/>
        </w:trPr>
        <w:tc>
          <w:tcPr>
            <w:tcW w:w="851" w:type="dxa"/>
            <w:tcBorders>
              <w:top w:val="nil"/>
              <w:left w:val="nil"/>
              <w:bottom w:val="nil"/>
              <w:right w:val="nil"/>
            </w:tcBorders>
            <w:shd w:val="clear" w:color="auto" w:fill="auto"/>
            <w:noWrap/>
            <w:vAlign w:val="bottom"/>
            <w:hideMark/>
          </w:tcPr>
          <w:p w14:paraId="781FE86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52</w:t>
            </w:r>
          </w:p>
        </w:tc>
        <w:tc>
          <w:tcPr>
            <w:tcW w:w="4245" w:type="dxa"/>
            <w:gridSpan w:val="4"/>
            <w:tcBorders>
              <w:top w:val="nil"/>
              <w:left w:val="nil"/>
              <w:bottom w:val="nil"/>
              <w:right w:val="nil"/>
            </w:tcBorders>
            <w:shd w:val="clear" w:color="auto" w:fill="auto"/>
            <w:vAlign w:val="bottom"/>
            <w:hideMark/>
          </w:tcPr>
          <w:p w14:paraId="7B22C79F"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Ostale pomoći</w:t>
            </w:r>
          </w:p>
        </w:tc>
        <w:tc>
          <w:tcPr>
            <w:tcW w:w="1701" w:type="dxa"/>
            <w:tcBorders>
              <w:top w:val="nil"/>
              <w:left w:val="nil"/>
              <w:bottom w:val="nil"/>
              <w:right w:val="nil"/>
            </w:tcBorders>
            <w:shd w:val="clear" w:color="auto" w:fill="auto"/>
            <w:noWrap/>
            <w:vAlign w:val="bottom"/>
            <w:hideMark/>
          </w:tcPr>
          <w:p w14:paraId="00511EAB"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622.530</w:t>
            </w:r>
          </w:p>
        </w:tc>
        <w:tc>
          <w:tcPr>
            <w:tcW w:w="1134" w:type="dxa"/>
            <w:tcBorders>
              <w:top w:val="nil"/>
              <w:left w:val="nil"/>
              <w:bottom w:val="nil"/>
              <w:right w:val="nil"/>
            </w:tcBorders>
            <w:shd w:val="clear" w:color="auto" w:fill="auto"/>
            <w:noWrap/>
            <w:vAlign w:val="bottom"/>
            <w:hideMark/>
          </w:tcPr>
          <w:p w14:paraId="43123BFF"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818.480</w:t>
            </w:r>
          </w:p>
        </w:tc>
        <w:tc>
          <w:tcPr>
            <w:tcW w:w="1251" w:type="dxa"/>
            <w:tcBorders>
              <w:top w:val="nil"/>
              <w:left w:val="nil"/>
              <w:bottom w:val="nil"/>
              <w:right w:val="nil"/>
            </w:tcBorders>
            <w:shd w:val="clear" w:color="auto" w:fill="auto"/>
            <w:noWrap/>
            <w:vAlign w:val="bottom"/>
            <w:hideMark/>
          </w:tcPr>
          <w:p w14:paraId="2D94701E" w14:textId="4915EA08" w:rsidR="00F470F2" w:rsidRPr="007B0094" w:rsidRDefault="001F4D65"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903.837</w:t>
            </w:r>
          </w:p>
        </w:tc>
        <w:tc>
          <w:tcPr>
            <w:tcW w:w="887" w:type="dxa"/>
            <w:tcBorders>
              <w:top w:val="nil"/>
              <w:left w:val="nil"/>
              <w:bottom w:val="nil"/>
              <w:right w:val="nil"/>
            </w:tcBorders>
            <w:shd w:val="clear" w:color="auto" w:fill="auto"/>
            <w:noWrap/>
            <w:vAlign w:val="bottom"/>
            <w:hideMark/>
          </w:tcPr>
          <w:p w14:paraId="329E05E4" w14:textId="3037065D"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145,</w:t>
            </w:r>
            <w:r w:rsidR="001F4D65">
              <w:rPr>
                <w:rFonts w:ascii="Arial" w:eastAsia="Times New Roman" w:hAnsi="Arial" w:cs="Arial"/>
                <w:color w:val="000000"/>
                <w:sz w:val="19"/>
                <w:szCs w:val="19"/>
                <w:lang w:eastAsia="hr-HR"/>
              </w:rPr>
              <w:t>19</w:t>
            </w:r>
          </w:p>
        </w:tc>
        <w:tc>
          <w:tcPr>
            <w:tcW w:w="887" w:type="dxa"/>
            <w:tcBorders>
              <w:top w:val="nil"/>
              <w:left w:val="nil"/>
              <w:bottom w:val="nil"/>
              <w:right w:val="nil"/>
            </w:tcBorders>
            <w:shd w:val="clear" w:color="auto" w:fill="auto"/>
            <w:noWrap/>
            <w:vAlign w:val="bottom"/>
            <w:hideMark/>
          </w:tcPr>
          <w:p w14:paraId="7354D13E" w14:textId="1A7C2095"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110,</w:t>
            </w:r>
            <w:r w:rsidR="001F4D65">
              <w:rPr>
                <w:rFonts w:ascii="Arial" w:eastAsia="Times New Roman" w:hAnsi="Arial" w:cs="Arial"/>
                <w:color w:val="000000"/>
                <w:sz w:val="19"/>
                <w:szCs w:val="19"/>
                <w:lang w:eastAsia="hr-HR"/>
              </w:rPr>
              <w:t>43</w:t>
            </w:r>
          </w:p>
        </w:tc>
      </w:tr>
      <w:tr w:rsidR="00F470F2" w:rsidRPr="007B0094" w14:paraId="6668BE0B" w14:textId="77777777" w:rsidTr="006E449D">
        <w:trPr>
          <w:trHeight w:val="262"/>
        </w:trPr>
        <w:tc>
          <w:tcPr>
            <w:tcW w:w="851" w:type="dxa"/>
            <w:tcBorders>
              <w:top w:val="nil"/>
              <w:left w:val="nil"/>
              <w:bottom w:val="nil"/>
              <w:right w:val="nil"/>
            </w:tcBorders>
            <w:shd w:val="clear" w:color="auto" w:fill="auto"/>
            <w:noWrap/>
            <w:vAlign w:val="bottom"/>
            <w:hideMark/>
          </w:tcPr>
          <w:p w14:paraId="5C8A27A9"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7</w:t>
            </w:r>
          </w:p>
        </w:tc>
        <w:tc>
          <w:tcPr>
            <w:tcW w:w="4245" w:type="dxa"/>
            <w:gridSpan w:val="4"/>
            <w:tcBorders>
              <w:top w:val="nil"/>
              <w:left w:val="nil"/>
              <w:bottom w:val="nil"/>
              <w:right w:val="nil"/>
            </w:tcBorders>
            <w:shd w:val="clear" w:color="auto" w:fill="auto"/>
            <w:vAlign w:val="bottom"/>
            <w:hideMark/>
          </w:tcPr>
          <w:p w14:paraId="3B2063D9"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Prihodi od prodaje nefinancijske imovine</w:t>
            </w:r>
          </w:p>
        </w:tc>
        <w:tc>
          <w:tcPr>
            <w:tcW w:w="1701" w:type="dxa"/>
            <w:tcBorders>
              <w:top w:val="nil"/>
              <w:left w:val="nil"/>
              <w:bottom w:val="nil"/>
              <w:right w:val="nil"/>
            </w:tcBorders>
            <w:shd w:val="clear" w:color="auto" w:fill="auto"/>
            <w:noWrap/>
            <w:vAlign w:val="bottom"/>
            <w:hideMark/>
          </w:tcPr>
          <w:p w14:paraId="64A3536C"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33.083</w:t>
            </w:r>
          </w:p>
        </w:tc>
        <w:tc>
          <w:tcPr>
            <w:tcW w:w="1134" w:type="dxa"/>
            <w:tcBorders>
              <w:top w:val="nil"/>
              <w:left w:val="nil"/>
              <w:bottom w:val="nil"/>
              <w:right w:val="nil"/>
            </w:tcBorders>
            <w:shd w:val="clear" w:color="auto" w:fill="auto"/>
            <w:noWrap/>
            <w:vAlign w:val="bottom"/>
            <w:hideMark/>
          </w:tcPr>
          <w:p w14:paraId="68C43D09"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p>
        </w:tc>
        <w:tc>
          <w:tcPr>
            <w:tcW w:w="1251" w:type="dxa"/>
            <w:tcBorders>
              <w:top w:val="nil"/>
              <w:left w:val="nil"/>
              <w:bottom w:val="nil"/>
              <w:right w:val="nil"/>
            </w:tcBorders>
            <w:shd w:val="clear" w:color="auto" w:fill="auto"/>
            <w:noWrap/>
            <w:vAlign w:val="bottom"/>
            <w:hideMark/>
          </w:tcPr>
          <w:p w14:paraId="4B666433" w14:textId="77777777" w:rsidR="00F470F2" w:rsidRPr="007B0094" w:rsidRDefault="00F470F2" w:rsidP="00F470F2">
            <w:pPr>
              <w:spacing w:after="0" w:line="240" w:lineRule="auto"/>
              <w:jc w:val="right"/>
              <w:rPr>
                <w:rFonts w:ascii="Arial" w:eastAsia="Times New Roman" w:hAnsi="Arial" w:cs="Arial"/>
                <w:sz w:val="19"/>
                <w:szCs w:val="19"/>
                <w:lang w:eastAsia="hr-HR"/>
              </w:rPr>
            </w:pPr>
          </w:p>
        </w:tc>
        <w:tc>
          <w:tcPr>
            <w:tcW w:w="887" w:type="dxa"/>
            <w:tcBorders>
              <w:top w:val="nil"/>
              <w:left w:val="nil"/>
              <w:bottom w:val="nil"/>
              <w:right w:val="nil"/>
            </w:tcBorders>
            <w:shd w:val="clear" w:color="auto" w:fill="auto"/>
            <w:noWrap/>
            <w:vAlign w:val="bottom"/>
            <w:hideMark/>
          </w:tcPr>
          <w:p w14:paraId="321EE1E1" w14:textId="77777777" w:rsidR="00F470F2" w:rsidRPr="007B0094" w:rsidRDefault="00F470F2" w:rsidP="00F470F2">
            <w:pPr>
              <w:spacing w:after="0" w:line="240" w:lineRule="auto"/>
              <w:jc w:val="right"/>
              <w:rPr>
                <w:rFonts w:ascii="Arial" w:eastAsia="Times New Roman" w:hAnsi="Arial" w:cs="Arial"/>
                <w:sz w:val="19"/>
                <w:szCs w:val="19"/>
                <w:lang w:eastAsia="hr-HR"/>
              </w:rPr>
            </w:pPr>
          </w:p>
        </w:tc>
        <w:tc>
          <w:tcPr>
            <w:tcW w:w="887" w:type="dxa"/>
            <w:tcBorders>
              <w:top w:val="nil"/>
              <w:left w:val="nil"/>
              <w:bottom w:val="nil"/>
              <w:right w:val="nil"/>
            </w:tcBorders>
            <w:shd w:val="clear" w:color="auto" w:fill="auto"/>
            <w:noWrap/>
            <w:vAlign w:val="bottom"/>
            <w:hideMark/>
          </w:tcPr>
          <w:p w14:paraId="65CC370C" w14:textId="77777777" w:rsidR="00F470F2" w:rsidRPr="007B0094" w:rsidRDefault="00F470F2" w:rsidP="00F470F2">
            <w:pPr>
              <w:spacing w:after="0" w:line="240" w:lineRule="auto"/>
              <w:rPr>
                <w:rFonts w:ascii="Arial" w:eastAsia="Times New Roman" w:hAnsi="Arial" w:cs="Arial"/>
                <w:sz w:val="19"/>
                <w:szCs w:val="19"/>
                <w:lang w:eastAsia="hr-HR"/>
              </w:rPr>
            </w:pPr>
          </w:p>
        </w:tc>
      </w:tr>
      <w:tr w:rsidR="00F470F2" w:rsidRPr="007B0094" w14:paraId="794BC5A9" w14:textId="77777777" w:rsidTr="006E449D">
        <w:trPr>
          <w:trHeight w:val="151"/>
        </w:trPr>
        <w:tc>
          <w:tcPr>
            <w:tcW w:w="851" w:type="dxa"/>
            <w:tcBorders>
              <w:top w:val="nil"/>
              <w:left w:val="nil"/>
              <w:bottom w:val="single" w:sz="4" w:space="0" w:color="auto"/>
              <w:right w:val="nil"/>
            </w:tcBorders>
            <w:shd w:val="clear" w:color="auto" w:fill="auto"/>
            <w:noWrap/>
            <w:vAlign w:val="bottom"/>
            <w:hideMark/>
          </w:tcPr>
          <w:p w14:paraId="5B4FA168"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71</w:t>
            </w:r>
          </w:p>
        </w:tc>
        <w:tc>
          <w:tcPr>
            <w:tcW w:w="4245" w:type="dxa"/>
            <w:gridSpan w:val="4"/>
            <w:tcBorders>
              <w:top w:val="nil"/>
              <w:left w:val="nil"/>
              <w:bottom w:val="single" w:sz="4" w:space="0" w:color="auto"/>
              <w:right w:val="nil"/>
            </w:tcBorders>
            <w:shd w:val="clear" w:color="auto" w:fill="auto"/>
            <w:vAlign w:val="bottom"/>
            <w:hideMark/>
          </w:tcPr>
          <w:p w14:paraId="18F004D3" w14:textId="7772E00B"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prodaje nefinancijske imovine</w:t>
            </w:r>
          </w:p>
        </w:tc>
        <w:tc>
          <w:tcPr>
            <w:tcW w:w="1701" w:type="dxa"/>
            <w:tcBorders>
              <w:top w:val="nil"/>
              <w:left w:val="nil"/>
              <w:bottom w:val="single" w:sz="4" w:space="0" w:color="auto"/>
              <w:right w:val="nil"/>
            </w:tcBorders>
            <w:shd w:val="clear" w:color="auto" w:fill="auto"/>
            <w:noWrap/>
            <w:vAlign w:val="bottom"/>
            <w:hideMark/>
          </w:tcPr>
          <w:p w14:paraId="4AF5D7A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33.083</w:t>
            </w:r>
          </w:p>
        </w:tc>
        <w:tc>
          <w:tcPr>
            <w:tcW w:w="1134" w:type="dxa"/>
            <w:tcBorders>
              <w:top w:val="nil"/>
              <w:left w:val="nil"/>
              <w:bottom w:val="single" w:sz="4" w:space="0" w:color="auto"/>
              <w:right w:val="nil"/>
            </w:tcBorders>
            <w:shd w:val="clear" w:color="auto" w:fill="auto"/>
            <w:noWrap/>
            <w:vAlign w:val="bottom"/>
            <w:hideMark/>
          </w:tcPr>
          <w:p w14:paraId="545F5366"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p>
        </w:tc>
        <w:tc>
          <w:tcPr>
            <w:tcW w:w="1251" w:type="dxa"/>
            <w:tcBorders>
              <w:top w:val="nil"/>
              <w:left w:val="nil"/>
              <w:bottom w:val="single" w:sz="4" w:space="0" w:color="auto"/>
              <w:right w:val="nil"/>
            </w:tcBorders>
            <w:shd w:val="clear" w:color="auto" w:fill="auto"/>
            <w:noWrap/>
            <w:vAlign w:val="bottom"/>
            <w:hideMark/>
          </w:tcPr>
          <w:p w14:paraId="680F4432" w14:textId="77777777" w:rsidR="00F470F2" w:rsidRPr="007B0094" w:rsidRDefault="00F470F2" w:rsidP="00F470F2">
            <w:pPr>
              <w:spacing w:after="0" w:line="240" w:lineRule="auto"/>
              <w:jc w:val="right"/>
              <w:rPr>
                <w:rFonts w:ascii="Arial" w:eastAsia="Times New Roman" w:hAnsi="Arial" w:cs="Arial"/>
                <w:sz w:val="19"/>
                <w:szCs w:val="19"/>
                <w:lang w:eastAsia="hr-HR"/>
              </w:rPr>
            </w:pPr>
          </w:p>
        </w:tc>
        <w:tc>
          <w:tcPr>
            <w:tcW w:w="887" w:type="dxa"/>
            <w:tcBorders>
              <w:top w:val="nil"/>
              <w:left w:val="nil"/>
              <w:bottom w:val="single" w:sz="4" w:space="0" w:color="auto"/>
              <w:right w:val="nil"/>
            </w:tcBorders>
            <w:shd w:val="clear" w:color="auto" w:fill="auto"/>
            <w:noWrap/>
            <w:vAlign w:val="bottom"/>
            <w:hideMark/>
          </w:tcPr>
          <w:p w14:paraId="2CB831B2" w14:textId="77777777" w:rsidR="00F470F2" w:rsidRPr="007B0094" w:rsidRDefault="00F470F2" w:rsidP="00F470F2">
            <w:pPr>
              <w:spacing w:after="0" w:line="240" w:lineRule="auto"/>
              <w:jc w:val="right"/>
              <w:rPr>
                <w:rFonts w:ascii="Arial" w:eastAsia="Times New Roman" w:hAnsi="Arial" w:cs="Arial"/>
                <w:sz w:val="19"/>
                <w:szCs w:val="19"/>
                <w:lang w:eastAsia="hr-HR"/>
              </w:rPr>
            </w:pPr>
          </w:p>
        </w:tc>
        <w:tc>
          <w:tcPr>
            <w:tcW w:w="887" w:type="dxa"/>
            <w:tcBorders>
              <w:top w:val="nil"/>
              <w:left w:val="nil"/>
              <w:bottom w:val="single" w:sz="4" w:space="0" w:color="auto"/>
              <w:right w:val="nil"/>
            </w:tcBorders>
            <w:shd w:val="clear" w:color="auto" w:fill="auto"/>
            <w:noWrap/>
            <w:vAlign w:val="bottom"/>
            <w:hideMark/>
          </w:tcPr>
          <w:p w14:paraId="315732FC" w14:textId="77777777" w:rsidR="00F470F2" w:rsidRPr="007B0094" w:rsidRDefault="00F470F2" w:rsidP="00F470F2">
            <w:pPr>
              <w:spacing w:after="0" w:line="240" w:lineRule="auto"/>
              <w:rPr>
                <w:rFonts w:ascii="Arial" w:eastAsia="Times New Roman" w:hAnsi="Arial" w:cs="Arial"/>
                <w:sz w:val="19"/>
                <w:szCs w:val="19"/>
                <w:lang w:eastAsia="hr-HR"/>
              </w:rPr>
            </w:pPr>
          </w:p>
        </w:tc>
      </w:tr>
      <w:bookmarkEnd w:id="0"/>
      <w:tr w:rsidR="00F470F2" w:rsidRPr="007B0094" w14:paraId="3D093477" w14:textId="77777777" w:rsidTr="006E449D">
        <w:trPr>
          <w:trHeight w:val="240"/>
        </w:trPr>
        <w:tc>
          <w:tcPr>
            <w:tcW w:w="1314" w:type="dxa"/>
            <w:gridSpan w:val="2"/>
            <w:tcBorders>
              <w:top w:val="single" w:sz="4" w:space="0" w:color="auto"/>
              <w:left w:val="nil"/>
              <w:bottom w:val="nil"/>
              <w:right w:val="nil"/>
            </w:tcBorders>
            <w:shd w:val="clear" w:color="auto" w:fill="auto"/>
            <w:noWrap/>
            <w:vAlign w:val="bottom"/>
            <w:hideMark/>
          </w:tcPr>
          <w:p w14:paraId="5A73467E"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RASHODI</w:t>
            </w:r>
          </w:p>
        </w:tc>
        <w:tc>
          <w:tcPr>
            <w:tcW w:w="458" w:type="dxa"/>
            <w:tcBorders>
              <w:top w:val="single" w:sz="4" w:space="0" w:color="auto"/>
              <w:left w:val="nil"/>
              <w:bottom w:val="nil"/>
              <w:right w:val="nil"/>
            </w:tcBorders>
            <w:shd w:val="clear" w:color="auto" w:fill="auto"/>
            <w:noWrap/>
            <w:vAlign w:val="bottom"/>
            <w:hideMark/>
          </w:tcPr>
          <w:p w14:paraId="1364262B"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p>
        </w:tc>
        <w:tc>
          <w:tcPr>
            <w:tcW w:w="458" w:type="dxa"/>
            <w:tcBorders>
              <w:top w:val="single" w:sz="4" w:space="0" w:color="auto"/>
              <w:left w:val="nil"/>
              <w:bottom w:val="nil"/>
              <w:right w:val="nil"/>
            </w:tcBorders>
            <w:shd w:val="clear" w:color="auto" w:fill="auto"/>
            <w:noWrap/>
            <w:vAlign w:val="bottom"/>
            <w:hideMark/>
          </w:tcPr>
          <w:p w14:paraId="041903A9" w14:textId="77777777" w:rsidR="00F470F2" w:rsidRPr="007B0094" w:rsidRDefault="00F470F2" w:rsidP="00F470F2">
            <w:pPr>
              <w:spacing w:after="0" w:line="240" w:lineRule="auto"/>
              <w:rPr>
                <w:rFonts w:ascii="Arial" w:eastAsia="Times New Roman" w:hAnsi="Arial" w:cs="Arial"/>
                <w:sz w:val="19"/>
                <w:szCs w:val="19"/>
                <w:lang w:eastAsia="hr-HR"/>
              </w:rPr>
            </w:pPr>
          </w:p>
        </w:tc>
        <w:tc>
          <w:tcPr>
            <w:tcW w:w="2871" w:type="dxa"/>
            <w:tcBorders>
              <w:top w:val="single" w:sz="4" w:space="0" w:color="auto"/>
              <w:left w:val="nil"/>
              <w:bottom w:val="nil"/>
              <w:right w:val="nil"/>
            </w:tcBorders>
            <w:shd w:val="clear" w:color="auto" w:fill="auto"/>
            <w:noWrap/>
            <w:vAlign w:val="bottom"/>
            <w:hideMark/>
          </w:tcPr>
          <w:p w14:paraId="4EAE1B2C" w14:textId="77777777" w:rsidR="00F470F2" w:rsidRPr="007B0094" w:rsidRDefault="00F470F2" w:rsidP="00F470F2">
            <w:pPr>
              <w:spacing w:after="0" w:line="240" w:lineRule="auto"/>
              <w:rPr>
                <w:rFonts w:ascii="Arial" w:eastAsia="Times New Roman" w:hAnsi="Arial" w:cs="Arial"/>
                <w:sz w:val="19"/>
                <w:szCs w:val="19"/>
                <w:lang w:eastAsia="hr-HR"/>
              </w:rPr>
            </w:pPr>
          </w:p>
        </w:tc>
        <w:tc>
          <w:tcPr>
            <w:tcW w:w="1701" w:type="dxa"/>
            <w:tcBorders>
              <w:top w:val="single" w:sz="4" w:space="0" w:color="auto"/>
              <w:left w:val="nil"/>
              <w:bottom w:val="nil"/>
              <w:right w:val="nil"/>
            </w:tcBorders>
            <w:shd w:val="clear" w:color="auto" w:fill="auto"/>
            <w:noWrap/>
            <w:vAlign w:val="bottom"/>
            <w:hideMark/>
          </w:tcPr>
          <w:p w14:paraId="08554A58"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5.230.541</w:t>
            </w:r>
          </w:p>
        </w:tc>
        <w:tc>
          <w:tcPr>
            <w:tcW w:w="1134" w:type="dxa"/>
            <w:tcBorders>
              <w:top w:val="single" w:sz="4" w:space="0" w:color="auto"/>
              <w:left w:val="nil"/>
              <w:bottom w:val="nil"/>
              <w:right w:val="nil"/>
            </w:tcBorders>
            <w:shd w:val="clear" w:color="auto" w:fill="auto"/>
            <w:noWrap/>
            <w:vAlign w:val="bottom"/>
            <w:hideMark/>
          </w:tcPr>
          <w:p w14:paraId="4B11BFE6"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6.531.153</w:t>
            </w:r>
          </w:p>
        </w:tc>
        <w:tc>
          <w:tcPr>
            <w:tcW w:w="1251" w:type="dxa"/>
            <w:tcBorders>
              <w:top w:val="single" w:sz="4" w:space="0" w:color="auto"/>
              <w:left w:val="nil"/>
              <w:bottom w:val="nil"/>
              <w:right w:val="nil"/>
            </w:tcBorders>
            <w:shd w:val="clear" w:color="auto" w:fill="auto"/>
            <w:noWrap/>
            <w:vAlign w:val="bottom"/>
            <w:hideMark/>
          </w:tcPr>
          <w:p w14:paraId="02FBC1A9"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5.936.043</w:t>
            </w:r>
          </w:p>
        </w:tc>
        <w:tc>
          <w:tcPr>
            <w:tcW w:w="887" w:type="dxa"/>
            <w:tcBorders>
              <w:top w:val="single" w:sz="4" w:space="0" w:color="auto"/>
              <w:left w:val="nil"/>
              <w:bottom w:val="nil"/>
              <w:right w:val="nil"/>
            </w:tcBorders>
            <w:shd w:val="clear" w:color="auto" w:fill="auto"/>
            <w:noWrap/>
            <w:vAlign w:val="bottom"/>
            <w:hideMark/>
          </w:tcPr>
          <w:p w14:paraId="0F41217A"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113,49</w:t>
            </w:r>
          </w:p>
        </w:tc>
        <w:tc>
          <w:tcPr>
            <w:tcW w:w="887" w:type="dxa"/>
            <w:tcBorders>
              <w:top w:val="single" w:sz="4" w:space="0" w:color="auto"/>
              <w:left w:val="nil"/>
              <w:bottom w:val="nil"/>
              <w:right w:val="nil"/>
            </w:tcBorders>
            <w:shd w:val="clear" w:color="auto" w:fill="auto"/>
            <w:noWrap/>
            <w:vAlign w:val="bottom"/>
            <w:hideMark/>
          </w:tcPr>
          <w:p w14:paraId="50ADF7D3"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90,89</w:t>
            </w:r>
          </w:p>
        </w:tc>
      </w:tr>
      <w:tr w:rsidR="00F470F2" w:rsidRPr="007B0094" w14:paraId="68128BED" w14:textId="77777777" w:rsidTr="006E449D">
        <w:trPr>
          <w:trHeight w:val="240"/>
        </w:trPr>
        <w:tc>
          <w:tcPr>
            <w:tcW w:w="851" w:type="dxa"/>
            <w:tcBorders>
              <w:top w:val="nil"/>
              <w:left w:val="nil"/>
              <w:bottom w:val="nil"/>
              <w:right w:val="nil"/>
            </w:tcBorders>
            <w:shd w:val="clear" w:color="auto" w:fill="auto"/>
            <w:noWrap/>
            <w:vAlign w:val="bottom"/>
            <w:hideMark/>
          </w:tcPr>
          <w:p w14:paraId="252E98C4"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w:t>
            </w:r>
          </w:p>
        </w:tc>
        <w:tc>
          <w:tcPr>
            <w:tcW w:w="4245" w:type="dxa"/>
            <w:gridSpan w:val="4"/>
            <w:tcBorders>
              <w:top w:val="nil"/>
              <w:left w:val="nil"/>
              <w:bottom w:val="nil"/>
              <w:right w:val="nil"/>
            </w:tcBorders>
            <w:shd w:val="clear" w:color="auto" w:fill="auto"/>
            <w:noWrap/>
            <w:vAlign w:val="bottom"/>
            <w:hideMark/>
          </w:tcPr>
          <w:p w14:paraId="07A76163"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Opći prihodi i primici</w:t>
            </w:r>
          </w:p>
        </w:tc>
        <w:tc>
          <w:tcPr>
            <w:tcW w:w="1701" w:type="dxa"/>
            <w:tcBorders>
              <w:top w:val="nil"/>
              <w:left w:val="nil"/>
              <w:bottom w:val="nil"/>
              <w:right w:val="nil"/>
            </w:tcBorders>
            <w:shd w:val="clear" w:color="auto" w:fill="auto"/>
            <w:noWrap/>
            <w:vAlign w:val="bottom"/>
            <w:hideMark/>
          </w:tcPr>
          <w:p w14:paraId="3B4FBFB3"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2.631.128</w:t>
            </w:r>
          </w:p>
        </w:tc>
        <w:tc>
          <w:tcPr>
            <w:tcW w:w="1134" w:type="dxa"/>
            <w:tcBorders>
              <w:top w:val="nil"/>
              <w:left w:val="nil"/>
              <w:bottom w:val="nil"/>
              <w:right w:val="nil"/>
            </w:tcBorders>
            <w:shd w:val="clear" w:color="auto" w:fill="auto"/>
            <w:noWrap/>
            <w:vAlign w:val="bottom"/>
            <w:hideMark/>
          </w:tcPr>
          <w:p w14:paraId="7D79FA5C"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2.771.700</w:t>
            </w:r>
          </w:p>
        </w:tc>
        <w:tc>
          <w:tcPr>
            <w:tcW w:w="1251" w:type="dxa"/>
            <w:tcBorders>
              <w:top w:val="nil"/>
              <w:left w:val="nil"/>
              <w:bottom w:val="nil"/>
              <w:right w:val="nil"/>
            </w:tcBorders>
            <w:shd w:val="clear" w:color="auto" w:fill="auto"/>
            <w:noWrap/>
            <w:vAlign w:val="bottom"/>
            <w:hideMark/>
          </w:tcPr>
          <w:p w14:paraId="4B868E70"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2.310.897</w:t>
            </w:r>
          </w:p>
        </w:tc>
        <w:tc>
          <w:tcPr>
            <w:tcW w:w="887" w:type="dxa"/>
            <w:tcBorders>
              <w:top w:val="nil"/>
              <w:left w:val="nil"/>
              <w:bottom w:val="nil"/>
              <w:right w:val="nil"/>
            </w:tcBorders>
            <w:shd w:val="clear" w:color="auto" w:fill="auto"/>
            <w:noWrap/>
            <w:vAlign w:val="bottom"/>
            <w:hideMark/>
          </w:tcPr>
          <w:p w14:paraId="041331A3"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87,83</w:t>
            </w:r>
          </w:p>
        </w:tc>
        <w:tc>
          <w:tcPr>
            <w:tcW w:w="887" w:type="dxa"/>
            <w:tcBorders>
              <w:top w:val="nil"/>
              <w:left w:val="nil"/>
              <w:bottom w:val="nil"/>
              <w:right w:val="nil"/>
            </w:tcBorders>
            <w:shd w:val="clear" w:color="auto" w:fill="auto"/>
            <w:noWrap/>
            <w:vAlign w:val="bottom"/>
            <w:hideMark/>
          </w:tcPr>
          <w:p w14:paraId="6F63F09C"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83,37</w:t>
            </w:r>
          </w:p>
        </w:tc>
      </w:tr>
      <w:tr w:rsidR="00F470F2" w:rsidRPr="007B0094" w14:paraId="0CF14F92" w14:textId="77777777" w:rsidTr="006E449D">
        <w:trPr>
          <w:trHeight w:val="270"/>
        </w:trPr>
        <w:tc>
          <w:tcPr>
            <w:tcW w:w="851" w:type="dxa"/>
            <w:tcBorders>
              <w:top w:val="nil"/>
              <w:left w:val="nil"/>
              <w:bottom w:val="nil"/>
              <w:right w:val="nil"/>
            </w:tcBorders>
            <w:shd w:val="clear" w:color="auto" w:fill="auto"/>
            <w:noWrap/>
            <w:vAlign w:val="bottom"/>
            <w:hideMark/>
          </w:tcPr>
          <w:p w14:paraId="2A8EFBA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11</w:t>
            </w:r>
          </w:p>
        </w:tc>
        <w:tc>
          <w:tcPr>
            <w:tcW w:w="4245" w:type="dxa"/>
            <w:gridSpan w:val="4"/>
            <w:tcBorders>
              <w:top w:val="nil"/>
              <w:left w:val="nil"/>
              <w:bottom w:val="nil"/>
              <w:right w:val="nil"/>
            </w:tcBorders>
            <w:shd w:val="clear" w:color="auto" w:fill="auto"/>
            <w:vAlign w:val="bottom"/>
            <w:hideMark/>
          </w:tcPr>
          <w:p w14:paraId="4A593FD6"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Opći prihodi i primici</w:t>
            </w:r>
          </w:p>
        </w:tc>
        <w:tc>
          <w:tcPr>
            <w:tcW w:w="1701" w:type="dxa"/>
            <w:tcBorders>
              <w:top w:val="nil"/>
              <w:left w:val="nil"/>
              <w:bottom w:val="nil"/>
              <w:right w:val="nil"/>
            </w:tcBorders>
            <w:shd w:val="clear" w:color="auto" w:fill="auto"/>
            <w:noWrap/>
            <w:vAlign w:val="bottom"/>
            <w:hideMark/>
          </w:tcPr>
          <w:p w14:paraId="5CF2CC7B"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2.631.128</w:t>
            </w:r>
          </w:p>
        </w:tc>
        <w:tc>
          <w:tcPr>
            <w:tcW w:w="1134" w:type="dxa"/>
            <w:tcBorders>
              <w:top w:val="nil"/>
              <w:left w:val="nil"/>
              <w:bottom w:val="nil"/>
              <w:right w:val="nil"/>
            </w:tcBorders>
            <w:shd w:val="clear" w:color="auto" w:fill="auto"/>
            <w:noWrap/>
            <w:vAlign w:val="bottom"/>
            <w:hideMark/>
          </w:tcPr>
          <w:p w14:paraId="699B7F6B"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2.771.700</w:t>
            </w:r>
          </w:p>
        </w:tc>
        <w:tc>
          <w:tcPr>
            <w:tcW w:w="1251" w:type="dxa"/>
            <w:tcBorders>
              <w:top w:val="nil"/>
              <w:left w:val="nil"/>
              <w:bottom w:val="nil"/>
              <w:right w:val="nil"/>
            </w:tcBorders>
            <w:shd w:val="clear" w:color="auto" w:fill="auto"/>
            <w:noWrap/>
            <w:vAlign w:val="bottom"/>
            <w:hideMark/>
          </w:tcPr>
          <w:p w14:paraId="0D742BED"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2.310.897</w:t>
            </w:r>
          </w:p>
        </w:tc>
        <w:tc>
          <w:tcPr>
            <w:tcW w:w="887" w:type="dxa"/>
            <w:tcBorders>
              <w:top w:val="nil"/>
              <w:left w:val="nil"/>
              <w:bottom w:val="nil"/>
              <w:right w:val="nil"/>
            </w:tcBorders>
            <w:shd w:val="clear" w:color="auto" w:fill="auto"/>
            <w:noWrap/>
            <w:vAlign w:val="bottom"/>
            <w:hideMark/>
          </w:tcPr>
          <w:p w14:paraId="3CC5E6D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87,83</w:t>
            </w:r>
          </w:p>
        </w:tc>
        <w:tc>
          <w:tcPr>
            <w:tcW w:w="887" w:type="dxa"/>
            <w:tcBorders>
              <w:top w:val="nil"/>
              <w:left w:val="nil"/>
              <w:bottom w:val="nil"/>
              <w:right w:val="nil"/>
            </w:tcBorders>
            <w:shd w:val="clear" w:color="auto" w:fill="auto"/>
            <w:noWrap/>
            <w:vAlign w:val="bottom"/>
            <w:hideMark/>
          </w:tcPr>
          <w:p w14:paraId="0F355B04"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83,37</w:t>
            </w:r>
          </w:p>
        </w:tc>
      </w:tr>
      <w:tr w:rsidR="00F470F2" w:rsidRPr="007B0094" w14:paraId="51DCE8DE" w14:textId="77777777" w:rsidTr="006E449D">
        <w:trPr>
          <w:trHeight w:val="270"/>
        </w:trPr>
        <w:tc>
          <w:tcPr>
            <w:tcW w:w="851" w:type="dxa"/>
            <w:tcBorders>
              <w:top w:val="nil"/>
              <w:left w:val="nil"/>
              <w:bottom w:val="nil"/>
              <w:right w:val="nil"/>
            </w:tcBorders>
            <w:shd w:val="clear" w:color="auto" w:fill="auto"/>
            <w:noWrap/>
            <w:vAlign w:val="bottom"/>
            <w:hideMark/>
          </w:tcPr>
          <w:p w14:paraId="20864079"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4</w:t>
            </w:r>
          </w:p>
        </w:tc>
        <w:tc>
          <w:tcPr>
            <w:tcW w:w="4245" w:type="dxa"/>
            <w:gridSpan w:val="4"/>
            <w:tcBorders>
              <w:top w:val="nil"/>
              <w:left w:val="nil"/>
              <w:bottom w:val="nil"/>
              <w:right w:val="nil"/>
            </w:tcBorders>
            <w:shd w:val="clear" w:color="auto" w:fill="auto"/>
            <w:vAlign w:val="bottom"/>
            <w:hideMark/>
          </w:tcPr>
          <w:p w14:paraId="596430C8"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Prihodi za posebne namjene</w:t>
            </w:r>
          </w:p>
        </w:tc>
        <w:tc>
          <w:tcPr>
            <w:tcW w:w="1701" w:type="dxa"/>
            <w:tcBorders>
              <w:top w:val="nil"/>
              <w:left w:val="nil"/>
              <w:bottom w:val="nil"/>
              <w:right w:val="nil"/>
            </w:tcBorders>
            <w:shd w:val="clear" w:color="auto" w:fill="auto"/>
            <w:noWrap/>
            <w:vAlign w:val="bottom"/>
            <w:hideMark/>
          </w:tcPr>
          <w:p w14:paraId="73B045CA"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988.266</w:t>
            </w:r>
          </w:p>
        </w:tc>
        <w:tc>
          <w:tcPr>
            <w:tcW w:w="1134" w:type="dxa"/>
            <w:tcBorders>
              <w:top w:val="nil"/>
              <w:left w:val="nil"/>
              <w:bottom w:val="nil"/>
              <w:right w:val="nil"/>
            </w:tcBorders>
            <w:shd w:val="clear" w:color="auto" w:fill="auto"/>
            <w:noWrap/>
            <w:vAlign w:val="bottom"/>
            <w:hideMark/>
          </w:tcPr>
          <w:p w14:paraId="4C724E1E"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1.002.000</w:t>
            </w:r>
          </w:p>
        </w:tc>
        <w:tc>
          <w:tcPr>
            <w:tcW w:w="1251" w:type="dxa"/>
            <w:tcBorders>
              <w:top w:val="nil"/>
              <w:left w:val="nil"/>
              <w:bottom w:val="nil"/>
              <w:right w:val="nil"/>
            </w:tcBorders>
            <w:shd w:val="clear" w:color="auto" w:fill="auto"/>
            <w:noWrap/>
            <w:vAlign w:val="bottom"/>
            <w:hideMark/>
          </w:tcPr>
          <w:p w14:paraId="582BB8ED"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835.604</w:t>
            </w:r>
          </w:p>
        </w:tc>
        <w:tc>
          <w:tcPr>
            <w:tcW w:w="887" w:type="dxa"/>
            <w:tcBorders>
              <w:top w:val="nil"/>
              <w:left w:val="nil"/>
              <w:bottom w:val="nil"/>
              <w:right w:val="nil"/>
            </w:tcBorders>
            <w:shd w:val="clear" w:color="auto" w:fill="auto"/>
            <w:noWrap/>
            <w:vAlign w:val="bottom"/>
            <w:hideMark/>
          </w:tcPr>
          <w:p w14:paraId="206248BF"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84,55</w:t>
            </w:r>
          </w:p>
        </w:tc>
        <w:tc>
          <w:tcPr>
            <w:tcW w:w="887" w:type="dxa"/>
            <w:tcBorders>
              <w:top w:val="nil"/>
              <w:left w:val="nil"/>
              <w:bottom w:val="nil"/>
              <w:right w:val="nil"/>
            </w:tcBorders>
            <w:shd w:val="clear" w:color="auto" w:fill="auto"/>
            <w:noWrap/>
            <w:vAlign w:val="bottom"/>
            <w:hideMark/>
          </w:tcPr>
          <w:p w14:paraId="758D8965"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83,39</w:t>
            </w:r>
          </w:p>
        </w:tc>
      </w:tr>
      <w:tr w:rsidR="00F470F2" w:rsidRPr="007B0094" w14:paraId="63F67ED0" w14:textId="77777777" w:rsidTr="006E449D">
        <w:trPr>
          <w:trHeight w:val="270"/>
        </w:trPr>
        <w:tc>
          <w:tcPr>
            <w:tcW w:w="851" w:type="dxa"/>
            <w:tcBorders>
              <w:top w:val="nil"/>
              <w:left w:val="nil"/>
              <w:bottom w:val="nil"/>
              <w:right w:val="nil"/>
            </w:tcBorders>
            <w:shd w:val="clear" w:color="auto" w:fill="auto"/>
            <w:noWrap/>
            <w:vAlign w:val="bottom"/>
            <w:hideMark/>
          </w:tcPr>
          <w:p w14:paraId="7A3D22DD" w14:textId="4ABF0E74" w:rsidR="00FE0F7A"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431</w:t>
            </w:r>
          </w:p>
          <w:p w14:paraId="1E9A5BCC"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22DE6C2F" w14:textId="4E011818" w:rsidR="00F470F2" w:rsidRPr="007B0094" w:rsidRDefault="00F470F2" w:rsidP="00F470F2">
            <w:pPr>
              <w:spacing w:after="0" w:line="240" w:lineRule="auto"/>
              <w:jc w:val="right"/>
              <w:rPr>
                <w:rFonts w:ascii="Arial" w:eastAsia="Times New Roman" w:hAnsi="Arial" w:cs="Arial"/>
                <w:color w:val="000000"/>
                <w:sz w:val="19"/>
                <w:szCs w:val="19"/>
                <w:lang w:eastAsia="hr-HR"/>
              </w:rPr>
            </w:pPr>
          </w:p>
        </w:tc>
        <w:tc>
          <w:tcPr>
            <w:tcW w:w="4245" w:type="dxa"/>
            <w:gridSpan w:val="4"/>
            <w:tcBorders>
              <w:top w:val="nil"/>
              <w:left w:val="nil"/>
              <w:bottom w:val="nil"/>
              <w:right w:val="nil"/>
            </w:tcBorders>
            <w:shd w:val="clear" w:color="auto" w:fill="auto"/>
            <w:vAlign w:val="bottom"/>
            <w:hideMark/>
          </w:tcPr>
          <w:p w14:paraId="49E91141" w14:textId="5812382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prodaje i zakupa poljoprivrednog zemljišta u vlasništvu RH</w:t>
            </w:r>
          </w:p>
        </w:tc>
        <w:tc>
          <w:tcPr>
            <w:tcW w:w="1701" w:type="dxa"/>
            <w:tcBorders>
              <w:top w:val="nil"/>
              <w:left w:val="nil"/>
              <w:bottom w:val="nil"/>
              <w:right w:val="nil"/>
            </w:tcBorders>
            <w:shd w:val="clear" w:color="auto" w:fill="auto"/>
            <w:noWrap/>
            <w:vAlign w:val="bottom"/>
            <w:hideMark/>
          </w:tcPr>
          <w:p w14:paraId="72E60500" w14:textId="052AF812"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185.776</w:t>
            </w:r>
          </w:p>
          <w:p w14:paraId="5C7B6EF4"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0D47BDB6" w14:textId="50589F59"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1134" w:type="dxa"/>
            <w:tcBorders>
              <w:top w:val="nil"/>
              <w:left w:val="nil"/>
              <w:bottom w:val="nil"/>
              <w:right w:val="nil"/>
            </w:tcBorders>
            <w:shd w:val="clear" w:color="auto" w:fill="auto"/>
            <w:noWrap/>
            <w:vAlign w:val="bottom"/>
            <w:hideMark/>
          </w:tcPr>
          <w:p w14:paraId="20326867" w14:textId="065C6B20"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176.000</w:t>
            </w:r>
          </w:p>
          <w:p w14:paraId="22864DFE"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1445B374" w14:textId="7D5AD1E0"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1251" w:type="dxa"/>
            <w:tcBorders>
              <w:top w:val="nil"/>
              <w:left w:val="nil"/>
              <w:bottom w:val="nil"/>
              <w:right w:val="nil"/>
            </w:tcBorders>
            <w:shd w:val="clear" w:color="auto" w:fill="auto"/>
            <w:noWrap/>
            <w:vAlign w:val="bottom"/>
            <w:hideMark/>
          </w:tcPr>
          <w:p w14:paraId="37F1A350" w14:textId="156AD8ED"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152.276</w:t>
            </w:r>
          </w:p>
          <w:p w14:paraId="3F10B2CC"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510235CB" w14:textId="48DBEBCB"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104E7C82" w14:textId="7EA80682"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81,97</w:t>
            </w:r>
          </w:p>
          <w:p w14:paraId="0F0EB798"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5CD67F9E" w14:textId="4C13025D"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02E5B9E4" w14:textId="42A5FA31"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86,52</w:t>
            </w:r>
          </w:p>
          <w:p w14:paraId="747BF793"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2BEAA631" w14:textId="2E0B4F16"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r>
      <w:tr w:rsidR="00F470F2" w:rsidRPr="007B0094" w14:paraId="7E849264" w14:textId="77777777" w:rsidTr="006E449D">
        <w:trPr>
          <w:trHeight w:val="270"/>
        </w:trPr>
        <w:tc>
          <w:tcPr>
            <w:tcW w:w="851" w:type="dxa"/>
            <w:tcBorders>
              <w:top w:val="nil"/>
              <w:left w:val="nil"/>
              <w:bottom w:val="nil"/>
              <w:right w:val="nil"/>
            </w:tcBorders>
            <w:shd w:val="clear" w:color="auto" w:fill="auto"/>
            <w:noWrap/>
            <w:vAlign w:val="bottom"/>
            <w:hideMark/>
          </w:tcPr>
          <w:p w14:paraId="4B20DFBE" w14:textId="22C06AEA" w:rsidR="00FE0F7A"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432</w:t>
            </w:r>
          </w:p>
          <w:p w14:paraId="4AD269A0"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026BE9AD" w14:textId="26ADE9E9"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4245" w:type="dxa"/>
            <w:gridSpan w:val="4"/>
            <w:tcBorders>
              <w:top w:val="nil"/>
              <w:left w:val="nil"/>
              <w:bottom w:val="nil"/>
              <w:right w:val="nil"/>
            </w:tcBorders>
            <w:shd w:val="clear" w:color="auto" w:fill="auto"/>
            <w:vAlign w:val="bottom"/>
            <w:hideMark/>
          </w:tcPr>
          <w:p w14:paraId="00F04BD9" w14:textId="6B3D3883"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 xml:space="preserve">Prihodi od naknade za ozakonjenje </w:t>
            </w:r>
            <w:r w:rsidR="00925220" w:rsidRPr="007B0094">
              <w:rPr>
                <w:rFonts w:ascii="Arial" w:eastAsia="Times New Roman" w:hAnsi="Arial" w:cs="Arial"/>
                <w:color w:val="000000"/>
                <w:sz w:val="19"/>
                <w:szCs w:val="19"/>
                <w:lang w:eastAsia="hr-HR"/>
              </w:rPr>
              <w:t>nezakonito izgrađene zgrade</w:t>
            </w:r>
          </w:p>
        </w:tc>
        <w:tc>
          <w:tcPr>
            <w:tcW w:w="1701" w:type="dxa"/>
            <w:tcBorders>
              <w:top w:val="nil"/>
              <w:left w:val="nil"/>
              <w:bottom w:val="nil"/>
              <w:right w:val="nil"/>
            </w:tcBorders>
            <w:shd w:val="clear" w:color="auto" w:fill="auto"/>
            <w:noWrap/>
            <w:vAlign w:val="bottom"/>
            <w:hideMark/>
          </w:tcPr>
          <w:p w14:paraId="099B2503" w14:textId="52D5B112"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16.293</w:t>
            </w:r>
          </w:p>
          <w:p w14:paraId="6AF6E451"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1D9A6794" w14:textId="284F69D0"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1134" w:type="dxa"/>
            <w:tcBorders>
              <w:top w:val="nil"/>
              <w:left w:val="nil"/>
              <w:bottom w:val="nil"/>
              <w:right w:val="nil"/>
            </w:tcBorders>
            <w:shd w:val="clear" w:color="auto" w:fill="auto"/>
            <w:noWrap/>
            <w:vAlign w:val="bottom"/>
            <w:hideMark/>
          </w:tcPr>
          <w:p w14:paraId="12BB56C5" w14:textId="1CA1DD08"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10.000</w:t>
            </w:r>
          </w:p>
          <w:p w14:paraId="08A93B13"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47845587" w14:textId="1FE797E8"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1251" w:type="dxa"/>
            <w:tcBorders>
              <w:top w:val="nil"/>
              <w:left w:val="nil"/>
              <w:bottom w:val="nil"/>
              <w:right w:val="nil"/>
            </w:tcBorders>
            <w:shd w:val="clear" w:color="auto" w:fill="auto"/>
            <w:noWrap/>
            <w:vAlign w:val="bottom"/>
            <w:hideMark/>
          </w:tcPr>
          <w:p w14:paraId="6B76E258" w14:textId="5F4C0019"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300</w:t>
            </w:r>
          </w:p>
          <w:p w14:paraId="01ACA1C4"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3AD1EEA7" w14:textId="37FC773B"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156D5F43" w14:textId="56C69825"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1,84</w:t>
            </w:r>
          </w:p>
          <w:p w14:paraId="1BC7A946" w14:textId="77777777" w:rsidR="00B77349" w:rsidRPr="007B0094" w:rsidRDefault="00B77349" w:rsidP="00F470F2">
            <w:pPr>
              <w:spacing w:after="0" w:line="240" w:lineRule="auto"/>
              <w:jc w:val="right"/>
              <w:rPr>
                <w:rFonts w:ascii="Arial" w:eastAsia="Times New Roman" w:hAnsi="Arial" w:cs="Arial"/>
                <w:color w:val="000000"/>
                <w:sz w:val="19"/>
                <w:szCs w:val="19"/>
                <w:lang w:eastAsia="hr-HR"/>
              </w:rPr>
            </w:pPr>
          </w:p>
          <w:p w14:paraId="22BD4D4B" w14:textId="4AD62C46"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44A20D8E" w14:textId="67C01D4D" w:rsidR="00F470F2"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3,00</w:t>
            </w:r>
          </w:p>
          <w:p w14:paraId="5031126D" w14:textId="77777777" w:rsidR="00414284" w:rsidRPr="007B0094" w:rsidRDefault="00414284" w:rsidP="00F470F2">
            <w:pPr>
              <w:spacing w:after="0" w:line="240" w:lineRule="auto"/>
              <w:jc w:val="right"/>
              <w:rPr>
                <w:rFonts w:ascii="Arial" w:eastAsia="Times New Roman" w:hAnsi="Arial" w:cs="Arial"/>
                <w:color w:val="000000"/>
                <w:sz w:val="19"/>
                <w:szCs w:val="19"/>
                <w:lang w:eastAsia="hr-HR"/>
              </w:rPr>
            </w:pPr>
          </w:p>
          <w:p w14:paraId="534AFACE" w14:textId="1FEC3B0C" w:rsidR="00925220" w:rsidRPr="007B0094" w:rsidRDefault="00925220" w:rsidP="00F470F2">
            <w:pPr>
              <w:spacing w:after="0" w:line="240" w:lineRule="auto"/>
              <w:jc w:val="right"/>
              <w:rPr>
                <w:rFonts w:ascii="Arial" w:eastAsia="Times New Roman" w:hAnsi="Arial" w:cs="Arial"/>
                <w:color w:val="000000"/>
                <w:sz w:val="19"/>
                <w:szCs w:val="19"/>
                <w:lang w:eastAsia="hr-HR"/>
              </w:rPr>
            </w:pPr>
          </w:p>
        </w:tc>
      </w:tr>
      <w:tr w:rsidR="00F470F2" w:rsidRPr="007B0094" w14:paraId="4602288E" w14:textId="77777777" w:rsidTr="006E449D">
        <w:trPr>
          <w:trHeight w:val="270"/>
        </w:trPr>
        <w:tc>
          <w:tcPr>
            <w:tcW w:w="851" w:type="dxa"/>
            <w:tcBorders>
              <w:top w:val="nil"/>
              <w:left w:val="nil"/>
              <w:bottom w:val="nil"/>
              <w:right w:val="nil"/>
            </w:tcBorders>
            <w:shd w:val="clear" w:color="auto" w:fill="auto"/>
            <w:noWrap/>
            <w:vAlign w:val="bottom"/>
            <w:hideMark/>
          </w:tcPr>
          <w:p w14:paraId="3EF0F333"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433</w:t>
            </w:r>
          </w:p>
        </w:tc>
        <w:tc>
          <w:tcPr>
            <w:tcW w:w="4245" w:type="dxa"/>
            <w:gridSpan w:val="4"/>
            <w:tcBorders>
              <w:top w:val="nil"/>
              <w:left w:val="nil"/>
              <w:bottom w:val="nil"/>
              <w:right w:val="nil"/>
            </w:tcBorders>
            <w:shd w:val="clear" w:color="auto" w:fill="auto"/>
            <w:vAlign w:val="bottom"/>
            <w:hideMark/>
          </w:tcPr>
          <w:p w14:paraId="3CAEC285"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koncesija</w:t>
            </w:r>
          </w:p>
        </w:tc>
        <w:tc>
          <w:tcPr>
            <w:tcW w:w="1701" w:type="dxa"/>
            <w:tcBorders>
              <w:top w:val="nil"/>
              <w:left w:val="nil"/>
              <w:bottom w:val="nil"/>
              <w:right w:val="nil"/>
            </w:tcBorders>
            <w:shd w:val="clear" w:color="auto" w:fill="auto"/>
            <w:noWrap/>
            <w:vAlign w:val="bottom"/>
            <w:hideMark/>
          </w:tcPr>
          <w:p w14:paraId="17693DBD"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500</w:t>
            </w:r>
          </w:p>
        </w:tc>
        <w:tc>
          <w:tcPr>
            <w:tcW w:w="1134" w:type="dxa"/>
            <w:tcBorders>
              <w:top w:val="nil"/>
              <w:left w:val="nil"/>
              <w:bottom w:val="nil"/>
              <w:right w:val="nil"/>
            </w:tcBorders>
            <w:shd w:val="clear" w:color="auto" w:fill="auto"/>
            <w:noWrap/>
            <w:vAlign w:val="bottom"/>
            <w:hideMark/>
          </w:tcPr>
          <w:p w14:paraId="3B7231D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500</w:t>
            </w:r>
          </w:p>
        </w:tc>
        <w:tc>
          <w:tcPr>
            <w:tcW w:w="1251" w:type="dxa"/>
            <w:tcBorders>
              <w:top w:val="nil"/>
              <w:left w:val="nil"/>
              <w:bottom w:val="nil"/>
              <w:right w:val="nil"/>
            </w:tcBorders>
            <w:shd w:val="clear" w:color="auto" w:fill="auto"/>
            <w:noWrap/>
            <w:vAlign w:val="bottom"/>
            <w:hideMark/>
          </w:tcPr>
          <w:p w14:paraId="26EE9EB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500</w:t>
            </w:r>
          </w:p>
        </w:tc>
        <w:tc>
          <w:tcPr>
            <w:tcW w:w="887" w:type="dxa"/>
            <w:tcBorders>
              <w:top w:val="nil"/>
              <w:left w:val="nil"/>
              <w:bottom w:val="nil"/>
              <w:right w:val="nil"/>
            </w:tcBorders>
            <w:shd w:val="clear" w:color="auto" w:fill="auto"/>
            <w:noWrap/>
            <w:vAlign w:val="bottom"/>
            <w:hideMark/>
          </w:tcPr>
          <w:p w14:paraId="2B4C4A6B"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100,00</w:t>
            </w:r>
          </w:p>
        </w:tc>
        <w:tc>
          <w:tcPr>
            <w:tcW w:w="887" w:type="dxa"/>
            <w:tcBorders>
              <w:top w:val="nil"/>
              <w:left w:val="nil"/>
              <w:bottom w:val="nil"/>
              <w:right w:val="nil"/>
            </w:tcBorders>
            <w:shd w:val="clear" w:color="auto" w:fill="auto"/>
            <w:noWrap/>
            <w:vAlign w:val="bottom"/>
            <w:hideMark/>
          </w:tcPr>
          <w:p w14:paraId="28CFC696"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100,00</w:t>
            </w:r>
          </w:p>
        </w:tc>
      </w:tr>
      <w:tr w:rsidR="00F470F2" w:rsidRPr="007B0094" w14:paraId="7B26696D" w14:textId="77777777" w:rsidTr="006E449D">
        <w:trPr>
          <w:trHeight w:val="270"/>
        </w:trPr>
        <w:tc>
          <w:tcPr>
            <w:tcW w:w="851" w:type="dxa"/>
            <w:tcBorders>
              <w:top w:val="nil"/>
              <w:left w:val="nil"/>
              <w:bottom w:val="nil"/>
              <w:right w:val="nil"/>
            </w:tcBorders>
            <w:shd w:val="clear" w:color="auto" w:fill="auto"/>
            <w:noWrap/>
            <w:vAlign w:val="bottom"/>
            <w:hideMark/>
          </w:tcPr>
          <w:p w14:paraId="5BDAB50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434</w:t>
            </w:r>
          </w:p>
        </w:tc>
        <w:tc>
          <w:tcPr>
            <w:tcW w:w="4245" w:type="dxa"/>
            <w:gridSpan w:val="4"/>
            <w:tcBorders>
              <w:top w:val="nil"/>
              <w:left w:val="nil"/>
              <w:bottom w:val="nil"/>
              <w:right w:val="nil"/>
            </w:tcBorders>
            <w:shd w:val="clear" w:color="auto" w:fill="auto"/>
            <w:vAlign w:val="bottom"/>
            <w:hideMark/>
          </w:tcPr>
          <w:p w14:paraId="70601839"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vodnog doprinosa</w:t>
            </w:r>
          </w:p>
        </w:tc>
        <w:tc>
          <w:tcPr>
            <w:tcW w:w="1701" w:type="dxa"/>
            <w:tcBorders>
              <w:top w:val="nil"/>
              <w:left w:val="nil"/>
              <w:bottom w:val="nil"/>
              <w:right w:val="nil"/>
            </w:tcBorders>
            <w:shd w:val="clear" w:color="auto" w:fill="auto"/>
            <w:noWrap/>
            <w:vAlign w:val="bottom"/>
            <w:hideMark/>
          </w:tcPr>
          <w:p w14:paraId="318E2983"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661</w:t>
            </w:r>
          </w:p>
        </w:tc>
        <w:tc>
          <w:tcPr>
            <w:tcW w:w="1134" w:type="dxa"/>
            <w:tcBorders>
              <w:top w:val="nil"/>
              <w:left w:val="nil"/>
              <w:bottom w:val="nil"/>
              <w:right w:val="nil"/>
            </w:tcBorders>
            <w:shd w:val="clear" w:color="auto" w:fill="auto"/>
            <w:noWrap/>
            <w:vAlign w:val="bottom"/>
            <w:hideMark/>
          </w:tcPr>
          <w:p w14:paraId="35DB422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2.000</w:t>
            </w:r>
          </w:p>
        </w:tc>
        <w:tc>
          <w:tcPr>
            <w:tcW w:w="1251" w:type="dxa"/>
            <w:tcBorders>
              <w:top w:val="nil"/>
              <w:left w:val="nil"/>
              <w:bottom w:val="nil"/>
              <w:right w:val="nil"/>
            </w:tcBorders>
            <w:shd w:val="clear" w:color="auto" w:fill="auto"/>
            <w:noWrap/>
            <w:vAlign w:val="bottom"/>
            <w:hideMark/>
          </w:tcPr>
          <w:p w14:paraId="3785E1E2"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1.256</w:t>
            </w:r>
          </w:p>
        </w:tc>
        <w:tc>
          <w:tcPr>
            <w:tcW w:w="887" w:type="dxa"/>
            <w:tcBorders>
              <w:top w:val="nil"/>
              <w:left w:val="nil"/>
              <w:bottom w:val="nil"/>
              <w:right w:val="nil"/>
            </w:tcBorders>
            <w:shd w:val="clear" w:color="auto" w:fill="auto"/>
            <w:noWrap/>
            <w:vAlign w:val="bottom"/>
            <w:hideMark/>
          </w:tcPr>
          <w:p w14:paraId="26375D6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190,05</w:t>
            </w:r>
          </w:p>
        </w:tc>
        <w:tc>
          <w:tcPr>
            <w:tcW w:w="887" w:type="dxa"/>
            <w:tcBorders>
              <w:top w:val="nil"/>
              <w:left w:val="nil"/>
              <w:bottom w:val="nil"/>
              <w:right w:val="nil"/>
            </w:tcBorders>
            <w:shd w:val="clear" w:color="auto" w:fill="auto"/>
            <w:noWrap/>
            <w:vAlign w:val="bottom"/>
            <w:hideMark/>
          </w:tcPr>
          <w:p w14:paraId="35077BD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62,81</w:t>
            </w:r>
          </w:p>
        </w:tc>
      </w:tr>
      <w:tr w:rsidR="00F470F2" w:rsidRPr="007B0094" w14:paraId="44A95911" w14:textId="77777777" w:rsidTr="006E449D">
        <w:trPr>
          <w:trHeight w:val="270"/>
        </w:trPr>
        <w:tc>
          <w:tcPr>
            <w:tcW w:w="851" w:type="dxa"/>
            <w:tcBorders>
              <w:top w:val="nil"/>
              <w:left w:val="nil"/>
              <w:bottom w:val="nil"/>
              <w:right w:val="nil"/>
            </w:tcBorders>
            <w:shd w:val="clear" w:color="auto" w:fill="auto"/>
            <w:noWrap/>
            <w:vAlign w:val="bottom"/>
            <w:hideMark/>
          </w:tcPr>
          <w:p w14:paraId="0BA76CA4"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435</w:t>
            </w:r>
          </w:p>
        </w:tc>
        <w:tc>
          <w:tcPr>
            <w:tcW w:w="4245" w:type="dxa"/>
            <w:gridSpan w:val="4"/>
            <w:tcBorders>
              <w:top w:val="nil"/>
              <w:left w:val="nil"/>
              <w:bottom w:val="nil"/>
              <w:right w:val="nil"/>
            </w:tcBorders>
            <w:shd w:val="clear" w:color="auto" w:fill="auto"/>
            <w:vAlign w:val="bottom"/>
            <w:hideMark/>
          </w:tcPr>
          <w:p w14:paraId="30FF94BD"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šumskog doprinosa</w:t>
            </w:r>
          </w:p>
        </w:tc>
        <w:tc>
          <w:tcPr>
            <w:tcW w:w="1701" w:type="dxa"/>
            <w:tcBorders>
              <w:top w:val="nil"/>
              <w:left w:val="nil"/>
              <w:bottom w:val="nil"/>
              <w:right w:val="nil"/>
            </w:tcBorders>
            <w:shd w:val="clear" w:color="auto" w:fill="auto"/>
            <w:noWrap/>
            <w:vAlign w:val="bottom"/>
            <w:hideMark/>
          </w:tcPr>
          <w:p w14:paraId="57F9E33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564.421</w:t>
            </w:r>
          </w:p>
        </w:tc>
        <w:tc>
          <w:tcPr>
            <w:tcW w:w="1134" w:type="dxa"/>
            <w:tcBorders>
              <w:top w:val="nil"/>
              <w:left w:val="nil"/>
              <w:bottom w:val="nil"/>
              <w:right w:val="nil"/>
            </w:tcBorders>
            <w:shd w:val="clear" w:color="auto" w:fill="auto"/>
            <w:noWrap/>
            <w:vAlign w:val="bottom"/>
            <w:hideMark/>
          </w:tcPr>
          <w:p w14:paraId="288F671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593.000</w:t>
            </w:r>
          </w:p>
        </w:tc>
        <w:tc>
          <w:tcPr>
            <w:tcW w:w="1251" w:type="dxa"/>
            <w:tcBorders>
              <w:top w:val="nil"/>
              <w:left w:val="nil"/>
              <w:bottom w:val="nil"/>
              <w:right w:val="nil"/>
            </w:tcBorders>
            <w:shd w:val="clear" w:color="auto" w:fill="auto"/>
            <w:noWrap/>
            <w:vAlign w:val="bottom"/>
            <w:hideMark/>
          </w:tcPr>
          <w:p w14:paraId="2071AABB"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468.516</w:t>
            </w:r>
          </w:p>
        </w:tc>
        <w:tc>
          <w:tcPr>
            <w:tcW w:w="887" w:type="dxa"/>
            <w:tcBorders>
              <w:top w:val="nil"/>
              <w:left w:val="nil"/>
              <w:bottom w:val="nil"/>
              <w:right w:val="nil"/>
            </w:tcBorders>
            <w:shd w:val="clear" w:color="auto" w:fill="auto"/>
            <w:noWrap/>
            <w:vAlign w:val="bottom"/>
            <w:hideMark/>
          </w:tcPr>
          <w:p w14:paraId="43AF7A36"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83,01</w:t>
            </w:r>
          </w:p>
        </w:tc>
        <w:tc>
          <w:tcPr>
            <w:tcW w:w="887" w:type="dxa"/>
            <w:tcBorders>
              <w:top w:val="nil"/>
              <w:left w:val="nil"/>
              <w:bottom w:val="nil"/>
              <w:right w:val="nil"/>
            </w:tcBorders>
            <w:shd w:val="clear" w:color="auto" w:fill="auto"/>
            <w:noWrap/>
            <w:vAlign w:val="bottom"/>
            <w:hideMark/>
          </w:tcPr>
          <w:p w14:paraId="3DF03EE3"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79,01</w:t>
            </w:r>
          </w:p>
        </w:tc>
      </w:tr>
      <w:tr w:rsidR="00F470F2" w:rsidRPr="007B0094" w14:paraId="13E403CF" w14:textId="77777777" w:rsidTr="006E449D">
        <w:trPr>
          <w:trHeight w:val="270"/>
        </w:trPr>
        <w:tc>
          <w:tcPr>
            <w:tcW w:w="851" w:type="dxa"/>
            <w:tcBorders>
              <w:top w:val="nil"/>
              <w:left w:val="nil"/>
              <w:bottom w:val="nil"/>
              <w:right w:val="nil"/>
            </w:tcBorders>
            <w:shd w:val="clear" w:color="auto" w:fill="auto"/>
            <w:noWrap/>
            <w:vAlign w:val="bottom"/>
            <w:hideMark/>
          </w:tcPr>
          <w:p w14:paraId="2FCAA968"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436</w:t>
            </w:r>
          </w:p>
        </w:tc>
        <w:tc>
          <w:tcPr>
            <w:tcW w:w="4245" w:type="dxa"/>
            <w:gridSpan w:val="4"/>
            <w:tcBorders>
              <w:top w:val="nil"/>
              <w:left w:val="nil"/>
              <w:bottom w:val="nil"/>
              <w:right w:val="nil"/>
            </w:tcBorders>
            <w:shd w:val="clear" w:color="auto" w:fill="auto"/>
            <w:vAlign w:val="bottom"/>
            <w:hideMark/>
          </w:tcPr>
          <w:p w14:paraId="0CD1D885"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komunalnog doprinosa</w:t>
            </w:r>
          </w:p>
        </w:tc>
        <w:tc>
          <w:tcPr>
            <w:tcW w:w="1701" w:type="dxa"/>
            <w:tcBorders>
              <w:top w:val="nil"/>
              <w:left w:val="nil"/>
              <w:bottom w:val="nil"/>
              <w:right w:val="nil"/>
            </w:tcBorders>
            <w:shd w:val="clear" w:color="auto" w:fill="auto"/>
            <w:noWrap/>
            <w:vAlign w:val="bottom"/>
            <w:hideMark/>
          </w:tcPr>
          <w:p w14:paraId="696C22B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3.161</w:t>
            </w:r>
          </w:p>
        </w:tc>
        <w:tc>
          <w:tcPr>
            <w:tcW w:w="1134" w:type="dxa"/>
            <w:tcBorders>
              <w:top w:val="nil"/>
              <w:left w:val="nil"/>
              <w:bottom w:val="nil"/>
              <w:right w:val="nil"/>
            </w:tcBorders>
            <w:shd w:val="clear" w:color="auto" w:fill="auto"/>
            <w:noWrap/>
            <w:vAlign w:val="bottom"/>
            <w:hideMark/>
          </w:tcPr>
          <w:p w14:paraId="747C6306"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2.000</w:t>
            </w:r>
          </w:p>
        </w:tc>
        <w:tc>
          <w:tcPr>
            <w:tcW w:w="1251" w:type="dxa"/>
            <w:tcBorders>
              <w:top w:val="nil"/>
              <w:left w:val="nil"/>
              <w:bottom w:val="nil"/>
              <w:right w:val="nil"/>
            </w:tcBorders>
            <w:shd w:val="clear" w:color="auto" w:fill="auto"/>
            <w:noWrap/>
            <w:vAlign w:val="bottom"/>
            <w:hideMark/>
          </w:tcPr>
          <w:p w14:paraId="62EFE53F"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320</w:t>
            </w:r>
          </w:p>
        </w:tc>
        <w:tc>
          <w:tcPr>
            <w:tcW w:w="887" w:type="dxa"/>
            <w:tcBorders>
              <w:top w:val="nil"/>
              <w:left w:val="nil"/>
              <w:bottom w:val="nil"/>
              <w:right w:val="nil"/>
            </w:tcBorders>
            <w:shd w:val="clear" w:color="auto" w:fill="auto"/>
            <w:noWrap/>
            <w:vAlign w:val="bottom"/>
            <w:hideMark/>
          </w:tcPr>
          <w:p w14:paraId="283A9CB2"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10,12</w:t>
            </w:r>
          </w:p>
        </w:tc>
        <w:tc>
          <w:tcPr>
            <w:tcW w:w="887" w:type="dxa"/>
            <w:tcBorders>
              <w:top w:val="nil"/>
              <w:left w:val="nil"/>
              <w:bottom w:val="nil"/>
              <w:right w:val="nil"/>
            </w:tcBorders>
            <w:shd w:val="clear" w:color="auto" w:fill="auto"/>
            <w:noWrap/>
            <w:vAlign w:val="bottom"/>
            <w:hideMark/>
          </w:tcPr>
          <w:p w14:paraId="6B9A2756"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15,99</w:t>
            </w:r>
          </w:p>
        </w:tc>
      </w:tr>
      <w:tr w:rsidR="00F470F2" w:rsidRPr="007B0094" w14:paraId="77D23FBF" w14:textId="77777777" w:rsidTr="006E449D">
        <w:trPr>
          <w:trHeight w:val="270"/>
        </w:trPr>
        <w:tc>
          <w:tcPr>
            <w:tcW w:w="851" w:type="dxa"/>
            <w:tcBorders>
              <w:top w:val="nil"/>
              <w:left w:val="nil"/>
              <w:bottom w:val="nil"/>
              <w:right w:val="nil"/>
            </w:tcBorders>
            <w:shd w:val="clear" w:color="auto" w:fill="auto"/>
            <w:noWrap/>
            <w:vAlign w:val="bottom"/>
            <w:hideMark/>
          </w:tcPr>
          <w:p w14:paraId="2D72CF87"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437</w:t>
            </w:r>
          </w:p>
        </w:tc>
        <w:tc>
          <w:tcPr>
            <w:tcW w:w="4245" w:type="dxa"/>
            <w:gridSpan w:val="4"/>
            <w:tcBorders>
              <w:top w:val="nil"/>
              <w:left w:val="nil"/>
              <w:bottom w:val="nil"/>
              <w:right w:val="nil"/>
            </w:tcBorders>
            <w:shd w:val="clear" w:color="auto" w:fill="auto"/>
            <w:vAlign w:val="bottom"/>
            <w:hideMark/>
          </w:tcPr>
          <w:p w14:paraId="289031C8"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komunalne naknade</w:t>
            </w:r>
          </w:p>
        </w:tc>
        <w:tc>
          <w:tcPr>
            <w:tcW w:w="1701" w:type="dxa"/>
            <w:tcBorders>
              <w:top w:val="nil"/>
              <w:left w:val="nil"/>
              <w:bottom w:val="nil"/>
              <w:right w:val="nil"/>
            </w:tcBorders>
            <w:shd w:val="clear" w:color="auto" w:fill="auto"/>
            <w:noWrap/>
            <w:vAlign w:val="bottom"/>
            <w:hideMark/>
          </w:tcPr>
          <w:p w14:paraId="3ED280ED"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168.537</w:t>
            </w:r>
          </w:p>
        </w:tc>
        <w:tc>
          <w:tcPr>
            <w:tcW w:w="1134" w:type="dxa"/>
            <w:tcBorders>
              <w:top w:val="nil"/>
              <w:left w:val="nil"/>
              <w:bottom w:val="nil"/>
              <w:right w:val="nil"/>
            </w:tcBorders>
            <w:shd w:val="clear" w:color="auto" w:fill="auto"/>
            <w:noWrap/>
            <w:vAlign w:val="bottom"/>
            <w:hideMark/>
          </w:tcPr>
          <w:p w14:paraId="2CA8D193"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170.000</w:t>
            </w:r>
          </w:p>
        </w:tc>
        <w:tc>
          <w:tcPr>
            <w:tcW w:w="1251" w:type="dxa"/>
            <w:tcBorders>
              <w:top w:val="nil"/>
              <w:left w:val="nil"/>
              <w:bottom w:val="nil"/>
              <w:right w:val="nil"/>
            </w:tcBorders>
            <w:shd w:val="clear" w:color="auto" w:fill="auto"/>
            <w:noWrap/>
            <w:vAlign w:val="bottom"/>
            <w:hideMark/>
          </w:tcPr>
          <w:p w14:paraId="637CC732"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168.311</w:t>
            </w:r>
          </w:p>
        </w:tc>
        <w:tc>
          <w:tcPr>
            <w:tcW w:w="887" w:type="dxa"/>
            <w:tcBorders>
              <w:top w:val="nil"/>
              <w:left w:val="nil"/>
              <w:bottom w:val="nil"/>
              <w:right w:val="nil"/>
            </w:tcBorders>
            <w:shd w:val="clear" w:color="auto" w:fill="auto"/>
            <w:noWrap/>
            <w:vAlign w:val="bottom"/>
            <w:hideMark/>
          </w:tcPr>
          <w:p w14:paraId="44F2BE5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99,87</w:t>
            </w:r>
          </w:p>
        </w:tc>
        <w:tc>
          <w:tcPr>
            <w:tcW w:w="887" w:type="dxa"/>
            <w:tcBorders>
              <w:top w:val="nil"/>
              <w:left w:val="nil"/>
              <w:bottom w:val="nil"/>
              <w:right w:val="nil"/>
            </w:tcBorders>
            <w:shd w:val="clear" w:color="auto" w:fill="auto"/>
            <w:noWrap/>
            <w:vAlign w:val="bottom"/>
            <w:hideMark/>
          </w:tcPr>
          <w:p w14:paraId="2F7D5FD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99,01</w:t>
            </w:r>
          </w:p>
        </w:tc>
      </w:tr>
      <w:tr w:rsidR="00F470F2" w:rsidRPr="007B0094" w14:paraId="3051946D" w14:textId="77777777" w:rsidTr="006E449D">
        <w:trPr>
          <w:trHeight w:val="270"/>
        </w:trPr>
        <w:tc>
          <w:tcPr>
            <w:tcW w:w="851" w:type="dxa"/>
            <w:tcBorders>
              <w:top w:val="nil"/>
              <w:left w:val="nil"/>
              <w:bottom w:val="nil"/>
              <w:right w:val="nil"/>
            </w:tcBorders>
            <w:shd w:val="clear" w:color="auto" w:fill="auto"/>
            <w:noWrap/>
            <w:vAlign w:val="bottom"/>
            <w:hideMark/>
          </w:tcPr>
          <w:p w14:paraId="57E48CA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438</w:t>
            </w:r>
          </w:p>
        </w:tc>
        <w:tc>
          <w:tcPr>
            <w:tcW w:w="4245" w:type="dxa"/>
            <w:gridSpan w:val="4"/>
            <w:tcBorders>
              <w:top w:val="nil"/>
              <w:left w:val="nil"/>
              <w:bottom w:val="nil"/>
              <w:right w:val="nil"/>
            </w:tcBorders>
            <w:shd w:val="clear" w:color="auto" w:fill="auto"/>
            <w:vAlign w:val="bottom"/>
            <w:hideMark/>
          </w:tcPr>
          <w:p w14:paraId="75F3DB45"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grobne naknade</w:t>
            </w:r>
          </w:p>
        </w:tc>
        <w:tc>
          <w:tcPr>
            <w:tcW w:w="1701" w:type="dxa"/>
            <w:tcBorders>
              <w:top w:val="nil"/>
              <w:left w:val="nil"/>
              <w:bottom w:val="nil"/>
              <w:right w:val="nil"/>
            </w:tcBorders>
            <w:shd w:val="clear" w:color="auto" w:fill="auto"/>
            <w:noWrap/>
            <w:vAlign w:val="bottom"/>
            <w:hideMark/>
          </w:tcPr>
          <w:p w14:paraId="272FDDA7"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25.763</w:t>
            </w:r>
          </w:p>
        </w:tc>
        <w:tc>
          <w:tcPr>
            <w:tcW w:w="1134" w:type="dxa"/>
            <w:tcBorders>
              <w:top w:val="nil"/>
              <w:left w:val="nil"/>
              <w:bottom w:val="nil"/>
              <w:right w:val="nil"/>
            </w:tcBorders>
            <w:shd w:val="clear" w:color="auto" w:fill="auto"/>
            <w:noWrap/>
            <w:vAlign w:val="bottom"/>
            <w:hideMark/>
          </w:tcPr>
          <w:p w14:paraId="7257259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25.000</w:t>
            </w:r>
          </w:p>
        </w:tc>
        <w:tc>
          <w:tcPr>
            <w:tcW w:w="1251" w:type="dxa"/>
            <w:tcBorders>
              <w:top w:val="nil"/>
              <w:left w:val="nil"/>
              <w:bottom w:val="nil"/>
              <w:right w:val="nil"/>
            </w:tcBorders>
            <w:shd w:val="clear" w:color="auto" w:fill="auto"/>
            <w:noWrap/>
            <w:vAlign w:val="bottom"/>
            <w:hideMark/>
          </w:tcPr>
          <w:p w14:paraId="144AB8A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21.407</w:t>
            </w:r>
          </w:p>
        </w:tc>
        <w:tc>
          <w:tcPr>
            <w:tcW w:w="887" w:type="dxa"/>
            <w:tcBorders>
              <w:top w:val="nil"/>
              <w:left w:val="nil"/>
              <w:bottom w:val="nil"/>
              <w:right w:val="nil"/>
            </w:tcBorders>
            <w:shd w:val="clear" w:color="auto" w:fill="auto"/>
            <w:noWrap/>
            <w:vAlign w:val="bottom"/>
            <w:hideMark/>
          </w:tcPr>
          <w:p w14:paraId="11999BC8"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83,09</w:t>
            </w:r>
          </w:p>
        </w:tc>
        <w:tc>
          <w:tcPr>
            <w:tcW w:w="887" w:type="dxa"/>
            <w:tcBorders>
              <w:top w:val="nil"/>
              <w:left w:val="nil"/>
              <w:bottom w:val="nil"/>
              <w:right w:val="nil"/>
            </w:tcBorders>
            <w:shd w:val="clear" w:color="auto" w:fill="auto"/>
            <w:noWrap/>
            <w:vAlign w:val="bottom"/>
            <w:hideMark/>
          </w:tcPr>
          <w:p w14:paraId="4CFA1056"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85,63</w:t>
            </w:r>
          </w:p>
        </w:tc>
      </w:tr>
      <w:tr w:rsidR="00F470F2" w:rsidRPr="007B0094" w14:paraId="0B3E0EB1" w14:textId="77777777" w:rsidTr="006E449D">
        <w:trPr>
          <w:trHeight w:val="270"/>
        </w:trPr>
        <w:tc>
          <w:tcPr>
            <w:tcW w:w="851" w:type="dxa"/>
            <w:tcBorders>
              <w:top w:val="nil"/>
              <w:left w:val="nil"/>
              <w:bottom w:val="nil"/>
              <w:right w:val="nil"/>
            </w:tcBorders>
            <w:shd w:val="clear" w:color="auto" w:fill="auto"/>
            <w:noWrap/>
            <w:vAlign w:val="bottom"/>
            <w:hideMark/>
          </w:tcPr>
          <w:p w14:paraId="2775675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439</w:t>
            </w:r>
          </w:p>
          <w:p w14:paraId="44B7E3A0" w14:textId="5201BB25"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4245" w:type="dxa"/>
            <w:gridSpan w:val="4"/>
            <w:tcBorders>
              <w:top w:val="nil"/>
              <w:left w:val="nil"/>
              <w:bottom w:val="nil"/>
              <w:right w:val="nil"/>
            </w:tcBorders>
            <w:shd w:val="clear" w:color="auto" w:fill="auto"/>
            <w:vAlign w:val="bottom"/>
            <w:hideMark/>
          </w:tcPr>
          <w:p w14:paraId="5DA45CA5" w14:textId="2AE29884"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pr</w:t>
            </w:r>
            <w:r w:rsidR="00FE0F7A" w:rsidRPr="007B0094">
              <w:rPr>
                <w:rFonts w:ascii="Arial" w:eastAsia="Times New Roman" w:hAnsi="Arial" w:cs="Arial"/>
                <w:color w:val="000000"/>
                <w:sz w:val="19"/>
                <w:szCs w:val="19"/>
                <w:lang w:eastAsia="hr-HR"/>
              </w:rPr>
              <w:t>omjene namjene</w:t>
            </w:r>
            <w:r w:rsidRPr="007B0094">
              <w:rPr>
                <w:rFonts w:ascii="Arial" w:eastAsia="Times New Roman" w:hAnsi="Arial" w:cs="Arial"/>
                <w:color w:val="000000"/>
                <w:sz w:val="19"/>
                <w:szCs w:val="19"/>
                <w:lang w:eastAsia="hr-HR"/>
              </w:rPr>
              <w:t xml:space="preserve"> poljop</w:t>
            </w:r>
            <w:r w:rsidR="00925220" w:rsidRPr="007B0094">
              <w:rPr>
                <w:rFonts w:ascii="Arial" w:eastAsia="Times New Roman" w:hAnsi="Arial" w:cs="Arial"/>
                <w:color w:val="000000"/>
                <w:sz w:val="19"/>
                <w:szCs w:val="19"/>
                <w:lang w:eastAsia="hr-HR"/>
              </w:rPr>
              <w:t xml:space="preserve">rivrednog </w:t>
            </w:r>
            <w:r w:rsidRPr="007B0094">
              <w:rPr>
                <w:rFonts w:ascii="Arial" w:eastAsia="Times New Roman" w:hAnsi="Arial" w:cs="Arial"/>
                <w:color w:val="000000"/>
                <w:sz w:val="19"/>
                <w:szCs w:val="19"/>
                <w:lang w:eastAsia="hr-HR"/>
              </w:rPr>
              <w:t>zemljišta</w:t>
            </w:r>
          </w:p>
        </w:tc>
        <w:tc>
          <w:tcPr>
            <w:tcW w:w="1701" w:type="dxa"/>
            <w:tcBorders>
              <w:top w:val="nil"/>
              <w:left w:val="nil"/>
              <w:bottom w:val="nil"/>
              <w:right w:val="nil"/>
            </w:tcBorders>
            <w:shd w:val="clear" w:color="auto" w:fill="auto"/>
            <w:noWrap/>
            <w:vAlign w:val="bottom"/>
            <w:hideMark/>
          </w:tcPr>
          <w:p w14:paraId="23C1F1A3"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394</w:t>
            </w:r>
          </w:p>
          <w:p w14:paraId="058318E3" w14:textId="5E093EFA"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1134" w:type="dxa"/>
            <w:tcBorders>
              <w:top w:val="nil"/>
              <w:left w:val="nil"/>
              <w:bottom w:val="nil"/>
              <w:right w:val="nil"/>
            </w:tcBorders>
            <w:shd w:val="clear" w:color="auto" w:fill="auto"/>
            <w:noWrap/>
            <w:vAlign w:val="bottom"/>
            <w:hideMark/>
          </w:tcPr>
          <w:p w14:paraId="0C9CC53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500</w:t>
            </w:r>
          </w:p>
          <w:p w14:paraId="115E6202" w14:textId="625FB482"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1251" w:type="dxa"/>
            <w:tcBorders>
              <w:top w:val="nil"/>
              <w:left w:val="nil"/>
              <w:bottom w:val="nil"/>
              <w:right w:val="nil"/>
            </w:tcBorders>
            <w:shd w:val="clear" w:color="auto" w:fill="auto"/>
            <w:noWrap/>
            <w:vAlign w:val="bottom"/>
            <w:hideMark/>
          </w:tcPr>
          <w:p w14:paraId="22C16A83"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14</w:t>
            </w:r>
          </w:p>
          <w:p w14:paraId="6CE29A46" w14:textId="75463DE5"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6F28663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3,50</w:t>
            </w:r>
          </w:p>
          <w:p w14:paraId="4C456E6F" w14:textId="711FE1DA"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55C793F2"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2,76</w:t>
            </w:r>
          </w:p>
          <w:p w14:paraId="1EAA6DAB" w14:textId="7BE686A0" w:rsidR="00FE0F7A" w:rsidRPr="007B0094" w:rsidRDefault="00FE0F7A" w:rsidP="00F470F2">
            <w:pPr>
              <w:spacing w:after="0" w:line="240" w:lineRule="auto"/>
              <w:jc w:val="right"/>
              <w:rPr>
                <w:rFonts w:ascii="Arial" w:eastAsia="Times New Roman" w:hAnsi="Arial" w:cs="Arial"/>
                <w:color w:val="000000"/>
                <w:sz w:val="19"/>
                <w:szCs w:val="19"/>
                <w:lang w:eastAsia="hr-HR"/>
              </w:rPr>
            </w:pPr>
          </w:p>
        </w:tc>
      </w:tr>
      <w:tr w:rsidR="00F470F2" w:rsidRPr="007B0094" w14:paraId="5B83B710" w14:textId="77777777" w:rsidTr="006E449D">
        <w:trPr>
          <w:trHeight w:val="270"/>
        </w:trPr>
        <w:tc>
          <w:tcPr>
            <w:tcW w:w="851" w:type="dxa"/>
            <w:tcBorders>
              <w:top w:val="nil"/>
              <w:left w:val="nil"/>
              <w:bottom w:val="nil"/>
              <w:right w:val="nil"/>
            </w:tcBorders>
            <w:shd w:val="clear" w:color="auto" w:fill="auto"/>
            <w:noWrap/>
            <w:vAlign w:val="bottom"/>
            <w:hideMark/>
          </w:tcPr>
          <w:p w14:paraId="66C6606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440</w:t>
            </w:r>
          </w:p>
        </w:tc>
        <w:tc>
          <w:tcPr>
            <w:tcW w:w="4245" w:type="dxa"/>
            <w:gridSpan w:val="4"/>
            <w:tcBorders>
              <w:top w:val="nil"/>
              <w:left w:val="nil"/>
              <w:bottom w:val="nil"/>
              <w:right w:val="nil"/>
            </w:tcBorders>
            <w:shd w:val="clear" w:color="auto" w:fill="auto"/>
            <w:vAlign w:val="bottom"/>
            <w:hideMark/>
          </w:tcPr>
          <w:p w14:paraId="636D7A41"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prodaje državnih stanova</w:t>
            </w:r>
          </w:p>
        </w:tc>
        <w:tc>
          <w:tcPr>
            <w:tcW w:w="1701" w:type="dxa"/>
            <w:tcBorders>
              <w:top w:val="nil"/>
              <w:left w:val="nil"/>
              <w:bottom w:val="nil"/>
              <w:right w:val="nil"/>
            </w:tcBorders>
            <w:shd w:val="clear" w:color="auto" w:fill="auto"/>
            <w:noWrap/>
            <w:vAlign w:val="bottom"/>
            <w:hideMark/>
          </w:tcPr>
          <w:p w14:paraId="79F7EED8"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22.760</w:t>
            </w:r>
          </w:p>
        </w:tc>
        <w:tc>
          <w:tcPr>
            <w:tcW w:w="1134" w:type="dxa"/>
            <w:tcBorders>
              <w:top w:val="nil"/>
              <w:left w:val="nil"/>
              <w:bottom w:val="nil"/>
              <w:right w:val="nil"/>
            </w:tcBorders>
            <w:shd w:val="clear" w:color="auto" w:fill="auto"/>
            <w:noWrap/>
            <w:vAlign w:val="bottom"/>
            <w:hideMark/>
          </w:tcPr>
          <w:p w14:paraId="3792CF8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23.000</w:t>
            </w:r>
          </w:p>
        </w:tc>
        <w:tc>
          <w:tcPr>
            <w:tcW w:w="1251" w:type="dxa"/>
            <w:tcBorders>
              <w:top w:val="nil"/>
              <w:left w:val="nil"/>
              <w:bottom w:val="nil"/>
              <w:right w:val="nil"/>
            </w:tcBorders>
            <w:shd w:val="clear" w:color="auto" w:fill="auto"/>
            <w:noWrap/>
            <w:vAlign w:val="bottom"/>
            <w:hideMark/>
          </w:tcPr>
          <w:p w14:paraId="162F453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22.704</w:t>
            </w:r>
          </w:p>
        </w:tc>
        <w:tc>
          <w:tcPr>
            <w:tcW w:w="887" w:type="dxa"/>
            <w:tcBorders>
              <w:top w:val="nil"/>
              <w:left w:val="nil"/>
              <w:bottom w:val="nil"/>
              <w:right w:val="nil"/>
            </w:tcBorders>
            <w:shd w:val="clear" w:color="auto" w:fill="auto"/>
            <w:noWrap/>
            <w:vAlign w:val="bottom"/>
            <w:hideMark/>
          </w:tcPr>
          <w:p w14:paraId="2E7FB93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99,75</w:t>
            </w:r>
          </w:p>
        </w:tc>
        <w:tc>
          <w:tcPr>
            <w:tcW w:w="887" w:type="dxa"/>
            <w:tcBorders>
              <w:top w:val="nil"/>
              <w:left w:val="nil"/>
              <w:bottom w:val="nil"/>
              <w:right w:val="nil"/>
            </w:tcBorders>
            <w:shd w:val="clear" w:color="auto" w:fill="auto"/>
            <w:noWrap/>
            <w:vAlign w:val="bottom"/>
            <w:hideMark/>
          </w:tcPr>
          <w:p w14:paraId="74F0F8BF"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98,71</w:t>
            </w:r>
          </w:p>
        </w:tc>
      </w:tr>
      <w:tr w:rsidR="00F470F2" w:rsidRPr="007B0094" w14:paraId="10C319A0" w14:textId="77777777" w:rsidTr="006E449D">
        <w:trPr>
          <w:trHeight w:val="270"/>
        </w:trPr>
        <w:tc>
          <w:tcPr>
            <w:tcW w:w="851" w:type="dxa"/>
            <w:tcBorders>
              <w:top w:val="nil"/>
              <w:left w:val="nil"/>
              <w:bottom w:val="nil"/>
              <w:right w:val="nil"/>
            </w:tcBorders>
            <w:shd w:val="clear" w:color="auto" w:fill="auto"/>
            <w:noWrap/>
            <w:vAlign w:val="bottom"/>
            <w:hideMark/>
          </w:tcPr>
          <w:p w14:paraId="6712CE6E"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5</w:t>
            </w:r>
          </w:p>
        </w:tc>
        <w:tc>
          <w:tcPr>
            <w:tcW w:w="4245" w:type="dxa"/>
            <w:gridSpan w:val="4"/>
            <w:tcBorders>
              <w:top w:val="nil"/>
              <w:left w:val="nil"/>
              <w:bottom w:val="nil"/>
              <w:right w:val="nil"/>
            </w:tcBorders>
            <w:shd w:val="clear" w:color="auto" w:fill="auto"/>
            <w:vAlign w:val="bottom"/>
            <w:hideMark/>
          </w:tcPr>
          <w:p w14:paraId="57864832"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Pomoći</w:t>
            </w:r>
          </w:p>
        </w:tc>
        <w:tc>
          <w:tcPr>
            <w:tcW w:w="1701" w:type="dxa"/>
            <w:tcBorders>
              <w:top w:val="nil"/>
              <w:left w:val="nil"/>
              <w:bottom w:val="nil"/>
              <w:right w:val="nil"/>
            </w:tcBorders>
            <w:shd w:val="clear" w:color="auto" w:fill="auto"/>
            <w:noWrap/>
            <w:vAlign w:val="bottom"/>
            <w:hideMark/>
          </w:tcPr>
          <w:p w14:paraId="558C9821"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1.554.463</w:t>
            </w:r>
          </w:p>
        </w:tc>
        <w:tc>
          <w:tcPr>
            <w:tcW w:w="1134" w:type="dxa"/>
            <w:tcBorders>
              <w:top w:val="nil"/>
              <w:left w:val="nil"/>
              <w:bottom w:val="nil"/>
              <w:right w:val="nil"/>
            </w:tcBorders>
            <w:shd w:val="clear" w:color="auto" w:fill="auto"/>
            <w:noWrap/>
            <w:vAlign w:val="bottom"/>
            <w:hideMark/>
          </w:tcPr>
          <w:p w14:paraId="0DB50E65"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837.480</w:t>
            </w:r>
          </w:p>
        </w:tc>
        <w:tc>
          <w:tcPr>
            <w:tcW w:w="1251" w:type="dxa"/>
            <w:tcBorders>
              <w:top w:val="nil"/>
              <w:left w:val="nil"/>
              <w:bottom w:val="nil"/>
              <w:right w:val="nil"/>
            </w:tcBorders>
            <w:shd w:val="clear" w:color="auto" w:fill="auto"/>
            <w:noWrap/>
            <w:vAlign w:val="bottom"/>
            <w:hideMark/>
          </w:tcPr>
          <w:p w14:paraId="75F5FB73"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920.124</w:t>
            </w:r>
          </w:p>
        </w:tc>
        <w:tc>
          <w:tcPr>
            <w:tcW w:w="887" w:type="dxa"/>
            <w:tcBorders>
              <w:top w:val="nil"/>
              <w:left w:val="nil"/>
              <w:bottom w:val="nil"/>
              <w:right w:val="nil"/>
            </w:tcBorders>
            <w:shd w:val="clear" w:color="auto" w:fill="auto"/>
            <w:noWrap/>
            <w:vAlign w:val="bottom"/>
            <w:hideMark/>
          </w:tcPr>
          <w:p w14:paraId="78BC64E8"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59,19</w:t>
            </w:r>
          </w:p>
        </w:tc>
        <w:tc>
          <w:tcPr>
            <w:tcW w:w="887" w:type="dxa"/>
            <w:tcBorders>
              <w:top w:val="nil"/>
              <w:left w:val="nil"/>
              <w:bottom w:val="nil"/>
              <w:right w:val="nil"/>
            </w:tcBorders>
            <w:shd w:val="clear" w:color="auto" w:fill="auto"/>
            <w:noWrap/>
            <w:vAlign w:val="bottom"/>
            <w:hideMark/>
          </w:tcPr>
          <w:p w14:paraId="6E781B7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109,87</w:t>
            </w:r>
          </w:p>
        </w:tc>
      </w:tr>
      <w:tr w:rsidR="00F470F2" w:rsidRPr="007B0094" w14:paraId="71646EF5" w14:textId="77777777" w:rsidTr="006E449D">
        <w:trPr>
          <w:trHeight w:val="270"/>
        </w:trPr>
        <w:tc>
          <w:tcPr>
            <w:tcW w:w="851" w:type="dxa"/>
            <w:tcBorders>
              <w:top w:val="nil"/>
              <w:left w:val="nil"/>
              <w:bottom w:val="nil"/>
              <w:right w:val="nil"/>
            </w:tcBorders>
            <w:shd w:val="clear" w:color="auto" w:fill="auto"/>
            <w:noWrap/>
            <w:vAlign w:val="bottom"/>
            <w:hideMark/>
          </w:tcPr>
          <w:p w14:paraId="27BABDCF"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51</w:t>
            </w:r>
          </w:p>
        </w:tc>
        <w:tc>
          <w:tcPr>
            <w:tcW w:w="4245" w:type="dxa"/>
            <w:gridSpan w:val="4"/>
            <w:tcBorders>
              <w:top w:val="nil"/>
              <w:left w:val="nil"/>
              <w:bottom w:val="nil"/>
              <w:right w:val="nil"/>
            </w:tcBorders>
            <w:shd w:val="clear" w:color="auto" w:fill="auto"/>
            <w:vAlign w:val="bottom"/>
            <w:hideMark/>
          </w:tcPr>
          <w:p w14:paraId="421067E5"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Pomoći EU</w:t>
            </w:r>
          </w:p>
        </w:tc>
        <w:tc>
          <w:tcPr>
            <w:tcW w:w="1701" w:type="dxa"/>
            <w:tcBorders>
              <w:top w:val="nil"/>
              <w:left w:val="nil"/>
              <w:bottom w:val="nil"/>
              <w:right w:val="nil"/>
            </w:tcBorders>
            <w:shd w:val="clear" w:color="auto" w:fill="auto"/>
            <w:noWrap/>
            <w:vAlign w:val="bottom"/>
            <w:hideMark/>
          </w:tcPr>
          <w:p w14:paraId="0A6E90C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931.933</w:t>
            </w:r>
          </w:p>
        </w:tc>
        <w:tc>
          <w:tcPr>
            <w:tcW w:w="1134" w:type="dxa"/>
            <w:tcBorders>
              <w:top w:val="nil"/>
              <w:left w:val="nil"/>
              <w:bottom w:val="nil"/>
              <w:right w:val="nil"/>
            </w:tcBorders>
            <w:shd w:val="clear" w:color="auto" w:fill="auto"/>
            <w:noWrap/>
            <w:vAlign w:val="bottom"/>
            <w:hideMark/>
          </w:tcPr>
          <w:p w14:paraId="4EB54BA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19.000</w:t>
            </w:r>
          </w:p>
        </w:tc>
        <w:tc>
          <w:tcPr>
            <w:tcW w:w="1251" w:type="dxa"/>
            <w:tcBorders>
              <w:top w:val="nil"/>
              <w:left w:val="nil"/>
              <w:bottom w:val="nil"/>
              <w:right w:val="nil"/>
            </w:tcBorders>
            <w:shd w:val="clear" w:color="auto" w:fill="auto"/>
            <w:noWrap/>
            <w:vAlign w:val="bottom"/>
            <w:hideMark/>
          </w:tcPr>
          <w:p w14:paraId="1C234CD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18.171</w:t>
            </w:r>
          </w:p>
        </w:tc>
        <w:tc>
          <w:tcPr>
            <w:tcW w:w="887" w:type="dxa"/>
            <w:tcBorders>
              <w:top w:val="nil"/>
              <w:left w:val="nil"/>
              <w:bottom w:val="nil"/>
              <w:right w:val="nil"/>
            </w:tcBorders>
            <w:shd w:val="clear" w:color="auto" w:fill="auto"/>
            <w:noWrap/>
            <w:vAlign w:val="bottom"/>
            <w:hideMark/>
          </w:tcPr>
          <w:p w14:paraId="11467B9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1,95</w:t>
            </w:r>
          </w:p>
        </w:tc>
        <w:tc>
          <w:tcPr>
            <w:tcW w:w="887" w:type="dxa"/>
            <w:tcBorders>
              <w:top w:val="nil"/>
              <w:left w:val="nil"/>
              <w:bottom w:val="nil"/>
              <w:right w:val="nil"/>
            </w:tcBorders>
            <w:shd w:val="clear" w:color="auto" w:fill="auto"/>
            <w:noWrap/>
            <w:vAlign w:val="bottom"/>
            <w:hideMark/>
          </w:tcPr>
          <w:p w14:paraId="57FF1F66"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95,64</w:t>
            </w:r>
          </w:p>
        </w:tc>
      </w:tr>
      <w:tr w:rsidR="00F470F2" w:rsidRPr="007B0094" w14:paraId="1AC26F4A" w14:textId="77777777" w:rsidTr="006E449D">
        <w:trPr>
          <w:trHeight w:val="270"/>
        </w:trPr>
        <w:tc>
          <w:tcPr>
            <w:tcW w:w="851" w:type="dxa"/>
            <w:tcBorders>
              <w:top w:val="nil"/>
              <w:left w:val="nil"/>
              <w:bottom w:val="nil"/>
              <w:right w:val="nil"/>
            </w:tcBorders>
            <w:shd w:val="clear" w:color="auto" w:fill="auto"/>
            <w:noWrap/>
            <w:vAlign w:val="bottom"/>
            <w:hideMark/>
          </w:tcPr>
          <w:p w14:paraId="3501A437"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52</w:t>
            </w:r>
          </w:p>
        </w:tc>
        <w:tc>
          <w:tcPr>
            <w:tcW w:w="4245" w:type="dxa"/>
            <w:gridSpan w:val="4"/>
            <w:tcBorders>
              <w:top w:val="nil"/>
              <w:left w:val="nil"/>
              <w:bottom w:val="nil"/>
              <w:right w:val="nil"/>
            </w:tcBorders>
            <w:shd w:val="clear" w:color="auto" w:fill="auto"/>
            <w:vAlign w:val="bottom"/>
            <w:hideMark/>
          </w:tcPr>
          <w:p w14:paraId="1B05AB86"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Ostale pomoći</w:t>
            </w:r>
          </w:p>
        </w:tc>
        <w:tc>
          <w:tcPr>
            <w:tcW w:w="1701" w:type="dxa"/>
            <w:tcBorders>
              <w:top w:val="nil"/>
              <w:left w:val="nil"/>
              <w:bottom w:val="nil"/>
              <w:right w:val="nil"/>
            </w:tcBorders>
            <w:shd w:val="clear" w:color="auto" w:fill="auto"/>
            <w:noWrap/>
            <w:vAlign w:val="bottom"/>
            <w:hideMark/>
          </w:tcPr>
          <w:p w14:paraId="4391E97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622.530</w:t>
            </w:r>
          </w:p>
        </w:tc>
        <w:tc>
          <w:tcPr>
            <w:tcW w:w="1134" w:type="dxa"/>
            <w:tcBorders>
              <w:top w:val="nil"/>
              <w:left w:val="nil"/>
              <w:bottom w:val="nil"/>
              <w:right w:val="nil"/>
            </w:tcBorders>
            <w:shd w:val="clear" w:color="auto" w:fill="auto"/>
            <w:noWrap/>
            <w:vAlign w:val="bottom"/>
            <w:hideMark/>
          </w:tcPr>
          <w:p w14:paraId="4FB6D731"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818.480</w:t>
            </w:r>
          </w:p>
        </w:tc>
        <w:tc>
          <w:tcPr>
            <w:tcW w:w="1251" w:type="dxa"/>
            <w:tcBorders>
              <w:top w:val="nil"/>
              <w:left w:val="nil"/>
              <w:bottom w:val="nil"/>
              <w:right w:val="nil"/>
            </w:tcBorders>
            <w:shd w:val="clear" w:color="auto" w:fill="auto"/>
            <w:noWrap/>
            <w:vAlign w:val="bottom"/>
            <w:hideMark/>
          </w:tcPr>
          <w:p w14:paraId="346A65E4"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901.953</w:t>
            </w:r>
          </w:p>
        </w:tc>
        <w:tc>
          <w:tcPr>
            <w:tcW w:w="887" w:type="dxa"/>
            <w:tcBorders>
              <w:top w:val="nil"/>
              <w:left w:val="nil"/>
              <w:bottom w:val="nil"/>
              <w:right w:val="nil"/>
            </w:tcBorders>
            <w:shd w:val="clear" w:color="auto" w:fill="auto"/>
            <w:noWrap/>
            <w:vAlign w:val="bottom"/>
            <w:hideMark/>
          </w:tcPr>
          <w:p w14:paraId="70D3B5AA"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144,89</w:t>
            </w:r>
          </w:p>
        </w:tc>
        <w:tc>
          <w:tcPr>
            <w:tcW w:w="887" w:type="dxa"/>
            <w:tcBorders>
              <w:top w:val="nil"/>
              <w:left w:val="nil"/>
              <w:bottom w:val="nil"/>
              <w:right w:val="nil"/>
            </w:tcBorders>
            <w:shd w:val="clear" w:color="auto" w:fill="auto"/>
            <w:noWrap/>
            <w:vAlign w:val="bottom"/>
            <w:hideMark/>
          </w:tcPr>
          <w:p w14:paraId="04ED32C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110,20</w:t>
            </w:r>
          </w:p>
        </w:tc>
      </w:tr>
      <w:tr w:rsidR="00F470F2" w:rsidRPr="007B0094" w14:paraId="642BEA91" w14:textId="77777777" w:rsidTr="006E449D">
        <w:trPr>
          <w:trHeight w:val="270"/>
        </w:trPr>
        <w:tc>
          <w:tcPr>
            <w:tcW w:w="851" w:type="dxa"/>
            <w:tcBorders>
              <w:top w:val="nil"/>
              <w:left w:val="nil"/>
              <w:bottom w:val="nil"/>
              <w:right w:val="nil"/>
            </w:tcBorders>
            <w:shd w:val="clear" w:color="auto" w:fill="auto"/>
            <w:noWrap/>
            <w:vAlign w:val="bottom"/>
            <w:hideMark/>
          </w:tcPr>
          <w:p w14:paraId="30341FAF"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7</w:t>
            </w:r>
          </w:p>
        </w:tc>
        <w:tc>
          <w:tcPr>
            <w:tcW w:w="4245" w:type="dxa"/>
            <w:gridSpan w:val="4"/>
            <w:tcBorders>
              <w:top w:val="nil"/>
              <w:left w:val="nil"/>
              <w:bottom w:val="nil"/>
              <w:right w:val="nil"/>
            </w:tcBorders>
            <w:shd w:val="clear" w:color="auto" w:fill="auto"/>
            <w:vAlign w:val="bottom"/>
            <w:hideMark/>
          </w:tcPr>
          <w:p w14:paraId="5AB04015"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Prihodi od prodaje nefinancijske imovine</w:t>
            </w:r>
          </w:p>
        </w:tc>
        <w:tc>
          <w:tcPr>
            <w:tcW w:w="1701" w:type="dxa"/>
            <w:tcBorders>
              <w:top w:val="nil"/>
              <w:left w:val="nil"/>
              <w:bottom w:val="nil"/>
              <w:right w:val="nil"/>
            </w:tcBorders>
            <w:shd w:val="clear" w:color="auto" w:fill="auto"/>
            <w:noWrap/>
            <w:vAlign w:val="bottom"/>
            <w:hideMark/>
          </w:tcPr>
          <w:p w14:paraId="369758B8"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33.083</w:t>
            </w:r>
          </w:p>
        </w:tc>
        <w:tc>
          <w:tcPr>
            <w:tcW w:w="1134" w:type="dxa"/>
            <w:tcBorders>
              <w:top w:val="nil"/>
              <w:left w:val="nil"/>
              <w:bottom w:val="nil"/>
              <w:right w:val="nil"/>
            </w:tcBorders>
            <w:shd w:val="clear" w:color="auto" w:fill="auto"/>
            <w:noWrap/>
            <w:vAlign w:val="bottom"/>
            <w:hideMark/>
          </w:tcPr>
          <w:p w14:paraId="673364AE"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p>
        </w:tc>
        <w:tc>
          <w:tcPr>
            <w:tcW w:w="1251" w:type="dxa"/>
            <w:tcBorders>
              <w:top w:val="nil"/>
              <w:left w:val="nil"/>
              <w:bottom w:val="nil"/>
              <w:right w:val="nil"/>
            </w:tcBorders>
            <w:shd w:val="clear" w:color="auto" w:fill="auto"/>
            <w:noWrap/>
            <w:vAlign w:val="bottom"/>
            <w:hideMark/>
          </w:tcPr>
          <w:p w14:paraId="39AA5F3F" w14:textId="77777777" w:rsidR="00F470F2" w:rsidRPr="007B0094" w:rsidRDefault="00F470F2" w:rsidP="00F470F2">
            <w:pPr>
              <w:spacing w:after="0" w:line="240" w:lineRule="auto"/>
              <w:jc w:val="right"/>
              <w:rPr>
                <w:rFonts w:ascii="Arial" w:eastAsia="Times New Roman" w:hAnsi="Arial" w:cs="Arial"/>
                <w:sz w:val="19"/>
                <w:szCs w:val="19"/>
                <w:lang w:eastAsia="hr-HR"/>
              </w:rPr>
            </w:pPr>
          </w:p>
        </w:tc>
        <w:tc>
          <w:tcPr>
            <w:tcW w:w="887" w:type="dxa"/>
            <w:tcBorders>
              <w:top w:val="nil"/>
              <w:left w:val="nil"/>
              <w:bottom w:val="nil"/>
              <w:right w:val="nil"/>
            </w:tcBorders>
            <w:shd w:val="clear" w:color="auto" w:fill="auto"/>
            <w:noWrap/>
            <w:vAlign w:val="bottom"/>
            <w:hideMark/>
          </w:tcPr>
          <w:p w14:paraId="5814CD46" w14:textId="77777777" w:rsidR="00F470F2" w:rsidRPr="007B0094" w:rsidRDefault="00F470F2" w:rsidP="00F470F2">
            <w:pPr>
              <w:spacing w:after="0" w:line="240" w:lineRule="auto"/>
              <w:jc w:val="right"/>
              <w:rPr>
                <w:rFonts w:ascii="Arial" w:eastAsia="Times New Roman" w:hAnsi="Arial" w:cs="Arial"/>
                <w:sz w:val="19"/>
                <w:szCs w:val="19"/>
                <w:lang w:eastAsia="hr-HR"/>
              </w:rPr>
            </w:pPr>
          </w:p>
        </w:tc>
        <w:tc>
          <w:tcPr>
            <w:tcW w:w="887" w:type="dxa"/>
            <w:tcBorders>
              <w:top w:val="nil"/>
              <w:left w:val="nil"/>
              <w:bottom w:val="nil"/>
              <w:right w:val="nil"/>
            </w:tcBorders>
            <w:shd w:val="clear" w:color="auto" w:fill="auto"/>
            <w:noWrap/>
            <w:vAlign w:val="bottom"/>
            <w:hideMark/>
          </w:tcPr>
          <w:p w14:paraId="3113EB05" w14:textId="77777777" w:rsidR="00F470F2" w:rsidRPr="007B0094" w:rsidRDefault="00F470F2" w:rsidP="00F470F2">
            <w:pPr>
              <w:spacing w:after="0" w:line="240" w:lineRule="auto"/>
              <w:rPr>
                <w:rFonts w:ascii="Arial" w:eastAsia="Times New Roman" w:hAnsi="Arial" w:cs="Arial"/>
                <w:sz w:val="19"/>
                <w:szCs w:val="19"/>
                <w:lang w:eastAsia="hr-HR"/>
              </w:rPr>
            </w:pPr>
          </w:p>
        </w:tc>
      </w:tr>
      <w:tr w:rsidR="00F470F2" w:rsidRPr="007B0094" w14:paraId="6DAF2416" w14:textId="77777777" w:rsidTr="006E449D">
        <w:trPr>
          <w:trHeight w:val="270"/>
        </w:trPr>
        <w:tc>
          <w:tcPr>
            <w:tcW w:w="851" w:type="dxa"/>
            <w:tcBorders>
              <w:top w:val="nil"/>
              <w:left w:val="nil"/>
              <w:bottom w:val="nil"/>
              <w:right w:val="nil"/>
            </w:tcBorders>
            <w:shd w:val="clear" w:color="auto" w:fill="auto"/>
            <w:noWrap/>
            <w:vAlign w:val="bottom"/>
            <w:hideMark/>
          </w:tcPr>
          <w:p w14:paraId="03D2AF0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71</w:t>
            </w:r>
          </w:p>
        </w:tc>
        <w:tc>
          <w:tcPr>
            <w:tcW w:w="4245" w:type="dxa"/>
            <w:gridSpan w:val="4"/>
            <w:tcBorders>
              <w:top w:val="nil"/>
              <w:left w:val="nil"/>
              <w:bottom w:val="nil"/>
              <w:right w:val="nil"/>
            </w:tcBorders>
            <w:shd w:val="clear" w:color="auto" w:fill="auto"/>
            <w:vAlign w:val="bottom"/>
            <w:hideMark/>
          </w:tcPr>
          <w:p w14:paraId="44910D56"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Prihodi od prodaje nefinancijske imovine</w:t>
            </w:r>
          </w:p>
        </w:tc>
        <w:tc>
          <w:tcPr>
            <w:tcW w:w="1701" w:type="dxa"/>
            <w:tcBorders>
              <w:top w:val="nil"/>
              <w:left w:val="nil"/>
              <w:bottom w:val="nil"/>
              <w:right w:val="nil"/>
            </w:tcBorders>
            <w:shd w:val="clear" w:color="auto" w:fill="auto"/>
            <w:noWrap/>
            <w:vAlign w:val="bottom"/>
            <w:hideMark/>
          </w:tcPr>
          <w:p w14:paraId="0BB970C4"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33.083</w:t>
            </w:r>
          </w:p>
        </w:tc>
        <w:tc>
          <w:tcPr>
            <w:tcW w:w="1134" w:type="dxa"/>
            <w:tcBorders>
              <w:top w:val="nil"/>
              <w:left w:val="nil"/>
              <w:bottom w:val="nil"/>
              <w:right w:val="nil"/>
            </w:tcBorders>
            <w:shd w:val="clear" w:color="auto" w:fill="auto"/>
            <w:noWrap/>
            <w:vAlign w:val="bottom"/>
            <w:hideMark/>
          </w:tcPr>
          <w:p w14:paraId="6427BE7B"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p>
        </w:tc>
        <w:tc>
          <w:tcPr>
            <w:tcW w:w="1251" w:type="dxa"/>
            <w:tcBorders>
              <w:top w:val="nil"/>
              <w:left w:val="nil"/>
              <w:bottom w:val="nil"/>
              <w:right w:val="nil"/>
            </w:tcBorders>
            <w:shd w:val="clear" w:color="auto" w:fill="auto"/>
            <w:noWrap/>
            <w:vAlign w:val="bottom"/>
            <w:hideMark/>
          </w:tcPr>
          <w:p w14:paraId="63C36620" w14:textId="77777777" w:rsidR="00F470F2" w:rsidRPr="007B0094" w:rsidRDefault="00F470F2" w:rsidP="00F470F2">
            <w:pPr>
              <w:spacing w:after="0" w:line="240" w:lineRule="auto"/>
              <w:jc w:val="right"/>
              <w:rPr>
                <w:rFonts w:ascii="Arial" w:eastAsia="Times New Roman" w:hAnsi="Arial" w:cs="Arial"/>
                <w:sz w:val="19"/>
                <w:szCs w:val="19"/>
                <w:lang w:eastAsia="hr-HR"/>
              </w:rPr>
            </w:pPr>
          </w:p>
        </w:tc>
        <w:tc>
          <w:tcPr>
            <w:tcW w:w="887" w:type="dxa"/>
            <w:tcBorders>
              <w:top w:val="nil"/>
              <w:left w:val="nil"/>
              <w:bottom w:val="nil"/>
              <w:right w:val="nil"/>
            </w:tcBorders>
            <w:shd w:val="clear" w:color="auto" w:fill="auto"/>
            <w:noWrap/>
            <w:vAlign w:val="bottom"/>
            <w:hideMark/>
          </w:tcPr>
          <w:p w14:paraId="5A31B39D" w14:textId="77777777" w:rsidR="00F470F2" w:rsidRPr="007B0094" w:rsidRDefault="00F470F2" w:rsidP="00F470F2">
            <w:pPr>
              <w:spacing w:after="0" w:line="240" w:lineRule="auto"/>
              <w:jc w:val="right"/>
              <w:rPr>
                <w:rFonts w:ascii="Arial" w:eastAsia="Times New Roman" w:hAnsi="Arial" w:cs="Arial"/>
                <w:sz w:val="19"/>
                <w:szCs w:val="19"/>
                <w:lang w:eastAsia="hr-HR"/>
              </w:rPr>
            </w:pPr>
          </w:p>
        </w:tc>
        <w:tc>
          <w:tcPr>
            <w:tcW w:w="887" w:type="dxa"/>
            <w:tcBorders>
              <w:top w:val="nil"/>
              <w:left w:val="nil"/>
              <w:bottom w:val="nil"/>
              <w:right w:val="nil"/>
            </w:tcBorders>
            <w:shd w:val="clear" w:color="auto" w:fill="auto"/>
            <w:noWrap/>
            <w:vAlign w:val="bottom"/>
            <w:hideMark/>
          </w:tcPr>
          <w:p w14:paraId="3FC46DA5" w14:textId="77777777" w:rsidR="00F470F2" w:rsidRPr="007B0094" w:rsidRDefault="00F470F2" w:rsidP="00F470F2">
            <w:pPr>
              <w:spacing w:after="0" w:line="240" w:lineRule="auto"/>
              <w:rPr>
                <w:rFonts w:ascii="Arial" w:eastAsia="Times New Roman" w:hAnsi="Arial" w:cs="Arial"/>
                <w:sz w:val="19"/>
                <w:szCs w:val="19"/>
                <w:lang w:eastAsia="hr-HR"/>
              </w:rPr>
            </w:pPr>
          </w:p>
        </w:tc>
      </w:tr>
      <w:tr w:rsidR="00F470F2" w:rsidRPr="007B0094" w14:paraId="34FE50E0" w14:textId="77777777" w:rsidTr="006E449D">
        <w:trPr>
          <w:trHeight w:val="270"/>
        </w:trPr>
        <w:tc>
          <w:tcPr>
            <w:tcW w:w="851" w:type="dxa"/>
            <w:tcBorders>
              <w:top w:val="nil"/>
              <w:left w:val="nil"/>
              <w:bottom w:val="nil"/>
              <w:right w:val="nil"/>
            </w:tcBorders>
            <w:shd w:val="clear" w:color="auto" w:fill="auto"/>
            <w:noWrap/>
            <w:vAlign w:val="bottom"/>
            <w:hideMark/>
          </w:tcPr>
          <w:p w14:paraId="73085554"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9</w:t>
            </w:r>
          </w:p>
        </w:tc>
        <w:tc>
          <w:tcPr>
            <w:tcW w:w="4245" w:type="dxa"/>
            <w:gridSpan w:val="4"/>
            <w:tcBorders>
              <w:top w:val="nil"/>
              <w:left w:val="nil"/>
              <w:bottom w:val="nil"/>
              <w:right w:val="nil"/>
            </w:tcBorders>
            <w:shd w:val="clear" w:color="auto" w:fill="auto"/>
            <w:vAlign w:val="bottom"/>
            <w:hideMark/>
          </w:tcPr>
          <w:p w14:paraId="21BE62BD" w14:textId="77777777" w:rsidR="00F470F2" w:rsidRPr="007B0094" w:rsidRDefault="00F470F2" w:rsidP="00F470F2">
            <w:pPr>
              <w:spacing w:after="0" w:line="240" w:lineRule="auto"/>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Višak prihoda iz prethodnih godina</w:t>
            </w:r>
          </w:p>
        </w:tc>
        <w:tc>
          <w:tcPr>
            <w:tcW w:w="1701" w:type="dxa"/>
            <w:tcBorders>
              <w:top w:val="nil"/>
              <w:left w:val="nil"/>
              <w:bottom w:val="nil"/>
              <w:right w:val="nil"/>
            </w:tcBorders>
            <w:shd w:val="clear" w:color="auto" w:fill="auto"/>
            <w:noWrap/>
            <w:vAlign w:val="bottom"/>
            <w:hideMark/>
          </w:tcPr>
          <w:p w14:paraId="1FDEC3CE"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23.601</w:t>
            </w:r>
          </w:p>
        </w:tc>
        <w:tc>
          <w:tcPr>
            <w:tcW w:w="1134" w:type="dxa"/>
            <w:tcBorders>
              <w:top w:val="nil"/>
              <w:left w:val="nil"/>
              <w:bottom w:val="nil"/>
              <w:right w:val="nil"/>
            </w:tcBorders>
            <w:shd w:val="clear" w:color="auto" w:fill="auto"/>
            <w:noWrap/>
            <w:vAlign w:val="bottom"/>
            <w:hideMark/>
          </w:tcPr>
          <w:p w14:paraId="400A72D4"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1.919.973</w:t>
            </w:r>
          </w:p>
        </w:tc>
        <w:tc>
          <w:tcPr>
            <w:tcW w:w="1251" w:type="dxa"/>
            <w:tcBorders>
              <w:top w:val="nil"/>
              <w:left w:val="nil"/>
              <w:bottom w:val="nil"/>
              <w:right w:val="nil"/>
            </w:tcBorders>
            <w:shd w:val="clear" w:color="auto" w:fill="auto"/>
            <w:noWrap/>
            <w:vAlign w:val="bottom"/>
            <w:hideMark/>
          </w:tcPr>
          <w:p w14:paraId="6BE4034F" w14:textId="77777777" w:rsidR="00F470F2" w:rsidRPr="007B0094" w:rsidRDefault="00F470F2" w:rsidP="00F470F2">
            <w:pPr>
              <w:spacing w:after="0" w:line="240" w:lineRule="auto"/>
              <w:jc w:val="right"/>
              <w:rPr>
                <w:rFonts w:ascii="Arial" w:eastAsia="Times New Roman" w:hAnsi="Arial" w:cs="Arial"/>
                <w:b/>
                <w:bCs/>
                <w:color w:val="000000"/>
                <w:sz w:val="19"/>
                <w:szCs w:val="19"/>
                <w:lang w:eastAsia="hr-HR"/>
              </w:rPr>
            </w:pPr>
            <w:r w:rsidRPr="007B0094">
              <w:rPr>
                <w:rFonts w:ascii="Arial" w:eastAsia="Times New Roman" w:hAnsi="Arial" w:cs="Arial"/>
                <w:b/>
                <w:bCs/>
                <w:color w:val="000000"/>
                <w:sz w:val="19"/>
                <w:szCs w:val="19"/>
                <w:lang w:eastAsia="hr-HR"/>
              </w:rPr>
              <w:t>1.869.418</w:t>
            </w:r>
          </w:p>
        </w:tc>
        <w:tc>
          <w:tcPr>
            <w:tcW w:w="887" w:type="dxa"/>
            <w:tcBorders>
              <w:top w:val="nil"/>
              <w:left w:val="nil"/>
              <w:bottom w:val="nil"/>
              <w:right w:val="nil"/>
            </w:tcBorders>
            <w:shd w:val="clear" w:color="auto" w:fill="auto"/>
            <w:noWrap/>
            <w:vAlign w:val="bottom"/>
            <w:hideMark/>
          </w:tcPr>
          <w:p w14:paraId="255FD4CD" w14:textId="24D840D5"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7920,9</w:t>
            </w:r>
          </w:p>
        </w:tc>
        <w:tc>
          <w:tcPr>
            <w:tcW w:w="887" w:type="dxa"/>
            <w:tcBorders>
              <w:top w:val="nil"/>
              <w:left w:val="nil"/>
              <w:bottom w:val="nil"/>
              <w:right w:val="nil"/>
            </w:tcBorders>
            <w:shd w:val="clear" w:color="auto" w:fill="auto"/>
            <w:noWrap/>
            <w:vAlign w:val="bottom"/>
            <w:hideMark/>
          </w:tcPr>
          <w:p w14:paraId="687393E9"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97,37</w:t>
            </w:r>
          </w:p>
        </w:tc>
      </w:tr>
      <w:tr w:rsidR="00F470F2" w:rsidRPr="007B0094" w14:paraId="55C4AA86" w14:textId="77777777" w:rsidTr="006E449D">
        <w:trPr>
          <w:trHeight w:val="270"/>
        </w:trPr>
        <w:tc>
          <w:tcPr>
            <w:tcW w:w="851" w:type="dxa"/>
            <w:tcBorders>
              <w:top w:val="nil"/>
              <w:left w:val="nil"/>
              <w:right w:val="nil"/>
            </w:tcBorders>
            <w:shd w:val="clear" w:color="auto" w:fill="auto"/>
            <w:noWrap/>
            <w:vAlign w:val="bottom"/>
            <w:hideMark/>
          </w:tcPr>
          <w:p w14:paraId="1B716530"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911</w:t>
            </w:r>
          </w:p>
        </w:tc>
        <w:tc>
          <w:tcPr>
            <w:tcW w:w="4245" w:type="dxa"/>
            <w:gridSpan w:val="4"/>
            <w:tcBorders>
              <w:top w:val="nil"/>
              <w:left w:val="nil"/>
              <w:right w:val="nil"/>
            </w:tcBorders>
            <w:shd w:val="clear" w:color="auto" w:fill="auto"/>
            <w:vAlign w:val="bottom"/>
            <w:hideMark/>
          </w:tcPr>
          <w:p w14:paraId="6843A4AC" w14:textId="77777777" w:rsidR="00F470F2" w:rsidRPr="007B0094" w:rsidRDefault="00F470F2" w:rsidP="00F470F2">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Višak općih prihoda i primitaka</w:t>
            </w:r>
          </w:p>
        </w:tc>
        <w:tc>
          <w:tcPr>
            <w:tcW w:w="1701" w:type="dxa"/>
            <w:tcBorders>
              <w:top w:val="nil"/>
              <w:left w:val="nil"/>
              <w:right w:val="nil"/>
            </w:tcBorders>
            <w:shd w:val="clear" w:color="auto" w:fill="auto"/>
            <w:noWrap/>
            <w:vAlign w:val="bottom"/>
            <w:hideMark/>
          </w:tcPr>
          <w:p w14:paraId="06114A35"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23.601</w:t>
            </w:r>
          </w:p>
        </w:tc>
        <w:tc>
          <w:tcPr>
            <w:tcW w:w="1134" w:type="dxa"/>
            <w:tcBorders>
              <w:top w:val="nil"/>
              <w:left w:val="nil"/>
              <w:right w:val="nil"/>
            </w:tcBorders>
            <w:shd w:val="clear" w:color="auto" w:fill="auto"/>
            <w:noWrap/>
            <w:vAlign w:val="bottom"/>
            <w:hideMark/>
          </w:tcPr>
          <w:p w14:paraId="6058800F"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816.490</w:t>
            </w:r>
          </w:p>
        </w:tc>
        <w:tc>
          <w:tcPr>
            <w:tcW w:w="1251" w:type="dxa"/>
            <w:tcBorders>
              <w:top w:val="nil"/>
              <w:left w:val="nil"/>
              <w:right w:val="nil"/>
            </w:tcBorders>
            <w:shd w:val="clear" w:color="auto" w:fill="auto"/>
            <w:noWrap/>
            <w:vAlign w:val="bottom"/>
            <w:hideMark/>
          </w:tcPr>
          <w:p w14:paraId="3E35B11E"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781.066</w:t>
            </w:r>
          </w:p>
        </w:tc>
        <w:tc>
          <w:tcPr>
            <w:tcW w:w="887" w:type="dxa"/>
            <w:tcBorders>
              <w:top w:val="nil"/>
              <w:left w:val="nil"/>
              <w:right w:val="nil"/>
            </w:tcBorders>
            <w:shd w:val="clear" w:color="auto" w:fill="auto"/>
            <w:noWrap/>
            <w:vAlign w:val="bottom"/>
            <w:hideMark/>
          </w:tcPr>
          <w:p w14:paraId="2CD8946E" w14:textId="173BFC61"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3309,4</w:t>
            </w:r>
          </w:p>
        </w:tc>
        <w:tc>
          <w:tcPr>
            <w:tcW w:w="887" w:type="dxa"/>
            <w:tcBorders>
              <w:top w:val="nil"/>
              <w:left w:val="nil"/>
              <w:right w:val="nil"/>
            </w:tcBorders>
            <w:shd w:val="clear" w:color="auto" w:fill="auto"/>
            <w:noWrap/>
            <w:vAlign w:val="bottom"/>
            <w:hideMark/>
          </w:tcPr>
          <w:p w14:paraId="0BC31336"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95,66</w:t>
            </w:r>
          </w:p>
        </w:tc>
      </w:tr>
      <w:tr w:rsidR="00F470F2" w:rsidRPr="007B0094" w14:paraId="0AB45C04" w14:textId="77777777" w:rsidTr="009C4C13">
        <w:trPr>
          <w:trHeight w:val="270"/>
        </w:trPr>
        <w:tc>
          <w:tcPr>
            <w:tcW w:w="851" w:type="dxa"/>
            <w:tcBorders>
              <w:top w:val="nil"/>
              <w:left w:val="nil"/>
              <w:bottom w:val="nil"/>
              <w:right w:val="nil"/>
            </w:tcBorders>
            <w:shd w:val="clear" w:color="auto" w:fill="auto"/>
            <w:noWrap/>
            <w:hideMark/>
          </w:tcPr>
          <w:p w14:paraId="74CEC173"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91435</w:t>
            </w:r>
          </w:p>
        </w:tc>
        <w:tc>
          <w:tcPr>
            <w:tcW w:w="4245" w:type="dxa"/>
            <w:gridSpan w:val="4"/>
            <w:tcBorders>
              <w:top w:val="nil"/>
              <w:left w:val="nil"/>
              <w:bottom w:val="nil"/>
              <w:right w:val="nil"/>
            </w:tcBorders>
            <w:shd w:val="clear" w:color="auto" w:fill="auto"/>
            <w:hideMark/>
          </w:tcPr>
          <w:p w14:paraId="3AE052C3" w14:textId="6EC6D9D8" w:rsidR="009C4C13" w:rsidRPr="009C4C13" w:rsidRDefault="00F470F2" w:rsidP="0034153D">
            <w:pPr>
              <w:spacing w:after="0" w:line="240" w:lineRule="auto"/>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Višak prihoda od doprinosa za šume</w:t>
            </w:r>
          </w:p>
        </w:tc>
        <w:tc>
          <w:tcPr>
            <w:tcW w:w="1701" w:type="dxa"/>
            <w:tcBorders>
              <w:top w:val="nil"/>
              <w:left w:val="nil"/>
              <w:bottom w:val="nil"/>
              <w:right w:val="nil"/>
            </w:tcBorders>
            <w:shd w:val="clear" w:color="auto" w:fill="auto"/>
            <w:noWrap/>
            <w:hideMark/>
          </w:tcPr>
          <w:p w14:paraId="4AD3D197" w14:textId="77777777" w:rsidR="00F470F2" w:rsidRPr="007B0094" w:rsidRDefault="00F470F2" w:rsidP="00F470F2">
            <w:pPr>
              <w:spacing w:after="0" w:line="240" w:lineRule="auto"/>
              <w:rPr>
                <w:rFonts w:ascii="Arial" w:eastAsia="Times New Roman" w:hAnsi="Arial" w:cs="Arial"/>
                <w:color w:val="000000"/>
                <w:sz w:val="19"/>
                <w:szCs w:val="19"/>
                <w:lang w:eastAsia="hr-HR"/>
              </w:rPr>
            </w:pPr>
          </w:p>
        </w:tc>
        <w:tc>
          <w:tcPr>
            <w:tcW w:w="1134" w:type="dxa"/>
            <w:tcBorders>
              <w:top w:val="nil"/>
              <w:left w:val="nil"/>
              <w:bottom w:val="nil"/>
              <w:right w:val="nil"/>
            </w:tcBorders>
            <w:shd w:val="clear" w:color="auto" w:fill="auto"/>
            <w:noWrap/>
            <w:hideMark/>
          </w:tcPr>
          <w:p w14:paraId="3B1C6406" w14:textId="7C7D522F" w:rsidR="009C4C13" w:rsidRPr="007B0094" w:rsidRDefault="00F470F2" w:rsidP="0034153D">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1.103.483</w:t>
            </w:r>
          </w:p>
        </w:tc>
        <w:tc>
          <w:tcPr>
            <w:tcW w:w="1251" w:type="dxa"/>
            <w:tcBorders>
              <w:top w:val="nil"/>
              <w:left w:val="nil"/>
              <w:bottom w:val="nil"/>
              <w:right w:val="nil"/>
            </w:tcBorders>
            <w:shd w:val="clear" w:color="auto" w:fill="auto"/>
            <w:noWrap/>
            <w:hideMark/>
          </w:tcPr>
          <w:p w14:paraId="4B360FA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1.088.352</w:t>
            </w:r>
          </w:p>
        </w:tc>
        <w:tc>
          <w:tcPr>
            <w:tcW w:w="887" w:type="dxa"/>
            <w:tcBorders>
              <w:top w:val="nil"/>
              <w:left w:val="nil"/>
              <w:bottom w:val="nil"/>
              <w:right w:val="nil"/>
            </w:tcBorders>
            <w:shd w:val="clear" w:color="auto" w:fill="auto"/>
            <w:noWrap/>
            <w:vAlign w:val="bottom"/>
            <w:hideMark/>
          </w:tcPr>
          <w:p w14:paraId="74041CFC" w14:textId="77777777" w:rsidR="00F470F2" w:rsidRPr="007B0094" w:rsidRDefault="00F470F2"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nil"/>
              <w:right w:val="nil"/>
            </w:tcBorders>
            <w:shd w:val="clear" w:color="auto" w:fill="auto"/>
            <w:noWrap/>
            <w:vAlign w:val="bottom"/>
            <w:hideMark/>
          </w:tcPr>
          <w:p w14:paraId="5CD8F824" w14:textId="539B00DF" w:rsidR="009C4C13" w:rsidRPr="007B0094" w:rsidRDefault="00F470F2" w:rsidP="0034153D">
            <w:pPr>
              <w:spacing w:after="0" w:line="240" w:lineRule="auto"/>
              <w:jc w:val="right"/>
              <w:rPr>
                <w:rFonts w:ascii="Arial" w:eastAsia="Times New Roman" w:hAnsi="Arial" w:cs="Arial"/>
                <w:color w:val="000000"/>
                <w:sz w:val="19"/>
                <w:szCs w:val="19"/>
                <w:lang w:eastAsia="hr-HR"/>
              </w:rPr>
            </w:pPr>
            <w:r w:rsidRPr="007B0094">
              <w:rPr>
                <w:rFonts w:ascii="Arial" w:eastAsia="Times New Roman" w:hAnsi="Arial" w:cs="Arial"/>
                <w:color w:val="000000"/>
                <w:sz w:val="19"/>
                <w:szCs w:val="19"/>
                <w:lang w:eastAsia="hr-HR"/>
              </w:rPr>
              <w:t>98,63</w:t>
            </w:r>
          </w:p>
        </w:tc>
      </w:tr>
      <w:tr w:rsidR="009C4C13" w:rsidRPr="007B0094" w14:paraId="0F46F415" w14:textId="77777777" w:rsidTr="006E449D">
        <w:trPr>
          <w:trHeight w:val="270"/>
        </w:trPr>
        <w:tc>
          <w:tcPr>
            <w:tcW w:w="851" w:type="dxa"/>
            <w:tcBorders>
              <w:top w:val="nil"/>
              <w:left w:val="nil"/>
              <w:bottom w:val="single" w:sz="4" w:space="0" w:color="auto"/>
              <w:right w:val="nil"/>
            </w:tcBorders>
            <w:shd w:val="clear" w:color="auto" w:fill="auto"/>
            <w:noWrap/>
          </w:tcPr>
          <w:p w14:paraId="6B227F7C" w14:textId="77777777" w:rsidR="009C4C13" w:rsidRPr="007B0094" w:rsidRDefault="009C4C13" w:rsidP="00F470F2">
            <w:pPr>
              <w:spacing w:after="0" w:line="240" w:lineRule="auto"/>
              <w:jc w:val="right"/>
              <w:rPr>
                <w:rFonts w:ascii="Arial" w:eastAsia="Times New Roman" w:hAnsi="Arial" w:cs="Arial"/>
                <w:color w:val="000000"/>
                <w:sz w:val="19"/>
                <w:szCs w:val="19"/>
                <w:lang w:eastAsia="hr-HR"/>
              </w:rPr>
            </w:pPr>
          </w:p>
        </w:tc>
        <w:tc>
          <w:tcPr>
            <w:tcW w:w="4245" w:type="dxa"/>
            <w:gridSpan w:val="4"/>
            <w:tcBorders>
              <w:top w:val="nil"/>
              <w:left w:val="nil"/>
              <w:bottom w:val="single" w:sz="4" w:space="0" w:color="auto"/>
              <w:right w:val="nil"/>
            </w:tcBorders>
            <w:shd w:val="clear" w:color="auto" w:fill="auto"/>
          </w:tcPr>
          <w:p w14:paraId="25819CE7" w14:textId="37668088" w:rsidR="009C4C13" w:rsidRPr="007B0094" w:rsidRDefault="009C4C13" w:rsidP="00F470F2">
            <w:pPr>
              <w:spacing w:after="0" w:line="240" w:lineRule="auto"/>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w:t>
            </w:r>
            <w:proofErr w:type="spellStart"/>
            <w:r>
              <w:rPr>
                <w:rFonts w:ascii="Arial" w:eastAsia="Times New Roman" w:hAnsi="Arial" w:cs="Arial"/>
                <w:color w:val="000000"/>
                <w:sz w:val="19"/>
                <w:szCs w:val="19"/>
                <w:lang w:eastAsia="hr-HR"/>
              </w:rPr>
              <w:t>podizvor</w:t>
            </w:r>
            <w:proofErr w:type="spellEnd"/>
            <w:r>
              <w:rPr>
                <w:rFonts w:ascii="Arial" w:eastAsia="Times New Roman" w:hAnsi="Arial" w:cs="Arial"/>
                <w:color w:val="000000"/>
                <w:sz w:val="19"/>
                <w:szCs w:val="19"/>
                <w:lang w:eastAsia="hr-HR"/>
              </w:rPr>
              <w:t xml:space="preserve"> za </w:t>
            </w:r>
            <w:proofErr w:type="spellStart"/>
            <w:r>
              <w:rPr>
                <w:rFonts w:ascii="Arial" w:eastAsia="Times New Roman" w:hAnsi="Arial" w:cs="Arial"/>
                <w:color w:val="000000"/>
                <w:sz w:val="19"/>
                <w:szCs w:val="19"/>
                <w:lang w:eastAsia="hr-HR"/>
              </w:rPr>
              <w:t>predfinanciranje</w:t>
            </w:r>
            <w:proofErr w:type="spellEnd"/>
            <w:r>
              <w:rPr>
                <w:rFonts w:ascii="Arial" w:eastAsia="Times New Roman" w:hAnsi="Arial" w:cs="Arial"/>
                <w:color w:val="000000"/>
                <w:sz w:val="19"/>
                <w:szCs w:val="19"/>
                <w:lang w:eastAsia="hr-HR"/>
              </w:rPr>
              <w:t xml:space="preserve"> EU projekta</w:t>
            </w:r>
          </w:p>
        </w:tc>
        <w:tc>
          <w:tcPr>
            <w:tcW w:w="1701" w:type="dxa"/>
            <w:tcBorders>
              <w:top w:val="nil"/>
              <w:left w:val="nil"/>
              <w:bottom w:val="single" w:sz="4" w:space="0" w:color="auto"/>
              <w:right w:val="nil"/>
            </w:tcBorders>
            <w:shd w:val="clear" w:color="auto" w:fill="auto"/>
            <w:noWrap/>
          </w:tcPr>
          <w:p w14:paraId="786D1046" w14:textId="77777777" w:rsidR="009C4C13" w:rsidRPr="007B0094" w:rsidRDefault="009C4C13" w:rsidP="00F470F2">
            <w:pPr>
              <w:spacing w:after="0" w:line="240" w:lineRule="auto"/>
              <w:rPr>
                <w:rFonts w:ascii="Arial" w:eastAsia="Times New Roman" w:hAnsi="Arial" w:cs="Arial"/>
                <w:color w:val="000000"/>
                <w:sz w:val="19"/>
                <w:szCs w:val="19"/>
                <w:lang w:eastAsia="hr-HR"/>
              </w:rPr>
            </w:pPr>
          </w:p>
        </w:tc>
        <w:tc>
          <w:tcPr>
            <w:tcW w:w="1134" w:type="dxa"/>
            <w:tcBorders>
              <w:top w:val="nil"/>
              <w:left w:val="nil"/>
              <w:bottom w:val="single" w:sz="4" w:space="0" w:color="auto"/>
              <w:right w:val="nil"/>
            </w:tcBorders>
            <w:shd w:val="clear" w:color="auto" w:fill="auto"/>
            <w:noWrap/>
          </w:tcPr>
          <w:p w14:paraId="0B163CC7" w14:textId="590B951A" w:rsidR="009C4C13" w:rsidRPr="007B0094" w:rsidRDefault="00F203C9"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951.000</w:t>
            </w:r>
          </w:p>
        </w:tc>
        <w:tc>
          <w:tcPr>
            <w:tcW w:w="1251" w:type="dxa"/>
            <w:tcBorders>
              <w:top w:val="nil"/>
              <w:left w:val="nil"/>
              <w:bottom w:val="single" w:sz="4" w:space="0" w:color="auto"/>
              <w:right w:val="nil"/>
            </w:tcBorders>
            <w:shd w:val="clear" w:color="auto" w:fill="auto"/>
            <w:noWrap/>
          </w:tcPr>
          <w:p w14:paraId="6F264EC5" w14:textId="5F681B54" w:rsidR="009C4C13" w:rsidRPr="007B0094" w:rsidRDefault="00F203C9"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937.263</w:t>
            </w:r>
          </w:p>
        </w:tc>
        <w:tc>
          <w:tcPr>
            <w:tcW w:w="887" w:type="dxa"/>
            <w:tcBorders>
              <w:top w:val="nil"/>
              <w:left w:val="nil"/>
              <w:bottom w:val="single" w:sz="4" w:space="0" w:color="auto"/>
              <w:right w:val="nil"/>
            </w:tcBorders>
            <w:shd w:val="clear" w:color="auto" w:fill="auto"/>
            <w:noWrap/>
            <w:vAlign w:val="bottom"/>
          </w:tcPr>
          <w:p w14:paraId="2BA8C96A" w14:textId="77777777" w:rsidR="009C4C13" w:rsidRPr="007B0094" w:rsidRDefault="009C4C13" w:rsidP="00F470F2">
            <w:pPr>
              <w:spacing w:after="0" w:line="240" w:lineRule="auto"/>
              <w:jc w:val="right"/>
              <w:rPr>
                <w:rFonts w:ascii="Arial" w:eastAsia="Times New Roman" w:hAnsi="Arial" w:cs="Arial"/>
                <w:color w:val="000000"/>
                <w:sz w:val="19"/>
                <w:szCs w:val="19"/>
                <w:lang w:eastAsia="hr-HR"/>
              </w:rPr>
            </w:pPr>
          </w:p>
        </w:tc>
        <w:tc>
          <w:tcPr>
            <w:tcW w:w="887" w:type="dxa"/>
            <w:tcBorders>
              <w:top w:val="nil"/>
              <w:left w:val="nil"/>
              <w:bottom w:val="single" w:sz="4" w:space="0" w:color="auto"/>
              <w:right w:val="nil"/>
            </w:tcBorders>
            <w:shd w:val="clear" w:color="auto" w:fill="auto"/>
            <w:noWrap/>
            <w:vAlign w:val="bottom"/>
          </w:tcPr>
          <w:p w14:paraId="29CA5E93" w14:textId="77777777" w:rsidR="009C4C13" w:rsidRDefault="00F203C9" w:rsidP="00F470F2">
            <w:pPr>
              <w:spacing w:after="0" w:line="240" w:lineRule="auto"/>
              <w:jc w:val="right"/>
              <w:rPr>
                <w:rFonts w:ascii="Arial" w:eastAsia="Times New Roman" w:hAnsi="Arial" w:cs="Arial"/>
                <w:color w:val="000000"/>
                <w:sz w:val="19"/>
                <w:szCs w:val="19"/>
                <w:lang w:eastAsia="hr-HR"/>
              </w:rPr>
            </w:pPr>
            <w:r>
              <w:rPr>
                <w:rFonts w:ascii="Arial" w:eastAsia="Times New Roman" w:hAnsi="Arial" w:cs="Arial"/>
                <w:color w:val="000000"/>
                <w:sz w:val="19"/>
                <w:szCs w:val="19"/>
                <w:lang w:eastAsia="hr-HR"/>
              </w:rPr>
              <w:t>98,56</w:t>
            </w:r>
          </w:p>
          <w:p w14:paraId="0543A614" w14:textId="2020EA54" w:rsidR="0034153D" w:rsidRPr="007B0094" w:rsidRDefault="0034153D" w:rsidP="00F470F2">
            <w:pPr>
              <w:spacing w:after="0" w:line="240" w:lineRule="auto"/>
              <w:jc w:val="right"/>
              <w:rPr>
                <w:rFonts w:ascii="Arial" w:eastAsia="Times New Roman" w:hAnsi="Arial" w:cs="Arial"/>
                <w:color w:val="000000"/>
                <w:sz w:val="19"/>
                <w:szCs w:val="19"/>
                <w:lang w:eastAsia="hr-HR"/>
              </w:rPr>
            </w:pPr>
          </w:p>
        </w:tc>
      </w:tr>
    </w:tbl>
    <w:p w14:paraId="3B0F487A" w14:textId="5A438E89" w:rsidR="00F470F2" w:rsidRPr="00D85F46" w:rsidRDefault="00266F3C" w:rsidP="0059153A">
      <w:pPr>
        <w:rPr>
          <w:rFonts w:ascii="Arial" w:hAnsi="Arial" w:cs="Arial"/>
          <w:sz w:val="20"/>
          <w:szCs w:val="20"/>
        </w:rPr>
      </w:pPr>
      <w:r w:rsidRPr="00D85F46">
        <w:rPr>
          <w:rFonts w:ascii="Arial" w:hAnsi="Arial" w:cs="Arial"/>
          <w:sz w:val="20"/>
          <w:szCs w:val="20"/>
        </w:rPr>
        <w:lastRenderedPageBreak/>
        <w:t>RASHODI PREMA FUNKCIJSKOJ KLASIFIKACIJI</w:t>
      </w:r>
    </w:p>
    <w:tbl>
      <w:tblPr>
        <w:tblW w:w="10380" w:type="dxa"/>
        <w:tblLook w:val="04A0" w:firstRow="1" w:lastRow="0" w:firstColumn="1" w:lastColumn="0" w:noHBand="0" w:noVBand="1"/>
      </w:tblPr>
      <w:tblGrid>
        <w:gridCol w:w="428"/>
        <w:gridCol w:w="534"/>
        <w:gridCol w:w="4425"/>
        <w:gridCol w:w="1043"/>
        <w:gridCol w:w="19"/>
        <w:gridCol w:w="1043"/>
        <w:gridCol w:w="19"/>
        <w:gridCol w:w="1043"/>
        <w:gridCol w:w="19"/>
        <w:gridCol w:w="997"/>
        <w:gridCol w:w="12"/>
        <w:gridCol w:w="786"/>
        <w:gridCol w:w="12"/>
      </w:tblGrid>
      <w:tr w:rsidR="00D4340D" w:rsidRPr="00D4340D" w14:paraId="57A9490F" w14:textId="77777777" w:rsidTr="00D4340D">
        <w:trPr>
          <w:trHeight w:val="720"/>
        </w:trPr>
        <w:tc>
          <w:tcPr>
            <w:tcW w:w="5387" w:type="dxa"/>
            <w:gridSpan w:val="3"/>
            <w:tcBorders>
              <w:top w:val="single" w:sz="4" w:space="0" w:color="auto"/>
              <w:left w:val="nil"/>
              <w:bottom w:val="single" w:sz="4" w:space="0" w:color="auto"/>
              <w:right w:val="nil"/>
            </w:tcBorders>
            <w:shd w:val="clear" w:color="auto" w:fill="auto"/>
            <w:noWrap/>
            <w:vAlign w:val="bottom"/>
            <w:hideMark/>
          </w:tcPr>
          <w:p w14:paraId="6AF8CBD4" w14:textId="77777777" w:rsidR="00D4340D" w:rsidRPr="00D4340D" w:rsidRDefault="00D4340D" w:rsidP="000209F5">
            <w:pPr>
              <w:spacing w:after="0" w:line="240" w:lineRule="auto"/>
              <w:rPr>
                <w:rFonts w:ascii="Arial" w:eastAsia="Times New Roman" w:hAnsi="Arial" w:cs="Arial"/>
                <w:sz w:val="19"/>
                <w:szCs w:val="19"/>
                <w:lang w:eastAsia="hr-HR"/>
              </w:rPr>
            </w:pPr>
            <w:bookmarkStart w:id="1" w:name="_Hlk33519510"/>
            <w:r w:rsidRPr="00D4340D">
              <w:rPr>
                <w:rFonts w:ascii="Arial" w:eastAsia="Times New Roman" w:hAnsi="Arial" w:cs="Arial"/>
                <w:sz w:val="19"/>
                <w:szCs w:val="19"/>
                <w:lang w:eastAsia="hr-HR"/>
              </w:rPr>
              <w:t>Brojčana oznaka i naziv</w:t>
            </w:r>
          </w:p>
        </w:tc>
        <w:tc>
          <w:tcPr>
            <w:tcW w:w="1062" w:type="dxa"/>
            <w:gridSpan w:val="2"/>
            <w:tcBorders>
              <w:top w:val="single" w:sz="4" w:space="0" w:color="auto"/>
              <w:left w:val="nil"/>
              <w:bottom w:val="single" w:sz="4" w:space="0" w:color="auto"/>
              <w:right w:val="nil"/>
            </w:tcBorders>
            <w:shd w:val="clear" w:color="auto" w:fill="auto"/>
            <w:vAlign w:val="bottom"/>
            <w:hideMark/>
          </w:tcPr>
          <w:p w14:paraId="65B076BB" w14:textId="77777777" w:rsidR="00D4340D" w:rsidRPr="00D4340D" w:rsidRDefault="00D4340D" w:rsidP="000209F5">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Izvršenje 2018.</w:t>
            </w:r>
          </w:p>
        </w:tc>
        <w:tc>
          <w:tcPr>
            <w:tcW w:w="1062" w:type="dxa"/>
            <w:gridSpan w:val="2"/>
            <w:tcBorders>
              <w:top w:val="single" w:sz="4" w:space="0" w:color="auto"/>
              <w:left w:val="nil"/>
              <w:bottom w:val="single" w:sz="4" w:space="0" w:color="auto"/>
              <w:right w:val="nil"/>
            </w:tcBorders>
            <w:shd w:val="clear" w:color="000000" w:fill="FFFFFF"/>
            <w:noWrap/>
            <w:vAlign w:val="bottom"/>
            <w:hideMark/>
          </w:tcPr>
          <w:p w14:paraId="3DC7C15F" w14:textId="77777777" w:rsidR="00D4340D" w:rsidRPr="00D4340D" w:rsidRDefault="00D4340D" w:rsidP="000209F5">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Plan 2019.</w:t>
            </w:r>
          </w:p>
        </w:tc>
        <w:tc>
          <w:tcPr>
            <w:tcW w:w="1062" w:type="dxa"/>
            <w:gridSpan w:val="2"/>
            <w:tcBorders>
              <w:top w:val="single" w:sz="4" w:space="0" w:color="auto"/>
              <w:left w:val="nil"/>
              <w:bottom w:val="single" w:sz="4" w:space="0" w:color="auto"/>
              <w:right w:val="nil"/>
            </w:tcBorders>
            <w:shd w:val="clear" w:color="000000" w:fill="FFFFFF"/>
            <w:vAlign w:val="bottom"/>
            <w:hideMark/>
          </w:tcPr>
          <w:p w14:paraId="33522065" w14:textId="77777777" w:rsidR="00D4340D" w:rsidRPr="00D4340D" w:rsidRDefault="00D4340D" w:rsidP="000209F5">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Izvršenje 2019.</w:t>
            </w:r>
          </w:p>
        </w:tc>
        <w:tc>
          <w:tcPr>
            <w:tcW w:w="1009" w:type="dxa"/>
            <w:gridSpan w:val="2"/>
            <w:tcBorders>
              <w:top w:val="single" w:sz="4" w:space="0" w:color="auto"/>
              <w:left w:val="nil"/>
              <w:bottom w:val="single" w:sz="4" w:space="0" w:color="auto"/>
              <w:right w:val="nil"/>
            </w:tcBorders>
            <w:shd w:val="clear" w:color="000000" w:fill="FFFFFF"/>
            <w:vAlign w:val="bottom"/>
            <w:hideMark/>
          </w:tcPr>
          <w:p w14:paraId="70B19615" w14:textId="77777777" w:rsidR="00D4340D" w:rsidRPr="00D4340D" w:rsidRDefault="00D4340D" w:rsidP="000209F5">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Indeks 4/2</w:t>
            </w:r>
          </w:p>
        </w:tc>
        <w:tc>
          <w:tcPr>
            <w:tcW w:w="798" w:type="dxa"/>
            <w:gridSpan w:val="2"/>
            <w:tcBorders>
              <w:top w:val="single" w:sz="4" w:space="0" w:color="auto"/>
              <w:left w:val="nil"/>
              <w:bottom w:val="single" w:sz="4" w:space="0" w:color="auto"/>
              <w:right w:val="nil"/>
            </w:tcBorders>
            <w:shd w:val="clear" w:color="000000" w:fill="FFFFFF"/>
            <w:vAlign w:val="bottom"/>
            <w:hideMark/>
          </w:tcPr>
          <w:p w14:paraId="67D7AA33" w14:textId="77777777" w:rsidR="00D4340D" w:rsidRPr="00D4340D" w:rsidRDefault="00D4340D" w:rsidP="000209F5">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Indeks 4/3</w:t>
            </w:r>
          </w:p>
        </w:tc>
      </w:tr>
      <w:tr w:rsidR="00D4340D" w:rsidRPr="00D4340D" w14:paraId="05C9D233" w14:textId="77777777" w:rsidTr="00D4340D">
        <w:trPr>
          <w:trHeight w:val="255"/>
        </w:trPr>
        <w:tc>
          <w:tcPr>
            <w:tcW w:w="5387" w:type="dxa"/>
            <w:gridSpan w:val="3"/>
            <w:tcBorders>
              <w:top w:val="single" w:sz="4" w:space="0" w:color="auto"/>
              <w:left w:val="nil"/>
              <w:bottom w:val="single" w:sz="4" w:space="0" w:color="auto"/>
              <w:right w:val="nil"/>
            </w:tcBorders>
            <w:shd w:val="clear" w:color="auto" w:fill="auto"/>
            <w:noWrap/>
            <w:vAlign w:val="bottom"/>
            <w:hideMark/>
          </w:tcPr>
          <w:p w14:paraId="146498D2" w14:textId="77777777" w:rsidR="00D4340D" w:rsidRPr="00D4340D" w:rsidRDefault="00D4340D" w:rsidP="00D4340D">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1</w:t>
            </w:r>
          </w:p>
        </w:tc>
        <w:tc>
          <w:tcPr>
            <w:tcW w:w="1062" w:type="dxa"/>
            <w:gridSpan w:val="2"/>
            <w:tcBorders>
              <w:top w:val="nil"/>
              <w:left w:val="nil"/>
              <w:bottom w:val="single" w:sz="4" w:space="0" w:color="auto"/>
              <w:right w:val="nil"/>
            </w:tcBorders>
            <w:shd w:val="clear" w:color="auto" w:fill="auto"/>
            <w:noWrap/>
            <w:vAlign w:val="bottom"/>
            <w:hideMark/>
          </w:tcPr>
          <w:p w14:paraId="724777FE" w14:textId="77777777" w:rsidR="00D4340D" w:rsidRPr="00D4340D" w:rsidRDefault="00D4340D" w:rsidP="00D4340D">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2</w:t>
            </w:r>
          </w:p>
        </w:tc>
        <w:tc>
          <w:tcPr>
            <w:tcW w:w="1062" w:type="dxa"/>
            <w:gridSpan w:val="2"/>
            <w:tcBorders>
              <w:top w:val="nil"/>
              <w:left w:val="nil"/>
              <w:bottom w:val="single" w:sz="4" w:space="0" w:color="auto"/>
              <w:right w:val="nil"/>
            </w:tcBorders>
            <w:shd w:val="clear" w:color="000000" w:fill="FFFFFF"/>
            <w:vAlign w:val="bottom"/>
            <w:hideMark/>
          </w:tcPr>
          <w:p w14:paraId="3AD344F5" w14:textId="77777777" w:rsidR="00D4340D" w:rsidRPr="00D4340D" w:rsidRDefault="00D4340D" w:rsidP="00D4340D">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3</w:t>
            </w:r>
          </w:p>
        </w:tc>
        <w:tc>
          <w:tcPr>
            <w:tcW w:w="1062" w:type="dxa"/>
            <w:gridSpan w:val="2"/>
            <w:tcBorders>
              <w:top w:val="nil"/>
              <w:left w:val="nil"/>
              <w:bottom w:val="single" w:sz="4" w:space="0" w:color="auto"/>
              <w:right w:val="nil"/>
            </w:tcBorders>
            <w:shd w:val="clear" w:color="000000" w:fill="FFFFFF"/>
            <w:noWrap/>
            <w:vAlign w:val="bottom"/>
            <w:hideMark/>
          </w:tcPr>
          <w:p w14:paraId="5609443E" w14:textId="77777777" w:rsidR="00D4340D" w:rsidRPr="00D4340D" w:rsidRDefault="00D4340D" w:rsidP="00D4340D">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4</w:t>
            </w:r>
          </w:p>
        </w:tc>
        <w:tc>
          <w:tcPr>
            <w:tcW w:w="1009" w:type="dxa"/>
            <w:gridSpan w:val="2"/>
            <w:tcBorders>
              <w:top w:val="nil"/>
              <w:left w:val="nil"/>
              <w:bottom w:val="single" w:sz="4" w:space="0" w:color="auto"/>
              <w:right w:val="nil"/>
            </w:tcBorders>
            <w:shd w:val="clear" w:color="000000" w:fill="FFFFFF"/>
            <w:noWrap/>
            <w:vAlign w:val="bottom"/>
            <w:hideMark/>
          </w:tcPr>
          <w:p w14:paraId="3C8BE52D" w14:textId="77777777" w:rsidR="00D4340D" w:rsidRPr="00D4340D" w:rsidRDefault="00D4340D" w:rsidP="00D4340D">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5</w:t>
            </w:r>
          </w:p>
        </w:tc>
        <w:tc>
          <w:tcPr>
            <w:tcW w:w="798" w:type="dxa"/>
            <w:gridSpan w:val="2"/>
            <w:tcBorders>
              <w:top w:val="nil"/>
              <w:left w:val="nil"/>
              <w:bottom w:val="single" w:sz="4" w:space="0" w:color="auto"/>
              <w:right w:val="nil"/>
            </w:tcBorders>
            <w:shd w:val="clear" w:color="000000" w:fill="FFFFFF"/>
            <w:noWrap/>
            <w:vAlign w:val="bottom"/>
            <w:hideMark/>
          </w:tcPr>
          <w:p w14:paraId="5DE3C357" w14:textId="77777777" w:rsidR="00D4340D" w:rsidRPr="00D4340D" w:rsidRDefault="00D4340D" w:rsidP="00D4340D">
            <w:pPr>
              <w:spacing w:after="0" w:line="240" w:lineRule="auto"/>
              <w:jc w:val="center"/>
              <w:rPr>
                <w:rFonts w:ascii="Arial" w:eastAsia="Times New Roman" w:hAnsi="Arial" w:cs="Arial"/>
                <w:sz w:val="19"/>
                <w:szCs w:val="19"/>
                <w:lang w:eastAsia="hr-HR"/>
              </w:rPr>
            </w:pPr>
            <w:r w:rsidRPr="00D4340D">
              <w:rPr>
                <w:rFonts w:ascii="Arial" w:eastAsia="Times New Roman" w:hAnsi="Arial" w:cs="Arial"/>
                <w:sz w:val="19"/>
                <w:szCs w:val="19"/>
                <w:lang w:eastAsia="hr-HR"/>
              </w:rPr>
              <w:t>6</w:t>
            </w:r>
          </w:p>
        </w:tc>
      </w:tr>
      <w:tr w:rsidR="00D4340D" w:rsidRPr="00222811" w14:paraId="6D30913F" w14:textId="77777777" w:rsidTr="00D4340D">
        <w:trPr>
          <w:trHeight w:val="255"/>
        </w:trPr>
        <w:tc>
          <w:tcPr>
            <w:tcW w:w="5387" w:type="dxa"/>
            <w:gridSpan w:val="3"/>
            <w:tcBorders>
              <w:top w:val="nil"/>
              <w:left w:val="nil"/>
              <w:bottom w:val="nil"/>
              <w:right w:val="nil"/>
            </w:tcBorders>
            <w:shd w:val="clear" w:color="auto" w:fill="auto"/>
            <w:noWrap/>
            <w:vAlign w:val="bottom"/>
            <w:hideMark/>
          </w:tcPr>
          <w:p w14:paraId="263C401B" w14:textId="275F16B5" w:rsidR="00D4340D" w:rsidRPr="00222811" w:rsidRDefault="00D4340D" w:rsidP="00D4340D">
            <w:pPr>
              <w:spacing w:after="0" w:line="240" w:lineRule="auto"/>
              <w:rPr>
                <w:rFonts w:ascii="Arial" w:eastAsia="Times New Roman" w:hAnsi="Arial" w:cs="Arial"/>
                <w:b/>
                <w:bCs/>
                <w:i/>
                <w:iCs/>
                <w:sz w:val="19"/>
                <w:szCs w:val="19"/>
                <w:lang w:eastAsia="hr-HR"/>
              </w:rPr>
            </w:pPr>
            <w:r w:rsidRPr="00222811">
              <w:rPr>
                <w:rFonts w:ascii="Arial" w:eastAsia="Times New Roman" w:hAnsi="Arial" w:cs="Arial"/>
                <w:b/>
                <w:bCs/>
                <w:sz w:val="19"/>
                <w:szCs w:val="19"/>
                <w:lang w:eastAsia="hr-HR"/>
              </w:rPr>
              <w:t>UKUPNI RASHODI</w:t>
            </w:r>
            <w:r w:rsidRPr="00222811">
              <w:rPr>
                <w:rFonts w:ascii="Arial" w:eastAsia="Times New Roman" w:hAnsi="Arial" w:cs="Arial"/>
                <w:b/>
                <w:bCs/>
                <w:i/>
                <w:iCs/>
                <w:sz w:val="19"/>
                <w:szCs w:val="19"/>
                <w:lang w:eastAsia="hr-HR"/>
              </w:rPr>
              <w:t> </w:t>
            </w:r>
          </w:p>
        </w:tc>
        <w:tc>
          <w:tcPr>
            <w:tcW w:w="1062" w:type="dxa"/>
            <w:gridSpan w:val="2"/>
            <w:tcBorders>
              <w:top w:val="nil"/>
              <w:left w:val="nil"/>
              <w:bottom w:val="nil"/>
              <w:right w:val="nil"/>
            </w:tcBorders>
            <w:shd w:val="clear" w:color="auto" w:fill="auto"/>
            <w:noWrap/>
            <w:vAlign w:val="bottom"/>
            <w:hideMark/>
          </w:tcPr>
          <w:p w14:paraId="707413BD" w14:textId="77777777" w:rsidR="00D4340D" w:rsidRPr="00222811" w:rsidRDefault="00D4340D" w:rsidP="00D4340D">
            <w:pPr>
              <w:spacing w:after="0" w:line="240" w:lineRule="auto"/>
              <w:jc w:val="right"/>
              <w:rPr>
                <w:rFonts w:ascii="Arial" w:eastAsia="Times New Roman" w:hAnsi="Arial" w:cs="Arial"/>
                <w:b/>
                <w:bCs/>
                <w:sz w:val="19"/>
                <w:szCs w:val="19"/>
                <w:lang w:eastAsia="hr-HR"/>
              </w:rPr>
            </w:pPr>
            <w:r w:rsidRPr="00222811">
              <w:rPr>
                <w:rFonts w:ascii="Arial" w:eastAsia="Times New Roman" w:hAnsi="Arial" w:cs="Arial"/>
                <w:b/>
                <w:bCs/>
                <w:sz w:val="19"/>
                <w:szCs w:val="19"/>
                <w:lang w:eastAsia="hr-HR"/>
              </w:rPr>
              <w:t>5.230.541</w:t>
            </w:r>
          </w:p>
        </w:tc>
        <w:tc>
          <w:tcPr>
            <w:tcW w:w="1062" w:type="dxa"/>
            <w:gridSpan w:val="2"/>
            <w:tcBorders>
              <w:top w:val="nil"/>
              <w:left w:val="nil"/>
              <w:bottom w:val="nil"/>
              <w:right w:val="nil"/>
            </w:tcBorders>
            <w:shd w:val="clear" w:color="auto" w:fill="auto"/>
            <w:noWrap/>
            <w:vAlign w:val="bottom"/>
            <w:hideMark/>
          </w:tcPr>
          <w:p w14:paraId="302621E3" w14:textId="77777777" w:rsidR="00D4340D" w:rsidRPr="00222811" w:rsidRDefault="00D4340D" w:rsidP="00D4340D">
            <w:pPr>
              <w:spacing w:after="0" w:line="240" w:lineRule="auto"/>
              <w:jc w:val="right"/>
              <w:rPr>
                <w:rFonts w:ascii="Arial" w:eastAsia="Times New Roman" w:hAnsi="Arial" w:cs="Arial"/>
                <w:b/>
                <w:bCs/>
                <w:sz w:val="19"/>
                <w:szCs w:val="19"/>
                <w:lang w:eastAsia="hr-HR"/>
              </w:rPr>
            </w:pPr>
            <w:r w:rsidRPr="00222811">
              <w:rPr>
                <w:rFonts w:ascii="Arial" w:eastAsia="Times New Roman" w:hAnsi="Arial" w:cs="Arial"/>
                <w:b/>
                <w:bCs/>
                <w:sz w:val="19"/>
                <w:szCs w:val="19"/>
                <w:lang w:eastAsia="hr-HR"/>
              </w:rPr>
              <w:t>6.531.153</w:t>
            </w:r>
          </w:p>
        </w:tc>
        <w:tc>
          <w:tcPr>
            <w:tcW w:w="1062" w:type="dxa"/>
            <w:gridSpan w:val="2"/>
            <w:tcBorders>
              <w:top w:val="nil"/>
              <w:left w:val="nil"/>
              <w:bottom w:val="nil"/>
              <w:right w:val="nil"/>
            </w:tcBorders>
            <w:shd w:val="clear" w:color="000000" w:fill="FFFFFF"/>
            <w:noWrap/>
            <w:vAlign w:val="bottom"/>
            <w:hideMark/>
          </w:tcPr>
          <w:p w14:paraId="41EECE6B" w14:textId="77777777" w:rsidR="00D4340D" w:rsidRPr="00222811" w:rsidRDefault="00D4340D" w:rsidP="00D4340D">
            <w:pPr>
              <w:spacing w:after="0" w:line="240" w:lineRule="auto"/>
              <w:jc w:val="right"/>
              <w:rPr>
                <w:rFonts w:ascii="Arial" w:eastAsia="Times New Roman" w:hAnsi="Arial" w:cs="Arial"/>
                <w:b/>
                <w:bCs/>
                <w:sz w:val="19"/>
                <w:szCs w:val="19"/>
                <w:lang w:eastAsia="hr-HR"/>
              </w:rPr>
            </w:pPr>
            <w:r w:rsidRPr="00222811">
              <w:rPr>
                <w:rFonts w:ascii="Arial" w:eastAsia="Times New Roman" w:hAnsi="Arial" w:cs="Arial"/>
                <w:b/>
                <w:bCs/>
                <w:sz w:val="19"/>
                <w:szCs w:val="19"/>
                <w:lang w:eastAsia="hr-HR"/>
              </w:rPr>
              <w:t>5.936.042</w:t>
            </w:r>
          </w:p>
        </w:tc>
        <w:tc>
          <w:tcPr>
            <w:tcW w:w="1009" w:type="dxa"/>
            <w:gridSpan w:val="2"/>
            <w:tcBorders>
              <w:top w:val="nil"/>
              <w:left w:val="nil"/>
              <w:bottom w:val="nil"/>
              <w:right w:val="nil"/>
            </w:tcBorders>
            <w:shd w:val="clear" w:color="000000" w:fill="FFFFFF"/>
            <w:noWrap/>
            <w:vAlign w:val="bottom"/>
            <w:hideMark/>
          </w:tcPr>
          <w:p w14:paraId="0171A742" w14:textId="77777777" w:rsidR="00D4340D" w:rsidRPr="00222811" w:rsidRDefault="00D4340D" w:rsidP="00D4340D">
            <w:pPr>
              <w:spacing w:after="0" w:line="240" w:lineRule="auto"/>
              <w:jc w:val="right"/>
              <w:rPr>
                <w:rFonts w:ascii="Arial" w:eastAsia="Times New Roman" w:hAnsi="Arial" w:cs="Arial"/>
                <w:b/>
                <w:bCs/>
                <w:sz w:val="19"/>
                <w:szCs w:val="19"/>
                <w:lang w:eastAsia="hr-HR"/>
              </w:rPr>
            </w:pPr>
            <w:r w:rsidRPr="00222811">
              <w:rPr>
                <w:rFonts w:ascii="Arial" w:eastAsia="Times New Roman" w:hAnsi="Arial" w:cs="Arial"/>
                <w:b/>
                <w:bCs/>
                <w:sz w:val="19"/>
                <w:szCs w:val="19"/>
                <w:lang w:eastAsia="hr-HR"/>
              </w:rPr>
              <w:t>113,49</w:t>
            </w:r>
          </w:p>
        </w:tc>
        <w:tc>
          <w:tcPr>
            <w:tcW w:w="798" w:type="dxa"/>
            <w:gridSpan w:val="2"/>
            <w:tcBorders>
              <w:top w:val="nil"/>
              <w:left w:val="nil"/>
              <w:bottom w:val="nil"/>
              <w:right w:val="nil"/>
            </w:tcBorders>
            <w:shd w:val="clear" w:color="000000" w:fill="FFFFFF"/>
            <w:noWrap/>
            <w:vAlign w:val="bottom"/>
            <w:hideMark/>
          </w:tcPr>
          <w:p w14:paraId="002A2DED" w14:textId="77777777" w:rsidR="00D4340D" w:rsidRPr="00222811" w:rsidRDefault="00D4340D" w:rsidP="00D4340D">
            <w:pPr>
              <w:spacing w:after="0" w:line="240" w:lineRule="auto"/>
              <w:jc w:val="right"/>
              <w:rPr>
                <w:rFonts w:ascii="Arial" w:eastAsia="Times New Roman" w:hAnsi="Arial" w:cs="Arial"/>
                <w:b/>
                <w:bCs/>
                <w:sz w:val="19"/>
                <w:szCs w:val="19"/>
                <w:lang w:eastAsia="hr-HR"/>
              </w:rPr>
            </w:pPr>
            <w:r w:rsidRPr="00222811">
              <w:rPr>
                <w:rFonts w:ascii="Arial" w:eastAsia="Times New Roman" w:hAnsi="Arial" w:cs="Arial"/>
                <w:b/>
                <w:bCs/>
                <w:sz w:val="19"/>
                <w:szCs w:val="19"/>
                <w:lang w:eastAsia="hr-HR"/>
              </w:rPr>
              <w:t>90,89</w:t>
            </w:r>
          </w:p>
        </w:tc>
      </w:tr>
      <w:tr w:rsidR="00D4340D" w:rsidRPr="00D4340D" w14:paraId="705BE4C7" w14:textId="77777777" w:rsidTr="00D4340D">
        <w:trPr>
          <w:trHeight w:val="255"/>
        </w:trPr>
        <w:tc>
          <w:tcPr>
            <w:tcW w:w="428" w:type="dxa"/>
            <w:tcBorders>
              <w:top w:val="nil"/>
              <w:left w:val="nil"/>
              <w:bottom w:val="nil"/>
              <w:right w:val="nil"/>
            </w:tcBorders>
            <w:shd w:val="clear" w:color="auto" w:fill="auto"/>
            <w:noWrap/>
            <w:vAlign w:val="bottom"/>
            <w:hideMark/>
          </w:tcPr>
          <w:p w14:paraId="7B411368"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01</w:t>
            </w:r>
          </w:p>
        </w:tc>
        <w:tc>
          <w:tcPr>
            <w:tcW w:w="534" w:type="dxa"/>
            <w:tcBorders>
              <w:top w:val="nil"/>
              <w:left w:val="nil"/>
              <w:bottom w:val="nil"/>
              <w:right w:val="nil"/>
            </w:tcBorders>
            <w:shd w:val="clear" w:color="000000" w:fill="FFFFFF"/>
            <w:noWrap/>
            <w:vAlign w:val="bottom"/>
            <w:hideMark/>
          </w:tcPr>
          <w:p w14:paraId="0A927857" w14:textId="77777777" w:rsidR="00D4340D" w:rsidRPr="00D4340D" w:rsidRDefault="00D4340D" w:rsidP="00D4340D">
            <w:pPr>
              <w:spacing w:after="0" w:line="240" w:lineRule="auto"/>
              <w:rPr>
                <w:rFonts w:ascii="Arial" w:eastAsia="Times New Roman" w:hAnsi="Arial" w:cs="Arial"/>
                <w:b/>
                <w:bCs/>
                <w:i/>
                <w:iCs/>
                <w:sz w:val="19"/>
                <w:szCs w:val="19"/>
                <w:lang w:eastAsia="hr-HR"/>
              </w:rPr>
            </w:pPr>
            <w:r w:rsidRPr="00D4340D">
              <w:rPr>
                <w:rFonts w:ascii="Arial" w:eastAsia="Times New Roman" w:hAnsi="Arial" w:cs="Arial"/>
                <w:b/>
                <w:bCs/>
                <w:i/>
                <w:iCs/>
                <w:sz w:val="19"/>
                <w:szCs w:val="19"/>
                <w:lang w:eastAsia="hr-HR"/>
              </w:rPr>
              <w:t> </w:t>
            </w:r>
          </w:p>
        </w:tc>
        <w:tc>
          <w:tcPr>
            <w:tcW w:w="4425" w:type="dxa"/>
            <w:tcBorders>
              <w:top w:val="nil"/>
              <w:left w:val="nil"/>
              <w:bottom w:val="nil"/>
              <w:right w:val="nil"/>
            </w:tcBorders>
            <w:shd w:val="clear" w:color="auto" w:fill="auto"/>
            <w:noWrap/>
            <w:vAlign w:val="bottom"/>
            <w:hideMark/>
          </w:tcPr>
          <w:p w14:paraId="301F6950"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Opće javne usluge</w:t>
            </w:r>
          </w:p>
        </w:tc>
        <w:tc>
          <w:tcPr>
            <w:tcW w:w="1062" w:type="dxa"/>
            <w:gridSpan w:val="2"/>
            <w:tcBorders>
              <w:top w:val="nil"/>
              <w:left w:val="nil"/>
              <w:bottom w:val="nil"/>
              <w:right w:val="nil"/>
            </w:tcBorders>
            <w:shd w:val="clear" w:color="auto" w:fill="auto"/>
            <w:noWrap/>
            <w:vAlign w:val="bottom"/>
            <w:hideMark/>
          </w:tcPr>
          <w:p w14:paraId="4017F562"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1.547.958</w:t>
            </w:r>
          </w:p>
        </w:tc>
        <w:tc>
          <w:tcPr>
            <w:tcW w:w="1062" w:type="dxa"/>
            <w:gridSpan w:val="2"/>
            <w:tcBorders>
              <w:top w:val="nil"/>
              <w:left w:val="nil"/>
              <w:bottom w:val="nil"/>
              <w:right w:val="nil"/>
            </w:tcBorders>
            <w:shd w:val="clear" w:color="auto" w:fill="auto"/>
            <w:noWrap/>
            <w:vAlign w:val="bottom"/>
            <w:hideMark/>
          </w:tcPr>
          <w:p w14:paraId="722D89D7"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2.181.034</w:t>
            </w:r>
          </w:p>
        </w:tc>
        <w:tc>
          <w:tcPr>
            <w:tcW w:w="1062" w:type="dxa"/>
            <w:gridSpan w:val="2"/>
            <w:tcBorders>
              <w:top w:val="nil"/>
              <w:left w:val="nil"/>
              <w:bottom w:val="nil"/>
              <w:right w:val="nil"/>
            </w:tcBorders>
            <w:shd w:val="clear" w:color="auto" w:fill="auto"/>
            <w:noWrap/>
            <w:vAlign w:val="bottom"/>
            <w:hideMark/>
          </w:tcPr>
          <w:p w14:paraId="580DE3C2"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2.057.011</w:t>
            </w:r>
          </w:p>
        </w:tc>
        <w:tc>
          <w:tcPr>
            <w:tcW w:w="1009" w:type="dxa"/>
            <w:gridSpan w:val="2"/>
            <w:tcBorders>
              <w:top w:val="nil"/>
              <w:left w:val="nil"/>
              <w:bottom w:val="nil"/>
              <w:right w:val="nil"/>
            </w:tcBorders>
            <w:shd w:val="clear" w:color="000000" w:fill="FFFFFF"/>
            <w:noWrap/>
            <w:vAlign w:val="bottom"/>
            <w:hideMark/>
          </w:tcPr>
          <w:p w14:paraId="27E75D9F"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132,89</w:t>
            </w:r>
          </w:p>
        </w:tc>
        <w:tc>
          <w:tcPr>
            <w:tcW w:w="798" w:type="dxa"/>
            <w:gridSpan w:val="2"/>
            <w:tcBorders>
              <w:top w:val="nil"/>
              <w:left w:val="nil"/>
              <w:bottom w:val="nil"/>
              <w:right w:val="nil"/>
            </w:tcBorders>
            <w:shd w:val="clear" w:color="000000" w:fill="FFFFFF"/>
            <w:noWrap/>
            <w:vAlign w:val="bottom"/>
            <w:hideMark/>
          </w:tcPr>
          <w:p w14:paraId="71FF75EC"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94,31</w:t>
            </w:r>
          </w:p>
        </w:tc>
      </w:tr>
      <w:tr w:rsidR="00D4340D" w:rsidRPr="00D85F46" w14:paraId="5666ACD3" w14:textId="77777777" w:rsidTr="00D4340D">
        <w:trPr>
          <w:trHeight w:val="255"/>
        </w:trPr>
        <w:tc>
          <w:tcPr>
            <w:tcW w:w="428" w:type="dxa"/>
            <w:tcBorders>
              <w:top w:val="nil"/>
              <w:left w:val="nil"/>
              <w:bottom w:val="nil"/>
              <w:right w:val="nil"/>
            </w:tcBorders>
            <w:shd w:val="clear" w:color="auto" w:fill="auto"/>
            <w:noWrap/>
            <w:vAlign w:val="bottom"/>
            <w:hideMark/>
          </w:tcPr>
          <w:p w14:paraId="1064A4DA"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p>
        </w:tc>
        <w:tc>
          <w:tcPr>
            <w:tcW w:w="534" w:type="dxa"/>
            <w:tcBorders>
              <w:top w:val="nil"/>
              <w:left w:val="nil"/>
              <w:bottom w:val="nil"/>
              <w:right w:val="nil"/>
            </w:tcBorders>
            <w:shd w:val="clear" w:color="000000" w:fill="FFFFFF"/>
            <w:noWrap/>
            <w:vAlign w:val="bottom"/>
            <w:hideMark/>
          </w:tcPr>
          <w:p w14:paraId="19A9D4F2" w14:textId="3DE23B96" w:rsid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011</w:t>
            </w:r>
          </w:p>
          <w:p w14:paraId="2B14D158" w14:textId="77777777" w:rsidR="000209F5" w:rsidRPr="00D85F46" w:rsidRDefault="000209F5" w:rsidP="00D4340D">
            <w:pPr>
              <w:spacing w:after="0" w:line="240" w:lineRule="auto"/>
              <w:rPr>
                <w:rFonts w:ascii="Arial" w:eastAsia="Times New Roman" w:hAnsi="Arial" w:cs="Arial"/>
                <w:sz w:val="19"/>
                <w:szCs w:val="19"/>
                <w:lang w:eastAsia="hr-HR"/>
              </w:rPr>
            </w:pPr>
          </w:p>
          <w:p w14:paraId="0014EABC" w14:textId="7C6DC19E" w:rsidR="00D4340D" w:rsidRPr="00D4340D" w:rsidRDefault="00D4340D" w:rsidP="00D4340D">
            <w:pPr>
              <w:spacing w:after="0" w:line="240" w:lineRule="auto"/>
              <w:rPr>
                <w:rFonts w:ascii="Arial" w:eastAsia="Times New Roman" w:hAnsi="Arial" w:cs="Arial"/>
                <w:sz w:val="19"/>
                <w:szCs w:val="19"/>
                <w:lang w:eastAsia="hr-HR"/>
              </w:rPr>
            </w:pPr>
          </w:p>
        </w:tc>
        <w:tc>
          <w:tcPr>
            <w:tcW w:w="4425" w:type="dxa"/>
            <w:tcBorders>
              <w:top w:val="nil"/>
              <w:left w:val="nil"/>
              <w:bottom w:val="nil"/>
              <w:right w:val="nil"/>
            </w:tcBorders>
            <w:shd w:val="clear" w:color="auto" w:fill="auto"/>
            <w:noWrap/>
            <w:vAlign w:val="bottom"/>
            <w:hideMark/>
          </w:tcPr>
          <w:p w14:paraId="3D7DCFDE"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Izvršna i zakonodavna tijela, financijski i fiskalni poslovi, vanjska politika</w:t>
            </w:r>
          </w:p>
        </w:tc>
        <w:tc>
          <w:tcPr>
            <w:tcW w:w="1062" w:type="dxa"/>
            <w:gridSpan w:val="2"/>
            <w:tcBorders>
              <w:top w:val="nil"/>
              <w:left w:val="nil"/>
              <w:bottom w:val="nil"/>
              <w:right w:val="nil"/>
            </w:tcBorders>
            <w:shd w:val="clear" w:color="auto" w:fill="auto"/>
            <w:noWrap/>
            <w:vAlign w:val="bottom"/>
            <w:hideMark/>
          </w:tcPr>
          <w:p w14:paraId="73964691" w14:textId="58AFED5E"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867.294</w:t>
            </w:r>
          </w:p>
          <w:p w14:paraId="7032052A" w14:textId="77777777" w:rsidR="000209F5" w:rsidRPr="00D85F46" w:rsidRDefault="000209F5" w:rsidP="00D4340D">
            <w:pPr>
              <w:spacing w:after="0" w:line="240" w:lineRule="auto"/>
              <w:jc w:val="right"/>
              <w:rPr>
                <w:rFonts w:ascii="Arial" w:eastAsia="Times New Roman" w:hAnsi="Arial" w:cs="Arial"/>
                <w:sz w:val="19"/>
                <w:szCs w:val="19"/>
                <w:lang w:eastAsia="hr-HR"/>
              </w:rPr>
            </w:pPr>
          </w:p>
          <w:p w14:paraId="1E9C3984" w14:textId="235AF5D9" w:rsidR="00D4340D" w:rsidRPr="00D4340D" w:rsidRDefault="00D4340D"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auto" w:fill="auto"/>
            <w:noWrap/>
            <w:vAlign w:val="bottom"/>
            <w:hideMark/>
          </w:tcPr>
          <w:p w14:paraId="0AB715A1" w14:textId="49FD0A2D"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1.080.534</w:t>
            </w:r>
          </w:p>
          <w:p w14:paraId="0B7C4C2C" w14:textId="77777777" w:rsidR="000209F5" w:rsidRPr="00D85F46" w:rsidRDefault="000209F5" w:rsidP="00D4340D">
            <w:pPr>
              <w:spacing w:after="0" w:line="240" w:lineRule="auto"/>
              <w:jc w:val="right"/>
              <w:rPr>
                <w:rFonts w:ascii="Arial" w:eastAsia="Times New Roman" w:hAnsi="Arial" w:cs="Arial"/>
                <w:sz w:val="19"/>
                <w:szCs w:val="19"/>
                <w:lang w:eastAsia="hr-HR"/>
              </w:rPr>
            </w:pPr>
          </w:p>
          <w:p w14:paraId="6A57311A" w14:textId="671E267A" w:rsidR="00D4340D" w:rsidRPr="00D4340D" w:rsidRDefault="00D4340D"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000000" w:fill="FFFFFF"/>
            <w:noWrap/>
            <w:vAlign w:val="bottom"/>
            <w:hideMark/>
          </w:tcPr>
          <w:p w14:paraId="2BE33366" w14:textId="3A82F612"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1.006.209</w:t>
            </w:r>
          </w:p>
          <w:p w14:paraId="4D26F252" w14:textId="77777777" w:rsidR="000209F5" w:rsidRPr="00D85F46" w:rsidRDefault="000209F5" w:rsidP="00D4340D">
            <w:pPr>
              <w:spacing w:after="0" w:line="240" w:lineRule="auto"/>
              <w:jc w:val="right"/>
              <w:rPr>
                <w:rFonts w:ascii="Arial" w:eastAsia="Times New Roman" w:hAnsi="Arial" w:cs="Arial"/>
                <w:sz w:val="19"/>
                <w:szCs w:val="19"/>
                <w:lang w:eastAsia="hr-HR"/>
              </w:rPr>
            </w:pPr>
          </w:p>
          <w:p w14:paraId="2E039C78" w14:textId="2CC565E8" w:rsidR="00D4340D" w:rsidRPr="00D4340D" w:rsidRDefault="00D4340D" w:rsidP="00D4340D">
            <w:pPr>
              <w:spacing w:after="0" w:line="240" w:lineRule="auto"/>
              <w:jc w:val="right"/>
              <w:rPr>
                <w:rFonts w:ascii="Arial" w:eastAsia="Times New Roman" w:hAnsi="Arial" w:cs="Arial"/>
                <w:sz w:val="19"/>
                <w:szCs w:val="19"/>
                <w:lang w:eastAsia="hr-HR"/>
              </w:rPr>
            </w:pPr>
          </w:p>
        </w:tc>
        <w:tc>
          <w:tcPr>
            <w:tcW w:w="1009" w:type="dxa"/>
            <w:gridSpan w:val="2"/>
            <w:tcBorders>
              <w:top w:val="nil"/>
              <w:left w:val="nil"/>
              <w:bottom w:val="nil"/>
              <w:right w:val="nil"/>
            </w:tcBorders>
            <w:shd w:val="clear" w:color="000000" w:fill="FFFFFF"/>
            <w:noWrap/>
            <w:vAlign w:val="bottom"/>
            <w:hideMark/>
          </w:tcPr>
          <w:p w14:paraId="5E1383AB" w14:textId="6A2B0F33"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116,02</w:t>
            </w:r>
          </w:p>
          <w:p w14:paraId="10F30873" w14:textId="77777777" w:rsidR="000209F5" w:rsidRPr="00D85F46" w:rsidRDefault="000209F5" w:rsidP="00D4340D">
            <w:pPr>
              <w:spacing w:after="0" w:line="240" w:lineRule="auto"/>
              <w:jc w:val="right"/>
              <w:rPr>
                <w:rFonts w:ascii="Arial" w:eastAsia="Times New Roman" w:hAnsi="Arial" w:cs="Arial"/>
                <w:sz w:val="19"/>
                <w:szCs w:val="19"/>
                <w:lang w:eastAsia="hr-HR"/>
              </w:rPr>
            </w:pPr>
          </w:p>
          <w:p w14:paraId="5B968241" w14:textId="463799C9" w:rsidR="00D4340D" w:rsidRPr="00D4340D" w:rsidRDefault="00D4340D" w:rsidP="00D4340D">
            <w:pPr>
              <w:spacing w:after="0" w:line="240" w:lineRule="auto"/>
              <w:jc w:val="right"/>
              <w:rPr>
                <w:rFonts w:ascii="Arial" w:eastAsia="Times New Roman" w:hAnsi="Arial" w:cs="Arial"/>
                <w:sz w:val="19"/>
                <w:szCs w:val="19"/>
                <w:lang w:eastAsia="hr-HR"/>
              </w:rPr>
            </w:pPr>
          </w:p>
        </w:tc>
        <w:tc>
          <w:tcPr>
            <w:tcW w:w="798" w:type="dxa"/>
            <w:gridSpan w:val="2"/>
            <w:tcBorders>
              <w:top w:val="nil"/>
              <w:left w:val="nil"/>
              <w:bottom w:val="nil"/>
              <w:right w:val="nil"/>
            </w:tcBorders>
            <w:shd w:val="clear" w:color="000000" w:fill="FFFFFF"/>
            <w:noWrap/>
            <w:vAlign w:val="bottom"/>
            <w:hideMark/>
          </w:tcPr>
          <w:p w14:paraId="30A6197B" w14:textId="5697CCFD"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93,12</w:t>
            </w:r>
          </w:p>
          <w:p w14:paraId="189FDC01" w14:textId="77777777" w:rsidR="000209F5" w:rsidRPr="00D85F46" w:rsidRDefault="000209F5" w:rsidP="00D4340D">
            <w:pPr>
              <w:spacing w:after="0" w:line="240" w:lineRule="auto"/>
              <w:jc w:val="right"/>
              <w:rPr>
                <w:rFonts w:ascii="Arial" w:eastAsia="Times New Roman" w:hAnsi="Arial" w:cs="Arial"/>
                <w:sz w:val="19"/>
                <w:szCs w:val="19"/>
                <w:lang w:eastAsia="hr-HR"/>
              </w:rPr>
            </w:pPr>
          </w:p>
          <w:p w14:paraId="380FEF93" w14:textId="2DAF142F" w:rsidR="00D4340D" w:rsidRPr="00D4340D" w:rsidRDefault="00D4340D" w:rsidP="00D4340D">
            <w:pPr>
              <w:spacing w:after="0" w:line="240" w:lineRule="auto"/>
              <w:jc w:val="right"/>
              <w:rPr>
                <w:rFonts w:ascii="Arial" w:eastAsia="Times New Roman" w:hAnsi="Arial" w:cs="Arial"/>
                <w:sz w:val="19"/>
                <w:szCs w:val="19"/>
                <w:lang w:eastAsia="hr-HR"/>
              </w:rPr>
            </w:pPr>
          </w:p>
        </w:tc>
      </w:tr>
      <w:tr w:rsidR="00D4340D" w:rsidRPr="00D85F46" w14:paraId="36731F63" w14:textId="77777777" w:rsidTr="00D4340D">
        <w:trPr>
          <w:trHeight w:val="255"/>
        </w:trPr>
        <w:tc>
          <w:tcPr>
            <w:tcW w:w="428" w:type="dxa"/>
            <w:tcBorders>
              <w:top w:val="nil"/>
              <w:left w:val="nil"/>
              <w:bottom w:val="nil"/>
              <w:right w:val="nil"/>
            </w:tcBorders>
            <w:shd w:val="clear" w:color="auto" w:fill="auto"/>
            <w:noWrap/>
            <w:vAlign w:val="bottom"/>
            <w:hideMark/>
          </w:tcPr>
          <w:p w14:paraId="3C00ED00"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0A90E462"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013</w:t>
            </w:r>
          </w:p>
        </w:tc>
        <w:tc>
          <w:tcPr>
            <w:tcW w:w="4425" w:type="dxa"/>
            <w:tcBorders>
              <w:top w:val="nil"/>
              <w:left w:val="nil"/>
              <w:bottom w:val="nil"/>
              <w:right w:val="nil"/>
            </w:tcBorders>
            <w:shd w:val="clear" w:color="auto" w:fill="auto"/>
            <w:noWrap/>
            <w:vAlign w:val="bottom"/>
            <w:hideMark/>
          </w:tcPr>
          <w:p w14:paraId="73962CBC"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Opće usluge</w:t>
            </w:r>
          </w:p>
        </w:tc>
        <w:tc>
          <w:tcPr>
            <w:tcW w:w="1062" w:type="dxa"/>
            <w:gridSpan w:val="2"/>
            <w:tcBorders>
              <w:top w:val="nil"/>
              <w:left w:val="nil"/>
              <w:bottom w:val="nil"/>
              <w:right w:val="nil"/>
            </w:tcBorders>
            <w:shd w:val="clear" w:color="auto" w:fill="auto"/>
            <w:noWrap/>
            <w:vAlign w:val="bottom"/>
            <w:hideMark/>
          </w:tcPr>
          <w:p w14:paraId="633F1DC8"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680.664</w:t>
            </w:r>
          </w:p>
        </w:tc>
        <w:tc>
          <w:tcPr>
            <w:tcW w:w="1062" w:type="dxa"/>
            <w:gridSpan w:val="2"/>
            <w:tcBorders>
              <w:top w:val="nil"/>
              <w:left w:val="nil"/>
              <w:bottom w:val="nil"/>
              <w:right w:val="nil"/>
            </w:tcBorders>
            <w:shd w:val="clear" w:color="auto" w:fill="auto"/>
            <w:noWrap/>
            <w:vAlign w:val="bottom"/>
            <w:hideMark/>
          </w:tcPr>
          <w:p w14:paraId="07667AAB"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1.100.500</w:t>
            </w:r>
          </w:p>
        </w:tc>
        <w:tc>
          <w:tcPr>
            <w:tcW w:w="1062" w:type="dxa"/>
            <w:gridSpan w:val="2"/>
            <w:tcBorders>
              <w:top w:val="nil"/>
              <w:left w:val="nil"/>
              <w:bottom w:val="nil"/>
              <w:right w:val="nil"/>
            </w:tcBorders>
            <w:shd w:val="clear" w:color="000000" w:fill="FFFFFF"/>
            <w:noWrap/>
            <w:vAlign w:val="bottom"/>
            <w:hideMark/>
          </w:tcPr>
          <w:p w14:paraId="017CB303" w14:textId="461E25A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w:t>
            </w:r>
            <w:r w:rsidR="00427517">
              <w:rPr>
                <w:rFonts w:ascii="Arial" w:eastAsia="Times New Roman" w:hAnsi="Arial" w:cs="Arial"/>
                <w:sz w:val="19"/>
                <w:szCs w:val="19"/>
                <w:lang w:eastAsia="hr-HR"/>
              </w:rPr>
              <w:t>.</w:t>
            </w:r>
            <w:r w:rsidRPr="00D4340D">
              <w:rPr>
                <w:rFonts w:ascii="Arial" w:eastAsia="Times New Roman" w:hAnsi="Arial" w:cs="Arial"/>
                <w:sz w:val="19"/>
                <w:szCs w:val="19"/>
                <w:lang w:eastAsia="hr-HR"/>
              </w:rPr>
              <w:t>050</w:t>
            </w:r>
            <w:r w:rsidR="00427517">
              <w:rPr>
                <w:rFonts w:ascii="Arial" w:eastAsia="Times New Roman" w:hAnsi="Arial" w:cs="Arial"/>
                <w:sz w:val="19"/>
                <w:szCs w:val="19"/>
                <w:lang w:eastAsia="hr-HR"/>
              </w:rPr>
              <w:t>.</w:t>
            </w:r>
            <w:r w:rsidRPr="00D4340D">
              <w:rPr>
                <w:rFonts w:ascii="Arial" w:eastAsia="Times New Roman" w:hAnsi="Arial" w:cs="Arial"/>
                <w:sz w:val="19"/>
                <w:szCs w:val="19"/>
                <w:lang w:eastAsia="hr-HR"/>
              </w:rPr>
              <w:t>802</w:t>
            </w:r>
          </w:p>
        </w:tc>
        <w:tc>
          <w:tcPr>
            <w:tcW w:w="1009" w:type="dxa"/>
            <w:gridSpan w:val="2"/>
            <w:tcBorders>
              <w:top w:val="nil"/>
              <w:left w:val="nil"/>
              <w:bottom w:val="nil"/>
              <w:right w:val="nil"/>
            </w:tcBorders>
            <w:shd w:val="clear" w:color="000000" w:fill="FFFFFF"/>
            <w:noWrap/>
            <w:vAlign w:val="bottom"/>
            <w:hideMark/>
          </w:tcPr>
          <w:p w14:paraId="27EC391B"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154,38</w:t>
            </w:r>
          </w:p>
        </w:tc>
        <w:tc>
          <w:tcPr>
            <w:tcW w:w="798" w:type="dxa"/>
            <w:gridSpan w:val="2"/>
            <w:tcBorders>
              <w:top w:val="nil"/>
              <w:left w:val="nil"/>
              <w:bottom w:val="nil"/>
              <w:right w:val="nil"/>
            </w:tcBorders>
            <w:shd w:val="clear" w:color="000000" w:fill="FFFFFF"/>
            <w:noWrap/>
            <w:vAlign w:val="bottom"/>
            <w:hideMark/>
          </w:tcPr>
          <w:p w14:paraId="2C57916F"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95,48</w:t>
            </w:r>
          </w:p>
        </w:tc>
      </w:tr>
      <w:tr w:rsidR="00D4340D" w:rsidRPr="00D85F46" w14:paraId="7B2D2F4C" w14:textId="77777777" w:rsidTr="00D4340D">
        <w:trPr>
          <w:trHeight w:val="255"/>
        </w:trPr>
        <w:tc>
          <w:tcPr>
            <w:tcW w:w="428" w:type="dxa"/>
            <w:tcBorders>
              <w:top w:val="nil"/>
              <w:left w:val="nil"/>
              <w:bottom w:val="nil"/>
              <w:right w:val="nil"/>
            </w:tcBorders>
            <w:shd w:val="clear" w:color="auto" w:fill="auto"/>
            <w:noWrap/>
            <w:vAlign w:val="bottom"/>
            <w:hideMark/>
          </w:tcPr>
          <w:p w14:paraId="7987E2CE"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03</w:t>
            </w:r>
          </w:p>
        </w:tc>
        <w:tc>
          <w:tcPr>
            <w:tcW w:w="534" w:type="dxa"/>
            <w:tcBorders>
              <w:top w:val="nil"/>
              <w:left w:val="nil"/>
              <w:bottom w:val="nil"/>
              <w:right w:val="nil"/>
            </w:tcBorders>
            <w:shd w:val="clear" w:color="000000" w:fill="FFFFFF"/>
            <w:noWrap/>
            <w:vAlign w:val="bottom"/>
            <w:hideMark/>
          </w:tcPr>
          <w:p w14:paraId="6D14E614"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 </w:t>
            </w:r>
          </w:p>
        </w:tc>
        <w:tc>
          <w:tcPr>
            <w:tcW w:w="4425" w:type="dxa"/>
            <w:tcBorders>
              <w:top w:val="nil"/>
              <w:left w:val="nil"/>
              <w:bottom w:val="nil"/>
              <w:right w:val="nil"/>
            </w:tcBorders>
            <w:shd w:val="clear" w:color="auto" w:fill="auto"/>
            <w:noWrap/>
            <w:vAlign w:val="bottom"/>
            <w:hideMark/>
          </w:tcPr>
          <w:p w14:paraId="55CB872C"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Javni red i sigurnost</w:t>
            </w:r>
          </w:p>
        </w:tc>
        <w:tc>
          <w:tcPr>
            <w:tcW w:w="1062" w:type="dxa"/>
            <w:gridSpan w:val="2"/>
            <w:tcBorders>
              <w:top w:val="nil"/>
              <w:left w:val="nil"/>
              <w:bottom w:val="nil"/>
              <w:right w:val="nil"/>
            </w:tcBorders>
            <w:shd w:val="clear" w:color="auto" w:fill="auto"/>
            <w:noWrap/>
            <w:vAlign w:val="bottom"/>
            <w:hideMark/>
          </w:tcPr>
          <w:p w14:paraId="7C0D9133"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128.000</w:t>
            </w:r>
          </w:p>
        </w:tc>
        <w:tc>
          <w:tcPr>
            <w:tcW w:w="1062" w:type="dxa"/>
            <w:gridSpan w:val="2"/>
            <w:tcBorders>
              <w:top w:val="nil"/>
              <w:left w:val="nil"/>
              <w:bottom w:val="nil"/>
              <w:right w:val="nil"/>
            </w:tcBorders>
            <w:shd w:val="clear" w:color="auto" w:fill="auto"/>
            <w:noWrap/>
            <w:vAlign w:val="bottom"/>
            <w:hideMark/>
          </w:tcPr>
          <w:p w14:paraId="2F885926"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187.000</w:t>
            </w:r>
          </w:p>
        </w:tc>
        <w:tc>
          <w:tcPr>
            <w:tcW w:w="1062" w:type="dxa"/>
            <w:gridSpan w:val="2"/>
            <w:tcBorders>
              <w:top w:val="nil"/>
              <w:left w:val="nil"/>
              <w:bottom w:val="nil"/>
              <w:right w:val="nil"/>
            </w:tcBorders>
            <w:shd w:val="clear" w:color="000000" w:fill="FFFFFF"/>
            <w:noWrap/>
            <w:vAlign w:val="bottom"/>
            <w:hideMark/>
          </w:tcPr>
          <w:p w14:paraId="1CD0D7F4"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116.625</w:t>
            </w:r>
          </w:p>
        </w:tc>
        <w:tc>
          <w:tcPr>
            <w:tcW w:w="1009" w:type="dxa"/>
            <w:gridSpan w:val="2"/>
            <w:tcBorders>
              <w:top w:val="nil"/>
              <w:left w:val="nil"/>
              <w:bottom w:val="nil"/>
              <w:right w:val="nil"/>
            </w:tcBorders>
            <w:shd w:val="clear" w:color="000000" w:fill="FFFFFF"/>
            <w:noWrap/>
            <w:vAlign w:val="bottom"/>
            <w:hideMark/>
          </w:tcPr>
          <w:p w14:paraId="12F97A9E"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91,11</w:t>
            </w:r>
          </w:p>
        </w:tc>
        <w:tc>
          <w:tcPr>
            <w:tcW w:w="798" w:type="dxa"/>
            <w:gridSpan w:val="2"/>
            <w:tcBorders>
              <w:top w:val="nil"/>
              <w:left w:val="nil"/>
              <w:bottom w:val="nil"/>
              <w:right w:val="nil"/>
            </w:tcBorders>
            <w:shd w:val="clear" w:color="000000" w:fill="FFFFFF"/>
            <w:noWrap/>
            <w:vAlign w:val="bottom"/>
            <w:hideMark/>
          </w:tcPr>
          <w:p w14:paraId="07E1C41D"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62,37</w:t>
            </w:r>
          </w:p>
        </w:tc>
      </w:tr>
      <w:tr w:rsidR="00D4340D" w:rsidRPr="00D85F46" w14:paraId="2D37ACCA" w14:textId="77777777" w:rsidTr="00D4340D">
        <w:trPr>
          <w:trHeight w:val="255"/>
        </w:trPr>
        <w:tc>
          <w:tcPr>
            <w:tcW w:w="428" w:type="dxa"/>
            <w:tcBorders>
              <w:top w:val="nil"/>
              <w:left w:val="nil"/>
              <w:bottom w:val="nil"/>
              <w:right w:val="nil"/>
            </w:tcBorders>
            <w:shd w:val="clear" w:color="auto" w:fill="auto"/>
            <w:noWrap/>
            <w:vAlign w:val="bottom"/>
            <w:hideMark/>
          </w:tcPr>
          <w:p w14:paraId="0F7C819B"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p>
        </w:tc>
        <w:tc>
          <w:tcPr>
            <w:tcW w:w="534" w:type="dxa"/>
            <w:tcBorders>
              <w:top w:val="nil"/>
              <w:left w:val="nil"/>
              <w:bottom w:val="nil"/>
              <w:right w:val="nil"/>
            </w:tcBorders>
            <w:shd w:val="clear" w:color="000000" w:fill="FFFFFF"/>
            <w:noWrap/>
            <w:vAlign w:val="bottom"/>
            <w:hideMark/>
          </w:tcPr>
          <w:p w14:paraId="3684C8B0"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032</w:t>
            </w:r>
          </w:p>
        </w:tc>
        <w:tc>
          <w:tcPr>
            <w:tcW w:w="4425" w:type="dxa"/>
            <w:tcBorders>
              <w:top w:val="nil"/>
              <w:left w:val="nil"/>
              <w:bottom w:val="nil"/>
              <w:right w:val="nil"/>
            </w:tcBorders>
            <w:shd w:val="clear" w:color="auto" w:fill="auto"/>
            <w:noWrap/>
            <w:vAlign w:val="bottom"/>
            <w:hideMark/>
          </w:tcPr>
          <w:p w14:paraId="1F13D651"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Usluge protupožarne zaštite</w:t>
            </w:r>
          </w:p>
        </w:tc>
        <w:tc>
          <w:tcPr>
            <w:tcW w:w="1062" w:type="dxa"/>
            <w:gridSpan w:val="2"/>
            <w:tcBorders>
              <w:top w:val="nil"/>
              <w:left w:val="nil"/>
              <w:bottom w:val="nil"/>
              <w:right w:val="nil"/>
            </w:tcBorders>
            <w:shd w:val="clear" w:color="auto" w:fill="auto"/>
            <w:noWrap/>
            <w:vAlign w:val="bottom"/>
            <w:hideMark/>
          </w:tcPr>
          <w:p w14:paraId="571194C0"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128.000</w:t>
            </w:r>
          </w:p>
        </w:tc>
        <w:tc>
          <w:tcPr>
            <w:tcW w:w="1062" w:type="dxa"/>
            <w:gridSpan w:val="2"/>
            <w:tcBorders>
              <w:top w:val="nil"/>
              <w:left w:val="nil"/>
              <w:bottom w:val="nil"/>
              <w:right w:val="nil"/>
            </w:tcBorders>
            <w:shd w:val="clear" w:color="auto" w:fill="auto"/>
            <w:noWrap/>
            <w:vAlign w:val="bottom"/>
            <w:hideMark/>
          </w:tcPr>
          <w:p w14:paraId="588473D9"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187.000</w:t>
            </w:r>
          </w:p>
        </w:tc>
        <w:tc>
          <w:tcPr>
            <w:tcW w:w="1062" w:type="dxa"/>
            <w:gridSpan w:val="2"/>
            <w:tcBorders>
              <w:top w:val="nil"/>
              <w:left w:val="nil"/>
              <w:bottom w:val="nil"/>
              <w:right w:val="nil"/>
            </w:tcBorders>
            <w:shd w:val="clear" w:color="000000" w:fill="FFFFFF"/>
            <w:noWrap/>
            <w:vAlign w:val="bottom"/>
            <w:hideMark/>
          </w:tcPr>
          <w:p w14:paraId="6C5D2D7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116.625</w:t>
            </w:r>
          </w:p>
        </w:tc>
        <w:tc>
          <w:tcPr>
            <w:tcW w:w="1009" w:type="dxa"/>
            <w:gridSpan w:val="2"/>
            <w:tcBorders>
              <w:top w:val="nil"/>
              <w:left w:val="nil"/>
              <w:bottom w:val="nil"/>
              <w:right w:val="nil"/>
            </w:tcBorders>
            <w:shd w:val="clear" w:color="000000" w:fill="FFFFFF"/>
            <w:noWrap/>
            <w:vAlign w:val="bottom"/>
            <w:hideMark/>
          </w:tcPr>
          <w:p w14:paraId="4DA5FBB5"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91,11</w:t>
            </w:r>
          </w:p>
        </w:tc>
        <w:tc>
          <w:tcPr>
            <w:tcW w:w="798" w:type="dxa"/>
            <w:gridSpan w:val="2"/>
            <w:tcBorders>
              <w:top w:val="nil"/>
              <w:left w:val="nil"/>
              <w:bottom w:val="nil"/>
              <w:right w:val="nil"/>
            </w:tcBorders>
            <w:shd w:val="clear" w:color="000000" w:fill="FFFFFF"/>
            <w:noWrap/>
            <w:vAlign w:val="bottom"/>
            <w:hideMark/>
          </w:tcPr>
          <w:p w14:paraId="73B621B2"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62,37</w:t>
            </w:r>
          </w:p>
        </w:tc>
      </w:tr>
      <w:tr w:rsidR="00D4340D" w:rsidRPr="00D85F46" w14:paraId="1E26D0B7" w14:textId="77777777" w:rsidTr="00D4340D">
        <w:trPr>
          <w:trHeight w:val="255"/>
        </w:trPr>
        <w:tc>
          <w:tcPr>
            <w:tcW w:w="428" w:type="dxa"/>
            <w:tcBorders>
              <w:top w:val="nil"/>
              <w:left w:val="nil"/>
              <w:bottom w:val="nil"/>
              <w:right w:val="nil"/>
            </w:tcBorders>
            <w:shd w:val="clear" w:color="auto" w:fill="auto"/>
            <w:noWrap/>
            <w:vAlign w:val="bottom"/>
            <w:hideMark/>
          </w:tcPr>
          <w:p w14:paraId="4BEC966D"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04</w:t>
            </w:r>
          </w:p>
        </w:tc>
        <w:tc>
          <w:tcPr>
            <w:tcW w:w="534" w:type="dxa"/>
            <w:tcBorders>
              <w:top w:val="nil"/>
              <w:left w:val="nil"/>
              <w:bottom w:val="nil"/>
              <w:right w:val="nil"/>
            </w:tcBorders>
            <w:shd w:val="clear" w:color="000000" w:fill="FFFFFF"/>
            <w:noWrap/>
            <w:vAlign w:val="bottom"/>
            <w:hideMark/>
          </w:tcPr>
          <w:p w14:paraId="4E53B3A8"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 </w:t>
            </w:r>
          </w:p>
        </w:tc>
        <w:tc>
          <w:tcPr>
            <w:tcW w:w="4425" w:type="dxa"/>
            <w:tcBorders>
              <w:top w:val="nil"/>
              <w:left w:val="nil"/>
              <w:bottom w:val="nil"/>
              <w:right w:val="nil"/>
            </w:tcBorders>
            <w:shd w:val="clear" w:color="auto" w:fill="auto"/>
            <w:noWrap/>
            <w:vAlign w:val="bottom"/>
            <w:hideMark/>
          </w:tcPr>
          <w:p w14:paraId="7C20089F"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Ekonomski poslovi</w:t>
            </w:r>
          </w:p>
        </w:tc>
        <w:tc>
          <w:tcPr>
            <w:tcW w:w="1062" w:type="dxa"/>
            <w:gridSpan w:val="2"/>
            <w:tcBorders>
              <w:top w:val="nil"/>
              <w:left w:val="nil"/>
              <w:bottom w:val="nil"/>
              <w:right w:val="nil"/>
            </w:tcBorders>
            <w:shd w:val="clear" w:color="auto" w:fill="auto"/>
            <w:noWrap/>
            <w:vAlign w:val="bottom"/>
            <w:hideMark/>
          </w:tcPr>
          <w:p w14:paraId="73F7BEBC"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1.476.344</w:t>
            </w:r>
          </w:p>
        </w:tc>
        <w:tc>
          <w:tcPr>
            <w:tcW w:w="1062" w:type="dxa"/>
            <w:gridSpan w:val="2"/>
            <w:tcBorders>
              <w:top w:val="nil"/>
              <w:left w:val="nil"/>
              <w:bottom w:val="nil"/>
              <w:right w:val="nil"/>
            </w:tcBorders>
            <w:shd w:val="clear" w:color="auto" w:fill="auto"/>
            <w:noWrap/>
            <w:vAlign w:val="bottom"/>
            <w:hideMark/>
          </w:tcPr>
          <w:p w14:paraId="025D1F9F"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1.840.420</w:t>
            </w:r>
          </w:p>
        </w:tc>
        <w:tc>
          <w:tcPr>
            <w:tcW w:w="1062" w:type="dxa"/>
            <w:gridSpan w:val="2"/>
            <w:tcBorders>
              <w:top w:val="nil"/>
              <w:left w:val="nil"/>
              <w:bottom w:val="nil"/>
              <w:right w:val="nil"/>
            </w:tcBorders>
            <w:shd w:val="clear" w:color="auto" w:fill="auto"/>
            <w:noWrap/>
            <w:vAlign w:val="bottom"/>
            <w:hideMark/>
          </w:tcPr>
          <w:p w14:paraId="4992CAD6"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1.789.372</w:t>
            </w:r>
          </w:p>
        </w:tc>
        <w:tc>
          <w:tcPr>
            <w:tcW w:w="1009" w:type="dxa"/>
            <w:gridSpan w:val="2"/>
            <w:tcBorders>
              <w:top w:val="nil"/>
              <w:left w:val="nil"/>
              <w:bottom w:val="nil"/>
              <w:right w:val="nil"/>
            </w:tcBorders>
            <w:shd w:val="clear" w:color="000000" w:fill="FFFFFF"/>
            <w:noWrap/>
            <w:vAlign w:val="bottom"/>
            <w:hideMark/>
          </w:tcPr>
          <w:p w14:paraId="1F7C56CD"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121,20</w:t>
            </w:r>
          </w:p>
        </w:tc>
        <w:tc>
          <w:tcPr>
            <w:tcW w:w="798" w:type="dxa"/>
            <w:gridSpan w:val="2"/>
            <w:tcBorders>
              <w:top w:val="nil"/>
              <w:left w:val="nil"/>
              <w:bottom w:val="nil"/>
              <w:right w:val="nil"/>
            </w:tcBorders>
            <w:shd w:val="clear" w:color="000000" w:fill="FFFFFF"/>
            <w:noWrap/>
            <w:vAlign w:val="bottom"/>
            <w:hideMark/>
          </w:tcPr>
          <w:p w14:paraId="001AC5E7"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97,23</w:t>
            </w:r>
          </w:p>
        </w:tc>
      </w:tr>
      <w:tr w:rsidR="00D4340D" w:rsidRPr="00D85F46" w14:paraId="4457A970" w14:textId="77777777" w:rsidTr="00D4340D">
        <w:trPr>
          <w:trHeight w:val="255"/>
        </w:trPr>
        <w:tc>
          <w:tcPr>
            <w:tcW w:w="428" w:type="dxa"/>
            <w:tcBorders>
              <w:top w:val="nil"/>
              <w:left w:val="nil"/>
              <w:bottom w:val="nil"/>
              <w:right w:val="nil"/>
            </w:tcBorders>
            <w:shd w:val="clear" w:color="auto" w:fill="auto"/>
            <w:noWrap/>
            <w:vAlign w:val="bottom"/>
            <w:hideMark/>
          </w:tcPr>
          <w:p w14:paraId="5221ACE3"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p>
        </w:tc>
        <w:tc>
          <w:tcPr>
            <w:tcW w:w="534" w:type="dxa"/>
            <w:tcBorders>
              <w:top w:val="nil"/>
              <w:left w:val="nil"/>
              <w:bottom w:val="nil"/>
              <w:right w:val="nil"/>
            </w:tcBorders>
            <w:shd w:val="clear" w:color="000000" w:fill="FFFFFF"/>
            <w:noWrap/>
            <w:vAlign w:val="bottom"/>
            <w:hideMark/>
          </w:tcPr>
          <w:p w14:paraId="70F24F5D"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041</w:t>
            </w:r>
          </w:p>
        </w:tc>
        <w:tc>
          <w:tcPr>
            <w:tcW w:w="4425" w:type="dxa"/>
            <w:tcBorders>
              <w:top w:val="nil"/>
              <w:left w:val="nil"/>
              <w:bottom w:val="nil"/>
              <w:right w:val="nil"/>
            </w:tcBorders>
            <w:shd w:val="clear" w:color="auto" w:fill="auto"/>
            <w:noWrap/>
            <w:vAlign w:val="bottom"/>
            <w:hideMark/>
          </w:tcPr>
          <w:p w14:paraId="1ADB86E4"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Opći ekonomski, trgovački i poslovi vezani uz rad</w:t>
            </w:r>
          </w:p>
        </w:tc>
        <w:tc>
          <w:tcPr>
            <w:tcW w:w="1062" w:type="dxa"/>
            <w:gridSpan w:val="2"/>
            <w:tcBorders>
              <w:top w:val="nil"/>
              <w:left w:val="nil"/>
              <w:bottom w:val="nil"/>
              <w:right w:val="nil"/>
            </w:tcBorders>
            <w:shd w:val="clear" w:color="auto" w:fill="auto"/>
            <w:noWrap/>
            <w:vAlign w:val="bottom"/>
            <w:hideMark/>
          </w:tcPr>
          <w:p w14:paraId="72D2A614"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355.234</w:t>
            </w:r>
          </w:p>
        </w:tc>
        <w:tc>
          <w:tcPr>
            <w:tcW w:w="1062" w:type="dxa"/>
            <w:gridSpan w:val="2"/>
            <w:tcBorders>
              <w:top w:val="nil"/>
              <w:left w:val="nil"/>
              <w:bottom w:val="nil"/>
              <w:right w:val="nil"/>
            </w:tcBorders>
            <w:shd w:val="clear" w:color="auto" w:fill="auto"/>
            <w:noWrap/>
            <w:vAlign w:val="bottom"/>
            <w:hideMark/>
          </w:tcPr>
          <w:p w14:paraId="163A318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164.420</w:t>
            </w:r>
          </w:p>
        </w:tc>
        <w:tc>
          <w:tcPr>
            <w:tcW w:w="1062" w:type="dxa"/>
            <w:gridSpan w:val="2"/>
            <w:tcBorders>
              <w:top w:val="nil"/>
              <w:left w:val="nil"/>
              <w:bottom w:val="nil"/>
              <w:right w:val="nil"/>
            </w:tcBorders>
            <w:shd w:val="clear" w:color="000000" w:fill="FFFFFF"/>
            <w:noWrap/>
            <w:vAlign w:val="bottom"/>
            <w:hideMark/>
          </w:tcPr>
          <w:p w14:paraId="518A96A7"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163.945</w:t>
            </w:r>
          </w:p>
        </w:tc>
        <w:tc>
          <w:tcPr>
            <w:tcW w:w="1009" w:type="dxa"/>
            <w:gridSpan w:val="2"/>
            <w:tcBorders>
              <w:top w:val="nil"/>
              <w:left w:val="nil"/>
              <w:bottom w:val="nil"/>
              <w:right w:val="nil"/>
            </w:tcBorders>
            <w:shd w:val="clear" w:color="000000" w:fill="FFFFFF"/>
            <w:noWrap/>
            <w:vAlign w:val="bottom"/>
            <w:hideMark/>
          </w:tcPr>
          <w:p w14:paraId="4CC26E9E"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46,15</w:t>
            </w:r>
          </w:p>
        </w:tc>
        <w:tc>
          <w:tcPr>
            <w:tcW w:w="798" w:type="dxa"/>
            <w:gridSpan w:val="2"/>
            <w:tcBorders>
              <w:top w:val="nil"/>
              <w:left w:val="nil"/>
              <w:bottom w:val="nil"/>
              <w:right w:val="nil"/>
            </w:tcBorders>
            <w:shd w:val="clear" w:color="000000" w:fill="FFFFFF"/>
            <w:noWrap/>
            <w:vAlign w:val="bottom"/>
            <w:hideMark/>
          </w:tcPr>
          <w:p w14:paraId="5A1A7718"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99,71</w:t>
            </w:r>
          </w:p>
        </w:tc>
      </w:tr>
      <w:tr w:rsidR="00D4340D" w:rsidRPr="00D85F46" w14:paraId="55508DA9" w14:textId="77777777" w:rsidTr="00D4340D">
        <w:trPr>
          <w:trHeight w:val="255"/>
        </w:trPr>
        <w:tc>
          <w:tcPr>
            <w:tcW w:w="428" w:type="dxa"/>
            <w:tcBorders>
              <w:top w:val="nil"/>
              <w:left w:val="nil"/>
              <w:bottom w:val="nil"/>
              <w:right w:val="nil"/>
            </w:tcBorders>
            <w:shd w:val="clear" w:color="auto" w:fill="auto"/>
            <w:noWrap/>
            <w:vAlign w:val="bottom"/>
            <w:hideMark/>
          </w:tcPr>
          <w:p w14:paraId="720BFFBB"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515EA52A"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042</w:t>
            </w:r>
          </w:p>
        </w:tc>
        <w:tc>
          <w:tcPr>
            <w:tcW w:w="4425" w:type="dxa"/>
            <w:tcBorders>
              <w:top w:val="nil"/>
              <w:left w:val="nil"/>
              <w:bottom w:val="nil"/>
              <w:right w:val="nil"/>
            </w:tcBorders>
            <w:shd w:val="clear" w:color="auto" w:fill="auto"/>
            <w:noWrap/>
            <w:vAlign w:val="bottom"/>
            <w:hideMark/>
          </w:tcPr>
          <w:p w14:paraId="36F31C64"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Poljoprivreda, šumarstvo, ribarstvo i lov</w:t>
            </w:r>
          </w:p>
        </w:tc>
        <w:tc>
          <w:tcPr>
            <w:tcW w:w="1062" w:type="dxa"/>
            <w:gridSpan w:val="2"/>
            <w:tcBorders>
              <w:top w:val="nil"/>
              <w:left w:val="nil"/>
              <w:bottom w:val="nil"/>
              <w:right w:val="nil"/>
            </w:tcBorders>
            <w:shd w:val="clear" w:color="auto" w:fill="auto"/>
            <w:noWrap/>
            <w:vAlign w:val="bottom"/>
            <w:hideMark/>
          </w:tcPr>
          <w:p w14:paraId="279503E4"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230</w:t>
            </w:r>
          </w:p>
        </w:tc>
        <w:tc>
          <w:tcPr>
            <w:tcW w:w="1062" w:type="dxa"/>
            <w:gridSpan w:val="2"/>
            <w:tcBorders>
              <w:top w:val="nil"/>
              <w:left w:val="nil"/>
              <w:bottom w:val="nil"/>
              <w:right w:val="nil"/>
            </w:tcBorders>
            <w:shd w:val="clear" w:color="auto" w:fill="auto"/>
            <w:noWrap/>
            <w:vAlign w:val="bottom"/>
            <w:hideMark/>
          </w:tcPr>
          <w:p w14:paraId="1AC31A52"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73.500</w:t>
            </w:r>
          </w:p>
        </w:tc>
        <w:tc>
          <w:tcPr>
            <w:tcW w:w="1062" w:type="dxa"/>
            <w:gridSpan w:val="2"/>
            <w:tcBorders>
              <w:top w:val="nil"/>
              <w:left w:val="nil"/>
              <w:bottom w:val="nil"/>
              <w:right w:val="nil"/>
            </w:tcBorders>
            <w:shd w:val="clear" w:color="000000" w:fill="FFFFFF"/>
            <w:noWrap/>
            <w:vAlign w:val="bottom"/>
            <w:hideMark/>
          </w:tcPr>
          <w:p w14:paraId="49D5831F"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58.977</w:t>
            </w:r>
          </w:p>
        </w:tc>
        <w:tc>
          <w:tcPr>
            <w:tcW w:w="1009" w:type="dxa"/>
            <w:gridSpan w:val="2"/>
            <w:tcBorders>
              <w:top w:val="nil"/>
              <w:left w:val="nil"/>
              <w:bottom w:val="nil"/>
              <w:right w:val="nil"/>
            </w:tcBorders>
            <w:shd w:val="clear" w:color="000000" w:fill="FFFFFF"/>
            <w:noWrap/>
            <w:vAlign w:val="bottom"/>
            <w:hideMark/>
          </w:tcPr>
          <w:p w14:paraId="1F14131B"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25642,22</w:t>
            </w:r>
          </w:p>
        </w:tc>
        <w:tc>
          <w:tcPr>
            <w:tcW w:w="798" w:type="dxa"/>
            <w:gridSpan w:val="2"/>
            <w:tcBorders>
              <w:top w:val="nil"/>
              <w:left w:val="nil"/>
              <w:bottom w:val="nil"/>
              <w:right w:val="nil"/>
            </w:tcBorders>
            <w:shd w:val="clear" w:color="000000" w:fill="FFFFFF"/>
            <w:noWrap/>
            <w:vAlign w:val="bottom"/>
            <w:hideMark/>
          </w:tcPr>
          <w:p w14:paraId="602DBA4A"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80,24</w:t>
            </w:r>
          </w:p>
        </w:tc>
      </w:tr>
      <w:tr w:rsidR="00D4340D" w:rsidRPr="00D85F46" w14:paraId="711F5E3B" w14:textId="77777777" w:rsidTr="00D4340D">
        <w:trPr>
          <w:trHeight w:val="255"/>
        </w:trPr>
        <w:tc>
          <w:tcPr>
            <w:tcW w:w="428" w:type="dxa"/>
            <w:tcBorders>
              <w:top w:val="nil"/>
              <w:left w:val="nil"/>
              <w:bottom w:val="nil"/>
              <w:right w:val="nil"/>
            </w:tcBorders>
            <w:shd w:val="clear" w:color="auto" w:fill="auto"/>
            <w:noWrap/>
            <w:vAlign w:val="bottom"/>
            <w:hideMark/>
          </w:tcPr>
          <w:p w14:paraId="0E577200"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4BBD292A"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045</w:t>
            </w:r>
          </w:p>
        </w:tc>
        <w:tc>
          <w:tcPr>
            <w:tcW w:w="4425" w:type="dxa"/>
            <w:tcBorders>
              <w:top w:val="nil"/>
              <w:left w:val="nil"/>
              <w:bottom w:val="nil"/>
              <w:right w:val="nil"/>
            </w:tcBorders>
            <w:shd w:val="clear" w:color="auto" w:fill="auto"/>
            <w:noWrap/>
            <w:vAlign w:val="bottom"/>
            <w:hideMark/>
          </w:tcPr>
          <w:p w14:paraId="32E10ED2"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Promet</w:t>
            </w:r>
          </w:p>
        </w:tc>
        <w:tc>
          <w:tcPr>
            <w:tcW w:w="1062" w:type="dxa"/>
            <w:gridSpan w:val="2"/>
            <w:tcBorders>
              <w:top w:val="nil"/>
              <w:left w:val="nil"/>
              <w:bottom w:val="nil"/>
              <w:right w:val="nil"/>
            </w:tcBorders>
            <w:shd w:val="clear" w:color="auto" w:fill="auto"/>
            <w:noWrap/>
            <w:vAlign w:val="bottom"/>
            <w:hideMark/>
          </w:tcPr>
          <w:p w14:paraId="7F024A9A"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1.120.880</w:t>
            </w:r>
          </w:p>
        </w:tc>
        <w:tc>
          <w:tcPr>
            <w:tcW w:w="1062" w:type="dxa"/>
            <w:gridSpan w:val="2"/>
            <w:tcBorders>
              <w:top w:val="nil"/>
              <w:left w:val="nil"/>
              <w:bottom w:val="nil"/>
              <w:right w:val="nil"/>
            </w:tcBorders>
            <w:shd w:val="clear" w:color="auto" w:fill="auto"/>
            <w:noWrap/>
            <w:vAlign w:val="bottom"/>
            <w:hideMark/>
          </w:tcPr>
          <w:p w14:paraId="15F4FE9E"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1.602.500</w:t>
            </w:r>
          </w:p>
        </w:tc>
        <w:tc>
          <w:tcPr>
            <w:tcW w:w="1062" w:type="dxa"/>
            <w:gridSpan w:val="2"/>
            <w:tcBorders>
              <w:top w:val="nil"/>
              <w:left w:val="nil"/>
              <w:bottom w:val="nil"/>
              <w:right w:val="nil"/>
            </w:tcBorders>
            <w:shd w:val="clear" w:color="000000" w:fill="FFFFFF"/>
            <w:noWrap/>
            <w:vAlign w:val="bottom"/>
            <w:hideMark/>
          </w:tcPr>
          <w:p w14:paraId="72D8B2DC"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1.566.450</w:t>
            </w:r>
          </w:p>
        </w:tc>
        <w:tc>
          <w:tcPr>
            <w:tcW w:w="1009" w:type="dxa"/>
            <w:gridSpan w:val="2"/>
            <w:tcBorders>
              <w:top w:val="nil"/>
              <w:left w:val="nil"/>
              <w:bottom w:val="nil"/>
              <w:right w:val="nil"/>
            </w:tcBorders>
            <w:shd w:val="clear" w:color="000000" w:fill="FFFFFF"/>
            <w:noWrap/>
            <w:vAlign w:val="bottom"/>
            <w:hideMark/>
          </w:tcPr>
          <w:p w14:paraId="7E529C5A"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139,75</w:t>
            </w:r>
          </w:p>
        </w:tc>
        <w:tc>
          <w:tcPr>
            <w:tcW w:w="798" w:type="dxa"/>
            <w:gridSpan w:val="2"/>
            <w:tcBorders>
              <w:top w:val="nil"/>
              <w:left w:val="nil"/>
              <w:bottom w:val="nil"/>
              <w:right w:val="nil"/>
            </w:tcBorders>
            <w:shd w:val="clear" w:color="000000" w:fill="FFFFFF"/>
            <w:noWrap/>
            <w:vAlign w:val="bottom"/>
            <w:hideMark/>
          </w:tcPr>
          <w:p w14:paraId="42452168"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97,75</w:t>
            </w:r>
          </w:p>
        </w:tc>
      </w:tr>
      <w:tr w:rsidR="00D4340D" w:rsidRPr="00D85F46" w14:paraId="4D4FC4E1" w14:textId="77777777" w:rsidTr="00D4340D">
        <w:trPr>
          <w:trHeight w:val="255"/>
        </w:trPr>
        <w:tc>
          <w:tcPr>
            <w:tcW w:w="428" w:type="dxa"/>
            <w:tcBorders>
              <w:top w:val="nil"/>
              <w:left w:val="nil"/>
              <w:bottom w:val="nil"/>
              <w:right w:val="nil"/>
            </w:tcBorders>
            <w:shd w:val="clear" w:color="auto" w:fill="auto"/>
            <w:noWrap/>
            <w:vAlign w:val="bottom"/>
            <w:hideMark/>
          </w:tcPr>
          <w:p w14:paraId="5B6EFA43"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05</w:t>
            </w:r>
          </w:p>
        </w:tc>
        <w:tc>
          <w:tcPr>
            <w:tcW w:w="534" w:type="dxa"/>
            <w:tcBorders>
              <w:top w:val="nil"/>
              <w:left w:val="nil"/>
              <w:bottom w:val="nil"/>
              <w:right w:val="nil"/>
            </w:tcBorders>
            <w:shd w:val="clear" w:color="000000" w:fill="FFFFFF"/>
            <w:noWrap/>
            <w:vAlign w:val="bottom"/>
            <w:hideMark/>
          </w:tcPr>
          <w:p w14:paraId="4B83CDDB"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 </w:t>
            </w:r>
          </w:p>
        </w:tc>
        <w:tc>
          <w:tcPr>
            <w:tcW w:w="4425" w:type="dxa"/>
            <w:tcBorders>
              <w:top w:val="nil"/>
              <w:left w:val="nil"/>
              <w:bottom w:val="nil"/>
              <w:right w:val="nil"/>
            </w:tcBorders>
            <w:shd w:val="clear" w:color="auto" w:fill="auto"/>
            <w:noWrap/>
            <w:vAlign w:val="bottom"/>
            <w:hideMark/>
          </w:tcPr>
          <w:p w14:paraId="1A7D2B85"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Zaštita okoliša</w:t>
            </w:r>
          </w:p>
        </w:tc>
        <w:tc>
          <w:tcPr>
            <w:tcW w:w="1062" w:type="dxa"/>
            <w:gridSpan w:val="2"/>
            <w:tcBorders>
              <w:top w:val="nil"/>
              <w:left w:val="nil"/>
              <w:bottom w:val="nil"/>
              <w:right w:val="nil"/>
            </w:tcBorders>
            <w:shd w:val="clear" w:color="auto" w:fill="auto"/>
            <w:noWrap/>
            <w:vAlign w:val="bottom"/>
            <w:hideMark/>
          </w:tcPr>
          <w:p w14:paraId="4EFB4271" w14:textId="77777777" w:rsidR="00D4340D" w:rsidRPr="00D4340D" w:rsidRDefault="00D4340D" w:rsidP="00D4340D">
            <w:pPr>
              <w:spacing w:after="0" w:line="240" w:lineRule="auto"/>
              <w:rPr>
                <w:rFonts w:ascii="Arial" w:eastAsia="Times New Roman" w:hAnsi="Arial" w:cs="Arial"/>
                <w:b/>
                <w:bCs/>
                <w:sz w:val="19"/>
                <w:szCs w:val="19"/>
                <w:lang w:eastAsia="hr-HR"/>
              </w:rPr>
            </w:pPr>
          </w:p>
        </w:tc>
        <w:tc>
          <w:tcPr>
            <w:tcW w:w="1062" w:type="dxa"/>
            <w:gridSpan w:val="2"/>
            <w:tcBorders>
              <w:top w:val="nil"/>
              <w:left w:val="nil"/>
              <w:bottom w:val="nil"/>
              <w:right w:val="nil"/>
            </w:tcBorders>
            <w:shd w:val="clear" w:color="auto" w:fill="auto"/>
            <w:noWrap/>
            <w:vAlign w:val="bottom"/>
            <w:hideMark/>
          </w:tcPr>
          <w:p w14:paraId="1830BA93"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257.999</w:t>
            </w:r>
          </w:p>
        </w:tc>
        <w:tc>
          <w:tcPr>
            <w:tcW w:w="1062" w:type="dxa"/>
            <w:gridSpan w:val="2"/>
            <w:tcBorders>
              <w:top w:val="nil"/>
              <w:left w:val="nil"/>
              <w:bottom w:val="nil"/>
              <w:right w:val="nil"/>
            </w:tcBorders>
            <w:shd w:val="clear" w:color="auto" w:fill="auto"/>
            <w:noWrap/>
            <w:vAlign w:val="bottom"/>
            <w:hideMark/>
          </w:tcPr>
          <w:p w14:paraId="207264DB"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176.930</w:t>
            </w:r>
          </w:p>
        </w:tc>
        <w:tc>
          <w:tcPr>
            <w:tcW w:w="1009" w:type="dxa"/>
            <w:gridSpan w:val="2"/>
            <w:tcBorders>
              <w:top w:val="nil"/>
              <w:left w:val="nil"/>
              <w:bottom w:val="nil"/>
              <w:right w:val="nil"/>
            </w:tcBorders>
            <w:shd w:val="clear" w:color="000000" w:fill="FFFFFF"/>
            <w:noWrap/>
            <w:vAlign w:val="bottom"/>
            <w:hideMark/>
          </w:tcPr>
          <w:p w14:paraId="5F93FC06"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 </w:t>
            </w:r>
          </w:p>
        </w:tc>
        <w:tc>
          <w:tcPr>
            <w:tcW w:w="798" w:type="dxa"/>
            <w:gridSpan w:val="2"/>
            <w:tcBorders>
              <w:top w:val="nil"/>
              <w:left w:val="nil"/>
              <w:bottom w:val="nil"/>
              <w:right w:val="nil"/>
            </w:tcBorders>
            <w:shd w:val="clear" w:color="000000" w:fill="FFFFFF"/>
            <w:noWrap/>
            <w:vAlign w:val="bottom"/>
            <w:hideMark/>
          </w:tcPr>
          <w:p w14:paraId="4B38638C"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68,58</w:t>
            </w:r>
          </w:p>
        </w:tc>
      </w:tr>
      <w:tr w:rsidR="00D4340D" w:rsidRPr="00D85F46" w14:paraId="71D663D0" w14:textId="77777777" w:rsidTr="00D4340D">
        <w:trPr>
          <w:trHeight w:val="255"/>
        </w:trPr>
        <w:tc>
          <w:tcPr>
            <w:tcW w:w="428" w:type="dxa"/>
            <w:tcBorders>
              <w:top w:val="nil"/>
              <w:left w:val="nil"/>
              <w:bottom w:val="nil"/>
              <w:right w:val="nil"/>
            </w:tcBorders>
            <w:shd w:val="clear" w:color="auto" w:fill="auto"/>
            <w:noWrap/>
            <w:vAlign w:val="bottom"/>
            <w:hideMark/>
          </w:tcPr>
          <w:p w14:paraId="0840CF79"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p>
        </w:tc>
        <w:tc>
          <w:tcPr>
            <w:tcW w:w="534" w:type="dxa"/>
            <w:tcBorders>
              <w:top w:val="nil"/>
              <w:left w:val="nil"/>
              <w:bottom w:val="nil"/>
              <w:right w:val="nil"/>
            </w:tcBorders>
            <w:shd w:val="clear" w:color="000000" w:fill="FFFFFF"/>
            <w:noWrap/>
            <w:vAlign w:val="bottom"/>
            <w:hideMark/>
          </w:tcPr>
          <w:p w14:paraId="3963FF5E"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051</w:t>
            </w:r>
          </w:p>
        </w:tc>
        <w:tc>
          <w:tcPr>
            <w:tcW w:w="4425" w:type="dxa"/>
            <w:tcBorders>
              <w:top w:val="nil"/>
              <w:left w:val="nil"/>
              <w:bottom w:val="nil"/>
              <w:right w:val="nil"/>
            </w:tcBorders>
            <w:shd w:val="clear" w:color="auto" w:fill="auto"/>
            <w:noWrap/>
            <w:vAlign w:val="bottom"/>
            <w:hideMark/>
          </w:tcPr>
          <w:p w14:paraId="4C488BA5"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Gospodarenje otpadom</w:t>
            </w:r>
          </w:p>
        </w:tc>
        <w:tc>
          <w:tcPr>
            <w:tcW w:w="1062" w:type="dxa"/>
            <w:gridSpan w:val="2"/>
            <w:tcBorders>
              <w:top w:val="nil"/>
              <w:left w:val="nil"/>
              <w:bottom w:val="nil"/>
              <w:right w:val="nil"/>
            </w:tcBorders>
            <w:shd w:val="clear" w:color="auto" w:fill="auto"/>
            <w:noWrap/>
            <w:vAlign w:val="bottom"/>
            <w:hideMark/>
          </w:tcPr>
          <w:p w14:paraId="16221242" w14:textId="77777777" w:rsidR="00D4340D" w:rsidRPr="00D4340D" w:rsidRDefault="00D4340D" w:rsidP="00D4340D">
            <w:pPr>
              <w:spacing w:after="0" w:line="240" w:lineRule="auto"/>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auto" w:fill="auto"/>
            <w:noWrap/>
            <w:vAlign w:val="bottom"/>
            <w:hideMark/>
          </w:tcPr>
          <w:p w14:paraId="3423353C"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131.200</w:t>
            </w:r>
          </w:p>
        </w:tc>
        <w:tc>
          <w:tcPr>
            <w:tcW w:w="1062" w:type="dxa"/>
            <w:gridSpan w:val="2"/>
            <w:tcBorders>
              <w:top w:val="nil"/>
              <w:left w:val="nil"/>
              <w:bottom w:val="nil"/>
              <w:right w:val="nil"/>
            </w:tcBorders>
            <w:shd w:val="clear" w:color="000000" w:fill="FFFFFF"/>
            <w:noWrap/>
            <w:vAlign w:val="bottom"/>
            <w:hideMark/>
          </w:tcPr>
          <w:p w14:paraId="45BE0EAC"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87.765</w:t>
            </w:r>
          </w:p>
        </w:tc>
        <w:tc>
          <w:tcPr>
            <w:tcW w:w="1009" w:type="dxa"/>
            <w:gridSpan w:val="2"/>
            <w:tcBorders>
              <w:top w:val="nil"/>
              <w:left w:val="nil"/>
              <w:bottom w:val="nil"/>
              <w:right w:val="nil"/>
            </w:tcBorders>
            <w:shd w:val="clear" w:color="000000" w:fill="FFFFFF"/>
            <w:noWrap/>
            <w:vAlign w:val="bottom"/>
            <w:hideMark/>
          </w:tcPr>
          <w:p w14:paraId="2745A817"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 </w:t>
            </w:r>
          </w:p>
        </w:tc>
        <w:tc>
          <w:tcPr>
            <w:tcW w:w="798" w:type="dxa"/>
            <w:gridSpan w:val="2"/>
            <w:tcBorders>
              <w:top w:val="nil"/>
              <w:left w:val="nil"/>
              <w:bottom w:val="nil"/>
              <w:right w:val="nil"/>
            </w:tcBorders>
            <w:shd w:val="clear" w:color="000000" w:fill="FFFFFF"/>
            <w:noWrap/>
            <w:vAlign w:val="bottom"/>
            <w:hideMark/>
          </w:tcPr>
          <w:p w14:paraId="364E386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66,89</w:t>
            </w:r>
          </w:p>
        </w:tc>
      </w:tr>
      <w:tr w:rsidR="00D4340D" w:rsidRPr="00D85F46" w14:paraId="7F14A5E9" w14:textId="77777777" w:rsidTr="00D4340D">
        <w:trPr>
          <w:trHeight w:val="255"/>
        </w:trPr>
        <w:tc>
          <w:tcPr>
            <w:tcW w:w="428" w:type="dxa"/>
            <w:tcBorders>
              <w:top w:val="nil"/>
              <w:left w:val="nil"/>
              <w:bottom w:val="nil"/>
              <w:right w:val="nil"/>
            </w:tcBorders>
            <w:shd w:val="clear" w:color="auto" w:fill="auto"/>
            <w:noWrap/>
            <w:vAlign w:val="bottom"/>
            <w:hideMark/>
          </w:tcPr>
          <w:p w14:paraId="48C01CB2"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0D19B581"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052</w:t>
            </w:r>
          </w:p>
        </w:tc>
        <w:tc>
          <w:tcPr>
            <w:tcW w:w="4425" w:type="dxa"/>
            <w:tcBorders>
              <w:top w:val="nil"/>
              <w:left w:val="nil"/>
              <w:bottom w:val="nil"/>
              <w:right w:val="nil"/>
            </w:tcBorders>
            <w:shd w:val="clear" w:color="auto" w:fill="auto"/>
            <w:noWrap/>
            <w:vAlign w:val="bottom"/>
            <w:hideMark/>
          </w:tcPr>
          <w:p w14:paraId="2E54CB5D"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Gospodarenje otpadnim vodama</w:t>
            </w:r>
          </w:p>
        </w:tc>
        <w:tc>
          <w:tcPr>
            <w:tcW w:w="1062" w:type="dxa"/>
            <w:gridSpan w:val="2"/>
            <w:tcBorders>
              <w:top w:val="nil"/>
              <w:left w:val="nil"/>
              <w:bottom w:val="nil"/>
              <w:right w:val="nil"/>
            </w:tcBorders>
            <w:shd w:val="clear" w:color="auto" w:fill="auto"/>
            <w:noWrap/>
            <w:vAlign w:val="bottom"/>
            <w:hideMark/>
          </w:tcPr>
          <w:p w14:paraId="060A7CCA" w14:textId="77777777" w:rsidR="00D4340D" w:rsidRPr="00D4340D" w:rsidRDefault="00D4340D" w:rsidP="00D4340D">
            <w:pPr>
              <w:spacing w:after="0" w:line="240" w:lineRule="auto"/>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auto" w:fill="auto"/>
            <w:noWrap/>
            <w:vAlign w:val="bottom"/>
            <w:hideMark/>
          </w:tcPr>
          <w:p w14:paraId="5B62083B"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126.799</w:t>
            </w:r>
          </w:p>
        </w:tc>
        <w:tc>
          <w:tcPr>
            <w:tcW w:w="1062" w:type="dxa"/>
            <w:gridSpan w:val="2"/>
            <w:tcBorders>
              <w:top w:val="nil"/>
              <w:left w:val="nil"/>
              <w:bottom w:val="nil"/>
              <w:right w:val="nil"/>
            </w:tcBorders>
            <w:shd w:val="clear" w:color="000000" w:fill="FFFFFF"/>
            <w:noWrap/>
            <w:vAlign w:val="bottom"/>
            <w:hideMark/>
          </w:tcPr>
          <w:p w14:paraId="5AE297C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89.165</w:t>
            </w:r>
          </w:p>
        </w:tc>
        <w:tc>
          <w:tcPr>
            <w:tcW w:w="1009" w:type="dxa"/>
            <w:gridSpan w:val="2"/>
            <w:tcBorders>
              <w:top w:val="nil"/>
              <w:left w:val="nil"/>
              <w:bottom w:val="nil"/>
              <w:right w:val="nil"/>
            </w:tcBorders>
            <w:shd w:val="clear" w:color="000000" w:fill="FFFFFF"/>
            <w:noWrap/>
            <w:vAlign w:val="bottom"/>
            <w:hideMark/>
          </w:tcPr>
          <w:p w14:paraId="41E566B0"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 </w:t>
            </w:r>
          </w:p>
        </w:tc>
        <w:tc>
          <w:tcPr>
            <w:tcW w:w="798" w:type="dxa"/>
            <w:gridSpan w:val="2"/>
            <w:tcBorders>
              <w:top w:val="nil"/>
              <w:left w:val="nil"/>
              <w:bottom w:val="nil"/>
              <w:right w:val="nil"/>
            </w:tcBorders>
            <w:shd w:val="clear" w:color="000000" w:fill="FFFFFF"/>
            <w:noWrap/>
            <w:vAlign w:val="bottom"/>
            <w:hideMark/>
          </w:tcPr>
          <w:p w14:paraId="18A14D0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70,32</w:t>
            </w:r>
          </w:p>
        </w:tc>
      </w:tr>
      <w:tr w:rsidR="00D4340D" w:rsidRPr="00D85F46" w14:paraId="76D15B1F" w14:textId="77777777" w:rsidTr="00D4340D">
        <w:trPr>
          <w:trHeight w:val="255"/>
        </w:trPr>
        <w:tc>
          <w:tcPr>
            <w:tcW w:w="428" w:type="dxa"/>
            <w:tcBorders>
              <w:top w:val="nil"/>
              <w:left w:val="nil"/>
              <w:bottom w:val="nil"/>
              <w:right w:val="nil"/>
            </w:tcBorders>
            <w:shd w:val="clear" w:color="auto" w:fill="auto"/>
            <w:noWrap/>
            <w:vAlign w:val="bottom"/>
            <w:hideMark/>
          </w:tcPr>
          <w:p w14:paraId="562DC777"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06</w:t>
            </w:r>
          </w:p>
        </w:tc>
        <w:tc>
          <w:tcPr>
            <w:tcW w:w="534" w:type="dxa"/>
            <w:tcBorders>
              <w:top w:val="nil"/>
              <w:left w:val="nil"/>
              <w:bottom w:val="nil"/>
              <w:right w:val="nil"/>
            </w:tcBorders>
            <w:shd w:val="clear" w:color="000000" w:fill="FFFFFF"/>
            <w:noWrap/>
            <w:vAlign w:val="bottom"/>
            <w:hideMark/>
          </w:tcPr>
          <w:p w14:paraId="354A08C2"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 </w:t>
            </w:r>
          </w:p>
        </w:tc>
        <w:tc>
          <w:tcPr>
            <w:tcW w:w="4425" w:type="dxa"/>
            <w:tcBorders>
              <w:top w:val="nil"/>
              <w:left w:val="nil"/>
              <w:bottom w:val="nil"/>
              <w:right w:val="nil"/>
            </w:tcBorders>
            <w:shd w:val="clear" w:color="auto" w:fill="auto"/>
            <w:noWrap/>
            <w:vAlign w:val="bottom"/>
            <w:hideMark/>
          </w:tcPr>
          <w:p w14:paraId="743EBCDC"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Usluge unaprjeđenja stanovanja i zajednice</w:t>
            </w:r>
          </w:p>
        </w:tc>
        <w:tc>
          <w:tcPr>
            <w:tcW w:w="1062" w:type="dxa"/>
            <w:gridSpan w:val="2"/>
            <w:tcBorders>
              <w:top w:val="nil"/>
              <w:left w:val="nil"/>
              <w:bottom w:val="nil"/>
              <w:right w:val="nil"/>
            </w:tcBorders>
            <w:shd w:val="clear" w:color="auto" w:fill="auto"/>
            <w:noWrap/>
            <w:vAlign w:val="bottom"/>
            <w:hideMark/>
          </w:tcPr>
          <w:p w14:paraId="25E04194"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1.650.268</w:t>
            </w:r>
          </w:p>
        </w:tc>
        <w:tc>
          <w:tcPr>
            <w:tcW w:w="1062" w:type="dxa"/>
            <w:gridSpan w:val="2"/>
            <w:tcBorders>
              <w:top w:val="nil"/>
              <w:left w:val="nil"/>
              <w:bottom w:val="nil"/>
              <w:right w:val="nil"/>
            </w:tcBorders>
            <w:shd w:val="clear" w:color="auto" w:fill="auto"/>
            <w:noWrap/>
            <w:vAlign w:val="bottom"/>
            <w:hideMark/>
          </w:tcPr>
          <w:p w14:paraId="274095C5"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1.432.700</w:t>
            </w:r>
          </w:p>
        </w:tc>
        <w:tc>
          <w:tcPr>
            <w:tcW w:w="1062" w:type="dxa"/>
            <w:gridSpan w:val="2"/>
            <w:tcBorders>
              <w:top w:val="nil"/>
              <w:left w:val="nil"/>
              <w:bottom w:val="nil"/>
              <w:right w:val="nil"/>
            </w:tcBorders>
            <w:shd w:val="clear" w:color="auto" w:fill="auto"/>
            <w:noWrap/>
            <w:vAlign w:val="bottom"/>
            <w:hideMark/>
          </w:tcPr>
          <w:p w14:paraId="73BE7996"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1.200.058</w:t>
            </w:r>
          </w:p>
        </w:tc>
        <w:tc>
          <w:tcPr>
            <w:tcW w:w="1009" w:type="dxa"/>
            <w:gridSpan w:val="2"/>
            <w:tcBorders>
              <w:top w:val="nil"/>
              <w:left w:val="nil"/>
              <w:bottom w:val="nil"/>
              <w:right w:val="nil"/>
            </w:tcBorders>
            <w:shd w:val="clear" w:color="000000" w:fill="FFFFFF"/>
            <w:noWrap/>
            <w:vAlign w:val="bottom"/>
            <w:hideMark/>
          </w:tcPr>
          <w:p w14:paraId="6D4B5338"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72,72</w:t>
            </w:r>
          </w:p>
        </w:tc>
        <w:tc>
          <w:tcPr>
            <w:tcW w:w="798" w:type="dxa"/>
            <w:gridSpan w:val="2"/>
            <w:tcBorders>
              <w:top w:val="nil"/>
              <w:left w:val="nil"/>
              <w:bottom w:val="nil"/>
              <w:right w:val="nil"/>
            </w:tcBorders>
            <w:shd w:val="clear" w:color="000000" w:fill="FFFFFF"/>
            <w:noWrap/>
            <w:vAlign w:val="bottom"/>
            <w:hideMark/>
          </w:tcPr>
          <w:p w14:paraId="7DC4828D"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83,76</w:t>
            </w:r>
          </w:p>
        </w:tc>
      </w:tr>
      <w:tr w:rsidR="00D4340D" w:rsidRPr="00D85F46" w14:paraId="190D11CC" w14:textId="77777777" w:rsidTr="00D4340D">
        <w:trPr>
          <w:trHeight w:val="255"/>
        </w:trPr>
        <w:tc>
          <w:tcPr>
            <w:tcW w:w="428" w:type="dxa"/>
            <w:tcBorders>
              <w:top w:val="nil"/>
              <w:left w:val="nil"/>
              <w:bottom w:val="nil"/>
              <w:right w:val="nil"/>
            </w:tcBorders>
            <w:shd w:val="clear" w:color="auto" w:fill="auto"/>
            <w:noWrap/>
            <w:vAlign w:val="bottom"/>
            <w:hideMark/>
          </w:tcPr>
          <w:p w14:paraId="58A1B6DC"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p>
        </w:tc>
        <w:tc>
          <w:tcPr>
            <w:tcW w:w="534" w:type="dxa"/>
            <w:tcBorders>
              <w:top w:val="nil"/>
              <w:left w:val="nil"/>
              <w:bottom w:val="nil"/>
              <w:right w:val="nil"/>
            </w:tcBorders>
            <w:shd w:val="clear" w:color="000000" w:fill="FFFFFF"/>
            <w:noWrap/>
            <w:vAlign w:val="bottom"/>
            <w:hideMark/>
          </w:tcPr>
          <w:p w14:paraId="4EF106D7"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062</w:t>
            </w:r>
          </w:p>
        </w:tc>
        <w:tc>
          <w:tcPr>
            <w:tcW w:w="4425" w:type="dxa"/>
            <w:tcBorders>
              <w:top w:val="nil"/>
              <w:left w:val="nil"/>
              <w:bottom w:val="nil"/>
              <w:right w:val="nil"/>
            </w:tcBorders>
            <w:shd w:val="clear" w:color="auto" w:fill="auto"/>
            <w:noWrap/>
            <w:vAlign w:val="bottom"/>
            <w:hideMark/>
          </w:tcPr>
          <w:p w14:paraId="0FA035AF"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Razvoj zajednice</w:t>
            </w:r>
          </w:p>
        </w:tc>
        <w:tc>
          <w:tcPr>
            <w:tcW w:w="1062" w:type="dxa"/>
            <w:gridSpan w:val="2"/>
            <w:tcBorders>
              <w:top w:val="nil"/>
              <w:left w:val="nil"/>
              <w:bottom w:val="nil"/>
              <w:right w:val="nil"/>
            </w:tcBorders>
            <w:shd w:val="clear" w:color="auto" w:fill="auto"/>
            <w:noWrap/>
            <w:vAlign w:val="bottom"/>
            <w:hideMark/>
          </w:tcPr>
          <w:p w14:paraId="10382A4F"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227.637</w:t>
            </w:r>
          </w:p>
        </w:tc>
        <w:tc>
          <w:tcPr>
            <w:tcW w:w="1062" w:type="dxa"/>
            <w:gridSpan w:val="2"/>
            <w:tcBorders>
              <w:top w:val="nil"/>
              <w:left w:val="nil"/>
              <w:bottom w:val="nil"/>
              <w:right w:val="nil"/>
            </w:tcBorders>
            <w:shd w:val="clear" w:color="auto" w:fill="auto"/>
            <w:noWrap/>
            <w:vAlign w:val="bottom"/>
            <w:hideMark/>
          </w:tcPr>
          <w:p w14:paraId="55BBC0DC"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404.500</w:t>
            </w:r>
          </w:p>
        </w:tc>
        <w:tc>
          <w:tcPr>
            <w:tcW w:w="1062" w:type="dxa"/>
            <w:gridSpan w:val="2"/>
            <w:tcBorders>
              <w:top w:val="nil"/>
              <w:left w:val="nil"/>
              <w:bottom w:val="nil"/>
              <w:right w:val="nil"/>
            </w:tcBorders>
            <w:shd w:val="clear" w:color="000000" w:fill="FFFFFF"/>
            <w:noWrap/>
            <w:vAlign w:val="bottom"/>
            <w:hideMark/>
          </w:tcPr>
          <w:p w14:paraId="1EE29F8D"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286.590</w:t>
            </w:r>
          </w:p>
        </w:tc>
        <w:tc>
          <w:tcPr>
            <w:tcW w:w="1009" w:type="dxa"/>
            <w:gridSpan w:val="2"/>
            <w:tcBorders>
              <w:top w:val="nil"/>
              <w:left w:val="nil"/>
              <w:bottom w:val="nil"/>
              <w:right w:val="nil"/>
            </w:tcBorders>
            <w:shd w:val="clear" w:color="000000" w:fill="FFFFFF"/>
            <w:noWrap/>
            <w:vAlign w:val="bottom"/>
            <w:hideMark/>
          </w:tcPr>
          <w:p w14:paraId="770F9FB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125,90</w:t>
            </w:r>
          </w:p>
        </w:tc>
        <w:tc>
          <w:tcPr>
            <w:tcW w:w="798" w:type="dxa"/>
            <w:gridSpan w:val="2"/>
            <w:tcBorders>
              <w:top w:val="nil"/>
              <w:left w:val="nil"/>
              <w:bottom w:val="nil"/>
              <w:right w:val="nil"/>
            </w:tcBorders>
            <w:shd w:val="clear" w:color="000000" w:fill="FFFFFF"/>
            <w:noWrap/>
            <w:vAlign w:val="bottom"/>
            <w:hideMark/>
          </w:tcPr>
          <w:p w14:paraId="2D6F11DD"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70,85</w:t>
            </w:r>
          </w:p>
        </w:tc>
      </w:tr>
      <w:tr w:rsidR="00D4340D" w:rsidRPr="00D85F46" w14:paraId="247062A6" w14:textId="77777777" w:rsidTr="00D4340D">
        <w:trPr>
          <w:trHeight w:val="255"/>
        </w:trPr>
        <w:tc>
          <w:tcPr>
            <w:tcW w:w="428" w:type="dxa"/>
            <w:tcBorders>
              <w:top w:val="nil"/>
              <w:left w:val="nil"/>
              <w:bottom w:val="nil"/>
              <w:right w:val="nil"/>
            </w:tcBorders>
            <w:shd w:val="clear" w:color="auto" w:fill="auto"/>
            <w:noWrap/>
            <w:vAlign w:val="bottom"/>
            <w:hideMark/>
          </w:tcPr>
          <w:p w14:paraId="25706FAA"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65789B35"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063</w:t>
            </w:r>
          </w:p>
        </w:tc>
        <w:tc>
          <w:tcPr>
            <w:tcW w:w="4425" w:type="dxa"/>
            <w:tcBorders>
              <w:top w:val="nil"/>
              <w:left w:val="nil"/>
              <w:bottom w:val="nil"/>
              <w:right w:val="nil"/>
            </w:tcBorders>
            <w:shd w:val="clear" w:color="auto" w:fill="auto"/>
            <w:noWrap/>
            <w:vAlign w:val="bottom"/>
            <w:hideMark/>
          </w:tcPr>
          <w:p w14:paraId="5EE720E9"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Opskrba vodom</w:t>
            </w:r>
          </w:p>
        </w:tc>
        <w:tc>
          <w:tcPr>
            <w:tcW w:w="1062" w:type="dxa"/>
            <w:gridSpan w:val="2"/>
            <w:tcBorders>
              <w:top w:val="nil"/>
              <w:left w:val="nil"/>
              <w:bottom w:val="nil"/>
              <w:right w:val="nil"/>
            </w:tcBorders>
            <w:shd w:val="clear" w:color="auto" w:fill="auto"/>
            <w:noWrap/>
            <w:vAlign w:val="bottom"/>
            <w:hideMark/>
          </w:tcPr>
          <w:p w14:paraId="63E6709F"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78.420</w:t>
            </w:r>
          </w:p>
        </w:tc>
        <w:tc>
          <w:tcPr>
            <w:tcW w:w="1062" w:type="dxa"/>
            <w:gridSpan w:val="2"/>
            <w:tcBorders>
              <w:top w:val="nil"/>
              <w:left w:val="nil"/>
              <w:bottom w:val="nil"/>
              <w:right w:val="nil"/>
            </w:tcBorders>
            <w:shd w:val="clear" w:color="auto" w:fill="auto"/>
            <w:noWrap/>
            <w:vAlign w:val="bottom"/>
            <w:hideMark/>
          </w:tcPr>
          <w:p w14:paraId="1A7B65C5"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132.000</w:t>
            </w:r>
          </w:p>
        </w:tc>
        <w:tc>
          <w:tcPr>
            <w:tcW w:w="1062" w:type="dxa"/>
            <w:gridSpan w:val="2"/>
            <w:tcBorders>
              <w:top w:val="nil"/>
              <w:left w:val="nil"/>
              <w:bottom w:val="nil"/>
              <w:right w:val="nil"/>
            </w:tcBorders>
            <w:shd w:val="clear" w:color="000000" w:fill="FFFFFF"/>
            <w:noWrap/>
            <w:vAlign w:val="bottom"/>
            <w:hideMark/>
          </w:tcPr>
          <w:p w14:paraId="0AFC008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124.855</w:t>
            </w:r>
          </w:p>
        </w:tc>
        <w:tc>
          <w:tcPr>
            <w:tcW w:w="1009" w:type="dxa"/>
            <w:gridSpan w:val="2"/>
            <w:tcBorders>
              <w:top w:val="nil"/>
              <w:left w:val="nil"/>
              <w:bottom w:val="nil"/>
              <w:right w:val="nil"/>
            </w:tcBorders>
            <w:shd w:val="clear" w:color="000000" w:fill="FFFFFF"/>
            <w:noWrap/>
            <w:vAlign w:val="bottom"/>
            <w:hideMark/>
          </w:tcPr>
          <w:p w14:paraId="00ACD2E0"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159,21</w:t>
            </w:r>
          </w:p>
        </w:tc>
        <w:tc>
          <w:tcPr>
            <w:tcW w:w="798" w:type="dxa"/>
            <w:gridSpan w:val="2"/>
            <w:tcBorders>
              <w:top w:val="nil"/>
              <w:left w:val="nil"/>
              <w:bottom w:val="nil"/>
              <w:right w:val="nil"/>
            </w:tcBorders>
            <w:shd w:val="clear" w:color="000000" w:fill="FFFFFF"/>
            <w:noWrap/>
            <w:vAlign w:val="bottom"/>
            <w:hideMark/>
          </w:tcPr>
          <w:p w14:paraId="012285B7"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94,59</w:t>
            </w:r>
          </w:p>
        </w:tc>
      </w:tr>
      <w:tr w:rsidR="00D4340D" w:rsidRPr="00D85F46" w14:paraId="0E178E92" w14:textId="77777777" w:rsidTr="00D4340D">
        <w:trPr>
          <w:trHeight w:val="255"/>
        </w:trPr>
        <w:tc>
          <w:tcPr>
            <w:tcW w:w="428" w:type="dxa"/>
            <w:tcBorders>
              <w:top w:val="nil"/>
              <w:left w:val="nil"/>
              <w:bottom w:val="nil"/>
              <w:right w:val="nil"/>
            </w:tcBorders>
            <w:shd w:val="clear" w:color="auto" w:fill="auto"/>
            <w:noWrap/>
            <w:vAlign w:val="bottom"/>
            <w:hideMark/>
          </w:tcPr>
          <w:p w14:paraId="06853CE1"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407D4244"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064</w:t>
            </w:r>
          </w:p>
        </w:tc>
        <w:tc>
          <w:tcPr>
            <w:tcW w:w="4425" w:type="dxa"/>
            <w:tcBorders>
              <w:top w:val="nil"/>
              <w:left w:val="nil"/>
              <w:bottom w:val="nil"/>
              <w:right w:val="nil"/>
            </w:tcBorders>
            <w:shd w:val="clear" w:color="auto" w:fill="auto"/>
            <w:noWrap/>
            <w:vAlign w:val="bottom"/>
            <w:hideMark/>
          </w:tcPr>
          <w:p w14:paraId="20640794"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Ulična rasvjeta</w:t>
            </w:r>
          </w:p>
        </w:tc>
        <w:tc>
          <w:tcPr>
            <w:tcW w:w="1062" w:type="dxa"/>
            <w:gridSpan w:val="2"/>
            <w:tcBorders>
              <w:top w:val="nil"/>
              <w:left w:val="nil"/>
              <w:bottom w:val="nil"/>
              <w:right w:val="nil"/>
            </w:tcBorders>
            <w:shd w:val="clear" w:color="auto" w:fill="auto"/>
            <w:noWrap/>
            <w:vAlign w:val="bottom"/>
            <w:hideMark/>
          </w:tcPr>
          <w:p w14:paraId="388384E5"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321.920</w:t>
            </w:r>
          </w:p>
        </w:tc>
        <w:tc>
          <w:tcPr>
            <w:tcW w:w="1062" w:type="dxa"/>
            <w:gridSpan w:val="2"/>
            <w:tcBorders>
              <w:top w:val="nil"/>
              <w:left w:val="nil"/>
              <w:bottom w:val="nil"/>
              <w:right w:val="nil"/>
            </w:tcBorders>
            <w:shd w:val="clear" w:color="auto" w:fill="auto"/>
            <w:noWrap/>
            <w:vAlign w:val="bottom"/>
            <w:hideMark/>
          </w:tcPr>
          <w:p w14:paraId="288E0DA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603.400</w:t>
            </w:r>
          </w:p>
        </w:tc>
        <w:tc>
          <w:tcPr>
            <w:tcW w:w="1062" w:type="dxa"/>
            <w:gridSpan w:val="2"/>
            <w:tcBorders>
              <w:top w:val="nil"/>
              <w:left w:val="nil"/>
              <w:bottom w:val="nil"/>
              <w:right w:val="nil"/>
            </w:tcBorders>
            <w:shd w:val="clear" w:color="000000" w:fill="FFFFFF"/>
            <w:noWrap/>
            <w:vAlign w:val="bottom"/>
            <w:hideMark/>
          </w:tcPr>
          <w:p w14:paraId="6CAE6594"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560.319</w:t>
            </w:r>
          </w:p>
        </w:tc>
        <w:tc>
          <w:tcPr>
            <w:tcW w:w="1009" w:type="dxa"/>
            <w:gridSpan w:val="2"/>
            <w:tcBorders>
              <w:top w:val="nil"/>
              <w:left w:val="nil"/>
              <w:bottom w:val="nil"/>
              <w:right w:val="nil"/>
            </w:tcBorders>
            <w:shd w:val="clear" w:color="000000" w:fill="FFFFFF"/>
            <w:noWrap/>
            <w:vAlign w:val="bottom"/>
            <w:hideMark/>
          </w:tcPr>
          <w:p w14:paraId="797BDB85"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174,06</w:t>
            </w:r>
          </w:p>
        </w:tc>
        <w:tc>
          <w:tcPr>
            <w:tcW w:w="798" w:type="dxa"/>
            <w:gridSpan w:val="2"/>
            <w:tcBorders>
              <w:top w:val="nil"/>
              <w:left w:val="nil"/>
              <w:bottom w:val="nil"/>
              <w:right w:val="nil"/>
            </w:tcBorders>
            <w:shd w:val="clear" w:color="000000" w:fill="FFFFFF"/>
            <w:noWrap/>
            <w:vAlign w:val="bottom"/>
            <w:hideMark/>
          </w:tcPr>
          <w:p w14:paraId="1FA167CB"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92,86</w:t>
            </w:r>
          </w:p>
        </w:tc>
      </w:tr>
      <w:tr w:rsidR="00D4340D" w:rsidRPr="00D85F46" w14:paraId="6BCEB5AF" w14:textId="77777777" w:rsidTr="00D4340D">
        <w:trPr>
          <w:trHeight w:val="255"/>
        </w:trPr>
        <w:tc>
          <w:tcPr>
            <w:tcW w:w="428" w:type="dxa"/>
            <w:tcBorders>
              <w:top w:val="nil"/>
              <w:left w:val="nil"/>
              <w:bottom w:val="nil"/>
              <w:right w:val="nil"/>
            </w:tcBorders>
            <w:shd w:val="clear" w:color="auto" w:fill="auto"/>
            <w:noWrap/>
            <w:vAlign w:val="bottom"/>
            <w:hideMark/>
          </w:tcPr>
          <w:p w14:paraId="38C536E1"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1F76D77C" w14:textId="2D356FD0" w:rsid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066</w:t>
            </w:r>
          </w:p>
          <w:p w14:paraId="760F4824" w14:textId="77777777" w:rsidR="00D85F46" w:rsidRPr="00D85F46" w:rsidRDefault="00D85F46" w:rsidP="00D4340D">
            <w:pPr>
              <w:spacing w:after="0" w:line="240" w:lineRule="auto"/>
              <w:rPr>
                <w:rFonts w:ascii="Arial" w:eastAsia="Times New Roman" w:hAnsi="Arial" w:cs="Arial"/>
                <w:sz w:val="19"/>
                <w:szCs w:val="19"/>
                <w:lang w:eastAsia="hr-HR"/>
              </w:rPr>
            </w:pPr>
          </w:p>
          <w:p w14:paraId="00D7264A" w14:textId="524440CD" w:rsidR="00D85F46" w:rsidRPr="00D4340D" w:rsidRDefault="00D85F46" w:rsidP="00D4340D">
            <w:pPr>
              <w:spacing w:after="0" w:line="240" w:lineRule="auto"/>
              <w:rPr>
                <w:rFonts w:ascii="Arial" w:eastAsia="Times New Roman" w:hAnsi="Arial" w:cs="Arial"/>
                <w:sz w:val="19"/>
                <w:szCs w:val="19"/>
                <w:lang w:eastAsia="hr-HR"/>
              </w:rPr>
            </w:pPr>
          </w:p>
        </w:tc>
        <w:tc>
          <w:tcPr>
            <w:tcW w:w="4425" w:type="dxa"/>
            <w:tcBorders>
              <w:top w:val="nil"/>
              <w:left w:val="nil"/>
              <w:bottom w:val="nil"/>
              <w:right w:val="nil"/>
            </w:tcBorders>
            <w:shd w:val="clear" w:color="auto" w:fill="auto"/>
            <w:noWrap/>
            <w:vAlign w:val="bottom"/>
            <w:hideMark/>
          </w:tcPr>
          <w:p w14:paraId="58E4A279"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Rashodi vezani uz stanovanje i kom. pogodnosti koji nisu drugdje svrstani</w:t>
            </w:r>
          </w:p>
        </w:tc>
        <w:tc>
          <w:tcPr>
            <w:tcW w:w="1062" w:type="dxa"/>
            <w:gridSpan w:val="2"/>
            <w:tcBorders>
              <w:top w:val="nil"/>
              <w:left w:val="nil"/>
              <w:bottom w:val="nil"/>
              <w:right w:val="nil"/>
            </w:tcBorders>
            <w:shd w:val="clear" w:color="auto" w:fill="auto"/>
            <w:noWrap/>
            <w:vAlign w:val="bottom"/>
            <w:hideMark/>
          </w:tcPr>
          <w:p w14:paraId="5A4E3E8B" w14:textId="47C7E0E3"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1.022.291</w:t>
            </w:r>
          </w:p>
          <w:p w14:paraId="5A0B4C17" w14:textId="77777777" w:rsidR="000209F5" w:rsidRDefault="000209F5" w:rsidP="00D4340D">
            <w:pPr>
              <w:spacing w:after="0" w:line="240" w:lineRule="auto"/>
              <w:jc w:val="right"/>
              <w:rPr>
                <w:rFonts w:ascii="Arial" w:eastAsia="Times New Roman" w:hAnsi="Arial" w:cs="Arial"/>
                <w:sz w:val="19"/>
                <w:szCs w:val="19"/>
                <w:lang w:eastAsia="hr-HR"/>
              </w:rPr>
            </w:pPr>
          </w:p>
          <w:p w14:paraId="5639E1A3" w14:textId="434F7527"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auto" w:fill="auto"/>
            <w:noWrap/>
            <w:vAlign w:val="bottom"/>
            <w:hideMark/>
          </w:tcPr>
          <w:p w14:paraId="67BCC69B" w14:textId="7E72F035"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292.800</w:t>
            </w:r>
          </w:p>
          <w:p w14:paraId="1A762A00" w14:textId="77777777" w:rsidR="000209F5" w:rsidRDefault="000209F5" w:rsidP="00D4340D">
            <w:pPr>
              <w:spacing w:after="0" w:line="240" w:lineRule="auto"/>
              <w:jc w:val="right"/>
              <w:rPr>
                <w:rFonts w:ascii="Arial" w:eastAsia="Times New Roman" w:hAnsi="Arial" w:cs="Arial"/>
                <w:sz w:val="19"/>
                <w:szCs w:val="19"/>
                <w:lang w:eastAsia="hr-HR"/>
              </w:rPr>
            </w:pPr>
          </w:p>
          <w:p w14:paraId="0591FBD1" w14:textId="06C2517C"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000000" w:fill="FFFFFF"/>
            <w:noWrap/>
            <w:vAlign w:val="bottom"/>
            <w:hideMark/>
          </w:tcPr>
          <w:p w14:paraId="5EB35028" w14:textId="42360882"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228.294</w:t>
            </w:r>
          </w:p>
          <w:p w14:paraId="2DF13A25" w14:textId="77777777" w:rsidR="000209F5" w:rsidRDefault="000209F5" w:rsidP="00D4340D">
            <w:pPr>
              <w:spacing w:after="0" w:line="240" w:lineRule="auto"/>
              <w:jc w:val="right"/>
              <w:rPr>
                <w:rFonts w:ascii="Arial" w:eastAsia="Times New Roman" w:hAnsi="Arial" w:cs="Arial"/>
                <w:sz w:val="19"/>
                <w:szCs w:val="19"/>
                <w:lang w:eastAsia="hr-HR"/>
              </w:rPr>
            </w:pPr>
          </w:p>
          <w:p w14:paraId="4C762CFC" w14:textId="501C09DD"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09" w:type="dxa"/>
            <w:gridSpan w:val="2"/>
            <w:tcBorders>
              <w:top w:val="nil"/>
              <w:left w:val="nil"/>
              <w:bottom w:val="nil"/>
              <w:right w:val="nil"/>
            </w:tcBorders>
            <w:shd w:val="clear" w:color="000000" w:fill="FFFFFF"/>
            <w:noWrap/>
            <w:vAlign w:val="bottom"/>
            <w:hideMark/>
          </w:tcPr>
          <w:p w14:paraId="296D3B3B" w14:textId="1A506BE5"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22,33</w:t>
            </w:r>
          </w:p>
          <w:p w14:paraId="1A47EA7D" w14:textId="77777777" w:rsidR="000209F5" w:rsidRDefault="000209F5" w:rsidP="00D4340D">
            <w:pPr>
              <w:spacing w:after="0" w:line="240" w:lineRule="auto"/>
              <w:jc w:val="right"/>
              <w:rPr>
                <w:rFonts w:ascii="Arial" w:eastAsia="Times New Roman" w:hAnsi="Arial" w:cs="Arial"/>
                <w:sz w:val="19"/>
                <w:szCs w:val="19"/>
                <w:lang w:eastAsia="hr-HR"/>
              </w:rPr>
            </w:pPr>
          </w:p>
          <w:p w14:paraId="6CA891E4" w14:textId="2016E573" w:rsidR="00D85F46" w:rsidRPr="00D4340D" w:rsidRDefault="00D85F46" w:rsidP="00D4340D">
            <w:pPr>
              <w:spacing w:after="0" w:line="240" w:lineRule="auto"/>
              <w:jc w:val="right"/>
              <w:rPr>
                <w:rFonts w:ascii="Arial" w:eastAsia="Times New Roman" w:hAnsi="Arial" w:cs="Arial"/>
                <w:sz w:val="19"/>
                <w:szCs w:val="19"/>
                <w:lang w:eastAsia="hr-HR"/>
              </w:rPr>
            </w:pPr>
          </w:p>
        </w:tc>
        <w:tc>
          <w:tcPr>
            <w:tcW w:w="798" w:type="dxa"/>
            <w:gridSpan w:val="2"/>
            <w:tcBorders>
              <w:top w:val="nil"/>
              <w:left w:val="nil"/>
              <w:bottom w:val="nil"/>
              <w:right w:val="nil"/>
            </w:tcBorders>
            <w:shd w:val="clear" w:color="000000" w:fill="FFFFFF"/>
            <w:noWrap/>
            <w:vAlign w:val="bottom"/>
            <w:hideMark/>
          </w:tcPr>
          <w:p w14:paraId="55D6C58C" w14:textId="53FB7D06"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77,97</w:t>
            </w:r>
          </w:p>
          <w:p w14:paraId="71F8312F" w14:textId="77777777" w:rsidR="000209F5" w:rsidRDefault="000209F5" w:rsidP="00D4340D">
            <w:pPr>
              <w:spacing w:after="0" w:line="240" w:lineRule="auto"/>
              <w:jc w:val="right"/>
              <w:rPr>
                <w:rFonts w:ascii="Arial" w:eastAsia="Times New Roman" w:hAnsi="Arial" w:cs="Arial"/>
                <w:sz w:val="19"/>
                <w:szCs w:val="19"/>
                <w:lang w:eastAsia="hr-HR"/>
              </w:rPr>
            </w:pPr>
          </w:p>
          <w:p w14:paraId="19F1C992" w14:textId="5E8600BA" w:rsidR="00D85F46" w:rsidRPr="00D4340D" w:rsidRDefault="00D85F46" w:rsidP="00D4340D">
            <w:pPr>
              <w:spacing w:after="0" w:line="240" w:lineRule="auto"/>
              <w:jc w:val="right"/>
              <w:rPr>
                <w:rFonts w:ascii="Arial" w:eastAsia="Times New Roman" w:hAnsi="Arial" w:cs="Arial"/>
                <w:sz w:val="19"/>
                <w:szCs w:val="19"/>
                <w:lang w:eastAsia="hr-HR"/>
              </w:rPr>
            </w:pPr>
          </w:p>
        </w:tc>
      </w:tr>
      <w:tr w:rsidR="00D4340D" w:rsidRPr="00D85F46" w14:paraId="58DA16E2" w14:textId="77777777" w:rsidTr="00D4340D">
        <w:trPr>
          <w:trHeight w:val="255"/>
        </w:trPr>
        <w:tc>
          <w:tcPr>
            <w:tcW w:w="428" w:type="dxa"/>
            <w:tcBorders>
              <w:top w:val="nil"/>
              <w:left w:val="nil"/>
              <w:bottom w:val="nil"/>
              <w:right w:val="nil"/>
            </w:tcBorders>
            <w:shd w:val="clear" w:color="auto" w:fill="auto"/>
            <w:noWrap/>
            <w:vAlign w:val="bottom"/>
            <w:hideMark/>
          </w:tcPr>
          <w:p w14:paraId="741CFDFF"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07</w:t>
            </w:r>
          </w:p>
        </w:tc>
        <w:tc>
          <w:tcPr>
            <w:tcW w:w="534" w:type="dxa"/>
            <w:tcBorders>
              <w:top w:val="nil"/>
              <w:left w:val="nil"/>
              <w:bottom w:val="nil"/>
              <w:right w:val="nil"/>
            </w:tcBorders>
            <w:shd w:val="clear" w:color="000000" w:fill="FFFFFF"/>
            <w:noWrap/>
            <w:vAlign w:val="bottom"/>
            <w:hideMark/>
          </w:tcPr>
          <w:p w14:paraId="1749108E"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 </w:t>
            </w:r>
          </w:p>
        </w:tc>
        <w:tc>
          <w:tcPr>
            <w:tcW w:w="4425" w:type="dxa"/>
            <w:tcBorders>
              <w:top w:val="nil"/>
              <w:left w:val="nil"/>
              <w:bottom w:val="nil"/>
              <w:right w:val="nil"/>
            </w:tcBorders>
            <w:shd w:val="clear" w:color="auto" w:fill="auto"/>
            <w:noWrap/>
            <w:vAlign w:val="bottom"/>
            <w:hideMark/>
          </w:tcPr>
          <w:p w14:paraId="690CE73C"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Zdravstvo</w:t>
            </w:r>
          </w:p>
        </w:tc>
        <w:tc>
          <w:tcPr>
            <w:tcW w:w="1062" w:type="dxa"/>
            <w:gridSpan w:val="2"/>
            <w:tcBorders>
              <w:top w:val="nil"/>
              <w:left w:val="nil"/>
              <w:bottom w:val="nil"/>
              <w:right w:val="nil"/>
            </w:tcBorders>
            <w:shd w:val="clear" w:color="auto" w:fill="auto"/>
            <w:noWrap/>
            <w:vAlign w:val="bottom"/>
            <w:hideMark/>
          </w:tcPr>
          <w:p w14:paraId="2F0FC5DC"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78.289</w:t>
            </w:r>
          </w:p>
        </w:tc>
        <w:tc>
          <w:tcPr>
            <w:tcW w:w="1062" w:type="dxa"/>
            <w:gridSpan w:val="2"/>
            <w:tcBorders>
              <w:top w:val="nil"/>
              <w:left w:val="nil"/>
              <w:bottom w:val="nil"/>
              <w:right w:val="nil"/>
            </w:tcBorders>
            <w:shd w:val="clear" w:color="auto" w:fill="auto"/>
            <w:noWrap/>
            <w:vAlign w:val="bottom"/>
            <w:hideMark/>
          </w:tcPr>
          <w:p w14:paraId="0B265354"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183.000</w:t>
            </w:r>
          </w:p>
        </w:tc>
        <w:tc>
          <w:tcPr>
            <w:tcW w:w="1062" w:type="dxa"/>
            <w:gridSpan w:val="2"/>
            <w:tcBorders>
              <w:top w:val="nil"/>
              <w:left w:val="nil"/>
              <w:bottom w:val="nil"/>
              <w:right w:val="nil"/>
            </w:tcBorders>
            <w:shd w:val="clear" w:color="auto" w:fill="auto"/>
            <w:noWrap/>
            <w:vAlign w:val="bottom"/>
            <w:hideMark/>
          </w:tcPr>
          <w:p w14:paraId="58577F27"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182.594</w:t>
            </w:r>
          </w:p>
        </w:tc>
        <w:tc>
          <w:tcPr>
            <w:tcW w:w="1009" w:type="dxa"/>
            <w:gridSpan w:val="2"/>
            <w:tcBorders>
              <w:top w:val="nil"/>
              <w:left w:val="nil"/>
              <w:bottom w:val="nil"/>
              <w:right w:val="nil"/>
            </w:tcBorders>
            <w:shd w:val="clear" w:color="000000" w:fill="FFFFFF"/>
            <w:noWrap/>
            <w:vAlign w:val="bottom"/>
            <w:hideMark/>
          </w:tcPr>
          <w:p w14:paraId="2FB5D981"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233,23</w:t>
            </w:r>
          </w:p>
        </w:tc>
        <w:tc>
          <w:tcPr>
            <w:tcW w:w="798" w:type="dxa"/>
            <w:gridSpan w:val="2"/>
            <w:tcBorders>
              <w:top w:val="nil"/>
              <w:left w:val="nil"/>
              <w:bottom w:val="nil"/>
              <w:right w:val="nil"/>
            </w:tcBorders>
            <w:shd w:val="clear" w:color="000000" w:fill="FFFFFF"/>
            <w:noWrap/>
            <w:vAlign w:val="bottom"/>
            <w:hideMark/>
          </w:tcPr>
          <w:p w14:paraId="6E65F7A3"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99,78</w:t>
            </w:r>
          </w:p>
        </w:tc>
      </w:tr>
      <w:tr w:rsidR="00D4340D" w:rsidRPr="00D85F46" w14:paraId="49F09779" w14:textId="77777777" w:rsidTr="00D4340D">
        <w:trPr>
          <w:trHeight w:val="255"/>
        </w:trPr>
        <w:tc>
          <w:tcPr>
            <w:tcW w:w="428" w:type="dxa"/>
            <w:tcBorders>
              <w:top w:val="nil"/>
              <w:left w:val="nil"/>
              <w:bottom w:val="nil"/>
              <w:right w:val="nil"/>
            </w:tcBorders>
            <w:shd w:val="clear" w:color="auto" w:fill="auto"/>
            <w:noWrap/>
            <w:vAlign w:val="bottom"/>
            <w:hideMark/>
          </w:tcPr>
          <w:p w14:paraId="41ACC0E1"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p>
        </w:tc>
        <w:tc>
          <w:tcPr>
            <w:tcW w:w="534" w:type="dxa"/>
            <w:tcBorders>
              <w:top w:val="nil"/>
              <w:left w:val="nil"/>
              <w:bottom w:val="nil"/>
              <w:right w:val="nil"/>
            </w:tcBorders>
            <w:shd w:val="clear" w:color="000000" w:fill="FFFFFF"/>
            <w:noWrap/>
            <w:vAlign w:val="bottom"/>
            <w:hideMark/>
          </w:tcPr>
          <w:p w14:paraId="1B705D58"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075</w:t>
            </w:r>
          </w:p>
        </w:tc>
        <w:tc>
          <w:tcPr>
            <w:tcW w:w="4425" w:type="dxa"/>
            <w:tcBorders>
              <w:top w:val="nil"/>
              <w:left w:val="nil"/>
              <w:bottom w:val="nil"/>
              <w:right w:val="nil"/>
            </w:tcBorders>
            <w:shd w:val="clear" w:color="auto" w:fill="auto"/>
            <w:noWrap/>
            <w:vAlign w:val="bottom"/>
            <w:hideMark/>
          </w:tcPr>
          <w:p w14:paraId="40B9B822"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Istraživanje i razvoj zdravstva</w:t>
            </w:r>
          </w:p>
        </w:tc>
        <w:tc>
          <w:tcPr>
            <w:tcW w:w="1062" w:type="dxa"/>
            <w:gridSpan w:val="2"/>
            <w:tcBorders>
              <w:top w:val="nil"/>
              <w:left w:val="nil"/>
              <w:bottom w:val="nil"/>
              <w:right w:val="nil"/>
            </w:tcBorders>
            <w:shd w:val="clear" w:color="auto" w:fill="auto"/>
            <w:noWrap/>
            <w:vAlign w:val="bottom"/>
            <w:hideMark/>
          </w:tcPr>
          <w:p w14:paraId="2FD9CEEA" w14:textId="77777777" w:rsidR="00D4340D" w:rsidRPr="00D4340D" w:rsidRDefault="00D4340D" w:rsidP="00D4340D">
            <w:pPr>
              <w:spacing w:after="0" w:line="240" w:lineRule="auto"/>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auto" w:fill="auto"/>
            <w:noWrap/>
            <w:vAlign w:val="bottom"/>
            <w:hideMark/>
          </w:tcPr>
          <w:p w14:paraId="51E3A353"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50.000</w:t>
            </w:r>
          </w:p>
        </w:tc>
        <w:tc>
          <w:tcPr>
            <w:tcW w:w="1062" w:type="dxa"/>
            <w:gridSpan w:val="2"/>
            <w:tcBorders>
              <w:top w:val="nil"/>
              <w:left w:val="nil"/>
              <w:bottom w:val="nil"/>
              <w:right w:val="nil"/>
            </w:tcBorders>
            <w:shd w:val="clear" w:color="000000" w:fill="FFFFFF"/>
            <w:noWrap/>
            <w:vAlign w:val="bottom"/>
            <w:hideMark/>
          </w:tcPr>
          <w:p w14:paraId="24FD897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50.000</w:t>
            </w:r>
          </w:p>
        </w:tc>
        <w:tc>
          <w:tcPr>
            <w:tcW w:w="1009" w:type="dxa"/>
            <w:gridSpan w:val="2"/>
            <w:tcBorders>
              <w:top w:val="nil"/>
              <w:left w:val="nil"/>
              <w:bottom w:val="nil"/>
              <w:right w:val="nil"/>
            </w:tcBorders>
            <w:shd w:val="clear" w:color="000000" w:fill="FFFFFF"/>
            <w:noWrap/>
            <w:vAlign w:val="bottom"/>
            <w:hideMark/>
          </w:tcPr>
          <w:p w14:paraId="2D8F3355"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 </w:t>
            </w:r>
          </w:p>
        </w:tc>
        <w:tc>
          <w:tcPr>
            <w:tcW w:w="798" w:type="dxa"/>
            <w:gridSpan w:val="2"/>
            <w:tcBorders>
              <w:top w:val="nil"/>
              <w:left w:val="nil"/>
              <w:bottom w:val="nil"/>
              <w:right w:val="nil"/>
            </w:tcBorders>
            <w:shd w:val="clear" w:color="000000" w:fill="FFFFFF"/>
            <w:noWrap/>
            <w:vAlign w:val="bottom"/>
            <w:hideMark/>
          </w:tcPr>
          <w:p w14:paraId="69B117F2"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100,00</w:t>
            </w:r>
          </w:p>
        </w:tc>
      </w:tr>
      <w:tr w:rsidR="00D4340D" w:rsidRPr="00D85F46" w14:paraId="227DE6D2" w14:textId="77777777" w:rsidTr="00D4340D">
        <w:trPr>
          <w:trHeight w:val="255"/>
        </w:trPr>
        <w:tc>
          <w:tcPr>
            <w:tcW w:w="428" w:type="dxa"/>
            <w:tcBorders>
              <w:top w:val="nil"/>
              <w:left w:val="nil"/>
              <w:bottom w:val="nil"/>
              <w:right w:val="nil"/>
            </w:tcBorders>
            <w:shd w:val="clear" w:color="auto" w:fill="auto"/>
            <w:noWrap/>
            <w:vAlign w:val="bottom"/>
            <w:hideMark/>
          </w:tcPr>
          <w:p w14:paraId="2DEFE0C3"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6D34A79A" w14:textId="5983C864" w:rsid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076</w:t>
            </w:r>
          </w:p>
          <w:p w14:paraId="2FAB88F5" w14:textId="77777777" w:rsidR="000209F5" w:rsidRDefault="000209F5" w:rsidP="00D4340D">
            <w:pPr>
              <w:spacing w:after="0" w:line="240" w:lineRule="auto"/>
              <w:rPr>
                <w:rFonts w:ascii="Arial" w:eastAsia="Times New Roman" w:hAnsi="Arial" w:cs="Arial"/>
                <w:sz w:val="19"/>
                <w:szCs w:val="19"/>
                <w:lang w:eastAsia="hr-HR"/>
              </w:rPr>
            </w:pPr>
          </w:p>
          <w:p w14:paraId="668E7094" w14:textId="2B656DDE" w:rsidR="00D85F46" w:rsidRPr="00D4340D" w:rsidRDefault="00D85F46" w:rsidP="00D4340D">
            <w:pPr>
              <w:spacing w:after="0" w:line="240" w:lineRule="auto"/>
              <w:rPr>
                <w:rFonts w:ascii="Arial" w:eastAsia="Times New Roman" w:hAnsi="Arial" w:cs="Arial"/>
                <w:sz w:val="19"/>
                <w:szCs w:val="19"/>
                <w:lang w:eastAsia="hr-HR"/>
              </w:rPr>
            </w:pPr>
          </w:p>
        </w:tc>
        <w:tc>
          <w:tcPr>
            <w:tcW w:w="4425" w:type="dxa"/>
            <w:tcBorders>
              <w:top w:val="nil"/>
              <w:left w:val="nil"/>
              <w:bottom w:val="nil"/>
              <w:right w:val="nil"/>
            </w:tcBorders>
            <w:shd w:val="clear" w:color="auto" w:fill="auto"/>
            <w:noWrap/>
            <w:vAlign w:val="bottom"/>
            <w:hideMark/>
          </w:tcPr>
          <w:p w14:paraId="0181D282"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Poslovi i usluge zdravstva koji nisu drugdje svrstani</w:t>
            </w:r>
          </w:p>
        </w:tc>
        <w:tc>
          <w:tcPr>
            <w:tcW w:w="1062" w:type="dxa"/>
            <w:gridSpan w:val="2"/>
            <w:tcBorders>
              <w:top w:val="nil"/>
              <w:left w:val="nil"/>
              <w:bottom w:val="nil"/>
              <w:right w:val="nil"/>
            </w:tcBorders>
            <w:shd w:val="clear" w:color="auto" w:fill="auto"/>
            <w:noWrap/>
            <w:vAlign w:val="bottom"/>
            <w:hideMark/>
          </w:tcPr>
          <w:p w14:paraId="04A3365A" w14:textId="62B1F6AB"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78.289</w:t>
            </w:r>
          </w:p>
          <w:p w14:paraId="6050EBE4" w14:textId="77777777" w:rsidR="000209F5" w:rsidRDefault="000209F5" w:rsidP="00D4340D">
            <w:pPr>
              <w:spacing w:after="0" w:line="240" w:lineRule="auto"/>
              <w:jc w:val="right"/>
              <w:rPr>
                <w:rFonts w:ascii="Arial" w:eastAsia="Times New Roman" w:hAnsi="Arial" w:cs="Arial"/>
                <w:sz w:val="19"/>
                <w:szCs w:val="19"/>
                <w:lang w:eastAsia="hr-HR"/>
              </w:rPr>
            </w:pPr>
          </w:p>
          <w:p w14:paraId="6C75788D" w14:textId="180EA380"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auto" w:fill="auto"/>
            <w:noWrap/>
            <w:vAlign w:val="bottom"/>
            <w:hideMark/>
          </w:tcPr>
          <w:p w14:paraId="43ABE04E" w14:textId="1B7667A4"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133.000</w:t>
            </w:r>
          </w:p>
          <w:p w14:paraId="2872C1F1" w14:textId="77777777" w:rsidR="000209F5" w:rsidRDefault="000209F5" w:rsidP="00D4340D">
            <w:pPr>
              <w:spacing w:after="0" w:line="240" w:lineRule="auto"/>
              <w:jc w:val="right"/>
              <w:rPr>
                <w:rFonts w:ascii="Arial" w:eastAsia="Times New Roman" w:hAnsi="Arial" w:cs="Arial"/>
                <w:sz w:val="19"/>
                <w:szCs w:val="19"/>
                <w:lang w:eastAsia="hr-HR"/>
              </w:rPr>
            </w:pPr>
          </w:p>
          <w:p w14:paraId="719EA352" w14:textId="0468CDCD"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000000" w:fill="FFFFFF"/>
            <w:noWrap/>
            <w:vAlign w:val="bottom"/>
            <w:hideMark/>
          </w:tcPr>
          <w:p w14:paraId="3B121172" w14:textId="5586F957"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132.594</w:t>
            </w:r>
          </w:p>
          <w:p w14:paraId="361860B0" w14:textId="77777777" w:rsidR="000209F5" w:rsidRDefault="000209F5" w:rsidP="00D4340D">
            <w:pPr>
              <w:spacing w:after="0" w:line="240" w:lineRule="auto"/>
              <w:jc w:val="right"/>
              <w:rPr>
                <w:rFonts w:ascii="Arial" w:eastAsia="Times New Roman" w:hAnsi="Arial" w:cs="Arial"/>
                <w:sz w:val="19"/>
                <w:szCs w:val="19"/>
                <w:lang w:eastAsia="hr-HR"/>
              </w:rPr>
            </w:pPr>
          </w:p>
          <w:p w14:paraId="6DEC6DF5" w14:textId="33C8D7F8"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09" w:type="dxa"/>
            <w:gridSpan w:val="2"/>
            <w:tcBorders>
              <w:top w:val="nil"/>
              <w:left w:val="nil"/>
              <w:bottom w:val="nil"/>
              <w:right w:val="nil"/>
            </w:tcBorders>
            <w:shd w:val="clear" w:color="000000" w:fill="FFFFFF"/>
            <w:noWrap/>
            <w:vAlign w:val="bottom"/>
            <w:hideMark/>
          </w:tcPr>
          <w:p w14:paraId="4DB3D535" w14:textId="604210DC"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169,36</w:t>
            </w:r>
          </w:p>
          <w:p w14:paraId="618DA85A" w14:textId="77777777" w:rsidR="000209F5" w:rsidRDefault="000209F5" w:rsidP="00D4340D">
            <w:pPr>
              <w:spacing w:after="0" w:line="240" w:lineRule="auto"/>
              <w:jc w:val="right"/>
              <w:rPr>
                <w:rFonts w:ascii="Arial" w:eastAsia="Times New Roman" w:hAnsi="Arial" w:cs="Arial"/>
                <w:sz w:val="19"/>
                <w:szCs w:val="19"/>
                <w:lang w:eastAsia="hr-HR"/>
              </w:rPr>
            </w:pPr>
          </w:p>
          <w:p w14:paraId="224342DF" w14:textId="3F341FC6" w:rsidR="00D85F46" w:rsidRPr="00D4340D" w:rsidRDefault="00D85F46" w:rsidP="00D4340D">
            <w:pPr>
              <w:spacing w:after="0" w:line="240" w:lineRule="auto"/>
              <w:jc w:val="right"/>
              <w:rPr>
                <w:rFonts w:ascii="Arial" w:eastAsia="Times New Roman" w:hAnsi="Arial" w:cs="Arial"/>
                <w:sz w:val="19"/>
                <w:szCs w:val="19"/>
                <w:lang w:eastAsia="hr-HR"/>
              </w:rPr>
            </w:pPr>
          </w:p>
        </w:tc>
        <w:tc>
          <w:tcPr>
            <w:tcW w:w="798" w:type="dxa"/>
            <w:gridSpan w:val="2"/>
            <w:tcBorders>
              <w:top w:val="nil"/>
              <w:left w:val="nil"/>
              <w:bottom w:val="nil"/>
              <w:right w:val="nil"/>
            </w:tcBorders>
            <w:shd w:val="clear" w:color="000000" w:fill="FFFFFF"/>
            <w:noWrap/>
            <w:vAlign w:val="bottom"/>
            <w:hideMark/>
          </w:tcPr>
          <w:p w14:paraId="38DA4A67" w14:textId="12807C22"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99,69</w:t>
            </w:r>
          </w:p>
          <w:p w14:paraId="6626EC5B" w14:textId="77777777" w:rsidR="000209F5" w:rsidRDefault="000209F5" w:rsidP="00D4340D">
            <w:pPr>
              <w:spacing w:after="0" w:line="240" w:lineRule="auto"/>
              <w:jc w:val="right"/>
              <w:rPr>
                <w:rFonts w:ascii="Arial" w:eastAsia="Times New Roman" w:hAnsi="Arial" w:cs="Arial"/>
                <w:sz w:val="19"/>
                <w:szCs w:val="19"/>
                <w:lang w:eastAsia="hr-HR"/>
              </w:rPr>
            </w:pPr>
          </w:p>
          <w:p w14:paraId="09692A06" w14:textId="070729C6" w:rsidR="00D85F46" w:rsidRPr="00D4340D" w:rsidRDefault="00D85F46" w:rsidP="00D4340D">
            <w:pPr>
              <w:spacing w:after="0" w:line="240" w:lineRule="auto"/>
              <w:jc w:val="right"/>
              <w:rPr>
                <w:rFonts w:ascii="Arial" w:eastAsia="Times New Roman" w:hAnsi="Arial" w:cs="Arial"/>
                <w:sz w:val="19"/>
                <w:szCs w:val="19"/>
                <w:lang w:eastAsia="hr-HR"/>
              </w:rPr>
            </w:pPr>
          </w:p>
        </w:tc>
      </w:tr>
      <w:tr w:rsidR="00D4340D" w:rsidRPr="00D85F46" w14:paraId="3527387D" w14:textId="77777777" w:rsidTr="00D4340D">
        <w:trPr>
          <w:trHeight w:val="255"/>
        </w:trPr>
        <w:tc>
          <w:tcPr>
            <w:tcW w:w="428" w:type="dxa"/>
            <w:tcBorders>
              <w:top w:val="nil"/>
              <w:left w:val="nil"/>
              <w:bottom w:val="nil"/>
              <w:right w:val="nil"/>
            </w:tcBorders>
            <w:shd w:val="clear" w:color="auto" w:fill="auto"/>
            <w:noWrap/>
            <w:vAlign w:val="bottom"/>
            <w:hideMark/>
          </w:tcPr>
          <w:p w14:paraId="530CDA6F"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08</w:t>
            </w:r>
          </w:p>
        </w:tc>
        <w:tc>
          <w:tcPr>
            <w:tcW w:w="534" w:type="dxa"/>
            <w:tcBorders>
              <w:top w:val="nil"/>
              <w:left w:val="nil"/>
              <w:bottom w:val="nil"/>
              <w:right w:val="nil"/>
            </w:tcBorders>
            <w:shd w:val="clear" w:color="000000" w:fill="FFFFFF"/>
            <w:noWrap/>
            <w:vAlign w:val="bottom"/>
            <w:hideMark/>
          </w:tcPr>
          <w:p w14:paraId="2F24AD7E"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 </w:t>
            </w:r>
          </w:p>
        </w:tc>
        <w:tc>
          <w:tcPr>
            <w:tcW w:w="4425" w:type="dxa"/>
            <w:tcBorders>
              <w:top w:val="nil"/>
              <w:left w:val="nil"/>
              <w:bottom w:val="nil"/>
              <w:right w:val="nil"/>
            </w:tcBorders>
            <w:shd w:val="clear" w:color="auto" w:fill="auto"/>
            <w:noWrap/>
            <w:vAlign w:val="bottom"/>
            <w:hideMark/>
          </w:tcPr>
          <w:p w14:paraId="2D207418"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Rekreacija, kultura i religija</w:t>
            </w:r>
          </w:p>
        </w:tc>
        <w:tc>
          <w:tcPr>
            <w:tcW w:w="1062" w:type="dxa"/>
            <w:gridSpan w:val="2"/>
            <w:tcBorders>
              <w:top w:val="nil"/>
              <w:left w:val="nil"/>
              <w:bottom w:val="nil"/>
              <w:right w:val="nil"/>
            </w:tcBorders>
            <w:shd w:val="clear" w:color="auto" w:fill="auto"/>
            <w:noWrap/>
            <w:vAlign w:val="bottom"/>
            <w:hideMark/>
          </w:tcPr>
          <w:p w14:paraId="511294D5"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108.068</w:t>
            </w:r>
          </w:p>
        </w:tc>
        <w:tc>
          <w:tcPr>
            <w:tcW w:w="1062" w:type="dxa"/>
            <w:gridSpan w:val="2"/>
            <w:tcBorders>
              <w:top w:val="nil"/>
              <w:left w:val="nil"/>
              <w:bottom w:val="nil"/>
              <w:right w:val="nil"/>
            </w:tcBorders>
            <w:shd w:val="clear" w:color="auto" w:fill="auto"/>
            <w:noWrap/>
            <w:vAlign w:val="bottom"/>
            <w:hideMark/>
          </w:tcPr>
          <w:p w14:paraId="50E4A098"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119.000</w:t>
            </w:r>
          </w:p>
        </w:tc>
        <w:tc>
          <w:tcPr>
            <w:tcW w:w="1062" w:type="dxa"/>
            <w:gridSpan w:val="2"/>
            <w:tcBorders>
              <w:top w:val="nil"/>
              <w:left w:val="nil"/>
              <w:bottom w:val="nil"/>
              <w:right w:val="nil"/>
            </w:tcBorders>
            <w:shd w:val="clear" w:color="auto" w:fill="auto"/>
            <w:noWrap/>
            <w:vAlign w:val="bottom"/>
            <w:hideMark/>
          </w:tcPr>
          <w:p w14:paraId="6DF1D2AA"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119.000</w:t>
            </w:r>
          </w:p>
        </w:tc>
        <w:tc>
          <w:tcPr>
            <w:tcW w:w="1009" w:type="dxa"/>
            <w:gridSpan w:val="2"/>
            <w:tcBorders>
              <w:top w:val="nil"/>
              <w:left w:val="nil"/>
              <w:bottom w:val="nil"/>
              <w:right w:val="nil"/>
            </w:tcBorders>
            <w:shd w:val="clear" w:color="000000" w:fill="FFFFFF"/>
            <w:noWrap/>
            <w:vAlign w:val="bottom"/>
            <w:hideMark/>
          </w:tcPr>
          <w:p w14:paraId="712BAFBA"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110,12</w:t>
            </w:r>
          </w:p>
        </w:tc>
        <w:tc>
          <w:tcPr>
            <w:tcW w:w="798" w:type="dxa"/>
            <w:gridSpan w:val="2"/>
            <w:tcBorders>
              <w:top w:val="nil"/>
              <w:left w:val="nil"/>
              <w:bottom w:val="nil"/>
              <w:right w:val="nil"/>
            </w:tcBorders>
            <w:shd w:val="clear" w:color="000000" w:fill="FFFFFF"/>
            <w:noWrap/>
            <w:vAlign w:val="bottom"/>
            <w:hideMark/>
          </w:tcPr>
          <w:p w14:paraId="34016908"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100,00</w:t>
            </w:r>
          </w:p>
        </w:tc>
      </w:tr>
      <w:tr w:rsidR="00D4340D" w:rsidRPr="00D85F46" w14:paraId="7C85E9B9" w14:textId="77777777" w:rsidTr="00D4340D">
        <w:trPr>
          <w:trHeight w:val="255"/>
        </w:trPr>
        <w:tc>
          <w:tcPr>
            <w:tcW w:w="428" w:type="dxa"/>
            <w:tcBorders>
              <w:top w:val="nil"/>
              <w:left w:val="nil"/>
              <w:bottom w:val="nil"/>
              <w:right w:val="nil"/>
            </w:tcBorders>
            <w:shd w:val="clear" w:color="auto" w:fill="auto"/>
            <w:noWrap/>
            <w:vAlign w:val="bottom"/>
            <w:hideMark/>
          </w:tcPr>
          <w:p w14:paraId="3CAEF26B"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p>
        </w:tc>
        <w:tc>
          <w:tcPr>
            <w:tcW w:w="534" w:type="dxa"/>
            <w:tcBorders>
              <w:top w:val="nil"/>
              <w:left w:val="nil"/>
              <w:bottom w:val="nil"/>
              <w:right w:val="nil"/>
            </w:tcBorders>
            <w:shd w:val="clear" w:color="000000" w:fill="FFFFFF"/>
            <w:noWrap/>
            <w:vAlign w:val="bottom"/>
            <w:hideMark/>
          </w:tcPr>
          <w:p w14:paraId="1E96D900"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081</w:t>
            </w:r>
          </w:p>
        </w:tc>
        <w:tc>
          <w:tcPr>
            <w:tcW w:w="4425" w:type="dxa"/>
            <w:tcBorders>
              <w:top w:val="nil"/>
              <w:left w:val="nil"/>
              <w:bottom w:val="nil"/>
              <w:right w:val="nil"/>
            </w:tcBorders>
            <w:shd w:val="clear" w:color="auto" w:fill="auto"/>
            <w:noWrap/>
            <w:vAlign w:val="bottom"/>
            <w:hideMark/>
          </w:tcPr>
          <w:p w14:paraId="1C0F9E95"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Službe rekreacije i sporta</w:t>
            </w:r>
          </w:p>
        </w:tc>
        <w:tc>
          <w:tcPr>
            <w:tcW w:w="1062" w:type="dxa"/>
            <w:gridSpan w:val="2"/>
            <w:tcBorders>
              <w:top w:val="nil"/>
              <w:left w:val="nil"/>
              <w:bottom w:val="nil"/>
              <w:right w:val="nil"/>
            </w:tcBorders>
            <w:shd w:val="clear" w:color="auto" w:fill="auto"/>
            <w:noWrap/>
            <w:vAlign w:val="bottom"/>
            <w:hideMark/>
          </w:tcPr>
          <w:p w14:paraId="1E437BD8"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27.568</w:t>
            </w:r>
          </w:p>
        </w:tc>
        <w:tc>
          <w:tcPr>
            <w:tcW w:w="1062" w:type="dxa"/>
            <w:gridSpan w:val="2"/>
            <w:tcBorders>
              <w:top w:val="nil"/>
              <w:left w:val="nil"/>
              <w:bottom w:val="nil"/>
              <w:right w:val="nil"/>
            </w:tcBorders>
            <w:shd w:val="clear" w:color="auto" w:fill="auto"/>
            <w:noWrap/>
            <w:vAlign w:val="bottom"/>
            <w:hideMark/>
          </w:tcPr>
          <w:p w14:paraId="1DF2CC69"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000000" w:fill="FFFFFF"/>
            <w:noWrap/>
            <w:vAlign w:val="bottom"/>
            <w:hideMark/>
          </w:tcPr>
          <w:p w14:paraId="0698A1CE"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 </w:t>
            </w:r>
          </w:p>
        </w:tc>
        <w:tc>
          <w:tcPr>
            <w:tcW w:w="1009" w:type="dxa"/>
            <w:gridSpan w:val="2"/>
            <w:tcBorders>
              <w:top w:val="nil"/>
              <w:left w:val="nil"/>
              <w:bottom w:val="nil"/>
              <w:right w:val="nil"/>
            </w:tcBorders>
            <w:shd w:val="clear" w:color="000000" w:fill="FFFFFF"/>
            <w:noWrap/>
            <w:vAlign w:val="bottom"/>
            <w:hideMark/>
          </w:tcPr>
          <w:p w14:paraId="2883FE28"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 </w:t>
            </w:r>
          </w:p>
        </w:tc>
        <w:tc>
          <w:tcPr>
            <w:tcW w:w="798" w:type="dxa"/>
            <w:gridSpan w:val="2"/>
            <w:tcBorders>
              <w:top w:val="nil"/>
              <w:left w:val="nil"/>
              <w:bottom w:val="nil"/>
              <w:right w:val="nil"/>
            </w:tcBorders>
            <w:shd w:val="clear" w:color="000000" w:fill="FFFFFF"/>
            <w:noWrap/>
            <w:vAlign w:val="bottom"/>
            <w:hideMark/>
          </w:tcPr>
          <w:p w14:paraId="6AB9FF59"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 </w:t>
            </w:r>
          </w:p>
        </w:tc>
      </w:tr>
      <w:tr w:rsidR="00D4340D" w:rsidRPr="00D85F46" w14:paraId="3CA68F24" w14:textId="77777777" w:rsidTr="00D4340D">
        <w:trPr>
          <w:trHeight w:val="255"/>
        </w:trPr>
        <w:tc>
          <w:tcPr>
            <w:tcW w:w="428" w:type="dxa"/>
            <w:tcBorders>
              <w:top w:val="nil"/>
              <w:left w:val="nil"/>
              <w:bottom w:val="nil"/>
              <w:right w:val="nil"/>
            </w:tcBorders>
            <w:shd w:val="clear" w:color="auto" w:fill="auto"/>
            <w:noWrap/>
            <w:vAlign w:val="bottom"/>
            <w:hideMark/>
          </w:tcPr>
          <w:p w14:paraId="386449BB" w14:textId="77777777" w:rsidR="00D4340D" w:rsidRPr="00D4340D" w:rsidRDefault="00D4340D" w:rsidP="00D4340D">
            <w:pPr>
              <w:spacing w:after="0" w:line="240" w:lineRule="auto"/>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7A6D5795"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082</w:t>
            </w:r>
          </w:p>
        </w:tc>
        <w:tc>
          <w:tcPr>
            <w:tcW w:w="4425" w:type="dxa"/>
            <w:tcBorders>
              <w:top w:val="nil"/>
              <w:left w:val="nil"/>
              <w:bottom w:val="nil"/>
              <w:right w:val="nil"/>
            </w:tcBorders>
            <w:shd w:val="clear" w:color="auto" w:fill="auto"/>
            <w:noWrap/>
            <w:vAlign w:val="bottom"/>
            <w:hideMark/>
          </w:tcPr>
          <w:p w14:paraId="4FC5E85D"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Službe kulture</w:t>
            </w:r>
          </w:p>
        </w:tc>
        <w:tc>
          <w:tcPr>
            <w:tcW w:w="1062" w:type="dxa"/>
            <w:gridSpan w:val="2"/>
            <w:tcBorders>
              <w:top w:val="nil"/>
              <w:left w:val="nil"/>
              <w:bottom w:val="nil"/>
              <w:right w:val="nil"/>
            </w:tcBorders>
            <w:shd w:val="clear" w:color="auto" w:fill="auto"/>
            <w:noWrap/>
            <w:vAlign w:val="bottom"/>
            <w:hideMark/>
          </w:tcPr>
          <w:p w14:paraId="76700DBA"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1.500</w:t>
            </w:r>
          </w:p>
        </w:tc>
        <w:tc>
          <w:tcPr>
            <w:tcW w:w="1062" w:type="dxa"/>
            <w:gridSpan w:val="2"/>
            <w:tcBorders>
              <w:top w:val="nil"/>
              <w:left w:val="nil"/>
              <w:bottom w:val="nil"/>
              <w:right w:val="nil"/>
            </w:tcBorders>
            <w:shd w:val="clear" w:color="auto" w:fill="auto"/>
            <w:noWrap/>
            <w:vAlign w:val="bottom"/>
            <w:hideMark/>
          </w:tcPr>
          <w:p w14:paraId="43CB7F86"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25.000</w:t>
            </w:r>
          </w:p>
        </w:tc>
        <w:tc>
          <w:tcPr>
            <w:tcW w:w="1062" w:type="dxa"/>
            <w:gridSpan w:val="2"/>
            <w:tcBorders>
              <w:top w:val="nil"/>
              <w:left w:val="nil"/>
              <w:bottom w:val="nil"/>
              <w:right w:val="nil"/>
            </w:tcBorders>
            <w:shd w:val="clear" w:color="000000" w:fill="FFFFFF"/>
            <w:noWrap/>
            <w:vAlign w:val="bottom"/>
            <w:hideMark/>
          </w:tcPr>
          <w:p w14:paraId="70E80155"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25.000</w:t>
            </w:r>
          </w:p>
        </w:tc>
        <w:tc>
          <w:tcPr>
            <w:tcW w:w="1009" w:type="dxa"/>
            <w:gridSpan w:val="2"/>
            <w:tcBorders>
              <w:top w:val="nil"/>
              <w:left w:val="nil"/>
              <w:bottom w:val="nil"/>
              <w:right w:val="nil"/>
            </w:tcBorders>
            <w:shd w:val="clear" w:color="000000" w:fill="FFFFFF"/>
            <w:noWrap/>
            <w:vAlign w:val="bottom"/>
            <w:hideMark/>
          </w:tcPr>
          <w:p w14:paraId="0F8808ED"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1666,67</w:t>
            </w:r>
          </w:p>
        </w:tc>
        <w:tc>
          <w:tcPr>
            <w:tcW w:w="798" w:type="dxa"/>
            <w:gridSpan w:val="2"/>
            <w:tcBorders>
              <w:top w:val="nil"/>
              <w:left w:val="nil"/>
              <w:bottom w:val="nil"/>
              <w:right w:val="nil"/>
            </w:tcBorders>
            <w:shd w:val="clear" w:color="000000" w:fill="FFFFFF"/>
            <w:noWrap/>
            <w:vAlign w:val="bottom"/>
            <w:hideMark/>
          </w:tcPr>
          <w:p w14:paraId="70CB2710"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100,00</w:t>
            </w:r>
          </w:p>
        </w:tc>
      </w:tr>
      <w:tr w:rsidR="00D4340D" w:rsidRPr="00D85F46" w14:paraId="0C6859FE" w14:textId="77777777" w:rsidTr="00D4340D">
        <w:trPr>
          <w:trHeight w:val="255"/>
        </w:trPr>
        <w:tc>
          <w:tcPr>
            <w:tcW w:w="428" w:type="dxa"/>
            <w:tcBorders>
              <w:top w:val="nil"/>
              <w:left w:val="nil"/>
              <w:bottom w:val="nil"/>
              <w:right w:val="nil"/>
            </w:tcBorders>
            <w:shd w:val="clear" w:color="auto" w:fill="auto"/>
            <w:noWrap/>
            <w:vAlign w:val="bottom"/>
            <w:hideMark/>
          </w:tcPr>
          <w:p w14:paraId="5CCE3B82"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6ECDC57D"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083</w:t>
            </w:r>
          </w:p>
        </w:tc>
        <w:tc>
          <w:tcPr>
            <w:tcW w:w="4425" w:type="dxa"/>
            <w:tcBorders>
              <w:top w:val="nil"/>
              <w:left w:val="nil"/>
              <w:bottom w:val="nil"/>
              <w:right w:val="nil"/>
            </w:tcBorders>
            <w:shd w:val="clear" w:color="auto" w:fill="auto"/>
            <w:noWrap/>
            <w:vAlign w:val="bottom"/>
            <w:hideMark/>
          </w:tcPr>
          <w:p w14:paraId="671E2F63"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Službe emitiranja i izdavanja</w:t>
            </w:r>
          </w:p>
        </w:tc>
        <w:tc>
          <w:tcPr>
            <w:tcW w:w="1062" w:type="dxa"/>
            <w:gridSpan w:val="2"/>
            <w:tcBorders>
              <w:top w:val="nil"/>
              <w:left w:val="nil"/>
              <w:bottom w:val="nil"/>
              <w:right w:val="nil"/>
            </w:tcBorders>
            <w:shd w:val="clear" w:color="auto" w:fill="auto"/>
            <w:noWrap/>
            <w:vAlign w:val="bottom"/>
            <w:hideMark/>
          </w:tcPr>
          <w:p w14:paraId="0C0CE739"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24.000</w:t>
            </w:r>
          </w:p>
        </w:tc>
        <w:tc>
          <w:tcPr>
            <w:tcW w:w="1062" w:type="dxa"/>
            <w:gridSpan w:val="2"/>
            <w:tcBorders>
              <w:top w:val="nil"/>
              <w:left w:val="nil"/>
              <w:bottom w:val="nil"/>
              <w:right w:val="nil"/>
            </w:tcBorders>
            <w:shd w:val="clear" w:color="auto" w:fill="auto"/>
            <w:noWrap/>
            <w:vAlign w:val="bottom"/>
            <w:hideMark/>
          </w:tcPr>
          <w:p w14:paraId="660F2BA7"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34.000</w:t>
            </w:r>
          </w:p>
        </w:tc>
        <w:tc>
          <w:tcPr>
            <w:tcW w:w="1062" w:type="dxa"/>
            <w:gridSpan w:val="2"/>
            <w:tcBorders>
              <w:top w:val="nil"/>
              <w:left w:val="nil"/>
              <w:bottom w:val="nil"/>
              <w:right w:val="nil"/>
            </w:tcBorders>
            <w:shd w:val="clear" w:color="000000" w:fill="FFFFFF"/>
            <w:noWrap/>
            <w:vAlign w:val="bottom"/>
            <w:hideMark/>
          </w:tcPr>
          <w:p w14:paraId="6F0A9D7A"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34.000</w:t>
            </w:r>
          </w:p>
        </w:tc>
        <w:tc>
          <w:tcPr>
            <w:tcW w:w="1009" w:type="dxa"/>
            <w:gridSpan w:val="2"/>
            <w:tcBorders>
              <w:top w:val="nil"/>
              <w:left w:val="nil"/>
              <w:bottom w:val="nil"/>
              <w:right w:val="nil"/>
            </w:tcBorders>
            <w:shd w:val="clear" w:color="000000" w:fill="FFFFFF"/>
            <w:noWrap/>
            <w:vAlign w:val="bottom"/>
            <w:hideMark/>
          </w:tcPr>
          <w:p w14:paraId="05483C2C"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141,67</w:t>
            </w:r>
          </w:p>
        </w:tc>
        <w:tc>
          <w:tcPr>
            <w:tcW w:w="798" w:type="dxa"/>
            <w:gridSpan w:val="2"/>
            <w:tcBorders>
              <w:top w:val="nil"/>
              <w:left w:val="nil"/>
              <w:bottom w:val="nil"/>
              <w:right w:val="nil"/>
            </w:tcBorders>
            <w:shd w:val="clear" w:color="000000" w:fill="FFFFFF"/>
            <w:noWrap/>
            <w:vAlign w:val="bottom"/>
            <w:hideMark/>
          </w:tcPr>
          <w:p w14:paraId="3F39185C"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100,00</w:t>
            </w:r>
          </w:p>
        </w:tc>
      </w:tr>
      <w:tr w:rsidR="00D4340D" w:rsidRPr="00D85F46" w14:paraId="1ACB1876" w14:textId="77777777" w:rsidTr="00D4340D">
        <w:trPr>
          <w:trHeight w:val="255"/>
        </w:trPr>
        <w:tc>
          <w:tcPr>
            <w:tcW w:w="428" w:type="dxa"/>
            <w:tcBorders>
              <w:top w:val="nil"/>
              <w:left w:val="nil"/>
              <w:bottom w:val="nil"/>
              <w:right w:val="nil"/>
            </w:tcBorders>
            <w:shd w:val="clear" w:color="auto" w:fill="auto"/>
            <w:noWrap/>
            <w:vAlign w:val="bottom"/>
            <w:hideMark/>
          </w:tcPr>
          <w:p w14:paraId="1A510D36"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3274A357"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084</w:t>
            </w:r>
          </w:p>
        </w:tc>
        <w:tc>
          <w:tcPr>
            <w:tcW w:w="4425" w:type="dxa"/>
            <w:tcBorders>
              <w:top w:val="nil"/>
              <w:left w:val="nil"/>
              <w:bottom w:val="nil"/>
              <w:right w:val="nil"/>
            </w:tcBorders>
            <w:shd w:val="clear" w:color="auto" w:fill="auto"/>
            <w:noWrap/>
            <w:vAlign w:val="bottom"/>
            <w:hideMark/>
          </w:tcPr>
          <w:p w14:paraId="3FAB0876"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Religijske i druge službe zajednice</w:t>
            </w:r>
          </w:p>
        </w:tc>
        <w:tc>
          <w:tcPr>
            <w:tcW w:w="1062" w:type="dxa"/>
            <w:gridSpan w:val="2"/>
            <w:tcBorders>
              <w:top w:val="nil"/>
              <w:left w:val="nil"/>
              <w:bottom w:val="nil"/>
              <w:right w:val="nil"/>
            </w:tcBorders>
            <w:shd w:val="clear" w:color="auto" w:fill="auto"/>
            <w:noWrap/>
            <w:vAlign w:val="bottom"/>
            <w:hideMark/>
          </w:tcPr>
          <w:p w14:paraId="1F707820"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55.000</w:t>
            </w:r>
          </w:p>
        </w:tc>
        <w:tc>
          <w:tcPr>
            <w:tcW w:w="1062" w:type="dxa"/>
            <w:gridSpan w:val="2"/>
            <w:tcBorders>
              <w:top w:val="nil"/>
              <w:left w:val="nil"/>
              <w:bottom w:val="nil"/>
              <w:right w:val="nil"/>
            </w:tcBorders>
            <w:shd w:val="clear" w:color="auto" w:fill="auto"/>
            <w:noWrap/>
            <w:vAlign w:val="bottom"/>
            <w:hideMark/>
          </w:tcPr>
          <w:p w14:paraId="38BD34A0"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60.000</w:t>
            </w:r>
          </w:p>
        </w:tc>
        <w:tc>
          <w:tcPr>
            <w:tcW w:w="1062" w:type="dxa"/>
            <w:gridSpan w:val="2"/>
            <w:tcBorders>
              <w:top w:val="nil"/>
              <w:left w:val="nil"/>
              <w:bottom w:val="nil"/>
              <w:right w:val="nil"/>
            </w:tcBorders>
            <w:shd w:val="clear" w:color="000000" w:fill="FFFFFF"/>
            <w:noWrap/>
            <w:vAlign w:val="bottom"/>
            <w:hideMark/>
          </w:tcPr>
          <w:p w14:paraId="4D989F2A"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60.000</w:t>
            </w:r>
          </w:p>
        </w:tc>
        <w:tc>
          <w:tcPr>
            <w:tcW w:w="1009" w:type="dxa"/>
            <w:gridSpan w:val="2"/>
            <w:tcBorders>
              <w:top w:val="nil"/>
              <w:left w:val="nil"/>
              <w:bottom w:val="nil"/>
              <w:right w:val="nil"/>
            </w:tcBorders>
            <w:shd w:val="clear" w:color="000000" w:fill="FFFFFF"/>
            <w:noWrap/>
            <w:vAlign w:val="bottom"/>
            <w:hideMark/>
          </w:tcPr>
          <w:p w14:paraId="731EDB35"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109,09</w:t>
            </w:r>
          </w:p>
        </w:tc>
        <w:tc>
          <w:tcPr>
            <w:tcW w:w="798" w:type="dxa"/>
            <w:gridSpan w:val="2"/>
            <w:tcBorders>
              <w:top w:val="nil"/>
              <w:left w:val="nil"/>
              <w:bottom w:val="nil"/>
              <w:right w:val="nil"/>
            </w:tcBorders>
            <w:shd w:val="clear" w:color="000000" w:fill="FFFFFF"/>
            <w:noWrap/>
            <w:vAlign w:val="bottom"/>
            <w:hideMark/>
          </w:tcPr>
          <w:p w14:paraId="01CC6F01"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100,00</w:t>
            </w:r>
          </w:p>
        </w:tc>
      </w:tr>
      <w:tr w:rsidR="00D4340D" w:rsidRPr="00D85F46" w14:paraId="3DB2FFBD" w14:textId="77777777" w:rsidTr="00D4340D">
        <w:trPr>
          <w:trHeight w:val="255"/>
        </w:trPr>
        <w:tc>
          <w:tcPr>
            <w:tcW w:w="428" w:type="dxa"/>
            <w:tcBorders>
              <w:top w:val="nil"/>
              <w:left w:val="nil"/>
              <w:bottom w:val="nil"/>
              <w:right w:val="nil"/>
            </w:tcBorders>
            <w:shd w:val="clear" w:color="auto" w:fill="auto"/>
            <w:noWrap/>
            <w:vAlign w:val="bottom"/>
            <w:hideMark/>
          </w:tcPr>
          <w:p w14:paraId="7C7628F4"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09</w:t>
            </w:r>
          </w:p>
        </w:tc>
        <w:tc>
          <w:tcPr>
            <w:tcW w:w="534" w:type="dxa"/>
            <w:tcBorders>
              <w:top w:val="nil"/>
              <w:left w:val="nil"/>
              <w:bottom w:val="nil"/>
              <w:right w:val="nil"/>
            </w:tcBorders>
            <w:shd w:val="clear" w:color="000000" w:fill="FFFFFF"/>
            <w:noWrap/>
            <w:vAlign w:val="bottom"/>
            <w:hideMark/>
          </w:tcPr>
          <w:p w14:paraId="5C0E116C"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 </w:t>
            </w:r>
          </w:p>
        </w:tc>
        <w:tc>
          <w:tcPr>
            <w:tcW w:w="4425" w:type="dxa"/>
            <w:tcBorders>
              <w:top w:val="nil"/>
              <w:left w:val="nil"/>
              <w:bottom w:val="nil"/>
              <w:right w:val="nil"/>
            </w:tcBorders>
            <w:shd w:val="clear" w:color="auto" w:fill="auto"/>
            <w:noWrap/>
            <w:vAlign w:val="bottom"/>
            <w:hideMark/>
          </w:tcPr>
          <w:p w14:paraId="22BF54F2"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Obrazovanje</w:t>
            </w:r>
          </w:p>
        </w:tc>
        <w:tc>
          <w:tcPr>
            <w:tcW w:w="1062" w:type="dxa"/>
            <w:gridSpan w:val="2"/>
            <w:tcBorders>
              <w:top w:val="nil"/>
              <w:left w:val="nil"/>
              <w:bottom w:val="nil"/>
              <w:right w:val="nil"/>
            </w:tcBorders>
            <w:shd w:val="clear" w:color="auto" w:fill="auto"/>
            <w:noWrap/>
            <w:vAlign w:val="bottom"/>
            <w:hideMark/>
          </w:tcPr>
          <w:p w14:paraId="212A934B"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199.765</w:t>
            </w:r>
          </w:p>
        </w:tc>
        <w:tc>
          <w:tcPr>
            <w:tcW w:w="1062" w:type="dxa"/>
            <w:gridSpan w:val="2"/>
            <w:tcBorders>
              <w:top w:val="nil"/>
              <w:left w:val="nil"/>
              <w:bottom w:val="nil"/>
              <w:right w:val="nil"/>
            </w:tcBorders>
            <w:shd w:val="clear" w:color="auto" w:fill="auto"/>
            <w:noWrap/>
            <w:vAlign w:val="bottom"/>
            <w:hideMark/>
          </w:tcPr>
          <w:p w14:paraId="796173BE"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258.500</w:t>
            </w:r>
          </w:p>
        </w:tc>
        <w:tc>
          <w:tcPr>
            <w:tcW w:w="1062" w:type="dxa"/>
            <w:gridSpan w:val="2"/>
            <w:tcBorders>
              <w:top w:val="nil"/>
              <w:left w:val="nil"/>
              <w:bottom w:val="nil"/>
              <w:right w:val="nil"/>
            </w:tcBorders>
            <w:shd w:val="clear" w:color="auto" w:fill="auto"/>
            <w:noWrap/>
            <w:vAlign w:val="bottom"/>
            <w:hideMark/>
          </w:tcPr>
          <w:p w14:paraId="2AA23583"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236.669</w:t>
            </w:r>
          </w:p>
        </w:tc>
        <w:tc>
          <w:tcPr>
            <w:tcW w:w="1009" w:type="dxa"/>
            <w:gridSpan w:val="2"/>
            <w:tcBorders>
              <w:top w:val="nil"/>
              <w:left w:val="nil"/>
              <w:bottom w:val="nil"/>
              <w:right w:val="nil"/>
            </w:tcBorders>
            <w:shd w:val="clear" w:color="000000" w:fill="FFFFFF"/>
            <w:noWrap/>
            <w:vAlign w:val="bottom"/>
            <w:hideMark/>
          </w:tcPr>
          <w:p w14:paraId="2BEBB53D"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118,47</w:t>
            </w:r>
          </w:p>
        </w:tc>
        <w:tc>
          <w:tcPr>
            <w:tcW w:w="798" w:type="dxa"/>
            <w:gridSpan w:val="2"/>
            <w:tcBorders>
              <w:top w:val="nil"/>
              <w:left w:val="nil"/>
              <w:bottom w:val="nil"/>
              <w:right w:val="nil"/>
            </w:tcBorders>
            <w:shd w:val="clear" w:color="000000" w:fill="FFFFFF"/>
            <w:noWrap/>
            <w:vAlign w:val="bottom"/>
            <w:hideMark/>
          </w:tcPr>
          <w:p w14:paraId="0C94A60D"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91,55</w:t>
            </w:r>
          </w:p>
        </w:tc>
      </w:tr>
      <w:tr w:rsidR="00D4340D" w:rsidRPr="00D85F46" w14:paraId="38954EF8" w14:textId="77777777" w:rsidTr="00D4340D">
        <w:trPr>
          <w:trHeight w:val="255"/>
        </w:trPr>
        <w:tc>
          <w:tcPr>
            <w:tcW w:w="428" w:type="dxa"/>
            <w:tcBorders>
              <w:top w:val="nil"/>
              <w:left w:val="nil"/>
              <w:bottom w:val="nil"/>
              <w:right w:val="nil"/>
            </w:tcBorders>
            <w:shd w:val="clear" w:color="auto" w:fill="auto"/>
            <w:noWrap/>
            <w:vAlign w:val="bottom"/>
            <w:hideMark/>
          </w:tcPr>
          <w:p w14:paraId="1709C649"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p>
        </w:tc>
        <w:tc>
          <w:tcPr>
            <w:tcW w:w="534" w:type="dxa"/>
            <w:tcBorders>
              <w:top w:val="nil"/>
              <w:left w:val="nil"/>
              <w:bottom w:val="nil"/>
              <w:right w:val="nil"/>
            </w:tcBorders>
            <w:shd w:val="clear" w:color="000000" w:fill="FFFFFF"/>
            <w:noWrap/>
            <w:vAlign w:val="bottom"/>
            <w:hideMark/>
          </w:tcPr>
          <w:p w14:paraId="6D08A314"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091</w:t>
            </w:r>
          </w:p>
        </w:tc>
        <w:tc>
          <w:tcPr>
            <w:tcW w:w="4425" w:type="dxa"/>
            <w:tcBorders>
              <w:top w:val="nil"/>
              <w:left w:val="nil"/>
              <w:bottom w:val="nil"/>
              <w:right w:val="nil"/>
            </w:tcBorders>
            <w:shd w:val="clear" w:color="auto" w:fill="auto"/>
            <w:noWrap/>
            <w:vAlign w:val="bottom"/>
            <w:hideMark/>
          </w:tcPr>
          <w:p w14:paraId="7F6517D2"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Predškolsko i osnovno obrazovanje</w:t>
            </w:r>
          </w:p>
        </w:tc>
        <w:tc>
          <w:tcPr>
            <w:tcW w:w="1062" w:type="dxa"/>
            <w:gridSpan w:val="2"/>
            <w:tcBorders>
              <w:top w:val="nil"/>
              <w:left w:val="nil"/>
              <w:bottom w:val="nil"/>
              <w:right w:val="nil"/>
            </w:tcBorders>
            <w:shd w:val="clear" w:color="auto" w:fill="auto"/>
            <w:noWrap/>
            <w:vAlign w:val="bottom"/>
            <w:hideMark/>
          </w:tcPr>
          <w:p w14:paraId="644FC04F"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92.512</w:t>
            </w:r>
          </w:p>
        </w:tc>
        <w:tc>
          <w:tcPr>
            <w:tcW w:w="1062" w:type="dxa"/>
            <w:gridSpan w:val="2"/>
            <w:tcBorders>
              <w:top w:val="nil"/>
              <w:left w:val="nil"/>
              <w:bottom w:val="nil"/>
              <w:right w:val="nil"/>
            </w:tcBorders>
            <w:shd w:val="clear" w:color="auto" w:fill="auto"/>
            <w:noWrap/>
            <w:vAlign w:val="bottom"/>
            <w:hideMark/>
          </w:tcPr>
          <w:p w14:paraId="62917BA0"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90.000</w:t>
            </w:r>
          </w:p>
        </w:tc>
        <w:tc>
          <w:tcPr>
            <w:tcW w:w="1062" w:type="dxa"/>
            <w:gridSpan w:val="2"/>
            <w:tcBorders>
              <w:top w:val="nil"/>
              <w:left w:val="nil"/>
              <w:bottom w:val="nil"/>
              <w:right w:val="nil"/>
            </w:tcBorders>
            <w:shd w:val="clear" w:color="000000" w:fill="FFFFFF"/>
            <w:noWrap/>
            <w:vAlign w:val="bottom"/>
            <w:hideMark/>
          </w:tcPr>
          <w:p w14:paraId="02409CAB"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77.207</w:t>
            </w:r>
          </w:p>
        </w:tc>
        <w:tc>
          <w:tcPr>
            <w:tcW w:w="1009" w:type="dxa"/>
            <w:gridSpan w:val="2"/>
            <w:tcBorders>
              <w:top w:val="nil"/>
              <w:left w:val="nil"/>
              <w:bottom w:val="nil"/>
              <w:right w:val="nil"/>
            </w:tcBorders>
            <w:shd w:val="clear" w:color="000000" w:fill="FFFFFF"/>
            <w:noWrap/>
            <w:vAlign w:val="bottom"/>
            <w:hideMark/>
          </w:tcPr>
          <w:p w14:paraId="03C7030C"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83,46</w:t>
            </w:r>
          </w:p>
        </w:tc>
        <w:tc>
          <w:tcPr>
            <w:tcW w:w="798" w:type="dxa"/>
            <w:gridSpan w:val="2"/>
            <w:tcBorders>
              <w:top w:val="nil"/>
              <w:left w:val="nil"/>
              <w:bottom w:val="nil"/>
              <w:right w:val="nil"/>
            </w:tcBorders>
            <w:shd w:val="clear" w:color="000000" w:fill="FFFFFF"/>
            <w:noWrap/>
            <w:vAlign w:val="bottom"/>
            <w:hideMark/>
          </w:tcPr>
          <w:p w14:paraId="04CC9C50"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85,79</w:t>
            </w:r>
          </w:p>
        </w:tc>
      </w:tr>
      <w:tr w:rsidR="00D4340D" w:rsidRPr="00D85F46" w14:paraId="43EB5E11" w14:textId="77777777" w:rsidTr="00D4340D">
        <w:trPr>
          <w:trHeight w:val="255"/>
        </w:trPr>
        <w:tc>
          <w:tcPr>
            <w:tcW w:w="428" w:type="dxa"/>
            <w:tcBorders>
              <w:top w:val="nil"/>
              <w:left w:val="nil"/>
              <w:bottom w:val="nil"/>
              <w:right w:val="nil"/>
            </w:tcBorders>
            <w:shd w:val="clear" w:color="auto" w:fill="auto"/>
            <w:noWrap/>
            <w:vAlign w:val="bottom"/>
            <w:hideMark/>
          </w:tcPr>
          <w:p w14:paraId="5303473A"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3FD06BCA"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092</w:t>
            </w:r>
          </w:p>
        </w:tc>
        <w:tc>
          <w:tcPr>
            <w:tcW w:w="4425" w:type="dxa"/>
            <w:tcBorders>
              <w:top w:val="nil"/>
              <w:left w:val="nil"/>
              <w:bottom w:val="nil"/>
              <w:right w:val="nil"/>
            </w:tcBorders>
            <w:shd w:val="clear" w:color="auto" w:fill="auto"/>
            <w:noWrap/>
            <w:vAlign w:val="bottom"/>
            <w:hideMark/>
          </w:tcPr>
          <w:p w14:paraId="39C3F78E"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Srednjoškolsko obrazovanje</w:t>
            </w:r>
          </w:p>
        </w:tc>
        <w:tc>
          <w:tcPr>
            <w:tcW w:w="1062" w:type="dxa"/>
            <w:gridSpan w:val="2"/>
            <w:tcBorders>
              <w:top w:val="nil"/>
              <w:left w:val="nil"/>
              <w:bottom w:val="nil"/>
              <w:right w:val="nil"/>
            </w:tcBorders>
            <w:shd w:val="clear" w:color="auto" w:fill="auto"/>
            <w:noWrap/>
            <w:vAlign w:val="bottom"/>
            <w:hideMark/>
          </w:tcPr>
          <w:p w14:paraId="2DFCCDE4"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75.253</w:t>
            </w:r>
          </w:p>
        </w:tc>
        <w:tc>
          <w:tcPr>
            <w:tcW w:w="1062" w:type="dxa"/>
            <w:gridSpan w:val="2"/>
            <w:tcBorders>
              <w:top w:val="nil"/>
              <w:left w:val="nil"/>
              <w:bottom w:val="nil"/>
              <w:right w:val="nil"/>
            </w:tcBorders>
            <w:shd w:val="clear" w:color="auto" w:fill="auto"/>
            <w:noWrap/>
            <w:vAlign w:val="bottom"/>
            <w:hideMark/>
          </w:tcPr>
          <w:p w14:paraId="56736C5C"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131.500</w:t>
            </w:r>
          </w:p>
        </w:tc>
        <w:tc>
          <w:tcPr>
            <w:tcW w:w="1062" w:type="dxa"/>
            <w:gridSpan w:val="2"/>
            <w:tcBorders>
              <w:top w:val="nil"/>
              <w:left w:val="nil"/>
              <w:bottom w:val="nil"/>
              <w:right w:val="nil"/>
            </w:tcBorders>
            <w:shd w:val="clear" w:color="000000" w:fill="FFFFFF"/>
            <w:noWrap/>
            <w:vAlign w:val="bottom"/>
            <w:hideMark/>
          </w:tcPr>
          <w:p w14:paraId="2510D8AB"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126.462</w:t>
            </w:r>
          </w:p>
        </w:tc>
        <w:tc>
          <w:tcPr>
            <w:tcW w:w="1009" w:type="dxa"/>
            <w:gridSpan w:val="2"/>
            <w:tcBorders>
              <w:top w:val="nil"/>
              <w:left w:val="nil"/>
              <w:bottom w:val="nil"/>
              <w:right w:val="nil"/>
            </w:tcBorders>
            <w:shd w:val="clear" w:color="000000" w:fill="FFFFFF"/>
            <w:noWrap/>
            <w:vAlign w:val="bottom"/>
            <w:hideMark/>
          </w:tcPr>
          <w:p w14:paraId="1254EA65"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168,05</w:t>
            </w:r>
          </w:p>
        </w:tc>
        <w:tc>
          <w:tcPr>
            <w:tcW w:w="798" w:type="dxa"/>
            <w:gridSpan w:val="2"/>
            <w:tcBorders>
              <w:top w:val="nil"/>
              <w:left w:val="nil"/>
              <w:bottom w:val="nil"/>
              <w:right w:val="nil"/>
            </w:tcBorders>
            <w:shd w:val="clear" w:color="000000" w:fill="FFFFFF"/>
            <w:noWrap/>
            <w:vAlign w:val="bottom"/>
            <w:hideMark/>
          </w:tcPr>
          <w:p w14:paraId="5EB0E919"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96,17</w:t>
            </w:r>
          </w:p>
        </w:tc>
      </w:tr>
      <w:tr w:rsidR="00D4340D" w:rsidRPr="00D85F46" w14:paraId="0A9F9BC5" w14:textId="77777777" w:rsidTr="00D4340D">
        <w:trPr>
          <w:trHeight w:val="255"/>
        </w:trPr>
        <w:tc>
          <w:tcPr>
            <w:tcW w:w="428" w:type="dxa"/>
            <w:tcBorders>
              <w:top w:val="nil"/>
              <w:left w:val="nil"/>
              <w:bottom w:val="nil"/>
              <w:right w:val="nil"/>
            </w:tcBorders>
            <w:shd w:val="clear" w:color="auto" w:fill="auto"/>
            <w:noWrap/>
            <w:vAlign w:val="bottom"/>
            <w:hideMark/>
          </w:tcPr>
          <w:p w14:paraId="378480ED"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7152DA43"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094</w:t>
            </w:r>
          </w:p>
        </w:tc>
        <w:tc>
          <w:tcPr>
            <w:tcW w:w="4425" w:type="dxa"/>
            <w:tcBorders>
              <w:top w:val="nil"/>
              <w:left w:val="nil"/>
              <w:bottom w:val="nil"/>
              <w:right w:val="nil"/>
            </w:tcBorders>
            <w:shd w:val="clear" w:color="auto" w:fill="auto"/>
            <w:noWrap/>
            <w:vAlign w:val="bottom"/>
            <w:hideMark/>
          </w:tcPr>
          <w:p w14:paraId="128C3833"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Visoka naobrazba</w:t>
            </w:r>
          </w:p>
        </w:tc>
        <w:tc>
          <w:tcPr>
            <w:tcW w:w="1062" w:type="dxa"/>
            <w:gridSpan w:val="2"/>
            <w:tcBorders>
              <w:top w:val="nil"/>
              <w:left w:val="nil"/>
              <w:bottom w:val="nil"/>
              <w:right w:val="nil"/>
            </w:tcBorders>
            <w:shd w:val="clear" w:color="auto" w:fill="auto"/>
            <w:noWrap/>
            <w:vAlign w:val="bottom"/>
            <w:hideMark/>
          </w:tcPr>
          <w:p w14:paraId="2854B9BF"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32.000</w:t>
            </w:r>
          </w:p>
        </w:tc>
        <w:tc>
          <w:tcPr>
            <w:tcW w:w="1062" w:type="dxa"/>
            <w:gridSpan w:val="2"/>
            <w:tcBorders>
              <w:top w:val="nil"/>
              <w:left w:val="nil"/>
              <w:bottom w:val="nil"/>
              <w:right w:val="nil"/>
            </w:tcBorders>
            <w:shd w:val="clear" w:color="auto" w:fill="auto"/>
            <w:noWrap/>
            <w:vAlign w:val="bottom"/>
            <w:hideMark/>
          </w:tcPr>
          <w:p w14:paraId="55669739"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37.000</w:t>
            </w:r>
          </w:p>
        </w:tc>
        <w:tc>
          <w:tcPr>
            <w:tcW w:w="1062" w:type="dxa"/>
            <w:gridSpan w:val="2"/>
            <w:tcBorders>
              <w:top w:val="nil"/>
              <w:left w:val="nil"/>
              <w:bottom w:val="nil"/>
              <w:right w:val="nil"/>
            </w:tcBorders>
            <w:shd w:val="clear" w:color="000000" w:fill="FFFFFF"/>
            <w:noWrap/>
            <w:vAlign w:val="bottom"/>
            <w:hideMark/>
          </w:tcPr>
          <w:p w14:paraId="5BC44072"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33.000</w:t>
            </w:r>
          </w:p>
        </w:tc>
        <w:tc>
          <w:tcPr>
            <w:tcW w:w="1009" w:type="dxa"/>
            <w:gridSpan w:val="2"/>
            <w:tcBorders>
              <w:top w:val="nil"/>
              <w:left w:val="nil"/>
              <w:bottom w:val="nil"/>
              <w:right w:val="nil"/>
            </w:tcBorders>
            <w:shd w:val="clear" w:color="000000" w:fill="FFFFFF"/>
            <w:noWrap/>
            <w:vAlign w:val="bottom"/>
            <w:hideMark/>
          </w:tcPr>
          <w:p w14:paraId="12E92DFB"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103,13</w:t>
            </w:r>
          </w:p>
        </w:tc>
        <w:tc>
          <w:tcPr>
            <w:tcW w:w="798" w:type="dxa"/>
            <w:gridSpan w:val="2"/>
            <w:tcBorders>
              <w:top w:val="nil"/>
              <w:left w:val="nil"/>
              <w:bottom w:val="nil"/>
              <w:right w:val="nil"/>
            </w:tcBorders>
            <w:shd w:val="clear" w:color="000000" w:fill="FFFFFF"/>
            <w:noWrap/>
            <w:vAlign w:val="bottom"/>
            <w:hideMark/>
          </w:tcPr>
          <w:p w14:paraId="1695C47D"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89,19</w:t>
            </w:r>
          </w:p>
        </w:tc>
      </w:tr>
      <w:tr w:rsidR="00D4340D" w:rsidRPr="00D85F46" w14:paraId="0D37C45B" w14:textId="77777777" w:rsidTr="00D4340D">
        <w:trPr>
          <w:trHeight w:val="255"/>
        </w:trPr>
        <w:tc>
          <w:tcPr>
            <w:tcW w:w="428" w:type="dxa"/>
            <w:tcBorders>
              <w:top w:val="nil"/>
              <w:left w:val="nil"/>
              <w:bottom w:val="nil"/>
              <w:right w:val="nil"/>
            </w:tcBorders>
            <w:shd w:val="clear" w:color="auto" w:fill="auto"/>
            <w:noWrap/>
            <w:vAlign w:val="bottom"/>
            <w:hideMark/>
          </w:tcPr>
          <w:p w14:paraId="28279C6D"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10</w:t>
            </w:r>
          </w:p>
        </w:tc>
        <w:tc>
          <w:tcPr>
            <w:tcW w:w="534" w:type="dxa"/>
            <w:tcBorders>
              <w:top w:val="nil"/>
              <w:left w:val="nil"/>
              <w:bottom w:val="nil"/>
              <w:right w:val="nil"/>
            </w:tcBorders>
            <w:shd w:val="clear" w:color="000000" w:fill="FFFFFF"/>
            <w:noWrap/>
            <w:vAlign w:val="bottom"/>
            <w:hideMark/>
          </w:tcPr>
          <w:p w14:paraId="12A8BC7F"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 </w:t>
            </w:r>
          </w:p>
        </w:tc>
        <w:tc>
          <w:tcPr>
            <w:tcW w:w="4425" w:type="dxa"/>
            <w:tcBorders>
              <w:top w:val="nil"/>
              <w:left w:val="nil"/>
              <w:bottom w:val="nil"/>
              <w:right w:val="nil"/>
            </w:tcBorders>
            <w:shd w:val="clear" w:color="auto" w:fill="auto"/>
            <w:noWrap/>
            <w:vAlign w:val="bottom"/>
            <w:hideMark/>
          </w:tcPr>
          <w:p w14:paraId="6E53FEC5" w14:textId="77777777" w:rsidR="00D4340D" w:rsidRPr="00D4340D" w:rsidRDefault="00D4340D" w:rsidP="00D4340D">
            <w:pPr>
              <w:spacing w:after="0" w:line="240" w:lineRule="auto"/>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Socijalna zaštita</w:t>
            </w:r>
          </w:p>
        </w:tc>
        <w:tc>
          <w:tcPr>
            <w:tcW w:w="1062" w:type="dxa"/>
            <w:gridSpan w:val="2"/>
            <w:tcBorders>
              <w:top w:val="nil"/>
              <w:left w:val="nil"/>
              <w:bottom w:val="nil"/>
              <w:right w:val="nil"/>
            </w:tcBorders>
            <w:shd w:val="clear" w:color="auto" w:fill="auto"/>
            <w:noWrap/>
            <w:vAlign w:val="bottom"/>
            <w:hideMark/>
          </w:tcPr>
          <w:p w14:paraId="2761B2F8"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41.849</w:t>
            </w:r>
          </w:p>
        </w:tc>
        <w:tc>
          <w:tcPr>
            <w:tcW w:w="1062" w:type="dxa"/>
            <w:gridSpan w:val="2"/>
            <w:tcBorders>
              <w:top w:val="nil"/>
              <w:left w:val="nil"/>
              <w:bottom w:val="nil"/>
              <w:right w:val="nil"/>
            </w:tcBorders>
            <w:shd w:val="clear" w:color="auto" w:fill="auto"/>
            <w:noWrap/>
            <w:vAlign w:val="bottom"/>
            <w:hideMark/>
          </w:tcPr>
          <w:p w14:paraId="6A1BA10B"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71.500</w:t>
            </w:r>
          </w:p>
        </w:tc>
        <w:tc>
          <w:tcPr>
            <w:tcW w:w="1062" w:type="dxa"/>
            <w:gridSpan w:val="2"/>
            <w:tcBorders>
              <w:top w:val="nil"/>
              <w:left w:val="nil"/>
              <w:bottom w:val="nil"/>
              <w:right w:val="nil"/>
            </w:tcBorders>
            <w:shd w:val="clear" w:color="auto" w:fill="auto"/>
            <w:noWrap/>
            <w:vAlign w:val="bottom"/>
            <w:hideMark/>
          </w:tcPr>
          <w:p w14:paraId="40FE11BE"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57.783</w:t>
            </w:r>
          </w:p>
        </w:tc>
        <w:tc>
          <w:tcPr>
            <w:tcW w:w="1009" w:type="dxa"/>
            <w:gridSpan w:val="2"/>
            <w:tcBorders>
              <w:top w:val="nil"/>
              <w:left w:val="nil"/>
              <w:bottom w:val="nil"/>
              <w:right w:val="nil"/>
            </w:tcBorders>
            <w:shd w:val="clear" w:color="000000" w:fill="FFFFFF"/>
            <w:noWrap/>
            <w:vAlign w:val="bottom"/>
            <w:hideMark/>
          </w:tcPr>
          <w:p w14:paraId="6DFB6B54"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138,08</w:t>
            </w:r>
          </w:p>
        </w:tc>
        <w:tc>
          <w:tcPr>
            <w:tcW w:w="798" w:type="dxa"/>
            <w:gridSpan w:val="2"/>
            <w:tcBorders>
              <w:top w:val="nil"/>
              <w:left w:val="nil"/>
              <w:bottom w:val="nil"/>
              <w:right w:val="nil"/>
            </w:tcBorders>
            <w:shd w:val="clear" w:color="000000" w:fill="FFFFFF"/>
            <w:noWrap/>
            <w:vAlign w:val="bottom"/>
            <w:hideMark/>
          </w:tcPr>
          <w:p w14:paraId="61517664"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r w:rsidRPr="00D4340D">
              <w:rPr>
                <w:rFonts w:ascii="Arial" w:eastAsia="Times New Roman" w:hAnsi="Arial" w:cs="Arial"/>
                <w:b/>
                <w:bCs/>
                <w:sz w:val="19"/>
                <w:szCs w:val="19"/>
                <w:lang w:eastAsia="hr-HR"/>
              </w:rPr>
              <w:t>80,82</w:t>
            </w:r>
          </w:p>
        </w:tc>
      </w:tr>
      <w:tr w:rsidR="00D4340D" w:rsidRPr="00D85F46" w14:paraId="5621A632" w14:textId="77777777" w:rsidTr="00D4340D">
        <w:trPr>
          <w:trHeight w:val="255"/>
        </w:trPr>
        <w:tc>
          <w:tcPr>
            <w:tcW w:w="428" w:type="dxa"/>
            <w:tcBorders>
              <w:top w:val="nil"/>
              <w:left w:val="nil"/>
              <w:bottom w:val="nil"/>
              <w:right w:val="nil"/>
            </w:tcBorders>
            <w:shd w:val="clear" w:color="auto" w:fill="auto"/>
            <w:noWrap/>
            <w:vAlign w:val="bottom"/>
            <w:hideMark/>
          </w:tcPr>
          <w:p w14:paraId="2F748B5C" w14:textId="77777777" w:rsidR="00D4340D" w:rsidRPr="00D4340D" w:rsidRDefault="00D4340D" w:rsidP="00D4340D">
            <w:pPr>
              <w:spacing w:after="0" w:line="240" w:lineRule="auto"/>
              <w:jc w:val="right"/>
              <w:rPr>
                <w:rFonts w:ascii="Arial" w:eastAsia="Times New Roman" w:hAnsi="Arial" w:cs="Arial"/>
                <w:b/>
                <w:bCs/>
                <w:sz w:val="19"/>
                <w:szCs w:val="19"/>
                <w:lang w:eastAsia="hr-HR"/>
              </w:rPr>
            </w:pPr>
          </w:p>
        </w:tc>
        <w:tc>
          <w:tcPr>
            <w:tcW w:w="534" w:type="dxa"/>
            <w:tcBorders>
              <w:top w:val="nil"/>
              <w:left w:val="nil"/>
              <w:bottom w:val="nil"/>
              <w:right w:val="nil"/>
            </w:tcBorders>
            <w:shd w:val="clear" w:color="000000" w:fill="FFFFFF"/>
            <w:noWrap/>
            <w:vAlign w:val="bottom"/>
            <w:hideMark/>
          </w:tcPr>
          <w:p w14:paraId="25131A05"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104</w:t>
            </w:r>
          </w:p>
        </w:tc>
        <w:tc>
          <w:tcPr>
            <w:tcW w:w="4425" w:type="dxa"/>
            <w:tcBorders>
              <w:top w:val="nil"/>
              <w:left w:val="nil"/>
              <w:bottom w:val="nil"/>
              <w:right w:val="nil"/>
            </w:tcBorders>
            <w:shd w:val="clear" w:color="auto" w:fill="auto"/>
            <w:noWrap/>
            <w:vAlign w:val="bottom"/>
            <w:hideMark/>
          </w:tcPr>
          <w:p w14:paraId="68DA043C"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Obitelj i djeca</w:t>
            </w:r>
          </w:p>
        </w:tc>
        <w:tc>
          <w:tcPr>
            <w:tcW w:w="1062" w:type="dxa"/>
            <w:gridSpan w:val="2"/>
            <w:tcBorders>
              <w:top w:val="nil"/>
              <w:left w:val="nil"/>
              <w:bottom w:val="nil"/>
              <w:right w:val="nil"/>
            </w:tcBorders>
            <w:shd w:val="clear" w:color="auto" w:fill="auto"/>
            <w:noWrap/>
            <w:vAlign w:val="bottom"/>
            <w:hideMark/>
          </w:tcPr>
          <w:p w14:paraId="0EE16A82"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11.500</w:t>
            </w:r>
          </w:p>
        </w:tc>
        <w:tc>
          <w:tcPr>
            <w:tcW w:w="1062" w:type="dxa"/>
            <w:gridSpan w:val="2"/>
            <w:tcBorders>
              <w:top w:val="nil"/>
              <w:left w:val="nil"/>
              <w:bottom w:val="nil"/>
              <w:right w:val="nil"/>
            </w:tcBorders>
            <w:shd w:val="clear" w:color="auto" w:fill="auto"/>
            <w:noWrap/>
            <w:vAlign w:val="bottom"/>
            <w:hideMark/>
          </w:tcPr>
          <w:p w14:paraId="78BFC89A"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9.000</w:t>
            </w:r>
          </w:p>
        </w:tc>
        <w:tc>
          <w:tcPr>
            <w:tcW w:w="1062" w:type="dxa"/>
            <w:gridSpan w:val="2"/>
            <w:tcBorders>
              <w:top w:val="nil"/>
              <w:left w:val="nil"/>
              <w:bottom w:val="nil"/>
              <w:right w:val="nil"/>
            </w:tcBorders>
            <w:shd w:val="clear" w:color="000000" w:fill="FFFFFF"/>
            <w:noWrap/>
            <w:vAlign w:val="bottom"/>
            <w:hideMark/>
          </w:tcPr>
          <w:p w14:paraId="707FB1CE"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11.287</w:t>
            </w:r>
          </w:p>
        </w:tc>
        <w:tc>
          <w:tcPr>
            <w:tcW w:w="1009" w:type="dxa"/>
            <w:gridSpan w:val="2"/>
            <w:tcBorders>
              <w:top w:val="nil"/>
              <w:left w:val="nil"/>
              <w:bottom w:val="nil"/>
              <w:right w:val="nil"/>
            </w:tcBorders>
            <w:shd w:val="clear" w:color="000000" w:fill="FFFFFF"/>
            <w:noWrap/>
            <w:vAlign w:val="bottom"/>
            <w:hideMark/>
          </w:tcPr>
          <w:p w14:paraId="6DD52165"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98,15</w:t>
            </w:r>
          </w:p>
        </w:tc>
        <w:tc>
          <w:tcPr>
            <w:tcW w:w="798" w:type="dxa"/>
            <w:gridSpan w:val="2"/>
            <w:tcBorders>
              <w:top w:val="nil"/>
              <w:left w:val="nil"/>
              <w:bottom w:val="nil"/>
              <w:right w:val="nil"/>
            </w:tcBorders>
            <w:shd w:val="clear" w:color="000000" w:fill="FFFFFF"/>
            <w:noWrap/>
            <w:vAlign w:val="bottom"/>
            <w:hideMark/>
          </w:tcPr>
          <w:p w14:paraId="246F1FBF"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125,41</w:t>
            </w:r>
          </w:p>
        </w:tc>
      </w:tr>
      <w:tr w:rsidR="00D4340D" w:rsidRPr="00D85F46" w14:paraId="4BD800DF" w14:textId="77777777" w:rsidTr="00D4340D">
        <w:trPr>
          <w:trHeight w:val="255"/>
        </w:trPr>
        <w:tc>
          <w:tcPr>
            <w:tcW w:w="428" w:type="dxa"/>
            <w:tcBorders>
              <w:top w:val="nil"/>
              <w:left w:val="nil"/>
              <w:bottom w:val="nil"/>
              <w:right w:val="nil"/>
            </w:tcBorders>
            <w:shd w:val="clear" w:color="auto" w:fill="auto"/>
            <w:noWrap/>
            <w:vAlign w:val="bottom"/>
            <w:hideMark/>
          </w:tcPr>
          <w:p w14:paraId="63F1B4C3"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4AB08C8F"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106</w:t>
            </w:r>
          </w:p>
        </w:tc>
        <w:tc>
          <w:tcPr>
            <w:tcW w:w="4425" w:type="dxa"/>
            <w:tcBorders>
              <w:top w:val="nil"/>
              <w:left w:val="nil"/>
              <w:bottom w:val="nil"/>
              <w:right w:val="nil"/>
            </w:tcBorders>
            <w:shd w:val="clear" w:color="auto" w:fill="auto"/>
            <w:noWrap/>
            <w:vAlign w:val="bottom"/>
            <w:hideMark/>
          </w:tcPr>
          <w:p w14:paraId="720D1D1E"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Stanovanje</w:t>
            </w:r>
          </w:p>
        </w:tc>
        <w:tc>
          <w:tcPr>
            <w:tcW w:w="1062" w:type="dxa"/>
            <w:gridSpan w:val="2"/>
            <w:tcBorders>
              <w:top w:val="nil"/>
              <w:left w:val="nil"/>
              <w:bottom w:val="nil"/>
              <w:right w:val="nil"/>
            </w:tcBorders>
            <w:shd w:val="clear" w:color="auto" w:fill="auto"/>
            <w:noWrap/>
            <w:vAlign w:val="bottom"/>
            <w:hideMark/>
          </w:tcPr>
          <w:p w14:paraId="7C22F990"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22.280</w:t>
            </w:r>
          </w:p>
        </w:tc>
        <w:tc>
          <w:tcPr>
            <w:tcW w:w="1062" w:type="dxa"/>
            <w:gridSpan w:val="2"/>
            <w:tcBorders>
              <w:top w:val="nil"/>
              <w:left w:val="nil"/>
              <w:bottom w:val="nil"/>
              <w:right w:val="nil"/>
            </w:tcBorders>
            <w:shd w:val="clear" w:color="auto" w:fill="auto"/>
            <w:noWrap/>
            <w:vAlign w:val="bottom"/>
            <w:hideMark/>
          </w:tcPr>
          <w:p w14:paraId="64CCF848"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15.000</w:t>
            </w:r>
          </w:p>
        </w:tc>
        <w:tc>
          <w:tcPr>
            <w:tcW w:w="1062" w:type="dxa"/>
            <w:gridSpan w:val="2"/>
            <w:tcBorders>
              <w:top w:val="nil"/>
              <w:left w:val="nil"/>
              <w:bottom w:val="nil"/>
              <w:right w:val="nil"/>
            </w:tcBorders>
            <w:shd w:val="clear" w:color="000000" w:fill="FFFFFF"/>
            <w:noWrap/>
            <w:vAlign w:val="bottom"/>
            <w:hideMark/>
          </w:tcPr>
          <w:p w14:paraId="265DBC72"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4.768</w:t>
            </w:r>
          </w:p>
        </w:tc>
        <w:tc>
          <w:tcPr>
            <w:tcW w:w="1009" w:type="dxa"/>
            <w:gridSpan w:val="2"/>
            <w:tcBorders>
              <w:top w:val="nil"/>
              <w:left w:val="nil"/>
              <w:bottom w:val="nil"/>
              <w:right w:val="nil"/>
            </w:tcBorders>
            <w:shd w:val="clear" w:color="000000" w:fill="FFFFFF"/>
            <w:noWrap/>
            <w:vAlign w:val="bottom"/>
            <w:hideMark/>
          </w:tcPr>
          <w:p w14:paraId="75133688"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21,40</w:t>
            </w:r>
          </w:p>
        </w:tc>
        <w:tc>
          <w:tcPr>
            <w:tcW w:w="798" w:type="dxa"/>
            <w:gridSpan w:val="2"/>
            <w:tcBorders>
              <w:top w:val="nil"/>
              <w:left w:val="nil"/>
              <w:bottom w:val="nil"/>
              <w:right w:val="nil"/>
            </w:tcBorders>
            <w:shd w:val="clear" w:color="000000" w:fill="FFFFFF"/>
            <w:noWrap/>
            <w:vAlign w:val="bottom"/>
            <w:hideMark/>
          </w:tcPr>
          <w:p w14:paraId="7D1FE66E" w14:textId="77777777" w:rsidR="00D4340D" w:rsidRP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31,79</w:t>
            </w:r>
          </w:p>
        </w:tc>
      </w:tr>
      <w:tr w:rsidR="00D4340D" w:rsidRPr="00D85F46" w14:paraId="0626F6D6" w14:textId="77777777" w:rsidTr="00D4340D">
        <w:trPr>
          <w:gridAfter w:val="1"/>
          <w:wAfter w:w="12" w:type="dxa"/>
          <w:trHeight w:val="255"/>
        </w:trPr>
        <w:tc>
          <w:tcPr>
            <w:tcW w:w="428" w:type="dxa"/>
            <w:tcBorders>
              <w:top w:val="nil"/>
              <w:left w:val="nil"/>
              <w:bottom w:val="nil"/>
              <w:right w:val="nil"/>
            </w:tcBorders>
            <w:shd w:val="clear" w:color="auto" w:fill="auto"/>
            <w:noWrap/>
            <w:vAlign w:val="bottom"/>
            <w:hideMark/>
          </w:tcPr>
          <w:p w14:paraId="38A64F0B"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nil"/>
              <w:right w:val="nil"/>
            </w:tcBorders>
            <w:shd w:val="clear" w:color="000000" w:fill="FFFFFF"/>
            <w:noWrap/>
            <w:vAlign w:val="bottom"/>
            <w:hideMark/>
          </w:tcPr>
          <w:p w14:paraId="254E21C9" w14:textId="7E464E40" w:rsid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107</w:t>
            </w:r>
          </w:p>
          <w:p w14:paraId="6A34DC5E" w14:textId="77777777" w:rsidR="000209F5" w:rsidRDefault="000209F5" w:rsidP="00D4340D">
            <w:pPr>
              <w:spacing w:after="0" w:line="240" w:lineRule="auto"/>
              <w:rPr>
                <w:rFonts w:ascii="Arial" w:eastAsia="Times New Roman" w:hAnsi="Arial" w:cs="Arial"/>
                <w:sz w:val="19"/>
                <w:szCs w:val="19"/>
                <w:lang w:eastAsia="hr-HR"/>
              </w:rPr>
            </w:pPr>
          </w:p>
          <w:p w14:paraId="5F331F47" w14:textId="2965111C" w:rsidR="00D85F46" w:rsidRPr="00D4340D" w:rsidRDefault="00D85F46" w:rsidP="00D4340D">
            <w:pPr>
              <w:spacing w:after="0" w:line="240" w:lineRule="auto"/>
              <w:rPr>
                <w:rFonts w:ascii="Arial" w:eastAsia="Times New Roman" w:hAnsi="Arial" w:cs="Arial"/>
                <w:sz w:val="19"/>
                <w:szCs w:val="19"/>
                <w:lang w:eastAsia="hr-HR"/>
              </w:rPr>
            </w:pPr>
          </w:p>
        </w:tc>
        <w:tc>
          <w:tcPr>
            <w:tcW w:w="5468" w:type="dxa"/>
            <w:gridSpan w:val="2"/>
            <w:tcBorders>
              <w:top w:val="nil"/>
              <w:left w:val="nil"/>
              <w:bottom w:val="nil"/>
              <w:right w:val="nil"/>
            </w:tcBorders>
            <w:shd w:val="clear" w:color="auto" w:fill="auto"/>
            <w:noWrap/>
            <w:vAlign w:val="bottom"/>
            <w:hideMark/>
          </w:tcPr>
          <w:p w14:paraId="713C42E8" w14:textId="77777777" w:rsidR="00D85F46"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 xml:space="preserve">Socijalna pomoć stanovništvu koje nije obuhvaćeno </w:t>
            </w:r>
          </w:p>
          <w:p w14:paraId="4743CF2B" w14:textId="504E91CD"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redovnim socijalnim programima</w:t>
            </w:r>
          </w:p>
        </w:tc>
        <w:tc>
          <w:tcPr>
            <w:tcW w:w="1062" w:type="dxa"/>
            <w:gridSpan w:val="2"/>
            <w:tcBorders>
              <w:top w:val="nil"/>
              <w:left w:val="nil"/>
              <w:bottom w:val="nil"/>
              <w:right w:val="nil"/>
            </w:tcBorders>
            <w:shd w:val="clear" w:color="auto" w:fill="auto"/>
            <w:noWrap/>
            <w:vAlign w:val="bottom"/>
            <w:hideMark/>
          </w:tcPr>
          <w:p w14:paraId="32C42D97" w14:textId="67A37A86"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29.000</w:t>
            </w:r>
          </w:p>
          <w:p w14:paraId="05A0567A" w14:textId="77777777" w:rsidR="000209F5" w:rsidRDefault="000209F5" w:rsidP="00D4340D">
            <w:pPr>
              <w:spacing w:after="0" w:line="240" w:lineRule="auto"/>
              <w:jc w:val="right"/>
              <w:rPr>
                <w:rFonts w:ascii="Arial" w:eastAsia="Times New Roman" w:hAnsi="Arial" w:cs="Arial"/>
                <w:sz w:val="19"/>
                <w:szCs w:val="19"/>
                <w:lang w:eastAsia="hr-HR"/>
              </w:rPr>
            </w:pPr>
          </w:p>
          <w:p w14:paraId="0F6F7F70" w14:textId="2FDFAB87"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nil"/>
              <w:right w:val="nil"/>
            </w:tcBorders>
            <w:shd w:val="clear" w:color="000000" w:fill="FFFFFF"/>
            <w:noWrap/>
            <w:vAlign w:val="bottom"/>
            <w:hideMark/>
          </w:tcPr>
          <w:p w14:paraId="7CB26480" w14:textId="73223A18"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23.500</w:t>
            </w:r>
          </w:p>
          <w:p w14:paraId="031B9845" w14:textId="77777777" w:rsidR="000209F5" w:rsidRDefault="000209F5" w:rsidP="00D4340D">
            <w:pPr>
              <w:spacing w:after="0" w:line="240" w:lineRule="auto"/>
              <w:jc w:val="right"/>
              <w:rPr>
                <w:rFonts w:ascii="Arial" w:eastAsia="Times New Roman" w:hAnsi="Arial" w:cs="Arial"/>
                <w:sz w:val="19"/>
                <w:szCs w:val="19"/>
                <w:lang w:eastAsia="hr-HR"/>
              </w:rPr>
            </w:pPr>
          </w:p>
          <w:p w14:paraId="4378A4DC" w14:textId="2B15C1A3"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16" w:type="dxa"/>
            <w:gridSpan w:val="2"/>
            <w:tcBorders>
              <w:top w:val="nil"/>
              <w:left w:val="nil"/>
              <w:bottom w:val="nil"/>
              <w:right w:val="nil"/>
            </w:tcBorders>
            <w:shd w:val="clear" w:color="000000" w:fill="FFFFFF"/>
            <w:noWrap/>
            <w:vAlign w:val="bottom"/>
            <w:hideMark/>
          </w:tcPr>
          <w:p w14:paraId="0659561B"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 </w:t>
            </w:r>
          </w:p>
        </w:tc>
        <w:tc>
          <w:tcPr>
            <w:tcW w:w="798" w:type="dxa"/>
            <w:gridSpan w:val="2"/>
            <w:tcBorders>
              <w:top w:val="nil"/>
              <w:left w:val="nil"/>
              <w:bottom w:val="nil"/>
              <w:right w:val="nil"/>
            </w:tcBorders>
            <w:shd w:val="clear" w:color="000000" w:fill="FFFFFF"/>
            <w:noWrap/>
            <w:vAlign w:val="bottom"/>
            <w:hideMark/>
          </w:tcPr>
          <w:p w14:paraId="73DBED35" w14:textId="54AD31C2"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81,03</w:t>
            </w:r>
          </w:p>
          <w:p w14:paraId="135ABD24" w14:textId="77777777" w:rsidR="000209F5" w:rsidRDefault="000209F5" w:rsidP="00D4340D">
            <w:pPr>
              <w:spacing w:after="0" w:line="240" w:lineRule="auto"/>
              <w:jc w:val="right"/>
              <w:rPr>
                <w:rFonts w:ascii="Arial" w:eastAsia="Times New Roman" w:hAnsi="Arial" w:cs="Arial"/>
                <w:sz w:val="19"/>
                <w:szCs w:val="19"/>
                <w:lang w:eastAsia="hr-HR"/>
              </w:rPr>
            </w:pPr>
          </w:p>
          <w:p w14:paraId="2C48F68B" w14:textId="62C67DFB" w:rsidR="00D85F46" w:rsidRPr="00D4340D" w:rsidRDefault="00D85F46" w:rsidP="00D4340D">
            <w:pPr>
              <w:spacing w:after="0" w:line="240" w:lineRule="auto"/>
              <w:jc w:val="right"/>
              <w:rPr>
                <w:rFonts w:ascii="Arial" w:eastAsia="Times New Roman" w:hAnsi="Arial" w:cs="Arial"/>
                <w:sz w:val="19"/>
                <w:szCs w:val="19"/>
                <w:lang w:eastAsia="hr-HR"/>
              </w:rPr>
            </w:pPr>
          </w:p>
        </w:tc>
      </w:tr>
      <w:tr w:rsidR="00D4340D" w:rsidRPr="00D85F46" w14:paraId="194D0E19" w14:textId="77777777" w:rsidTr="00D85F46">
        <w:trPr>
          <w:trHeight w:val="255"/>
        </w:trPr>
        <w:tc>
          <w:tcPr>
            <w:tcW w:w="428" w:type="dxa"/>
            <w:tcBorders>
              <w:top w:val="nil"/>
              <w:left w:val="nil"/>
              <w:bottom w:val="single" w:sz="4" w:space="0" w:color="auto"/>
              <w:right w:val="nil"/>
            </w:tcBorders>
            <w:shd w:val="clear" w:color="auto" w:fill="auto"/>
            <w:noWrap/>
            <w:vAlign w:val="bottom"/>
            <w:hideMark/>
          </w:tcPr>
          <w:p w14:paraId="1FD81608" w14:textId="77777777" w:rsidR="00D4340D" w:rsidRPr="00D4340D" w:rsidRDefault="00D4340D" w:rsidP="00D4340D">
            <w:pPr>
              <w:spacing w:after="0" w:line="240" w:lineRule="auto"/>
              <w:jc w:val="right"/>
              <w:rPr>
                <w:rFonts w:ascii="Arial" w:eastAsia="Times New Roman" w:hAnsi="Arial" w:cs="Arial"/>
                <w:sz w:val="19"/>
                <w:szCs w:val="19"/>
                <w:lang w:eastAsia="hr-HR"/>
              </w:rPr>
            </w:pPr>
          </w:p>
        </w:tc>
        <w:tc>
          <w:tcPr>
            <w:tcW w:w="534" w:type="dxa"/>
            <w:tcBorders>
              <w:top w:val="nil"/>
              <w:left w:val="nil"/>
              <w:bottom w:val="single" w:sz="4" w:space="0" w:color="auto"/>
              <w:right w:val="nil"/>
            </w:tcBorders>
            <w:shd w:val="clear" w:color="000000" w:fill="FFFFFF"/>
            <w:noWrap/>
            <w:vAlign w:val="bottom"/>
            <w:hideMark/>
          </w:tcPr>
          <w:p w14:paraId="6F4F4D1F" w14:textId="08F6EA61" w:rsid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109</w:t>
            </w:r>
          </w:p>
          <w:p w14:paraId="038A31C1" w14:textId="77777777" w:rsidR="000209F5" w:rsidRDefault="000209F5" w:rsidP="00D4340D">
            <w:pPr>
              <w:spacing w:after="0" w:line="240" w:lineRule="auto"/>
              <w:rPr>
                <w:rFonts w:ascii="Arial" w:eastAsia="Times New Roman" w:hAnsi="Arial" w:cs="Arial"/>
                <w:sz w:val="19"/>
                <w:szCs w:val="19"/>
                <w:lang w:eastAsia="hr-HR"/>
              </w:rPr>
            </w:pPr>
          </w:p>
          <w:p w14:paraId="3FD203C7" w14:textId="4172E1DA" w:rsidR="00D85F46" w:rsidRPr="00D4340D" w:rsidRDefault="00D85F46" w:rsidP="00D4340D">
            <w:pPr>
              <w:spacing w:after="0" w:line="240" w:lineRule="auto"/>
              <w:rPr>
                <w:rFonts w:ascii="Arial" w:eastAsia="Times New Roman" w:hAnsi="Arial" w:cs="Arial"/>
                <w:sz w:val="19"/>
                <w:szCs w:val="19"/>
                <w:lang w:eastAsia="hr-HR"/>
              </w:rPr>
            </w:pPr>
          </w:p>
        </w:tc>
        <w:tc>
          <w:tcPr>
            <w:tcW w:w="4425" w:type="dxa"/>
            <w:tcBorders>
              <w:top w:val="nil"/>
              <w:left w:val="nil"/>
              <w:bottom w:val="single" w:sz="4" w:space="0" w:color="auto"/>
              <w:right w:val="nil"/>
            </w:tcBorders>
            <w:shd w:val="clear" w:color="auto" w:fill="auto"/>
            <w:noWrap/>
            <w:vAlign w:val="bottom"/>
            <w:hideMark/>
          </w:tcPr>
          <w:p w14:paraId="76E7BF15" w14:textId="77777777" w:rsidR="00D4340D" w:rsidRPr="00D4340D" w:rsidRDefault="00D4340D" w:rsidP="00D4340D">
            <w:pPr>
              <w:spacing w:after="0" w:line="240" w:lineRule="auto"/>
              <w:rPr>
                <w:rFonts w:ascii="Arial" w:eastAsia="Times New Roman" w:hAnsi="Arial" w:cs="Arial"/>
                <w:sz w:val="19"/>
                <w:szCs w:val="19"/>
                <w:lang w:eastAsia="hr-HR"/>
              </w:rPr>
            </w:pPr>
            <w:r w:rsidRPr="00D4340D">
              <w:rPr>
                <w:rFonts w:ascii="Arial" w:eastAsia="Times New Roman" w:hAnsi="Arial" w:cs="Arial"/>
                <w:sz w:val="19"/>
                <w:szCs w:val="19"/>
                <w:lang w:eastAsia="hr-HR"/>
              </w:rPr>
              <w:t>Aktivnosti socijalne zaštite koje nisu drugdje svrstane</w:t>
            </w:r>
          </w:p>
        </w:tc>
        <w:tc>
          <w:tcPr>
            <w:tcW w:w="1062" w:type="dxa"/>
            <w:gridSpan w:val="2"/>
            <w:tcBorders>
              <w:top w:val="nil"/>
              <w:left w:val="nil"/>
              <w:bottom w:val="single" w:sz="4" w:space="0" w:color="auto"/>
              <w:right w:val="nil"/>
            </w:tcBorders>
            <w:shd w:val="clear" w:color="auto" w:fill="auto"/>
            <w:noWrap/>
            <w:vAlign w:val="bottom"/>
            <w:hideMark/>
          </w:tcPr>
          <w:p w14:paraId="2F696280" w14:textId="1B16DA82"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8</w:t>
            </w:r>
            <w:r w:rsidR="00D85F46">
              <w:rPr>
                <w:rFonts w:ascii="Arial" w:eastAsia="Times New Roman" w:hAnsi="Arial" w:cs="Arial"/>
                <w:sz w:val="19"/>
                <w:szCs w:val="19"/>
                <w:lang w:eastAsia="hr-HR"/>
              </w:rPr>
              <w:t>.</w:t>
            </w:r>
            <w:r w:rsidRPr="00D4340D">
              <w:rPr>
                <w:rFonts w:ascii="Arial" w:eastAsia="Times New Roman" w:hAnsi="Arial" w:cs="Arial"/>
                <w:sz w:val="19"/>
                <w:szCs w:val="19"/>
                <w:lang w:eastAsia="hr-HR"/>
              </w:rPr>
              <w:t>069</w:t>
            </w:r>
          </w:p>
          <w:p w14:paraId="56C96B31" w14:textId="77777777" w:rsidR="000209F5" w:rsidRDefault="000209F5" w:rsidP="00D4340D">
            <w:pPr>
              <w:spacing w:after="0" w:line="240" w:lineRule="auto"/>
              <w:jc w:val="right"/>
              <w:rPr>
                <w:rFonts w:ascii="Arial" w:eastAsia="Times New Roman" w:hAnsi="Arial" w:cs="Arial"/>
                <w:sz w:val="19"/>
                <w:szCs w:val="19"/>
                <w:lang w:eastAsia="hr-HR"/>
              </w:rPr>
            </w:pPr>
          </w:p>
          <w:p w14:paraId="339A8802" w14:textId="2CD98253"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single" w:sz="4" w:space="0" w:color="auto"/>
              <w:right w:val="nil"/>
            </w:tcBorders>
            <w:shd w:val="clear" w:color="auto" w:fill="auto"/>
            <w:noWrap/>
            <w:vAlign w:val="bottom"/>
            <w:hideMark/>
          </w:tcPr>
          <w:p w14:paraId="59AED02D" w14:textId="082218F6"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18.500</w:t>
            </w:r>
          </w:p>
          <w:p w14:paraId="1F2446E6" w14:textId="77777777" w:rsidR="000209F5" w:rsidRDefault="000209F5" w:rsidP="00D4340D">
            <w:pPr>
              <w:spacing w:after="0" w:line="240" w:lineRule="auto"/>
              <w:jc w:val="right"/>
              <w:rPr>
                <w:rFonts w:ascii="Arial" w:eastAsia="Times New Roman" w:hAnsi="Arial" w:cs="Arial"/>
                <w:sz w:val="19"/>
                <w:szCs w:val="19"/>
                <w:lang w:eastAsia="hr-HR"/>
              </w:rPr>
            </w:pPr>
          </w:p>
          <w:p w14:paraId="4A608679" w14:textId="78F492C0"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62" w:type="dxa"/>
            <w:gridSpan w:val="2"/>
            <w:tcBorders>
              <w:top w:val="nil"/>
              <w:left w:val="nil"/>
              <w:bottom w:val="single" w:sz="4" w:space="0" w:color="auto"/>
              <w:right w:val="nil"/>
            </w:tcBorders>
            <w:shd w:val="clear" w:color="000000" w:fill="FFFFFF"/>
            <w:noWrap/>
            <w:vAlign w:val="bottom"/>
            <w:hideMark/>
          </w:tcPr>
          <w:p w14:paraId="0581F4DF" w14:textId="4DC09B81"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18.228</w:t>
            </w:r>
          </w:p>
          <w:p w14:paraId="711A754F" w14:textId="77777777" w:rsidR="000209F5" w:rsidRDefault="000209F5" w:rsidP="00D4340D">
            <w:pPr>
              <w:spacing w:after="0" w:line="240" w:lineRule="auto"/>
              <w:jc w:val="right"/>
              <w:rPr>
                <w:rFonts w:ascii="Arial" w:eastAsia="Times New Roman" w:hAnsi="Arial" w:cs="Arial"/>
                <w:sz w:val="19"/>
                <w:szCs w:val="19"/>
                <w:lang w:eastAsia="hr-HR"/>
              </w:rPr>
            </w:pPr>
          </w:p>
          <w:p w14:paraId="7413B050" w14:textId="22753514" w:rsidR="00D85F46" w:rsidRPr="00D4340D" w:rsidRDefault="00D85F46" w:rsidP="00D4340D">
            <w:pPr>
              <w:spacing w:after="0" w:line="240" w:lineRule="auto"/>
              <w:jc w:val="right"/>
              <w:rPr>
                <w:rFonts w:ascii="Arial" w:eastAsia="Times New Roman" w:hAnsi="Arial" w:cs="Arial"/>
                <w:sz w:val="19"/>
                <w:szCs w:val="19"/>
                <w:lang w:eastAsia="hr-HR"/>
              </w:rPr>
            </w:pPr>
          </w:p>
        </w:tc>
        <w:tc>
          <w:tcPr>
            <w:tcW w:w="1009" w:type="dxa"/>
            <w:gridSpan w:val="2"/>
            <w:tcBorders>
              <w:top w:val="nil"/>
              <w:left w:val="nil"/>
              <w:bottom w:val="single" w:sz="4" w:space="0" w:color="auto"/>
              <w:right w:val="nil"/>
            </w:tcBorders>
            <w:shd w:val="clear" w:color="000000" w:fill="FFFFFF"/>
            <w:noWrap/>
            <w:vAlign w:val="bottom"/>
            <w:hideMark/>
          </w:tcPr>
          <w:p w14:paraId="20B2676A" w14:textId="1F13428D"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225,91</w:t>
            </w:r>
          </w:p>
          <w:p w14:paraId="40ECCF99" w14:textId="77777777" w:rsidR="000209F5" w:rsidRDefault="000209F5" w:rsidP="00D4340D">
            <w:pPr>
              <w:spacing w:after="0" w:line="240" w:lineRule="auto"/>
              <w:jc w:val="right"/>
              <w:rPr>
                <w:rFonts w:ascii="Arial" w:eastAsia="Times New Roman" w:hAnsi="Arial" w:cs="Arial"/>
                <w:sz w:val="19"/>
                <w:szCs w:val="19"/>
                <w:lang w:eastAsia="hr-HR"/>
              </w:rPr>
            </w:pPr>
          </w:p>
          <w:p w14:paraId="325FDD88" w14:textId="659BAFC1" w:rsidR="00D85F46" w:rsidRPr="00D4340D" w:rsidRDefault="00D85F46" w:rsidP="00D4340D">
            <w:pPr>
              <w:spacing w:after="0" w:line="240" w:lineRule="auto"/>
              <w:jc w:val="right"/>
              <w:rPr>
                <w:rFonts w:ascii="Arial" w:eastAsia="Times New Roman" w:hAnsi="Arial" w:cs="Arial"/>
                <w:sz w:val="19"/>
                <w:szCs w:val="19"/>
                <w:lang w:eastAsia="hr-HR"/>
              </w:rPr>
            </w:pPr>
          </w:p>
        </w:tc>
        <w:tc>
          <w:tcPr>
            <w:tcW w:w="798" w:type="dxa"/>
            <w:gridSpan w:val="2"/>
            <w:tcBorders>
              <w:top w:val="nil"/>
              <w:left w:val="nil"/>
              <w:bottom w:val="single" w:sz="4" w:space="0" w:color="auto"/>
              <w:right w:val="nil"/>
            </w:tcBorders>
            <w:shd w:val="clear" w:color="000000" w:fill="FFFFFF"/>
            <w:noWrap/>
            <w:vAlign w:val="bottom"/>
            <w:hideMark/>
          </w:tcPr>
          <w:p w14:paraId="72AA5D59" w14:textId="57E4F925" w:rsidR="00D4340D" w:rsidRDefault="00D4340D" w:rsidP="00D4340D">
            <w:pPr>
              <w:spacing w:after="0" w:line="240" w:lineRule="auto"/>
              <w:jc w:val="right"/>
              <w:rPr>
                <w:rFonts w:ascii="Arial" w:eastAsia="Times New Roman" w:hAnsi="Arial" w:cs="Arial"/>
                <w:sz w:val="19"/>
                <w:szCs w:val="19"/>
                <w:lang w:eastAsia="hr-HR"/>
              </w:rPr>
            </w:pPr>
            <w:r w:rsidRPr="00D4340D">
              <w:rPr>
                <w:rFonts w:ascii="Arial" w:eastAsia="Times New Roman" w:hAnsi="Arial" w:cs="Arial"/>
                <w:sz w:val="19"/>
                <w:szCs w:val="19"/>
                <w:lang w:eastAsia="hr-HR"/>
              </w:rPr>
              <w:t>98,53</w:t>
            </w:r>
          </w:p>
          <w:p w14:paraId="0636F51C" w14:textId="77777777" w:rsidR="000209F5" w:rsidRDefault="000209F5" w:rsidP="00D4340D">
            <w:pPr>
              <w:spacing w:after="0" w:line="240" w:lineRule="auto"/>
              <w:jc w:val="right"/>
              <w:rPr>
                <w:rFonts w:ascii="Arial" w:eastAsia="Times New Roman" w:hAnsi="Arial" w:cs="Arial"/>
                <w:sz w:val="19"/>
                <w:szCs w:val="19"/>
                <w:lang w:eastAsia="hr-HR"/>
              </w:rPr>
            </w:pPr>
          </w:p>
          <w:p w14:paraId="22C2769C" w14:textId="77362159" w:rsidR="00D85F46" w:rsidRPr="00D4340D" w:rsidRDefault="00D85F46" w:rsidP="00D4340D">
            <w:pPr>
              <w:spacing w:after="0" w:line="240" w:lineRule="auto"/>
              <w:jc w:val="right"/>
              <w:rPr>
                <w:rFonts w:ascii="Arial" w:eastAsia="Times New Roman" w:hAnsi="Arial" w:cs="Arial"/>
                <w:sz w:val="19"/>
                <w:szCs w:val="19"/>
                <w:lang w:eastAsia="hr-HR"/>
              </w:rPr>
            </w:pPr>
          </w:p>
        </w:tc>
      </w:tr>
      <w:bookmarkEnd w:id="1"/>
    </w:tbl>
    <w:p w14:paraId="03A1573D" w14:textId="5F9C672C" w:rsidR="00F470F2" w:rsidRPr="00D85F46" w:rsidRDefault="00F470F2" w:rsidP="0059153A"/>
    <w:p w14:paraId="5259ED8C" w14:textId="41D0B5C1" w:rsidR="00113BE7" w:rsidRPr="00D85F46" w:rsidRDefault="00DF06F1" w:rsidP="00DF06F1">
      <w:pPr>
        <w:jc w:val="center"/>
        <w:rPr>
          <w:rFonts w:ascii="Arial" w:hAnsi="Arial" w:cs="Arial"/>
          <w:b/>
          <w:bCs/>
          <w:sz w:val="20"/>
          <w:szCs w:val="20"/>
        </w:rPr>
      </w:pPr>
      <w:r w:rsidRPr="00D85F46">
        <w:rPr>
          <w:rFonts w:ascii="Arial" w:hAnsi="Arial" w:cs="Arial"/>
          <w:b/>
          <w:bCs/>
          <w:sz w:val="20"/>
          <w:szCs w:val="20"/>
        </w:rPr>
        <w:t>II.POSEBNI DIO</w:t>
      </w:r>
    </w:p>
    <w:p w14:paraId="7F9EA8D5" w14:textId="148917BE" w:rsidR="00113BE7" w:rsidRPr="00D85F46" w:rsidRDefault="00DF06F1" w:rsidP="00DF06F1">
      <w:pPr>
        <w:rPr>
          <w:rFonts w:ascii="Arial" w:hAnsi="Arial" w:cs="Arial"/>
          <w:sz w:val="20"/>
          <w:szCs w:val="20"/>
        </w:rPr>
      </w:pPr>
      <w:r w:rsidRPr="00D85F46">
        <w:rPr>
          <w:rFonts w:ascii="Arial" w:hAnsi="Arial" w:cs="Arial"/>
          <w:sz w:val="20"/>
          <w:szCs w:val="20"/>
        </w:rPr>
        <w:t>RASHODI PREMA ORGANIZACIJSKOJ KLASIFIKACIJI</w:t>
      </w:r>
    </w:p>
    <w:tbl>
      <w:tblPr>
        <w:tblW w:w="10772" w:type="dxa"/>
        <w:shd w:val="clear" w:color="auto" w:fill="FFFFFF" w:themeFill="background1"/>
        <w:tblLook w:val="04A0" w:firstRow="1" w:lastRow="0" w:firstColumn="1" w:lastColumn="0" w:noHBand="0" w:noVBand="1"/>
      </w:tblPr>
      <w:tblGrid>
        <w:gridCol w:w="7568"/>
        <w:gridCol w:w="1105"/>
        <w:gridCol w:w="1104"/>
        <w:gridCol w:w="995"/>
      </w:tblGrid>
      <w:tr w:rsidR="00DF06F1" w:rsidRPr="00DF06F1" w14:paraId="4F9A812E" w14:textId="77777777" w:rsidTr="00DF06F1">
        <w:trPr>
          <w:trHeight w:val="285"/>
        </w:trPr>
        <w:tc>
          <w:tcPr>
            <w:tcW w:w="7568" w:type="dxa"/>
            <w:tcBorders>
              <w:top w:val="single" w:sz="4" w:space="0" w:color="auto"/>
              <w:left w:val="nil"/>
              <w:bottom w:val="nil"/>
              <w:right w:val="nil"/>
            </w:tcBorders>
            <w:shd w:val="clear" w:color="auto" w:fill="FFFFFF" w:themeFill="background1"/>
            <w:vAlign w:val="bottom"/>
          </w:tcPr>
          <w:p w14:paraId="45CCB0A9" w14:textId="7A38A61F" w:rsidR="00DF06F1" w:rsidRPr="00DF06F1" w:rsidRDefault="00DF06F1" w:rsidP="00DF06F1">
            <w:pPr>
              <w:spacing w:after="0" w:line="240" w:lineRule="auto"/>
              <w:rPr>
                <w:rFonts w:ascii="Arial" w:eastAsia="Times New Roman" w:hAnsi="Arial" w:cs="Arial"/>
                <w:sz w:val="19"/>
                <w:szCs w:val="19"/>
                <w:lang w:eastAsia="hr-HR"/>
              </w:rPr>
            </w:pPr>
            <w:r w:rsidRPr="00DF06F1">
              <w:rPr>
                <w:rFonts w:ascii="Arial" w:hAnsi="Arial" w:cs="Arial"/>
                <w:sz w:val="19"/>
                <w:szCs w:val="19"/>
              </w:rPr>
              <w:t>RAZDJEL/GLAVA</w:t>
            </w:r>
          </w:p>
        </w:tc>
        <w:tc>
          <w:tcPr>
            <w:tcW w:w="1105" w:type="dxa"/>
            <w:tcBorders>
              <w:top w:val="single" w:sz="4" w:space="0" w:color="auto"/>
              <w:left w:val="nil"/>
              <w:bottom w:val="nil"/>
              <w:right w:val="nil"/>
            </w:tcBorders>
            <w:shd w:val="clear" w:color="auto" w:fill="FFFFFF" w:themeFill="background1"/>
            <w:noWrap/>
            <w:vAlign w:val="bottom"/>
          </w:tcPr>
          <w:p w14:paraId="0DFBEC8E" w14:textId="77777777" w:rsidR="00DF06F1" w:rsidRDefault="00DF06F1" w:rsidP="00DF06F1">
            <w:pPr>
              <w:spacing w:after="0" w:line="240" w:lineRule="auto"/>
              <w:jc w:val="center"/>
              <w:rPr>
                <w:rFonts w:ascii="Arial" w:hAnsi="Arial" w:cs="Arial"/>
                <w:sz w:val="19"/>
                <w:szCs w:val="19"/>
              </w:rPr>
            </w:pPr>
            <w:r w:rsidRPr="00DF06F1">
              <w:rPr>
                <w:rFonts w:ascii="Arial" w:hAnsi="Arial" w:cs="Arial"/>
                <w:sz w:val="19"/>
                <w:szCs w:val="19"/>
              </w:rPr>
              <w:t xml:space="preserve">Plan </w:t>
            </w:r>
          </w:p>
          <w:p w14:paraId="58A212AB" w14:textId="7154DA4A" w:rsidR="00DF06F1" w:rsidRPr="00DF06F1" w:rsidRDefault="00DF06F1" w:rsidP="00DF06F1">
            <w:pPr>
              <w:spacing w:after="0" w:line="240" w:lineRule="auto"/>
              <w:jc w:val="center"/>
              <w:rPr>
                <w:rFonts w:ascii="Arial" w:eastAsia="Times New Roman" w:hAnsi="Arial" w:cs="Arial"/>
                <w:sz w:val="19"/>
                <w:szCs w:val="19"/>
                <w:lang w:eastAsia="hr-HR"/>
              </w:rPr>
            </w:pPr>
            <w:r w:rsidRPr="00DF06F1">
              <w:rPr>
                <w:rFonts w:ascii="Arial" w:hAnsi="Arial" w:cs="Arial"/>
                <w:sz w:val="19"/>
                <w:szCs w:val="19"/>
              </w:rPr>
              <w:t>201</w:t>
            </w:r>
            <w:r w:rsidR="00FB46FC">
              <w:rPr>
                <w:rFonts w:ascii="Arial" w:hAnsi="Arial" w:cs="Arial"/>
                <w:sz w:val="19"/>
                <w:szCs w:val="19"/>
              </w:rPr>
              <w:t>9</w:t>
            </w:r>
          </w:p>
        </w:tc>
        <w:tc>
          <w:tcPr>
            <w:tcW w:w="1104" w:type="dxa"/>
            <w:tcBorders>
              <w:top w:val="single" w:sz="4" w:space="0" w:color="auto"/>
              <w:left w:val="nil"/>
              <w:bottom w:val="nil"/>
              <w:right w:val="nil"/>
            </w:tcBorders>
            <w:shd w:val="clear" w:color="auto" w:fill="FFFFFF" w:themeFill="background1"/>
            <w:noWrap/>
            <w:vAlign w:val="bottom"/>
          </w:tcPr>
          <w:p w14:paraId="0E11E319" w14:textId="77777777" w:rsidR="00DF06F1" w:rsidRPr="00DF06F1" w:rsidRDefault="00DF06F1" w:rsidP="00DF06F1">
            <w:pPr>
              <w:spacing w:after="0" w:line="240" w:lineRule="auto"/>
              <w:jc w:val="center"/>
              <w:rPr>
                <w:rFonts w:ascii="Arial" w:eastAsia="Times New Roman" w:hAnsi="Arial" w:cs="Arial"/>
                <w:sz w:val="19"/>
                <w:szCs w:val="19"/>
                <w:lang w:eastAsia="hr-HR"/>
              </w:rPr>
            </w:pPr>
            <w:r w:rsidRPr="00DF06F1">
              <w:rPr>
                <w:rFonts w:ascii="Arial" w:eastAsia="Times New Roman" w:hAnsi="Arial" w:cs="Arial"/>
                <w:sz w:val="19"/>
                <w:szCs w:val="19"/>
                <w:lang w:eastAsia="hr-HR"/>
              </w:rPr>
              <w:t>Izvršenje</w:t>
            </w:r>
          </w:p>
          <w:p w14:paraId="5CB30AB4" w14:textId="4C6FA6E0" w:rsidR="00DF06F1" w:rsidRPr="00DF06F1" w:rsidRDefault="00DF06F1" w:rsidP="00DF06F1">
            <w:pPr>
              <w:spacing w:after="0" w:line="240" w:lineRule="auto"/>
              <w:jc w:val="center"/>
              <w:rPr>
                <w:rFonts w:ascii="Arial" w:eastAsia="Times New Roman" w:hAnsi="Arial" w:cs="Arial"/>
                <w:sz w:val="19"/>
                <w:szCs w:val="19"/>
                <w:lang w:eastAsia="hr-HR"/>
              </w:rPr>
            </w:pPr>
            <w:r w:rsidRPr="00DF06F1">
              <w:rPr>
                <w:rFonts w:ascii="Arial" w:eastAsia="Times New Roman" w:hAnsi="Arial" w:cs="Arial"/>
                <w:sz w:val="19"/>
                <w:szCs w:val="19"/>
                <w:lang w:eastAsia="hr-HR"/>
              </w:rPr>
              <w:t>201</w:t>
            </w:r>
            <w:r w:rsidR="00FB46FC">
              <w:rPr>
                <w:rFonts w:ascii="Arial" w:eastAsia="Times New Roman" w:hAnsi="Arial" w:cs="Arial"/>
                <w:sz w:val="19"/>
                <w:szCs w:val="19"/>
                <w:lang w:eastAsia="hr-HR"/>
              </w:rPr>
              <w:t>9</w:t>
            </w:r>
          </w:p>
        </w:tc>
        <w:tc>
          <w:tcPr>
            <w:tcW w:w="995" w:type="dxa"/>
            <w:tcBorders>
              <w:top w:val="single" w:sz="4" w:space="0" w:color="auto"/>
              <w:left w:val="nil"/>
              <w:bottom w:val="nil"/>
              <w:right w:val="nil"/>
            </w:tcBorders>
            <w:shd w:val="clear" w:color="auto" w:fill="FFFFFF" w:themeFill="background1"/>
            <w:noWrap/>
            <w:vAlign w:val="bottom"/>
          </w:tcPr>
          <w:p w14:paraId="5BAE7A66" w14:textId="7BA3E3B6" w:rsidR="00DF06F1" w:rsidRPr="00DF06F1" w:rsidRDefault="00DF06F1" w:rsidP="00DF06F1">
            <w:pPr>
              <w:spacing w:after="0" w:line="240" w:lineRule="auto"/>
              <w:jc w:val="center"/>
              <w:rPr>
                <w:rFonts w:ascii="Arial" w:eastAsia="Times New Roman" w:hAnsi="Arial" w:cs="Arial"/>
                <w:sz w:val="19"/>
                <w:szCs w:val="19"/>
                <w:lang w:eastAsia="hr-HR"/>
              </w:rPr>
            </w:pPr>
            <w:r w:rsidRPr="00DF06F1">
              <w:rPr>
                <w:rFonts w:ascii="Arial" w:eastAsia="Times New Roman" w:hAnsi="Arial" w:cs="Arial"/>
                <w:sz w:val="19"/>
                <w:szCs w:val="19"/>
                <w:lang w:eastAsia="hr-HR"/>
              </w:rPr>
              <w:t>Indeks</w:t>
            </w:r>
          </w:p>
        </w:tc>
      </w:tr>
      <w:tr w:rsidR="00DF06F1" w:rsidRPr="00DF06F1" w14:paraId="7FF753AB" w14:textId="77777777" w:rsidTr="00DF06F1">
        <w:trPr>
          <w:trHeight w:val="285"/>
        </w:trPr>
        <w:tc>
          <w:tcPr>
            <w:tcW w:w="7568" w:type="dxa"/>
            <w:tcBorders>
              <w:top w:val="single" w:sz="4" w:space="0" w:color="auto"/>
              <w:left w:val="nil"/>
              <w:bottom w:val="nil"/>
              <w:right w:val="nil"/>
            </w:tcBorders>
            <w:shd w:val="clear" w:color="auto" w:fill="FFFFFF" w:themeFill="background1"/>
            <w:hideMark/>
          </w:tcPr>
          <w:p w14:paraId="438C2C92" w14:textId="77777777" w:rsidR="00DF06F1" w:rsidRPr="00DF06F1" w:rsidRDefault="00DF06F1" w:rsidP="000209F5">
            <w:pPr>
              <w:spacing w:after="0" w:line="240" w:lineRule="auto"/>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Razdjel: 001  PREDSTAVNIČKO I IZVRŠNO TIJELO</w:t>
            </w:r>
          </w:p>
        </w:tc>
        <w:tc>
          <w:tcPr>
            <w:tcW w:w="1105" w:type="dxa"/>
            <w:tcBorders>
              <w:top w:val="single" w:sz="4" w:space="0" w:color="auto"/>
              <w:left w:val="nil"/>
              <w:bottom w:val="nil"/>
              <w:right w:val="nil"/>
            </w:tcBorders>
            <w:shd w:val="clear" w:color="auto" w:fill="FFFFFF" w:themeFill="background1"/>
            <w:noWrap/>
            <w:hideMark/>
          </w:tcPr>
          <w:p w14:paraId="7396C1D1" w14:textId="77777777" w:rsidR="00DF06F1" w:rsidRPr="00DF06F1" w:rsidRDefault="00DF06F1" w:rsidP="000209F5">
            <w:pPr>
              <w:spacing w:after="0" w:line="240" w:lineRule="auto"/>
              <w:jc w:val="right"/>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411.934</w:t>
            </w:r>
          </w:p>
        </w:tc>
        <w:tc>
          <w:tcPr>
            <w:tcW w:w="1104" w:type="dxa"/>
            <w:tcBorders>
              <w:top w:val="single" w:sz="4" w:space="0" w:color="auto"/>
              <w:left w:val="nil"/>
              <w:bottom w:val="nil"/>
              <w:right w:val="nil"/>
            </w:tcBorders>
            <w:shd w:val="clear" w:color="auto" w:fill="FFFFFF" w:themeFill="background1"/>
            <w:noWrap/>
            <w:hideMark/>
          </w:tcPr>
          <w:p w14:paraId="79965486" w14:textId="77777777" w:rsidR="00DF06F1" w:rsidRPr="00DF06F1" w:rsidRDefault="00DF06F1" w:rsidP="000209F5">
            <w:pPr>
              <w:spacing w:after="0" w:line="240" w:lineRule="auto"/>
              <w:jc w:val="right"/>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357.436</w:t>
            </w:r>
          </w:p>
        </w:tc>
        <w:tc>
          <w:tcPr>
            <w:tcW w:w="995" w:type="dxa"/>
            <w:tcBorders>
              <w:top w:val="single" w:sz="4" w:space="0" w:color="auto"/>
              <w:left w:val="nil"/>
              <w:bottom w:val="nil"/>
              <w:right w:val="nil"/>
            </w:tcBorders>
            <w:shd w:val="clear" w:color="auto" w:fill="FFFFFF" w:themeFill="background1"/>
            <w:noWrap/>
            <w:hideMark/>
          </w:tcPr>
          <w:p w14:paraId="1735A493" w14:textId="77777777" w:rsidR="00DF06F1" w:rsidRPr="00DF06F1" w:rsidRDefault="00DF06F1" w:rsidP="000209F5">
            <w:pPr>
              <w:spacing w:after="0" w:line="240" w:lineRule="auto"/>
              <w:jc w:val="right"/>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86,77</w:t>
            </w:r>
          </w:p>
        </w:tc>
      </w:tr>
      <w:tr w:rsidR="00DF06F1" w:rsidRPr="00DF06F1" w14:paraId="515491CC" w14:textId="77777777" w:rsidTr="00DF06F1">
        <w:trPr>
          <w:trHeight w:val="285"/>
        </w:trPr>
        <w:tc>
          <w:tcPr>
            <w:tcW w:w="7568" w:type="dxa"/>
            <w:tcBorders>
              <w:top w:val="nil"/>
              <w:left w:val="nil"/>
              <w:bottom w:val="nil"/>
              <w:right w:val="nil"/>
            </w:tcBorders>
            <w:shd w:val="clear" w:color="auto" w:fill="FFFFFF" w:themeFill="background1"/>
            <w:hideMark/>
          </w:tcPr>
          <w:p w14:paraId="4E51D722" w14:textId="77777777" w:rsidR="00DF06F1" w:rsidRPr="00DF06F1" w:rsidRDefault="00DF06F1" w:rsidP="000209F5">
            <w:pPr>
              <w:spacing w:after="0" w:line="240" w:lineRule="auto"/>
              <w:rPr>
                <w:rFonts w:ascii="Arial" w:eastAsia="Times New Roman" w:hAnsi="Arial" w:cs="Arial"/>
                <w:sz w:val="19"/>
                <w:szCs w:val="19"/>
                <w:lang w:eastAsia="hr-HR"/>
              </w:rPr>
            </w:pPr>
            <w:r w:rsidRPr="00DF06F1">
              <w:rPr>
                <w:rFonts w:ascii="Arial" w:eastAsia="Times New Roman" w:hAnsi="Arial" w:cs="Arial"/>
                <w:sz w:val="19"/>
                <w:szCs w:val="19"/>
                <w:lang w:eastAsia="hr-HR"/>
              </w:rPr>
              <w:t>Glava: 00101  PREDSTAVNIČKO I IZVRŠNO TIJELO</w:t>
            </w:r>
          </w:p>
        </w:tc>
        <w:tc>
          <w:tcPr>
            <w:tcW w:w="1105" w:type="dxa"/>
            <w:tcBorders>
              <w:top w:val="nil"/>
              <w:left w:val="nil"/>
              <w:bottom w:val="nil"/>
              <w:right w:val="nil"/>
            </w:tcBorders>
            <w:shd w:val="clear" w:color="auto" w:fill="FFFFFF" w:themeFill="background1"/>
            <w:noWrap/>
            <w:hideMark/>
          </w:tcPr>
          <w:p w14:paraId="34B711B0" w14:textId="77777777" w:rsidR="00DF06F1" w:rsidRPr="00DF06F1" w:rsidRDefault="00DF06F1" w:rsidP="000209F5">
            <w:pPr>
              <w:spacing w:after="0" w:line="240" w:lineRule="auto"/>
              <w:jc w:val="right"/>
              <w:rPr>
                <w:rFonts w:ascii="Arial" w:eastAsia="Times New Roman" w:hAnsi="Arial" w:cs="Arial"/>
                <w:sz w:val="19"/>
                <w:szCs w:val="19"/>
                <w:lang w:eastAsia="hr-HR"/>
              </w:rPr>
            </w:pPr>
            <w:r w:rsidRPr="00DF06F1">
              <w:rPr>
                <w:rFonts w:ascii="Arial" w:eastAsia="Times New Roman" w:hAnsi="Arial" w:cs="Arial"/>
                <w:sz w:val="19"/>
                <w:szCs w:val="19"/>
                <w:lang w:eastAsia="hr-HR"/>
              </w:rPr>
              <w:t>411.934</w:t>
            </w:r>
          </w:p>
        </w:tc>
        <w:tc>
          <w:tcPr>
            <w:tcW w:w="1104" w:type="dxa"/>
            <w:tcBorders>
              <w:top w:val="nil"/>
              <w:left w:val="nil"/>
              <w:bottom w:val="nil"/>
              <w:right w:val="nil"/>
            </w:tcBorders>
            <w:shd w:val="clear" w:color="auto" w:fill="FFFFFF" w:themeFill="background1"/>
            <w:noWrap/>
            <w:hideMark/>
          </w:tcPr>
          <w:p w14:paraId="6E2E5AB6" w14:textId="77777777" w:rsidR="00DF06F1" w:rsidRPr="00DF06F1" w:rsidRDefault="00DF06F1" w:rsidP="000209F5">
            <w:pPr>
              <w:spacing w:after="0" w:line="240" w:lineRule="auto"/>
              <w:jc w:val="right"/>
              <w:rPr>
                <w:rFonts w:ascii="Arial" w:eastAsia="Times New Roman" w:hAnsi="Arial" w:cs="Arial"/>
                <w:sz w:val="19"/>
                <w:szCs w:val="19"/>
                <w:lang w:eastAsia="hr-HR"/>
              </w:rPr>
            </w:pPr>
            <w:r w:rsidRPr="00DF06F1">
              <w:rPr>
                <w:rFonts w:ascii="Arial" w:eastAsia="Times New Roman" w:hAnsi="Arial" w:cs="Arial"/>
                <w:sz w:val="19"/>
                <w:szCs w:val="19"/>
                <w:lang w:eastAsia="hr-HR"/>
              </w:rPr>
              <w:t>357.436</w:t>
            </w:r>
          </w:p>
        </w:tc>
        <w:tc>
          <w:tcPr>
            <w:tcW w:w="995" w:type="dxa"/>
            <w:tcBorders>
              <w:top w:val="nil"/>
              <w:left w:val="nil"/>
              <w:bottom w:val="nil"/>
              <w:right w:val="nil"/>
            </w:tcBorders>
            <w:shd w:val="clear" w:color="auto" w:fill="FFFFFF" w:themeFill="background1"/>
            <w:noWrap/>
            <w:hideMark/>
          </w:tcPr>
          <w:p w14:paraId="035AE6CA" w14:textId="77777777" w:rsidR="00DF06F1" w:rsidRPr="00DF06F1" w:rsidRDefault="00DF06F1" w:rsidP="000209F5">
            <w:pPr>
              <w:spacing w:after="0" w:line="240" w:lineRule="auto"/>
              <w:jc w:val="right"/>
              <w:rPr>
                <w:rFonts w:ascii="Arial" w:eastAsia="Times New Roman" w:hAnsi="Arial" w:cs="Arial"/>
                <w:sz w:val="19"/>
                <w:szCs w:val="19"/>
                <w:lang w:eastAsia="hr-HR"/>
              </w:rPr>
            </w:pPr>
            <w:r w:rsidRPr="00DF06F1">
              <w:rPr>
                <w:rFonts w:ascii="Arial" w:eastAsia="Times New Roman" w:hAnsi="Arial" w:cs="Arial"/>
                <w:sz w:val="19"/>
                <w:szCs w:val="19"/>
                <w:lang w:eastAsia="hr-HR"/>
              </w:rPr>
              <w:t>86,77</w:t>
            </w:r>
          </w:p>
        </w:tc>
      </w:tr>
      <w:tr w:rsidR="00DF06F1" w:rsidRPr="00DF06F1" w14:paraId="7CF1D84F" w14:textId="77777777" w:rsidTr="00DF06F1">
        <w:trPr>
          <w:trHeight w:val="285"/>
        </w:trPr>
        <w:tc>
          <w:tcPr>
            <w:tcW w:w="7568" w:type="dxa"/>
            <w:tcBorders>
              <w:top w:val="nil"/>
              <w:left w:val="nil"/>
              <w:right w:val="nil"/>
            </w:tcBorders>
            <w:shd w:val="clear" w:color="auto" w:fill="FFFFFF" w:themeFill="background1"/>
            <w:hideMark/>
          </w:tcPr>
          <w:p w14:paraId="55EE2C25" w14:textId="77777777" w:rsidR="00DF06F1" w:rsidRPr="00DF06F1" w:rsidRDefault="00DF06F1" w:rsidP="000209F5">
            <w:pPr>
              <w:spacing w:after="0" w:line="240" w:lineRule="auto"/>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Razdjel: 002  JEDINSTVENI UPRAVNI ODJEL</w:t>
            </w:r>
          </w:p>
        </w:tc>
        <w:tc>
          <w:tcPr>
            <w:tcW w:w="1105" w:type="dxa"/>
            <w:tcBorders>
              <w:top w:val="nil"/>
              <w:left w:val="nil"/>
              <w:right w:val="nil"/>
            </w:tcBorders>
            <w:shd w:val="clear" w:color="auto" w:fill="FFFFFF" w:themeFill="background1"/>
            <w:noWrap/>
            <w:hideMark/>
          </w:tcPr>
          <w:p w14:paraId="2D206986" w14:textId="77777777" w:rsidR="00DF06F1" w:rsidRPr="00DF06F1" w:rsidRDefault="00DF06F1" w:rsidP="000209F5">
            <w:pPr>
              <w:spacing w:after="0" w:line="240" w:lineRule="auto"/>
              <w:jc w:val="right"/>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6.119.219</w:t>
            </w:r>
          </w:p>
        </w:tc>
        <w:tc>
          <w:tcPr>
            <w:tcW w:w="1104" w:type="dxa"/>
            <w:tcBorders>
              <w:top w:val="nil"/>
              <w:left w:val="nil"/>
              <w:right w:val="nil"/>
            </w:tcBorders>
            <w:shd w:val="clear" w:color="auto" w:fill="FFFFFF" w:themeFill="background1"/>
            <w:noWrap/>
            <w:hideMark/>
          </w:tcPr>
          <w:p w14:paraId="4F7D0A9A" w14:textId="77777777" w:rsidR="00DF06F1" w:rsidRPr="00DF06F1" w:rsidRDefault="00DF06F1" w:rsidP="000209F5">
            <w:pPr>
              <w:spacing w:after="0" w:line="240" w:lineRule="auto"/>
              <w:jc w:val="right"/>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5.578.607</w:t>
            </w:r>
          </w:p>
        </w:tc>
        <w:tc>
          <w:tcPr>
            <w:tcW w:w="995" w:type="dxa"/>
            <w:tcBorders>
              <w:top w:val="nil"/>
              <w:left w:val="nil"/>
              <w:right w:val="nil"/>
            </w:tcBorders>
            <w:shd w:val="clear" w:color="auto" w:fill="FFFFFF" w:themeFill="background1"/>
            <w:noWrap/>
            <w:hideMark/>
          </w:tcPr>
          <w:p w14:paraId="0B0C9662" w14:textId="77777777" w:rsidR="00DF06F1" w:rsidRPr="00DF06F1" w:rsidRDefault="00DF06F1" w:rsidP="000209F5">
            <w:pPr>
              <w:spacing w:after="0" w:line="240" w:lineRule="auto"/>
              <w:jc w:val="right"/>
              <w:rPr>
                <w:rFonts w:ascii="Arial" w:eastAsia="Times New Roman" w:hAnsi="Arial" w:cs="Arial"/>
                <w:b/>
                <w:bCs/>
                <w:sz w:val="19"/>
                <w:szCs w:val="19"/>
                <w:lang w:eastAsia="hr-HR"/>
              </w:rPr>
            </w:pPr>
            <w:r w:rsidRPr="00DF06F1">
              <w:rPr>
                <w:rFonts w:ascii="Arial" w:eastAsia="Times New Roman" w:hAnsi="Arial" w:cs="Arial"/>
                <w:b/>
                <w:bCs/>
                <w:sz w:val="19"/>
                <w:szCs w:val="19"/>
                <w:lang w:eastAsia="hr-HR"/>
              </w:rPr>
              <w:t>91,17</w:t>
            </w:r>
          </w:p>
        </w:tc>
      </w:tr>
      <w:tr w:rsidR="00DF06F1" w:rsidRPr="00DF06F1" w14:paraId="26BBC0AC" w14:textId="77777777" w:rsidTr="00DF06F1">
        <w:trPr>
          <w:trHeight w:val="285"/>
        </w:trPr>
        <w:tc>
          <w:tcPr>
            <w:tcW w:w="7568" w:type="dxa"/>
            <w:tcBorders>
              <w:top w:val="nil"/>
              <w:left w:val="nil"/>
              <w:bottom w:val="single" w:sz="4" w:space="0" w:color="auto"/>
              <w:right w:val="nil"/>
            </w:tcBorders>
            <w:shd w:val="clear" w:color="auto" w:fill="FFFFFF" w:themeFill="background1"/>
            <w:hideMark/>
          </w:tcPr>
          <w:p w14:paraId="65043D11" w14:textId="77777777" w:rsidR="00DF06F1" w:rsidRPr="00DF06F1" w:rsidRDefault="00DF06F1" w:rsidP="000209F5">
            <w:pPr>
              <w:spacing w:after="0" w:line="240" w:lineRule="auto"/>
              <w:rPr>
                <w:rFonts w:ascii="Arial" w:eastAsia="Times New Roman" w:hAnsi="Arial" w:cs="Arial"/>
                <w:sz w:val="19"/>
                <w:szCs w:val="19"/>
                <w:lang w:eastAsia="hr-HR"/>
              </w:rPr>
            </w:pPr>
            <w:r w:rsidRPr="00DF06F1">
              <w:rPr>
                <w:rFonts w:ascii="Arial" w:eastAsia="Times New Roman" w:hAnsi="Arial" w:cs="Arial"/>
                <w:sz w:val="19"/>
                <w:szCs w:val="19"/>
                <w:lang w:eastAsia="hr-HR"/>
              </w:rPr>
              <w:t>Glava: 00201 JEDINSTVENI UPRAVNI ODJEL</w:t>
            </w:r>
          </w:p>
        </w:tc>
        <w:tc>
          <w:tcPr>
            <w:tcW w:w="1105" w:type="dxa"/>
            <w:tcBorders>
              <w:top w:val="nil"/>
              <w:left w:val="nil"/>
              <w:bottom w:val="single" w:sz="4" w:space="0" w:color="auto"/>
              <w:right w:val="nil"/>
            </w:tcBorders>
            <w:shd w:val="clear" w:color="auto" w:fill="FFFFFF" w:themeFill="background1"/>
            <w:noWrap/>
            <w:hideMark/>
          </w:tcPr>
          <w:p w14:paraId="6EA7A471" w14:textId="77777777" w:rsidR="00DF06F1" w:rsidRPr="00DF06F1" w:rsidRDefault="00DF06F1" w:rsidP="000209F5">
            <w:pPr>
              <w:spacing w:after="0" w:line="240" w:lineRule="auto"/>
              <w:jc w:val="right"/>
              <w:rPr>
                <w:rFonts w:ascii="Arial" w:eastAsia="Times New Roman" w:hAnsi="Arial" w:cs="Arial"/>
                <w:sz w:val="19"/>
                <w:szCs w:val="19"/>
                <w:lang w:eastAsia="hr-HR"/>
              </w:rPr>
            </w:pPr>
            <w:r w:rsidRPr="00DF06F1">
              <w:rPr>
                <w:rFonts w:ascii="Arial" w:eastAsia="Times New Roman" w:hAnsi="Arial" w:cs="Arial"/>
                <w:sz w:val="19"/>
                <w:szCs w:val="19"/>
                <w:lang w:eastAsia="hr-HR"/>
              </w:rPr>
              <w:t>6.119.219</w:t>
            </w:r>
          </w:p>
        </w:tc>
        <w:tc>
          <w:tcPr>
            <w:tcW w:w="1104" w:type="dxa"/>
            <w:tcBorders>
              <w:top w:val="nil"/>
              <w:left w:val="nil"/>
              <w:bottom w:val="single" w:sz="4" w:space="0" w:color="auto"/>
              <w:right w:val="nil"/>
            </w:tcBorders>
            <w:shd w:val="clear" w:color="auto" w:fill="FFFFFF" w:themeFill="background1"/>
            <w:noWrap/>
            <w:hideMark/>
          </w:tcPr>
          <w:p w14:paraId="305C7924" w14:textId="77777777" w:rsidR="00DF06F1" w:rsidRPr="00DF06F1" w:rsidRDefault="00DF06F1" w:rsidP="000209F5">
            <w:pPr>
              <w:spacing w:after="0" w:line="240" w:lineRule="auto"/>
              <w:jc w:val="right"/>
              <w:rPr>
                <w:rFonts w:ascii="Arial" w:eastAsia="Times New Roman" w:hAnsi="Arial" w:cs="Arial"/>
                <w:sz w:val="19"/>
                <w:szCs w:val="19"/>
                <w:lang w:eastAsia="hr-HR"/>
              </w:rPr>
            </w:pPr>
            <w:r w:rsidRPr="00DF06F1">
              <w:rPr>
                <w:rFonts w:ascii="Arial" w:eastAsia="Times New Roman" w:hAnsi="Arial" w:cs="Arial"/>
                <w:sz w:val="19"/>
                <w:szCs w:val="19"/>
                <w:lang w:eastAsia="hr-HR"/>
              </w:rPr>
              <w:t>5.578.607</w:t>
            </w:r>
          </w:p>
        </w:tc>
        <w:tc>
          <w:tcPr>
            <w:tcW w:w="995" w:type="dxa"/>
            <w:tcBorders>
              <w:top w:val="nil"/>
              <w:left w:val="nil"/>
              <w:bottom w:val="single" w:sz="4" w:space="0" w:color="auto"/>
              <w:right w:val="nil"/>
            </w:tcBorders>
            <w:shd w:val="clear" w:color="auto" w:fill="FFFFFF" w:themeFill="background1"/>
            <w:noWrap/>
            <w:hideMark/>
          </w:tcPr>
          <w:p w14:paraId="66A017BE" w14:textId="77777777" w:rsidR="00DF06F1" w:rsidRPr="00DF06F1" w:rsidRDefault="00DF06F1" w:rsidP="000209F5">
            <w:pPr>
              <w:spacing w:after="0" w:line="240" w:lineRule="auto"/>
              <w:jc w:val="right"/>
              <w:rPr>
                <w:rFonts w:ascii="Arial" w:eastAsia="Times New Roman" w:hAnsi="Arial" w:cs="Arial"/>
                <w:sz w:val="19"/>
                <w:szCs w:val="19"/>
                <w:lang w:eastAsia="hr-HR"/>
              </w:rPr>
            </w:pPr>
            <w:r w:rsidRPr="00DF06F1">
              <w:rPr>
                <w:rFonts w:ascii="Arial" w:eastAsia="Times New Roman" w:hAnsi="Arial" w:cs="Arial"/>
                <w:sz w:val="19"/>
                <w:szCs w:val="19"/>
                <w:lang w:eastAsia="hr-HR"/>
              </w:rPr>
              <w:t>91,17</w:t>
            </w:r>
          </w:p>
        </w:tc>
      </w:tr>
    </w:tbl>
    <w:p w14:paraId="54E95E84" w14:textId="4AC20687" w:rsidR="00113BE7" w:rsidRDefault="00113BE7" w:rsidP="0059153A"/>
    <w:p w14:paraId="646A357A" w14:textId="453187CE" w:rsidR="00113BE7" w:rsidRPr="00D85F46" w:rsidRDefault="00D85F46" w:rsidP="0059153A">
      <w:pPr>
        <w:rPr>
          <w:rFonts w:ascii="Arial" w:hAnsi="Arial" w:cs="Arial"/>
          <w:sz w:val="20"/>
          <w:szCs w:val="20"/>
        </w:rPr>
      </w:pPr>
      <w:r w:rsidRPr="00D85F46">
        <w:rPr>
          <w:rFonts w:ascii="Arial" w:hAnsi="Arial" w:cs="Arial"/>
          <w:sz w:val="20"/>
          <w:szCs w:val="20"/>
        </w:rPr>
        <w:lastRenderedPageBreak/>
        <w:t>RASHODI PREMA PROGRAMSKOJ KLASIFIKACIJI</w:t>
      </w:r>
    </w:p>
    <w:tbl>
      <w:tblPr>
        <w:tblW w:w="10871" w:type="dxa"/>
        <w:tblInd w:w="-142" w:type="dxa"/>
        <w:tblLayout w:type="fixed"/>
        <w:tblLook w:val="04A0" w:firstRow="1" w:lastRow="0" w:firstColumn="1" w:lastColumn="0" w:noHBand="0" w:noVBand="1"/>
      </w:tblPr>
      <w:tblGrid>
        <w:gridCol w:w="284"/>
        <w:gridCol w:w="709"/>
        <w:gridCol w:w="709"/>
        <w:gridCol w:w="283"/>
        <w:gridCol w:w="5568"/>
        <w:gridCol w:w="1106"/>
        <w:gridCol w:w="1217"/>
        <w:gridCol w:w="995"/>
      </w:tblGrid>
      <w:tr w:rsidR="00855894" w:rsidRPr="00113BE7" w14:paraId="7EBC396E" w14:textId="77777777" w:rsidTr="00C73D1A">
        <w:trPr>
          <w:trHeight w:val="300"/>
        </w:trPr>
        <w:tc>
          <w:tcPr>
            <w:tcW w:w="1985" w:type="dxa"/>
            <w:gridSpan w:val="4"/>
            <w:tcBorders>
              <w:top w:val="single" w:sz="4" w:space="0" w:color="auto"/>
              <w:left w:val="nil"/>
              <w:bottom w:val="single" w:sz="4" w:space="0" w:color="auto"/>
              <w:right w:val="nil"/>
            </w:tcBorders>
            <w:shd w:val="clear" w:color="000000" w:fill="FFFFFF"/>
            <w:noWrap/>
            <w:vAlign w:val="bottom"/>
            <w:hideMark/>
          </w:tcPr>
          <w:p w14:paraId="4067478F" w14:textId="77777777" w:rsidR="000209F5" w:rsidRDefault="000209F5" w:rsidP="000209F5">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Program/ Aktivnost/</w:t>
            </w:r>
          </w:p>
          <w:p w14:paraId="46E8FC10" w14:textId="754DAF8A" w:rsidR="000209F5" w:rsidRPr="00113BE7" w:rsidRDefault="000209F5" w:rsidP="000209F5">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Projekt /</w:t>
            </w:r>
            <w:r w:rsidRPr="00113BE7">
              <w:rPr>
                <w:rFonts w:ascii="Arial" w:eastAsia="Times New Roman" w:hAnsi="Arial" w:cs="Arial"/>
                <w:color w:val="000000"/>
                <w:sz w:val="20"/>
                <w:szCs w:val="20"/>
                <w:lang w:eastAsia="hr-HR"/>
              </w:rPr>
              <w:t>Broj konta</w:t>
            </w:r>
          </w:p>
        </w:tc>
        <w:tc>
          <w:tcPr>
            <w:tcW w:w="5568" w:type="dxa"/>
            <w:tcBorders>
              <w:top w:val="single" w:sz="4" w:space="0" w:color="auto"/>
              <w:left w:val="nil"/>
              <w:bottom w:val="single" w:sz="4" w:space="0" w:color="auto"/>
              <w:right w:val="nil"/>
            </w:tcBorders>
            <w:shd w:val="clear" w:color="000000" w:fill="FFFFFF"/>
            <w:vAlign w:val="bottom"/>
            <w:hideMark/>
          </w:tcPr>
          <w:p w14:paraId="731AD64A" w14:textId="77777777" w:rsidR="000209F5" w:rsidRPr="00113BE7" w:rsidRDefault="000209F5" w:rsidP="000209F5">
            <w:pPr>
              <w:spacing w:after="0" w:line="240" w:lineRule="auto"/>
              <w:jc w:val="both"/>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Vrsta rashoda i izdataka</w:t>
            </w:r>
          </w:p>
        </w:tc>
        <w:tc>
          <w:tcPr>
            <w:tcW w:w="1106" w:type="dxa"/>
            <w:tcBorders>
              <w:top w:val="single" w:sz="4" w:space="0" w:color="auto"/>
              <w:left w:val="nil"/>
              <w:bottom w:val="single" w:sz="4" w:space="0" w:color="auto"/>
              <w:right w:val="nil"/>
            </w:tcBorders>
            <w:shd w:val="clear" w:color="000000" w:fill="FFFFFF"/>
            <w:vAlign w:val="bottom"/>
            <w:hideMark/>
          </w:tcPr>
          <w:p w14:paraId="679BC4F9" w14:textId="3657BED5" w:rsidR="000209F5" w:rsidRPr="00113BE7" w:rsidRDefault="000209F5" w:rsidP="00DF06F1">
            <w:pPr>
              <w:spacing w:after="0" w:line="240" w:lineRule="auto"/>
              <w:jc w:val="center"/>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Plan  201</w:t>
            </w:r>
            <w:r w:rsidR="00222811">
              <w:rPr>
                <w:rFonts w:ascii="Arial" w:eastAsia="Times New Roman" w:hAnsi="Arial" w:cs="Arial"/>
                <w:color w:val="000000"/>
                <w:sz w:val="20"/>
                <w:szCs w:val="20"/>
                <w:lang w:eastAsia="hr-HR"/>
              </w:rPr>
              <w:t>9</w:t>
            </w:r>
            <w:r>
              <w:rPr>
                <w:rFonts w:ascii="Arial" w:eastAsia="Times New Roman" w:hAnsi="Arial" w:cs="Arial"/>
                <w:color w:val="000000"/>
                <w:sz w:val="20"/>
                <w:szCs w:val="20"/>
                <w:lang w:eastAsia="hr-HR"/>
              </w:rPr>
              <w:t>.</w:t>
            </w:r>
          </w:p>
        </w:tc>
        <w:tc>
          <w:tcPr>
            <w:tcW w:w="1217" w:type="dxa"/>
            <w:tcBorders>
              <w:top w:val="single" w:sz="4" w:space="0" w:color="auto"/>
              <w:left w:val="nil"/>
              <w:bottom w:val="single" w:sz="4" w:space="0" w:color="auto"/>
              <w:right w:val="nil"/>
            </w:tcBorders>
            <w:shd w:val="clear" w:color="000000" w:fill="FFFFFF"/>
            <w:vAlign w:val="bottom"/>
            <w:hideMark/>
          </w:tcPr>
          <w:p w14:paraId="5DE07A78" w14:textId="5381B7DC" w:rsidR="000209F5" w:rsidRPr="00113BE7" w:rsidRDefault="000209F5" w:rsidP="00DF06F1">
            <w:pPr>
              <w:spacing w:after="0" w:line="240" w:lineRule="auto"/>
              <w:jc w:val="center"/>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Izvršenje 201</w:t>
            </w:r>
            <w:r w:rsidR="00222811">
              <w:rPr>
                <w:rFonts w:ascii="Arial" w:eastAsia="Times New Roman" w:hAnsi="Arial" w:cs="Arial"/>
                <w:color w:val="000000"/>
                <w:sz w:val="20"/>
                <w:szCs w:val="20"/>
                <w:lang w:eastAsia="hr-HR"/>
              </w:rPr>
              <w:t>9</w:t>
            </w:r>
            <w:r>
              <w:rPr>
                <w:rFonts w:ascii="Arial" w:eastAsia="Times New Roman" w:hAnsi="Arial" w:cs="Arial"/>
                <w:color w:val="000000"/>
                <w:sz w:val="20"/>
                <w:szCs w:val="20"/>
                <w:lang w:eastAsia="hr-HR"/>
              </w:rPr>
              <w:t>.</w:t>
            </w:r>
          </w:p>
        </w:tc>
        <w:tc>
          <w:tcPr>
            <w:tcW w:w="995" w:type="dxa"/>
            <w:tcBorders>
              <w:top w:val="single" w:sz="4" w:space="0" w:color="auto"/>
              <w:left w:val="nil"/>
              <w:bottom w:val="single" w:sz="4" w:space="0" w:color="auto"/>
              <w:right w:val="nil"/>
            </w:tcBorders>
            <w:shd w:val="clear" w:color="000000" w:fill="FFFFFF"/>
            <w:vAlign w:val="bottom"/>
            <w:hideMark/>
          </w:tcPr>
          <w:p w14:paraId="07C72AA9" w14:textId="77777777" w:rsidR="000209F5" w:rsidRPr="00113BE7" w:rsidRDefault="000209F5" w:rsidP="00DF06F1">
            <w:pPr>
              <w:spacing w:after="0" w:line="240" w:lineRule="auto"/>
              <w:jc w:val="center"/>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Indeks</w:t>
            </w:r>
          </w:p>
        </w:tc>
      </w:tr>
      <w:tr w:rsidR="00855894" w:rsidRPr="00113BE7" w14:paraId="5B7758BA" w14:textId="77777777" w:rsidTr="00C73D1A">
        <w:trPr>
          <w:trHeight w:val="285"/>
        </w:trPr>
        <w:tc>
          <w:tcPr>
            <w:tcW w:w="7553" w:type="dxa"/>
            <w:gridSpan w:val="5"/>
            <w:tcBorders>
              <w:top w:val="single" w:sz="4" w:space="0" w:color="auto"/>
              <w:left w:val="nil"/>
              <w:bottom w:val="nil"/>
              <w:right w:val="nil"/>
            </w:tcBorders>
            <w:shd w:val="clear" w:color="000000" w:fill="FFC000"/>
            <w:hideMark/>
          </w:tcPr>
          <w:p w14:paraId="15F43F54" w14:textId="77777777" w:rsidR="00113BE7" w:rsidRPr="00113BE7" w:rsidRDefault="00113BE7" w:rsidP="00113BE7">
            <w:pPr>
              <w:spacing w:after="0" w:line="240" w:lineRule="auto"/>
              <w:rPr>
                <w:rFonts w:ascii="Arial" w:eastAsia="Times New Roman" w:hAnsi="Arial" w:cs="Arial"/>
                <w:b/>
                <w:bCs/>
                <w:lang w:eastAsia="hr-HR"/>
              </w:rPr>
            </w:pPr>
            <w:r w:rsidRPr="00113BE7">
              <w:rPr>
                <w:rFonts w:ascii="Arial" w:eastAsia="Times New Roman" w:hAnsi="Arial" w:cs="Arial"/>
                <w:b/>
                <w:bCs/>
                <w:lang w:eastAsia="hr-HR"/>
              </w:rPr>
              <w:t>Razdjel: 001  PREDSTAVNIČKO I IZVRŠNO TIJELO</w:t>
            </w:r>
          </w:p>
        </w:tc>
        <w:tc>
          <w:tcPr>
            <w:tcW w:w="1106" w:type="dxa"/>
            <w:tcBorders>
              <w:top w:val="single" w:sz="4" w:space="0" w:color="auto"/>
              <w:left w:val="nil"/>
              <w:bottom w:val="nil"/>
              <w:right w:val="nil"/>
            </w:tcBorders>
            <w:shd w:val="clear" w:color="000000" w:fill="FFC000"/>
            <w:noWrap/>
            <w:hideMark/>
          </w:tcPr>
          <w:p w14:paraId="562E317C" w14:textId="77777777" w:rsidR="00113BE7" w:rsidRPr="00113BE7" w:rsidRDefault="00113BE7" w:rsidP="00113BE7">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411.934</w:t>
            </w:r>
          </w:p>
        </w:tc>
        <w:tc>
          <w:tcPr>
            <w:tcW w:w="1217" w:type="dxa"/>
            <w:tcBorders>
              <w:top w:val="single" w:sz="4" w:space="0" w:color="auto"/>
              <w:left w:val="nil"/>
              <w:bottom w:val="nil"/>
              <w:right w:val="nil"/>
            </w:tcBorders>
            <w:shd w:val="clear" w:color="000000" w:fill="FFC000"/>
            <w:noWrap/>
            <w:hideMark/>
          </w:tcPr>
          <w:p w14:paraId="452D5630" w14:textId="77777777" w:rsidR="00113BE7" w:rsidRPr="00113BE7" w:rsidRDefault="00113BE7" w:rsidP="00113BE7">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357.436</w:t>
            </w:r>
          </w:p>
        </w:tc>
        <w:tc>
          <w:tcPr>
            <w:tcW w:w="995" w:type="dxa"/>
            <w:tcBorders>
              <w:top w:val="single" w:sz="4" w:space="0" w:color="auto"/>
              <w:left w:val="nil"/>
              <w:bottom w:val="nil"/>
              <w:right w:val="nil"/>
            </w:tcBorders>
            <w:shd w:val="clear" w:color="000000" w:fill="FFC000"/>
            <w:noWrap/>
            <w:hideMark/>
          </w:tcPr>
          <w:p w14:paraId="775037BE" w14:textId="77777777" w:rsidR="00113BE7" w:rsidRPr="00113BE7" w:rsidRDefault="00113BE7" w:rsidP="00113BE7">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86,77</w:t>
            </w:r>
          </w:p>
        </w:tc>
      </w:tr>
      <w:tr w:rsidR="00855894" w:rsidRPr="00113BE7" w14:paraId="331F3C0A" w14:textId="77777777" w:rsidTr="00C73D1A">
        <w:trPr>
          <w:trHeight w:val="285"/>
        </w:trPr>
        <w:tc>
          <w:tcPr>
            <w:tcW w:w="7553" w:type="dxa"/>
            <w:gridSpan w:val="5"/>
            <w:tcBorders>
              <w:top w:val="nil"/>
              <w:left w:val="nil"/>
              <w:bottom w:val="nil"/>
              <w:right w:val="nil"/>
            </w:tcBorders>
            <w:shd w:val="clear" w:color="000000" w:fill="00B0F0"/>
            <w:hideMark/>
          </w:tcPr>
          <w:p w14:paraId="0C93B635" w14:textId="044A9779" w:rsidR="00113BE7" w:rsidRPr="00113BE7" w:rsidRDefault="00113BE7" w:rsidP="00113BE7">
            <w:pPr>
              <w:spacing w:after="0" w:line="240" w:lineRule="auto"/>
              <w:rPr>
                <w:rFonts w:ascii="Arial" w:eastAsia="Times New Roman" w:hAnsi="Arial" w:cs="Arial"/>
                <w:b/>
                <w:bCs/>
                <w:lang w:eastAsia="hr-HR"/>
              </w:rPr>
            </w:pPr>
            <w:r w:rsidRPr="00113BE7">
              <w:rPr>
                <w:rFonts w:ascii="Arial" w:eastAsia="Times New Roman" w:hAnsi="Arial" w:cs="Arial"/>
                <w:b/>
                <w:bCs/>
                <w:lang w:eastAsia="hr-HR"/>
              </w:rPr>
              <w:t>Glava:</w:t>
            </w:r>
            <w:r w:rsidR="00DF06F1">
              <w:rPr>
                <w:rFonts w:ascii="Arial" w:eastAsia="Times New Roman" w:hAnsi="Arial" w:cs="Arial"/>
                <w:b/>
                <w:bCs/>
                <w:lang w:eastAsia="hr-HR"/>
              </w:rPr>
              <w:t xml:space="preserve"> </w:t>
            </w:r>
            <w:r w:rsidRPr="00113BE7">
              <w:rPr>
                <w:rFonts w:ascii="Arial" w:eastAsia="Times New Roman" w:hAnsi="Arial" w:cs="Arial"/>
                <w:b/>
                <w:bCs/>
                <w:lang w:eastAsia="hr-HR"/>
              </w:rPr>
              <w:t>00101  PREDSTAVNIČKO I IZVRŠNO TIJELO</w:t>
            </w:r>
          </w:p>
        </w:tc>
        <w:tc>
          <w:tcPr>
            <w:tcW w:w="1106" w:type="dxa"/>
            <w:tcBorders>
              <w:top w:val="nil"/>
              <w:left w:val="nil"/>
              <w:bottom w:val="nil"/>
              <w:right w:val="nil"/>
            </w:tcBorders>
            <w:shd w:val="clear" w:color="000000" w:fill="00B0F0"/>
            <w:noWrap/>
            <w:hideMark/>
          </w:tcPr>
          <w:p w14:paraId="19C1D28B" w14:textId="77777777" w:rsidR="00113BE7" w:rsidRPr="00113BE7" w:rsidRDefault="00113BE7" w:rsidP="00113BE7">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411.934</w:t>
            </w:r>
          </w:p>
        </w:tc>
        <w:tc>
          <w:tcPr>
            <w:tcW w:w="1217" w:type="dxa"/>
            <w:tcBorders>
              <w:top w:val="nil"/>
              <w:left w:val="nil"/>
              <w:bottom w:val="nil"/>
              <w:right w:val="nil"/>
            </w:tcBorders>
            <w:shd w:val="clear" w:color="000000" w:fill="00B0F0"/>
            <w:noWrap/>
            <w:hideMark/>
          </w:tcPr>
          <w:p w14:paraId="3BB6D651" w14:textId="77777777" w:rsidR="00113BE7" w:rsidRPr="00113BE7" w:rsidRDefault="00113BE7" w:rsidP="00113BE7">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357.436</w:t>
            </w:r>
          </w:p>
        </w:tc>
        <w:tc>
          <w:tcPr>
            <w:tcW w:w="995" w:type="dxa"/>
            <w:tcBorders>
              <w:top w:val="nil"/>
              <w:left w:val="nil"/>
              <w:bottom w:val="nil"/>
              <w:right w:val="nil"/>
            </w:tcBorders>
            <w:shd w:val="clear" w:color="000000" w:fill="00B0F0"/>
            <w:noWrap/>
            <w:hideMark/>
          </w:tcPr>
          <w:p w14:paraId="7048C7A0" w14:textId="77777777" w:rsidR="00113BE7" w:rsidRPr="00113BE7" w:rsidRDefault="00113BE7" w:rsidP="00113BE7">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86,77</w:t>
            </w:r>
          </w:p>
        </w:tc>
      </w:tr>
      <w:tr w:rsidR="00855894" w:rsidRPr="00110685" w14:paraId="219FFF5C" w14:textId="77777777" w:rsidTr="00C73D1A">
        <w:trPr>
          <w:trHeight w:val="355"/>
        </w:trPr>
        <w:tc>
          <w:tcPr>
            <w:tcW w:w="7553" w:type="dxa"/>
            <w:gridSpan w:val="5"/>
            <w:tcBorders>
              <w:top w:val="nil"/>
              <w:left w:val="nil"/>
              <w:bottom w:val="nil"/>
              <w:right w:val="nil"/>
            </w:tcBorders>
            <w:shd w:val="clear" w:color="auto" w:fill="FFFFFF" w:themeFill="background1"/>
          </w:tcPr>
          <w:p w14:paraId="5FAB2F58" w14:textId="7795C613" w:rsidR="00165CC6" w:rsidRPr="00110685" w:rsidRDefault="00165CC6" w:rsidP="00113BE7">
            <w:pPr>
              <w:spacing w:after="0" w:line="240" w:lineRule="auto"/>
              <w:rPr>
                <w:rFonts w:ascii="Arial" w:eastAsia="Times New Roman" w:hAnsi="Arial" w:cs="Arial"/>
                <w:i/>
                <w:iCs/>
                <w:sz w:val="20"/>
                <w:szCs w:val="20"/>
                <w:lang w:eastAsia="hr-HR"/>
              </w:rPr>
            </w:pPr>
            <w:r w:rsidRPr="00110685">
              <w:rPr>
                <w:rFonts w:ascii="Arial" w:eastAsia="Times New Roman" w:hAnsi="Arial" w:cs="Arial"/>
                <w:i/>
                <w:iCs/>
                <w:sz w:val="20"/>
                <w:szCs w:val="20"/>
                <w:lang w:eastAsia="hr-HR"/>
              </w:rPr>
              <w:t>Izvor financiranja: Opći prihodi i primici</w:t>
            </w:r>
          </w:p>
        </w:tc>
        <w:tc>
          <w:tcPr>
            <w:tcW w:w="1106" w:type="dxa"/>
            <w:tcBorders>
              <w:top w:val="nil"/>
              <w:left w:val="nil"/>
              <w:bottom w:val="nil"/>
              <w:right w:val="nil"/>
            </w:tcBorders>
            <w:shd w:val="clear" w:color="auto" w:fill="FFFFFF" w:themeFill="background1"/>
            <w:noWrap/>
          </w:tcPr>
          <w:p w14:paraId="45443A1B" w14:textId="0E15EEBE" w:rsidR="00165CC6" w:rsidRPr="00110685" w:rsidRDefault="00165CC6" w:rsidP="00113BE7">
            <w:pPr>
              <w:spacing w:after="0" w:line="240" w:lineRule="auto"/>
              <w:jc w:val="right"/>
              <w:rPr>
                <w:rFonts w:ascii="Arial" w:eastAsia="Times New Roman" w:hAnsi="Arial" w:cs="Arial"/>
                <w:i/>
                <w:iCs/>
                <w:sz w:val="20"/>
                <w:szCs w:val="20"/>
                <w:lang w:eastAsia="hr-HR"/>
              </w:rPr>
            </w:pPr>
            <w:r w:rsidRPr="00110685">
              <w:rPr>
                <w:rFonts w:ascii="Arial" w:eastAsia="Times New Roman" w:hAnsi="Arial" w:cs="Arial"/>
                <w:i/>
                <w:iCs/>
                <w:sz w:val="20"/>
                <w:szCs w:val="20"/>
                <w:lang w:eastAsia="hr-HR"/>
              </w:rPr>
              <w:t>411.934</w:t>
            </w:r>
          </w:p>
        </w:tc>
        <w:tc>
          <w:tcPr>
            <w:tcW w:w="1217" w:type="dxa"/>
            <w:tcBorders>
              <w:top w:val="nil"/>
              <w:left w:val="nil"/>
              <w:bottom w:val="nil"/>
              <w:right w:val="nil"/>
            </w:tcBorders>
            <w:shd w:val="clear" w:color="auto" w:fill="FFFFFF" w:themeFill="background1"/>
            <w:noWrap/>
          </w:tcPr>
          <w:p w14:paraId="6576074E" w14:textId="33CD579C" w:rsidR="00165CC6" w:rsidRPr="00110685" w:rsidRDefault="00165CC6" w:rsidP="00113BE7">
            <w:pPr>
              <w:spacing w:after="0" w:line="240" w:lineRule="auto"/>
              <w:jc w:val="right"/>
              <w:rPr>
                <w:rFonts w:ascii="Arial" w:eastAsia="Times New Roman" w:hAnsi="Arial" w:cs="Arial"/>
                <w:i/>
                <w:iCs/>
                <w:sz w:val="20"/>
                <w:szCs w:val="20"/>
                <w:lang w:eastAsia="hr-HR"/>
              </w:rPr>
            </w:pPr>
            <w:r w:rsidRPr="00110685">
              <w:rPr>
                <w:rFonts w:ascii="Arial" w:eastAsia="Times New Roman" w:hAnsi="Arial" w:cs="Arial"/>
                <w:i/>
                <w:iCs/>
                <w:sz w:val="20"/>
                <w:szCs w:val="20"/>
                <w:lang w:eastAsia="hr-HR"/>
              </w:rPr>
              <w:t>357.436</w:t>
            </w:r>
          </w:p>
        </w:tc>
        <w:tc>
          <w:tcPr>
            <w:tcW w:w="995" w:type="dxa"/>
            <w:tcBorders>
              <w:top w:val="nil"/>
              <w:left w:val="nil"/>
              <w:bottom w:val="nil"/>
              <w:right w:val="nil"/>
            </w:tcBorders>
            <w:shd w:val="clear" w:color="auto" w:fill="FFFFFF" w:themeFill="background1"/>
            <w:noWrap/>
          </w:tcPr>
          <w:p w14:paraId="7C0331F2" w14:textId="006C2EC3" w:rsidR="00165CC6" w:rsidRPr="00110685" w:rsidRDefault="00165CC6" w:rsidP="00113BE7">
            <w:pPr>
              <w:spacing w:after="0" w:line="240" w:lineRule="auto"/>
              <w:jc w:val="right"/>
              <w:rPr>
                <w:rFonts w:ascii="Arial" w:eastAsia="Times New Roman" w:hAnsi="Arial" w:cs="Arial"/>
                <w:i/>
                <w:iCs/>
                <w:sz w:val="20"/>
                <w:szCs w:val="20"/>
                <w:lang w:eastAsia="hr-HR"/>
              </w:rPr>
            </w:pPr>
            <w:r w:rsidRPr="00110685">
              <w:rPr>
                <w:rFonts w:ascii="Arial" w:eastAsia="Times New Roman" w:hAnsi="Arial" w:cs="Arial"/>
                <w:i/>
                <w:iCs/>
                <w:sz w:val="20"/>
                <w:szCs w:val="20"/>
                <w:lang w:eastAsia="hr-HR"/>
              </w:rPr>
              <w:t>86,77</w:t>
            </w:r>
          </w:p>
        </w:tc>
      </w:tr>
      <w:tr w:rsidR="00855894" w:rsidRPr="00113BE7" w14:paraId="106959BF" w14:textId="77777777" w:rsidTr="00C73D1A">
        <w:trPr>
          <w:trHeight w:val="555"/>
        </w:trPr>
        <w:tc>
          <w:tcPr>
            <w:tcW w:w="7553" w:type="dxa"/>
            <w:gridSpan w:val="5"/>
            <w:tcBorders>
              <w:top w:val="nil"/>
              <w:left w:val="nil"/>
              <w:bottom w:val="nil"/>
              <w:right w:val="nil"/>
            </w:tcBorders>
            <w:shd w:val="clear" w:color="000000" w:fill="92D050"/>
            <w:hideMark/>
          </w:tcPr>
          <w:p w14:paraId="2945FD59" w14:textId="77777777" w:rsidR="0091427B" w:rsidRDefault="00113BE7" w:rsidP="00113BE7">
            <w:pPr>
              <w:spacing w:after="0" w:line="240" w:lineRule="auto"/>
              <w:rPr>
                <w:rFonts w:ascii="Arial" w:eastAsia="Times New Roman" w:hAnsi="Arial" w:cs="Arial"/>
                <w:b/>
                <w:bCs/>
                <w:i/>
                <w:iCs/>
                <w:lang w:eastAsia="hr-HR"/>
              </w:rPr>
            </w:pPr>
            <w:r w:rsidRPr="00113BE7">
              <w:rPr>
                <w:rFonts w:ascii="Arial" w:eastAsia="Times New Roman" w:hAnsi="Arial" w:cs="Arial"/>
                <w:b/>
                <w:bCs/>
                <w:i/>
                <w:iCs/>
                <w:lang w:eastAsia="hr-HR"/>
              </w:rPr>
              <w:t xml:space="preserve">Program: 1001  MJERE I AKTIVNOSTI IZ DJELOKRUGA OPĆINSKOG </w:t>
            </w:r>
          </w:p>
          <w:p w14:paraId="504F094C" w14:textId="3BE3C9A1" w:rsidR="00113BE7" w:rsidRPr="00113BE7" w:rsidRDefault="0091427B" w:rsidP="00113BE7">
            <w:pPr>
              <w:spacing w:after="0" w:line="240" w:lineRule="auto"/>
              <w:rPr>
                <w:rFonts w:ascii="Arial" w:eastAsia="Times New Roman" w:hAnsi="Arial" w:cs="Arial"/>
                <w:b/>
                <w:bCs/>
                <w:i/>
                <w:iCs/>
                <w:lang w:eastAsia="hr-HR"/>
              </w:rPr>
            </w:pPr>
            <w:r>
              <w:rPr>
                <w:rFonts w:ascii="Arial" w:eastAsia="Times New Roman" w:hAnsi="Arial" w:cs="Arial"/>
                <w:b/>
                <w:bCs/>
                <w:i/>
                <w:iCs/>
                <w:lang w:eastAsia="hr-HR"/>
              </w:rPr>
              <w:t xml:space="preserve">                           </w:t>
            </w:r>
            <w:r w:rsidR="00113BE7" w:rsidRPr="00113BE7">
              <w:rPr>
                <w:rFonts w:ascii="Arial" w:eastAsia="Times New Roman" w:hAnsi="Arial" w:cs="Arial"/>
                <w:b/>
                <w:bCs/>
                <w:i/>
                <w:iCs/>
                <w:lang w:eastAsia="hr-HR"/>
              </w:rPr>
              <w:t>VIJEĆA</w:t>
            </w:r>
          </w:p>
        </w:tc>
        <w:tc>
          <w:tcPr>
            <w:tcW w:w="1106" w:type="dxa"/>
            <w:tcBorders>
              <w:top w:val="nil"/>
              <w:left w:val="nil"/>
              <w:bottom w:val="nil"/>
              <w:right w:val="nil"/>
            </w:tcBorders>
            <w:shd w:val="clear" w:color="000000" w:fill="92D050"/>
            <w:noWrap/>
            <w:hideMark/>
          </w:tcPr>
          <w:p w14:paraId="03249542" w14:textId="77777777" w:rsidR="00113BE7" w:rsidRPr="00113BE7" w:rsidRDefault="00113BE7" w:rsidP="00113BE7">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97.400</w:t>
            </w:r>
          </w:p>
        </w:tc>
        <w:tc>
          <w:tcPr>
            <w:tcW w:w="1217" w:type="dxa"/>
            <w:tcBorders>
              <w:top w:val="nil"/>
              <w:left w:val="nil"/>
              <w:bottom w:val="nil"/>
              <w:right w:val="nil"/>
            </w:tcBorders>
            <w:shd w:val="clear" w:color="000000" w:fill="92D050"/>
            <w:noWrap/>
            <w:hideMark/>
          </w:tcPr>
          <w:p w14:paraId="2D7EC6FD" w14:textId="77777777" w:rsidR="00113BE7" w:rsidRPr="00113BE7" w:rsidRDefault="00113BE7" w:rsidP="00113BE7">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83.482</w:t>
            </w:r>
          </w:p>
        </w:tc>
        <w:tc>
          <w:tcPr>
            <w:tcW w:w="995" w:type="dxa"/>
            <w:tcBorders>
              <w:top w:val="nil"/>
              <w:left w:val="nil"/>
              <w:bottom w:val="nil"/>
              <w:right w:val="nil"/>
            </w:tcBorders>
            <w:shd w:val="clear" w:color="000000" w:fill="92D050"/>
            <w:noWrap/>
            <w:hideMark/>
          </w:tcPr>
          <w:p w14:paraId="73A4B2B9" w14:textId="77777777" w:rsidR="00113BE7" w:rsidRPr="00113BE7" w:rsidRDefault="00113BE7" w:rsidP="00113BE7">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85,71</w:t>
            </w:r>
          </w:p>
        </w:tc>
      </w:tr>
      <w:tr w:rsidR="00855894" w:rsidRPr="00113BE7" w14:paraId="40061105" w14:textId="77777777" w:rsidTr="00C73D1A">
        <w:trPr>
          <w:trHeight w:val="270"/>
        </w:trPr>
        <w:tc>
          <w:tcPr>
            <w:tcW w:w="7553" w:type="dxa"/>
            <w:gridSpan w:val="5"/>
            <w:tcBorders>
              <w:top w:val="nil"/>
              <w:left w:val="nil"/>
              <w:bottom w:val="nil"/>
              <w:right w:val="nil"/>
            </w:tcBorders>
            <w:shd w:val="clear" w:color="000000" w:fill="FFE699"/>
            <w:hideMark/>
          </w:tcPr>
          <w:p w14:paraId="34A4B5A6" w14:textId="77777777" w:rsidR="00113BE7" w:rsidRPr="00113BE7" w:rsidRDefault="00113BE7" w:rsidP="00113BE7">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A100101  Sjednice Općinskog vijeća</w:t>
            </w:r>
          </w:p>
        </w:tc>
        <w:tc>
          <w:tcPr>
            <w:tcW w:w="1106" w:type="dxa"/>
            <w:tcBorders>
              <w:top w:val="nil"/>
              <w:left w:val="nil"/>
              <w:bottom w:val="nil"/>
              <w:right w:val="nil"/>
            </w:tcBorders>
            <w:shd w:val="clear" w:color="000000" w:fill="FFE699"/>
            <w:noWrap/>
            <w:hideMark/>
          </w:tcPr>
          <w:p w14:paraId="2DD9832A" w14:textId="77777777" w:rsidR="00113BE7" w:rsidRPr="00113BE7" w:rsidRDefault="00113BE7" w:rsidP="00113BE7">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31.000</w:t>
            </w:r>
          </w:p>
        </w:tc>
        <w:tc>
          <w:tcPr>
            <w:tcW w:w="1217" w:type="dxa"/>
            <w:tcBorders>
              <w:top w:val="nil"/>
              <w:left w:val="nil"/>
              <w:bottom w:val="nil"/>
              <w:right w:val="nil"/>
            </w:tcBorders>
            <w:shd w:val="clear" w:color="000000" w:fill="FFE699"/>
            <w:noWrap/>
            <w:hideMark/>
          </w:tcPr>
          <w:p w14:paraId="0C899E47" w14:textId="77777777" w:rsidR="00113BE7" w:rsidRPr="00113BE7" w:rsidRDefault="00113BE7" w:rsidP="00113BE7">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27.068</w:t>
            </w:r>
          </w:p>
        </w:tc>
        <w:tc>
          <w:tcPr>
            <w:tcW w:w="995" w:type="dxa"/>
            <w:tcBorders>
              <w:top w:val="nil"/>
              <w:left w:val="nil"/>
              <w:bottom w:val="nil"/>
              <w:right w:val="nil"/>
            </w:tcBorders>
            <w:shd w:val="clear" w:color="000000" w:fill="FFE699"/>
            <w:noWrap/>
            <w:hideMark/>
          </w:tcPr>
          <w:p w14:paraId="1689D03A" w14:textId="77777777" w:rsidR="00113BE7" w:rsidRPr="00113BE7" w:rsidRDefault="00113BE7" w:rsidP="00113BE7">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87,31</w:t>
            </w:r>
          </w:p>
        </w:tc>
      </w:tr>
      <w:tr w:rsidR="00855894" w:rsidRPr="00113BE7" w14:paraId="3D697B10" w14:textId="77777777" w:rsidTr="00C73D1A">
        <w:trPr>
          <w:trHeight w:val="300"/>
        </w:trPr>
        <w:tc>
          <w:tcPr>
            <w:tcW w:w="7553" w:type="dxa"/>
            <w:gridSpan w:val="5"/>
            <w:tcBorders>
              <w:top w:val="nil"/>
              <w:left w:val="nil"/>
              <w:bottom w:val="nil"/>
              <w:right w:val="nil"/>
            </w:tcBorders>
            <w:shd w:val="clear" w:color="000000" w:fill="FFFFFF"/>
            <w:hideMark/>
          </w:tcPr>
          <w:p w14:paraId="43C7BF63" w14:textId="77777777" w:rsidR="00113BE7" w:rsidRPr="00113BE7" w:rsidRDefault="00113BE7" w:rsidP="00113BE7">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106193F" w14:textId="77777777" w:rsidR="00113BE7" w:rsidRPr="00113BE7" w:rsidRDefault="00113BE7" w:rsidP="00113BE7">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31.000</w:t>
            </w:r>
          </w:p>
        </w:tc>
        <w:tc>
          <w:tcPr>
            <w:tcW w:w="1217" w:type="dxa"/>
            <w:tcBorders>
              <w:top w:val="nil"/>
              <w:left w:val="nil"/>
              <w:bottom w:val="nil"/>
              <w:right w:val="nil"/>
            </w:tcBorders>
            <w:shd w:val="clear" w:color="000000" w:fill="FFFFFF"/>
            <w:noWrap/>
            <w:hideMark/>
          </w:tcPr>
          <w:p w14:paraId="42036F63" w14:textId="77777777" w:rsidR="00113BE7" w:rsidRPr="00113BE7" w:rsidRDefault="00113BE7" w:rsidP="00113BE7">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27.068</w:t>
            </w:r>
          </w:p>
        </w:tc>
        <w:tc>
          <w:tcPr>
            <w:tcW w:w="995" w:type="dxa"/>
            <w:tcBorders>
              <w:top w:val="nil"/>
              <w:left w:val="nil"/>
              <w:bottom w:val="nil"/>
              <w:right w:val="nil"/>
            </w:tcBorders>
            <w:shd w:val="clear" w:color="000000" w:fill="FFFFFF"/>
            <w:noWrap/>
            <w:hideMark/>
          </w:tcPr>
          <w:p w14:paraId="18D4F937" w14:textId="77777777" w:rsidR="00113BE7" w:rsidRPr="00113BE7" w:rsidRDefault="00113BE7" w:rsidP="00113BE7">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87,31</w:t>
            </w:r>
          </w:p>
        </w:tc>
      </w:tr>
      <w:tr w:rsidR="009075FA" w:rsidRPr="00113BE7" w14:paraId="61EB0EDF" w14:textId="77777777" w:rsidTr="006234F5">
        <w:trPr>
          <w:trHeight w:val="270"/>
        </w:trPr>
        <w:tc>
          <w:tcPr>
            <w:tcW w:w="284" w:type="dxa"/>
            <w:tcBorders>
              <w:top w:val="nil"/>
              <w:left w:val="nil"/>
              <w:bottom w:val="nil"/>
              <w:right w:val="nil"/>
            </w:tcBorders>
            <w:shd w:val="clear" w:color="000000" w:fill="FFFFFF"/>
            <w:noWrap/>
            <w:hideMark/>
          </w:tcPr>
          <w:p w14:paraId="10515A6B"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C06668F" w14:textId="5019D8AF"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C73D1A" w:rsidRPr="00113BE7">
              <w:rPr>
                <w:rFonts w:ascii="Arial" w:eastAsia="Times New Roman" w:hAnsi="Arial" w:cs="Arial"/>
                <w:color w:val="000000"/>
                <w:sz w:val="20"/>
                <w:szCs w:val="20"/>
                <w:lang w:eastAsia="hr-HR"/>
              </w:rPr>
              <w:t>329</w:t>
            </w:r>
          </w:p>
        </w:tc>
        <w:tc>
          <w:tcPr>
            <w:tcW w:w="992" w:type="dxa"/>
            <w:gridSpan w:val="2"/>
            <w:tcBorders>
              <w:top w:val="nil"/>
              <w:left w:val="nil"/>
              <w:bottom w:val="nil"/>
              <w:right w:val="nil"/>
            </w:tcBorders>
            <w:shd w:val="clear" w:color="000000" w:fill="FFFFFF"/>
            <w:noWrap/>
            <w:hideMark/>
          </w:tcPr>
          <w:p w14:paraId="3C992B74" w14:textId="59C75BCE" w:rsidR="00113BE7" w:rsidRPr="00113BE7" w:rsidRDefault="00113BE7" w:rsidP="00113BE7">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5B24E11F"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30DD5641"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31.000</w:t>
            </w:r>
          </w:p>
        </w:tc>
        <w:tc>
          <w:tcPr>
            <w:tcW w:w="1217" w:type="dxa"/>
            <w:tcBorders>
              <w:top w:val="nil"/>
              <w:left w:val="nil"/>
              <w:bottom w:val="nil"/>
              <w:right w:val="nil"/>
            </w:tcBorders>
            <w:shd w:val="clear" w:color="000000" w:fill="FFFFFF"/>
            <w:noWrap/>
            <w:hideMark/>
          </w:tcPr>
          <w:p w14:paraId="3642B5FC"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27.068</w:t>
            </w:r>
          </w:p>
        </w:tc>
        <w:tc>
          <w:tcPr>
            <w:tcW w:w="995" w:type="dxa"/>
            <w:tcBorders>
              <w:top w:val="nil"/>
              <w:left w:val="nil"/>
              <w:bottom w:val="nil"/>
              <w:right w:val="nil"/>
            </w:tcBorders>
            <w:shd w:val="clear" w:color="000000" w:fill="FFFFFF"/>
            <w:noWrap/>
            <w:hideMark/>
          </w:tcPr>
          <w:p w14:paraId="384C4B21"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87,31</w:t>
            </w:r>
          </w:p>
        </w:tc>
      </w:tr>
      <w:tr w:rsidR="009075FA" w:rsidRPr="00113BE7" w14:paraId="6A983D09" w14:textId="77777777" w:rsidTr="006234F5">
        <w:trPr>
          <w:trHeight w:val="270"/>
        </w:trPr>
        <w:tc>
          <w:tcPr>
            <w:tcW w:w="284" w:type="dxa"/>
            <w:tcBorders>
              <w:top w:val="nil"/>
              <w:left w:val="nil"/>
              <w:bottom w:val="nil"/>
              <w:right w:val="nil"/>
            </w:tcBorders>
            <w:shd w:val="clear" w:color="000000" w:fill="FFFFFF"/>
            <w:noWrap/>
            <w:hideMark/>
          </w:tcPr>
          <w:p w14:paraId="11A671B5"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964E76C"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6F0EFCB0"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3291</w:t>
            </w:r>
          </w:p>
        </w:tc>
        <w:tc>
          <w:tcPr>
            <w:tcW w:w="5568" w:type="dxa"/>
            <w:tcBorders>
              <w:top w:val="nil"/>
              <w:left w:val="nil"/>
              <w:bottom w:val="nil"/>
              <w:right w:val="nil"/>
            </w:tcBorders>
            <w:shd w:val="clear" w:color="000000" w:fill="FFFFFF"/>
            <w:hideMark/>
          </w:tcPr>
          <w:p w14:paraId="2D00DFB4" w14:textId="3F12F584"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za rad predstavničkih i izvršnih tijela, povjerenst</w:t>
            </w:r>
            <w:r w:rsidR="000622FA">
              <w:rPr>
                <w:rFonts w:ascii="Arial" w:eastAsia="Times New Roman" w:hAnsi="Arial" w:cs="Arial"/>
                <w:color w:val="000000"/>
                <w:sz w:val="20"/>
                <w:szCs w:val="20"/>
                <w:lang w:eastAsia="hr-HR"/>
              </w:rPr>
              <w:t>ava i slično</w:t>
            </w:r>
          </w:p>
        </w:tc>
        <w:tc>
          <w:tcPr>
            <w:tcW w:w="1106" w:type="dxa"/>
            <w:tcBorders>
              <w:top w:val="nil"/>
              <w:left w:val="nil"/>
              <w:bottom w:val="nil"/>
              <w:right w:val="nil"/>
            </w:tcBorders>
            <w:shd w:val="clear" w:color="000000" w:fill="FFFFFF"/>
            <w:noWrap/>
            <w:hideMark/>
          </w:tcPr>
          <w:p w14:paraId="1592C84C"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B1ABF29"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10.715</w:t>
            </w:r>
          </w:p>
        </w:tc>
        <w:tc>
          <w:tcPr>
            <w:tcW w:w="995" w:type="dxa"/>
            <w:tcBorders>
              <w:top w:val="nil"/>
              <w:left w:val="nil"/>
              <w:bottom w:val="nil"/>
              <w:right w:val="nil"/>
            </w:tcBorders>
            <w:shd w:val="clear" w:color="000000" w:fill="FFFFFF"/>
            <w:noWrap/>
            <w:hideMark/>
          </w:tcPr>
          <w:p w14:paraId="0C24608A"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9075FA" w:rsidRPr="00113BE7" w14:paraId="491FF029" w14:textId="77777777" w:rsidTr="006234F5">
        <w:trPr>
          <w:trHeight w:val="270"/>
        </w:trPr>
        <w:tc>
          <w:tcPr>
            <w:tcW w:w="284" w:type="dxa"/>
            <w:tcBorders>
              <w:top w:val="nil"/>
              <w:left w:val="nil"/>
              <w:bottom w:val="nil"/>
              <w:right w:val="nil"/>
            </w:tcBorders>
            <w:shd w:val="clear" w:color="000000" w:fill="FFFFFF"/>
            <w:noWrap/>
            <w:hideMark/>
          </w:tcPr>
          <w:p w14:paraId="6D6A773B"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86D0108"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78CD4746"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3293</w:t>
            </w:r>
          </w:p>
        </w:tc>
        <w:tc>
          <w:tcPr>
            <w:tcW w:w="5568" w:type="dxa"/>
            <w:tcBorders>
              <w:top w:val="nil"/>
              <w:left w:val="nil"/>
              <w:bottom w:val="nil"/>
              <w:right w:val="nil"/>
            </w:tcBorders>
            <w:shd w:val="clear" w:color="000000" w:fill="FFFFFF"/>
            <w:noWrap/>
            <w:hideMark/>
          </w:tcPr>
          <w:p w14:paraId="7634518C"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Reprezentacija</w:t>
            </w:r>
          </w:p>
        </w:tc>
        <w:tc>
          <w:tcPr>
            <w:tcW w:w="1106" w:type="dxa"/>
            <w:tcBorders>
              <w:top w:val="nil"/>
              <w:left w:val="nil"/>
              <w:bottom w:val="nil"/>
              <w:right w:val="nil"/>
            </w:tcBorders>
            <w:shd w:val="clear" w:color="000000" w:fill="FFFFFF"/>
            <w:noWrap/>
            <w:hideMark/>
          </w:tcPr>
          <w:p w14:paraId="50295148"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C2026DF"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6.625</w:t>
            </w:r>
          </w:p>
        </w:tc>
        <w:tc>
          <w:tcPr>
            <w:tcW w:w="995" w:type="dxa"/>
            <w:tcBorders>
              <w:top w:val="nil"/>
              <w:left w:val="nil"/>
              <w:bottom w:val="nil"/>
              <w:right w:val="nil"/>
            </w:tcBorders>
            <w:shd w:val="clear" w:color="000000" w:fill="FFFFFF"/>
            <w:noWrap/>
            <w:hideMark/>
          </w:tcPr>
          <w:p w14:paraId="5880328B"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9075FA" w:rsidRPr="00113BE7" w14:paraId="2CE5D639" w14:textId="77777777" w:rsidTr="006234F5">
        <w:trPr>
          <w:trHeight w:val="270"/>
        </w:trPr>
        <w:tc>
          <w:tcPr>
            <w:tcW w:w="284" w:type="dxa"/>
            <w:tcBorders>
              <w:top w:val="nil"/>
              <w:left w:val="nil"/>
              <w:bottom w:val="nil"/>
              <w:right w:val="nil"/>
            </w:tcBorders>
            <w:shd w:val="clear" w:color="000000" w:fill="FFFFFF"/>
            <w:noWrap/>
            <w:hideMark/>
          </w:tcPr>
          <w:p w14:paraId="694D43C9"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42E6FA1"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147D45C3"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3294</w:t>
            </w:r>
          </w:p>
        </w:tc>
        <w:tc>
          <w:tcPr>
            <w:tcW w:w="5568" w:type="dxa"/>
            <w:tcBorders>
              <w:top w:val="nil"/>
              <w:left w:val="nil"/>
              <w:bottom w:val="nil"/>
              <w:right w:val="nil"/>
            </w:tcBorders>
            <w:shd w:val="clear" w:color="000000" w:fill="FFFFFF"/>
            <w:noWrap/>
            <w:hideMark/>
          </w:tcPr>
          <w:p w14:paraId="24EA0E40"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Članarine i norme</w:t>
            </w:r>
          </w:p>
        </w:tc>
        <w:tc>
          <w:tcPr>
            <w:tcW w:w="1106" w:type="dxa"/>
            <w:tcBorders>
              <w:top w:val="nil"/>
              <w:left w:val="nil"/>
              <w:bottom w:val="nil"/>
              <w:right w:val="nil"/>
            </w:tcBorders>
            <w:shd w:val="clear" w:color="000000" w:fill="FFFFFF"/>
            <w:noWrap/>
            <w:hideMark/>
          </w:tcPr>
          <w:p w14:paraId="423180DF"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029B9C4"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w:t>
            </w:r>
          </w:p>
        </w:tc>
        <w:tc>
          <w:tcPr>
            <w:tcW w:w="995" w:type="dxa"/>
            <w:tcBorders>
              <w:top w:val="nil"/>
              <w:left w:val="nil"/>
              <w:bottom w:val="nil"/>
              <w:right w:val="nil"/>
            </w:tcBorders>
            <w:shd w:val="clear" w:color="000000" w:fill="FFFFFF"/>
            <w:noWrap/>
            <w:hideMark/>
          </w:tcPr>
          <w:p w14:paraId="5BC84402"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9075FA" w:rsidRPr="00113BE7" w14:paraId="6D223293" w14:textId="77777777" w:rsidTr="006234F5">
        <w:trPr>
          <w:trHeight w:val="270"/>
        </w:trPr>
        <w:tc>
          <w:tcPr>
            <w:tcW w:w="284" w:type="dxa"/>
            <w:tcBorders>
              <w:top w:val="nil"/>
              <w:left w:val="nil"/>
              <w:bottom w:val="nil"/>
              <w:right w:val="nil"/>
            </w:tcBorders>
            <w:shd w:val="clear" w:color="000000" w:fill="FFFFFF"/>
            <w:noWrap/>
            <w:hideMark/>
          </w:tcPr>
          <w:p w14:paraId="0858143D"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60D1F3C"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307407AE"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3299</w:t>
            </w:r>
          </w:p>
        </w:tc>
        <w:tc>
          <w:tcPr>
            <w:tcW w:w="5568" w:type="dxa"/>
            <w:tcBorders>
              <w:top w:val="nil"/>
              <w:left w:val="nil"/>
              <w:bottom w:val="nil"/>
              <w:right w:val="nil"/>
            </w:tcBorders>
            <w:shd w:val="clear" w:color="000000" w:fill="FFFFFF"/>
            <w:noWrap/>
            <w:hideMark/>
          </w:tcPr>
          <w:p w14:paraId="6E57719B"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2BAE2785"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32ED57C"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8.227</w:t>
            </w:r>
          </w:p>
        </w:tc>
        <w:tc>
          <w:tcPr>
            <w:tcW w:w="995" w:type="dxa"/>
            <w:tcBorders>
              <w:top w:val="nil"/>
              <w:left w:val="nil"/>
              <w:bottom w:val="nil"/>
              <w:right w:val="nil"/>
            </w:tcBorders>
            <w:shd w:val="clear" w:color="000000" w:fill="FFFFFF"/>
            <w:noWrap/>
            <w:hideMark/>
          </w:tcPr>
          <w:p w14:paraId="46C0CA6B"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855894" w:rsidRPr="00113BE7" w14:paraId="0993FA24" w14:textId="77777777" w:rsidTr="00C73D1A">
        <w:trPr>
          <w:trHeight w:val="300"/>
        </w:trPr>
        <w:tc>
          <w:tcPr>
            <w:tcW w:w="7553" w:type="dxa"/>
            <w:gridSpan w:val="5"/>
            <w:tcBorders>
              <w:top w:val="nil"/>
              <w:left w:val="nil"/>
              <w:bottom w:val="nil"/>
              <w:right w:val="nil"/>
            </w:tcBorders>
            <w:shd w:val="clear" w:color="000000" w:fill="FFE699"/>
            <w:hideMark/>
          </w:tcPr>
          <w:p w14:paraId="53FB2B16" w14:textId="77777777" w:rsidR="00113BE7" w:rsidRPr="00113BE7" w:rsidRDefault="00113BE7" w:rsidP="00113BE7">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A100102  Financiranje političkih stranaka</w:t>
            </w:r>
          </w:p>
        </w:tc>
        <w:tc>
          <w:tcPr>
            <w:tcW w:w="1106" w:type="dxa"/>
            <w:tcBorders>
              <w:top w:val="nil"/>
              <w:left w:val="nil"/>
              <w:bottom w:val="nil"/>
              <w:right w:val="nil"/>
            </w:tcBorders>
            <w:shd w:val="clear" w:color="000000" w:fill="FFE699"/>
            <w:noWrap/>
            <w:hideMark/>
          </w:tcPr>
          <w:p w14:paraId="65B0C43B" w14:textId="77777777" w:rsidR="00113BE7" w:rsidRPr="00113BE7" w:rsidRDefault="00113BE7" w:rsidP="00113BE7">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11.400</w:t>
            </w:r>
          </w:p>
        </w:tc>
        <w:tc>
          <w:tcPr>
            <w:tcW w:w="1217" w:type="dxa"/>
            <w:tcBorders>
              <w:top w:val="nil"/>
              <w:left w:val="nil"/>
              <w:bottom w:val="nil"/>
              <w:right w:val="nil"/>
            </w:tcBorders>
            <w:shd w:val="clear" w:color="000000" w:fill="FFE699"/>
            <w:noWrap/>
            <w:hideMark/>
          </w:tcPr>
          <w:p w14:paraId="4964F216" w14:textId="77777777" w:rsidR="00113BE7" w:rsidRPr="00113BE7" w:rsidRDefault="00113BE7" w:rsidP="00113BE7">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11.363</w:t>
            </w:r>
          </w:p>
        </w:tc>
        <w:tc>
          <w:tcPr>
            <w:tcW w:w="995" w:type="dxa"/>
            <w:tcBorders>
              <w:top w:val="nil"/>
              <w:left w:val="nil"/>
              <w:bottom w:val="nil"/>
              <w:right w:val="nil"/>
            </w:tcBorders>
            <w:shd w:val="clear" w:color="000000" w:fill="FFE699"/>
            <w:noWrap/>
            <w:hideMark/>
          </w:tcPr>
          <w:p w14:paraId="40A809FD" w14:textId="77777777" w:rsidR="00113BE7" w:rsidRPr="00113BE7" w:rsidRDefault="00113BE7" w:rsidP="00113BE7">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99,67</w:t>
            </w:r>
          </w:p>
        </w:tc>
      </w:tr>
      <w:tr w:rsidR="00855894" w:rsidRPr="00113BE7" w14:paraId="7E72F7DE" w14:textId="77777777" w:rsidTr="00C73D1A">
        <w:trPr>
          <w:trHeight w:val="300"/>
        </w:trPr>
        <w:tc>
          <w:tcPr>
            <w:tcW w:w="7553" w:type="dxa"/>
            <w:gridSpan w:val="5"/>
            <w:tcBorders>
              <w:top w:val="nil"/>
              <w:left w:val="nil"/>
              <w:bottom w:val="nil"/>
              <w:right w:val="nil"/>
            </w:tcBorders>
            <w:shd w:val="clear" w:color="000000" w:fill="FFFFFF"/>
            <w:hideMark/>
          </w:tcPr>
          <w:p w14:paraId="0CEFF8A5" w14:textId="77777777" w:rsidR="00113BE7" w:rsidRPr="00113BE7" w:rsidRDefault="00113BE7" w:rsidP="00113BE7">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D2282F1" w14:textId="77777777" w:rsidR="00113BE7" w:rsidRPr="00113BE7" w:rsidRDefault="00113BE7" w:rsidP="00113BE7">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11.400</w:t>
            </w:r>
          </w:p>
        </w:tc>
        <w:tc>
          <w:tcPr>
            <w:tcW w:w="1217" w:type="dxa"/>
            <w:tcBorders>
              <w:top w:val="nil"/>
              <w:left w:val="nil"/>
              <w:bottom w:val="nil"/>
              <w:right w:val="nil"/>
            </w:tcBorders>
            <w:shd w:val="clear" w:color="000000" w:fill="FFFFFF"/>
            <w:noWrap/>
            <w:hideMark/>
          </w:tcPr>
          <w:p w14:paraId="60064FCF" w14:textId="77777777" w:rsidR="00113BE7" w:rsidRPr="00113BE7" w:rsidRDefault="00113BE7" w:rsidP="00113BE7">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11.363</w:t>
            </w:r>
          </w:p>
        </w:tc>
        <w:tc>
          <w:tcPr>
            <w:tcW w:w="995" w:type="dxa"/>
            <w:tcBorders>
              <w:top w:val="nil"/>
              <w:left w:val="nil"/>
              <w:bottom w:val="nil"/>
              <w:right w:val="nil"/>
            </w:tcBorders>
            <w:shd w:val="clear" w:color="000000" w:fill="FFFFFF"/>
            <w:noWrap/>
            <w:hideMark/>
          </w:tcPr>
          <w:p w14:paraId="6D30A691" w14:textId="77777777" w:rsidR="00113BE7" w:rsidRPr="00113BE7" w:rsidRDefault="00113BE7" w:rsidP="00113BE7">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99,67</w:t>
            </w:r>
          </w:p>
        </w:tc>
      </w:tr>
      <w:tr w:rsidR="009075FA" w:rsidRPr="00113BE7" w14:paraId="0583BB94" w14:textId="77777777" w:rsidTr="006234F5">
        <w:trPr>
          <w:trHeight w:val="270"/>
        </w:trPr>
        <w:tc>
          <w:tcPr>
            <w:tcW w:w="284" w:type="dxa"/>
            <w:tcBorders>
              <w:top w:val="nil"/>
              <w:left w:val="nil"/>
              <w:bottom w:val="nil"/>
              <w:right w:val="nil"/>
            </w:tcBorders>
            <w:shd w:val="clear" w:color="000000" w:fill="FFFFFF"/>
            <w:noWrap/>
            <w:hideMark/>
          </w:tcPr>
          <w:p w14:paraId="5C239F9E"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DAF5B65" w14:textId="496ACC4B"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C73D1A" w:rsidRPr="00113BE7">
              <w:rPr>
                <w:rFonts w:ascii="Arial" w:eastAsia="Times New Roman" w:hAnsi="Arial" w:cs="Arial"/>
                <w:color w:val="000000"/>
                <w:sz w:val="20"/>
                <w:szCs w:val="20"/>
                <w:lang w:eastAsia="hr-HR"/>
              </w:rPr>
              <w:t>381</w:t>
            </w:r>
          </w:p>
        </w:tc>
        <w:tc>
          <w:tcPr>
            <w:tcW w:w="992" w:type="dxa"/>
            <w:gridSpan w:val="2"/>
            <w:tcBorders>
              <w:top w:val="nil"/>
              <w:left w:val="nil"/>
              <w:bottom w:val="nil"/>
              <w:right w:val="nil"/>
            </w:tcBorders>
            <w:shd w:val="clear" w:color="000000" w:fill="FFFFFF"/>
            <w:noWrap/>
            <w:hideMark/>
          </w:tcPr>
          <w:p w14:paraId="2B521A38" w14:textId="598E76A7" w:rsidR="00113BE7" w:rsidRPr="00113BE7" w:rsidRDefault="00113BE7" w:rsidP="00113BE7">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07C498BC"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w:t>
            </w:r>
          </w:p>
        </w:tc>
        <w:tc>
          <w:tcPr>
            <w:tcW w:w="1106" w:type="dxa"/>
            <w:tcBorders>
              <w:top w:val="nil"/>
              <w:left w:val="nil"/>
              <w:bottom w:val="nil"/>
              <w:right w:val="nil"/>
            </w:tcBorders>
            <w:shd w:val="clear" w:color="000000" w:fill="FFFFFF"/>
            <w:noWrap/>
            <w:hideMark/>
          </w:tcPr>
          <w:p w14:paraId="1C24153A"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11.400</w:t>
            </w:r>
          </w:p>
        </w:tc>
        <w:tc>
          <w:tcPr>
            <w:tcW w:w="1217" w:type="dxa"/>
            <w:tcBorders>
              <w:top w:val="nil"/>
              <w:left w:val="nil"/>
              <w:bottom w:val="nil"/>
              <w:right w:val="nil"/>
            </w:tcBorders>
            <w:shd w:val="clear" w:color="000000" w:fill="FFFFFF"/>
            <w:noWrap/>
            <w:hideMark/>
          </w:tcPr>
          <w:p w14:paraId="2F4F1D00"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11.363</w:t>
            </w:r>
          </w:p>
        </w:tc>
        <w:tc>
          <w:tcPr>
            <w:tcW w:w="995" w:type="dxa"/>
            <w:tcBorders>
              <w:top w:val="nil"/>
              <w:left w:val="nil"/>
              <w:bottom w:val="nil"/>
              <w:right w:val="nil"/>
            </w:tcBorders>
            <w:shd w:val="clear" w:color="000000" w:fill="FFFFFF"/>
            <w:noWrap/>
            <w:hideMark/>
          </w:tcPr>
          <w:p w14:paraId="0918550E"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99,67</w:t>
            </w:r>
          </w:p>
        </w:tc>
      </w:tr>
      <w:tr w:rsidR="009075FA" w:rsidRPr="00113BE7" w14:paraId="017EB213" w14:textId="77777777" w:rsidTr="006234F5">
        <w:trPr>
          <w:trHeight w:val="270"/>
        </w:trPr>
        <w:tc>
          <w:tcPr>
            <w:tcW w:w="284" w:type="dxa"/>
            <w:tcBorders>
              <w:top w:val="nil"/>
              <w:left w:val="nil"/>
              <w:bottom w:val="nil"/>
              <w:right w:val="nil"/>
            </w:tcBorders>
            <w:shd w:val="clear" w:color="000000" w:fill="FFFFFF"/>
            <w:noWrap/>
            <w:hideMark/>
          </w:tcPr>
          <w:p w14:paraId="29BFC6CD"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D3A7C7E" w14:textId="77777777" w:rsidR="00113BE7" w:rsidRPr="00113BE7" w:rsidRDefault="00113BE7" w:rsidP="00113BE7">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07C6B555"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3811</w:t>
            </w:r>
          </w:p>
        </w:tc>
        <w:tc>
          <w:tcPr>
            <w:tcW w:w="5568" w:type="dxa"/>
            <w:tcBorders>
              <w:top w:val="nil"/>
              <w:left w:val="nil"/>
              <w:bottom w:val="nil"/>
              <w:right w:val="nil"/>
            </w:tcBorders>
            <w:shd w:val="clear" w:color="000000" w:fill="FFFFFF"/>
            <w:noWrap/>
            <w:hideMark/>
          </w:tcPr>
          <w:p w14:paraId="6D274343" w14:textId="77777777" w:rsidR="00113BE7" w:rsidRPr="00113BE7" w:rsidRDefault="00113BE7" w:rsidP="00113BE7">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 u novcu</w:t>
            </w:r>
          </w:p>
        </w:tc>
        <w:tc>
          <w:tcPr>
            <w:tcW w:w="1106" w:type="dxa"/>
            <w:tcBorders>
              <w:top w:val="nil"/>
              <w:left w:val="nil"/>
              <w:bottom w:val="nil"/>
              <w:right w:val="nil"/>
            </w:tcBorders>
            <w:shd w:val="clear" w:color="000000" w:fill="FFFFFF"/>
            <w:noWrap/>
            <w:hideMark/>
          </w:tcPr>
          <w:p w14:paraId="164C42D3"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6AC5845"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11.363</w:t>
            </w:r>
          </w:p>
        </w:tc>
        <w:tc>
          <w:tcPr>
            <w:tcW w:w="995" w:type="dxa"/>
            <w:tcBorders>
              <w:top w:val="nil"/>
              <w:left w:val="nil"/>
              <w:bottom w:val="nil"/>
              <w:right w:val="nil"/>
            </w:tcBorders>
            <w:shd w:val="clear" w:color="000000" w:fill="FFFFFF"/>
            <w:noWrap/>
            <w:hideMark/>
          </w:tcPr>
          <w:p w14:paraId="1CC30AB6" w14:textId="77777777" w:rsidR="00113BE7" w:rsidRPr="00113BE7" w:rsidRDefault="00113BE7" w:rsidP="00113BE7">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855894" w:rsidRPr="00113BE7" w14:paraId="2F9E25B6" w14:textId="77777777" w:rsidTr="00C73D1A">
        <w:trPr>
          <w:trHeight w:val="270"/>
        </w:trPr>
        <w:tc>
          <w:tcPr>
            <w:tcW w:w="7553" w:type="dxa"/>
            <w:gridSpan w:val="5"/>
            <w:tcBorders>
              <w:top w:val="nil"/>
              <w:left w:val="nil"/>
              <w:bottom w:val="nil"/>
              <w:right w:val="nil"/>
            </w:tcBorders>
            <w:shd w:val="clear" w:color="000000" w:fill="FFE699"/>
            <w:hideMark/>
          </w:tcPr>
          <w:p w14:paraId="74824117" w14:textId="77777777" w:rsidR="00113BE7" w:rsidRPr="00113BE7" w:rsidRDefault="00113BE7" w:rsidP="00113BE7">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A100103  Obilježavanje Dana općine</w:t>
            </w:r>
          </w:p>
        </w:tc>
        <w:tc>
          <w:tcPr>
            <w:tcW w:w="1106" w:type="dxa"/>
            <w:tcBorders>
              <w:top w:val="nil"/>
              <w:left w:val="nil"/>
              <w:bottom w:val="nil"/>
              <w:right w:val="nil"/>
            </w:tcBorders>
            <w:shd w:val="clear" w:color="000000" w:fill="FFE699"/>
            <w:noWrap/>
            <w:hideMark/>
          </w:tcPr>
          <w:p w14:paraId="4408066B" w14:textId="77777777" w:rsidR="00113BE7" w:rsidRPr="00113BE7" w:rsidRDefault="00113BE7" w:rsidP="00113BE7">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35.000</w:t>
            </w:r>
          </w:p>
        </w:tc>
        <w:tc>
          <w:tcPr>
            <w:tcW w:w="1217" w:type="dxa"/>
            <w:tcBorders>
              <w:top w:val="nil"/>
              <w:left w:val="nil"/>
              <w:bottom w:val="nil"/>
              <w:right w:val="nil"/>
            </w:tcBorders>
            <w:shd w:val="clear" w:color="000000" w:fill="FFE699"/>
            <w:noWrap/>
            <w:hideMark/>
          </w:tcPr>
          <w:p w14:paraId="02EB0E04" w14:textId="77777777" w:rsidR="00113BE7" w:rsidRPr="00113BE7" w:rsidRDefault="00113BE7" w:rsidP="00113BE7">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25.052</w:t>
            </w:r>
          </w:p>
        </w:tc>
        <w:tc>
          <w:tcPr>
            <w:tcW w:w="995" w:type="dxa"/>
            <w:tcBorders>
              <w:top w:val="nil"/>
              <w:left w:val="nil"/>
              <w:bottom w:val="nil"/>
              <w:right w:val="nil"/>
            </w:tcBorders>
            <w:shd w:val="clear" w:color="000000" w:fill="FFE699"/>
            <w:noWrap/>
            <w:hideMark/>
          </w:tcPr>
          <w:p w14:paraId="0E856C73" w14:textId="77777777" w:rsidR="00113BE7" w:rsidRPr="00113BE7" w:rsidRDefault="00113BE7" w:rsidP="00113BE7">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71,58</w:t>
            </w:r>
          </w:p>
        </w:tc>
      </w:tr>
      <w:tr w:rsidR="00855894" w:rsidRPr="0091427B" w14:paraId="69DC0F85" w14:textId="77777777" w:rsidTr="00C73D1A">
        <w:trPr>
          <w:trHeight w:val="270"/>
        </w:trPr>
        <w:tc>
          <w:tcPr>
            <w:tcW w:w="7553" w:type="dxa"/>
            <w:gridSpan w:val="5"/>
            <w:tcBorders>
              <w:top w:val="nil"/>
              <w:left w:val="nil"/>
              <w:bottom w:val="nil"/>
              <w:right w:val="nil"/>
            </w:tcBorders>
            <w:shd w:val="clear" w:color="000000" w:fill="FFFFFF"/>
            <w:noWrap/>
          </w:tcPr>
          <w:p w14:paraId="794DBA73" w14:textId="0DCA0BA2" w:rsidR="0091427B" w:rsidRPr="0091427B" w:rsidRDefault="0091427B" w:rsidP="0091427B">
            <w:pPr>
              <w:spacing w:after="0" w:line="240" w:lineRule="auto"/>
              <w:rPr>
                <w:rFonts w:ascii="Arial" w:eastAsia="Times New Roman" w:hAnsi="Arial" w:cs="Arial"/>
                <w:i/>
                <w:iCs/>
                <w:color w:val="000000"/>
                <w:sz w:val="20"/>
                <w:szCs w:val="20"/>
                <w:lang w:eastAsia="hr-HR"/>
              </w:rPr>
            </w:pPr>
            <w:r w:rsidRPr="0091427B">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tcPr>
          <w:p w14:paraId="35F6C6A3" w14:textId="7B914FCC" w:rsidR="0091427B" w:rsidRPr="0091427B" w:rsidRDefault="0091427B" w:rsidP="0091427B">
            <w:pPr>
              <w:spacing w:after="0" w:line="240" w:lineRule="auto"/>
              <w:jc w:val="right"/>
              <w:rPr>
                <w:rFonts w:ascii="Arial" w:eastAsia="Times New Roman" w:hAnsi="Arial" w:cs="Arial"/>
                <w:i/>
                <w:iCs/>
                <w:color w:val="000000"/>
                <w:sz w:val="20"/>
                <w:szCs w:val="20"/>
                <w:lang w:eastAsia="hr-HR"/>
              </w:rPr>
            </w:pPr>
            <w:r w:rsidRPr="0091427B">
              <w:rPr>
                <w:rFonts w:ascii="Arial" w:eastAsia="Times New Roman" w:hAnsi="Arial" w:cs="Arial"/>
                <w:i/>
                <w:iCs/>
                <w:color w:val="000000"/>
                <w:sz w:val="20"/>
                <w:szCs w:val="20"/>
                <w:lang w:eastAsia="hr-HR"/>
              </w:rPr>
              <w:t>35.000</w:t>
            </w:r>
          </w:p>
        </w:tc>
        <w:tc>
          <w:tcPr>
            <w:tcW w:w="1217" w:type="dxa"/>
            <w:tcBorders>
              <w:top w:val="nil"/>
              <w:left w:val="nil"/>
              <w:bottom w:val="nil"/>
              <w:right w:val="nil"/>
            </w:tcBorders>
            <w:shd w:val="clear" w:color="000000" w:fill="FFFFFF"/>
            <w:noWrap/>
          </w:tcPr>
          <w:p w14:paraId="572F349A" w14:textId="7BDFCC76" w:rsidR="0091427B" w:rsidRPr="0091427B" w:rsidRDefault="0091427B" w:rsidP="0091427B">
            <w:pPr>
              <w:spacing w:after="0" w:line="240" w:lineRule="auto"/>
              <w:jc w:val="right"/>
              <w:rPr>
                <w:rFonts w:ascii="Arial" w:eastAsia="Times New Roman" w:hAnsi="Arial" w:cs="Arial"/>
                <w:i/>
                <w:iCs/>
                <w:color w:val="000000"/>
                <w:sz w:val="20"/>
                <w:szCs w:val="20"/>
                <w:lang w:eastAsia="hr-HR"/>
              </w:rPr>
            </w:pPr>
            <w:r w:rsidRPr="0091427B">
              <w:rPr>
                <w:rFonts w:ascii="Arial" w:eastAsia="Times New Roman" w:hAnsi="Arial" w:cs="Arial"/>
                <w:i/>
                <w:iCs/>
                <w:color w:val="000000"/>
                <w:sz w:val="20"/>
                <w:szCs w:val="20"/>
                <w:lang w:eastAsia="hr-HR"/>
              </w:rPr>
              <w:t>25.052</w:t>
            </w:r>
          </w:p>
        </w:tc>
        <w:tc>
          <w:tcPr>
            <w:tcW w:w="995" w:type="dxa"/>
            <w:tcBorders>
              <w:top w:val="nil"/>
              <w:left w:val="nil"/>
              <w:bottom w:val="nil"/>
              <w:right w:val="nil"/>
            </w:tcBorders>
            <w:shd w:val="clear" w:color="000000" w:fill="FFFFFF"/>
            <w:noWrap/>
          </w:tcPr>
          <w:p w14:paraId="4901EC89" w14:textId="4D85C207" w:rsidR="0091427B" w:rsidRPr="0091427B" w:rsidRDefault="0091427B" w:rsidP="0091427B">
            <w:pPr>
              <w:spacing w:after="0" w:line="240" w:lineRule="auto"/>
              <w:jc w:val="right"/>
              <w:rPr>
                <w:rFonts w:ascii="Arial" w:eastAsia="Times New Roman" w:hAnsi="Arial" w:cs="Arial"/>
                <w:i/>
                <w:iCs/>
                <w:color w:val="000000"/>
                <w:sz w:val="20"/>
                <w:szCs w:val="20"/>
                <w:lang w:eastAsia="hr-HR"/>
              </w:rPr>
            </w:pPr>
            <w:r w:rsidRPr="0091427B">
              <w:rPr>
                <w:rFonts w:ascii="Arial" w:eastAsia="Times New Roman" w:hAnsi="Arial" w:cs="Arial"/>
                <w:i/>
                <w:iCs/>
                <w:color w:val="000000"/>
                <w:sz w:val="20"/>
                <w:szCs w:val="20"/>
                <w:lang w:eastAsia="hr-HR"/>
              </w:rPr>
              <w:t>71,58</w:t>
            </w:r>
          </w:p>
        </w:tc>
      </w:tr>
      <w:tr w:rsidR="00C73D1A" w:rsidRPr="00113BE7" w14:paraId="23F6CE55" w14:textId="77777777" w:rsidTr="006234F5">
        <w:trPr>
          <w:trHeight w:val="270"/>
        </w:trPr>
        <w:tc>
          <w:tcPr>
            <w:tcW w:w="284" w:type="dxa"/>
            <w:tcBorders>
              <w:top w:val="nil"/>
              <w:left w:val="nil"/>
              <w:bottom w:val="nil"/>
              <w:right w:val="nil"/>
            </w:tcBorders>
            <w:shd w:val="clear" w:color="000000" w:fill="FFFFFF"/>
            <w:noWrap/>
            <w:hideMark/>
          </w:tcPr>
          <w:p w14:paraId="32095F75"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C9FD60F" w14:textId="22738921"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Arial" w:eastAsia="Times New Roman" w:hAnsi="Arial" w:cs="Arial"/>
                <w:color w:val="000000"/>
                <w:sz w:val="20"/>
                <w:szCs w:val="20"/>
                <w:lang w:eastAsia="hr-HR"/>
              </w:rPr>
              <w:t>329</w:t>
            </w:r>
          </w:p>
        </w:tc>
        <w:tc>
          <w:tcPr>
            <w:tcW w:w="992" w:type="dxa"/>
            <w:gridSpan w:val="2"/>
            <w:tcBorders>
              <w:top w:val="nil"/>
              <w:left w:val="nil"/>
              <w:bottom w:val="nil"/>
              <w:right w:val="nil"/>
            </w:tcBorders>
            <w:shd w:val="clear" w:color="000000" w:fill="FFFFFF"/>
            <w:noWrap/>
          </w:tcPr>
          <w:p w14:paraId="0AE3CD07" w14:textId="6B4DF84E"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603D3545"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27318CF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28.000</w:t>
            </w:r>
          </w:p>
        </w:tc>
        <w:tc>
          <w:tcPr>
            <w:tcW w:w="1217" w:type="dxa"/>
            <w:tcBorders>
              <w:top w:val="nil"/>
              <w:left w:val="nil"/>
              <w:bottom w:val="nil"/>
              <w:right w:val="nil"/>
            </w:tcBorders>
            <w:shd w:val="clear" w:color="000000" w:fill="FFFFFF"/>
            <w:noWrap/>
            <w:hideMark/>
          </w:tcPr>
          <w:p w14:paraId="32F9544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25.052</w:t>
            </w:r>
          </w:p>
        </w:tc>
        <w:tc>
          <w:tcPr>
            <w:tcW w:w="995" w:type="dxa"/>
            <w:tcBorders>
              <w:top w:val="nil"/>
              <w:left w:val="nil"/>
              <w:bottom w:val="nil"/>
              <w:right w:val="nil"/>
            </w:tcBorders>
            <w:shd w:val="clear" w:color="000000" w:fill="FFFFFF"/>
            <w:noWrap/>
            <w:hideMark/>
          </w:tcPr>
          <w:p w14:paraId="2222969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89,47</w:t>
            </w:r>
          </w:p>
        </w:tc>
      </w:tr>
      <w:tr w:rsidR="00C73D1A" w:rsidRPr="00113BE7" w14:paraId="55B7ED6A" w14:textId="77777777" w:rsidTr="006234F5">
        <w:trPr>
          <w:trHeight w:val="270"/>
        </w:trPr>
        <w:tc>
          <w:tcPr>
            <w:tcW w:w="284" w:type="dxa"/>
            <w:tcBorders>
              <w:top w:val="nil"/>
              <w:left w:val="nil"/>
              <w:bottom w:val="nil"/>
              <w:right w:val="nil"/>
            </w:tcBorders>
            <w:shd w:val="clear" w:color="000000" w:fill="FFFFFF"/>
            <w:noWrap/>
            <w:hideMark/>
          </w:tcPr>
          <w:p w14:paraId="4E565950"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1AD2202"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49FE9FA9"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3293</w:t>
            </w:r>
          </w:p>
        </w:tc>
        <w:tc>
          <w:tcPr>
            <w:tcW w:w="5568" w:type="dxa"/>
            <w:tcBorders>
              <w:top w:val="nil"/>
              <w:left w:val="nil"/>
              <w:bottom w:val="nil"/>
              <w:right w:val="nil"/>
            </w:tcBorders>
            <w:shd w:val="clear" w:color="000000" w:fill="FFFFFF"/>
            <w:noWrap/>
            <w:hideMark/>
          </w:tcPr>
          <w:p w14:paraId="483FF6AD"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Reprezentacija</w:t>
            </w:r>
          </w:p>
        </w:tc>
        <w:tc>
          <w:tcPr>
            <w:tcW w:w="1106" w:type="dxa"/>
            <w:tcBorders>
              <w:top w:val="nil"/>
              <w:left w:val="nil"/>
              <w:bottom w:val="nil"/>
              <w:right w:val="nil"/>
            </w:tcBorders>
            <w:shd w:val="clear" w:color="000000" w:fill="FFFFFF"/>
            <w:noWrap/>
            <w:hideMark/>
          </w:tcPr>
          <w:p w14:paraId="58E7345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8D00A9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11.097</w:t>
            </w:r>
          </w:p>
        </w:tc>
        <w:tc>
          <w:tcPr>
            <w:tcW w:w="995" w:type="dxa"/>
            <w:tcBorders>
              <w:top w:val="nil"/>
              <w:left w:val="nil"/>
              <w:bottom w:val="nil"/>
              <w:right w:val="nil"/>
            </w:tcBorders>
            <w:shd w:val="clear" w:color="000000" w:fill="FFFFFF"/>
            <w:noWrap/>
            <w:hideMark/>
          </w:tcPr>
          <w:p w14:paraId="2032BE3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04E1244E" w14:textId="77777777" w:rsidTr="006234F5">
        <w:trPr>
          <w:trHeight w:val="270"/>
        </w:trPr>
        <w:tc>
          <w:tcPr>
            <w:tcW w:w="284" w:type="dxa"/>
            <w:tcBorders>
              <w:top w:val="nil"/>
              <w:left w:val="nil"/>
              <w:bottom w:val="nil"/>
              <w:right w:val="nil"/>
            </w:tcBorders>
            <w:shd w:val="clear" w:color="000000" w:fill="FFFFFF"/>
            <w:noWrap/>
            <w:hideMark/>
          </w:tcPr>
          <w:p w14:paraId="0C1BE682"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566CB64"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73957DB6"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3299</w:t>
            </w:r>
          </w:p>
        </w:tc>
        <w:tc>
          <w:tcPr>
            <w:tcW w:w="5568" w:type="dxa"/>
            <w:tcBorders>
              <w:top w:val="nil"/>
              <w:left w:val="nil"/>
              <w:bottom w:val="nil"/>
              <w:right w:val="nil"/>
            </w:tcBorders>
            <w:shd w:val="clear" w:color="000000" w:fill="FFFFFF"/>
            <w:noWrap/>
            <w:hideMark/>
          </w:tcPr>
          <w:p w14:paraId="4904ACC6"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5364F2EF"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2C88DD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13.955</w:t>
            </w:r>
          </w:p>
        </w:tc>
        <w:tc>
          <w:tcPr>
            <w:tcW w:w="995" w:type="dxa"/>
            <w:tcBorders>
              <w:top w:val="nil"/>
              <w:left w:val="nil"/>
              <w:bottom w:val="nil"/>
              <w:right w:val="nil"/>
            </w:tcBorders>
            <w:shd w:val="clear" w:color="000000" w:fill="FFFFFF"/>
            <w:noWrap/>
            <w:hideMark/>
          </w:tcPr>
          <w:p w14:paraId="42F67B3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3AB53D38" w14:textId="77777777" w:rsidTr="00C73D1A">
        <w:trPr>
          <w:trHeight w:val="283"/>
        </w:trPr>
        <w:tc>
          <w:tcPr>
            <w:tcW w:w="7553" w:type="dxa"/>
            <w:gridSpan w:val="5"/>
            <w:tcBorders>
              <w:top w:val="nil"/>
              <w:left w:val="nil"/>
              <w:bottom w:val="nil"/>
              <w:right w:val="nil"/>
            </w:tcBorders>
            <w:shd w:val="clear" w:color="000000" w:fill="FFE699"/>
            <w:hideMark/>
          </w:tcPr>
          <w:p w14:paraId="4C3A7078" w14:textId="0B74D638" w:rsidR="00C73D1A" w:rsidRPr="00113BE7" w:rsidRDefault="00C73D1A" w:rsidP="00C73D1A">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A100104  Jačanje kapaciteta Lokalne akcijske grupe  Zapadna Slavonija</w:t>
            </w:r>
          </w:p>
        </w:tc>
        <w:tc>
          <w:tcPr>
            <w:tcW w:w="1106" w:type="dxa"/>
            <w:tcBorders>
              <w:top w:val="nil"/>
              <w:left w:val="nil"/>
              <w:bottom w:val="nil"/>
              <w:right w:val="nil"/>
            </w:tcBorders>
            <w:shd w:val="clear" w:color="000000" w:fill="FFE699"/>
            <w:noWrap/>
            <w:hideMark/>
          </w:tcPr>
          <w:p w14:paraId="78F984E8"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20.000</w:t>
            </w:r>
          </w:p>
        </w:tc>
        <w:tc>
          <w:tcPr>
            <w:tcW w:w="1217" w:type="dxa"/>
            <w:tcBorders>
              <w:top w:val="nil"/>
              <w:left w:val="nil"/>
              <w:bottom w:val="nil"/>
              <w:right w:val="nil"/>
            </w:tcBorders>
            <w:shd w:val="clear" w:color="000000" w:fill="FFE699"/>
            <w:noWrap/>
            <w:hideMark/>
          </w:tcPr>
          <w:p w14:paraId="176CA5E7"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20.000</w:t>
            </w:r>
          </w:p>
        </w:tc>
        <w:tc>
          <w:tcPr>
            <w:tcW w:w="995" w:type="dxa"/>
            <w:tcBorders>
              <w:top w:val="nil"/>
              <w:left w:val="nil"/>
              <w:bottom w:val="nil"/>
              <w:right w:val="nil"/>
            </w:tcBorders>
            <w:shd w:val="clear" w:color="000000" w:fill="FFE699"/>
            <w:noWrap/>
            <w:hideMark/>
          </w:tcPr>
          <w:p w14:paraId="3E255EDE"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C73D1A" w:rsidRPr="00113BE7" w14:paraId="30AEE5CF" w14:textId="77777777" w:rsidTr="00C73D1A">
        <w:trPr>
          <w:trHeight w:val="300"/>
        </w:trPr>
        <w:tc>
          <w:tcPr>
            <w:tcW w:w="7553" w:type="dxa"/>
            <w:gridSpan w:val="5"/>
            <w:tcBorders>
              <w:top w:val="nil"/>
              <w:left w:val="nil"/>
              <w:bottom w:val="nil"/>
              <w:right w:val="nil"/>
            </w:tcBorders>
            <w:shd w:val="clear" w:color="000000" w:fill="FFFFFF"/>
            <w:hideMark/>
          </w:tcPr>
          <w:p w14:paraId="55FA6DA0" w14:textId="77777777" w:rsidR="00C73D1A" w:rsidRPr="00113BE7" w:rsidRDefault="00C73D1A" w:rsidP="00C73D1A">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034C7CA1"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20.000</w:t>
            </w:r>
          </w:p>
        </w:tc>
        <w:tc>
          <w:tcPr>
            <w:tcW w:w="1217" w:type="dxa"/>
            <w:tcBorders>
              <w:top w:val="nil"/>
              <w:left w:val="nil"/>
              <w:bottom w:val="nil"/>
              <w:right w:val="nil"/>
            </w:tcBorders>
            <w:shd w:val="clear" w:color="000000" w:fill="FFFFFF"/>
            <w:noWrap/>
            <w:hideMark/>
          </w:tcPr>
          <w:p w14:paraId="2855D660"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20.000</w:t>
            </w:r>
          </w:p>
        </w:tc>
        <w:tc>
          <w:tcPr>
            <w:tcW w:w="995" w:type="dxa"/>
            <w:tcBorders>
              <w:top w:val="nil"/>
              <w:left w:val="nil"/>
              <w:bottom w:val="nil"/>
              <w:right w:val="nil"/>
            </w:tcBorders>
            <w:shd w:val="clear" w:color="000000" w:fill="FFFFFF"/>
            <w:noWrap/>
            <w:hideMark/>
          </w:tcPr>
          <w:p w14:paraId="000DE8F6"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C73D1A" w:rsidRPr="00113BE7" w14:paraId="08081893" w14:textId="77777777" w:rsidTr="006234F5">
        <w:trPr>
          <w:trHeight w:val="300"/>
        </w:trPr>
        <w:tc>
          <w:tcPr>
            <w:tcW w:w="284" w:type="dxa"/>
            <w:tcBorders>
              <w:top w:val="nil"/>
              <w:left w:val="nil"/>
              <w:bottom w:val="nil"/>
              <w:right w:val="nil"/>
            </w:tcBorders>
            <w:shd w:val="clear" w:color="000000" w:fill="FFFFFF"/>
            <w:noWrap/>
            <w:hideMark/>
          </w:tcPr>
          <w:p w14:paraId="7576432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4FA4E82" w14:textId="05625D22"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Arial" w:eastAsia="Times New Roman" w:hAnsi="Arial" w:cs="Arial"/>
                <w:color w:val="000000"/>
                <w:sz w:val="20"/>
                <w:szCs w:val="20"/>
                <w:lang w:eastAsia="hr-HR"/>
              </w:rPr>
              <w:t>329</w:t>
            </w:r>
          </w:p>
        </w:tc>
        <w:tc>
          <w:tcPr>
            <w:tcW w:w="992" w:type="dxa"/>
            <w:gridSpan w:val="2"/>
            <w:tcBorders>
              <w:top w:val="nil"/>
              <w:left w:val="nil"/>
              <w:bottom w:val="nil"/>
              <w:right w:val="nil"/>
            </w:tcBorders>
            <w:shd w:val="clear" w:color="000000" w:fill="FFFFFF"/>
            <w:noWrap/>
          </w:tcPr>
          <w:p w14:paraId="21A2C571" w14:textId="0AD9C356"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7C7D4F52"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6E5903B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20.000</w:t>
            </w:r>
          </w:p>
        </w:tc>
        <w:tc>
          <w:tcPr>
            <w:tcW w:w="1217" w:type="dxa"/>
            <w:tcBorders>
              <w:top w:val="nil"/>
              <w:left w:val="nil"/>
              <w:bottom w:val="nil"/>
              <w:right w:val="nil"/>
            </w:tcBorders>
            <w:shd w:val="clear" w:color="000000" w:fill="FFFFFF"/>
            <w:noWrap/>
            <w:hideMark/>
          </w:tcPr>
          <w:p w14:paraId="67F1226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20.000</w:t>
            </w:r>
          </w:p>
        </w:tc>
        <w:tc>
          <w:tcPr>
            <w:tcW w:w="995" w:type="dxa"/>
            <w:tcBorders>
              <w:top w:val="nil"/>
              <w:left w:val="nil"/>
              <w:bottom w:val="nil"/>
              <w:right w:val="nil"/>
            </w:tcBorders>
            <w:shd w:val="clear" w:color="000000" w:fill="FFFFFF"/>
            <w:noWrap/>
            <w:hideMark/>
          </w:tcPr>
          <w:p w14:paraId="28C0D06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C73D1A" w:rsidRPr="00113BE7" w14:paraId="0AE459D8" w14:textId="77777777" w:rsidTr="006234F5">
        <w:trPr>
          <w:trHeight w:val="270"/>
        </w:trPr>
        <w:tc>
          <w:tcPr>
            <w:tcW w:w="284" w:type="dxa"/>
            <w:tcBorders>
              <w:top w:val="nil"/>
              <w:left w:val="nil"/>
              <w:bottom w:val="nil"/>
              <w:right w:val="nil"/>
            </w:tcBorders>
            <w:shd w:val="clear" w:color="000000" w:fill="FFFFFF"/>
            <w:noWrap/>
            <w:hideMark/>
          </w:tcPr>
          <w:p w14:paraId="39A37D5E"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00D614E"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2C5AC53A"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3294</w:t>
            </w:r>
          </w:p>
        </w:tc>
        <w:tc>
          <w:tcPr>
            <w:tcW w:w="5568" w:type="dxa"/>
            <w:tcBorders>
              <w:top w:val="nil"/>
              <w:left w:val="nil"/>
              <w:bottom w:val="nil"/>
              <w:right w:val="nil"/>
            </w:tcBorders>
            <w:shd w:val="clear" w:color="000000" w:fill="FFFFFF"/>
            <w:noWrap/>
            <w:hideMark/>
          </w:tcPr>
          <w:p w14:paraId="314D1E62"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Članarine i norme</w:t>
            </w:r>
          </w:p>
        </w:tc>
        <w:tc>
          <w:tcPr>
            <w:tcW w:w="1106" w:type="dxa"/>
            <w:tcBorders>
              <w:top w:val="nil"/>
              <w:left w:val="nil"/>
              <w:bottom w:val="nil"/>
              <w:right w:val="nil"/>
            </w:tcBorders>
            <w:shd w:val="clear" w:color="000000" w:fill="FFFFFF"/>
            <w:noWrap/>
            <w:hideMark/>
          </w:tcPr>
          <w:p w14:paraId="7693670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FE5223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20.000</w:t>
            </w:r>
          </w:p>
        </w:tc>
        <w:tc>
          <w:tcPr>
            <w:tcW w:w="995" w:type="dxa"/>
            <w:tcBorders>
              <w:top w:val="nil"/>
              <w:left w:val="nil"/>
              <w:bottom w:val="nil"/>
              <w:right w:val="nil"/>
            </w:tcBorders>
            <w:shd w:val="clear" w:color="000000" w:fill="FFFFFF"/>
            <w:noWrap/>
            <w:hideMark/>
          </w:tcPr>
          <w:p w14:paraId="645E25F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21992972" w14:textId="77777777" w:rsidTr="00C73D1A">
        <w:trPr>
          <w:trHeight w:val="285"/>
        </w:trPr>
        <w:tc>
          <w:tcPr>
            <w:tcW w:w="7553" w:type="dxa"/>
            <w:gridSpan w:val="5"/>
            <w:tcBorders>
              <w:top w:val="nil"/>
              <w:left w:val="nil"/>
              <w:bottom w:val="nil"/>
              <w:right w:val="nil"/>
            </w:tcBorders>
            <w:shd w:val="clear" w:color="000000" w:fill="92D050"/>
            <w:hideMark/>
          </w:tcPr>
          <w:p w14:paraId="791920C2" w14:textId="77777777" w:rsidR="00C73D1A" w:rsidRDefault="00C73D1A" w:rsidP="00C73D1A">
            <w:pPr>
              <w:spacing w:after="0" w:line="240" w:lineRule="auto"/>
              <w:rPr>
                <w:rFonts w:ascii="Arial" w:eastAsia="Times New Roman" w:hAnsi="Arial" w:cs="Arial"/>
                <w:b/>
                <w:bCs/>
                <w:i/>
                <w:iCs/>
                <w:lang w:eastAsia="hr-HR"/>
              </w:rPr>
            </w:pPr>
            <w:r w:rsidRPr="00113BE7">
              <w:rPr>
                <w:rFonts w:ascii="Arial" w:eastAsia="Times New Roman" w:hAnsi="Arial" w:cs="Arial"/>
                <w:b/>
                <w:bCs/>
                <w:i/>
                <w:iCs/>
                <w:lang w:eastAsia="hr-HR"/>
              </w:rPr>
              <w:t>Program: 1002  MJERE I AKTIVNOSTI IZ DJELOKRU</w:t>
            </w:r>
            <w:r>
              <w:rPr>
                <w:rFonts w:ascii="Arial" w:eastAsia="Times New Roman" w:hAnsi="Arial" w:cs="Arial"/>
                <w:b/>
                <w:bCs/>
                <w:i/>
                <w:iCs/>
                <w:lang w:eastAsia="hr-HR"/>
              </w:rPr>
              <w:t>G</w:t>
            </w:r>
            <w:r w:rsidRPr="00113BE7">
              <w:rPr>
                <w:rFonts w:ascii="Arial" w:eastAsia="Times New Roman" w:hAnsi="Arial" w:cs="Arial"/>
                <w:b/>
                <w:bCs/>
                <w:i/>
                <w:iCs/>
                <w:lang w:eastAsia="hr-HR"/>
              </w:rPr>
              <w:t xml:space="preserve">A </w:t>
            </w:r>
            <w:r>
              <w:rPr>
                <w:rFonts w:ascii="Arial" w:eastAsia="Times New Roman" w:hAnsi="Arial" w:cs="Arial"/>
                <w:b/>
                <w:bCs/>
                <w:i/>
                <w:iCs/>
                <w:lang w:eastAsia="hr-HR"/>
              </w:rPr>
              <w:t>OP</w:t>
            </w:r>
            <w:r w:rsidRPr="00113BE7">
              <w:rPr>
                <w:rFonts w:ascii="Arial" w:eastAsia="Times New Roman" w:hAnsi="Arial" w:cs="Arial"/>
                <w:b/>
                <w:bCs/>
                <w:i/>
                <w:iCs/>
                <w:lang w:eastAsia="hr-HR"/>
              </w:rPr>
              <w:t>Ć</w:t>
            </w:r>
            <w:r>
              <w:rPr>
                <w:rFonts w:ascii="Arial" w:eastAsia="Times New Roman" w:hAnsi="Arial" w:cs="Arial"/>
                <w:b/>
                <w:bCs/>
                <w:i/>
                <w:iCs/>
                <w:lang w:eastAsia="hr-HR"/>
              </w:rPr>
              <w:t xml:space="preserve">INSKOG </w:t>
            </w:r>
          </w:p>
          <w:p w14:paraId="75575B67" w14:textId="19ECE42B" w:rsidR="00C73D1A" w:rsidRPr="00113BE7" w:rsidRDefault="00C73D1A" w:rsidP="00C73D1A">
            <w:pPr>
              <w:spacing w:after="0" w:line="240" w:lineRule="auto"/>
              <w:rPr>
                <w:rFonts w:ascii="Arial" w:eastAsia="Times New Roman" w:hAnsi="Arial" w:cs="Arial"/>
                <w:b/>
                <w:bCs/>
                <w:i/>
                <w:iCs/>
                <w:lang w:eastAsia="hr-HR"/>
              </w:rPr>
            </w:pPr>
            <w:r>
              <w:rPr>
                <w:rFonts w:ascii="Arial" w:eastAsia="Times New Roman" w:hAnsi="Arial" w:cs="Arial"/>
                <w:b/>
                <w:bCs/>
                <w:i/>
                <w:iCs/>
                <w:lang w:eastAsia="hr-HR"/>
              </w:rPr>
              <w:t xml:space="preserve">                          </w:t>
            </w:r>
            <w:r w:rsidRPr="00113BE7">
              <w:rPr>
                <w:rFonts w:ascii="Arial" w:eastAsia="Times New Roman" w:hAnsi="Arial" w:cs="Arial"/>
                <w:b/>
                <w:bCs/>
                <w:i/>
                <w:iCs/>
                <w:lang w:eastAsia="hr-HR"/>
              </w:rPr>
              <w:t>NAČELNIKA</w:t>
            </w:r>
          </w:p>
        </w:tc>
        <w:tc>
          <w:tcPr>
            <w:tcW w:w="1106" w:type="dxa"/>
            <w:tcBorders>
              <w:top w:val="nil"/>
              <w:left w:val="nil"/>
              <w:bottom w:val="nil"/>
              <w:right w:val="nil"/>
            </w:tcBorders>
            <w:shd w:val="clear" w:color="000000" w:fill="92D050"/>
            <w:noWrap/>
            <w:hideMark/>
          </w:tcPr>
          <w:p w14:paraId="335A7781"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261.000</w:t>
            </w:r>
          </w:p>
        </w:tc>
        <w:tc>
          <w:tcPr>
            <w:tcW w:w="1217" w:type="dxa"/>
            <w:tcBorders>
              <w:top w:val="nil"/>
              <w:left w:val="nil"/>
              <w:bottom w:val="nil"/>
              <w:right w:val="nil"/>
            </w:tcBorders>
            <w:shd w:val="clear" w:color="000000" w:fill="92D050"/>
            <w:noWrap/>
            <w:hideMark/>
          </w:tcPr>
          <w:p w14:paraId="30A757B9"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221.469</w:t>
            </w:r>
          </w:p>
        </w:tc>
        <w:tc>
          <w:tcPr>
            <w:tcW w:w="995" w:type="dxa"/>
            <w:tcBorders>
              <w:top w:val="nil"/>
              <w:left w:val="nil"/>
              <w:bottom w:val="nil"/>
              <w:right w:val="nil"/>
            </w:tcBorders>
            <w:shd w:val="clear" w:color="000000" w:fill="92D050"/>
            <w:noWrap/>
            <w:hideMark/>
          </w:tcPr>
          <w:p w14:paraId="1EDD0F1A"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84,85</w:t>
            </w:r>
          </w:p>
        </w:tc>
      </w:tr>
      <w:tr w:rsidR="00C73D1A" w:rsidRPr="00113BE7" w14:paraId="509E075E" w14:textId="77777777" w:rsidTr="00C73D1A">
        <w:trPr>
          <w:trHeight w:val="270"/>
        </w:trPr>
        <w:tc>
          <w:tcPr>
            <w:tcW w:w="7553" w:type="dxa"/>
            <w:gridSpan w:val="5"/>
            <w:tcBorders>
              <w:top w:val="nil"/>
              <w:left w:val="nil"/>
              <w:bottom w:val="nil"/>
              <w:right w:val="nil"/>
            </w:tcBorders>
            <w:shd w:val="clear" w:color="000000" w:fill="FFE699"/>
            <w:hideMark/>
          </w:tcPr>
          <w:p w14:paraId="0BD7BB75" w14:textId="77777777" w:rsidR="00C73D1A" w:rsidRPr="00113BE7" w:rsidRDefault="00C73D1A" w:rsidP="00C73D1A">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A100201  Djelovanje općinskog načelnika</w:t>
            </w:r>
          </w:p>
        </w:tc>
        <w:tc>
          <w:tcPr>
            <w:tcW w:w="1106" w:type="dxa"/>
            <w:tcBorders>
              <w:top w:val="nil"/>
              <w:left w:val="nil"/>
              <w:bottom w:val="nil"/>
              <w:right w:val="nil"/>
            </w:tcBorders>
            <w:shd w:val="clear" w:color="000000" w:fill="FFE699"/>
            <w:noWrap/>
            <w:hideMark/>
          </w:tcPr>
          <w:p w14:paraId="6E3F1E17"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261.000</w:t>
            </w:r>
          </w:p>
        </w:tc>
        <w:tc>
          <w:tcPr>
            <w:tcW w:w="1217" w:type="dxa"/>
            <w:tcBorders>
              <w:top w:val="nil"/>
              <w:left w:val="nil"/>
              <w:bottom w:val="nil"/>
              <w:right w:val="nil"/>
            </w:tcBorders>
            <w:shd w:val="clear" w:color="000000" w:fill="FFE699"/>
            <w:noWrap/>
            <w:hideMark/>
          </w:tcPr>
          <w:p w14:paraId="0672471A"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221.469</w:t>
            </w:r>
          </w:p>
        </w:tc>
        <w:tc>
          <w:tcPr>
            <w:tcW w:w="995" w:type="dxa"/>
            <w:tcBorders>
              <w:top w:val="nil"/>
              <w:left w:val="nil"/>
              <w:bottom w:val="nil"/>
              <w:right w:val="nil"/>
            </w:tcBorders>
            <w:shd w:val="clear" w:color="000000" w:fill="FFE699"/>
            <w:noWrap/>
            <w:hideMark/>
          </w:tcPr>
          <w:p w14:paraId="691E75E7"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84,85</w:t>
            </w:r>
          </w:p>
        </w:tc>
      </w:tr>
      <w:tr w:rsidR="00C73D1A" w:rsidRPr="00113BE7" w14:paraId="7E0AAF82" w14:textId="77777777" w:rsidTr="00C73D1A">
        <w:trPr>
          <w:trHeight w:val="300"/>
        </w:trPr>
        <w:tc>
          <w:tcPr>
            <w:tcW w:w="7553" w:type="dxa"/>
            <w:gridSpan w:val="5"/>
            <w:tcBorders>
              <w:top w:val="nil"/>
              <w:left w:val="nil"/>
              <w:bottom w:val="nil"/>
              <w:right w:val="nil"/>
            </w:tcBorders>
            <w:shd w:val="clear" w:color="000000" w:fill="FFFFFF"/>
            <w:hideMark/>
          </w:tcPr>
          <w:p w14:paraId="598D82EE" w14:textId="77777777" w:rsidR="00C73D1A" w:rsidRPr="00113BE7" w:rsidRDefault="00C73D1A" w:rsidP="00C73D1A">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24E4BFE0"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261.000</w:t>
            </w:r>
          </w:p>
        </w:tc>
        <w:tc>
          <w:tcPr>
            <w:tcW w:w="1217" w:type="dxa"/>
            <w:tcBorders>
              <w:top w:val="nil"/>
              <w:left w:val="nil"/>
              <w:bottom w:val="nil"/>
              <w:right w:val="nil"/>
            </w:tcBorders>
            <w:shd w:val="clear" w:color="000000" w:fill="FFFFFF"/>
            <w:noWrap/>
            <w:hideMark/>
          </w:tcPr>
          <w:p w14:paraId="76A1BEED"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221.469</w:t>
            </w:r>
          </w:p>
        </w:tc>
        <w:tc>
          <w:tcPr>
            <w:tcW w:w="995" w:type="dxa"/>
            <w:tcBorders>
              <w:top w:val="nil"/>
              <w:left w:val="nil"/>
              <w:bottom w:val="nil"/>
              <w:right w:val="nil"/>
            </w:tcBorders>
            <w:shd w:val="clear" w:color="000000" w:fill="FFFFFF"/>
            <w:noWrap/>
            <w:hideMark/>
          </w:tcPr>
          <w:p w14:paraId="36268009"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84,85</w:t>
            </w:r>
          </w:p>
        </w:tc>
      </w:tr>
      <w:tr w:rsidR="00C73D1A" w:rsidRPr="00113BE7" w14:paraId="42FF4B0E" w14:textId="77777777" w:rsidTr="006234F5">
        <w:trPr>
          <w:trHeight w:val="270"/>
        </w:trPr>
        <w:tc>
          <w:tcPr>
            <w:tcW w:w="284" w:type="dxa"/>
            <w:tcBorders>
              <w:top w:val="nil"/>
              <w:left w:val="nil"/>
              <w:bottom w:val="nil"/>
              <w:right w:val="nil"/>
            </w:tcBorders>
            <w:shd w:val="clear" w:color="000000" w:fill="FFFFFF"/>
            <w:noWrap/>
            <w:hideMark/>
          </w:tcPr>
          <w:p w14:paraId="3C23DB44"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69FA35C" w14:textId="7261D084"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Arial" w:eastAsia="Times New Roman" w:hAnsi="Arial" w:cs="Arial"/>
                <w:color w:val="000000"/>
                <w:sz w:val="20"/>
                <w:szCs w:val="20"/>
                <w:lang w:eastAsia="hr-HR"/>
              </w:rPr>
              <w:t>311</w:t>
            </w:r>
          </w:p>
        </w:tc>
        <w:tc>
          <w:tcPr>
            <w:tcW w:w="992" w:type="dxa"/>
            <w:gridSpan w:val="2"/>
            <w:tcBorders>
              <w:top w:val="nil"/>
              <w:left w:val="nil"/>
              <w:bottom w:val="nil"/>
              <w:right w:val="nil"/>
            </w:tcBorders>
            <w:shd w:val="clear" w:color="000000" w:fill="FFFFFF"/>
            <w:noWrap/>
          </w:tcPr>
          <w:p w14:paraId="754ACA39" w14:textId="0E369090"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513CE9B0"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(Bruto)</w:t>
            </w:r>
          </w:p>
        </w:tc>
        <w:tc>
          <w:tcPr>
            <w:tcW w:w="1106" w:type="dxa"/>
            <w:tcBorders>
              <w:top w:val="nil"/>
              <w:left w:val="nil"/>
              <w:bottom w:val="nil"/>
              <w:right w:val="nil"/>
            </w:tcBorders>
            <w:shd w:val="clear" w:color="000000" w:fill="FFFFFF"/>
            <w:noWrap/>
            <w:hideMark/>
          </w:tcPr>
          <w:p w14:paraId="28DDDDE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144.000</w:t>
            </w:r>
          </w:p>
        </w:tc>
        <w:tc>
          <w:tcPr>
            <w:tcW w:w="1217" w:type="dxa"/>
            <w:tcBorders>
              <w:top w:val="nil"/>
              <w:left w:val="nil"/>
              <w:bottom w:val="nil"/>
              <w:right w:val="nil"/>
            </w:tcBorders>
            <w:shd w:val="clear" w:color="000000" w:fill="FFFFFF"/>
            <w:noWrap/>
            <w:hideMark/>
          </w:tcPr>
          <w:p w14:paraId="6295CB8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142.028</w:t>
            </w:r>
          </w:p>
        </w:tc>
        <w:tc>
          <w:tcPr>
            <w:tcW w:w="995" w:type="dxa"/>
            <w:tcBorders>
              <w:top w:val="nil"/>
              <w:left w:val="nil"/>
              <w:bottom w:val="nil"/>
              <w:right w:val="nil"/>
            </w:tcBorders>
            <w:shd w:val="clear" w:color="000000" w:fill="FFFFFF"/>
            <w:noWrap/>
            <w:hideMark/>
          </w:tcPr>
          <w:p w14:paraId="27AD6B6F"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98,63</w:t>
            </w:r>
          </w:p>
        </w:tc>
      </w:tr>
      <w:tr w:rsidR="00C73D1A" w:rsidRPr="00113BE7" w14:paraId="57238B4E" w14:textId="77777777" w:rsidTr="006234F5">
        <w:trPr>
          <w:trHeight w:val="270"/>
        </w:trPr>
        <w:tc>
          <w:tcPr>
            <w:tcW w:w="284" w:type="dxa"/>
            <w:tcBorders>
              <w:top w:val="nil"/>
              <w:left w:val="nil"/>
              <w:bottom w:val="nil"/>
              <w:right w:val="nil"/>
            </w:tcBorders>
            <w:shd w:val="clear" w:color="000000" w:fill="FFFFFF"/>
            <w:noWrap/>
            <w:hideMark/>
          </w:tcPr>
          <w:p w14:paraId="56EF27BC"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FD4345C"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7AE977D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3111</w:t>
            </w:r>
          </w:p>
        </w:tc>
        <w:tc>
          <w:tcPr>
            <w:tcW w:w="5568" w:type="dxa"/>
            <w:tcBorders>
              <w:top w:val="nil"/>
              <w:left w:val="nil"/>
              <w:bottom w:val="nil"/>
              <w:right w:val="nil"/>
            </w:tcBorders>
            <w:shd w:val="clear" w:color="000000" w:fill="FFFFFF"/>
            <w:noWrap/>
            <w:hideMark/>
          </w:tcPr>
          <w:p w14:paraId="69A6C1A7"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za redovan rad</w:t>
            </w:r>
          </w:p>
        </w:tc>
        <w:tc>
          <w:tcPr>
            <w:tcW w:w="1106" w:type="dxa"/>
            <w:tcBorders>
              <w:top w:val="nil"/>
              <w:left w:val="nil"/>
              <w:bottom w:val="nil"/>
              <w:right w:val="nil"/>
            </w:tcBorders>
            <w:shd w:val="clear" w:color="000000" w:fill="FFFFFF"/>
            <w:noWrap/>
            <w:hideMark/>
          </w:tcPr>
          <w:p w14:paraId="3D60020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739AE2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142.028</w:t>
            </w:r>
          </w:p>
        </w:tc>
        <w:tc>
          <w:tcPr>
            <w:tcW w:w="995" w:type="dxa"/>
            <w:tcBorders>
              <w:top w:val="nil"/>
              <w:left w:val="nil"/>
              <w:bottom w:val="nil"/>
              <w:right w:val="nil"/>
            </w:tcBorders>
            <w:shd w:val="clear" w:color="000000" w:fill="FFFFFF"/>
            <w:noWrap/>
            <w:hideMark/>
          </w:tcPr>
          <w:p w14:paraId="6ADA636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5945E3B2" w14:textId="77777777" w:rsidTr="006234F5">
        <w:trPr>
          <w:trHeight w:val="270"/>
        </w:trPr>
        <w:tc>
          <w:tcPr>
            <w:tcW w:w="284" w:type="dxa"/>
            <w:tcBorders>
              <w:top w:val="nil"/>
              <w:left w:val="nil"/>
              <w:bottom w:val="nil"/>
              <w:right w:val="nil"/>
            </w:tcBorders>
            <w:shd w:val="clear" w:color="000000" w:fill="FFFFFF"/>
            <w:noWrap/>
          </w:tcPr>
          <w:p w14:paraId="09A40DF9" w14:textId="4BA988C7" w:rsidR="00C73D1A" w:rsidRPr="00113BE7" w:rsidRDefault="00C73D1A" w:rsidP="00C73D1A">
            <w:pPr>
              <w:spacing w:after="0" w:line="240" w:lineRule="auto"/>
              <w:rPr>
                <w:rFonts w:ascii="Calibri" w:eastAsia="Times New Roman" w:hAnsi="Calibri" w:cs="Times New Roman"/>
                <w:color w:val="000000"/>
                <w:lang w:eastAsia="hr-HR"/>
              </w:rPr>
            </w:pPr>
          </w:p>
        </w:tc>
        <w:tc>
          <w:tcPr>
            <w:tcW w:w="709" w:type="dxa"/>
            <w:tcBorders>
              <w:top w:val="nil"/>
              <w:left w:val="nil"/>
              <w:bottom w:val="nil"/>
              <w:right w:val="nil"/>
            </w:tcBorders>
            <w:shd w:val="clear" w:color="000000" w:fill="FFFFFF"/>
            <w:noWrap/>
          </w:tcPr>
          <w:p w14:paraId="75B8CCBD" w14:textId="22BC8D8A"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Arial" w:eastAsia="Times New Roman" w:hAnsi="Arial" w:cs="Arial"/>
                <w:color w:val="000000"/>
                <w:sz w:val="20"/>
                <w:szCs w:val="20"/>
                <w:lang w:eastAsia="hr-HR"/>
              </w:rPr>
              <w:t>313</w:t>
            </w:r>
          </w:p>
        </w:tc>
        <w:tc>
          <w:tcPr>
            <w:tcW w:w="992" w:type="dxa"/>
            <w:gridSpan w:val="2"/>
            <w:tcBorders>
              <w:top w:val="nil"/>
              <w:left w:val="nil"/>
              <w:bottom w:val="nil"/>
              <w:right w:val="nil"/>
            </w:tcBorders>
            <w:shd w:val="clear" w:color="000000" w:fill="FFFFFF"/>
            <w:noWrap/>
            <w:hideMark/>
          </w:tcPr>
          <w:p w14:paraId="4D937335" w14:textId="1ABEBF46"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2CB79E88"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na plaće</w:t>
            </w:r>
          </w:p>
        </w:tc>
        <w:tc>
          <w:tcPr>
            <w:tcW w:w="1106" w:type="dxa"/>
            <w:tcBorders>
              <w:top w:val="nil"/>
              <w:left w:val="nil"/>
              <w:bottom w:val="nil"/>
              <w:right w:val="nil"/>
            </w:tcBorders>
            <w:shd w:val="clear" w:color="000000" w:fill="FFFFFF"/>
            <w:noWrap/>
            <w:hideMark/>
          </w:tcPr>
          <w:p w14:paraId="1B499EE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24.000</w:t>
            </w:r>
          </w:p>
        </w:tc>
        <w:tc>
          <w:tcPr>
            <w:tcW w:w="1217" w:type="dxa"/>
            <w:tcBorders>
              <w:top w:val="nil"/>
              <w:left w:val="nil"/>
              <w:bottom w:val="nil"/>
              <w:right w:val="nil"/>
            </w:tcBorders>
            <w:shd w:val="clear" w:color="000000" w:fill="FFFFFF"/>
            <w:noWrap/>
            <w:hideMark/>
          </w:tcPr>
          <w:p w14:paraId="7262A39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23.510</w:t>
            </w:r>
          </w:p>
        </w:tc>
        <w:tc>
          <w:tcPr>
            <w:tcW w:w="995" w:type="dxa"/>
            <w:tcBorders>
              <w:top w:val="nil"/>
              <w:left w:val="nil"/>
              <w:bottom w:val="nil"/>
              <w:right w:val="nil"/>
            </w:tcBorders>
            <w:shd w:val="clear" w:color="000000" w:fill="FFFFFF"/>
            <w:noWrap/>
            <w:hideMark/>
          </w:tcPr>
          <w:p w14:paraId="4D29D7B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97,96</w:t>
            </w:r>
          </w:p>
        </w:tc>
      </w:tr>
      <w:tr w:rsidR="00C73D1A" w:rsidRPr="00113BE7" w14:paraId="5442E4FF" w14:textId="77777777" w:rsidTr="006234F5">
        <w:trPr>
          <w:trHeight w:val="270"/>
        </w:trPr>
        <w:tc>
          <w:tcPr>
            <w:tcW w:w="284" w:type="dxa"/>
            <w:tcBorders>
              <w:top w:val="nil"/>
              <w:left w:val="nil"/>
              <w:bottom w:val="nil"/>
              <w:right w:val="nil"/>
            </w:tcBorders>
            <w:shd w:val="clear" w:color="000000" w:fill="FFFFFF"/>
            <w:noWrap/>
            <w:hideMark/>
          </w:tcPr>
          <w:p w14:paraId="693CF76F"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2ED3A02"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41D7530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3132</w:t>
            </w:r>
          </w:p>
        </w:tc>
        <w:tc>
          <w:tcPr>
            <w:tcW w:w="5568" w:type="dxa"/>
            <w:tcBorders>
              <w:top w:val="nil"/>
              <w:left w:val="nil"/>
              <w:bottom w:val="nil"/>
              <w:right w:val="nil"/>
            </w:tcBorders>
            <w:shd w:val="clear" w:color="000000" w:fill="FFFFFF"/>
            <w:noWrap/>
            <w:hideMark/>
          </w:tcPr>
          <w:p w14:paraId="7C9896B1"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zdravstveno osiguranje</w:t>
            </w:r>
          </w:p>
        </w:tc>
        <w:tc>
          <w:tcPr>
            <w:tcW w:w="1106" w:type="dxa"/>
            <w:tcBorders>
              <w:top w:val="nil"/>
              <w:left w:val="nil"/>
              <w:bottom w:val="nil"/>
              <w:right w:val="nil"/>
            </w:tcBorders>
            <w:shd w:val="clear" w:color="000000" w:fill="FFFFFF"/>
            <w:noWrap/>
            <w:hideMark/>
          </w:tcPr>
          <w:p w14:paraId="04DA072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B50362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23.327</w:t>
            </w:r>
          </w:p>
        </w:tc>
        <w:tc>
          <w:tcPr>
            <w:tcW w:w="995" w:type="dxa"/>
            <w:tcBorders>
              <w:top w:val="nil"/>
              <w:left w:val="nil"/>
              <w:bottom w:val="nil"/>
              <w:right w:val="nil"/>
            </w:tcBorders>
            <w:shd w:val="clear" w:color="000000" w:fill="FFFFFF"/>
            <w:noWrap/>
            <w:hideMark/>
          </w:tcPr>
          <w:p w14:paraId="0F3A8D1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496E8D1D" w14:textId="77777777" w:rsidTr="006234F5">
        <w:trPr>
          <w:trHeight w:val="270"/>
        </w:trPr>
        <w:tc>
          <w:tcPr>
            <w:tcW w:w="284" w:type="dxa"/>
            <w:tcBorders>
              <w:top w:val="nil"/>
              <w:left w:val="nil"/>
              <w:bottom w:val="nil"/>
              <w:right w:val="nil"/>
            </w:tcBorders>
            <w:shd w:val="clear" w:color="000000" w:fill="FFFFFF"/>
            <w:noWrap/>
            <w:hideMark/>
          </w:tcPr>
          <w:p w14:paraId="2557F556"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A6BB0E5"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506E1410"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3133</w:t>
            </w:r>
          </w:p>
        </w:tc>
        <w:tc>
          <w:tcPr>
            <w:tcW w:w="5568" w:type="dxa"/>
            <w:tcBorders>
              <w:top w:val="nil"/>
              <w:left w:val="nil"/>
              <w:bottom w:val="nil"/>
              <w:right w:val="nil"/>
            </w:tcBorders>
            <w:shd w:val="clear" w:color="000000" w:fill="FFFFFF"/>
            <w:hideMark/>
          </w:tcPr>
          <w:p w14:paraId="2A047F9B"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osiguranje u slučaju nezaposlenost</w:t>
            </w:r>
          </w:p>
        </w:tc>
        <w:tc>
          <w:tcPr>
            <w:tcW w:w="1106" w:type="dxa"/>
            <w:tcBorders>
              <w:top w:val="nil"/>
              <w:left w:val="nil"/>
              <w:bottom w:val="nil"/>
              <w:right w:val="nil"/>
            </w:tcBorders>
            <w:shd w:val="clear" w:color="000000" w:fill="FFFFFF"/>
            <w:noWrap/>
            <w:hideMark/>
          </w:tcPr>
          <w:p w14:paraId="09A0365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250DFE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184</w:t>
            </w:r>
          </w:p>
        </w:tc>
        <w:tc>
          <w:tcPr>
            <w:tcW w:w="995" w:type="dxa"/>
            <w:tcBorders>
              <w:top w:val="nil"/>
              <w:left w:val="nil"/>
              <w:bottom w:val="nil"/>
              <w:right w:val="nil"/>
            </w:tcBorders>
            <w:shd w:val="clear" w:color="000000" w:fill="FFFFFF"/>
            <w:noWrap/>
            <w:hideMark/>
          </w:tcPr>
          <w:p w14:paraId="53AA5AE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7AD7BF22" w14:textId="77777777" w:rsidTr="006234F5">
        <w:trPr>
          <w:trHeight w:val="270"/>
        </w:trPr>
        <w:tc>
          <w:tcPr>
            <w:tcW w:w="284" w:type="dxa"/>
            <w:tcBorders>
              <w:top w:val="nil"/>
              <w:left w:val="nil"/>
              <w:bottom w:val="nil"/>
              <w:right w:val="nil"/>
            </w:tcBorders>
            <w:shd w:val="clear" w:color="000000" w:fill="FFFFFF"/>
            <w:noWrap/>
            <w:hideMark/>
          </w:tcPr>
          <w:p w14:paraId="147463FB"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02C5AC4" w14:textId="486E0A5F"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321</w:t>
            </w:r>
          </w:p>
        </w:tc>
        <w:tc>
          <w:tcPr>
            <w:tcW w:w="992" w:type="dxa"/>
            <w:gridSpan w:val="2"/>
            <w:tcBorders>
              <w:top w:val="nil"/>
              <w:left w:val="nil"/>
              <w:bottom w:val="nil"/>
              <w:right w:val="nil"/>
            </w:tcBorders>
            <w:shd w:val="clear" w:color="000000" w:fill="FFFFFF"/>
            <w:noWrap/>
            <w:hideMark/>
          </w:tcPr>
          <w:p w14:paraId="50A2EF16" w14:textId="2C36ABEA"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15BB0FB0"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troškova zaposlenima</w:t>
            </w:r>
          </w:p>
        </w:tc>
        <w:tc>
          <w:tcPr>
            <w:tcW w:w="1106" w:type="dxa"/>
            <w:tcBorders>
              <w:top w:val="nil"/>
              <w:left w:val="nil"/>
              <w:bottom w:val="nil"/>
              <w:right w:val="nil"/>
            </w:tcBorders>
            <w:shd w:val="clear" w:color="000000" w:fill="FFFFFF"/>
            <w:noWrap/>
            <w:hideMark/>
          </w:tcPr>
          <w:p w14:paraId="44558D9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7.000</w:t>
            </w:r>
          </w:p>
        </w:tc>
        <w:tc>
          <w:tcPr>
            <w:tcW w:w="1217" w:type="dxa"/>
            <w:tcBorders>
              <w:top w:val="nil"/>
              <w:left w:val="nil"/>
              <w:bottom w:val="nil"/>
              <w:right w:val="nil"/>
            </w:tcBorders>
            <w:shd w:val="clear" w:color="000000" w:fill="FFFFFF"/>
            <w:noWrap/>
            <w:hideMark/>
          </w:tcPr>
          <w:p w14:paraId="212655C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4.356</w:t>
            </w:r>
          </w:p>
        </w:tc>
        <w:tc>
          <w:tcPr>
            <w:tcW w:w="995" w:type="dxa"/>
            <w:tcBorders>
              <w:top w:val="nil"/>
              <w:left w:val="nil"/>
              <w:bottom w:val="nil"/>
              <w:right w:val="nil"/>
            </w:tcBorders>
            <w:shd w:val="clear" w:color="000000" w:fill="FFFFFF"/>
            <w:noWrap/>
            <w:hideMark/>
          </w:tcPr>
          <w:p w14:paraId="56B50D9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62,23</w:t>
            </w:r>
          </w:p>
        </w:tc>
      </w:tr>
      <w:tr w:rsidR="00C73D1A" w:rsidRPr="00113BE7" w14:paraId="6049BD6E" w14:textId="77777777" w:rsidTr="006234F5">
        <w:trPr>
          <w:trHeight w:val="270"/>
        </w:trPr>
        <w:tc>
          <w:tcPr>
            <w:tcW w:w="284" w:type="dxa"/>
            <w:tcBorders>
              <w:top w:val="nil"/>
              <w:left w:val="nil"/>
              <w:bottom w:val="nil"/>
              <w:right w:val="nil"/>
            </w:tcBorders>
            <w:shd w:val="clear" w:color="000000" w:fill="FFFFFF"/>
            <w:noWrap/>
            <w:hideMark/>
          </w:tcPr>
          <w:p w14:paraId="41CC74A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BA4543B"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4A40374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3211</w:t>
            </w:r>
          </w:p>
        </w:tc>
        <w:tc>
          <w:tcPr>
            <w:tcW w:w="5568" w:type="dxa"/>
            <w:tcBorders>
              <w:top w:val="nil"/>
              <w:left w:val="nil"/>
              <w:bottom w:val="nil"/>
              <w:right w:val="nil"/>
            </w:tcBorders>
            <w:shd w:val="clear" w:color="000000" w:fill="FFFFFF"/>
            <w:noWrap/>
            <w:hideMark/>
          </w:tcPr>
          <w:p w14:paraId="1C962C9D"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Službena putovanja</w:t>
            </w:r>
          </w:p>
        </w:tc>
        <w:tc>
          <w:tcPr>
            <w:tcW w:w="1106" w:type="dxa"/>
            <w:tcBorders>
              <w:top w:val="nil"/>
              <w:left w:val="nil"/>
              <w:bottom w:val="nil"/>
              <w:right w:val="nil"/>
            </w:tcBorders>
            <w:shd w:val="clear" w:color="000000" w:fill="FFFFFF"/>
            <w:noWrap/>
            <w:hideMark/>
          </w:tcPr>
          <w:p w14:paraId="483A39E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CCB6B7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4.356</w:t>
            </w:r>
          </w:p>
        </w:tc>
        <w:tc>
          <w:tcPr>
            <w:tcW w:w="995" w:type="dxa"/>
            <w:tcBorders>
              <w:top w:val="nil"/>
              <w:left w:val="nil"/>
              <w:bottom w:val="nil"/>
              <w:right w:val="nil"/>
            </w:tcBorders>
            <w:shd w:val="clear" w:color="000000" w:fill="FFFFFF"/>
            <w:noWrap/>
            <w:hideMark/>
          </w:tcPr>
          <w:p w14:paraId="22E5ADD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3B4A9428" w14:textId="77777777" w:rsidTr="006234F5">
        <w:trPr>
          <w:trHeight w:val="270"/>
        </w:trPr>
        <w:tc>
          <w:tcPr>
            <w:tcW w:w="284" w:type="dxa"/>
            <w:tcBorders>
              <w:top w:val="nil"/>
              <w:left w:val="nil"/>
              <w:bottom w:val="nil"/>
              <w:right w:val="nil"/>
            </w:tcBorders>
            <w:shd w:val="clear" w:color="000000" w:fill="FFFFFF"/>
            <w:noWrap/>
            <w:hideMark/>
          </w:tcPr>
          <w:p w14:paraId="07F51FFF"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1D936DA" w14:textId="79B7EE05"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992" w:type="dxa"/>
            <w:gridSpan w:val="2"/>
            <w:tcBorders>
              <w:top w:val="nil"/>
              <w:left w:val="nil"/>
              <w:bottom w:val="nil"/>
              <w:right w:val="nil"/>
            </w:tcBorders>
            <w:shd w:val="clear" w:color="000000" w:fill="FFFFFF"/>
            <w:noWrap/>
            <w:hideMark/>
          </w:tcPr>
          <w:p w14:paraId="651A3265" w14:textId="76FD97DD"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390C276E"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22517F87"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18.000</w:t>
            </w:r>
          </w:p>
        </w:tc>
        <w:tc>
          <w:tcPr>
            <w:tcW w:w="1217" w:type="dxa"/>
            <w:tcBorders>
              <w:top w:val="nil"/>
              <w:left w:val="nil"/>
              <w:bottom w:val="nil"/>
              <w:right w:val="nil"/>
            </w:tcBorders>
            <w:shd w:val="clear" w:color="000000" w:fill="FFFFFF"/>
            <w:noWrap/>
            <w:hideMark/>
          </w:tcPr>
          <w:p w14:paraId="2B962C5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12.546</w:t>
            </w:r>
          </w:p>
        </w:tc>
        <w:tc>
          <w:tcPr>
            <w:tcW w:w="995" w:type="dxa"/>
            <w:tcBorders>
              <w:top w:val="nil"/>
              <w:left w:val="nil"/>
              <w:bottom w:val="nil"/>
              <w:right w:val="nil"/>
            </w:tcBorders>
            <w:shd w:val="clear" w:color="000000" w:fill="FFFFFF"/>
            <w:noWrap/>
            <w:hideMark/>
          </w:tcPr>
          <w:p w14:paraId="3B2FFEB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69,70</w:t>
            </w:r>
          </w:p>
        </w:tc>
      </w:tr>
      <w:tr w:rsidR="00C73D1A" w:rsidRPr="00113BE7" w14:paraId="7B983195" w14:textId="77777777" w:rsidTr="006234F5">
        <w:trPr>
          <w:trHeight w:val="270"/>
        </w:trPr>
        <w:tc>
          <w:tcPr>
            <w:tcW w:w="284" w:type="dxa"/>
            <w:tcBorders>
              <w:top w:val="nil"/>
              <w:left w:val="nil"/>
              <w:bottom w:val="nil"/>
              <w:right w:val="nil"/>
            </w:tcBorders>
            <w:shd w:val="clear" w:color="000000" w:fill="FFFFFF"/>
            <w:noWrap/>
            <w:hideMark/>
          </w:tcPr>
          <w:p w14:paraId="3722A3CA"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6F24D6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588F69A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3223</w:t>
            </w:r>
          </w:p>
        </w:tc>
        <w:tc>
          <w:tcPr>
            <w:tcW w:w="5568" w:type="dxa"/>
            <w:tcBorders>
              <w:top w:val="nil"/>
              <w:left w:val="nil"/>
              <w:bottom w:val="nil"/>
              <w:right w:val="nil"/>
            </w:tcBorders>
            <w:shd w:val="clear" w:color="000000" w:fill="FFFFFF"/>
            <w:noWrap/>
            <w:hideMark/>
          </w:tcPr>
          <w:p w14:paraId="10D48588"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Energija</w:t>
            </w:r>
          </w:p>
        </w:tc>
        <w:tc>
          <w:tcPr>
            <w:tcW w:w="1106" w:type="dxa"/>
            <w:tcBorders>
              <w:top w:val="nil"/>
              <w:left w:val="nil"/>
              <w:bottom w:val="nil"/>
              <w:right w:val="nil"/>
            </w:tcBorders>
            <w:shd w:val="clear" w:color="000000" w:fill="FFFFFF"/>
            <w:noWrap/>
            <w:hideMark/>
          </w:tcPr>
          <w:p w14:paraId="44137AC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A5A5CB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12.546</w:t>
            </w:r>
          </w:p>
        </w:tc>
        <w:tc>
          <w:tcPr>
            <w:tcW w:w="995" w:type="dxa"/>
            <w:tcBorders>
              <w:top w:val="nil"/>
              <w:left w:val="nil"/>
              <w:bottom w:val="nil"/>
              <w:right w:val="nil"/>
            </w:tcBorders>
            <w:shd w:val="clear" w:color="000000" w:fill="FFFFFF"/>
            <w:noWrap/>
            <w:hideMark/>
          </w:tcPr>
          <w:p w14:paraId="37A2CCD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1F43F2B7" w14:textId="77777777" w:rsidTr="006234F5">
        <w:trPr>
          <w:trHeight w:val="270"/>
        </w:trPr>
        <w:tc>
          <w:tcPr>
            <w:tcW w:w="284" w:type="dxa"/>
            <w:tcBorders>
              <w:top w:val="nil"/>
              <w:left w:val="nil"/>
              <w:bottom w:val="nil"/>
              <w:right w:val="nil"/>
            </w:tcBorders>
            <w:shd w:val="clear" w:color="000000" w:fill="FFFFFF"/>
            <w:noWrap/>
            <w:hideMark/>
          </w:tcPr>
          <w:p w14:paraId="18B32228"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B322A48" w14:textId="75310A14"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992" w:type="dxa"/>
            <w:gridSpan w:val="2"/>
            <w:tcBorders>
              <w:top w:val="nil"/>
              <w:left w:val="nil"/>
              <w:bottom w:val="nil"/>
              <w:right w:val="nil"/>
            </w:tcBorders>
            <w:shd w:val="clear" w:color="000000" w:fill="FFFFFF"/>
            <w:noWrap/>
            <w:hideMark/>
          </w:tcPr>
          <w:p w14:paraId="3E8CC627" w14:textId="77BEFE5C"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399A9046"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799D998E"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7.000</w:t>
            </w:r>
          </w:p>
        </w:tc>
        <w:tc>
          <w:tcPr>
            <w:tcW w:w="1217" w:type="dxa"/>
            <w:tcBorders>
              <w:top w:val="nil"/>
              <w:left w:val="nil"/>
              <w:bottom w:val="nil"/>
              <w:right w:val="nil"/>
            </w:tcBorders>
            <w:shd w:val="clear" w:color="000000" w:fill="FFFFFF"/>
            <w:noWrap/>
            <w:hideMark/>
          </w:tcPr>
          <w:p w14:paraId="2E18CB6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4.794</w:t>
            </w:r>
          </w:p>
        </w:tc>
        <w:tc>
          <w:tcPr>
            <w:tcW w:w="995" w:type="dxa"/>
            <w:tcBorders>
              <w:top w:val="nil"/>
              <w:left w:val="nil"/>
              <w:bottom w:val="nil"/>
              <w:right w:val="nil"/>
            </w:tcBorders>
            <w:shd w:val="clear" w:color="000000" w:fill="FFFFFF"/>
            <w:noWrap/>
            <w:hideMark/>
          </w:tcPr>
          <w:p w14:paraId="0840212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68,49</w:t>
            </w:r>
          </w:p>
        </w:tc>
      </w:tr>
      <w:tr w:rsidR="00C73D1A" w:rsidRPr="00113BE7" w14:paraId="79ACD1BD" w14:textId="77777777" w:rsidTr="006234F5">
        <w:trPr>
          <w:trHeight w:val="270"/>
        </w:trPr>
        <w:tc>
          <w:tcPr>
            <w:tcW w:w="284" w:type="dxa"/>
            <w:tcBorders>
              <w:top w:val="nil"/>
              <w:left w:val="nil"/>
              <w:bottom w:val="nil"/>
              <w:right w:val="nil"/>
            </w:tcBorders>
            <w:shd w:val="clear" w:color="000000" w:fill="FFFFFF"/>
            <w:noWrap/>
            <w:hideMark/>
          </w:tcPr>
          <w:p w14:paraId="0CC31666"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33EF835"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11C4E917"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3231</w:t>
            </w:r>
          </w:p>
        </w:tc>
        <w:tc>
          <w:tcPr>
            <w:tcW w:w="5568" w:type="dxa"/>
            <w:tcBorders>
              <w:top w:val="nil"/>
              <w:left w:val="nil"/>
              <w:bottom w:val="nil"/>
              <w:right w:val="nil"/>
            </w:tcBorders>
            <w:shd w:val="clear" w:color="000000" w:fill="FFFFFF"/>
            <w:noWrap/>
            <w:hideMark/>
          </w:tcPr>
          <w:p w14:paraId="4A2ED70B"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telefona, pošte i prijevoza</w:t>
            </w:r>
          </w:p>
        </w:tc>
        <w:tc>
          <w:tcPr>
            <w:tcW w:w="1106" w:type="dxa"/>
            <w:tcBorders>
              <w:top w:val="nil"/>
              <w:left w:val="nil"/>
              <w:bottom w:val="nil"/>
              <w:right w:val="nil"/>
            </w:tcBorders>
            <w:shd w:val="clear" w:color="000000" w:fill="FFFFFF"/>
            <w:noWrap/>
            <w:hideMark/>
          </w:tcPr>
          <w:p w14:paraId="01FCA9F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5117B4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4.794</w:t>
            </w:r>
          </w:p>
        </w:tc>
        <w:tc>
          <w:tcPr>
            <w:tcW w:w="995" w:type="dxa"/>
            <w:tcBorders>
              <w:top w:val="nil"/>
              <w:left w:val="nil"/>
              <w:bottom w:val="nil"/>
              <w:right w:val="nil"/>
            </w:tcBorders>
            <w:shd w:val="clear" w:color="000000" w:fill="FFFFFF"/>
            <w:noWrap/>
            <w:hideMark/>
          </w:tcPr>
          <w:p w14:paraId="1AB3AAD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723C3748" w14:textId="77777777" w:rsidTr="006234F5">
        <w:trPr>
          <w:trHeight w:val="270"/>
        </w:trPr>
        <w:tc>
          <w:tcPr>
            <w:tcW w:w="284" w:type="dxa"/>
            <w:tcBorders>
              <w:top w:val="nil"/>
              <w:left w:val="nil"/>
              <w:bottom w:val="nil"/>
              <w:right w:val="nil"/>
            </w:tcBorders>
            <w:shd w:val="clear" w:color="000000" w:fill="FFFFFF"/>
            <w:noWrap/>
            <w:hideMark/>
          </w:tcPr>
          <w:p w14:paraId="75F73A3D"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8823CA8"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275DD4A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w:t>
            </w:r>
          </w:p>
        </w:tc>
        <w:tc>
          <w:tcPr>
            <w:tcW w:w="5568" w:type="dxa"/>
            <w:tcBorders>
              <w:top w:val="nil"/>
              <w:left w:val="nil"/>
              <w:bottom w:val="nil"/>
              <w:right w:val="nil"/>
            </w:tcBorders>
            <w:shd w:val="clear" w:color="000000" w:fill="FFFFFF"/>
            <w:noWrap/>
            <w:hideMark/>
          </w:tcPr>
          <w:p w14:paraId="55B4839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0928AE5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37.000</w:t>
            </w:r>
          </w:p>
        </w:tc>
        <w:tc>
          <w:tcPr>
            <w:tcW w:w="1217" w:type="dxa"/>
            <w:tcBorders>
              <w:top w:val="nil"/>
              <w:left w:val="nil"/>
              <w:bottom w:val="nil"/>
              <w:right w:val="nil"/>
            </w:tcBorders>
            <w:shd w:val="clear" w:color="000000" w:fill="FFFFFF"/>
            <w:noWrap/>
            <w:hideMark/>
          </w:tcPr>
          <w:p w14:paraId="78B516D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34.235</w:t>
            </w:r>
          </w:p>
        </w:tc>
        <w:tc>
          <w:tcPr>
            <w:tcW w:w="995" w:type="dxa"/>
            <w:tcBorders>
              <w:top w:val="nil"/>
              <w:left w:val="nil"/>
              <w:bottom w:val="nil"/>
              <w:right w:val="nil"/>
            </w:tcBorders>
            <w:shd w:val="clear" w:color="000000" w:fill="FFFFFF"/>
            <w:noWrap/>
            <w:hideMark/>
          </w:tcPr>
          <w:p w14:paraId="5639609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92,53</w:t>
            </w:r>
          </w:p>
        </w:tc>
      </w:tr>
      <w:tr w:rsidR="00C73D1A" w:rsidRPr="00113BE7" w14:paraId="158F7BC4" w14:textId="77777777" w:rsidTr="006234F5">
        <w:trPr>
          <w:trHeight w:val="270"/>
        </w:trPr>
        <w:tc>
          <w:tcPr>
            <w:tcW w:w="284" w:type="dxa"/>
            <w:tcBorders>
              <w:top w:val="nil"/>
              <w:left w:val="nil"/>
              <w:bottom w:val="nil"/>
              <w:right w:val="nil"/>
            </w:tcBorders>
            <w:shd w:val="clear" w:color="000000" w:fill="FFFFFF"/>
            <w:noWrap/>
            <w:hideMark/>
          </w:tcPr>
          <w:p w14:paraId="0B21B39B"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6F3EAE5"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768725C2"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3291</w:t>
            </w:r>
          </w:p>
        </w:tc>
        <w:tc>
          <w:tcPr>
            <w:tcW w:w="5568" w:type="dxa"/>
            <w:tcBorders>
              <w:top w:val="nil"/>
              <w:left w:val="nil"/>
              <w:bottom w:val="nil"/>
              <w:right w:val="nil"/>
            </w:tcBorders>
            <w:shd w:val="clear" w:color="000000" w:fill="FFFFFF"/>
            <w:hideMark/>
          </w:tcPr>
          <w:p w14:paraId="39C08A20" w14:textId="690713FC"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za rad predstavničkih i izvršnih tijela, povjerensta</w:t>
            </w:r>
            <w:r>
              <w:rPr>
                <w:rFonts w:ascii="Arial" w:eastAsia="Times New Roman" w:hAnsi="Arial" w:cs="Arial"/>
                <w:color w:val="000000"/>
                <w:sz w:val="20"/>
                <w:szCs w:val="20"/>
                <w:lang w:eastAsia="hr-HR"/>
              </w:rPr>
              <w:t>va i slično</w:t>
            </w:r>
          </w:p>
        </w:tc>
        <w:tc>
          <w:tcPr>
            <w:tcW w:w="1106" w:type="dxa"/>
            <w:tcBorders>
              <w:top w:val="nil"/>
              <w:left w:val="nil"/>
              <w:bottom w:val="nil"/>
              <w:right w:val="nil"/>
            </w:tcBorders>
            <w:shd w:val="clear" w:color="000000" w:fill="FFFFFF"/>
            <w:noWrap/>
            <w:hideMark/>
          </w:tcPr>
          <w:p w14:paraId="2A7FB0D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FAFD8F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14.372</w:t>
            </w:r>
          </w:p>
        </w:tc>
        <w:tc>
          <w:tcPr>
            <w:tcW w:w="995" w:type="dxa"/>
            <w:tcBorders>
              <w:top w:val="nil"/>
              <w:left w:val="nil"/>
              <w:bottom w:val="nil"/>
              <w:right w:val="nil"/>
            </w:tcBorders>
            <w:shd w:val="clear" w:color="000000" w:fill="FFFFFF"/>
            <w:noWrap/>
            <w:hideMark/>
          </w:tcPr>
          <w:p w14:paraId="1823195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49028488" w14:textId="77777777" w:rsidTr="006234F5">
        <w:trPr>
          <w:trHeight w:val="270"/>
        </w:trPr>
        <w:tc>
          <w:tcPr>
            <w:tcW w:w="284" w:type="dxa"/>
            <w:tcBorders>
              <w:top w:val="nil"/>
              <w:left w:val="nil"/>
              <w:bottom w:val="nil"/>
              <w:right w:val="nil"/>
            </w:tcBorders>
            <w:shd w:val="clear" w:color="000000" w:fill="FFFFFF"/>
            <w:noWrap/>
            <w:hideMark/>
          </w:tcPr>
          <w:p w14:paraId="3C8BD64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BA87E5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6A02D46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3293</w:t>
            </w:r>
          </w:p>
        </w:tc>
        <w:tc>
          <w:tcPr>
            <w:tcW w:w="5568" w:type="dxa"/>
            <w:tcBorders>
              <w:top w:val="nil"/>
              <w:left w:val="nil"/>
              <w:bottom w:val="nil"/>
              <w:right w:val="nil"/>
            </w:tcBorders>
            <w:shd w:val="clear" w:color="000000" w:fill="FFFFFF"/>
            <w:noWrap/>
            <w:hideMark/>
          </w:tcPr>
          <w:p w14:paraId="099C1BC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Reprezentacija</w:t>
            </w:r>
          </w:p>
        </w:tc>
        <w:tc>
          <w:tcPr>
            <w:tcW w:w="1106" w:type="dxa"/>
            <w:tcBorders>
              <w:top w:val="nil"/>
              <w:left w:val="nil"/>
              <w:bottom w:val="nil"/>
              <w:right w:val="nil"/>
            </w:tcBorders>
            <w:shd w:val="clear" w:color="000000" w:fill="FFFFFF"/>
            <w:noWrap/>
            <w:hideMark/>
          </w:tcPr>
          <w:p w14:paraId="44E1CA3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517EA5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19.220</w:t>
            </w:r>
          </w:p>
        </w:tc>
        <w:tc>
          <w:tcPr>
            <w:tcW w:w="995" w:type="dxa"/>
            <w:tcBorders>
              <w:top w:val="nil"/>
              <w:left w:val="nil"/>
              <w:bottom w:val="nil"/>
              <w:right w:val="nil"/>
            </w:tcBorders>
            <w:shd w:val="clear" w:color="000000" w:fill="FFFFFF"/>
            <w:noWrap/>
            <w:hideMark/>
          </w:tcPr>
          <w:p w14:paraId="2186BCB7"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08F21A71" w14:textId="77777777" w:rsidTr="006234F5">
        <w:trPr>
          <w:trHeight w:val="270"/>
        </w:trPr>
        <w:tc>
          <w:tcPr>
            <w:tcW w:w="284" w:type="dxa"/>
            <w:tcBorders>
              <w:top w:val="nil"/>
              <w:left w:val="nil"/>
              <w:bottom w:val="nil"/>
              <w:right w:val="nil"/>
            </w:tcBorders>
            <w:shd w:val="clear" w:color="000000" w:fill="FFFFFF"/>
            <w:noWrap/>
            <w:hideMark/>
          </w:tcPr>
          <w:p w14:paraId="00A33D43"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171DD6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584681E5"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3299</w:t>
            </w:r>
          </w:p>
        </w:tc>
        <w:tc>
          <w:tcPr>
            <w:tcW w:w="5568" w:type="dxa"/>
            <w:tcBorders>
              <w:top w:val="nil"/>
              <w:left w:val="nil"/>
              <w:bottom w:val="nil"/>
              <w:right w:val="nil"/>
            </w:tcBorders>
            <w:shd w:val="clear" w:color="000000" w:fill="FFFFFF"/>
            <w:noWrap/>
            <w:hideMark/>
          </w:tcPr>
          <w:p w14:paraId="23F20140"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1626C85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8DFC3F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644</w:t>
            </w:r>
          </w:p>
        </w:tc>
        <w:tc>
          <w:tcPr>
            <w:tcW w:w="995" w:type="dxa"/>
            <w:tcBorders>
              <w:top w:val="nil"/>
              <w:left w:val="nil"/>
              <w:bottom w:val="nil"/>
              <w:right w:val="nil"/>
            </w:tcBorders>
            <w:shd w:val="clear" w:color="000000" w:fill="FFFFFF"/>
            <w:noWrap/>
            <w:hideMark/>
          </w:tcPr>
          <w:p w14:paraId="6B6E7E5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7AC7721A" w14:textId="77777777" w:rsidTr="006234F5">
        <w:trPr>
          <w:trHeight w:val="270"/>
        </w:trPr>
        <w:tc>
          <w:tcPr>
            <w:tcW w:w="284" w:type="dxa"/>
            <w:tcBorders>
              <w:top w:val="nil"/>
              <w:left w:val="nil"/>
              <w:bottom w:val="nil"/>
              <w:right w:val="nil"/>
            </w:tcBorders>
            <w:shd w:val="clear" w:color="000000" w:fill="FFFFFF"/>
            <w:noWrap/>
            <w:hideMark/>
          </w:tcPr>
          <w:p w14:paraId="0E1F6A57"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63F56C2"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26F03170"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385</w:t>
            </w:r>
          </w:p>
        </w:tc>
        <w:tc>
          <w:tcPr>
            <w:tcW w:w="5568" w:type="dxa"/>
            <w:tcBorders>
              <w:top w:val="nil"/>
              <w:left w:val="nil"/>
              <w:bottom w:val="nil"/>
              <w:right w:val="nil"/>
            </w:tcBorders>
            <w:shd w:val="clear" w:color="000000" w:fill="FFFFFF"/>
            <w:noWrap/>
            <w:hideMark/>
          </w:tcPr>
          <w:p w14:paraId="67A54ACF"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proračunska zaliha</w:t>
            </w:r>
          </w:p>
        </w:tc>
        <w:tc>
          <w:tcPr>
            <w:tcW w:w="1106" w:type="dxa"/>
            <w:tcBorders>
              <w:top w:val="nil"/>
              <w:left w:val="nil"/>
              <w:bottom w:val="nil"/>
              <w:right w:val="nil"/>
            </w:tcBorders>
            <w:shd w:val="clear" w:color="000000" w:fill="FFFFFF"/>
            <w:noWrap/>
            <w:hideMark/>
          </w:tcPr>
          <w:p w14:paraId="4B33DF1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24.000</w:t>
            </w:r>
          </w:p>
        </w:tc>
        <w:tc>
          <w:tcPr>
            <w:tcW w:w="1217" w:type="dxa"/>
            <w:tcBorders>
              <w:top w:val="nil"/>
              <w:left w:val="nil"/>
              <w:bottom w:val="nil"/>
              <w:right w:val="nil"/>
            </w:tcBorders>
            <w:shd w:val="clear" w:color="000000" w:fill="FFFFFF"/>
            <w:noWrap/>
            <w:hideMark/>
          </w:tcPr>
          <w:p w14:paraId="20021A7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995" w:type="dxa"/>
            <w:tcBorders>
              <w:top w:val="nil"/>
              <w:left w:val="nil"/>
              <w:bottom w:val="nil"/>
              <w:right w:val="nil"/>
            </w:tcBorders>
            <w:shd w:val="clear" w:color="000000" w:fill="FFFFFF"/>
            <w:noWrap/>
            <w:hideMark/>
          </w:tcPr>
          <w:p w14:paraId="0BBD5DE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607590A4" w14:textId="77777777" w:rsidTr="00C73D1A">
        <w:trPr>
          <w:trHeight w:val="285"/>
        </w:trPr>
        <w:tc>
          <w:tcPr>
            <w:tcW w:w="7553" w:type="dxa"/>
            <w:gridSpan w:val="5"/>
            <w:tcBorders>
              <w:top w:val="nil"/>
              <w:left w:val="nil"/>
              <w:bottom w:val="nil"/>
              <w:right w:val="nil"/>
            </w:tcBorders>
            <w:shd w:val="clear" w:color="000000" w:fill="92D050"/>
            <w:hideMark/>
          </w:tcPr>
          <w:p w14:paraId="507148D4" w14:textId="77777777" w:rsidR="00C73D1A" w:rsidRPr="00113BE7" w:rsidRDefault="00C73D1A" w:rsidP="00C73D1A">
            <w:pPr>
              <w:spacing w:after="0" w:line="240" w:lineRule="auto"/>
              <w:rPr>
                <w:rFonts w:ascii="Arial" w:eastAsia="Times New Roman" w:hAnsi="Arial" w:cs="Arial"/>
                <w:b/>
                <w:bCs/>
                <w:i/>
                <w:iCs/>
                <w:lang w:eastAsia="hr-HR"/>
              </w:rPr>
            </w:pPr>
            <w:r w:rsidRPr="00113BE7">
              <w:rPr>
                <w:rFonts w:ascii="Arial" w:eastAsia="Times New Roman" w:hAnsi="Arial" w:cs="Arial"/>
                <w:b/>
                <w:bCs/>
                <w:i/>
                <w:iCs/>
                <w:lang w:eastAsia="hr-HR"/>
              </w:rPr>
              <w:t>Program: 1003  ZAŠTITA PRAVA NACIONALNIH MANJINA</w:t>
            </w:r>
          </w:p>
        </w:tc>
        <w:tc>
          <w:tcPr>
            <w:tcW w:w="1106" w:type="dxa"/>
            <w:tcBorders>
              <w:top w:val="nil"/>
              <w:left w:val="nil"/>
              <w:bottom w:val="nil"/>
              <w:right w:val="nil"/>
            </w:tcBorders>
            <w:shd w:val="clear" w:color="000000" w:fill="92D050"/>
            <w:noWrap/>
            <w:hideMark/>
          </w:tcPr>
          <w:p w14:paraId="2503D0BF"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38.534</w:t>
            </w:r>
          </w:p>
        </w:tc>
        <w:tc>
          <w:tcPr>
            <w:tcW w:w="1217" w:type="dxa"/>
            <w:tcBorders>
              <w:top w:val="nil"/>
              <w:left w:val="nil"/>
              <w:bottom w:val="nil"/>
              <w:right w:val="nil"/>
            </w:tcBorders>
            <w:shd w:val="clear" w:color="000000" w:fill="92D050"/>
            <w:noWrap/>
            <w:hideMark/>
          </w:tcPr>
          <w:p w14:paraId="1E6C0029"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38.534</w:t>
            </w:r>
          </w:p>
        </w:tc>
        <w:tc>
          <w:tcPr>
            <w:tcW w:w="995" w:type="dxa"/>
            <w:tcBorders>
              <w:top w:val="nil"/>
              <w:left w:val="nil"/>
              <w:bottom w:val="nil"/>
              <w:right w:val="nil"/>
            </w:tcBorders>
            <w:shd w:val="clear" w:color="000000" w:fill="92D050"/>
            <w:noWrap/>
            <w:hideMark/>
          </w:tcPr>
          <w:p w14:paraId="304EF764"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100,00</w:t>
            </w:r>
          </w:p>
        </w:tc>
      </w:tr>
      <w:tr w:rsidR="00C73D1A" w:rsidRPr="00113BE7" w14:paraId="1C3D24F9" w14:textId="77777777" w:rsidTr="00FB46FC">
        <w:trPr>
          <w:trHeight w:val="282"/>
        </w:trPr>
        <w:tc>
          <w:tcPr>
            <w:tcW w:w="7553" w:type="dxa"/>
            <w:gridSpan w:val="5"/>
            <w:tcBorders>
              <w:top w:val="nil"/>
              <w:left w:val="nil"/>
              <w:bottom w:val="nil"/>
              <w:right w:val="nil"/>
            </w:tcBorders>
            <w:shd w:val="clear" w:color="000000" w:fill="FFE699"/>
            <w:hideMark/>
          </w:tcPr>
          <w:p w14:paraId="193AD133" w14:textId="77777777" w:rsidR="00C73D1A" w:rsidRPr="00113BE7" w:rsidRDefault="00C73D1A" w:rsidP="00C73D1A">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A100301  Financiranje redovne aktivnosti Vijeća srpske nacionalne manjine</w:t>
            </w:r>
          </w:p>
        </w:tc>
        <w:tc>
          <w:tcPr>
            <w:tcW w:w="1106" w:type="dxa"/>
            <w:tcBorders>
              <w:top w:val="nil"/>
              <w:left w:val="nil"/>
              <w:bottom w:val="nil"/>
              <w:right w:val="nil"/>
            </w:tcBorders>
            <w:shd w:val="clear" w:color="000000" w:fill="FFE699"/>
            <w:noWrap/>
            <w:hideMark/>
          </w:tcPr>
          <w:p w14:paraId="00786168"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w:t>
            </w:r>
          </w:p>
        </w:tc>
        <w:tc>
          <w:tcPr>
            <w:tcW w:w="1217" w:type="dxa"/>
            <w:tcBorders>
              <w:top w:val="nil"/>
              <w:left w:val="nil"/>
              <w:bottom w:val="nil"/>
              <w:right w:val="nil"/>
            </w:tcBorders>
            <w:shd w:val="clear" w:color="000000" w:fill="FFE699"/>
            <w:noWrap/>
            <w:hideMark/>
          </w:tcPr>
          <w:p w14:paraId="253D7806"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w:t>
            </w:r>
          </w:p>
        </w:tc>
        <w:tc>
          <w:tcPr>
            <w:tcW w:w="995" w:type="dxa"/>
            <w:tcBorders>
              <w:top w:val="nil"/>
              <w:left w:val="nil"/>
              <w:bottom w:val="nil"/>
              <w:right w:val="nil"/>
            </w:tcBorders>
            <w:shd w:val="clear" w:color="000000" w:fill="FFE699"/>
            <w:noWrap/>
            <w:hideMark/>
          </w:tcPr>
          <w:p w14:paraId="42323C39"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C73D1A" w:rsidRPr="00113BE7" w14:paraId="3CB02B25" w14:textId="77777777" w:rsidTr="00C73D1A">
        <w:trPr>
          <w:trHeight w:val="300"/>
        </w:trPr>
        <w:tc>
          <w:tcPr>
            <w:tcW w:w="7553" w:type="dxa"/>
            <w:gridSpan w:val="5"/>
            <w:tcBorders>
              <w:top w:val="nil"/>
              <w:left w:val="nil"/>
              <w:bottom w:val="nil"/>
              <w:right w:val="nil"/>
            </w:tcBorders>
            <w:shd w:val="clear" w:color="000000" w:fill="FFFFFF"/>
            <w:hideMark/>
          </w:tcPr>
          <w:p w14:paraId="70C0208C" w14:textId="77777777" w:rsidR="00C73D1A" w:rsidRPr="00113BE7" w:rsidRDefault="00C73D1A" w:rsidP="00C73D1A">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lastRenderedPageBreak/>
              <w:t>Izvor financiranja: 11, Opći prihodi i primici</w:t>
            </w:r>
          </w:p>
        </w:tc>
        <w:tc>
          <w:tcPr>
            <w:tcW w:w="1106" w:type="dxa"/>
            <w:tcBorders>
              <w:top w:val="nil"/>
              <w:left w:val="nil"/>
              <w:bottom w:val="nil"/>
              <w:right w:val="nil"/>
            </w:tcBorders>
            <w:shd w:val="clear" w:color="000000" w:fill="FFFFFF"/>
            <w:noWrap/>
            <w:hideMark/>
          </w:tcPr>
          <w:p w14:paraId="15AD8EA0"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5.000</w:t>
            </w:r>
          </w:p>
        </w:tc>
        <w:tc>
          <w:tcPr>
            <w:tcW w:w="1217" w:type="dxa"/>
            <w:tcBorders>
              <w:top w:val="nil"/>
              <w:left w:val="nil"/>
              <w:bottom w:val="nil"/>
              <w:right w:val="nil"/>
            </w:tcBorders>
            <w:shd w:val="clear" w:color="000000" w:fill="FFFFFF"/>
            <w:noWrap/>
            <w:hideMark/>
          </w:tcPr>
          <w:p w14:paraId="3E455C07"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5.000</w:t>
            </w:r>
          </w:p>
        </w:tc>
        <w:tc>
          <w:tcPr>
            <w:tcW w:w="995" w:type="dxa"/>
            <w:tcBorders>
              <w:top w:val="nil"/>
              <w:left w:val="nil"/>
              <w:bottom w:val="nil"/>
              <w:right w:val="nil"/>
            </w:tcBorders>
            <w:shd w:val="clear" w:color="000000" w:fill="FFFFFF"/>
            <w:noWrap/>
            <w:hideMark/>
          </w:tcPr>
          <w:p w14:paraId="05E85276"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C73D1A" w:rsidRPr="00113BE7" w14:paraId="0541460A" w14:textId="77777777" w:rsidTr="006234F5">
        <w:trPr>
          <w:trHeight w:val="270"/>
        </w:trPr>
        <w:tc>
          <w:tcPr>
            <w:tcW w:w="284" w:type="dxa"/>
            <w:tcBorders>
              <w:top w:val="nil"/>
              <w:left w:val="nil"/>
              <w:bottom w:val="nil"/>
              <w:right w:val="nil"/>
            </w:tcBorders>
            <w:shd w:val="clear" w:color="000000" w:fill="FFFFFF"/>
            <w:noWrap/>
            <w:hideMark/>
          </w:tcPr>
          <w:p w14:paraId="6E83740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40772D5" w14:textId="5B8B0501"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992" w:type="dxa"/>
            <w:gridSpan w:val="2"/>
            <w:tcBorders>
              <w:top w:val="nil"/>
              <w:left w:val="nil"/>
              <w:bottom w:val="nil"/>
              <w:right w:val="nil"/>
            </w:tcBorders>
            <w:shd w:val="clear" w:color="000000" w:fill="FFFFFF"/>
            <w:noWrap/>
            <w:hideMark/>
          </w:tcPr>
          <w:p w14:paraId="6CCD2F11" w14:textId="7670AC33"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16938947"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3506241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w:t>
            </w:r>
          </w:p>
        </w:tc>
        <w:tc>
          <w:tcPr>
            <w:tcW w:w="1217" w:type="dxa"/>
            <w:tcBorders>
              <w:top w:val="nil"/>
              <w:left w:val="nil"/>
              <w:bottom w:val="nil"/>
              <w:right w:val="nil"/>
            </w:tcBorders>
            <w:shd w:val="clear" w:color="000000" w:fill="FFFFFF"/>
            <w:noWrap/>
            <w:hideMark/>
          </w:tcPr>
          <w:p w14:paraId="47A2474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w:t>
            </w:r>
          </w:p>
        </w:tc>
        <w:tc>
          <w:tcPr>
            <w:tcW w:w="995" w:type="dxa"/>
            <w:tcBorders>
              <w:top w:val="nil"/>
              <w:left w:val="nil"/>
              <w:bottom w:val="nil"/>
              <w:right w:val="nil"/>
            </w:tcBorders>
            <w:shd w:val="clear" w:color="000000" w:fill="FFFFFF"/>
            <w:noWrap/>
            <w:hideMark/>
          </w:tcPr>
          <w:p w14:paraId="3795B4AE"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C73D1A" w:rsidRPr="00113BE7" w14:paraId="1BAEC152" w14:textId="77777777" w:rsidTr="006234F5">
        <w:trPr>
          <w:trHeight w:val="270"/>
        </w:trPr>
        <w:tc>
          <w:tcPr>
            <w:tcW w:w="284" w:type="dxa"/>
            <w:tcBorders>
              <w:top w:val="nil"/>
              <w:left w:val="nil"/>
              <w:bottom w:val="nil"/>
              <w:right w:val="nil"/>
            </w:tcBorders>
            <w:shd w:val="clear" w:color="000000" w:fill="FFFFFF"/>
            <w:noWrap/>
            <w:hideMark/>
          </w:tcPr>
          <w:p w14:paraId="3428A468"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637FB28"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7CAAEB0B"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3221</w:t>
            </w:r>
          </w:p>
        </w:tc>
        <w:tc>
          <w:tcPr>
            <w:tcW w:w="5568" w:type="dxa"/>
            <w:tcBorders>
              <w:top w:val="nil"/>
              <w:left w:val="nil"/>
              <w:bottom w:val="nil"/>
              <w:right w:val="nil"/>
            </w:tcBorders>
            <w:shd w:val="clear" w:color="000000" w:fill="FFFFFF"/>
            <w:noWrap/>
            <w:hideMark/>
          </w:tcPr>
          <w:p w14:paraId="44080A12"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Uredski materijal i ostali materijalni rashodi</w:t>
            </w:r>
          </w:p>
        </w:tc>
        <w:tc>
          <w:tcPr>
            <w:tcW w:w="1106" w:type="dxa"/>
            <w:tcBorders>
              <w:top w:val="nil"/>
              <w:left w:val="nil"/>
              <w:bottom w:val="nil"/>
              <w:right w:val="nil"/>
            </w:tcBorders>
            <w:shd w:val="clear" w:color="000000" w:fill="FFFFFF"/>
            <w:noWrap/>
            <w:hideMark/>
          </w:tcPr>
          <w:p w14:paraId="03771EC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BE52BD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w:t>
            </w:r>
          </w:p>
        </w:tc>
        <w:tc>
          <w:tcPr>
            <w:tcW w:w="995" w:type="dxa"/>
            <w:tcBorders>
              <w:top w:val="nil"/>
              <w:left w:val="nil"/>
              <w:bottom w:val="nil"/>
              <w:right w:val="nil"/>
            </w:tcBorders>
            <w:shd w:val="clear" w:color="000000" w:fill="FFFFFF"/>
            <w:noWrap/>
            <w:hideMark/>
          </w:tcPr>
          <w:p w14:paraId="71CE8AC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5D4C6FBF" w14:textId="77777777" w:rsidTr="006234F5">
        <w:trPr>
          <w:trHeight w:val="270"/>
        </w:trPr>
        <w:tc>
          <w:tcPr>
            <w:tcW w:w="284" w:type="dxa"/>
            <w:tcBorders>
              <w:top w:val="nil"/>
              <w:left w:val="nil"/>
              <w:bottom w:val="nil"/>
              <w:right w:val="nil"/>
            </w:tcBorders>
            <w:shd w:val="clear" w:color="000000" w:fill="FFFFFF"/>
            <w:noWrap/>
            <w:hideMark/>
          </w:tcPr>
          <w:p w14:paraId="1A3B3624"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98C443" w14:textId="7F3D3E4D"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329</w:t>
            </w:r>
          </w:p>
        </w:tc>
        <w:tc>
          <w:tcPr>
            <w:tcW w:w="992" w:type="dxa"/>
            <w:gridSpan w:val="2"/>
            <w:tcBorders>
              <w:top w:val="nil"/>
              <w:left w:val="nil"/>
              <w:bottom w:val="nil"/>
              <w:right w:val="nil"/>
            </w:tcBorders>
            <w:shd w:val="clear" w:color="000000" w:fill="FFFFFF"/>
            <w:noWrap/>
            <w:hideMark/>
          </w:tcPr>
          <w:p w14:paraId="3BAE3F97" w14:textId="0EF8F0DE"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26CA6A6F"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3E61F15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4.000</w:t>
            </w:r>
          </w:p>
        </w:tc>
        <w:tc>
          <w:tcPr>
            <w:tcW w:w="1217" w:type="dxa"/>
            <w:tcBorders>
              <w:top w:val="nil"/>
              <w:left w:val="nil"/>
              <w:bottom w:val="nil"/>
              <w:right w:val="nil"/>
            </w:tcBorders>
            <w:shd w:val="clear" w:color="000000" w:fill="FFFFFF"/>
            <w:noWrap/>
            <w:hideMark/>
          </w:tcPr>
          <w:p w14:paraId="4E74D90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4.000</w:t>
            </w:r>
          </w:p>
        </w:tc>
        <w:tc>
          <w:tcPr>
            <w:tcW w:w="995" w:type="dxa"/>
            <w:tcBorders>
              <w:top w:val="nil"/>
              <w:left w:val="nil"/>
              <w:bottom w:val="nil"/>
              <w:right w:val="nil"/>
            </w:tcBorders>
            <w:shd w:val="clear" w:color="000000" w:fill="FFFFFF"/>
            <w:noWrap/>
            <w:hideMark/>
          </w:tcPr>
          <w:p w14:paraId="73B7628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C73D1A" w:rsidRPr="00113BE7" w14:paraId="61E2A917" w14:textId="77777777" w:rsidTr="006234F5">
        <w:trPr>
          <w:trHeight w:val="270"/>
        </w:trPr>
        <w:tc>
          <w:tcPr>
            <w:tcW w:w="284" w:type="dxa"/>
            <w:tcBorders>
              <w:top w:val="nil"/>
              <w:left w:val="nil"/>
              <w:bottom w:val="nil"/>
              <w:right w:val="nil"/>
            </w:tcBorders>
            <w:shd w:val="clear" w:color="000000" w:fill="FFFFFF"/>
            <w:noWrap/>
            <w:hideMark/>
          </w:tcPr>
          <w:p w14:paraId="5867D8F6"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2FB48C2"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1D2309D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3299</w:t>
            </w:r>
          </w:p>
        </w:tc>
        <w:tc>
          <w:tcPr>
            <w:tcW w:w="5568" w:type="dxa"/>
            <w:tcBorders>
              <w:top w:val="nil"/>
              <w:left w:val="nil"/>
              <w:bottom w:val="nil"/>
              <w:right w:val="nil"/>
            </w:tcBorders>
            <w:shd w:val="clear" w:color="000000" w:fill="FFFFFF"/>
            <w:noWrap/>
            <w:hideMark/>
          </w:tcPr>
          <w:p w14:paraId="643CCB3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0B4C64C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CC30CC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4.000</w:t>
            </w:r>
          </w:p>
        </w:tc>
        <w:tc>
          <w:tcPr>
            <w:tcW w:w="995" w:type="dxa"/>
            <w:tcBorders>
              <w:top w:val="nil"/>
              <w:left w:val="nil"/>
              <w:bottom w:val="nil"/>
              <w:right w:val="nil"/>
            </w:tcBorders>
            <w:shd w:val="clear" w:color="000000" w:fill="FFFFFF"/>
            <w:noWrap/>
            <w:hideMark/>
          </w:tcPr>
          <w:p w14:paraId="31CEB42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2352D634" w14:textId="77777777" w:rsidTr="00C73D1A">
        <w:trPr>
          <w:trHeight w:val="270"/>
        </w:trPr>
        <w:tc>
          <w:tcPr>
            <w:tcW w:w="7553" w:type="dxa"/>
            <w:gridSpan w:val="5"/>
            <w:tcBorders>
              <w:top w:val="nil"/>
              <w:left w:val="nil"/>
              <w:bottom w:val="nil"/>
              <w:right w:val="nil"/>
            </w:tcBorders>
            <w:shd w:val="clear" w:color="000000" w:fill="FFE699"/>
            <w:hideMark/>
          </w:tcPr>
          <w:p w14:paraId="4F7DBE88" w14:textId="77777777" w:rsidR="00C73D1A" w:rsidRPr="00113BE7" w:rsidRDefault="00C73D1A" w:rsidP="00C73D1A">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A100302  Izbor članova Vijeća srpske nacionalne manjine</w:t>
            </w:r>
          </w:p>
        </w:tc>
        <w:tc>
          <w:tcPr>
            <w:tcW w:w="1106" w:type="dxa"/>
            <w:tcBorders>
              <w:top w:val="nil"/>
              <w:left w:val="nil"/>
              <w:bottom w:val="nil"/>
              <w:right w:val="nil"/>
            </w:tcBorders>
            <w:shd w:val="clear" w:color="000000" w:fill="FFE699"/>
            <w:noWrap/>
            <w:hideMark/>
          </w:tcPr>
          <w:p w14:paraId="260345D1"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33.534</w:t>
            </w:r>
          </w:p>
        </w:tc>
        <w:tc>
          <w:tcPr>
            <w:tcW w:w="1217" w:type="dxa"/>
            <w:tcBorders>
              <w:top w:val="nil"/>
              <w:left w:val="nil"/>
              <w:bottom w:val="nil"/>
              <w:right w:val="nil"/>
            </w:tcBorders>
            <w:shd w:val="clear" w:color="000000" w:fill="FFE699"/>
            <w:noWrap/>
            <w:hideMark/>
          </w:tcPr>
          <w:p w14:paraId="669A37AB"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33.534</w:t>
            </w:r>
          </w:p>
        </w:tc>
        <w:tc>
          <w:tcPr>
            <w:tcW w:w="995" w:type="dxa"/>
            <w:tcBorders>
              <w:top w:val="nil"/>
              <w:left w:val="nil"/>
              <w:bottom w:val="nil"/>
              <w:right w:val="nil"/>
            </w:tcBorders>
            <w:shd w:val="clear" w:color="000000" w:fill="FFE699"/>
            <w:noWrap/>
            <w:hideMark/>
          </w:tcPr>
          <w:p w14:paraId="455685AB"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C73D1A" w:rsidRPr="00113BE7" w14:paraId="332DB6CA" w14:textId="77777777" w:rsidTr="00C73D1A">
        <w:trPr>
          <w:trHeight w:val="300"/>
        </w:trPr>
        <w:tc>
          <w:tcPr>
            <w:tcW w:w="7553" w:type="dxa"/>
            <w:gridSpan w:val="5"/>
            <w:tcBorders>
              <w:top w:val="nil"/>
              <w:left w:val="nil"/>
              <w:bottom w:val="nil"/>
              <w:right w:val="nil"/>
            </w:tcBorders>
            <w:shd w:val="clear" w:color="000000" w:fill="FFFFFF"/>
            <w:hideMark/>
          </w:tcPr>
          <w:p w14:paraId="3BF03DA4" w14:textId="77777777" w:rsidR="00C73D1A" w:rsidRPr="00113BE7" w:rsidRDefault="00C73D1A" w:rsidP="00C73D1A">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0A7991A0"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33.534</w:t>
            </w:r>
          </w:p>
        </w:tc>
        <w:tc>
          <w:tcPr>
            <w:tcW w:w="1217" w:type="dxa"/>
            <w:tcBorders>
              <w:top w:val="nil"/>
              <w:left w:val="nil"/>
              <w:bottom w:val="nil"/>
              <w:right w:val="nil"/>
            </w:tcBorders>
            <w:shd w:val="clear" w:color="000000" w:fill="FFFFFF"/>
            <w:noWrap/>
            <w:hideMark/>
          </w:tcPr>
          <w:p w14:paraId="74D460D1"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33.534</w:t>
            </w:r>
          </w:p>
        </w:tc>
        <w:tc>
          <w:tcPr>
            <w:tcW w:w="995" w:type="dxa"/>
            <w:tcBorders>
              <w:top w:val="nil"/>
              <w:left w:val="nil"/>
              <w:bottom w:val="nil"/>
              <w:right w:val="nil"/>
            </w:tcBorders>
            <w:shd w:val="clear" w:color="000000" w:fill="FFFFFF"/>
            <w:noWrap/>
            <w:hideMark/>
          </w:tcPr>
          <w:p w14:paraId="12932CE3"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C73D1A" w:rsidRPr="00113BE7" w14:paraId="297120AF" w14:textId="77777777" w:rsidTr="006234F5">
        <w:trPr>
          <w:trHeight w:val="270"/>
        </w:trPr>
        <w:tc>
          <w:tcPr>
            <w:tcW w:w="284" w:type="dxa"/>
            <w:tcBorders>
              <w:top w:val="nil"/>
              <w:left w:val="nil"/>
              <w:bottom w:val="nil"/>
              <w:right w:val="nil"/>
            </w:tcBorders>
            <w:shd w:val="clear" w:color="000000" w:fill="FFFFFF"/>
            <w:noWrap/>
            <w:hideMark/>
          </w:tcPr>
          <w:p w14:paraId="75166392"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6F6BED6" w14:textId="3EA995CD"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329</w:t>
            </w:r>
          </w:p>
        </w:tc>
        <w:tc>
          <w:tcPr>
            <w:tcW w:w="992" w:type="dxa"/>
            <w:gridSpan w:val="2"/>
            <w:tcBorders>
              <w:top w:val="nil"/>
              <w:left w:val="nil"/>
              <w:bottom w:val="nil"/>
              <w:right w:val="nil"/>
            </w:tcBorders>
            <w:shd w:val="clear" w:color="000000" w:fill="FFFFFF"/>
            <w:noWrap/>
            <w:hideMark/>
          </w:tcPr>
          <w:p w14:paraId="73042009" w14:textId="10B303E8"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004DE2B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46FE900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28.534</w:t>
            </w:r>
          </w:p>
        </w:tc>
        <w:tc>
          <w:tcPr>
            <w:tcW w:w="1217" w:type="dxa"/>
            <w:tcBorders>
              <w:top w:val="nil"/>
              <w:left w:val="nil"/>
              <w:bottom w:val="nil"/>
              <w:right w:val="nil"/>
            </w:tcBorders>
            <w:shd w:val="clear" w:color="000000" w:fill="FFFFFF"/>
            <w:noWrap/>
            <w:hideMark/>
          </w:tcPr>
          <w:p w14:paraId="2EE7E2F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28.534</w:t>
            </w:r>
          </w:p>
        </w:tc>
        <w:tc>
          <w:tcPr>
            <w:tcW w:w="995" w:type="dxa"/>
            <w:tcBorders>
              <w:top w:val="nil"/>
              <w:left w:val="nil"/>
              <w:bottom w:val="nil"/>
              <w:right w:val="nil"/>
            </w:tcBorders>
            <w:shd w:val="clear" w:color="000000" w:fill="FFFFFF"/>
            <w:noWrap/>
            <w:hideMark/>
          </w:tcPr>
          <w:p w14:paraId="10FBDD9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C73D1A" w:rsidRPr="00113BE7" w14:paraId="535EF22D" w14:textId="77777777" w:rsidTr="006234F5">
        <w:trPr>
          <w:trHeight w:val="270"/>
        </w:trPr>
        <w:tc>
          <w:tcPr>
            <w:tcW w:w="284" w:type="dxa"/>
            <w:tcBorders>
              <w:top w:val="nil"/>
              <w:left w:val="nil"/>
              <w:bottom w:val="nil"/>
              <w:right w:val="nil"/>
            </w:tcBorders>
            <w:shd w:val="clear" w:color="000000" w:fill="FFFFFF"/>
            <w:noWrap/>
            <w:hideMark/>
          </w:tcPr>
          <w:p w14:paraId="73FF94D7"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EFDEFF2"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5EEAE9D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3291</w:t>
            </w:r>
          </w:p>
        </w:tc>
        <w:tc>
          <w:tcPr>
            <w:tcW w:w="5568" w:type="dxa"/>
            <w:tcBorders>
              <w:top w:val="nil"/>
              <w:left w:val="nil"/>
              <w:bottom w:val="nil"/>
              <w:right w:val="nil"/>
            </w:tcBorders>
            <w:shd w:val="clear" w:color="000000" w:fill="FFFFFF"/>
            <w:hideMark/>
          </w:tcPr>
          <w:p w14:paraId="751A79AE" w14:textId="685903D5"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za rad predstavničkih i izvršnih tijela, povjerenst</w:t>
            </w:r>
            <w:r>
              <w:rPr>
                <w:rFonts w:ascii="Arial" w:eastAsia="Times New Roman" w:hAnsi="Arial" w:cs="Arial"/>
                <w:color w:val="000000"/>
                <w:sz w:val="20"/>
                <w:szCs w:val="20"/>
                <w:lang w:eastAsia="hr-HR"/>
              </w:rPr>
              <w:t>av</w:t>
            </w:r>
            <w:r w:rsidRPr="00113BE7">
              <w:rPr>
                <w:rFonts w:ascii="Arial" w:eastAsia="Times New Roman" w:hAnsi="Arial" w:cs="Arial"/>
                <w:color w:val="000000"/>
                <w:sz w:val="20"/>
                <w:szCs w:val="20"/>
                <w:lang w:eastAsia="hr-HR"/>
              </w:rPr>
              <w:t>a</w:t>
            </w:r>
            <w:r>
              <w:rPr>
                <w:rFonts w:ascii="Arial" w:eastAsia="Times New Roman" w:hAnsi="Arial" w:cs="Arial"/>
                <w:color w:val="000000"/>
                <w:sz w:val="20"/>
                <w:szCs w:val="20"/>
                <w:lang w:eastAsia="hr-HR"/>
              </w:rPr>
              <w:t xml:space="preserve"> i slično</w:t>
            </w:r>
          </w:p>
        </w:tc>
        <w:tc>
          <w:tcPr>
            <w:tcW w:w="1106" w:type="dxa"/>
            <w:tcBorders>
              <w:top w:val="nil"/>
              <w:left w:val="nil"/>
              <w:bottom w:val="nil"/>
              <w:right w:val="nil"/>
            </w:tcBorders>
            <w:shd w:val="clear" w:color="000000" w:fill="FFFFFF"/>
            <w:noWrap/>
            <w:hideMark/>
          </w:tcPr>
          <w:p w14:paraId="13BB037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880E4C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27.000</w:t>
            </w:r>
          </w:p>
        </w:tc>
        <w:tc>
          <w:tcPr>
            <w:tcW w:w="995" w:type="dxa"/>
            <w:tcBorders>
              <w:top w:val="nil"/>
              <w:left w:val="nil"/>
              <w:bottom w:val="nil"/>
              <w:right w:val="nil"/>
            </w:tcBorders>
            <w:shd w:val="clear" w:color="000000" w:fill="FFFFFF"/>
            <w:noWrap/>
            <w:hideMark/>
          </w:tcPr>
          <w:p w14:paraId="53D5FD3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6234F5" w14:paraId="16FDFF1C" w14:textId="77777777" w:rsidTr="006234F5">
        <w:trPr>
          <w:trHeight w:val="270"/>
        </w:trPr>
        <w:tc>
          <w:tcPr>
            <w:tcW w:w="284" w:type="dxa"/>
            <w:tcBorders>
              <w:top w:val="nil"/>
              <w:left w:val="nil"/>
              <w:bottom w:val="nil"/>
              <w:right w:val="nil"/>
            </w:tcBorders>
            <w:shd w:val="clear" w:color="000000" w:fill="FFFFFF"/>
            <w:noWrap/>
            <w:hideMark/>
          </w:tcPr>
          <w:p w14:paraId="7C7D9D15" w14:textId="77777777" w:rsidR="00C73D1A" w:rsidRPr="006234F5" w:rsidRDefault="00C73D1A" w:rsidP="00C73D1A">
            <w:pPr>
              <w:spacing w:after="0" w:line="240" w:lineRule="auto"/>
              <w:rPr>
                <w:rFonts w:ascii="Calibri" w:eastAsia="Times New Roman" w:hAnsi="Calibri" w:cs="Times New Roman"/>
                <w:color w:val="000000" w:themeColor="text1"/>
                <w:lang w:eastAsia="hr-HR"/>
              </w:rPr>
            </w:pPr>
            <w:r w:rsidRPr="006234F5">
              <w:rPr>
                <w:rFonts w:ascii="Calibri" w:eastAsia="Times New Roman" w:hAnsi="Calibri" w:cs="Times New Roman"/>
                <w:color w:val="000000" w:themeColor="text1"/>
                <w:lang w:eastAsia="hr-HR"/>
              </w:rPr>
              <w:t> </w:t>
            </w:r>
          </w:p>
        </w:tc>
        <w:tc>
          <w:tcPr>
            <w:tcW w:w="709" w:type="dxa"/>
            <w:tcBorders>
              <w:top w:val="nil"/>
              <w:left w:val="nil"/>
              <w:bottom w:val="nil"/>
              <w:right w:val="nil"/>
            </w:tcBorders>
            <w:shd w:val="clear" w:color="000000" w:fill="FFFFFF"/>
            <w:noWrap/>
            <w:hideMark/>
          </w:tcPr>
          <w:p w14:paraId="7A002EAE" w14:textId="77777777" w:rsidR="00C73D1A" w:rsidRPr="006234F5" w:rsidRDefault="00C73D1A" w:rsidP="00C73D1A">
            <w:pPr>
              <w:spacing w:after="0" w:line="240" w:lineRule="auto"/>
              <w:rPr>
                <w:rFonts w:ascii="Calibri" w:eastAsia="Times New Roman" w:hAnsi="Calibri" w:cs="Times New Roman"/>
                <w:color w:val="000000" w:themeColor="text1"/>
                <w:lang w:eastAsia="hr-HR"/>
              </w:rPr>
            </w:pPr>
            <w:r w:rsidRPr="006234F5">
              <w:rPr>
                <w:rFonts w:ascii="Calibri" w:eastAsia="Times New Roman" w:hAnsi="Calibri" w:cs="Times New Roman"/>
                <w:color w:val="000000" w:themeColor="text1"/>
                <w:lang w:eastAsia="hr-HR"/>
              </w:rPr>
              <w:t> </w:t>
            </w:r>
          </w:p>
        </w:tc>
        <w:tc>
          <w:tcPr>
            <w:tcW w:w="992" w:type="dxa"/>
            <w:gridSpan w:val="2"/>
            <w:tcBorders>
              <w:top w:val="nil"/>
              <w:left w:val="nil"/>
              <w:bottom w:val="nil"/>
              <w:right w:val="nil"/>
            </w:tcBorders>
            <w:shd w:val="clear" w:color="000000" w:fill="FFFFFF"/>
            <w:noWrap/>
            <w:hideMark/>
          </w:tcPr>
          <w:p w14:paraId="740BB362" w14:textId="77777777" w:rsidR="00C73D1A" w:rsidRPr="006234F5" w:rsidRDefault="00C73D1A" w:rsidP="00C73D1A">
            <w:pPr>
              <w:spacing w:after="0" w:line="240" w:lineRule="auto"/>
              <w:rPr>
                <w:rFonts w:ascii="Arial" w:eastAsia="Times New Roman" w:hAnsi="Arial" w:cs="Arial"/>
                <w:color w:val="000000" w:themeColor="text1"/>
                <w:sz w:val="20"/>
                <w:szCs w:val="20"/>
                <w:lang w:eastAsia="hr-HR"/>
              </w:rPr>
            </w:pPr>
            <w:r w:rsidRPr="006234F5">
              <w:rPr>
                <w:rFonts w:ascii="Arial" w:eastAsia="Times New Roman" w:hAnsi="Arial" w:cs="Arial"/>
                <w:color w:val="000000" w:themeColor="text1"/>
                <w:sz w:val="20"/>
                <w:szCs w:val="20"/>
                <w:lang w:eastAsia="hr-HR"/>
              </w:rPr>
              <w:t>3299</w:t>
            </w:r>
          </w:p>
        </w:tc>
        <w:tc>
          <w:tcPr>
            <w:tcW w:w="5568" w:type="dxa"/>
            <w:tcBorders>
              <w:top w:val="nil"/>
              <w:left w:val="nil"/>
              <w:bottom w:val="nil"/>
              <w:right w:val="nil"/>
            </w:tcBorders>
            <w:shd w:val="clear" w:color="000000" w:fill="FFFFFF"/>
            <w:noWrap/>
            <w:hideMark/>
          </w:tcPr>
          <w:p w14:paraId="7FED9F46" w14:textId="77777777" w:rsidR="00C73D1A" w:rsidRPr="006234F5" w:rsidRDefault="00C73D1A" w:rsidP="00C73D1A">
            <w:pPr>
              <w:spacing w:after="0" w:line="240" w:lineRule="auto"/>
              <w:rPr>
                <w:rFonts w:ascii="Arial" w:eastAsia="Times New Roman" w:hAnsi="Arial" w:cs="Arial"/>
                <w:color w:val="000000" w:themeColor="text1"/>
                <w:sz w:val="20"/>
                <w:szCs w:val="20"/>
                <w:lang w:eastAsia="hr-HR"/>
              </w:rPr>
            </w:pPr>
            <w:r w:rsidRPr="006234F5">
              <w:rPr>
                <w:rFonts w:ascii="Arial" w:eastAsia="Times New Roman" w:hAnsi="Arial" w:cs="Arial"/>
                <w:color w:val="000000" w:themeColor="text1"/>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5A043731" w14:textId="77777777" w:rsidR="00C73D1A" w:rsidRPr="006234F5" w:rsidRDefault="00C73D1A" w:rsidP="00C73D1A">
            <w:pPr>
              <w:spacing w:after="0" w:line="240" w:lineRule="auto"/>
              <w:jc w:val="right"/>
              <w:rPr>
                <w:rFonts w:ascii="Arial" w:eastAsia="Times New Roman" w:hAnsi="Arial" w:cs="Arial"/>
                <w:color w:val="000000" w:themeColor="text1"/>
                <w:sz w:val="20"/>
                <w:szCs w:val="20"/>
                <w:lang w:eastAsia="hr-HR"/>
              </w:rPr>
            </w:pPr>
            <w:r w:rsidRPr="006234F5">
              <w:rPr>
                <w:rFonts w:ascii="Arial" w:eastAsia="Times New Roman" w:hAnsi="Arial" w:cs="Arial"/>
                <w:color w:val="000000" w:themeColor="text1"/>
                <w:sz w:val="20"/>
                <w:szCs w:val="20"/>
                <w:lang w:eastAsia="hr-HR"/>
              </w:rPr>
              <w:t> </w:t>
            </w:r>
          </w:p>
        </w:tc>
        <w:tc>
          <w:tcPr>
            <w:tcW w:w="1217" w:type="dxa"/>
            <w:tcBorders>
              <w:top w:val="nil"/>
              <w:left w:val="nil"/>
              <w:bottom w:val="nil"/>
              <w:right w:val="nil"/>
            </w:tcBorders>
            <w:shd w:val="clear" w:color="000000" w:fill="FFFFFF"/>
            <w:noWrap/>
            <w:hideMark/>
          </w:tcPr>
          <w:p w14:paraId="6EC628E4" w14:textId="77777777" w:rsidR="00C73D1A" w:rsidRPr="006234F5" w:rsidRDefault="00C73D1A" w:rsidP="00C73D1A">
            <w:pPr>
              <w:spacing w:after="0" w:line="240" w:lineRule="auto"/>
              <w:jc w:val="right"/>
              <w:rPr>
                <w:rFonts w:ascii="Arial" w:eastAsia="Times New Roman" w:hAnsi="Arial" w:cs="Arial"/>
                <w:color w:val="000000" w:themeColor="text1"/>
                <w:sz w:val="20"/>
                <w:szCs w:val="20"/>
                <w:lang w:eastAsia="hr-HR"/>
              </w:rPr>
            </w:pPr>
            <w:r w:rsidRPr="006234F5">
              <w:rPr>
                <w:rFonts w:ascii="Arial" w:eastAsia="Times New Roman" w:hAnsi="Arial" w:cs="Arial"/>
                <w:color w:val="000000" w:themeColor="text1"/>
                <w:sz w:val="20"/>
                <w:szCs w:val="20"/>
                <w:lang w:eastAsia="hr-HR"/>
              </w:rPr>
              <w:t>1.534</w:t>
            </w:r>
          </w:p>
        </w:tc>
        <w:tc>
          <w:tcPr>
            <w:tcW w:w="995" w:type="dxa"/>
            <w:tcBorders>
              <w:top w:val="nil"/>
              <w:left w:val="nil"/>
              <w:bottom w:val="nil"/>
              <w:right w:val="nil"/>
            </w:tcBorders>
            <w:shd w:val="clear" w:color="000000" w:fill="FFFFFF"/>
            <w:noWrap/>
            <w:hideMark/>
          </w:tcPr>
          <w:p w14:paraId="431BA7B7" w14:textId="77777777" w:rsidR="00C73D1A" w:rsidRPr="006234F5" w:rsidRDefault="00C73D1A" w:rsidP="00C73D1A">
            <w:pPr>
              <w:spacing w:after="0" w:line="240" w:lineRule="auto"/>
              <w:jc w:val="right"/>
              <w:rPr>
                <w:rFonts w:ascii="Arial" w:eastAsia="Times New Roman" w:hAnsi="Arial" w:cs="Arial"/>
                <w:color w:val="000000" w:themeColor="text1"/>
                <w:sz w:val="20"/>
                <w:szCs w:val="20"/>
                <w:lang w:eastAsia="hr-HR"/>
              </w:rPr>
            </w:pPr>
            <w:r w:rsidRPr="006234F5">
              <w:rPr>
                <w:rFonts w:ascii="Arial" w:eastAsia="Times New Roman" w:hAnsi="Arial" w:cs="Arial"/>
                <w:color w:val="000000" w:themeColor="text1"/>
                <w:sz w:val="20"/>
                <w:szCs w:val="20"/>
                <w:lang w:eastAsia="hr-HR"/>
              </w:rPr>
              <w:t> </w:t>
            </w:r>
          </w:p>
        </w:tc>
      </w:tr>
      <w:tr w:rsidR="006234F5" w:rsidRPr="006234F5" w14:paraId="4D012E4E" w14:textId="77777777" w:rsidTr="006234F5">
        <w:trPr>
          <w:trHeight w:val="270"/>
        </w:trPr>
        <w:tc>
          <w:tcPr>
            <w:tcW w:w="284" w:type="dxa"/>
            <w:tcBorders>
              <w:top w:val="nil"/>
              <w:left w:val="nil"/>
              <w:bottom w:val="nil"/>
              <w:right w:val="nil"/>
            </w:tcBorders>
            <w:shd w:val="clear" w:color="000000" w:fill="FFFFFF"/>
            <w:noWrap/>
            <w:hideMark/>
          </w:tcPr>
          <w:p w14:paraId="1366D132" w14:textId="77777777" w:rsidR="00C73D1A" w:rsidRPr="006234F5" w:rsidRDefault="00C73D1A" w:rsidP="00C73D1A">
            <w:pPr>
              <w:spacing w:after="0" w:line="240" w:lineRule="auto"/>
              <w:rPr>
                <w:rFonts w:ascii="Calibri" w:eastAsia="Times New Roman" w:hAnsi="Calibri" w:cs="Times New Roman"/>
                <w:color w:val="000000" w:themeColor="text1"/>
                <w:lang w:eastAsia="hr-HR"/>
              </w:rPr>
            </w:pPr>
            <w:r w:rsidRPr="006234F5">
              <w:rPr>
                <w:rFonts w:ascii="Calibri" w:eastAsia="Times New Roman" w:hAnsi="Calibri" w:cs="Times New Roman"/>
                <w:color w:val="000000" w:themeColor="text1"/>
                <w:lang w:eastAsia="hr-HR"/>
              </w:rPr>
              <w:t> </w:t>
            </w:r>
          </w:p>
        </w:tc>
        <w:tc>
          <w:tcPr>
            <w:tcW w:w="709" w:type="dxa"/>
            <w:tcBorders>
              <w:top w:val="nil"/>
              <w:left w:val="nil"/>
              <w:bottom w:val="nil"/>
              <w:right w:val="nil"/>
            </w:tcBorders>
            <w:shd w:val="clear" w:color="000000" w:fill="FFFFFF"/>
            <w:noWrap/>
            <w:hideMark/>
          </w:tcPr>
          <w:p w14:paraId="6A7414BF" w14:textId="4D10226F" w:rsidR="00C73D1A" w:rsidRPr="006234F5" w:rsidRDefault="00C73D1A" w:rsidP="00C73D1A">
            <w:pPr>
              <w:spacing w:after="0" w:line="240" w:lineRule="auto"/>
              <w:rPr>
                <w:rFonts w:ascii="Calibri" w:eastAsia="Times New Roman" w:hAnsi="Calibri" w:cs="Times New Roman"/>
                <w:color w:val="000000" w:themeColor="text1"/>
                <w:lang w:eastAsia="hr-HR"/>
              </w:rPr>
            </w:pPr>
            <w:r w:rsidRPr="006234F5">
              <w:rPr>
                <w:rFonts w:ascii="Calibri" w:eastAsia="Times New Roman" w:hAnsi="Calibri" w:cs="Times New Roman"/>
                <w:color w:val="000000" w:themeColor="text1"/>
                <w:lang w:eastAsia="hr-HR"/>
              </w:rPr>
              <w:t> </w:t>
            </w:r>
            <w:r w:rsidR="006234F5" w:rsidRPr="006234F5">
              <w:rPr>
                <w:rFonts w:ascii="Arial" w:eastAsia="Times New Roman" w:hAnsi="Arial" w:cs="Arial"/>
                <w:color w:val="000000" w:themeColor="text1"/>
                <w:sz w:val="20"/>
                <w:szCs w:val="20"/>
                <w:lang w:eastAsia="hr-HR"/>
              </w:rPr>
              <w:t>381</w:t>
            </w:r>
          </w:p>
        </w:tc>
        <w:tc>
          <w:tcPr>
            <w:tcW w:w="992" w:type="dxa"/>
            <w:gridSpan w:val="2"/>
            <w:tcBorders>
              <w:top w:val="nil"/>
              <w:left w:val="nil"/>
              <w:bottom w:val="nil"/>
              <w:right w:val="nil"/>
            </w:tcBorders>
            <w:shd w:val="clear" w:color="000000" w:fill="FFFFFF"/>
            <w:noWrap/>
            <w:hideMark/>
          </w:tcPr>
          <w:p w14:paraId="024CDC53" w14:textId="5A7B73A3" w:rsidR="00C73D1A" w:rsidRPr="006234F5" w:rsidRDefault="00C73D1A" w:rsidP="00C73D1A">
            <w:pPr>
              <w:spacing w:after="0" w:line="240" w:lineRule="auto"/>
              <w:rPr>
                <w:rFonts w:ascii="Arial" w:eastAsia="Times New Roman" w:hAnsi="Arial" w:cs="Arial"/>
                <w:color w:val="000000" w:themeColor="text1"/>
                <w:sz w:val="20"/>
                <w:szCs w:val="20"/>
                <w:lang w:eastAsia="hr-HR"/>
              </w:rPr>
            </w:pPr>
          </w:p>
        </w:tc>
        <w:tc>
          <w:tcPr>
            <w:tcW w:w="5568" w:type="dxa"/>
            <w:tcBorders>
              <w:top w:val="nil"/>
              <w:left w:val="nil"/>
              <w:bottom w:val="nil"/>
              <w:right w:val="nil"/>
            </w:tcBorders>
            <w:shd w:val="clear" w:color="000000" w:fill="FFFFFF"/>
            <w:noWrap/>
            <w:hideMark/>
          </w:tcPr>
          <w:p w14:paraId="59AD1612" w14:textId="77777777" w:rsidR="00C73D1A" w:rsidRPr="006234F5" w:rsidRDefault="00C73D1A" w:rsidP="00C73D1A">
            <w:pPr>
              <w:spacing w:after="0" w:line="240" w:lineRule="auto"/>
              <w:rPr>
                <w:rFonts w:ascii="Arial" w:eastAsia="Times New Roman" w:hAnsi="Arial" w:cs="Arial"/>
                <w:color w:val="000000" w:themeColor="text1"/>
                <w:sz w:val="20"/>
                <w:szCs w:val="20"/>
                <w:lang w:eastAsia="hr-HR"/>
              </w:rPr>
            </w:pPr>
            <w:r w:rsidRPr="006234F5">
              <w:rPr>
                <w:rFonts w:ascii="Arial" w:eastAsia="Times New Roman" w:hAnsi="Arial" w:cs="Arial"/>
                <w:color w:val="000000" w:themeColor="text1"/>
                <w:sz w:val="20"/>
                <w:szCs w:val="20"/>
                <w:lang w:eastAsia="hr-HR"/>
              </w:rPr>
              <w:t>Tekuće donacije</w:t>
            </w:r>
          </w:p>
        </w:tc>
        <w:tc>
          <w:tcPr>
            <w:tcW w:w="1106" w:type="dxa"/>
            <w:tcBorders>
              <w:top w:val="nil"/>
              <w:left w:val="nil"/>
              <w:bottom w:val="nil"/>
              <w:right w:val="nil"/>
            </w:tcBorders>
            <w:shd w:val="clear" w:color="000000" w:fill="FFFFFF"/>
            <w:noWrap/>
            <w:hideMark/>
          </w:tcPr>
          <w:p w14:paraId="60349A0A" w14:textId="77777777" w:rsidR="00C73D1A" w:rsidRPr="006234F5" w:rsidRDefault="00C73D1A" w:rsidP="00C73D1A">
            <w:pPr>
              <w:spacing w:after="0" w:line="240" w:lineRule="auto"/>
              <w:jc w:val="right"/>
              <w:rPr>
                <w:rFonts w:ascii="Arial" w:eastAsia="Times New Roman" w:hAnsi="Arial" w:cs="Arial"/>
                <w:color w:val="000000" w:themeColor="text1"/>
                <w:sz w:val="20"/>
                <w:szCs w:val="20"/>
                <w:lang w:eastAsia="hr-HR"/>
              </w:rPr>
            </w:pPr>
            <w:r w:rsidRPr="006234F5">
              <w:rPr>
                <w:rFonts w:ascii="Arial" w:eastAsia="Times New Roman" w:hAnsi="Arial" w:cs="Arial"/>
                <w:color w:val="000000" w:themeColor="text1"/>
                <w:sz w:val="20"/>
                <w:szCs w:val="20"/>
                <w:lang w:eastAsia="hr-HR"/>
              </w:rPr>
              <w:t>5.000</w:t>
            </w:r>
          </w:p>
        </w:tc>
        <w:tc>
          <w:tcPr>
            <w:tcW w:w="1217" w:type="dxa"/>
            <w:tcBorders>
              <w:top w:val="nil"/>
              <w:left w:val="nil"/>
              <w:bottom w:val="nil"/>
              <w:right w:val="nil"/>
            </w:tcBorders>
            <w:shd w:val="clear" w:color="000000" w:fill="FFFFFF"/>
            <w:noWrap/>
            <w:hideMark/>
          </w:tcPr>
          <w:p w14:paraId="5D0658E2" w14:textId="77777777" w:rsidR="00C73D1A" w:rsidRPr="006234F5" w:rsidRDefault="00C73D1A" w:rsidP="00C73D1A">
            <w:pPr>
              <w:spacing w:after="0" w:line="240" w:lineRule="auto"/>
              <w:jc w:val="right"/>
              <w:rPr>
                <w:rFonts w:ascii="Arial" w:eastAsia="Times New Roman" w:hAnsi="Arial" w:cs="Arial"/>
                <w:color w:val="000000" w:themeColor="text1"/>
                <w:sz w:val="20"/>
                <w:szCs w:val="20"/>
                <w:lang w:eastAsia="hr-HR"/>
              </w:rPr>
            </w:pPr>
            <w:r w:rsidRPr="006234F5">
              <w:rPr>
                <w:rFonts w:ascii="Arial" w:eastAsia="Times New Roman" w:hAnsi="Arial" w:cs="Arial"/>
                <w:color w:val="000000" w:themeColor="text1"/>
                <w:sz w:val="20"/>
                <w:szCs w:val="20"/>
                <w:lang w:eastAsia="hr-HR"/>
              </w:rPr>
              <w:t>5.000</w:t>
            </w:r>
          </w:p>
        </w:tc>
        <w:tc>
          <w:tcPr>
            <w:tcW w:w="995" w:type="dxa"/>
            <w:tcBorders>
              <w:top w:val="nil"/>
              <w:left w:val="nil"/>
              <w:bottom w:val="nil"/>
              <w:right w:val="nil"/>
            </w:tcBorders>
            <w:shd w:val="clear" w:color="000000" w:fill="FFFFFF"/>
            <w:noWrap/>
            <w:hideMark/>
          </w:tcPr>
          <w:p w14:paraId="578CBB7A" w14:textId="77777777" w:rsidR="00C73D1A" w:rsidRPr="006234F5" w:rsidRDefault="00C73D1A" w:rsidP="00C73D1A">
            <w:pPr>
              <w:spacing w:after="0" w:line="240" w:lineRule="auto"/>
              <w:jc w:val="right"/>
              <w:rPr>
                <w:rFonts w:ascii="Arial" w:eastAsia="Times New Roman" w:hAnsi="Arial" w:cs="Arial"/>
                <w:color w:val="000000" w:themeColor="text1"/>
                <w:sz w:val="20"/>
                <w:szCs w:val="20"/>
                <w:lang w:eastAsia="hr-HR"/>
              </w:rPr>
            </w:pPr>
            <w:r w:rsidRPr="006234F5">
              <w:rPr>
                <w:rFonts w:ascii="Arial" w:eastAsia="Times New Roman" w:hAnsi="Arial" w:cs="Arial"/>
                <w:color w:val="000000" w:themeColor="text1"/>
                <w:sz w:val="20"/>
                <w:szCs w:val="20"/>
                <w:lang w:eastAsia="hr-HR"/>
              </w:rPr>
              <w:t>100,00</w:t>
            </w:r>
          </w:p>
        </w:tc>
      </w:tr>
      <w:tr w:rsidR="00C73D1A" w:rsidRPr="00113BE7" w14:paraId="359B5691" w14:textId="77777777" w:rsidTr="006234F5">
        <w:trPr>
          <w:trHeight w:val="270"/>
        </w:trPr>
        <w:tc>
          <w:tcPr>
            <w:tcW w:w="284" w:type="dxa"/>
            <w:tcBorders>
              <w:top w:val="nil"/>
              <w:left w:val="nil"/>
              <w:bottom w:val="nil"/>
              <w:right w:val="nil"/>
            </w:tcBorders>
            <w:shd w:val="clear" w:color="000000" w:fill="FFFFFF"/>
            <w:noWrap/>
            <w:hideMark/>
          </w:tcPr>
          <w:p w14:paraId="415A5142"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0EC328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405B7847"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3811</w:t>
            </w:r>
          </w:p>
        </w:tc>
        <w:tc>
          <w:tcPr>
            <w:tcW w:w="5568" w:type="dxa"/>
            <w:tcBorders>
              <w:top w:val="nil"/>
              <w:left w:val="nil"/>
              <w:bottom w:val="nil"/>
              <w:right w:val="nil"/>
            </w:tcBorders>
            <w:shd w:val="clear" w:color="000000" w:fill="FFFFFF"/>
            <w:noWrap/>
            <w:hideMark/>
          </w:tcPr>
          <w:p w14:paraId="102212B7"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 u novcu</w:t>
            </w:r>
          </w:p>
        </w:tc>
        <w:tc>
          <w:tcPr>
            <w:tcW w:w="1106" w:type="dxa"/>
            <w:tcBorders>
              <w:top w:val="nil"/>
              <w:left w:val="nil"/>
              <w:bottom w:val="nil"/>
              <w:right w:val="nil"/>
            </w:tcBorders>
            <w:shd w:val="clear" w:color="000000" w:fill="FFFFFF"/>
            <w:noWrap/>
            <w:hideMark/>
          </w:tcPr>
          <w:p w14:paraId="06349E9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BB4015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5.000</w:t>
            </w:r>
          </w:p>
        </w:tc>
        <w:tc>
          <w:tcPr>
            <w:tcW w:w="995" w:type="dxa"/>
            <w:tcBorders>
              <w:top w:val="nil"/>
              <w:left w:val="nil"/>
              <w:bottom w:val="nil"/>
              <w:right w:val="nil"/>
            </w:tcBorders>
            <w:shd w:val="clear" w:color="000000" w:fill="FFFFFF"/>
            <w:noWrap/>
            <w:hideMark/>
          </w:tcPr>
          <w:p w14:paraId="33A3FFD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0E94EE3D" w14:textId="77777777" w:rsidTr="00C73D1A">
        <w:trPr>
          <w:trHeight w:val="285"/>
        </w:trPr>
        <w:tc>
          <w:tcPr>
            <w:tcW w:w="7553" w:type="dxa"/>
            <w:gridSpan w:val="5"/>
            <w:tcBorders>
              <w:top w:val="nil"/>
              <w:left w:val="nil"/>
              <w:bottom w:val="nil"/>
              <w:right w:val="nil"/>
            </w:tcBorders>
            <w:shd w:val="clear" w:color="000000" w:fill="92D050"/>
            <w:hideMark/>
          </w:tcPr>
          <w:p w14:paraId="2354C2A2" w14:textId="77777777" w:rsidR="00C73D1A" w:rsidRPr="00113BE7" w:rsidRDefault="00C73D1A" w:rsidP="00C73D1A">
            <w:pPr>
              <w:spacing w:after="0" w:line="240" w:lineRule="auto"/>
              <w:rPr>
                <w:rFonts w:ascii="Arial" w:eastAsia="Times New Roman" w:hAnsi="Arial" w:cs="Arial"/>
                <w:b/>
                <w:bCs/>
                <w:i/>
                <w:iCs/>
                <w:lang w:eastAsia="hr-HR"/>
              </w:rPr>
            </w:pPr>
            <w:r w:rsidRPr="00113BE7">
              <w:rPr>
                <w:rFonts w:ascii="Arial" w:eastAsia="Times New Roman" w:hAnsi="Arial" w:cs="Arial"/>
                <w:b/>
                <w:bCs/>
                <w:i/>
                <w:iCs/>
                <w:lang w:eastAsia="hr-HR"/>
              </w:rPr>
              <w:t>Program: 1004  RAZVOJ CIVILNOG DRUŠTVA</w:t>
            </w:r>
          </w:p>
        </w:tc>
        <w:tc>
          <w:tcPr>
            <w:tcW w:w="1106" w:type="dxa"/>
            <w:tcBorders>
              <w:top w:val="nil"/>
              <w:left w:val="nil"/>
              <w:bottom w:val="nil"/>
              <w:right w:val="nil"/>
            </w:tcBorders>
            <w:shd w:val="clear" w:color="000000" w:fill="92D050"/>
            <w:noWrap/>
            <w:hideMark/>
          </w:tcPr>
          <w:p w14:paraId="05BB7F0C"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15.000</w:t>
            </w:r>
          </w:p>
        </w:tc>
        <w:tc>
          <w:tcPr>
            <w:tcW w:w="1217" w:type="dxa"/>
            <w:tcBorders>
              <w:top w:val="nil"/>
              <w:left w:val="nil"/>
              <w:bottom w:val="nil"/>
              <w:right w:val="nil"/>
            </w:tcBorders>
            <w:shd w:val="clear" w:color="000000" w:fill="92D050"/>
            <w:noWrap/>
            <w:hideMark/>
          </w:tcPr>
          <w:p w14:paraId="050599B3"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13.951</w:t>
            </w:r>
          </w:p>
        </w:tc>
        <w:tc>
          <w:tcPr>
            <w:tcW w:w="995" w:type="dxa"/>
            <w:tcBorders>
              <w:top w:val="nil"/>
              <w:left w:val="nil"/>
              <w:bottom w:val="nil"/>
              <w:right w:val="nil"/>
            </w:tcBorders>
            <w:shd w:val="clear" w:color="000000" w:fill="92D050"/>
            <w:noWrap/>
            <w:hideMark/>
          </w:tcPr>
          <w:p w14:paraId="42E60D31"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93,01</w:t>
            </w:r>
          </w:p>
        </w:tc>
      </w:tr>
      <w:tr w:rsidR="00C73D1A" w:rsidRPr="00113BE7" w14:paraId="6FA0A2A3" w14:textId="77777777" w:rsidTr="00C73D1A">
        <w:trPr>
          <w:trHeight w:val="270"/>
        </w:trPr>
        <w:tc>
          <w:tcPr>
            <w:tcW w:w="7553" w:type="dxa"/>
            <w:gridSpan w:val="5"/>
            <w:tcBorders>
              <w:top w:val="nil"/>
              <w:left w:val="nil"/>
              <w:bottom w:val="nil"/>
              <w:right w:val="nil"/>
            </w:tcBorders>
            <w:shd w:val="clear" w:color="000000" w:fill="FFE699"/>
            <w:hideMark/>
          </w:tcPr>
          <w:p w14:paraId="0284610C" w14:textId="502C2D27" w:rsidR="00C73D1A" w:rsidRPr="00113BE7" w:rsidRDefault="00C73D1A" w:rsidP="00C73D1A">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xml:space="preserve">A100401  Obilježavanje obljetnica važnih događaja iz Domovinskog </w:t>
            </w:r>
            <w:r>
              <w:rPr>
                <w:rFonts w:ascii="Arial" w:eastAsia="Times New Roman" w:hAnsi="Arial" w:cs="Arial"/>
                <w:b/>
                <w:bCs/>
                <w:color w:val="000000"/>
                <w:sz w:val="20"/>
                <w:szCs w:val="20"/>
                <w:lang w:eastAsia="hr-HR"/>
              </w:rPr>
              <w:t>rata</w:t>
            </w:r>
          </w:p>
        </w:tc>
        <w:tc>
          <w:tcPr>
            <w:tcW w:w="1106" w:type="dxa"/>
            <w:tcBorders>
              <w:top w:val="nil"/>
              <w:left w:val="nil"/>
              <w:bottom w:val="nil"/>
              <w:right w:val="nil"/>
            </w:tcBorders>
            <w:shd w:val="clear" w:color="000000" w:fill="FFE699"/>
            <w:noWrap/>
            <w:hideMark/>
          </w:tcPr>
          <w:p w14:paraId="2B8BB665"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13.000</w:t>
            </w:r>
          </w:p>
        </w:tc>
        <w:tc>
          <w:tcPr>
            <w:tcW w:w="1217" w:type="dxa"/>
            <w:tcBorders>
              <w:top w:val="nil"/>
              <w:left w:val="nil"/>
              <w:bottom w:val="nil"/>
              <w:right w:val="nil"/>
            </w:tcBorders>
            <w:shd w:val="clear" w:color="000000" w:fill="FFE699"/>
            <w:noWrap/>
            <w:hideMark/>
          </w:tcPr>
          <w:p w14:paraId="29E0FA8A"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12.451</w:t>
            </w:r>
          </w:p>
        </w:tc>
        <w:tc>
          <w:tcPr>
            <w:tcW w:w="995" w:type="dxa"/>
            <w:tcBorders>
              <w:top w:val="nil"/>
              <w:left w:val="nil"/>
              <w:bottom w:val="nil"/>
              <w:right w:val="nil"/>
            </w:tcBorders>
            <w:shd w:val="clear" w:color="000000" w:fill="FFE699"/>
            <w:noWrap/>
            <w:hideMark/>
          </w:tcPr>
          <w:p w14:paraId="36F8534E"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95,78</w:t>
            </w:r>
          </w:p>
        </w:tc>
      </w:tr>
      <w:tr w:rsidR="00C73D1A" w:rsidRPr="00113BE7" w14:paraId="350D8FF7" w14:textId="77777777" w:rsidTr="00C73D1A">
        <w:trPr>
          <w:trHeight w:val="300"/>
        </w:trPr>
        <w:tc>
          <w:tcPr>
            <w:tcW w:w="7553" w:type="dxa"/>
            <w:gridSpan w:val="5"/>
            <w:tcBorders>
              <w:top w:val="nil"/>
              <w:left w:val="nil"/>
              <w:bottom w:val="nil"/>
              <w:right w:val="nil"/>
            </w:tcBorders>
            <w:shd w:val="clear" w:color="000000" w:fill="FFFFFF"/>
            <w:hideMark/>
          </w:tcPr>
          <w:p w14:paraId="008C361D" w14:textId="77777777" w:rsidR="00C73D1A" w:rsidRPr="00113BE7" w:rsidRDefault="00C73D1A" w:rsidP="00C73D1A">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1E04A36B"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13.000</w:t>
            </w:r>
          </w:p>
        </w:tc>
        <w:tc>
          <w:tcPr>
            <w:tcW w:w="1217" w:type="dxa"/>
            <w:tcBorders>
              <w:top w:val="nil"/>
              <w:left w:val="nil"/>
              <w:bottom w:val="nil"/>
              <w:right w:val="nil"/>
            </w:tcBorders>
            <w:shd w:val="clear" w:color="000000" w:fill="FFFFFF"/>
            <w:noWrap/>
            <w:hideMark/>
          </w:tcPr>
          <w:p w14:paraId="32FE1225"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12.451</w:t>
            </w:r>
          </w:p>
        </w:tc>
        <w:tc>
          <w:tcPr>
            <w:tcW w:w="995" w:type="dxa"/>
            <w:tcBorders>
              <w:top w:val="nil"/>
              <w:left w:val="nil"/>
              <w:bottom w:val="nil"/>
              <w:right w:val="nil"/>
            </w:tcBorders>
            <w:shd w:val="clear" w:color="000000" w:fill="FFFFFF"/>
            <w:noWrap/>
            <w:hideMark/>
          </w:tcPr>
          <w:p w14:paraId="580AE55A"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95,78</w:t>
            </w:r>
          </w:p>
        </w:tc>
      </w:tr>
      <w:tr w:rsidR="00C73D1A" w:rsidRPr="00113BE7" w14:paraId="3D53410C" w14:textId="77777777" w:rsidTr="006234F5">
        <w:trPr>
          <w:trHeight w:val="270"/>
        </w:trPr>
        <w:tc>
          <w:tcPr>
            <w:tcW w:w="284" w:type="dxa"/>
            <w:tcBorders>
              <w:top w:val="nil"/>
              <w:left w:val="nil"/>
              <w:bottom w:val="nil"/>
              <w:right w:val="nil"/>
            </w:tcBorders>
            <w:shd w:val="clear" w:color="000000" w:fill="FFFFFF"/>
            <w:noWrap/>
            <w:hideMark/>
          </w:tcPr>
          <w:p w14:paraId="0EBEC32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751A3FB" w14:textId="0DFB0DF9"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329</w:t>
            </w:r>
          </w:p>
        </w:tc>
        <w:tc>
          <w:tcPr>
            <w:tcW w:w="992" w:type="dxa"/>
            <w:gridSpan w:val="2"/>
            <w:tcBorders>
              <w:top w:val="nil"/>
              <w:left w:val="nil"/>
              <w:bottom w:val="nil"/>
              <w:right w:val="nil"/>
            </w:tcBorders>
            <w:shd w:val="clear" w:color="000000" w:fill="FFFFFF"/>
            <w:noWrap/>
            <w:hideMark/>
          </w:tcPr>
          <w:p w14:paraId="220CB4D8" w14:textId="34286D6F"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5C828215"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15C541A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7.000</w:t>
            </w:r>
          </w:p>
        </w:tc>
        <w:tc>
          <w:tcPr>
            <w:tcW w:w="1217" w:type="dxa"/>
            <w:tcBorders>
              <w:top w:val="nil"/>
              <w:left w:val="nil"/>
              <w:bottom w:val="nil"/>
              <w:right w:val="nil"/>
            </w:tcBorders>
            <w:shd w:val="clear" w:color="000000" w:fill="FFFFFF"/>
            <w:noWrap/>
            <w:hideMark/>
          </w:tcPr>
          <w:p w14:paraId="4B73D42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6.451</w:t>
            </w:r>
          </w:p>
        </w:tc>
        <w:tc>
          <w:tcPr>
            <w:tcW w:w="995" w:type="dxa"/>
            <w:tcBorders>
              <w:top w:val="nil"/>
              <w:left w:val="nil"/>
              <w:bottom w:val="nil"/>
              <w:right w:val="nil"/>
            </w:tcBorders>
            <w:shd w:val="clear" w:color="000000" w:fill="FFFFFF"/>
            <w:noWrap/>
            <w:hideMark/>
          </w:tcPr>
          <w:p w14:paraId="359F5A2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92,15</w:t>
            </w:r>
          </w:p>
        </w:tc>
      </w:tr>
      <w:tr w:rsidR="00C73D1A" w:rsidRPr="00113BE7" w14:paraId="47BBB98E" w14:textId="77777777" w:rsidTr="006234F5">
        <w:trPr>
          <w:trHeight w:val="270"/>
        </w:trPr>
        <w:tc>
          <w:tcPr>
            <w:tcW w:w="284" w:type="dxa"/>
            <w:tcBorders>
              <w:top w:val="nil"/>
              <w:left w:val="nil"/>
              <w:bottom w:val="nil"/>
              <w:right w:val="nil"/>
            </w:tcBorders>
            <w:shd w:val="clear" w:color="000000" w:fill="FFFFFF"/>
            <w:noWrap/>
            <w:hideMark/>
          </w:tcPr>
          <w:p w14:paraId="3DF334E3"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640C5E7"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6DF4F5C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3293</w:t>
            </w:r>
          </w:p>
        </w:tc>
        <w:tc>
          <w:tcPr>
            <w:tcW w:w="5568" w:type="dxa"/>
            <w:tcBorders>
              <w:top w:val="nil"/>
              <w:left w:val="nil"/>
              <w:bottom w:val="nil"/>
              <w:right w:val="nil"/>
            </w:tcBorders>
            <w:shd w:val="clear" w:color="000000" w:fill="FFFFFF"/>
            <w:noWrap/>
            <w:hideMark/>
          </w:tcPr>
          <w:p w14:paraId="69868CDE"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Reprezentacija</w:t>
            </w:r>
          </w:p>
        </w:tc>
        <w:tc>
          <w:tcPr>
            <w:tcW w:w="1106" w:type="dxa"/>
            <w:tcBorders>
              <w:top w:val="nil"/>
              <w:left w:val="nil"/>
              <w:bottom w:val="nil"/>
              <w:right w:val="nil"/>
            </w:tcBorders>
            <w:shd w:val="clear" w:color="000000" w:fill="FFFFFF"/>
            <w:noWrap/>
            <w:hideMark/>
          </w:tcPr>
          <w:p w14:paraId="69D700EE"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84B93F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6.451</w:t>
            </w:r>
          </w:p>
        </w:tc>
        <w:tc>
          <w:tcPr>
            <w:tcW w:w="995" w:type="dxa"/>
            <w:tcBorders>
              <w:top w:val="nil"/>
              <w:left w:val="nil"/>
              <w:bottom w:val="nil"/>
              <w:right w:val="nil"/>
            </w:tcBorders>
            <w:shd w:val="clear" w:color="000000" w:fill="FFFFFF"/>
            <w:noWrap/>
            <w:hideMark/>
          </w:tcPr>
          <w:p w14:paraId="0678149F"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42DF5D9F" w14:textId="77777777" w:rsidTr="006234F5">
        <w:trPr>
          <w:trHeight w:val="270"/>
        </w:trPr>
        <w:tc>
          <w:tcPr>
            <w:tcW w:w="284" w:type="dxa"/>
            <w:tcBorders>
              <w:top w:val="nil"/>
              <w:left w:val="nil"/>
              <w:bottom w:val="nil"/>
              <w:right w:val="nil"/>
            </w:tcBorders>
            <w:shd w:val="clear" w:color="000000" w:fill="FFFFFF"/>
            <w:noWrap/>
            <w:hideMark/>
          </w:tcPr>
          <w:p w14:paraId="653B4943"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E768068" w14:textId="342EE9E2"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381</w:t>
            </w:r>
          </w:p>
        </w:tc>
        <w:tc>
          <w:tcPr>
            <w:tcW w:w="992" w:type="dxa"/>
            <w:gridSpan w:val="2"/>
            <w:tcBorders>
              <w:top w:val="nil"/>
              <w:left w:val="nil"/>
              <w:bottom w:val="nil"/>
              <w:right w:val="nil"/>
            </w:tcBorders>
            <w:shd w:val="clear" w:color="000000" w:fill="FFFFFF"/>
            <w:noWrap/>
            <w:hideMark/>
          </w:tcPr>
          <w:p w14:paraId="1328F34B" w14:textId="74A334D6"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250A5219"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w:t>
            </w:r>
          </w:p>
        </w:tc>
        <w:tc>
          <w:tcPr>
            <w:tcW w:w="1106" w:type="dxa"/>
            <w:tcBorders>
              <w:top w:val="nil"/>
              <w:left w:val="nil"/>
              <w:bottom w:val="nil"/>
              <w:right w:val="nil"/>
            </w:tcBorders>
            <w:shd w:val="clear" w:color="000000" w:fill="FFFFFF"/>
            <w:noWrap/>
            <w:hideMark/>
          </w:tcPr>
          <w:p w14:paraId="17FC585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c>
          <w:tcPr>
            <w:tcW w:w="1217" w:type="dxa"/>
            <w:tcBorders>
              <w:top w:val="nil"/>
              <w:left w:val="nil"/>
              <w:bottom w:val="nil"/>
              <w:right w:val="nil"/>
            </w:tcBorders>
            <w:shd w:val="clear" w:color="000000" w:fill="FFFFFF"/>
            <w:noWrap/>
            <w:hideMark/>
          </w:tcPr>
          <w:p w14:paraId="46D67BA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c>
          <w:tcPr>
            <w:tcW w:w="995" w:type="dxa"/>
            <w:tcBorders>
              <w:top w:val="nil"/>
              <w:left w:val="nil"/>
              <w:bottom w:val="nil"/>
              <w:right w:val="nil"/>
            </w:tcBorders>
            <w:shd w:val="clear" w:color="000000" w:fill="FFFFFF"/>
            <w:noWrap/>
            <w:hideMark/>
          </w:tcPr>
          <w:p w14:paraId="2D522197"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C73D1A" w:rsidRPr="00113BE7" w14:paraId="162CD9BA" w14:textId="77777777" w:rsidTr="006234F5">
        <w:trPr>
          <w:trHeight w:val="270"/>
        </w:trPr>
        <w:tc>
          <w:tcPr>
            <w:tcW w:w="284" w:type="dxa"/>
            <w:tcBorders>
              <w:top w:val="nil"/>
              <w:left w:val="nil"/>
              <w:bottom w:val="nil"/>
              <w:right w:val="nil"/>
            </w:tcBorders>
            <w:shd w:val="clear" w:color="000000" w:fill="FFFFFF"/>
            <w:noWrap/>
            <w:hideMark/>
          </w:tcPr>
          <w:p w14:paraId="0E176658"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2BDFFAF"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3E069B8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3811</w:t>
            </w:r>
          </w:p>
        </w:tc>
        <w:tc>
          <w:tcPr>
            <w:tcW w:w="5568" w:type="dxa"/>
            <w:tcBorders>
              <w:top w:val="nil"/>
              <w:left w:val="nil"/>
              <w:bottom w:val="nil"/>
              <w:right w:val="nil"/>
            </w:tcBorders>
            <w:shd w:val="clear" w:color="000000" w:fill="FFFFFF"/>
            <w:noWrap/>
            <w:hideMark/>
          </w:tcPr>
          <w:p w14:paraId="1E88E09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 u novcu</w:t>
            </w:r>
          </w:p>
        </w:tc>
        <w:tc>
          <w:tcPr>
            <w:tcW w:w="1106" w:type="dxa"/>
            <w:tcBorders>
              <w:top w:val="nil"/>
              <w:left w:val="nil"/>
              <w:bottom w:val="nil"/>
              <w:right w:val="nil"/>
            </w:tcBorders>
            <w:shd w:val="clear" w:color="000000" w:fill="FFFFFF"/>
            <w:noWrap/>
            <w:hideMark/>
          </w:tcPr>
          <w:p w14:paraId="041D895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C2B22E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c>
          <w:tcPr>
            <w:tcW w:w="995" w:type="dxa"/>
            <w:tcBorders>
              <w:top w:val="nil"/>
              <w:left w:val="nil"/>
              <w:bottom w:val="nil"/>
              <w:right w:val="nil"/>
            </w:tcBorders>
            <w:shd w:val="clear" w:color="000000" w:fill="FFFFFF"/>
            <w:noWrap/>
            <w:hideMark/>
          </w:tcPr>
          <w:p w14:paraId="1DE5DBC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4878E91C" w14:textId="77777777" w:rsidTr="00C73D1A">
        <w:trPr>
          <w:trHeight w:val="270"/>
        </w:trPr>
        <w:tc>
          <w:tcPr>
            <w:tcW w:w="7553" w:type="dxa"/>
            <w:gridSpan w:val="5"/>
            <w:tcBorders>
              <w:top w:val="nil"/>
              <w:left w:val="nil"/>
              <w:bottom w:val="nil"/>
              <w:right w:val="nil"/>
            </w:tcBorders>
            <w:shd w:val="clear" w:color="000000" w:fill="FFE699"/>
            <w:hideMark/>
          </w:tcPr>
          <w:p w14:paraId="51A98125" w14:textId="77777777" w:rsidR="00C73D1A" w:rsidRPr="00113BE7" w:rsidRDefault="00C73D1A" w:rsidP="00C73D1A">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A100402  Poticanje brige za ranjive skupine</w:t>
            </w:r>
          </w:p>
        </w:tc>
        <w:tc>
          <w:tcPr>
            <w:tcW w:w="1106" w:type="dxa"/>
            <w:tcBorders>
              <w:top w:val="nil"/>
              <w:left w:val="nil"/>
              <w:bottom w:val="nil"/>
              <w:right w:val="nil"/>
            </w:tcBorders>
            <w:shd w:val="clear" w:color="000000" w:fill="FFE699"/>
            <w:noWrap/>
            <w:hideMark/>
          </w:tcPr>
          <w:p w14:paraId="6ECC5AB4"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2.000</w:t>
            </w:r>
          </w:p>
        </w:tc>
        <w:tc>
          <w:tcPr>
            <w:tcW w:w="1217" w:type="dxa"/>
            <w:tcBorders>
              <w:top w:val="nil"/>
              <w:left w:val="nil"/>
              <w:bottom w:val="nil"/>
              <w:right w:val="nil"/>
            </w:tcBorders>
            <w:shd w:val="clear" w:color="000000" w:fill="FFE699"/>
            <w:noWrap/>
            <w:hideMark/>
          </w:tcPr>
          <w:p w14:paraId="30C0ABAB"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1.500</w:t>
            </w:r>
          </w:p>
        </w:tc>
        <w:tc>
          <w:tcPr>
            <w:tcW w:w="995" w:type="dxa"/>
            <w:tcBorders>
              <w:top w:val="nil"/>
              <w:left w:val="nil"/>
              <w:bottom w:val="nil"/>
              <w:right w:val="nil"/>
            </w:tcBorders>
            <w:shd w:val="clear" w:color="000000" w:fill="FFE699"/>
            <w:noWrap/>
            <w:hideMark/>
          </w:tcPr>
          <w:p w14:paraId="6A8697C2"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75,00</w:t>
            </w:r>
          </w:p>
        </w:tc>
      </w:tr>
      <w:tr w:rsidR="00C73D1A" w:rsidRPr="00113BE7" w14:paraId="3DC4B5BE" w14:textId="77777777" w:rsidTr="00C73D1A">
        <w:trPr>
          <w:trHeight w:val="300"/>
        </w:trPr>
        <w:tc>
          <w:tcPr>
            <w:tcW w:w="7553" w:type="dxa"/>
            <w:gridSpan w:val="5"/>
            <w:tcBorders>
              <w:top w:val="nil"/>
              <w:left w:val="nil"/>
              <w:bottom w:val="nil"/>
              <w:right w:val="nil"/>
            </w:tcBorders>
            <w:shd w:val="clear" w:color="000000" w:fill="FFFFFF"/>
            <w:hideMark/>
          </w:tcPr>
          <w:p w14:paraId="6193A5C5" w14:textId="77777777" w:rsidR="00C73D1A" w:rsidRPr="00113BE7" w:rsidRDefault="00C73D1A" w:rsidP="00C73D1A">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784B6528"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2.000</w:t>
            </w:r>
          </w:p>
        </w:tc>
        <w:tc>
          <w:tcPr>
            <w:tcW w:w="1217" w:type="dxa"/>
            <w:tcBorders>
              <w:top w:val="nil"/>
              <w:left w:val="nil"/>
              <w:bottom w:val="nil"/>
              <w:right w:val="nil"/>
            </w:tcBorders>
            <w:shd w:val="clear" w:color="000000" w:fill="FFFFFF"/>
            <w:noWrap/>
            <w:hideMark/>
          </w:tcPr>
          <w:p w14:paraId="7F74B3A0"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1.500</w:t>
            </w:r>
          </w:p>
        </w:tc>
        <w:tc>
          <w:tcPr>
            <w:tcW w:w="995" w:type="dxa"/>
            <w:tcBorders>
              <w:top w:val="nil"/>
              <w:left w:val="nil"/>
              <w:bottom w:val="nil"/>
              <w:right w:val="nil"/>
            </w:tcBorders>
            <w:shd w:val="clear" w:color="000000" w:fill="FFFFFF"/>
            <w:noWrap/>
            <w:hideMark/>
          </w:tcPr>
          <w:p w14:paraId="3B1C0A52"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75,00</w:t>
            </w:r>
          </w:p>
        </w:tc>
      </w:tr>
      <w:tr w:rsidR="00C73D1A" w:rsidRPr="00113BE7" w14:paraId="759B162D" w14:textId="77777777" w:rsidTr="006234F5">
        <w:trPr>
          <w:trHeight w:val="270"/>
        </w:trPr>
        <w:tc>
          <w:tcPr>
            <w:tcW w:w="284" w:type="dxa"/>
            <w:tcBorders>
              <w:top w:val="nil"/>
              <w:left w:val="nil"/>
              <w:bottom w:val="nil"/>
              <w:right w:val="nil"/>
            </w:tcBorders>
            <w:shd w:val="clear" w:color="000000" w:fill="FFFFFF"/>
            <w:noWrap/>
            <w:hideMark/>
          </w:tcPr>
          <w:p w14:paraId="10D0EEE0"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A68D17B" w14:textId="5496CD9E"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381</w:t>
            </w:r>
          </w:p>
        </w:tc>
        <w:tc>
          <w:tcPr>
            <w:tcW w:w="992" w:type="dxa"/>
            <w:gridSpan w:val="2"/>
            <w:tcBorders>
              <w:top w:val="nil"/>
              <w:left w:val="nil"/>
              <w:bottom w:val="nil"/>
              <w:right w:val="nil"/>
            </w:tcBorders>
            <w:shd w:val="clear" w:color="000000" w:fill="FFFFFF"/>
            <w:noWrap/>
            <w:hideMark/>
          </w:tcPr>
          <w:p w14:paraId="623927CF" w14:textId="6C7B6321"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568" w:type="dxa"/>
            <w:tcBorders>
              <w:top w:val="nil"/>
              <w:left w:val="nil"/>
              <w:bottom w:val="nil"/>
              <w:right w:val="nil"/>
            </w:tcBorders>
            <w:shd w:val="clear" w:color="000000" w:fill="FFFFFF"/>
            <w:noWrap/>
            <w:hideMark/>
          </w:tcPr>
          <w:p w14:paraId="45B91F05"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w:t>
            </w:r>
          </w:p>
        </w:tc>
        <w:tc>
          <w:tcPr>
            <w:tcW w:w="1106" w:type="dxa"/>
            <w:tcBorders>
              <w:top w:val="nil"/>
              <w:left w:val="nil"/>
              <w:bottom w:val="nil"/>
              <w:right w:val="nil"/>
            </w:tcBorders>
            <w:shd w:val="clear" w:color="000000" w:fill="FFFFFF"/>
            <w:noWrap/>
            <w:hideMark/>
          </w:tcPr>
          <w:p w14:paraId="69E7CF17"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w:t>
            </w:r>
          </w:p>
        </w:tc>
        <w:tc>
          <w:tcPr>
            <w:tcW w:w="1217" w:type="dxa"/>
            <w:tcBorders>
              <w:top w:val="nil"/>
              <w:left w:val="nil"/>
              <w:bottom w:val="nil"/>
              <w:right w:val="nil"/>
            </w:tcBorders>
            <w:shd w:val="clear" w:color="000000" w:fill="FFFFFF"/>
            <w:noWrap/>
            <w:hideMark/>
          </w:tcPr>
          <w:p w14:paraId="7D00A21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w:t>
            </w:r>
          </w:p>
        </w:tc>
        <w:tc>
          <w:tcPr>
            <w:tcW w:w="995" w:type="dxa"/>
            <w:tcBorders>
              <w:top w:val="nil"/>
              <w:left w:val="nil"/>
              <w:bottom w:val="nil"/>
              <w:right w:val="nil"/>
            </w:tcBorders>
            <w:shd w:val="clear" w:color="000000" w:fill="FFFFFF"/>
            <w:noWrap/>
            <w:hideMark/>
          </w:tcPr>
          <w:p w14:paraId="1C57F69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75,00</w:t>
            </w:r>
          </w:p>
        </w:tc>
      </w:tr>
      <w:tr w:rsidR="00C73D1A" w:rsidRPr="00113BE7" w14:paraId="2FE57184" w14:textId="77777777" w:rsidTr="006234F5">
        <w:trPr>
          <w:trHeight w:val="270"/>
        </w:trPr>
        <w:tc>
          <w:tcPr>
            <w:tcW w:w="284" w:type="dxa"/>
            <w:tcBorders>
              <w:top w:val="nil"/>
              <w:left w:val="nil"/>
              <w:bottom w:val="nil"/>
              <w:right w:val="nil"/>
            </w:tcBorders>
            <w:shd w:val="clear" w:color="000000" w:fill="FFFFFF"/>
            <w:noWrap/>
            <w:hideMark/>
          </w:tcPr>
          <w:p w14:paraId="59AEC61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0F14E9F"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992" w:type="dxa"/>
            <w:gridSpan w:val="2"/>
            <w:tcBorders>
              <w:top w:val="nil"/>
              <w:left w:val="nil"/>
              <w:bottom w:val="nil"/>
              <w:right w:val="nil"/>
            </w:tcBorders>
            <w:shd w:val="clear" w:color="000000" w:fill="FFFFFF"/>
            <w:noWrap/>
            <w:hideMark/>
          </w:tcPr>
          <w:p w14:paraId="6461F86F"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3811</w:t>
            </w:r>
          </w:p>
        </w:tc>
        <w:tc>
          <w:tcPr>
            <w:tcW w:w="5568" w:type="dxa"/>
            <w:tcBorders>
              <w:top w:val="nil"/>
              <w:left w:val="nil"/>
              <w:bottom w:val="nil"/>
              <w:right w:val="nil"/>
            </w:tcBorders>
            <w:shd w:val="clear" w:color="000000" w:fill="FFFFFF"/>
            <w:noWrap/>
            <w:hideMark/>
          </w:tcPr>
          <w:p w14:paraId="1D84AFE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 u novcu</w:t>
            </w:r>
          </w:p>
        </w:tc>
        <w:tc>
          <w:tcPr>
            <w:tcW w:w="1106" w:type="dxa"/>
            <w:tcBorders>
              <w:top w:val="nil"/>
              <w:left w:val="nil"/>
              <w:bottom w:val="nil"/>
              <w:right w:val="nil"/>
            </w:tcBorders>
            <w:shd w:val="clear" w:color="000000" w:fill="FFFFFF"/>
            <w:noWrap/>
            <w:hideMark/>
          </w:tcPr>
          <w:p w14:paraId="065C711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36AEF6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w:t>
            </w:r>
          </w:p>
        </w:tc>
        <w:tc>
          <w:tcPr>
            <w:tcW w:w="995" w:type="dxa"/>
            <w:tcBorders>
              <w:top w:val="nil"/>
              <w:left w:val="nil"/>
              <w:bottom w:val="nil"/>
              <w:right w:val="nil"/>
            </w:tcBorders>
            <w:shd w:val="clear" w:color="000000" w:fill="FFFFFF"/>
            <w:noWrap/>
            <w:hideMark/>
          </w:tcPr>
          <w:p w14:paraId="586EDB7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7ACF2528" w14:textId="77777777" w:rsidTr="00C73D1A">
        <w:trPr>
          <w:trHeight w:val="285"/>
        </w:trPr>
        <w:tc>
          <w:tcPr>
            <w:tcW w:w="7553" w:type="dxa"/>
            <w:gridSpan w:val="5"/>
            <w:tcBorders>
              <w:top w:val="nil"/>
              <w:left w:val="nil"/>
              <w:bottom w:val="nil"/>
              <w:right w:val="nil"/>
            </w:tcBorders>
            <w:shd w:val="clear" w:color="000000" w:fill="FFC000"/>
            <w:hideMark/>
          </w:tcPr>
          <w:p w14:paraId="1040AB46" w14:textId="77777777" w:rsidR="00C73D1A" w:rsidRPr="00113BE7" w:rsidRDefault="00C73D1A" w:rsidP="00C73D1A">
            <w:pPr>
              <w:spacing w:after="0" w:line="240" w:lineRule="auto"/>
              <w:rPr>
                <w:rFonts w:ascii="Arial" w:eastAsia="Times New Roman" w:hAnsi="Arial" w:cs="Arial"/>
                <w:b/>
                <w:bCs/>
                <w:lang w:eastAsia="hr-HR"/>
              </w:rPr>
            </w:pPr>
            <w:bookmarkStart w:id="2" w:name="_Hlk33092346"/>
            <w:r w:rsidRPr="00113BE7">
              <w:rPr>
                <w:rFonts w:ascii="Arial" w:eastAsia="Times New Roman" w:hAnsi="Arial" w:cs="Arial"/>
                <w:b/>
                <w:bCs/>
                <w:lang w:eastAsia="hr-HR"/>
              </w:rPr>
              <w:t>Razdjel: 002  JEDINSTVENI UPRAVNI ODJEL</w:t>
            </w:r>
          </w:p>
        </w:tc>
        <w:tc>
          <w:tcPr>
            <w:tcW w:w="1106" w:type="dxa"/>
            <w:tcBorders>
              <w:top w:val="nil"/>
              <w:left w:val="nil"/>
              <w:bottom w:val="nil"/>
              <w:right w:val="nil"/>
            </w:tcBorders>
            <w:shd w:val="clear" w:color="000000" w:fill="FFC000"/>
            <w:noWrap/>
            <w:hideMark/>
          </w:tcPr>
          <w:p w14:paraId="1BF75980" w14:textId="77777777" w:rsidR="00C73D1A" w:rsidRPr="00113BE7" w:rsidRDefault="00C73D1A" w:rsidP="00C73D1A">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6.119.219</w:t>
            </w:r>
          </w:p>
        </w:tc>
        <w:tc>
          <w:tcPr>
            <w:tcW w:w="1217" w:type="dxa"/>
            <w:tcBorders>
              <w:top w:val="nil"/>
              <w:left w:val="nil"/>
              <w:bottom w:val="nil"/>
              <w:right w:val="nil"/>
            </w:tcBorders>
            <w:shd w:val="clear" w:color="000000" w:fill="FFC000"/>
            <w:noWrap/>
            <w:hideMark/>
          </w:tcPr>
          <w:p w14:paraId="7B313865" w14:textId="77777777" w:rsidR="00C73D1A" w:rsidRPr="00113BE7" w:rsidRDefault="00C73D1A" w:rsidP="00C73D1A">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5.578.607</w:t>
            </w:r>
          </w:p>
        </w:tc>
        <w:tc>
          <w:tcPr>
            <w:tcW w:w="995" w:type="dxa"/>
            <w:tcBorders>
              <w:top w:val="nil"/>
              <w:left w:val="nil"/>
              <w:bottom w:val="nil"/>
              <w:right w:val="nil"/>
            </w:tcBorders>
            <w:shd w:val="clear" w:color="000000" w:fill="FFC000"/>
            <w:noWrap/>
            <w:hideMark/>
          </w:tcPr>
          <w:p w14:paraId="2A4D8409" w14:textId="77777777" w:rsidR="00C73D1A" w:rsidRPr="00113BE7" w:rsidRDefault="00C73D1A" w:rsidP="00C73D1A">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91,17</w:t>
            </w:r>
          </w:p>
        </w:tc>
      </w:tr>
      <w:tr w:rsidR="00C73D1A" w:rsidRPr="00113BE7" w14:paraId="74C7583F" w14:textId="77777777" w:rsidTr="00C73D1A">
        <w:trPr>
          <w:trHeight w:val="285"/>
        </w:trPr>
        <w:tc>
          <w:tcPr>
            <w:tcW w:w="7553" w:type="dxa"/>
            <w:gridSpan w:val="5"/>
            <w:tcBorders>
              <w:top w:val="nil"/>
              <w:left w:val="nil"/>
              <w:right w:val="nil"/>
            </w:tcBorders>
            <w:shd w:val="clear" w:color="000000" w:fill="00B0F0"/>
            <w:hideMark/>
          </w:tcPr>
          <w:p w14:paraId="77D17234" w14:textId="635747FE" w:rsidR="00C73D1A" w:rsidRPr="00113BE7" w:rsidRDefault="00C73D1A" w:rsidP="00C73D1A">
            <w:pPr>
              <w:spacing w:after="0" w:line="240" w:lineRule="auto"/>
              <w:rPr>
                <w:rFonts w:ascii="Arial" w:eastAsia="Times New Roman" w:hAnsi="Arial" w:cs="Arial"/>
                <w:b/>
                <w:bCs/>
                <w:lang w:eastAsia="hr-HR"/>
              </w:rPr>
            </w:pPr>
            <w:r w:rsidRPr="00113BE7">
              <w:rPr>
                <w:rFonts w:ascii="Arial" w:eastAsia="Times New Roman" w:hAnsi="Arial" w:cs="Arial"/>
                <w:b/>
                <w:bCs/>
                <w:lang w:eastAsia="hr-HR"/>
              </w:rPr>
              <w:t xml:space="preserve">Glava: </w:t>
            </w:r>
            <w:r>
              <w:rPr>
                <w:rFonts w:ascii="Arial" w:eastAsia="Times New Roman" w:hAnsi="Arial" w:cs="Arial"/>
                <w:b/>
                <w:bCs/>
                <w:lang w:eastAsia="hr-HR"/>
              </w:rPr>
              <w:t>0020</w:t>
            </w:r>
            <w:r w:rsidRPr="00113BE7">
              <w:rPr>
                <w:rFonts w:ascii="Arial" w:eastAsia="Times New Roman" w:hAnsi="Arial" w:cs="Arial"/>
                <w:b/>
                <w:bCs/>
                <w:lang w:eastAsia="hr-HR"/>
              </w:rPr>
              <w:t>1 JEDINSTVENI UPRAVNI ODJEL</w:t>
            </w:r>
          </w:p>
        </w:tc>
        <w:tc>
          <w:tcPr>
            <w:tcW w:w="1106" w:type="dxa"/>
            <w:tcBorders>
              <w:top w:val="nil"/>
              <w:left w:val="nil"/>
              <w:right w:val="nil"/>
            </w:tcBorders>
            <w:shd w:val="clear" w:color="000000" w:fill="00B0F0"/>
            <w:noWrap/>
            <w:hideMark/>
          </w:tcPr>
          <w:p w14:paraId="39172CB4" w14:textId="77777777" w:rsidR="00C73D1A" w:rsidRPr="00113BE7" w:rsidRDefault="00C73D1A" w:rsidP="00C73D1A">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6.119.219</w:t>
            </w:r>
          </w:p>
        </w:tc>
        <w:tc>
          <w:tcPr>
            <w:tcW w:w="1217" w:type="dxa"/>
            <w:tcBorders>
              <w:top w:val="nil"/>
              <w:left w:val="nil"/>
              <w:right w:val="nil"/>
            </w:tcBorders>
            <w:shd w:val="clear" w:color="000000" w:fill="00B0F0"/>
            <w:noWrap/>
            <w:hideMark/>
          </w:tcPr>
          <w:p w14:paraId="491AB9F3" w14:textId="77777777" w:rsidR="00C73D1A" w:rsidRPr="00113BE7" w:rsidRDefault="00C73D1A" w:rsidP="00C73D1A">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5.578.607</w:t>
            </w:r>
          </w:p>
        </w:tc>
        <w:tc>
          <w:tcPr>
            <w:tcW w:w="995" w:type="dxa"/>
            <w:tcBorders>
              <w:top w:val="nil"/>
              <w:left w:val="nil"/>
              <w:right w:val="nil"/>
            </w:tcBorders>
            <w:shd w:val="clear" w:color="000000" w:fill="00B0F0"/>
            <w:noWrap/>
            <w:hideMark/>
          </w:tcPr>
          <w:p w14:paraId="215C80D6" w14:textId="77777777" w:rsidR="00C73D1A" w:rsidRPr="00113BE7" w:rsidRDefault="00C73D1A" w:rsidP="00C73D1A">
            <w:pPr>
              <w:spacing w:after="0" w:line="240" w:lineRule="auto"/>
              <w:jc w:val="right"/>
              <w:rPr>
                <w:rFonts w:ascii="Arial" w:eastAsia="Times New Roman" w:hAnsi="Arial" w:cs="Arial"/>
                <w:b/>
                <w:bCs/>
                <w:sz w:val="20"/>
                <w:szCs w:val="20"/>
                <w:lang w:eastAsia="hr-HR"/>
              </w:rPr>
            </w:pPr>
            <w:r w:rsidRPr="00113BE7">
              <w:rPr>
                <w:rFonts w:ascii="Arial" w:eastAsia="Times New Roman" w:hAnsi="Arial" w:cs="Arial"/>
                <w:b/>
                <w:bCs/>
                <w:sz w:val="20"/>
                <w:szCs w:val="20"/>
                <w:lang w:eastAsia="hr-HR"/>
              </w:rPr>
              <w:t>91,17</w:t>
            </w:r>
          </w:p>
        </w:tc>
      </w:tr>
      <w:tr w:rsidR="00C73D1A" w:rsidRPr="00FF0874" w14:paraId="7CD67AEE" w14:textId="77777777" w:rsidTr="00C73D1A">
        <w:trPr>
          <w:trHeight w:val="285"/>
        </w:trPr>
        <w:tc>
          <w:tcPr>
            <w:tcW w:w="7553" w:type="dxa"/>
            <w:gridSpan w:val="5"/>
            <w:tcBorders>
              <w:top w:val="nil"/>
              <w:left w:val="nil"/>
              <w:bottom w:val="nil"/>
            </w:tcBorders>
            <w:shd w:val="clear" w:color="auto" w:fill="FFFFFF" w:themeFill="background1"/>
          </w:tcPr>
          <w:p w14:paraId="5DE161F5" w14:textId="134430D5" w:rsidR="00C73D1A" w:rsidRPr="00FF0874" w:rsidRDefault="00C73D1A" w:rsidP="00C73D1A">
            <w:pPr>
              <w:spacing w:after="0" w:line="240" w:lineRule="auto"/>
              <w:rPr>
                <w:rFonts w:ascii="Arial" w:eastAsia="Times New Roman" w:hAnsi="Arial" w:cs="Arial"/>
                <w:i/>
                <w:iCs/>
                <w:sz w:val="20"/>
                <w:szCs w:val="20"/>
                <w:lang w:eastAsia="hr-HR"/>
              </w:rPr>
            </w:pPr>
            <w:r w:rsidRPr="00FF0874">
              <w:rPr>
                <w:rFonts w:ascii="Arial" w:eastAsia="Times New Roman" w:hAnsi="Arial" w:cs="Arial"/>
                <w:i/>
                <w:iCs/>
                <w:sz w:val="20"/>
                <w:szCs w:val="20"/>
                <w:lang w:eastAsia="hr-HR"/>
              </w:rPr>
              <w:t>Izvor</w:t>
            </w:r>
            <w:r w:rsidR="006234F5">
              <w:rPr>
                <w:rFonts w:ascii="Arial" w:eastAsia="Times New Roman" w:hAnsi="Arial" w:cs="Arial"/>
                <w:i/>
                <w:iCs/>
                <w:sz w:val="20"/>
                <w:szCs w:val="20"/>
                <w:lang w:eastAsia="hr-HR"/>
              </w:rPr>
              <w:t>i</w:t>
            </w:r>
            <w:r w:rsidRPr="00FF0874">
              <w:rPr>
                <w:rFonts w:ascii="Arial" w:eastAsia="Times New Roman" w:hAnsi="Arial" w:cs="Arial"/>
                <w:i/>
                <w:iCs/>
                <w:sz w:val="20"/>
                <w:szCs w:val="20"/>
                <w:lang w:eastAsia="hr-HR"/>
              </w:rPr>
              <w:t xml:space="preserve"> financiranja</w:t>
            </w:r>
          </w:p>
        </w:tc>
        <w:tc>
          <w:tcPr>
            <w:tcW w:w="1106" w:type="dxa"/>
            <w:tcBorders>
              <w:top w:val="nil"/>
              <w:bottom w:val="nil"/>
            </w:tcBorders>
            <w:shd w:val="clear" w:color="auto" w:fill="FFFFFF" w:themeFill="background1"/>
            <w:noWrap/>
          </w:tcPr>
          <w:p w14:paraId="22A657C6" w14:textId="54B27D15" w:rsidR="00C73D1A" w:rsidRPr="00FF0874" w:rsidRDefault="00C73D1A" w:rsidP="00C73D1A">
            <w:pPr>
              <w:spacing w:after="0" w:line="240" w:lineRule="auto"/>
              <w:jc w:val="right"/>
              <w:rPr>
                <w:rFonts w:ascii="Arial" w:eastAsia="Times New Roman" w:hAnsi="Arial" w:cs="Arial"/>
                <w:i/>
                <w:iCs/>
                <w:sz w:val="20"/>
                <w:szCs w:val="20"/>
                <w:lang w:eastAsia="hr-HR"/>
              </w:rPr>
            </w:pPr>
          </w:p>
        </w:tc>
        <w:tc>
          <w:tcPr>
            <w:tcW w:w="1217" w:type="dxa"/>
            <w:tcBorders>
              <w:top w:val="nil"/>
              <w:bottom w:val="nil"/>
            </w:tcBorders>
            <w:shd w:val="clear" w:color="auto" w:fill="FFFFFF" w:themeFill="background1"/>
            <w:noWrap/>
          </w:tcPr>
          <w:p w14:paraId="6282100F" w14:textId="4E21D8AF" w:rsidR="00C73D1A" w:rsidRPr="00FF0874" w:rsidRDefault="00C73D1A" w:rsidP="00C73D1A">
            <w:pPr>
              <w:spacing w:after="0" w:line="240" w:lineRule="auto"/>
              <w:jc w:val="right"/>
              <w:rPr>
                <w:rFonts w:ascii="Arial" w:eastAsia="Times New Roman" w:hAnsi="Arial" w:cs="Arial"/>
                <w:i/>
                <w:iCs/>
                <w:sz w:val="20"/>
                <w:szCs w:val="20"/>
                <w:lang w:eastAsia="hr-HR"/>
              </w:rPr>
            </w:pPr>
          </w:p>
        </w:tc>
        <w:tc>
          <w:tcPr>
            <w:tcW w:w="995" w:type="dxa"/>
            <w:tcBorders>
              <w:top w:val="nil"/>
              <w:bottom w:val="nil"/>
              <w:right w:val="nil"/>
            </w:tcBorders>
            <w:shd w:val="clear" w:color="auto" w:fill="FFFFFF" w:themeFill="background1"/>
            <w:noWrap/>
          </w:tcPr>
          <w:p w14:paraId="32AEF414" w14:textId="07E9A950" w:rsidR="00C73D1A" w:rsidRPr="00FF0874" w:rsidRDefault="00C73D1A" w:rsidP="00C73D1A">
            <w:pPr>
              <w:spacing w:after="0" w:line="240" w:lineRule="auto"/>
              <w:jc w:val="right"/>
              <w:rPr>
                <w:rFonts w:ascii="Arial" w:eastAsia="Times New Roman" w:hAnsi="Arial" w:cs="Arial"/>
                <w:i/>
                <w:iCs/>
                <w:sz w:val="20"/>
                <w:szCs w:val="20"/>
                <w:lang w:eastAsia="hr-HR"/>
              </w:rPr>
            </w:pPr>
          </w:p>
        </w:tc>
      </w:tr>
      <w:bookmarkEnd w:id="2"/>
      <w:tr w:rsidR="00C73D1A" w:rsidRPr="00FF0874" w14:paraId="6AE86A06" w14:textId="77777777" w:rsidTr="00C73D1A">
        <w:trPr>
          <w:trHeight w:val="285"/>
        </w:trPr>
        <w:tc>
          <w:tcPr>
            <w:tcW w:w="7553" w:type="dxa"/>
            <w:gridSpan w:val="5"/>
            <w:tcBorders>
              <w:top w:val="nil"/>
              <w:left w:val="nil"/>
              <w:bottom w:val="nil"/>
            </w:tcBorders>
            <w:shd w:val="clear" w:color="auto" w:fill="FFFFFF" w:themeFill="background1"/>
          </w:tcPr>
          <w:p w14:paraId="68660B13" w14:textId="39575102"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 xml:space="preserve">11 </w:t>
            </w:r>
            <w:r w:rsidRPr="00FF0874">
              <w:rPr>
                <w:rFonts w:ascii="Arial" w:eastAsia="Times New Roman" w:hAnsi="Arial" w:cs="Arial"/>
                <w:i/>
                <w:iCs/>
                <w:sz w:val="20"/>
                <w:szCs w:val="20"/>
                <w:lang w:eastAsia="hr-HR"/>
              </w:rPr>
              <w:t>Opći prihodi i</w:t>
            </w:r>
            <w:r>
              <w:rPr>
                <w:rFonts w:ascii="Arial" w:eastAsia="Times New Roman" w:hAnsi="Arial" w:cs="Arial"/>
                <w:i/>
                <w:iCs/>
                <w:sz w:val="20"/>
                <w:szCs w:val="20"/>
                <w:lang w:eastAsia="hr-HR"/>
              </w:rPr>
              <w:t xml:space="preserve"> primici</w:t>
            </w:r>
          </w:p>
        </w:tc>
        <w:tc>
          <w:tcPr>
            <w:tcW w:w="1106" w:type="dxa"/>
            <w:tcBorders>
              <w:top w:val="nil"/>
              <w:bottom w:val="nil"/>
            </w:tcBorders>
            <w:shd w:val="clear" w:color="auto" w:fill="FFFFFF" w:themeFill="background1"/>
            <w:noWrap/>
          </w:tcPr>
          <w:p w14:paraId="2DC3BFAE" w14:textId="65CB7AD6" w:rsidR="00C73D1A"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2.359.766</w:t>
            </w:r>
          </w:p>
        </w:tc>
        <w:tc>
          <w:tcPr>
            <w:tcW w:w="1217" w:type="dxa"/>
            <w:tcBorders>
              <w:top w:val="nil"/>
              <w:bottom w:val="nil"/>
            </w:tcBorders>
            <w:shd w:val="clear" w:color="auto" w:fill="FFFFFF" w:themeFill="background1"/>
            <w:noWrap/>
          </w:tcPr>
          <w:p w14:paraId="499D3FA4" w14:textId="4A345E06" w:rsidR="00C73D1A"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1.953.461</w:t>
            </w:r>
          </w:p>
        </w:tc>
        <w:tc>
          <w:tcPr>
            <w:tcW w:w="995" w:type="dxa"/>
            <w:tcBorders>
              <w:top w:val="nil"/>
              <w:bottom w:val="nil"/>
              <w:right w:val="nil"/>
            </w:tcBorders>
            <w:shd w:val="clear" w:color="auto" w:fill="FFFFFF" w:themeFill="background1"/>
            <w:noWrap/>
          </w:tcPr>
          <w:p w14:paraId="309F50B8" w14:textId="5607F6CD" w:rsidR="00C73D1A"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82,78</w:t>
            </w:r>
          </w:p>
        </w:tc>
      </w:tr>
      <w:tr w:rsidR="00C73D1A" w:rsidRPr="00FF0874" w14:paraId="46358D68" w14:textId="77777777" w:rsidTr="00C73D1A">
        <w:trPr>
          <w:trHeight w:val="285"/>
        </w:trPr>
        <w:tc>
          <w:tcPr>
            <w:tcW w:w="7553" w:type="dxa"/>
            <w:gridSpan w:val="5"/>
            <w:tcBorders>
              <w:top w:val="nil"/>
              <w:left w:val="nil"/>
              <w:bottom w:val="nil"/>
            </w:tcBorders>
            <w:shd w:val="clear" w:color="auto" w:fill="FFFFFF" w:themeFill="background1"/>
          </w:tcPr>
          <w:p w14:paraId="71385772" w14:textId="73C26C6E"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 xml:space="preserve">431 </w:t>
            </w:r>
            <w:r w:rsidRPr="00FF0874">
              <w:rPr>
                <w:rFonts w:ascii="Arial" w:eastAsia="Times New Roman" w:hAnsi="Arial" w:cs="Arial"/>
                <w:i/>
                <w:iCs/>
                <w:sz w:val="20"/>
                <w:szCs w:val="20"/>
                <w:lang w:eastAsia="hr-HR"/>
              </w:rPr>
              <w:t>Prihodi od prodaje i zakupa poljoprivrednog   zemljišta u vlasništvu RH</w:t>
            </w:r>
          </w:p>
        </w:tc>
        <w:tc>
          <w:tcPr>
            <w:tcW w:w="1106" w:type="dxa"/>
            <w:tcBorders>
              <w:top w:val="nil"/>
              <w:bottom w:val="nil"/>
            </w:tcBorders>
            <w:shd w:val="clear" w:color="auto" w:fill="FFFFFF" w:themeFill="background1"/>
            <w:noWrap/>
          </w:tcPr>
          <w:p w14:paraId="197FA694" w14:textId="04C6A450" w:rsidR="00C73D1A"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176.000</w:t>
            </w:r>
          </w:p>
        </w:tc>
        <w:tc>
          <w:tcPr>
            <w:tcW w:w="1217" w:type="dxa"/>
            <w:tcBorders>
              <w:top w:val="nil"/>
              <w:bottom w:val="nil"/>
            </w:tcBorders>
            <w:shd w:val="clear" w:color="auto" w:fill="FFFFFF" w:themeFill="background1"/>
            <w:noWrap/>
          </w:tcPr>
          <w:p w14:paraId="51264079" w14:textId="539A375A" w:rsidR="00C73D1A"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152.276</w:t>
            </w:r>
          </w:p>
        </w:tc>
        <w:tc>
          <w:tcPr>
            <w:tcW w:w="995" w:type="dxa"/>
            <w:tcBorders>
              <w:top w:val="nil"/>
              <w:bottom w:val="nil"/>
              <w:right w:val="nil"/>
            </w:tcBorders>
            <w:shd w:val="clear" w:color="auto" w:fill="FFFFFF" w:themeFill="background1"/>
            <w:noWrap/>
          </w:tcPr>
          <w:p w14:paraId="43845173" w14:textId="5E4A4A91" w:rsidR="00C73D1A"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86,52</w:t>
            </w:r>
          </w:p>
        </w:tc>
      </w:tr>
      <w:tr w:rsidR="00C73D1A" w:rsidRPr="00FF0874" w14:paraId="47BB8BE1" w14:textId="77777777" w:rsidTr="00C73D1A">
        <w:trPr>
          <w:trHeight w:val="285"/>
        </w:trPr>
        <w:tc>
          <w:tcPr>
            <w:tcW w:w="7553" w:type="dxa"/>
            <w:gridSpan w:val="5"/>
            <w:tcBorders>
              <w:top w:val="nil"/>
              <w:left w:val="nil"/>
              <w:bottom w:val="nil"/>
            </w:tcBorders>
            <w:shd w:val="clear" w:color="auto" w:fill="FFFFFF" w:themeFill="background1"/>
          </w:tcPr>
          <w:p w14:paraId="0F7EA673" w14:textId="16A01EB4" w:rsidR="00C73D1A" w:rsidRPr="00FF0874" w:rsidRDefault="00C73D1A" w:rsidP="00C73D1A">
            <w:pPr>
              <w:spacing w:after="0" w:line="240" w:lineRule="auto"/>
              <w:rPr>
                <w:rFonts w:ascii="Arial" w:eastAsia="Times New Roman" w:hAnsi="Arial" w:cs="Arial"/>
                <w:i/>
                <w:iCs/>
                <w:sz w:val="20"/>
                <w:szCs w:val="20"/>
                <w:lang w:eastAsia="hr-HR"/>
              </w:rPr>
            </w:pPr>
            <w:r w:rsidRPr="00FF0874">
              <w:rPr>
                <w:rFonts w:ascii="Arial" w:eastAsia="Times New Roman" w:hAnsi="Arial" w:cs="Arial"/>
                <w:i/>
                <w:iCs/>
                <w:sz w:val="20"/>
                <w:szCs w:val="20"/>
                <w:lang w:eastAsia="hr-HR"/>
              </w:rPr>
              <w:t>432</w:t>
            </w:r>
            <w:r>
              <w:rPr>
                <w:rFonts w:ascii="Arial" w:eastAsia="Times New Roman" w:hAnsi="Arial" w:cs="Arial"/>
                <w:i/>
                <w:iCs/>
                <w:sz w:val="20"/>
                <w:szCs w:val="20"/>
                <w:lang w:eastAsia="hr-HR"/>
              </w:rPr>
              <w:t xml:space="preserve"> </w:t>
            </w:r>
            <w:r w:rsidRPr="00FF0874">
              <w:rPr>
                <w:rFonts w:ascii="Arial" w:eastAsia="Times New Roman" w:hAnsi="Arial" w:cs="Arial"/>
                <w:i/>
                <w:iCs/>
                <w:sz w:val="20"/>
                <w:szCs w:val="20"/>
                <w:lang w:eastAsia="hr-HR"/>
              </w:rPr>
              <w:t>Prihodi od naknade za ozakonjenje nezakonito izgrađene zgrade</w:t>
            </w:r>
          </w:p>
        </w:tc>
        <w:tc>
          <w:tcPr>
            <w:tcW w:w="1106" w:type="dxa"/>
            <w:tcBorders>
              <w:top w:val="nil"/>
              <w:bottom w:val="nil"/>
            </w:tcBorders>
            <w:shd w:val="clear" w:color="auto" w:fill="FFFFFF" w:themeFill="background1"/>
            <w:noWrap/>
          </w:tcPr>
          <w:p w14:paraId="08C45130" w14:textId="17C68C6D" w:rsidR="00C73D1A"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10.000</w:t>
            </w:r>
          </w:p>
        </w:tc>
        <w:tc>
          <w:tcPr>
            <w:tcW w:w="1217" w:type="dxa"/>
            <w:tcBorders>
              <w:top w:val="nil"/>
              <w:bottom w:val="nil"/>
            </w:tcBorders>
            <w:shd w:val="clear" w:color="auto" w:fill="FFFFFF" w:themeFill="background1"/>
            <w:noWrap/>
          </w:tcPr>
          <w:p w14:paraId="6E6B55E2" w14:textId="3705EB71" w:rsidR="00C73D1A"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300</w:t>
            </w:r>
          </w:p>
        </w:tc>
        <w:tc>
          <w:tcPr>
            <w:tcW w:w="995" w:type="dxa"/>
            <w:tcBorders>
              <w:top w:val="nil"/>
              <w:bottom w:val="nil"/>
              <w:right w:val="nil"/>
            </w:tcBorders>
            <w:shd w:val="clear" w:color="auto" w:fill="FFFFFF" w:themeFill="background1"/>
            <w:noWrap/>
          </w:tcPr>
          <w:p w14:paraId="26CAA8D4" w14:textId="79263094" w:rsidR="00C73D1A"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3,00</w:t>
            </w:r>
          </w:p>
        </w:tc>
      </w:tr>
      <w:tr w:rsidR="00C73D1A" w:rsidRPr="00FF0874" w14:paraId="7F43EA04" w14:textId="77777777" w:rsidTr="00C73D1A">
        <w:trPr>
          <w:trHeight w:val="285"/>
        </w:trPr>
        <w:tc>
          <w:tcPr>
            <w:tcW w:w="7553" w:type="dxa"/>
            <w:gridSpan w:val="5"/>
            <w:tcBorders>
              <w:top w:val="nil"/>
              <w:left w:val="nil"/>
              <w:bottom w:val="nil"/>
            </w:tcBorders>
            <w:shd w:val="clear" w:color="auto" w:fill="FFFFFF" w:themeFill="background1"/>
          </w:tcPr>
          <w:p w14:paraId="7147DE11" w14:textId="6A624882" w:rsidR="00C73D1A" w:rsidRPr="00FF0874" w:rsidRDefault="00C73D1A" w:rsidP="00C73D1A">
            <w:pPr>
              <w:spacing w:after="0" w:line="240" w:lineRule="auto"/>
              <w:rPr>
                <w:rFonts w:ascii="Arial" w:eastAsia="Times New Roman" w:hAnsi="Arial" w:cs="Arial"/>
                <w:i/>
                <w:iCs/>
                <w:sz w:val="20"/>
                <w:szCs w:val="20"/>
                <w:lang w:eastAsia="hr-HR"/>
              </w:rPr>
            </w:pPr>
            <w:r w:rsidRPr="00FF0874">
              <w:rPr>
                <w:rFonts w:ascii="Arial" w:eastAsia="Times New Roman" w:hAnsi="Arial" w:cs="Arial"/>
                <w:i/>
                <w:iCs/>
                <w:sz w:val="20"/>
                <w:szCs w:val="20"/>
                <w:lang w:eastAsia="hr-HR"/>
              </w:rPr>
              <w:t>433</w:t>
            </w:r>
            <w:r>
              <w:rPr>
                <w:rFonts w:ascii="Arial" w:eastAsia="Times New Roman" w:hAnsi="Arial" w:cs="Arial"/>
                <w:i/>
                <w:iCs/>
                <w:sz w:val="20"/>
                <w:szCs w:val="20"/>
                <w:lang w:eastAsia="hr-HR"/>
              </w:rPr>
              <w:t xml:space="preserve"> </w:t>
            </w:r>
            <w:r w:rsidRPr="00FF0874">
              <w:rPr>
                <w:rFonts w:ascii="Arial" w:eastAsia="Times New Roman" w:hAnsi="Arial" w:cs="Arial"/>
                <w:i/>
                <w:iCs/>
                <w:sz w:val="20"/>
                <w:szCs w:val="20"/>
                <w:lang w:eastAsia="hr-HR"/>
              </w:rPr>
              <w:t>Prihodi od koncesija</w:t>
            </w:r>
          </w:p>
        </w:tc>
        <w:tc>
          <w:tcPr>
            <w:tcW w:w="1106" w:type="dxa"/>
            <w:tcBorders>
              <w:top w:val="nil"/>
              <w:bottom w:val="nil"/>
            </w:tcBorders>
            <w:shd w:val="clear" w:color="auto" w:fill="FFFFFF" w:themeFill="background1"/>
            <w:noWrap/>
          </w:tcPr>
          <w:p w14:paraId="5B331AD2" w14:textId="0A36BEF1"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500</w:t>
            </w:r>
          </w:p>
        </w:tc>
        <w:tc>
          <w:tcPr>
            <w:tcW w:w="1217" w:type="dxa"/>
            <w:tcBorders>
              <w:top w:val="nil"/>
              <w:bottom w:val="nil"/>
            </w:tcBorders>
            <w:shd w:val="clear" w:color="auto" w:fill="FFFFFF" w:themeFill="background1"/>
            <w:noWrap/>
          </w:tcPr>
          <w:p w14:paraId="5298E0C0" w14:textId="5ADAEBEB"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500</w:t>
            </w:r>
          </w:p>
        </w:tc>
        <w:tc>
          <w:tcPr>
            <w:tcW w:w="995" w:type="dxa"/>
            <w:tcBorders>
              <w:top w:val="nil"/>
              <w:bottom w:val="nil"/>
              <w:right w:val="nil"/>
            </w:tcBorders>
            <w:shd w:val="clear" w:color="auto" w:fill="FFFFFF" w:themeFill="background1"/>
            <w:noWrap/>
          </w:tcPr>
          <w:p w14:paraId="4DF30642" w14:textId="2E18DDEC"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100,00</w:t>
            </w:r>
          </w:p>
        </w:tc>
      </w:tr>
      <w:tr w:rsidR="00C73D1A" w:rsidRPr="00FF0874" w14:paraId="56020644" w14:textId="77777777" w:rsidTr="00C73D1A">
        <w:trPr>
          <w:trHeight w:val="285"/>
        </w:trPr>
        <w:tc>
          <w:tcPr>
            <w:tcW w:w="7553" w:type="dxa"/>
            <w:gridSpan w:val="5"/>
            <w:tcBorders>
              <w:top w:val="nil"/>
              <w:left w:val="nil"/>
              <w:bottom w:val="nil"/>
            </w:tcBorders>
            <w:shd w:val="clear" w:color="auto" w:fill="FFFFFF" w:themeFill="background1"/>
          </w:tcPr>
          <w:p w14:paraId="7A28D891" w14:textId="143CBEA1"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434 P</w:t>
            </w:r>
            <w:r w:rsidRPr="00FF0874">
              <w:rPr>
                <w:rFonts w:ascii="Arial" w:eastAsia="Times New Roman" w:hAnsi="Arial" w:cs="Arial"/>
                <w:i/>
                <w:iCs/>
                <w:sz w:val="20"/>
                <w:szCs w:val="20"/>
                <w:lang w:eastAsia="hr-HR"/>
              </w:rPr>
              <w:t>rihodi od vodnog doprinosa</w:t>
            </w:r>
          </w:p>
        </w:tc>
        <w:tc>
          <w:tcPr>
            <w:tcW w:w="1106" w:type="dxa"/>
            <w:tcBorders>
              <w:top w:val="nil"/>
              <w:bottom w:val="nil"/>
            </w:tcBorders>
            <w:shd w:val="clear" w:color="auto" w:fill="FFFFFF" w:themeFill="background1"/>
            <w:noWrap/>
          </w:tcPr>
          <w:p w14:paraId="1F41B6CA" w14:textId="7C022A97"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2.000</w:t>
            </w:r>
          </w:p>
        </w:tc>
        <w:tc>
          <w:tcPr>
            <w:tcW w:w="1217" w:type="dxa"/>
            <w:tcBorders>
              <w:top w:val="nil"/>
              <w:bottom w:val="nil"/>
            </w:tcBorders>
            <w:shd w:val="clear" w:color="auto" w:fill="FFFFFF" w:themeFill="background1"/>
            <w:noWrap/>
          </w:tcPr>
          <w:p w14:paraId="370E374E" w14:textId="7516D0DA"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1.256</w:t>
            </w:r>
          </w:p>
        </w:tc>
        <w:tc>
          <w:tcPr>
            <w:tcW w:w="995" w:type="dxa"/>
            <w:tcBorders>
              <w:top w:val="nil"/>
              <w:bottom w:val="nil"/>
              <w:right w:val="nil"/>
            </w:tcBorders>
            <w:shd w:val="clear" w:color="auto" w:fill="FFFFFF" w:themeFill="background1"/>
            <w:noWrap/>
          </w:tcPr>
          <w:p w14:paraId="376C6F99" w14:textId="255201B9"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62,81</w:t>
            </w:r>
          </w:p>
        </w:tc>
      </w:tr>
      <w:tr w:rsidR="00C73D1A" w:rsidRPr="00FF0874" w14:paraId="14C1860A" w14:textId="77777777" w:rsidTr="00C73D1A">
        <w:trPr>
          <w:trHeight w:val="285"/>
        </w:trPr>
        <w:tc>
          <w:tcPr>
            <w:tcW w:w="7553" w:type="dxa"/>
            <w:gridSpan w:val="5"/>
            <w:tcBorders>
              <w:top w:val="nil"/>
              <w:left w:val="nil"/>
              <w:bottom w:val="nil"/>
            </w:tcBorders>
            <w:shd w:val="clear" w:color="auto" w:fill="FFFFFF" w:themeFill="background1"/>
          </w:tcPr>
          <w:p w14:paraId="7E5E7E94" w14:textId="5F336DC7"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 xml:space="preserve">435 </w:t>
            </w:r>
            <w:r w:rsidRPr="00FF0874">
              <w:rPr>
                <w:rFonts w:ascii="Arial" w:eastAsia="Times New Roman" w:hAnsi="Arial" w:cs="Arial"/>
                <w:i/>
                <w:iCs/>
                <w:sz w:val="20"/>
                <w:szCs w:val="20"/>
                <w:lang w:eastAsia="hr-HR"/>
              </w:rPr>
              <w:t xml:space="preserve">Prihodi od </w:t>
            </w:r>
            <w:r>
              <w:rPr>
                <w:rFonts w:ascii="Arial" w:eastAsia="Times New Roman" w:hAnsi="Arial" w:cs="Arial"/>
                <w:i/>
                <w:iCs/>
                <w:sz w:val="20"/>
                <w:szCs w:val="20"/>
                <w:lang w:eastAsia="hr-HR"/>
              </w:rPr>
              <w:t>doprinosa za šume</w:t>
            </w:r>
          </w:p>
        </w:tc>
        <w:tc>
          <w:tcPr>
            <w:tcW w:w="1106" w:type="dxa"/>
            <w:tcBorders>
              <w:top w:val="nil"/>
              <w:bottom w:val="nil"/>
            </w:tcBorders>
            <w:shd w:val="clear" w:color="auto" w:fill="FFFFFF" w:themeFill="background1"/>
            <w:noWrap/>
          </w:tcPr>
          <w:p w14:paraId="169713C0" w14:textId="1CFBAE68"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593.000</w:t>
            </w:r>
          </w:p>
        </w:tc>
        <w:tc>
          <w:tcPr>
            <w:tcW w:w="1217" w:type="dxa"/>
            <w:tcBorders>
              <w:top w:val="nil"/>
              <w:bottom w:val="nil"/>
            </w:tcBorders>
            <w:shd w:val="clear" w:color="auto" w:fill="FFFFFF" w:themeFill="background1"/>
            <w:noWrap/>
          </w:tcPr>
          <w:p w14:paraId="3CDD59A2" w14:textId="6F131279"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468.516</w:t>
            </w:r>
          </w:p>
        </w:tc>
        <w:tc>
          <w:tcPr>
            <w:tcW w:w="995" w:type="dxa"/>
            <w:tcBorders>
              <w:top w:val="nil"/>
              <w:bottom w:val="nil"/>
              <w:right w:val="nil"/>
            </w:tcBorders>
            <w:shd w:val="clear" w:color="auto" w:fill="FFFFFF" w:themeFill="background1"/>
            <w:noWrap/>
          </w:tcPr>
          <w:p w14:paraId="12C46E20" w14:textId="3C6B91F5"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79,01</w:t>
            </w:r>
          </w:p>
        </w:tc>
      </w:tr>
      <w:tr w:rsidR="00C73D1A" w:rsidRPr="00FF0874" w14:paraId="426786EE" w14:textId="77777777" w:rsidTr="00C73D1A">
        <w:trPr>
          <w:trHeight w:val="285"/>
        </w:trPr>
        <w:tc>
          <w:tcPr>
            <w:tcW w:w="7553" w:type="dxa"/>
            <w:gridSpan w:val="5"/>
            <w:tcBorders>
              <w:top w:val="nil"/>
              <w:left w:val="nil"/>
              <w:bottom w:val="nil"/>
            </w:tcBorders>
            <w:shd w:val="clear" w:color="auto" w:fill="FFFFFF" w:themeFill="background1"/>
          </w:tcPr>
          <w:p w14:paraId="0EED3466" w14:textId="7CD7004C"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 xml:space="preserve">436 </w:t>
            </w:r>
            <w:r w:rsidRPr="00FF0874">
              <w:rPr>
                <w:rFonts w:ascii="Arial" w:eastAsia="Times New Roman" w:hAnsi="Arial" w:cs="Arial"/>
                <w:i/>
                <w:iCs/>
                <w:sz w:val="20"/>
                <w:szCs w:val="20"/>
                <w:lang w:eastAsia="hr-HR"/>
              </w:rPr>
              <w:t>Prihodi od komunalnog doprinosa</w:t>
            </w:r>
          </w:p>
        </w:tc>
        <w:tc>
          <w:tcPr>
            <w:tcW w:w="1106" w:type="dxa"/>
            <w:tcBorders>
              <w:top w:val="nil"/>
              <w:bottom w:val="nil"/>
            </w:tcBorders>
            <w:shd w:val="clear" w:color="auto" w:fill="FFFFFF" w:themeFill="background1"/>
            <w:noWrap/>
          </w:tcPr>
          <w:p w14:paraId="2FBD2B94" w14:textId="27EECAF7"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2.000</w:t>
            </w:r>
          </w:p>
        </w:tc>
        <w:tc>
          <w:tcPr>
            <w:tcW w:w="1217" w:type="dxa"/>
            <w:tcBorders>
              <w:top w:val="nil"/>
              <w:bottom w:val="nil"/>
            </w:tcBorders>
            <w:shd w:val="clear" w:color="auto" w:fill="FFFFFF" w:themeFill="background1"/>
            <w:noWrap/>
          </w:tcPr>
          <w:p w14:paraId="073DA2F0" w14:textId="2A78CA98"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320</w:t>
            </w:r>
          </w:p>
        </w:tc>
        <w:tc>
          <w:tcPr>
            <w:tcW w:w="995" w:type="dxa"/>
            <w:tcBorders>
              <w:top w:val="nil"/>
              <w:bottom w:val="nil"/>
              <w:right w:val="nil"/>
            </w:tcBorders>
            <w:shd w:val="clear" w:color="auto" w:fill="FFFFFF" w:themeFill="background1"/>
            <w:noWrap/>
          </w:tcPr>
          <w:p w14:paraId="62A08051" w14:textId="3808C1F3"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15,99</w:t>
            </w:r>
          </w:p>
        </w:tc>
      </w:tr>
      <w:tr w:rsidR="00C73D1A" w:rsidRPr="00FF0874" w14:paraId="3AE893E4" w14:textId="77777777" w:rsidTr="00C73D1A">
        <w:trPr>
          <w:trHeight w:val="285"/>
        </w:trPr>
        <w:tc>
          <w:tcPr>
            <w:tcW w:w="7553" w:type="dxa"/>
            <w:gridSpan w:val="5"/>
            <w:tcBorders>
              <w:top w:val="nil"/>
              <w:left w:val="nil"/>
              <w:bottom w:val="nil"/>
            </w:tcBorders>
            <w:shd w:val="clear" w:color="auto" w:fill="FFFFFF" w:themeFill="background1"/>
          </w:tcPr>
          <w:p w14:paraId="5E2C2868" w14:textId="67066ED6"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 xml:space="preserve">437 </w:t>
            </w:r>
            <w:r w:rsidRPr="00FF0874">
              <w:rPr>
                <w:rFonts w:ascii="Arial" w:eastAsia="Times New Roman" w:hAnsi="Arial" w:cs="Arial"/>
                <w:i/>
                <w:iCs/>
                <w:sz w:val="20"/>
                <w:szCs w:val="20"/>
                <w:lang w:eastAsia="hr-HR"/>
              </w:rPr>
              <w:t>Prihodi od komunalne naknade</w:t>
            </w:r>
          </w:p>
        </w:tc>
        <w:tc>
          <w:tcPr>
            <w:tcW w:w="1106" w:type="dxa"/>
            <w:tcBorders>
              <w:top w:val="nil"/>
              <w:bottom w:val="nil"/>
            </w:tcBorders>
            <w:shd w:val="clear" w:color="auto" w:fill="FFFFFF" w:themeFill="background1"/>
            <w:noWrap/>
          </w:tcPr>
          <w:p w14:paraId="3BC87729" w14:textId="33805AE7"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170.000</w:t>
            </w:r>
          </w:p>
        </w:tc>
        <w:tc>
          <w:tcPr>
            <w:tcW w:w="1217" w:type="dxa"/>
            <w:tcBorders>
              <w:top w:val="nil"/>
              <w:bottom w:val="nil"/>
            </w:tcBorders>
            <w:shd w:val="clear" w:color="auto" w:fill="FFFFFF" w:themeFill="background1"/>
            <w:noWrap/>
          </w:tcPr>
          <w:p w14:paraId="14903817" w14:textId="234725F1"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168.311</w:t>
            </w:r>
          </w:p>
        </w:tc>
        <w:tc>
          <w:tcPr>
            <w:tcW w:w="995" w:type="dxa"/>
            <w:tcBorders>
              <w:top w:val="nil"/>
              <w:bottom w:val="nil"/>
              <w:right w:val="nil"/>
            </w:tcBorders>
            <w:shd w:val="clear" w:color="auto" w:fill="FFFFFF" w:themeFill="background1"/>
            <w:noWrap/>
          </w:tcPr>
          <w:p w14:paraId="7BC475D0" w14:textId="47EBAAE1"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99,01</w:t>
            </w:r>
          </w:p>
        </w:tc>
      </w:tr>
      <w:tr w:rsidR="00C73D1A" w:rsidRPr="00FF0874" w14:paraId="18DDE8E4" w14:textId="77777777" w:rsidTr="00C73D1A">
        <w:trPr>
          <w:trHeight w:val="285"/>
        </w:trPr>
        <w:tc>
          <w:tcPr>
            <w:tcW w:w="7553" w:type="dxa"/>
            <w:gridSpan w:val="5"/>
            <w:tcBorders>
              <w:top w:val="nil"/>
              <w:left w:val="nil"/>
              <w:bottom w:val="nil"/>
            </w:tcBorders>
            <w:shd w:val="clear" w:color="auto" w:fill="FFFFFF" w:themeFill="background1"/>
          </w:tcPr>
          <w:p w14:paraId="68BEAAD5" w14:textId="3527845A"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 xml:space="preserve">438 </w:t>
            </w:r>
            <w:r w:rsidRPr="00FF0874">
              <w:rPr>
                <w:rFonts w:ascii="Arial" w:eastAsia="Times New Roman" w:hAnsi="Arial" w:cs="Arial"/>
                <w:i/>
                <w:iCs/>
                <w:sz w:val="20"/>
                <w:szCs w:val="20"/>
                <w:lang w:eastAsia="hr-HR"/>
              </w:rPr>
              <w:t xml:space="preserve">Prihodi od </w:t>
            </w:r>
            <w:r>
              <w:rPr>
                <w:rFonts w:ascii="Arial" w:eastAsia="Times New Roman" w:hAnsi="Arial" w:cs="Arial"/>
                <w:i/>
                <w:iCs/>
                <w:sz w:val="20"/>
                <w:szCs w:val="20"/>
                <w:lang w:eastAsia="hr-HR"/>
              </w:rPr>
              <w:t>grobne</w:t>
            </w:r>
            <w:r w:rsidRPr="00FF0874">
              <w:rPr>
                <w:rFonts w:ascii="Arial" w:eastAsia="Times New Roman" w:hAnsi="Arial" w:cs="Arial"/>
                <w:i/>
                <w:iCs/>
                <w:sz w:val="20"/>
                <w:szCs w:val="20"/>
                <w:lang w:eastAsia="hr-HR"/>
              </w:rPr>
              <w:t xml:space="preserve"> naknade</w:t>
            </w:r>
          </w:p>
        </w:tc>
        <w:tc>
          <w:tcPr>
            <w:tcW w:w="1106" w:type="dxa"/>
            <w:tcBorders>
              <w:top w:val="nil"/>
              <w:bottom w:val="nil"/>
            </w:tcBorders>
            <w:shd w:val="clear" w:color="auto" w:fill="FFFFFF" w:themeFill="background1"/>
            <w:noWrap/>
          </w:tcPr>
          <w:p w14:paraId="14FE72F0" w14:textId="685D9233"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25.000</w:t>
            </w:r>
          </w:p>
        </w:tc>
        <w:tc>
          <w:tcPr>
            <w:tcW w:w="1217" w:type="dxa"/>
            <w:tcBorders>
              <w:top w:val="nil"/>
              <w:bottom w:val="nil"/>
            </w:tcBorders>
            <w:shd w:val="clear" w:color="auto" w:fill="FFFFFF" w:themeFill="background1"/>
            <w:noWrap/>
          </w:tcPr>
          <w:p w14:paraId="008C2201" w14:textId="432DE3F7"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21.407</w:t>
            </w:r>
          </w:p>
        </w:tc>
        <w:tc>
          <w:tcPr>
            <w:tcW w:w="995" w:type="dxa"/>
            <w:tcBorders>
              <w:top w:val="nil"/>
              <w:bottom w:val="nil"/>
              <w:right w:val="nil"/>
            </w:tcBorders>
            <w:shd w:val="clear" w:color="auto" w:fill="FFFFFF" w:themeFill="background1"/>
            <w:noWrap/>
          </w:tcPr>
          <w:p w14:paraId="1B01386A" w14:textId="49418E1E"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85,63</w:t>
            </w:r>
          </w:p>
        </w:tc>
      </w:tr>
      <w:tr w:rsidR="00C73D1A" w:rsidRPr="00FF0874" w14:paraId="57617E13" w14:textId="77777777" w:rsidTr="00C73D1A">
        <w:trPr>
          <w:trHeight w:val="285"/>
        </w:trPr>
        <w:tc>
          <w:tcPr>
            <w:tcW w:w="7553" w:type="dxa"/>
            <w:gridSpan w:val="5"/>
            <w:tcBorders>
              <w:top w:val="nil"/>
              <w:left w:val="nil"/>
              <w:bottom w:val="nil"/>
            </w:tcBorders>
            <w:shd w:val="clear" w:color="auto" w:fill="FFFFFF" w:themeFill="background1"/>
          </w:tcPr>
          <w:p w14:paraId="609EF3A0" w14:textId="5B5D627F"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 xml:space="preserve">439 </w:t>
            </w:r>
            <w:r w:rsidRPr="00FF0874">
              <w:rPr>
                <w:rFonts w:ascii="Arial" w:eastAsia="Times New Roman" w:hAnsi="Arial" w:cs="Arial"/>
                <w:i/>
                <w:iCs/>
                <w:sz w:val="20"/>
                <w:szCs w:val="20"/>
                <w:lang w:eastAsia="hr-HR"/>
              </w:rPr>
              <w:t>Prihodi od promjene namjene poljoprivrednog zemljišta</w:t>
            </w:r>
          </w:p>
        </w:tc>
        <w:tc>
          <w:tcPr>
            <w:tcW w:w="1106" w:type="dxa"/>
            <w:tcBorders>
              <w:top w:val="nil"/>
              <w:bottom w:val="nil"/>
            </w:tcBorders>
            <w:shd w:val="clear" w:color="auto" w:fill="FFFFFF" w:themeFill="background1"/>
            <w:noWrap/>
          </w:tcPr>
          <w:p w14:paraId="6EC4CA14" w14:textId="56D91246"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500</w:t>
            </w:r>
          </w:p>
        </w:tc>
        <w:tc>
          <w:tcPr>
            <w:tcW w:w="1217" w:type="dxa"/>
            <w:tcBorders>
              <w:top w:val="nil"/>
              <w:bottom w:val="nil"/>
            </w:tcBorders>
            <w:shd w:val="clear" w:color="auto" w:fill="FFFFFF" w:themeFill="background1"/>
            <w:noWrap/>
          </w:tcPr>
          <w:p w14:paraId="0E894A18" w14:textId="667F5794"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14</w:t>
            </w:r>
          </w:p>
        </w:tc>
        <w:tc>
          <w:tcPr>
            <w:tcW w:w="995" w:type="dxa"/>
            <w:tcBorders>
              <w:top w:val="nil"/>
              <w:bottom w:val="nil"/>
              <w:right w:val="nil"/>
            </w:tcBorders>
            <w:shd w:val="clear" w:color="auto" w:fill="FFFFFF" w:themeFill="background1"/>
            <w:noWrap/>
          </w:tcPr>
          <w:p w14:paraId="43EC32B1" w14:textId="20E3B95E"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2,76</w:t>
            </w:r>
          </w:p>
        </w:tc>
      </w:tr>
      <w:tr w:rsidR="00C73D1A" w:rsidRPr="00FF0874" w14:paraId="2DAA3F4D" w14:textId="77777777" w:rsidTr="00C73D1A">
        <w:trPr>
          <w:trHeight w:val="285"/>
        </w:trPr>
        <w:tc>
          <w:tcPr>
            <w:tcW w:w="7553" w:type="dxa"/>
            <w:gridSpan w:val="5"/>
            <w:tcBorders>
              <w:top w:val="nil"/>
              <w:left w:val="nil"/>
              <w:bottom w:val="nil"/>
            </w:tcBorders>
            <w:shd w:val="clear" w:color="auto" w:fill="FFFFFF" w:themeFill="background1"/>
          </w:tcPr>
          <w:p w14:paraId="24C39162" w14:textId="5A9A6F87"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 xml:space="preserve">440 </w:t>
            </w:r>
            <w:r w:rsidRPr="00FF0874">
              <w:rPr>
                <w:rFonts w:ascii="Arial" w:eastAsia="Times New Roman" w:hAnsi="Arial" w:cs="Arial"/>
                <w:i/>
                <w:iCs/>
                <w:sz w:val="20"/>
                <w:szCs w:val="20"/>
                <w:lang w:eastAsia="hr-HR"/>
              </w:rPr>
              <w:t>Prihodi od prodaje državnih stanova</w:t>
            </w:r>
          </w:p>
        </w:tc>
        <w:tc>
          <w:tcPr>
            <w:tcW w:w="1106" w:type="dxa"/>
            <w:tcBorders>
              <w:top w:val="nil"/>
              <w:bottom w:val="nil"/>
            </w:tcBorders>
            <w:shd w:val="clear" w:color="auto" w:fill="FFFFFF" w:themeFill="background1"/>
            <w:noWrap/>
          </w:tcPr>
          <w:p w14:paraId="3702CA1D" w14:textId="3D5FF194"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23.000</w:t>
            </w:r>
          </w:p>
        </w:tc>
        <w:tc>
          <w:tcPr>
            <w:tcW w:w="1217" w:type="dxa"/>
            <w:tcBorders>
              <w:top w:val="nil"/>
              <w:bottom w:val="nil"/>
            </w:tcBorders>
            <w:shd w:val="clear" w:color="auto" w:fill="FFFFFF" w:themeFill="background1"/>
            <w:noWrap/>
          </w:tcPr>
          <w:p w14:paraId="011097FA" w14:textId="4EC8A041"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22.704</w:t>
            </w:r>
          </w:p>
        </w:tc>
        <w:tc>
          <w:tcPr>
            <w:tcW w:w="995" w:type="dxa"/>
            <w:tcBorders>
              <w:top w:val="nil"/>
              <w:bottom w:val="nil"/>
              <w:right w:val="nil"/>
            </w:tcBorders>
            <w:shd w:val="clear" w:color="auto" w:fill="FFFFFF" w:themeFill="background1"/>
            <w:noWrap/>
          </w:tcPr>
          <w:p w14:paraId="74A30957" w14:textId="160D49E4"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98,71</w:t>
            </w:r>
          </w:p>
        </w:tc>
      </w:tr>
      <w:tr w:rsidR="00C73D1A" w:rsidRPr="00FF0874" w14:paraId="3D822CBC" w14:textId="77777777" w:rsidTr="00C73D1A">
        <w:trPr>
          <w:trHeight w:val="285"/>
        </w:trPr>
        <w:tc>
          <w:tcPr>
            <w:tcW w:w="7553" w:type="dxa"/>
            <w:gridSpan w:val="5"/>
            <w:tcBorders>
              <w:top w:val="nil"/>
              <w:left w:val="nil"/>
              <w:bottom w:val="nil"/>
            </w:tcBorders>
            <w:shd w:val="clear" w:color="auto" w:fill="FFFFFF" w:themeFill="background1"/>
          </w:tcPr>
          <w:p w14:paraId="2C943F0A" w14:textId="72A4E588"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51  Pomoći EU</w:t>
            </w:r>
          </w:p>
        </w:tc>
        <w:tc>
          <w:tcPr>
            <w:tcW w:w="1106" w:type="dxa"/>
            <w:tcBorders>
              <w:top w:val="nil"/>
              <w:bottom w:val="nil"/>
            </w:tcBorders>
            <w:shd w:val="clear" w:color="auto" w:fill="FFFFFF" w:themeFill="background1"/>
            <w:noWrap/>
          </w:tcPr>
          <w:p w14:paraId="6D5DD351" w14:textId="174AD32E"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19.000</w:t>
            </w:r>
          </w:p>
        </w:tc>
        <w:tc>
          <w:tcPr>
            <w:tcW w:w="1217" w:type="dxa"/>
            <w:tcBorders>
              <w:top w:val="nil"/>
              <w:bottom w:val="nil"/>
            </w:tcBorders>
            <w:shd w:val="clear" w:color="auto" w:fill="FFFFFF" w:themeFill="background1"/>
            <w:noWrap/>
          </w:tcPr>
          <w:p w14:paraId="4380AAB5" w14:textId="031CABE7"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18.171</w:t>
            </w:r>
          </w:p>
        </w:tc>
        <w:tc>
          <w:tcPr>
            <w:tcW w:w="995" w:type="dxa"/>
            <w:tcBorders>
              <w:top w:val="nil"/>
              <w:bottom w:val="nil"/>
              <w:right w:val="nil"/>
            </w:tcBorders>
            <w:shd w:val="clear" w:color="auto" w:fill="FFFFFF" w:themeFill="background1"/>
            <w:noWrap/>
          </w:tcPr>
          <w:p w14:paraId="3A21CB54" w14:textId="12717704"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95,64</w:t>
            </w:r>
          </w:p>
        </w:tc>
      </w:tr>
      <w:tr w:rsidR="00C73D1A" w:rsidRPr="00FF0874" w14:paraId="4E877A86" w14:textId="77777777" w:rsidTr="00C73D1A">
        <w:trPr>
          <w:trHeight w:val="285"/>
        </w:trPr>
        <w:tc>
          <w:tcPr>
            <w:tcW w:w="7553" w:type="dxa"/>
            <w:gridSpan w:val="5"/>
            <w:tcBorders>
              <w:top w:val="nil"/>
              <w:left w:val="nil"/>
              <w:bottom w:val="nil"/>
            </w:tcBorders>
            <w:shd w:val="clear" w:color="auto" w:fill="FFFFFF" w:themeFill="background1"/>
          </w:tcPr>
          <w:p w14:paraId="19227FD7" w14:textId="1B7C205E"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52  Ostale pomoći</w:t>
            </w:r>
          </w:p>
        </w:tc>
        <w:tc>
          <w:tcPr>
            <w:tcW w:w="1106" w:type="dxa"/>
            <w:tcBorders>
              <w:top w:val="nil"/>
              <w:bottom w:val="nil"/>
            </w:tcBorders>
            <w:shd w:val="clear" w:color="auto" w:fill="FFFFFF" w:themeFill="background1"/>
            <w:noWrap/>
          </w:tcPr>
          <w:p w14:paraId="46467026" w14:textId="12D53A19"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818.480</w:t>
            </w:r>
          </w:p>
        </w:tc>
        <w:tc>
          <w:tcPr>
            <w:tcW w:w="1217" w:type="dxa"/>
            <w:tcBorders>
              <w:top w:val="nil"/>
              <w:bottom w:val="nil"/>
            </w:tcBorders>
            <w:shd w:val="clear" w:color="auto" w:fill="FFFFFF" w:themeFill="background1"/>
            <w:noWrap/>
          </w:tcPr>
          <w:p w14:paraId="17494949" w14:textId="5465393B"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901953</w:t>
            </w:r>
          </w:p>
        </w:tc>
        <w:tc>
          <w:tcPr>
            <w:tcW w:w="995" w:type="dxa"/>
            <w:tcBorders>
              <w:top w:val="nil"/>
              <w:bottom w:val="nil"/>
              <w:right w:val="nil"/>
            </w:tcBorders>
            <w:shd w:val="clear" w:color="auto" w:fill="FFFFFF" w:themeFill="background1"/>
            <w:noWrap/>
          </w:tcPr>
          <w:p w14:paraId="718D2313" w14:textId="40E2F9CA"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110,20</w:t>
            </w:r>
          </w:p>
        </w:tc>
      </w:tr>
      <w:tr w:rsidR="00C73D1A" w:rsidRPr="00FF0874" w14:paraId="6750B2DC" w14:textId="77777777" w:rsidTr="00C73D1A">
        <w:trPr>
          <w:trHeight w:val="285"/>
        </w:trPr>
        <w:tc>
          <w:tcPr>
            <w:tcW w:w="7553" w:type="dxa"/>
            <w:gridSpan w:val="5"/>
            <w:tcBorders>
              <w:top w:val="nil"/>
              <w:left w:val="nil"/>
              <w:bottom w:val="nil"/>
            </w:tcBorders>
            <w:shd w:val="clear" w:color="auto" w:fill="FFFFFF" w:themeFill="background1"/>
          </w:tcPr>
          <w:p w14:paraId="3415E07B" w14:textId="6A09BD98"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911  Višak općih prihoda i primitaka iz prethodnih godina</w:t>
            </w:r>
          </w:p>
        </w:tc>
        <w:tc>
          <w:tcPr>
            <w:tcW w:w="1106" w:type="dxa"/>
            <w:tcBorders>
              <w:top w:val="nil"/>
              <w:bottom w:val="nil"/>
            </w:tcBorders>
            <w:shd w:val="clear" w:color="auto" w:fill="FFFFFF" w:themeFill="background1"/>
            <w:noWrap/>
          </w:tcPr>
          <w:p w14:paraId="5E7ED0D6" w14:textId="12B13A4A"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816.490</w:t>
            </w:r>
          </w:p>
        </w:tc>
        <w:tc>
          <w:tcPr>
            <w:tcW w:w="1217" w:type="dxa"/>
            <w:tcBorders>
              <w:top w:val="nil"/>
              <w:bottom w:val="nil"/>
            </w:tcBorders>
            <w:shd w:val="clear" w:color="auto" w:fill="FFFFFF" w:themeFill="background1"/>
            <w:noWrap/>
          </w:tcPr>
          <w:p w14:paraId="421E97AE" w14:textId="188AE129"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781.066</w:t>
            </w:r>
          </w:p>
        </w:tc>
        <w:tc>
          <w:tcPr>
            <w:tcW w:w="995" w:type="dxa"/>
            <w:tcBorders>
              <w:top w:val="nil"/>
              <w:bottom w:val="nil"/>
              <w:right w:val="nil"/>
            </w:tcBorders>
            <w:shd w:val="clear" w:color="auto" w:fill="FFFFFF" w:themeFill="background1"/>
            <w:noWrap/>
          </w:tcPr>
          <w:p w14:paraId="2AADC44E" w14:textId="0310F43A"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95,66</w:t>
            </w:r>
          </w:p>
        </w:tc>
      </w:tr>
      <w:tr w:rsidR="00C73D1A" w:rsidRPr="00FF0874" w14:paraId="592444DE" w14:textId="77777777" w:rsidTr="00C73D1A">
        <w:trPr>
          <w:trHeight w:val="285"/>
        </w:trPr>
        <w:tc>
          <w:tcPr>
            <w:tcW w:w="7553" w:type="dxa"/>
            <w:gridSpan w:val="5"/>
            <w:tcBorders>
              <w:top w:val="nil"/>
              <w:left w:val="nil"/>
              <w:bottom w:val="nil"/>
            </w:tcBorders>
            <w:shd w:val="clear" w:color="auto" w:fill="FFFFFF" w:themeFill="background1"/>
          </w:tcPr>
          <w:p w14:paraId="424195BA" w14:textId="0F8C4D53" w:rsidR="00C73D1A" w:rsidRPr="00FF0874" w:rsidRDefault="00C73D1A" w:rsidP="00C73D1A">
            <w:pPr>
              <w:spacing w:after="0" w:line="240" w:lineRule="auto"/>
              <w:rPr>
                <w:rFonts w:ascii="Arial" w:eastAsia="Times New Roman" w:hAnsi="Arial" w:cs="Arial"/>
                <w:i/>
                <w:iCs/>
                <w:sz w:val="20"/>
                <w:szCs w:val="20"/>
                <w:lang w:eastAsia="hr-HR"/>
              </w:rPr>
            </w:pPr>
            <w:r>
              <w:rPr>
                <w:rFonts w:ascii="Arial" w:eastAsia="Times New Roman" w:hAnsi="Arial" w:cs="Arial"/>
                <w:i/>
                <w:iCs/>
                <w:sz w:val="20"/>
                <w:szCs w:val="20"/>
                <w:lang w:eastAsia="hr-HR"/>
              </w:rPr>
              <w:t>91435  Višak prihoda od doprinosa za šume iz prethodnih godina</w:t>
            </w:r>
          </w:p>
        </w:tc>
        <w:tc>
          <w:tcPr>
            <w:tcW w:w="1106" w:type="dxa"/>
            <w:tcBorders>
              <w:top w:val="nil"/>
              <w:bottom w:val="nil"/>
            </w:tcBorders>
            <w:shd w:val="clear" w:color="auto" w:fill="FFFFFF" w:themeFill="background1"/>
            <w:noWrap/>
          </w:tcPr>
          <w:p w14:paraId="66D08F51" w14:textId="53ECE608"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1.103.483</w:t>
            </w:r>
          </w:p>
        </w:tc>
        <w:tc>
          <w:tcPr>
            <w:tcW w:w="1217" w:type="dxa"/>
            <w:tcBorders>
              <w:top w:val="nil"/>
              <w:bottom w:val="nil"/>
            </w:tcBorders>
            <w:shd w:val="clear" w:color="auto" w:fill="FFFFFF" w:themeFill="background1"/>
            <w:noWrap/>
          </w:tcPr>
          <w:p w14:paraId="6A16F1F3" w14:textId="593C71C3"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1.088.3523</w:t>
            </w:r>
          </w:p>
        </w:tc>
        <w:tc>
          <w:tcPr>
            <w:tcW w:w="995" w:type="dxa"/>
            <w:tcBorders>
              <w:top w:val="nil"/>
              <w:bottom w:val="nil"/>
              <w:right w:val="nil"/>
            </w:tcBorders>
            <w:shd w:val="clear" w:color="auto" w:fill="FFFFFF" w:themeFill="background1"/>
            <w:noWrap/>
          </w:tcPr>
          <w:p w14:paraId="0D4CDF6E" w14:textId="0E5415BB" w:rsidR="00C73D1A" w:rsidRPr="00FF0874" w:rsidRDefault="00C73D1A"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98,63</w:t>
            </w:r>
          </w:p>
        </w:tc>
      </w:tr>
      <w:tr w:rsidR="00F203C9" w:rsidRPr="00FF0874" w14:paraId="75F0322E" w14:textId="77777777" w:rsidTr="00C73D1A">
        <w:trPr>
          <w:trHeight w:val="285"/>
        </w:trPr>
        <w:tc>
          <w:tcPr>
            <w:tcW w:w="7553" w:type="dxa"/>
            <w:gridSpan w:val="5"/>
            <w:tcBorders>
              <w:top w:val="nil"/>
              <w:left w:val="nil"/>
              <w:bottom w:val="nil"/>
            </w:tcBorders>
            <w:shd w:val="clear" w:color="auto" w:fill="FFFFFF" w:themeFill="background1"/>
          </w:tcPr>
          <w:p w14:paraId="5F9BFB1C" w14:textId="71B4B743" w:rsidR="00F203C9" w:rsidRPr="00F203C9" w:rsidRDefault="00F203C9" w:rsidP="00F203C9">
            <w:pPr>
              <w:pStyle w:val="Odlomakpopisa"/>
              <w:numPr>
                <w:ilvl w:val="0"/>
                <w:numId w:val="7"/>
              </w:numPr>
              <w:spacing w:after="0" w:line="240" w:lineRule="auto"/>
              <w:rPr>
                <w:rFonts w:ascii="Arial" w:eastAsia="Times New Roman" w:hAnsi="Arial" w:cs="Arial"/>
                <w:i/>
                <w:iCs/>
                <w:sz w:val="20"/>
                <w:szCs w:val="20"/>
                <w:lang w:eastAsia="hr-HR"/>
              </w:rPr>
            </w:pPr>
            <w:proofErr w:type="spellStart"/>
            <w:r>
              <w:rPr>
                <w:rFonts w:ascii="Arial" w:eastAsia="Times New Roman" w:hAnsi="Arial" w:cs="Arial"/>
                <w:i/>
                <w:iCs/>
                <w:sz w:val="20"/>
                <w:szCs w:val="20"/>
                <w:lang w:eastAsia="hr-HR"/>
              </w:rPr>
              <w:t>Podizvor</w:t>
            </w:r>
            <w:proofErr w:type="spellEnd"/>
            <w:r>
              <w:rPr>
                <w:rFonts w:ascii="Arial" w:eastAsia="Times New Roman" w:hAnsi="Arial" w:cs="Arial"/>
                <w:i/>
                <w:iCs/>
                <w:sz w:val="20"/>
                <w:szCs w:val="20"/>
                <w:lang w:eastAsia="hr-HR"/>
              </w:rPr>
              <w:t xml:space="preserve"> za </w:t>
            </w:r>
            <w:proofErr w:type="spellStart"/>
            <w:r>
              <w:rPr>
                <w:rFonts w:ascii="Arial" w:eastAsia="Times New Roman" w:hAnsi="Arial" w:cs="Arial"/>
                <w:i/>
                <w:iCs/>
                <w:sz w:val="20"/>
                <w:szCs w:val="20"/>
                <w:lang w:eastAsia="hr-HR"/>
              </w:rPr>
              <w:t>predfinanciranje</w:t>
            </w:r>
            <w:proofErr w:type="spellEnd"/>
            <w:r>
              <w:rPr>
                <w:rFonts w:ascii="Arial" w:eastAsia="Times New Roman" w:hAnsi="Arial" w:cs="Arial"/>
                <w:i/>
                <w:iCs/>
                <w:sz w:val="20"/>
                <w:szCs w:val="20"/>
                <w:lang w:eastAsia="hr-HR"/>
              </w:rPr>
              <w:t xml:space="preserve"> EU projekta </w:t>
            </w:r>
          </w:p>
        </w:tc>
        <w:tc>
          <w:tcPr>
            <w:tcW w:w="1106" w:type="dxa"/>
            <w:tcBorders>
              <w:top w:val="nil"/>
              <w:bottom w:val="nil"/>
            </w:tcBorders>
            <w:shd w:val="clear" w:color="auto" w:fill="FFFFFF" w:themeFill="background1"/>
            <w:noWrap/>
          </w:tcPr>
          <w:p w14:paraId="7DFD5575" w14:textId="4E9D144D" w:rsidR="00F203C9" w:rsidRDefault="00F203C9"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951.000</w:t>
            </w:r>
          </w:p>
        </w:tc>
        <w:tc>
          <w:tcPr>
            <w:tcW w:w="1217" w:type="dxa"/>
            <w:tcBorders>
              <w:top w:val="nil"/>
              <w:bottom w:val="nil"/>
            </w:tcBorders>
            <w:shd w:val="clear" w:color="auto" w:fill="FFFFFF" w:themeFill="background1"/>
            <w:noWrap/>
          </w:tcPr>
          <w:p w14:paraId="7AC4661B" w14:textId="48A9C1BD" w:rsidR="00F203C9" w:rsidRDefault="00F203C9"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937.263</w:t>
            </w:r>
          </w:p>
        </w:tc>
        <w:tc>
          <w:tcPr>
            <w:tcW w:w="995" w:type="dxa"/>
            <w:tcBorders>
              <w:top w:val="nil"/>
              <w:bottom w:val="nil"/>
              <w:right w:val="nil"/>
            </w:tcBorders>
            <w:shd w:val="clear" w:color="auto" w:fill="FFFFFF" w:themeFill="background1"/>
            <w:noWrap/>
          </w:tcPr>
          <w:p w14:paraId="5B8E1CB5" w14:textId="2426312C" w:rsidR="00F203C9" w:rsidRDefault="00F203C9" w:rsidP="00C73D1A">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98,56</w:t>
            </w:r>
          </w:p>
        </w:tc>
      </w:tr>
      <w:tr w:rsidR="00C73D1A" w:rsidRPr="00113BE7" w14:paraId="6A328C15" w14:textId="77777777" w:rsidTr="00C73D1A">
        <w:trPr>
          <w:trHeight w:val="285"/>
        </w:trPr>
        <w:tc>
          <w:tcPr>
            <w:tcW w:w="7553" w:type="dxa"/>
            <w:gridSpan w:val="5"/>
            <w:tcBorders>
              <w:top w:val="nil"/>
              <w:left w:val="nil"/>
              <w:bottom w:val="nil"/>
              <w:right w:val="nil"/>
            </w:tcBorders>
            <w:shd w:val="clear" w:color="000000" w:fill="92D050"/>
            <w:hideMark/>
          </w:tcPr>
          <w:p w14:paraId="238AFF57" w14:textId="77777777" w:rsidR="00C73D1A" w:rsidRDefault="00C73D1A" w:rsidP="00C73D1A">
            <w:pPr>
              <w:spacing w:after="0" w:line="240" w:lineRule="auto"/>
              <w:rPr>
                <w:rFonts w:ascii="Arial" w:eastAsia="Times New Roman" w:hAnsi="Arial" w:cs="Arial"/>
                <w:b/>
                <w:bCs/>
                <w:i/>
                <w:iCs/>
                <w:lang w:eastAsia="hr-HR"/>
              </w:rPr>
            </w:pPr>
            <w:r w:rsidRPr="00113BE7">
              <w:rPr>
                <w:rFonts w:ascii="Arial" w:eastAsia="Times New Roman" w:hAnsi="Arial" w:cs="Arial"/>
                <w:b/>
                <w:bCs/>
                <w:i/>
                <w:iCs/>
                <w:lang w:eastAsia="hr-HR"/>
              </w:rPr>
              <w:t xml:space="preserve">Program: 1005  PRIPREMA I DONOŠENJA AKATA IZ DJELOKRUGA </w:t>
            </w:r>
            <w:r>
              <w:rPr>
                <w:rFonts w:ascii="Arial" w:eastAsia="Times New Roman" w:hAnsi="Arial" w:cs="Arial"/>
                <w:b/>
                <w:bCs/>
                <w:i/>
                <w:iCs/>
                <w:lang w:eastAsia="hr-HR"/>
              </w:rPr>
              <w:t xml:space="preserve">     </w:t>
            </w:r>
          </w:p>
          <w:p w14:paraId="1E91662B" w14:textId="2DA4A2E9" w:rsidR="00C73D1A" w:rsidRPr="00113BE7" w:rsidRDefault="00C73D1A" w:rsidP="00C73D1A">
            <w:pPr>
              <w:spacing w:after="0" w:line="240" w:lineRule="auto"/>
              <w:rPr>
                <w:rFonts w:ascii="Arial" w:eastAsia="Times New Roman" w:hAnsi="Arial" w:cs="Arial"/>
                <w:b/>
                <w:bCs/>
                <w:i/>
                <w:iCs/>
                <w:lang w:eastAsia="hr-HR"/>
              </w:rPr>
            </w:pPr>
            <w:r>
              <w:rPr>
                <w:rFonts w:ascii="Arial" w:eastAsia="Times New Roman" w:hAnsi="Arial" w:cs="Arial"/>
                <w:b/>
                <w:bCs/>
                <w:i/>
                <w:iCs/>
                <w:lang w:eastAsia="hr-HR"/>
              </w:rPr>
              <w:t xml:space="preserve">                          </w:t>
            </w:r>
            <w:r w:rsidRPr="00113BE7">
              <w:rPr>
                <w:rFonts w:ascii="Arial" w:eastAsia="Times New Roman" w:hAnsi="Arial" w:cs="Arial"/>
                <w:b/>
                <w:bCs/>
                <w:i/>
                <w:iCs/>
                <w:lang w:eastAsia="hr-HR"/>
              </w:rPr>
              <w:t>TIJELA</w:t>
            </w:r>
          </w:p>
        </w:tc>
        <w:tc>
          <w:tcPr>
            <w:tcW w:w="1106" w:type="dxa"/>
            <w:tcBorders>
              <w:top w:val="nil"/>
              <w:left w:val="nil"/>
              <w:bottom w:val="nil"/>
              <w:right w:val="nil"/>
            </w:tcBorders>
            <w:shd w:val="clear" w:color="000000" w:fill="92D050"/>
            <w:noWrap/>
            <w:hideMark/>
          </w:tcPr>
          <w:p w14:paraId="4B094E12"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668.600</w:t>
            </w:r>
          </w:p>
        </w:tc>
        <w:tc>
          <w:tcPr>
            <w:tcW w:w="1217" w:type="dxa"/>
            <w:tcBorders>
              <w:top w:val="nil"/>
              <w:left w:val="nil"/>
              <w:bottom w:val="nil"/>
              <w:right w:val="nil"/>
            </w:tcBorders>
            <w:shd w:val="clear" w:color="000000" w:fill="92D050"/>
            <w:noWrap/>
            <w:hideMark/>
          </w:tcPr>
          <w:p w14:paraId="3F04E932"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648.773</w:t>
            </w:r>
          </w:p>
        </w:tc>
        <w:tc>
          <w:tcPr>
            <w:tcW w:w="995" w:type="dxa"/>
            <w:tcBorders>
              <w:top w:val="nil"/>
              <w:left w:val="nil"/>
              <w:bottom w:val="nil"/>
              <w:right w:val="nil"/>
            </w:tcBorders>
            <w:shd w:val="clear" w:color="000000" w:fill="92D050"/>
            <w:noWrap/>
            <w:hideMark/>
          </w:tcPr>
          <w:p w14:paraId="3A730924" w14:textId="77777777" w:rsidR="00C73D1A" w:rsidRPr="00113BE7" w:rsidRDefault="00C73D1A" w:rsidP="00C73D1A">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97,03</w:t>
            </w:r>
          </w:p>
        </w:tc>
      </w:tr>
      <w:tr w:rsidR="00C73D1A" w:rsidRPr="00113BE7" w14:paraId="6F48063C" w14:textId="77777777" w:rsidTr="00C73D1A">
        <w:trPr>
          <w:trHeight w:val="270"/>
        </w:trPr>
        <w:tc>
          <w:tcPr>
            <w:tcW w:w="7553" w:type="dxa"/>
            <w:gridSpan w:val="5"/>
            <w:tcBorders>
              <w:top w:val="nil"/>
              <w:left w:val="nil"/>
              <w:bottom w:val="nil"/>
              <w:right w:val="nil"/>
            </w:tcBorders>
            <w:shd w:val="clear" w:color="000000" w:fill="FFE699"/>
            <w:hideMark/>
          </w:tcPr>
          <w:p w14:paraId="3034F1F3" w14:textId="77777777" w:rsidR="00C73D1A" w:rsidRPr="00113BE7" w:rsidRDefault="00C73D1A" w:rsidP="00C73D1A">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A100501  Administrativno i stručno osoblje</w:t>
            </w:r>
          </w:p>
        </w:tc>
        <w:tc>
          <w:tcPr>
            <w:tcW w:w="1106" w:type="dxa"/>
            <w:tcBorders>
              <w:top w:val="nil"/>
              <w:left w:val="nil"/>
              <w:bottom w:val="nil"/>
              <w:right w:val="nil"/>
            </w:tcBorders>
            <w:shd w:val="clear" w:color="000000" w:fill="FFE699"/>
            <w:noWrap/>
            <w:hideMark/>
          </w:tcPr>
          <w:p w14:paraId="7A32B577"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557.600</w:t>
            </w:r>
          </w:p>
        </w:tc>
        <w:tc>
          <w:tcPr>
            <w:tcW w:w="1217" w:type="dxa"/>
            <w:tcBorders>
              <w:top w:val="nil"/>
              <w:left w:val="nil"/>
              <w:bottom w:val="nil"/>
              <w:right w:val="nil"/>
            </w:tcBorders>
            <w:shd w:val="clear" w:color="000000" w:fill="FFE699"/>
            <w:noWrap/>
            <w:hideMark/>
          </w:tcPr>
          <w:p w14:paraId="06688D4C"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547.511</w:t>
            </w:r>
          </w:p>
        </w:tc>
        <w:tc>
          <w:tcPr>
            <w:tcW w:w="995" w:type="dxa"/>
            <w:tcBorders>
              <w:top w:val="nil"/>
              <w:left w:val="nil"/>
              <w:bottom w:val="nil"/>
              <w:right w:val="nil"/>
            </w:tcBorders>
            <w:shd w:val="clear" w:color="000000" w:fill="FFE699"/>
            <w:noWrap/>
            <w:hideMark/>
          </w:tcPr>
          <w:p w14:paraId="740141D9" w14:textId="77777777" w:rsidR="00C73D1A" w:rsidRPr="00113BE7" w:rsidRDefault="00C73D1A" w:rsidP="00C73D1A">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98,19</w:t>
            </w:r>
          </w:p>
        </w:tc>
      </w:tr>
      <w:tr w:rsidR="00C73D1A" w:rsidRPr="00113BE7" w14:paraId="5E596D40" w14:textId="77777777" w:rsidTr="00C73D1A">
        <w:trPr>
          <w:trHeight w:val="300"/>
        </w:trPr>
        <w:tc>
          <w:tcPr>
            <w:tcW w:w="7553" w:type="dxa"/>
            <w:gridSpan w:val="5"/>
            <w:tcBorders>
              <w:top w:val="nil"/>
              <w:left w:val="nil"/>
              <w:bottom w:val="nil"/>
              <w:right w:val="nil"/>
            </w:tcBorders>
            <w:shd w:val="clear" w:color="000000" w:fill="FFFFFF"/>
            <w:hideMark/>
          </w:tcPr>
          <w:p w14:paraId="392414EC" w14:textId="77777777" w:rsidR="00C73D1A" w:rsidRPr="00113BE7" w:rsidRDefault="00C73D1A" w:rsidP="00C73D1A">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38437594"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530.500</w:t>
            </w:r>
          </w:p>
        </w:tc>
        <w:tc>
          <w:tcPr>
            <w:tcW w:w="1217" w:type="dxa"/>
            <w:tcBorders>
              <w:top w:val="nil"/>
              <w:left w:val="nil"/>
              <w:bottom w:val="nil"/>
              <w:right w:val="nil"/>
            </w:tcBorders>
            <w:shd w:val="clear" w:color="000000" w:fill="FFFFFF"/>
            <w:noWrap/>
            <w:hideMark/>
          </w:tcPr>
          <w:p w14:paraId="0F02926C"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525.463</w:t>
            </w:r>
          </w:p>
        </w:tc>
        <w:tc>
          <w:tcPr>
            <w:tcW w:w="995" w:type="dxa"/>
            <w:tcBorders>
              <w:top w:val="nil"/>
              <w:left w:val="nil"/>
              <w:bottom w:val="nil"/>
              <w:right w:val="nil"/>
            </w:tcBorders>
            <w:shd w:val="clear" w:color="000000" w:fill="FFFFFF"/>
            <w:noWrap/>
            <w:hideMark/>
          </w:tcPr>
          <w:p w14:paraId="70B80309"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99,05</w:t>
            </w:r>
          </w:p>
        </w:tc>
      </w:tr>
      <w:tr w:rsidR="00C73D1A" w:rsidRPr="00113BE7" w14:paraId="2A44FC50" w14:textId="77777777" w:rsidTr="006234F5">
        <w:trPr>
          <w:trHeight w:val="270"/>
        </w:trPr>
        <w:tc>
          <w:tcPr>
            <w:tcW w:w="284" w:type="dxa"/>
            <w:tcBorders>
              <w:top w:val="nil"/>
              <w:left w:val="nil"/>
              <w:bottom w:val="nil"/>
              <w:right w:val="nil"/>
            </w:tcBorders>
            <w:shd w:val="clear" w:color="000000" w:fill="FFFFFF"/>
            <w:noWrap/>
            <w:hideMark/>
          </w:tcPr>
          <w:p w14:paraId="7599BF50"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64D5434" w14:textId="759B6696"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311</w:t>
            </w:r>
          </w:p>
        </w:tc>
        <w:tc>
          <w:tcPr>
            <w:tcW w:w="709" w:type="dxa"/>
            <w:tcBorders>
              <w:top w:val="nil"/>
              <w:left w:val="nil"/>
              <w:bottom w:val="nil"/>
              <w:right w:val="nil"/>
            </w:tcBorders>
            <w:shd w:val="clear" w:color="000000" w:fill="FFFFFF"/>
            <w:noWrap/>
            <w:hideMark/>
          </w:tcPr>
          <w:p w14:paraId="7FA41758" w14:textId="724C5665"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5207D9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(Bruto)</w:t>
            </w:r>
          </w:p>
        </w:tc>
        <w:tc>
          <w:tcPr>
            <w:tcW w:w="1106" w:type="dxa"/>
            <w:tcBorders>
              <w:top w:val="nil"/>
              <w:left w:val="nil"/>
              <w:bottom w:val="nil"/>
              <w:right w:val="nil"/>
            </w:tcBorders>
            <w:shd w:val="clear" w:color="000000" w:fill="FFFFFF"/>
            <w:noWrap/>
            <w:hideMark/>
          </w:tcPr>
          <w:p w14:paraId="5A7FA03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210.000</w:t>
            </w:r>
          </w:p>
        </w:tc>
        <w:tc>
          <w:tcPr>
            <w:tcW w:w="1217" w:type="dxa"/>
            <w:tcBorders>
              <w:top w:val="nil"/>
              <w:left w:val="nil"/>
              <w:bottom w:val="nil"/>
              <w:right w:val="nil"/>
            </w:tcBorders>
            <w:shd w:val="clear" w:color="000000" w:fill="FFFFFF"/>
            <w:noWrap/>
            <w:hideMark/>
          </w:tcPr>
          <w:p w14:paraId="6D322FF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209.758</w:t>
            </w:r>
          </w:p>
        </w:tc>
        <w:tc>
          <w:tcPr>
            <w:tcW w:w="995" w:type="dxa"/>
            <w:tcBorders>
              <w:top w:val="nil"/>
              <w:left w:val="nil"/>
              <w:bottom w:val="nil"/>
              <w:right w:val="nil"/>
            </w:tcBorders>
            <w:shd w:val="clear" w:color="000000" w:fill="FFFFFF"/>
            <w:noWrap/>
            <w:hideMark/>
          </w:tcPr>
          <w:p w14:paraId="3966728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99,88</w:t>
            </w:r>
          </w:p>
        </w:tc>
      </w:tr>
      <w:tr w:rsidR="00C73D1A" w:rsidRPr="00113BE7" w14:paraId="1835EA20" w14:textId="77777777" w:rsidTr="006234F5">
        <w:trPr>
          <w:trHeight w:val="270"/>
        </w:trPr>
        <w:tc>
          <w:tcPr>
            <w:tcW w:w="284" w:type="dxa"/>
            <w:tcBorders>
              <w:top w:val="nil"/>
              <w:left w:val="nil"/>
              <w:bottom w:val="nil"/>
              <w:right w:val="nil"/>
            </w:tcBorders>
            <w:shd w:val="clear" w:color="000000" w:fill="FFFFFF"/>
            <w:noWrap/>
            <w:hideMark/>
          </w:tcPr>
          <w:p w14:paraId="33905D48"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457734A"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9EEB971"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3111</w:t>
            </w:r>
          </w:p>
        </w:tc>
        <w:tc>
          <w:tcPr>
            <w:tcW w:w="5851" w:type="dxa"/>
            <w:gridSpan w:val="2"/>
            <w:tcBorders>
              <w:top w:val="nil"/>
              <w:left w:val="nil"/>
              <w:bottom w:val="nil"/>
              <w:right w:val="nil"/>
            </w:tcBorders>
            <w:shd w:val="clear" w:color="000000" w:fill="FFFFFF"/>
            <w:noWrap/>
            <w:hideMark/>
          </w:tcPr>
          <w:p w14:paraId="064D22E9"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za redovan rad</w:t>
            </w:r>
          </w:p>
        </w:tc>
        <w:tc>
          <w:tcPr>
            <w:tcW w:w="1106" w:type="dxa"/>
            <w:tcBorders>
              <w:top w:val="nil"/>
              <w:left w:val="nil"/>
              <w:bottom w:val="nil"/>
              <w:right w:val="nil"/>
            </w:tcBorders>
            <w:shd w:val="clear" w:color="000000" w:fill="FFFFFF"/>
            <w:noWrap/>
            <w:hideMark/>
          </w:tcPr>
          <w:p w14:paraId="5840E59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CB58EE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209.758</w:t>
            </w:r>
          </w:p>
        </w:tc>
        <w:tc>
          <w:tcPr>
            <w:tcW w:w="995" w:type="dxa"/>
            <w:tcBorders>
              <w:top w:val="nil"/>
              <w:left w:val="nil"/>
              <w:bottom w:val="nil"/>
              <w:right w:val="nil"/>
            </w:tcBorders>
            <w:shd w:val="clear" w:color="000000" w:fill="FFFFFF"/>
            <w:noWrap/>
            <w:hideMark/>
          </w:tcPr>
          <w:p w14:paraId="6C37153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1B3E5BC3" w14:textId="77777777" w:rsidTr="006234F5">
        <w:trPr>
          <w:trHeight w:val="270"/>
        </w:trPr>
        <w:tc>
          <w:tcPr>
            <w:tcW w:w="284" w:type="dxa"/>
            <w:tcBorders>
              <w:top w:val="nil"/>
              <w:left w:val="nil"/>
              <w:bottom w:val="nil"/>
              <w:right w:val="nil"/>
            </w:tcBorders>
            <w:shd w:val="clear" w:color="000000" w:fill="FFFFFF"/>
            <w:noWrap/>
            <w:hideMark/>
          </w:tcPr>
          <w:p w14:paraId="67638CF0"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122BFAE" w14:textId="1120F218"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312</w:t>
            </w:r>
          </w:p>
        </w:tc>
        <w:tc>
          <w:tcPr>
            <w:tcW w:w="709" w:type="dxa"/>
            <w:tcBorders>
              <w:top w:val="nil"/>
              <w:left w:val="nil"/>
              <w:bottom w:val="nil"/>
              <w:right w:val="nil"/>
            </w:tcBorders>
            <w:shd w:val="clear" w:color="000000" w:fill="FFFFFF"/>
            <w:noWrap/>
            <w:hideMark/>
          </w:tcPr>
          <w:p w14:paraId="5D207703" w14:textId="4B22CD0B"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1829138"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rashodi za zaposlene</w:t>
            </w:r>
          </w:p>
        </w:tc>
        <w:tc>
          <w:tcPr>
            <w:tcW w:w="1106" w:type="dxa"/>
            <w:tcBorders>
              <w:top w:val="nil"/>
              <w:left w:val="nil"/>
              <w:bottom w:val="nil"/>
              <w:right w:val="nil"/>
            </w:tcBorders>
            <w:shd w:val="clear" w:color="000000" w:fill="FFFFFF"/>
            <w:noWrap/>
            <w:hideMark/>
          </w:tcPr>
          <w:p w14:paraId="4909F71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9.500</w:t>
            </w:r>
          </w:p>
        </w:tc>
        <w:tc>
          <w:tcPr>
            <w:tcW w:w="1217" w:type="dxa"/>
            <w:tcBorders>
              <w:top w:val="nil"/>
              <w:left w:val="nil"/>
              <w:bottom w:val="nil"/>
              <w:right w:val="nil"/>
            </w:tcBorders>
            <w:shd w:val="clear" w:color="000000" w:fill="FFFFFF"/>
            <w:noWrap/>
            <w:hideMark/>
          </w:tcPr>
          <w:p w14:paraId="1E59473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9.500</w:t>
            </w:r>
          </w:p>
        </w:tc>
        <w:tc>
          <w:tcPr>
            <w:tcW w:w="995" w:type="dxa"/>
            <w:tcBorders>
              <w:top w:val="nil"/>
              <w:left w:val="nil"/>
              <w:bottom w:val="nil"/>
              <w:right w:val="nil"/>
            </w:tcBorders>
            <w:shd w:val="clear" w:color="000000" w:fill="FFFFFF"/>
            <w:noWrap/>
            <w:hideMark/>
          </w:tcPr>
          <w:p w14:paraId="620CAC6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C73D1A" w:rsidRPr="00113BE7" w14:paraId="1D42EFDF" w14:textId="77777777" w:rsidTr="006234F5">
        <w:trPr>
          <w:trHeight w:val="270"/>
        </w:trPr>
        <w:tc>
          <w:tcPr>
            <w:tcW w:w="284" w:type="dxa"/>
            <w:tcBorders>
              <w:top w:val="nil"/>
              <w:left w:val="nil"/>
              <w:bottom w:val="nil"/>
              <w:right w:val="nil"/>
            </w:tcBorders>
            <w:shd w:val="clear" w:color="000000" w:fill="FFFFFF"/>
            <w:noWrap/>
            <w:hideMark/>
          </w:tcPr>
          <w:p w14:paraId="4252FCBD"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4B6C1A5"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22F886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3121</w:t>
            </w:r>
          </w:p>
        </w:tc>
        <w:tc>
          <w:tcPr>
            <w:tcW w:w="5851" w:type="dxa"/>
            <w:gridSpan w:val="2"/>
            <w:tcBorders>
              <w:top w:val="nil"/>
              <w:left w:val="nil"/>
              <w:bottom w:val="nil"/>
              <w:right w:val="nil"/>
            </w:tcBorders>
            <w:shd w:val="clear" w:color="000000" w:fill="FFFFFF"/>
            <w:noWrap/>
            <w:hideMark/>
          </w:tcPr>
          <w:p w14:paraId="24906009"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rashodi za zaposlene</w:t>
            </w:r>
          </w:p>
        </w:tc>
        <w:tc>
          <w:tcPr>
            <w:tcW w:w="1106" w:type="dxa"/>
            <w:tcBorders>
              <w:top w:val="nil"/>
              <w:left w:val="nil"/>
              <w:bottom w:val="nil"/>
              <w:right w:val="nil"/>
            </w:tcBorders>
            <w:shd w:val="clear" w:color="000000" w:fill="FFFFFF"/>
            <w:noWrap/>
            <w:hideMark/>
          </w:tcPr>
          <w:p w14:paraId="51C10EE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665F21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9.500</w:t>
            </w:r>
          </w:p>
        </w:tc>
        <w:tc>
          <w:tcPr>
            <w:tcW w:w="995" w:type="dxa"/>
            <w:tcBorders>
              <w:top w:val="nil"/>
              <w:left w:val="nil"/>
              <w:bottom w:val="nil"/>
              <w:right w:val="nil"/>
            </w:tcBorders>
            <w:shd w:val="clear" w:color="000000" w:fill="FFFFFF"/>
            <w:noWrap/>
            <w:hideMark/>
          </w:tcPr>
          <w:p w14:paraId="40050FFB"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4CF9066E" w14:textId="77777777" w:rsidTr="006234F5">
        <w:trPr>
          <w:trHeight w:val="270"/>
        </w:trPr>
        <w:tc>
          <w:tcPr>
            <w:tcW w:w="284" w:type="dxa"/>
            <w:tcBorders>
              <w:top w:val="nil"/>
              <w:left w:val="nil"/>
              <w:bottom w:val="nil"/>
              <w:right w:val="nil"/>
            </w:tcBorders>
            <w:shd w:val="clear" w:color="000000" w:fill="FFFFFF"/>
            <w:noWrap/>
            <w:hideMark/>
          </w:tcPr>
          <w:p w14:paraId="2BF8EFC4"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812FD0F" w14:textId="745039DE"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313</w:t>
            </w:r>
          </w:p>
        </w:tc>
        <w:tc>
          <w:tcPr>
            <w:tcW w:w="709" w:type="dxa"/>
            <w:tcBorders>
              <w:top w:val="nil"/>
              <w:left w:val="nil"/>
              <w:bottom w:val="nil"/>
              <w:right w:val="nil"/>
            </w:tcBorders>
            <w:shd w:val="clear" w:color="000000" w:fill="FFFFFF"/>
            <w:noWrap/>
            <w:hideMark/>
          </w:tcPr>
          <w:p w14:paraId="5B82ED88" w14:textId="05B10D19"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8DF6661"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na plaće</w:t>
            </w:r>
          </w:p>
        </w:tc>
        <w:tc>
          <w:tcPr>
            <w:tcW w:w="1106" w:type="dxa"/>
            <w:tcBorders>
              <w:top w:val="nil"/>
              <w:left w:val="nil"/>
              <w:bottom w:val="nil"/>
              <w:right w:val="nil"/>
            </w:tcBorders>
            <w:shd w:val="clear" w:color="000000" w:fill="FFFFFF"/>
            <w:noWrap/>
            <w:hideMark/>
          </w:tcPr>
          <w:p w14:paraId="3D67674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35.800</w:t>
            </w:r>
          </w:p>
        </w:tc>
        <w:tc>
          <w:tcPr>
            <w:tcW w:w="1217" w:type="dxa"/>
            <w:tcBorders>
              <w:top w:val="nil"/>
              <w:left w:val="nil"/>
              <w:bottom w:val="nil"/>
              <w:right w:val="nil"/>
            </w:tcBorders>
            <w:shd w:val="clear" w:color="000000" w:fill="FFFFFF"/>
            <w:noWrap/>
            <w:hideMark/>
          </w:tcPr>
          <w:p w14:paraId="42F14EE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34.722</w:t>
            </w:r>
          </w:p>
        </w:tc>
        <w:tc>
          <w:tcPr>
            <w:tcW w:w="995" w:type="dxa"/>
            <w:tcBorders>
              <w:top w:val="nil"/>
              <w:left w:val="nil"/>
              <w:bottom w:val="nil"/>
              <w:right w:val="nil"/>
            </w:tcBorders>
            <w:shd w:val="clear" w:color="000000" w:fill="FFFFFF"/>
            <w:noWrap/>
            <w:hideMark/>
          </w:tcPr>
          <w:p w14:paraId="3E6BE9E7"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96,99</w:t>
            </w:r>
          </w:p>
        </w:tc>
      </w:tr>
      <w:tr w:rsidR="00C73D1A" w:rsidRPr="00113BE7" w14:paraId="28480AAE" w14:textId="77777777" w:rsidTr="006234F5">
        <w:trPr>
          <w:trHeight w:val="270"/>
        </w:trPr>
        <w:tc>
          <w:tcPr>
            <w:tcW w:w="284" w:type="dxa"/>
            <w:tcBorders>
              <w:top w:val="nil"/>
              <w:left w:val="nil"/>
              <w:bottom w:val="nil"/>
              <w:right w:val="nil"/>
            </w:tcBorders>
            <w:shd w:val="clear" w:color="000000" w:fill="FFFFFF"/>
            <w:noWrap/>
            <w:hideMark/>
          </w:tcPr>
          <w:p w14:paraId="087876B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lastRenderedPageBreak/>
              <w:t> </w:t>
            </w:r>
          </w:p>
        </w:tc>
        <w:tc>
          <w:tcPr>
            <w:tcW w:w="709" w:type="dxa"/>
            <w:tcBorders>
              <w:top w:val="nil"/>
              <w:left w:val="nil"/>
              <w:bottom w:val="nil"/>
              <w:right w:val="nil"/>
            </w:tcBorders>
            <w:shd w:val="clear" w:color="000000" w:fill="FFFFFF"/>
            <w:noWrap/>
            <w:hideMark/>
          </w:tcPr>
          <w:p w14:paraId="106E17C8"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A92FEF6"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3132</w:t>
            </w:r>
          </w:p>
        </w:tc>
        <w:tc>
          <w:tcPr>
            <w:tcW w:w="5851" w:type="dxa"/>
            <w:gridSpan w:val="2"/>
            <w:tcBorders>
              <w:top w:val="nil"/>
              <w:left w:val="nil"/>
              <w:bottom w:val="nil"/>
              <w:right w:val="nil"/>
            </w:tcBorders>
            <w:shd w:val="clear" w:color="000000" w:fill="FFFFFF"/>
            <w:noWrap/>
            <w:hideMark/>
          </w:tcPr>
          <w:p w14:paraId="244C231F"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zdravstveno osiguranje</w:t>
            </w:r>
          </w:p>
        </w:tc>
        <w:tc>
          <w:tcPr>
            <w:tcW w:w="1106" w:type="dxa"/>
            <w:tcBorders>
              <w:top w:val="nil"/>
              <w:left w:val="nil"/>
              <w:bottom w:val="nil"/>
              <w:right w:val="nil"/>
            </w:tcBorders>
            <w:shd w:val="clear" w:color="000000" w:fill="FFFFFF"/>
            <w:noWrap/>
            <w:hideMark/>
          </w:tcPr>
          <w:p w14:paraId="17EC2A7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A26C92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34.461</w:t>
            </w:r>
          </w:p>
        </w:tc>
        <w:tc>
          <w:tcPr>
            <w:tcW w:w="995" w:type="dxa"/>
            <w:tcBorders>
              <w:top w:val="nil"/>
              <w:left w:val="nil"/>
              <w:bottom w:val="nil"/>
              <w:right w:val="nil"/>
            </w:tcBorders>
            <w:shd w:val="clear" w:color="000000" w:fill="FFFFFF"/>
            <w:noWrap/>
            <w:hideMark/>
          </w:tcPr>
          <w:p w14:paraId="1D001C3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2FDAA3BB" w14:textId="77777777" w:rsidTr="006234F5">
        <w:trPr>
          <w:trHeight w:val="270"/>
        </w:trPr>
        <w:tc>
          <w:tcPr>
            <w:tcW w:w="284" w:type="dxa"/>
            <w:tcBorders>
              <w:top w:val="nil"/>
              <w:left w:val="nil"/>
              <w:bottom w:val="nil"/>
              <w:right w:val="nil"/>
            </w:tcBorders>
            <w:shd w:val="clear" w:color="000000" w:fill="FFFFFF"/>
            <w:noWrap/>
            <w:hideMark/>
          </w:tcPr>
          <w:p w14:paraId="6ECE89BA"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486A095"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BCB18EB"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3133</w:t>
            </w:r>
          </w:p>
        </w:tc>
        <w:tc>
          <w:tcPr>
            <w:tcW w:w="5851" w:type="dxa"/>
            <w:gridSpan w:val="2"/>
            <w:tcBorders>
              <w:top w:val="nil"/>
              <w:left w:val="nil"/>
              <w:bottom w:val="nil"/>
              <w:right w:val="nil"/>
            </w:tcBorders>
            <w:shd w:val="clear" w:color="000000" w:fill="FFFFFF"/>
            <w:hideMark/>
          </w:tcPr>
          <w:p w14:paraId="7987D05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osiguranje u slučaju nezaposlenost</w:t>
            </w:r>
          </w:p>
        </w:tc>
        <w:tc>
          <w:tcPr>
            <w:tcW w:w="1106" w:type="dxa"/>
            <w:tcBorders>
              <w:top w:val="nil"/>
              <w:left w:val="nil"/>
              <w:bottom w:val="nil"/>
              <w:right w:val="nil"/>
            </w:tcBorders>
            <w:shd w:val="clear" w:color="000000" w:fill="FFFFFF"/>
            <w:noWrap/>
            <w:hideMark/>
          </w:tcPr>
          <w:p w14:paraId="6A50020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A69B1F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261</w:t>
            </w:r>
          </w:p>
        </w:tc>
        <w:tc>
          <w:tcPr>
            <w:tcW w:w="995" w:type="dxa"/>
            <w:tcBorders>
              <w:top w:val="nil"/>
              <w:left w:val="nil"/>
              <w:bottom w:val="nil"/>
              <w:right w:val="nil"/>
            </w:tcBorders>
            <w:shd w:val="clear" w:color="000000" w:fill="FFFFFF"/>
            <w:noWrap/>
            <w:hideMark/>
          </w:tcPr>
          <w:p w14:paraId="63DCFCC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63A48456" w14:textId="77777777" w:rsidTr="006234F5">
        <w:trPr>
          <w:trHeight w:val="270"/>
        </w:trPr>
        <w:tc>
          <w:tcPr>
            <w:tcW w:w="284" w:type="dxa"/>
            <w:tcBorders>
              <w:top w:val="nil"/>
              <w:left w:val="nil"/>
              <w:bottom w:val="nil"/>
              <w:right w:val="nil"/>
            </w:tcBorders>
            <w:shd w:val="clear" w:color="000000" w:fill="FFFFFF"/>
            <w:noWrap/>
            <w:hideMark/>
          </w:tcPr>
          <w:p w14:paraId="5545F853"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8545FE4" w14:textId="0A02E3FA"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321</w:t>
            </w:r>
          </w:p>
        </w:tc>
        <w:tc>
          <w:tcPr>
            <w:tcW w:w="709" w:type="dxa"/>
            <w:tcBorders>
              <w:top w:val="nil"/>
              <w:left w:val="nil"/>
              <w:bottom w:val="nil"/>
              <w:right w:val="nil"/>
            </w:tcBorders>
            <w:shd w:val="clear" w:color="000000" w:fill="FFFFFF"/>
            <w:noWrap/>
            <w:hideMark/>
          </w:tcPr>
          <w:p w14:paraId="57EFA291" w14:textId="702D0417"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F3C6E8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troškova zaposlenima</w:t>
            </w:r>
          </w:p>
        </w:tc>
        <w:tc>
          <w:tcPr>
            <w:tcW w:w="1106" w:type="dxa"/>
            <w:tcBorders>
              <w:top w:val="nil"/>
              <w:left w:val="nil"/>
              <w:bottom w:val="nil"/>
              <w:right w:val="nil"/>
            </w:tcBorders>
            <w:shd w:val="clear" w:color="000000" w:fill="FFFFFF"/>
            <w:noWrap/>
            <w:hideMark/>
          </w:tcPr>
          <w:p w14:paraId="6C688F9F"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8.000</w:t>
            </w:r>
          </w:p>
        </w:tc>
        <w:tc>
          <w:tcPr>
            <w:tcW w:w="1217" w:type="dxa"/>
            <w:tcBorders>
              <w:top w:val="nil"/>
              <w:left w:val="nil"/>
              <w:bottom w:val="nil"/>
              <w:right w:val="nil"/>
            </w:tcBorders>
            <w:shd w:val="clear" w:color="000000" w:fill="FFFFFF"/>
            <w:noWrap/>
            <w:hideMark/>
          </w:tcPr>
          <w:p w14:paraId="025AC68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6.926</w:t>
            </w:r>
          </w:p>
        </w:tc>
        <w:tc>
          <w:tcPr>
            <w:tcW w:w="995" w:type="dxa"/>
            <w:tcBorders>
              <w:top w:val="nil"/>
              <w:left w:val="nil"/>
              <w:bottom w:val="nil"/>
              <w:right w:val="nil"/>
            </w:tcBorders>
            <w:shd w:val="clear" w:color="000000" w:fill="FFFFFF"/>
            <w:noWrap/>
            <w:hideMark/>
          </w:tcPr>
          <w:p w14:paraId="6F7E844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86,57</w:t>
            </w:r>
          </w:p>
        </w:tc>
      </w:tr>
      <w:tr w:rsidR="00C73D1A" w:rsidRPr="00113BE7" w14:paraId="4087F545" w14:textId="77777777" w:rsidTr="006234F5">
        <w:trPr>
          <w:trHeight w:val="270"/>
        </w:trPr>
        <w:tc>
          <w:tcPr>
            <w:tcW w:w="284" w:type="dxa"/>
            <w:tcBorders>
              <w:top w:val="nil"/>
              <w:left w:val="nil"/>
              <w:bottom w:val="nil"/>
              <w:right w:val="nil"/>
            </w:tcBorders>
            <w:shd w:val="clear" w:color="000000" w:fill="FFFFFF"/>
            <w:noWrap/>
            <w:hideMark/>
          </w:tcPr>
          <w:p w14:paraId="3975B62D"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3DABB8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95837EE"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3211</w:t>
            </w:r>
          </w:p>
        </w:tc>
        <w:tc>
          <w:tcPr>
            <w:tcW w:w="5851" w:type="dxa"/>
            <w:gridSpan w:val="2"/>
            <w:tcBorders>
              <w:top w:val="nil"/>
              <w:left w:val="nil"/>
              <w:bottom w:val="nil"/>
              <w:right w:val="nil"/>
            </w:tcBorders>
            <w:shd w:val="clear" w:color="000000" w:fill="FFFFFF"/>
            <w:noWrap/>
            <w:hideMark/>
          </w:tcPr>
          <w:p w14:paraId="386666E0"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Službena putovanja</w:t>
            </w:r>
          </w:p>
        </w:tc>
        <w:tc>
          <w:tcPr>
            <w:tcW w:w="1106" w:type="dxa"/>
            <w:tcBorders>
              <w:top w:val="nil"/>
              <w:left w:val="nil"/>
              <w:bottom w:val="nil"/>
              <w:right w:val="nil"/>
            </w:tcBorders>
            <w:shd w:val="clear" w:color="000000" w:fill="FFFFFF"/>
            <w:noWrap/>
            <w:hideMark/>
          </w:tcPr>
          <w:p w14:paraId="4B8568CE"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81280F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898</w:t>
            </w:r>
          </w:p>
        </w:tc>
        <w:tc>
          <w:tcPr>
            <w:tcW w:w="995" w:type="dxa"/>
            <w:tcBorders>
              <w:top w:val="nil"/>
              <w:left w:val="nil"/>
              <w:bottom w:val="nil"/>
              <w:right w:val="nil"/>
            </w:tcBorders>
            <w:shd w:val="clear" w:color="000000" w:fill="FFFFFF"/>
            <w:noWrap/>
            <w:hideMark/>
          </w:tcPr>
          <w:p w14:paraId="58EABE0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113F6B86" w14:textId="77777777" w:rsidTr="006234F5">
        <w:trPr>
          <w:trHeight w:val="270"/>
        </w:trPr>
        <w:tc>
          <w:tcPr>
            <w:tcW w:w="284" w:type="dxa"/>
            <w:tcBorders>
              <w:top w:val="nil"/>
              <w:left w:val="nil"/>
              <w:bottom w:val="nil"/>
              <w:right w:val="nil"/>
            </w:tcBorders>
            <w:shd w:val="clear" w:color="000000" w:fill="FFFFFF"/>
            <w:noWrap/>
            <w:hideMark/>
          </w:tcPr>
          <w:p w14:paraId="3AD927CA"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7D8546A"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12B2CCB"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3212</w:t>
            </w:r>
          </w:p>
        </w:tc>
        <w:tc>
          <w:tcPr>
            <w:tcW w:w="5851" w:type="dxa"/>
            <w:gridSpan w:val="2"/>
            <w:tcBorders>
              <w:top w:val="nil"/>
              <w:left w:val="nil"/>
              <w:bottom w:val="nil"/>
              <w:right w:val="nil"/>
            </w:tcBorders>
            <w:shd w:val="clear" w:color="000000" w:fill="FFFFFF"/>
            <w:noWrap/>
            <w:hideMark/>
          </w:tcPr>
          <w:p w14:paraId="706229C1"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za prijevoz, za rad na terenu i odvojeni život</w:t>
            </w:r>
          </w:p>
        </w:tc>
        <w:tc>
          <w:tcPr>
            <w:tcW w:w="1106" w:type="dxa"/>
            <w:tcBorders>
              <w:top w:val="nil"/>
              <w:left w:val="nil"/>
              <w:bottom w:val="nil"/>
              <w:right w:val="nil"/>
            </w:tcBorders>
            <w:shd w:val="clear" w:color="000000" w:fill="FFFFFF"/>
            <w:noWrap/>
            <w:hideMark/>
          </w:tcPr>
          <w:p w14:paraId="00E8D24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ED84BF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3.480</w:t>
            </w:r>
          </w:p>
        </w:tc>
        <w:tc>
          <w:tcPr>
            <w:tcW w:w="995" w:type="dxa"/>
            <w:tcBorders>
              <w:top w:val="nil"/>
              <w:left w:val="nil"/>
              <w:bottom w:val="nil"/>
              <w:right w:val="nil"/>
            </w:tcBorders>
            <w:shd w:val="clear" w:color="000000" w:fill="FFFFFF"/>
            <w:noWrap/>
            <w:hideMark/>
          </w:tcPr>
          <w:p w14:paraId="4AE6BF2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08027945" w14:textId="77777777" w:rsidTr="006234F5">
        <w:trPr>
          <w:trHeight w:val="270"/>
        </w:trPr>
        <w:tc>
          <w:tcPr>
            <w:tcW w:w="284" w:type="dxa"/>
            <w:tcBorders>
              <w:top w:val="nil"/>
              <w:left w:val="nil"/>
              <w:bottom w:val="nil"/>
              <w:right w:val="nil"/>
            </w:tcBorders>
            <w:shd w:val="clear" w:color="000000" w:fill="FFFFFF"/>
            <w:noWrap/>
            <w:hideMark/>
          </w:tcPr>
          <w:p w14:paraId="490CA3EF"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4F9E0C5"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13089F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3213</w:t>
            </w:r>
          </w:p>
        </w:tc>
        <w:tc>
          <w:tcPr>
            <w:tcW w:w="5851" w:type="dxa"/>
            <w:gridSpan w:val="2"/>
            <w:tcBorders>
              <w:top w:val="nil"/>
              <w:left w:val="nil"/>
              <w:bottom w:val="nil"/>
              <w:right w:val="nil"/>
            </w:tcBorders>
            <w:shd w:val="clear" w:color="000000" w:fill="FFFFFF"/>
            <w:noWrap/>
            <w:hideMark/>
          </w:tcPr>
          <w:p w14:paraId="3E2A46AA"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Stručno usavršavanje zaposlenika</w:t>
            </w:r>
          </w:p>
        </w:tc>
        <w:tc>
          <w:tcPr>
            <w:tcW w:w="1106" w:type="dxa"/>
            <w:tcBorders>
              <w:top w:val="nil"/>
              <w:left w:val="nil"/>
              <w:bottom w:val="nil"/>
              <w:right w:val="nil"/>
            </w:tcBorders>
            <w:shd w:val="clear" w:color="000000" w:fill="FFFFFF"/>
            <w:noWrap/>
            <w:hideMark/>
          </w:tcPr>
          <w:p w14:paraId="76E5B17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4D6E38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2.480</w:t>
            </w:r>
          </w:p>
        </w:tc>
        <w:tc>
          <w:tcPr>
            <w:tcW w:w="995" w:type="dxa"/>
            <w:tcBorders>
              <w:top w:val="nil"/>
              <w:left w:val="nil"/>
              <w:bottom w:val="nil"/>
              <w:right w:val="nil"/>
            </w:tcBorders>
            <w:shd w:val="clear" w:color="000000" w:fill="FFFFFF"/>
            <w:noWrap/>
            <w:hideMark/>
          </w:tcPr>
          <w:p w14:paraId="22E360B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61F1C030" w14:textId="77777777" w:rsidTr="006234F5">
        <w:trPr>
          <w:trHeight w:val="270"/>
        </w:trPr>
        <w:tc>
          <w:tcPr>
            <w:tcW w:w="284" w:type="dxa"/>
            <w:tcBorders>
              <w:top w:val="nil"/>
              <w:left w:val="nil"/>
              <w:bottom w:val="nil"/>
              <w:right w:val="nil"/>
            </w:tcBorders>
            <w:shd w:val="clear" w:color="000000" w:fill="FFFFFF"/>
            <w:noWrap/>
            <w:hideMark/>
          </w:tcPr>
          <w:p w14:paraId="61F2FA4C"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179123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CBCDBAA"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3214</w:t>
            </w:r>
          </w:p>
        </w:tc>
        <w:tc>
          <w:tcPr>
            <w:tcW w:w="5851" w:type="dxa"/>
            <w:gridSpan w:val="2"/>
            <w:tcBorders>
              <w:top w:val="nil"/>
              <w:left w:val="nil"/>
              <w:bottom w:val="nil"/>
              <w:right w:val="nil"/>
            </w:tcBorders>
            <w:shd w:val="clear" w:color="000000" w:fill="FFFFFF"/>
            <w:noWrap/>
            <w:hideMark/>
          </w:tcPr>
          <w:p w14:paraId="5443E31F"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troškova zaposlenima</w:t>
            </w:r>
          </w:p>
        </w:tc>
        <w:tc>
          <w:tcPr>
            <w:tcW w:w="1106" w:type="dxa"/>
            <w:tcBorders>
              <w:top w:val="nil"/>
              <w:left w:val="nil"/>
              <w:bottom w:val="nil"/>
              <w:right w:val="nil"/>
            </w:tcBorders>
            <w:shd w:val="clear" w:color="000000" w:fill="FFFFFF"/>
            <w:noWrap/>
            <w:hideMark/>
          </w:tcPr>
          <w:p w14:paraId="4B6CF85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E80513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68</w:t>
            </w:r>
          </w:p>
        </w:tc>
        <w:tc>
          <w:tcPr>
            <w:tcW w:w="995" w:type="dxa"/>
            <w:tcBorders>
              <w:top w:val="nil"/>
              <w:left w:val="nil"/>
              <w:bottom w:val="nil"/>
              <w:right w:val="nil"/>
            </w:tcBorders>
            <w:shd w:val="clear" w:color="000000" w:fill="FFFFFF"/>
            <w:noWrap/>
            <w:hideMark/>
          </w:tcPr>
          <w:p w14:paraId="0BB9620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0927BAA1" w14:textId="77777777" w:rsidTr="006234F5">
        <w:trPr>
          <w:trHeight w:val="270"/>
        </w:trPr>
        <w:tc>
          <w:tcPr>
            <w:tcW w:w="284" w:type="dxa"/>
            <w:tcBorders>
              <w:top w:val="nil"/>
              <w:left w:val="nil"/>
              <w:bottom w:val="nil"/>
              <w:right w:val="nil"/>
            </w:tcBorders>
            <w:shd w:val="clear" w:color="000000" w:fill="FFFFFF"/>
            <w:noWrap/>
            <w:hideMark/>
          </w:tcPr>
          <w:p w14:paraId="1266ECFF"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19EBA45" w14:textId="7460D724"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115CB56C" w14:textId="3AF8C315"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CA8A73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5D2468B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67.200</w:t>
            </w:r>
          </w:p>
        </w:tc>
        <w:tc>
          <w:tcPr>
            <w:tcW w:w="1217" w:type="dxa"/>
            <w:tcBorders>
              <w:top w:val="nil"/>
              <w:left w:val="nil"/>
              <w:bottom w:val="nil"/>
              <w:right w:val="nil"/>
            </w:tcBorders>
            <w:shd w:val="clear" w:color="000000" w:fill="FFFFFF"/>
            <w:noWrap/>
            <w:hideMark/>
          </w:tcPr>
          <w:p w14:paraId="58D1E5A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67.625</w:t>
            </w:r>
          </w:p>
        </w:tc>
        <w:tc>
          <w:tcPr>
            <w:tcW w:w="995" w:type="dxa"/>
            <w:tcBorders>
              <w:top w:val="nil"/>
              <w:left w:val="nil"/>
              <w:bottom w:val="nil"/>
              <w:right w:val="nil"/>
            </w:tcBorders>
            <w:shd w:val="clear" w:color="000000" w:fill="FFFFFF"/>
            <w:noWrap/>
            <w:hideMark/>
          </w:tcPr>
          <w:p w14:paraId="076357B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100,63</w:t>
            </w:r>
          </w:p>
        </w:tc>
      </w:tr>
      <w:tr w:rsidR="00C73D1A" w:rsidRPr="00113BE7" w14:paraId="27293623" w14:textId="77777777" w:rsidTr="006234F5">
        <w:trPr>
          <w:trHeight w:val="270"/>
        </w:trPr>
        <w:tc>
          <w:tcPr>
            <w:tcW w:w="284" w:type="dxa"/>
            <w:tcBorders>
              <w:top w:val="nil"/>
              <w:left w:val="nil"/>
              <w:bottom w:val="nil"/>
              <w:right w:val="nil"/>
            </w:tcBorders>
            <w:shd w:val="clear" w:color="000000" w:fill="FFFFFF"/>
            <w:noWrap/>
            <w:hideMark/>
          </w:tcPr>
          <w:p w14:paraId="542F751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BAC2C47"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72B84B8"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3221</w:t>
            </w:r>
          </w:p>
        </w:tc>
        <w:tc>
          <w:tcPr>
            <w:tcW w:w="5851" w:type="dxa"/>
            <w:gridSpan w:val="2"/>
            <w:tcBorders>
              <w:top w:val="nil"/>
              <w:left w:val="nil"/>
              <w:bottom w:val="nil"/>
              <w:right w:val="nil"/>
            </w:tcBorders>
            <w:shd w:val="clear" w:color="000000" w:fill="FFFFFF"/>
            <w:noWrap/>
            <w:hideMark/>
          </w:tcPr>
          <w:p w14:paraId="3B8F7A62"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Uredski materijal i ostali materijalni rashodi</w:t>
            </w:r>
          </w:p>
        </w:tc>
        <w:tc>
          <w:tcPr>
            <w:tcW w:w="1106" w:type="dxa"/>
            <w:tcBorders>
              <w:top w:val="nil"/>
              <w:left w:val="nil"/>
              <w:bottom w:val="nil"/>
              <w:right w:val="nil"/>
            </w:tcBorders>
            <w:shd w:val="clear" w:color="000000" w:fill="FFFFFF"/>
            <w:noWrap/>
            <w:hideMark/>
          </w:tcPr>
          <w:p w14:paraId="0A56DEE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1B189C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15.119</w:t>
            </w:r>
          </w:p>
        </w:tc>
        <w:tc>
          <w:tcPr>
            <w:tcW w:w="995" w:type="dxa"/>
            <w:tcBorders>
              <w:top w:val="nil"/>
              <w:left w:val="nil"/>
              <w:bottom w:val="nil"/>
              <w:right w:val="nil"/>
            </w:tcBorders>
            <w:shd w:val="clear" w:color="000000" w:fill="FFFFFF"/>
            <w:noWrap/>
            <w:hideMark/>
          </w:tcPr>
          <w:p w14:paraId="52FF4C9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53959AAF" w14:textId="77777777" w:rsidTr="006234F5">
        <w:trPr>
          <w:trHeight w:val="270"/>
        </w:trPr>
        <w:tc>
          <w:tcPr>
            <w:tcW w:w="284" w:type="dxa"/>
            <w:tcBorders>
              <w:top w:val="nil"/>
              <w:left w:val="nil"/>
              <w:bottom w:val="nil"/>
              <w:right w:val="nil"/>
            </w:tcBorders>
            <w:shd w:val="clear" w:color="000000" w:fill="FFFFFF"/>
            <w:noWrap/>
            <w:hideMark/>
          </w:tcPr>
          <w:p w14:paraId="730E9FEC"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31A1E5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09CD62"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3223</w:t>
            </w:r>
          </w:p>
        </w:tc>
        <w:tc>
          <w:tcPr>
            <w:tcW w:w="5851" w:type="dxa"/>
            <w:gridSpan w:val="2"/>
            <w:tcBorders>
              <w:top w:val="nil"/>
              <w:left w:val="nil"/>
              <w:bottom w:val="nil"/>
              <w:right w:val="nil"/>
            </w:tcBorders>
            <w:shd w:val="clear" w:color="000000" w:fill="FFFFFF"/>
            <w:noWrap/>
            <w:hideMark/>
          </w:tcPr>
          <w:p w14:paraId="4F191F2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Energija</w:t>
            </w:r>
          </w:p>
        </w:tc>
        <w:tc>
          <w:tcPr>
            <w:tcW w:w="1106" w:type="dxa"/>
            <w:tcBorders>
              <w:top w:val="nil"/>
              <w:left w:val="nil"/>
              <w:bottom w:val="nil"/>
              <w:right w:val="nil"/>
            </w:tcBorders>
            <w:shd w:val="clear" w:color="000000" w:fill="FFFFFF"/>
            <w:noWrap/>
            <w:hideMark/>
          </w:tcPr>
          <w:p w14:paraId="11CC695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9F2107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47.304</w:t>
            </w:r>
          </w:p>
        </w:tc>
        <w:tc>
          <w:tcPr>
            <w:tcW w:w="995" w:type="dxa"/>
            <w:tcBorders>
              <w:top w:val="nil"/>
              <w:left w:val="nil"/>
              <w:bottom w:val="nil"/>
              <w:right w:val="nil"/>
            </w:tcBorders>
            <w:shd w:val="clear" w:color="000000" w:fill="FFFFFF"/>
            <w:noWrap/>
            <w:hideMark/>
          </w:tcPr>
          <w:p w14:paraId="066E614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73132B40" w14:textId="77777777" w:rsidTr="006234F5">
        <w:trPr>
          <w:trHeight w:val="270"/>
        </w:trPr>
        <w:tc>
          <w:tcPr>
            <w:tcW w:w="284" w:type="dxa"/>
            <w:tcBorders>
              <w:top w:val="nil"/>
              <w:left w:val="nil"/>
              <w:bottom w:val="nil"/>
              <w:right w:val="nil"/>
            </w:tcBorders>
            <w:shd w:val="clear" w:color="000000" w:fill="FFFFFF"/>
            <w:noWrap/>
            <w:hideMark/>
          </w:tcPr>
          <w:p w14:paraId="2D5BFB86"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CCD1640"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2DB7589"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3225</w:t>
            </w:r>
          </w:p>
        </w:tc>
        <w:tc>
          <w:tcPr>
            <w:tcW w:w="5851" w:type="dxa"/>
            <w:gridSpan w:val="2"/>
            <w:tcBorders>
              <w:top w:val="nil"/>
              <w:left w:val="nil"/>
              <w:bottom w:val="nil"/>
              <w:right w:val="nil"/>
            </w:tcBorders>
            <w:shd w:val="clear" w:color="000000" w:fill="FFFFFF"/>
            <w:noWrap/>
            <w:hideMark/>
          </w:tcPr>
          <w:p w14:paraId="5838CBE7"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Sitni inventar i auto gume</w:t>
            </w:r>
          </w:p>
        </w:tc>
        <w:tc>
          <w:tcPr>
            <w:tcW w:w="1106" w:type="dxa"/>
            <w:tcBorders>
              <w:top w:val="nil"/>
              <w:left w:val="nil"/>
              <w:bottom w:val="nil"/>
              <w:right w:val="nil"/>
            </w:tcBorders>
            <w:shd w:val="clear" w:color="000000" w:fill="FFFFFF"/>
            <w:noWrap/>
            <w:hideMark/>
          </w:tcPr>
          <w:p w14:paraId="15F3538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2D8507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4.248</w:t>
            </w:r>
          </w:p>
        </w:tc>
        <w:tc>
          <w:tcPr>
            <w:tcW w:w="995" w:type="dxa"/>
            <w:tcBorders>
              <w:top w:val="nil"/>
              <w:left w:val="nil"/>
              <w:bottom w:val="nil"/>
              <w:right w:val="nil"/>
            </w:tcBorders>
            <w:shd w:val="clear" w:color="000000" w:fill="FFFFFF"/>
            <w:noWrap/>
            <w:hideMark/>
          </w:tcPr>
          <w:p w14:paraId="2F949B3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2B98BD60" w14:textId="77777777" w:rsidTr="006234F5">
        <w:trPr>
          <w:trHeight w:val="270"/>
        </w:trPr>
        <w:tc>
          <w:tcPr>
            <w:tcW w:w="284" w:type="dxa"/>
            <w:tcBorders>
              <w:top w:val="nil"/>
              <w:left w:val="nil"/>
              <w:bottom w:val="nil"/>
              <w:right w:val="nil"/>
            </w:tcBorders>
            <w:shd w:val="clear" w:color="000000" w:fill="FFFFFF"/>
            <w:noWrap/>
            <w:hideMark/>
          </w:tcPr>
          <w:p w14:paraId="416F1EC6"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EFC7AC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6FE1C60"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3227</w:t>
            </w:r>
          </w:p>
        </w:tc>
        <w:tc>
          <w:tcPr>
            <w:tcW w:w="5851" w:type="dxa"/>
            <w:gridSpan w:val="2"/>
            <w:tcBorders>
              <w:top w:val="nil"/>
              <w:left w:val="nil"/>
              <w:bottom w:val="nil"/>
              <w:right w:val="nil"/>
            </w:tcBorders>
            <w:shd w:val="clear" w:color="000000" w:fill="FFFFFF"/>
            <w:noWrap/>
            <w:hideMark/>
          </w:tcPr>
          <w:p w14:paraId="2D9355AF"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Službena, radna i zaštitna odjeća i obuća</w:t>
            </w:r>
          </w:p>
        </w:tc>
        <w:tc>
          <w:tcPr>
            <w:tcW w:w="1106" w:type="dxa"/>
            <w:tcBorders>
              <w:top w:val="nil"/>
              <w:left w:val="nil"/>
              <w:bottom w:val="nil"/>
              <w:right w:val="nil"/>
            </w:tcBorders>
            <w:shd w:val="clear" w:color="000000" w:fill="FFFFFF"/>
            <w:noWrap/>
            <w:hideMark/>
          </w:tcPr>
          <w:p w14:paraId="084AE70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C8CCF5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954</w:t>
            </w:r>
          </w:p>
        </w:tc>
        <w:tc>
          <w:tcPr>
            <w:tcW w:w="995" w:type="dxa"/>
            <w:tcBorders>
              <w:top w:val="nil"/>
              <w:left w:val="nil"/>
              <w:bottom w:val="nil"/>
              <w:right w:val="nil"/>
            </w:tcBorders>
            <w:shd w:val="clear" w:color="000000" w:fill="FFFFFF"/>
            <w:noWrap/>
            <w:hideMark/>
          </w:tcPr>
          <w:p w14:paraId="00FAABA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476E819B" w14:textId="77777777" w:rsidTr="006234F5">
        <w:trPr>
          <w:trHeight w:val="270"/>
        </w:trPr>
        <w:tc>
          <w:tcPr>
            <w:tcW w:w="284" w:type="dxa"/>
            <w:tcBorders>
              <w:top w:val="nil"/>
              <w:left w:val="nil"/>
              <w:bottom w:val="nil"/>
              <w:right w:val="nil"/>
            </w:tcBorders>
            <w:shd w:val="clear" w:color="000000" w:fill="FFFFFF"/>
            <w:noWrap/>
            <w:hideMark/>
          </w:tcPr>
          <w:p w14:paraId="1DA5E83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0C95664" w14:textId="68ED5472"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4703E719" w14:textId="61327CDF"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BC58515"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638F5FE7"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121.000</w:t>
            </w:r>
          </w:p>
        </w:tc>
        <w:tc>
          <w:tcPr>
            <w:tcW w:w="1217" w:type="dxa"/>
            <w:tcBorders>
              <w:top w:val="nil"/>
              <w:left w:val="nil"/>
              <w:bottom w:val="nil"/>
              <w:right w:val="nil"/>
            </w:tcBorders>
            <w:shd w:val="clear" w:color="000000" w:fill="FFFFFF"/>
            <w:noWrap/>
            <w:hideMark/>
          </w:tcPr>
          <w:p w14:paraId="0E5F02B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120.931</w:t>
            </w:r>
          </w:p>
        </w:tc>
        <w:tc>
          <w:tcPr>
            <w:tcW w:w="995" w:type="dxa"/>
            <w:tcBorders>
              <w:top w:val="nil"/>
              <w:left w:val="nil"/>
              <w:bottom w:val="nil"/>
              <w:right w:val="nil"/>
            </w:tcBorders>
            <w:shd w:val="clear" w:color="000000" w:fill="FFFFFF"/>
            <w:noWrap/>
            <w:hideMark/>
          </w:tcPr>
          <w:p w14:paraId="6DF7687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99,94</w:t>
            </w:r>
          </w:p>
        </w:tc>
      </w:tr>
      <w:tr w:rsidR="00C73D1A" w:rsidRPr="00113BE7" w14:paraId="11ED57CC" w14:textId="77777777" w:rsidTr="006234F5">
        <w:trPr>
          <w:trHeight w:val="270"/>
        </w:trPr>
        <w:tc>
          <w:tcPr>
            <w:tcW w:w="284" w:type="dxa"/>
            <w:tcBorders>
              <w:top w:val="nil"/>
              <w:left w:val="nil"/>
              <w:bottom w:val="nil"/>
              <w:right w:val="nil"/>
            </w:tcBorders>
            <w:shd w:val="clear" w:color="000000" w:fill="FFFFFF"/>
            <w:noWrap/>
            <w:hideMark/>
          </w:tcPr>
          <w:p w14:paraId="756EE6F4"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A9F221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5EAB0B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3231</w:t>
            </w:r>
          </w:p>
        </w:tc>
        <w:tc>
          <w:tcPr>
            <w:tcW w:w="5851" w:type="dxa"/>
            <w:gridSpan w:val="2"/>
            <w:tcBorders>
              <w:top w:val="nil"/>
              <w:left w:val="nil"/>
              <w:bottom w:val="nil"/>
              <w:right w:val="nil"/>
            </w:tcBorders>
            <w:shd w:val="clear" w:color="000000" w:fill="FFFFFF"/>
            <w:noWrap/>
            <w:hideMark/>
          </w:tcPr>
          <w:p w14:paraId="178AC58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telefona, pošte i prijevoza</w:t>
            </w:r>
          </w:p>
        </w:tc>
        <w:tc>
          <w:tcPr>
            <w:tcW w:w="1106" w:type="dxa"/>
            <w:tcBorders>
              <w:top w:val="nil"/>
              <w:left w:val="nil"/>
              <w:bottom w:val="nil"/>
              <w:right w:val="nil"/>
            </w:tcBorders>
            <w:shd w:val="clear" w:color="000000" w:fill="FFFFFF"/>
            <w:noWrap/>
            <w:hideMark/>
          </w:tcPr>
          <w:p w14:paraId="41C7E25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C42325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13.846</w:t>
            </w:r>
          </w:p>
        </w:tc>
        <w:tc>
          <w:tcPr>
            <w:tcW w:w="995" w:type="dxa"/>
            <w:tcBorders>
              <w:top w:val="nil"/>
              <w:left w:val="nil"/>
              <w:bottom w:val="nil"/>
              <w:right w:val="nil"/>
            </w:tcBorders>
            <w:shd w:val="clear" w:color="000000" w:fill="FFFFFF"/>
            <w:noWrap/>
            <w:hideMark/>
          </w:tcPr>
          <w:p w14:paraId="02910EB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0D7F545E" w14:textId="77777777" w:rsidTr="006234F5">
        <w:trPr>
          <w:trHeight w:val="270"/>
        </w:trPr>
        <w:tc>
          <w:tcPr>
            <w:tcW w:w="284" w:type="dxa"/>
            <w:tcBorders>
              <w:top w:val="nil"/>
              <w:left w:val="nil"/>
              <w:bottom w:val="nil"/>
              <w:right w:val="nil"/>
            </w:tcBorders>
            <w:shd w:val="clear" w:color="000000" w:fill="FFFFFF"/>
            <w:noWrap/>
            <w:hideMark/>
          </w:tcPr>
          <w:p w14:paraId="594DE92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CF5746D"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F80407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4636821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3429197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7C3197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7.674</w:t>
            </w:r>
          </w:p>
        </w:tc>
        <w:tc>
          <w:tcPr>
            <w:tcW w:w="995" w:type="dxa"/>
            <w:tcBorders>
              <w:top w:val="nil"/>
              <w:left w:val="nil"/>
              <w:bottom w:val="nil"/>
              <w:right w:val="nil"/>
            </w:tcBorders>
            <w:shd w:val="clear" w:color="000000" w:fill="FFFFFF"/>
            <w:noWrap/>
            <w:hideMark/>
          </w:tcPr>
          <w:p w14:paraId="02B5A4C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7EDD96A3" w14:textId="77777777" w:rsidTr="006234F5">
        <w:trPr>
          <w:trHeight w:val="270"/>
        </w:trPr>
        <w:tc>
          <w:tcPr>
            <w:tcW w:w="284" w:type="dxa"/>
            <w:tcBorders>
              <w:top w:val="nil"/>
              <w:left w:val="nil"/>
              <w:bottom w:val="nil"/>
              <w:right w:val="nil"/>
            </w:tcBorders>
            <w:shd w:val="clear" w:color="000000" w:fill="FFFFFF"/>
            <w:noWrap/>
            <w:hideMark/>
          </w:tcPr>
          <w:p w14:paraId="68D4471B"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2B8C70D"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5B91B4E"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3233</w:t>
            </w:r>
          </w:p>
        </w:tc>
        <w:tc>
          <w:tcPr>
            <w:tcW w:w="5851" w:type="dxa"/>
            <w:gridSpan w:val="2"/>
            <w:tcBorders>
              <w:top w:val="nil"/>
              <w:left w:val="nil"/>
              <w:bottom w:val="nil"/>
              <w:right w:val="nil"/>
            </w:tcBorders>
            <w:shd w:val="clear" w:color="000000" w:fill="FFFFFF"/>
            <w:noWrap/>
            <w:hideMark/>
          </w:tcPr>
          <w:p w14:paraId="59597A8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promidžbe i informiranja</w:t>
            </w:r>
          </w:p>
        </w:tc>
        <w:tc>
          <w:tcPr>
            <w:tcW w:w="1106" w:type="dxa"/>
            <w:tcBorders>
              <w:top w:val="nil"/>
              <w:left w:val="nil"/>
              <w:bottom w:val="nil"/>
              <w:right w:val="nil"/>
            </w:tcBorders>
            <w:shd w:val="clear" w:color="000000" w:fill="FFFFFF"/>
            <w:noWrap/>
            <w:hideMark/>
          </w:tcPr>
          <w:p w14:paraId="58BE0B7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DCADB8E"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1.465</w:t>
            </w:r>
          </w:p>
        </w:tc>
        <w:tc>
          <w:tcPr>
            <w:tcW w:w="995" w:type="dxa"/>
            <w:tcBorders>
              <w:top w:val="nil"/>
              <w:left w:val="nil"/>
              <w:bottom w:val="nil"/>
              <w:right w:val="nil"/>
            </w:tcBorders>
            <w:shd w:val="clear" w:color="000000" w:fill="FFFFFF"/>
            <w:noWrap/>
            <w:hideMark/>
          </w:tcPr>
          <w:p w14:paraId="3A558BB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0E8770FA" w14:textId="77777777" w:rsidTr="006234F5">
        <w:trPr>
          <w:trHeight w:val="270"/>
        </w:trPr>
        <w:tc>
          <w:tcPr>
            <w:tcW w:w="284" w:type="dxa"/>
            <w:tcBorders>
              <w:top w:val="nil"/>
              <w:left w:val="nil"/>
              <w:bottom w:val="nil"/>
              <w:right w:val="nil"/>
            </w:tcBorders>
            <w:shd w:val="clear" w:color="000000" w:fill="FFFFFF"/>
            <w:noWrap/>
            <w:hideMark/>
          </w:tcPr>
          <w:p w14:paraId="15E8DD0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1745273"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68BD7C1"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3234</w:t>
            </w:r>
          </w:p>
        </w:tc>
        <w:tc>
          <w:tcPr>
            <w:tcW w:w="5851" w:type="dxa"/>
            <w:gridSpan w:val="2"/>
            <w:tcBorders>
              <w:top w:val="nil"/>
              <w:left w:val="nil"/>
              <w:bottom w:val="nil"/>
              <w:right w:val="nil"/>
            </w:tcBorders>
            <w:shd w:val="clear" w:color="000000" w:fill="FFFFFF"/>
            <w:noWrap/>
            <w:hideMark/>
          </w:tcPr>
          <w:p w14:paraId="3DE0AFA6"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Komunalne usluge</w:t>
            </w:r>
          </w:p>
        </w:tc>
        <w:tc>
          <w:tcPr>
            <w:tcW w:w="1106" w:type="dxa"/>
            <w:tcBorders>
              <w:top w:val="nil"/>
              <w:left w:val="nil"/>
              <w:bottom w:val="nil"/>
              <w:right w:val="nil"/>
            </w:tcBorders>
            <w:shd w:val="clear" w:color="000000" w:fill="FFFFFF"/>
            <w:noWrap/>
            <w:hideMark/>
          </w:tcPr>
          <w:p w14:paraId="6FBF576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A89246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2.946</w:t>
            </w:r>
          </w:p>
        </w:tc>
        <w:tc>
          <w:tcPr>
            <w:tcW w:w="995" w:type="dxa"/>
            <w:tcBorders>
              <w:top w:val="nil"/>
              <w:left w:val="nil"/>
              <w:bottom w:val="nil"/>
              <w:right w:val="nil"/>
            </w:tcBorders>
            <w:shd w:val="clear" w:color="000000" w:fill="FFFFFF"/>
            <w:noWrap/>
            <w:hideMark/>
          </w:tcPr>
          <w:p w14:paraId="1A461B0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24844622" w14:textId="77777777" w:rsidTr="006234F5">
        <w:trPr>
          <w:trHeight w:val="270"/>
        </w:trPr>
        <w:tc>
          <w:tcPr>
            <w:tcW w:w="284" w:type="dxa"/>
            <w:tcBorders>
              <w:top w:val="nil"/>
              <w:left w:val="nil"/>
              <w:bottom w:val="nil"/>
              <w:right w:val="nil"/>
            </w:tcBorders>
            <w:shd w:val="clear" w:color="000000" w:fill="FFFFFF"/>
            <w:noWrap/>
            <w:hideMark/>
          </w:tcPr>
          <w:p w14:paraId="7D05D858"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449AAA4"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9244D6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3235</w:t>
            </w:r>
          </w:p>
        </w:tc>
        <w:tc>
          <w:tcPr>
            <w:tcW w:w="5851" w:type="dxa"/>
            <w:gridSpan w:val="2"/>
            <w:tcBorders>
              <w:top w:val="nil"/>
              <w:left w:val="nil"/>
              <w:bottom w:val="nil"/>
              <w:right w:val="nil"/>
            </w:tcBorders>
            <w:shd w:val="clear" w:color="000000" w:fill="FFFFFF"/>
            <w:noWrap/>
            <w:hideMark/>
          </w:tcPr>
          <w:p w14:paraId="00B9B9D1"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Zakupnine i najamnine</w:t>
            </w:r>
          </w:p>
        </w:tc>
        <w:tc>
          <w:tcPr>
            <w:tcW w:w="1106" w:type="dxa"/>
            <w:tcBorders>
              <w:top w:val="nil"/>
              <w:left w:val="nil"/>
              <w:bottom w:val="nil"/>
              <w:right w:val="nil"/>
            </w:tcBorders>
            <w:shd w:val="clear" w:color="000000" w:fill="FFFFFF"/>
            <w:noWrap/>
            <w:hideMark/>
          </w:tcPr>
          <w:p w14:paraId="701A3B4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961D18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26.208</w:t>
            </w:r>
          </w:p>
        </w:tc>
        <w:tc>
          <w:tcPr>
            <w:tcW w:w="995" w:type="dxa"/>
            <w:tcBorders>
              <w:top w:val="nil"/>
              <w:left w:val="nil"/>
              <w:bottom w:val="nil"/>
              <w:right w:val="nil"/>
            </w:tcBorders>
            <w:shd w:val="clear" w:color="000000" w:fill="FFFFFF"/>
            <w:noWrap/>
            <w:hideMark/>
          </w:tcPr>
          <w:p w14:paraId="78B074F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53AB593C" w14:textId="77777777" w:rsidTr="006234F5">
        <w:trPr>
          <w:trHeight w:val="270"/>
        </w:trPr>
        <w:tc>
          <w:tcPr>
            <w:tcW w:w="284" w:type="dxa"/>
            <w:tcBorders>
              <w:top w:val="nil"/>
              <w:left w:val="nil"/>
              <w:bottom w:val="nil"/>
              <w:right w:val="nil"/>
            </w:tcBorders>
            <w:shd w:val="clear" w:color="000000" w:fill="FFFFFF"/>
            <w:noWrap/>
            <w:hideMark/>
          </w:tcPr>
          <w:p w14:paraId="01833988"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242CC35"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7A0D0C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3237</w:t>
            </w:r>
          </w:p>
        </w:tc>
        <w:tc>
          <w:tcPr>
            <w:tcW w:w="5851" w:type="dxa"/>
            <w:gridSpan w:val="2"/>
            <w:tcBorders>
              <w:top w:val="nil"/>
              <w:left w:val="nil"/>
              <w:bottom w:val="nil"/>
              <w:right w:val="nil"/>
            </w:tcBorders>
            <w:shd w:val="clear" w:color="000000" w:fill="FFFFFF"/>
            <w:noWrap/>
            <w:hideMark/>
          </w:tcPr>
          <w:p w14:paraId="6F75C76E"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Intelektualne i osobne usluge</w:t>
            </w:r>
          </w:p>
        </w:tc>
        <w:tc>
          <w:tcPr>
            <w:tcW w:w="1106" w:type="dxa"/>
            <w:tcBorders>
              <w:top w:val="nil"/>
              <w:left w:val="nil"/>
              <w:bottom w:val="nil"/>
              <w:right w:val="nil"/>
            </w:tcBorders>
            <w:shd w:val="clear" w:color="000000" w:fill="FFFFFF"/>
            <w:noWrap/>
            <w:hideMark/>
          </w:tcPr>
          <w:p w14:paraId="1470AF7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20910DF"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13.521</w:t>
            </w:r>
          </w:p>
        </w:tc>
        <w:tc>
          <w:tcPr>
            <w:tcW w:w="995" w:type="dxa"/>
            <w:tcBorders>
              <w:top w:val="nil"/>
              <w:left w:val="nil"/>
              <w:bottom w:val="nil"/>
              <w:right w:val="nil"/>
            </w:tcBorders>
            <w:shd w:val="clear" w:color="000000" w:fill="FFFFFF"/>
            <w:noWrap/>
            <w:hideMark/>
          </w:tcPr>
          <w:p w14:paraId="70D9194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3C5B29FC" w14:textId="77777777" w:rsidTr="006234F5">
        <w:trPr>
          <w:trHeight w:val="270"/>
        </w:trPr>
        <w:tc>
          <w:tcPr>
            <w:tcW w:w="284" w:type="dxa"/>
            <w:tcBorders>
              <w:top w:val="nil"/>
              <w:left w:val="nil"/>
              <w:bottom w:val="nil"/>
              <w:right w:val="nil"/>
            </w:tcBorders>
            <w:shd w:val="clear" w:color="000000" w:fill="FFFFFF"/>
            <w:noWrap/>
            <w:hideMark/>
          </w:tcPr>
          <w:p w14:paraId="6F8B45A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CFC4FB1"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68A1757"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3238</w:t>
            </w:r>
          </w:p>
        </w:tc>
        <w:tc>
          <w:tcPr>
            <w:tcW w:w="5851" w:type="dxa"/>
            <w:gridSpan w:val="2"/>
            <w:tcBorders>
              <w:top w:val="nil"/>
              <w:left w:val="nil"/>
              <w:bottom w:val="nil"/>
              <w:right w:val="nil"/>
            </w:tcBorders>
            <w:shd w:val="clear" w:color="000000" w:fill="FFFFFF"/>
            <w:noWrap/>
            <w:hideMark/>
          </w:tcPr>
          <w:p w14:paraId="7AAE1681"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Računalne usluge</w:t>
            </w:r>
          </w:p>
        </w:tc>
        <w:tc>
          <w:tcPr>
            <w:tcW w:w="1106" w:type="dxa"/>
            <w:tcBorders>
              <w:top w:val="nil"/>
              <w:left w:val="nil"/>
              <w:bottom w:val="nil"/>
              <w:right w:val="nil"/>
            </w:tcBorders>
            <w:shd w:val="clear" w:color="000000" w:fill="FFFFFF"/>
            <w:noWrap/>
            <w:hideMark/>
          </w:tcPr>
          <w:p w14:paraId="03A2520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53146B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20.924</w:t>
            </w:r>
          </w:p>
        </w:tc>
        <w:tc>
          <w:tcPr>
            <w:tcW w:w="995" w:type="dxa"/>
            <w:tcBorders>
              <w:top w:val="nil"/>
              <w:left w:val="nil"/>
              <w:bottom w:val="nil"/>
              <w:right w:val="nil"/>
            </w:tcBorders>
            <w:shd w:val="clear" w:color="000000" w:fill="FFFFFF"/>
            <w:noWrap/>
            <w:hideMark/>
          </w:tcPr>
          <w:p w14:paraId="4E73679F"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07D16E60" w14:textId="77777777" w:rsidTr="006234F5">
        <w:trPr>
          <w:trHeight w:val="270"/>
        </w:trPr>
        <w:tc>
          <w:tcPr>
            <w:tcW w:w="284" w:type="dxa"/>
            <w:tcBorders>
              <w:top w:val="nil"/>
              <w:left w:val="nil"/>
              <w:bottom w:val="nil"/>
              <w:right w:val="nil"/>
            </w:tcBorders>
            <w:shd w:val="clear" w:color="000000" w:fill="FFFFFF"/>
            <w:noWrap/>
            <w:hideMark/>
          </w:tcPr>
          <w:p w14:paraId="10667F9E"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73A866C"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B43B5A7"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3239</w:t>
            </w:r>
          </w:p>
        </w:tc>
        <w:tc>
          <w:tcPr>
            <w:tcW w:w="5851" w:type="dxa"/>
            <w:gridSpan w:val="2"/>
            <w:tcBorders>
              <w:top w:val="nil"/>
              <w:left w:val="nil"/>
              <w:bottom w:val="nil"/>
              <w:right w:val="nil"/>
            </w:tcBorders>
            <w:shd w:val="clear" w:color="000000" w:fill="FFFFFF"/>
            <w:noWrap/>
            <w:hideMark/>
          </w:tcPr>
          <w:p w14:paraId="5F9C8808"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usluge</w:t>
            </w:r>
          </w:p>
        </w:tc>
        <w:tc>
          <w:tcPr>
            <w:tcW w:w="1106" w:type="dxa"/>
            <w:tcBorders>
              <w:top w:val="nil"/>
              <w:left w:val="nil"/>
              <w:bottom w:val="nil"/>
              <w:right w:val="nil"/>
            </w:tcBorders>
            <w:shd w:val="clear" w:color="000000" w:fill="FFFFFF"/>
            <w:noWrap/>
            <w:hideMark/>
          </w:tcPr>
          <w:p w14:paraId="131B75DF"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F85B31F"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34.347</w:t>
            </w:r>
          </w:p>
        </w:tc>
        <w:tc>
          <w:tcPr>
            <w:tcW w:w="995" w:type="dxa"/>
            <w:tcBorders>
              <w:top w:val="nil"/>
              <w:left w:val="nil"/>
              <w:bottom w:val="nil"/>
              <w:right w:val="nil"/>
            </w:tcBorders>
            <w:shd w:val="clear" w:color="000000" w:fill="FFFFFF"/>
            <w:noWrap/>
            <w:hideMark/>
          </w:tcPr>
          <w:p w14:paraId="67356E3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4C9A73B7" w14:textId="77777777" w:rsidTr="006234F5">
        <w:trPr>
          <w:trHeight w:val="270"/>
        </w:trPr>
        <w:tc>
          <w:tcPr>
            <w:tcW w:w="284" w:type="dxa"/>
            <w:tcBorders>
              <w:top w:val="nil"/>
              <w:left w:val="nil"/>
              <w:bottom w:val="nil"/>
              <w:right w:val="nil"/>
            </w:tcBorders>
            <w:shd w:val="clear" w:color="000000" w:fill="FFFFFF"/>
            <w:noWrap/>
            <w:hideMark/>
          </w:tcPr>
          <w:p w14:paraId="0884162C"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E53396D" w14:textId="40D2D08C"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329</w:t>
            </w:r>
          </w:p>
        </w:tc>
        <w:tc>
          <w:tcPr>
            <w:tcW w:w="709" w:type="dxa"/>
            <w:tcBorders>
              <w:top w:val="nil"/>
              <w:left w:val="nil"/>
              <w:bottom w:val="nil"/>
              <w:right w:val="nil"/>
            </w:tcBorders>
            <w:shd w:val="clear" w:color="000000" w:fill="FFFFFF"/>
            <w:noWrap/>
            <w:hideMark/>
          </w:tcPr>
          <w:p w14:paraId="69CEE136" w14:textId="4F9C78CB"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0A2D3E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41A8CF8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71.000</w:t>
            </w:r>
          </w:p>
        </w:tc>
        <w:tc>
          <w:tcPr>
            <w:tcW w:w="1217" w:type="dxa"/>
            <w:tcBorders>
              <w:top w:val="nil"/>
              <w:left w:val="nil"/>
              <w:bottom w:val="nil"/>
              <w:right w:val="nil"/>
            </w:tcBorders>
            <w:shd w:val="clear" w:color="000000" w:fill="FFFFFF"/>
            <w:noWrap/>
            <w:hideMark/>
          </w:tcPr>
          <w:p w14:paraId="042DB91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69.994</w:t>
            </w:r>
          </w:p>
        </w:tc>
        <w:tc>
          <w:tcPr>
            <w:tcW w:w="995" w:type="dxa"/>
            <w:tcBorders>
              <w:top w:val="nil"/>
              <w:left w:val="nil"/>
              <w:bottom w:val="nil"/>
              <w:right w:val="nil"/>
            </w:tcBorders>
            <w:shd w:val="clear" w:color="000000" w:fill="FFFFFF"/>
            <w:noWrap/>
            <w:hideMark/>
          </w:tcPr>
          <w:p w14:paraId="6921B14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98,58</w:t>
            </w:r>
          </w:p>
        </w:tc>
      </w:tr>
      <w:tr w:rsidR="00C73D1A" w:rsidRPr="00113BE7" w14:paraId="6509EF07" w14:textId="77777777" w:rsidTr="006234F5">
        <w:trPr>
          <w:trHeight w:val="270"/>
        </w:trPr>
        <w:tc>
          <w:tcPr>
            <w:tcW w:w="284" w:type="dxa"/>
            <w:tcBorders>
              <w:top w:val="nil"/>
              <w:left w:val="nil"/>
              <w:bottom w:val="nil"/>
              <w:right w:val="nil"/>
            </w:tcBorders>
            <w:shd w:val="clear" w:color="000000" w:fill="FFFFFF"/>
            <w:noWrap/>
            <w:hideMark/>
          </w:tcPr>
          <w:p w14:paraId="5C56108A"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C56EE6"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D3C558D"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3292</w:t>
            </w:r>
          </w:p>
        </w:tc>
        <w:tc>
          <w:tcPr>
            <w:tcW w:w="5851" w:type="dxa"/>
            <w:gridSpan w:val="2"/>
            <w:tcBorders>
              <w:top w:val="nil"/>
              <w:left w:val="nil"/>
              <w:bottom w:val="nil"/>
              <w:right w:val="nil"/>
            </w:tcBorders>
            <w:shd w:val="clear" w:color="000000" w:fill="FFFFFF"/>
            <w:noWrap/>
            <w:hideMark/>
          </w:tcPr>
          <w:p w14:paraId="3EAB06E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Premije osiguranja</w:t>
            </w:r>
          </w:p>
        </w:tc>
        <w:tc>
          <w:tcPr>
            <w:tcW w:w="1106" w:type="dxa"/>
            <w:tcBorders>
              <w:top w:val="nil"/>
              <w:left w:val="nil"/>
              <w:bottom w:val="nil"/>
              <w:right w:val="nil"/>
            </w:tcBorders>
            <w:shd w:val="clear" w:color="000000" w:fill="FFFFFF"/>
            <w:noWrap/>
            <w:hideMark/>
          </w:tcPr>
          <w:p w14:paraId="42355996"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3BA9EC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15.950</w:t>
            </w:r>
          </w:p>
        </w:tc>
        <w:tc>
          <w:tcPr>
            <w:tcW w:w="995" w:type="dxa"/>
            <w:tcBorders>
              <w:top w:val="nil"/>
              <w:left w:val="nil"/>
              <w:bottom w:val="nil"/>
              <w:right w:val="nil"/>
            </w:tcBorders>
            <w:shd w:val="clear" w:color="000000" w:fill="FFFFFF"/>
            <w:noWrap/>
            <w:hideMark/>
          </w:tcPr>
          <w:p w14:paraId="7969A5C8"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1E3052A3" w14:textId="77777777" w:rsidTr="006234F5">
        <w:trPr>
          <w:trHeight w:val="270"/>
        </w:trPr>
        <w:tc>
          <w:tcPr>
            <w:tcW w:w="284" w:type="dxa"/>
            <w:tcBorders>
              <w:top w:val="nil"/>
              <w:left w:val="nil"/>
              <w:bottom w:val="nil"/>
              <w:right w:val="nil"/>
            </w:tcBorders>
            <w:shd w:val="clear" w:color="000000" w:fill="FFFFFF"/>
            <w:noWrap/>
            <w:hideMark/>
          </w:tcPr>
          <w:p w14:paraId="4923C5AC"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C632110"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1F84AE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3295</w:t>
            </w:r>
          </w:p>
        </w:tc>
        <w:tc>
          <w:tcPr>
            <w:tcW w:w="5851" w:type="dxa"/>
            <w:gridSpan w:val="2"/>
            <w:tcBorders>
              <w:top w:val="nil"/>
              <w:left w:val="nil"/>
              <w:bottom w:val="nil"/>
              <w:right w:val="nil"/>
            </w:tcBorders>
            <w:shd w:val="clear" w:color="000000" w:fill="FFFFFF"/>
            <w:noWrap/>
            <w:hideMark/>
          </w:tcPr>
          <w:p w14:paraId="2D5DCBD8"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Pristojbe i naknade</w:t>
            </w:r>
          </w:p>
        </w:tc>
        <w:tc>
          <w:tcPr>
            <w:tcW w:w="1106" w:type="dxa"/>
            <w:tcBorders>
              <w:top w:val="nil"/>
              <w:left w:val="nil"/>
              <w:bottom w:val="nil"/>
              <w:right w:val="nil"/>
            </w:tcBorders>
            <w:shd w:val="clear" w:color="000000" w:fill="FFFFFF"/>
            <w:noWrap/>
            <w:hideMark/>
          </w:tcPr>
          <w:p w14:paraId="0261EE1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1F7EA4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3.267</w:t>
            </w:r>
          </w:p>
        </w:tc>
        <w:tc>
          <w:tcPr>
            <w:tcW w:w="995" w:type="dxa"/>
            <w:tcBorders>
              <w:top w:val="nil"/>
              <w:left w:val="nil"/>
              <w:bottom w:val="nil"/>
              <w:right w:val="nil"/>
            </w:tcBorders>
            <w:shd w:val="clear" w:color="000000" w:fill="FFFFFF"/>
            <w:noWrap/>
            <w:hideMark/>
          </w:tcPr>
          <w:p w14:paraId="1EE3A4A7"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00653EC8" w14:textId="77777777" w:rsidTr="006234F5">
        <w:trPr>
          <w:trHeight w:val="270"/>
        </w:trPr>
        <w:tc>
          <w:tcPr>
            <w:tcW w:w="284" w:type="dxa"/>
            <w:tcBorders>
              <w:top w:val="nil"/>
              <w:left w:val="nil"/>
              <w:bottom w:val="nil"/>
              <w:right w:val="nil"/>
            </w:tcBorders>
            <w:shd w:val="clear" w:color="000000" w:fill="FFFFFF"/>
            <w:noWrap/>
            <w:hideMark/>
          </w:tcPr>
          <w:p w14:paraId="3EDEFD5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BAA19C6"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7AB7DA0"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3299</w:t>
            </w:r>
          </w:p>
        </w:tc>
        <w:tc>
          <w:tcPr>
            <w:tcW w:w="5851" w:type="dxa"/>
            <w:gridSpan w:val="2"/>
            <w:tcBorders>
              <w:top w:val="nil"/>
              <w:left w:val="nil"/>
              <w:bottom w:val="nil"/>
              <w:right w:val="nil"/>
            </w:tcBorders>
            <w:shd w:val="clear" w:color="000000" w:fill="FFFFFF"/>
            <w:noWrap/>
            <w:hideMark/>
          </w:tcPr>
          <w:p w14:paraId="28FF1B8C"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5DD09B15"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6DA4A93"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50.778</w:t>
            </w:r>
          </w:p>
        </w:tc>
        <w:tc>
          <w:tcPr>
            <w:tcW w:w="995" w:type="dxa"/>
            <w:tcBorders>
              <w:top w:val="nil"/>
              <w:left w:val="nil"/>
              <w:bottom w:val="nil"/>
              <w:right w:val="nil"/>
            </w:tcBorders>
            <w:shd w:val="clear" w:color="000000" w:fill="FFFFFF"/>
            <w:noWrap/>
            <w:hideMark/>
          </w:tcPr>
          <w:p w14:paraId="1F6BA9FE"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474CCE07" w14:textId="77777777" w:rsidTr="006234F5">
        <w:trPr>
          <w:trHeight w:val="270"/>
        </w:trPr>
        <w:tc>
          <w:tcPr>
            <w:tcW w:w="284" w:type="dxa"/>
            <w:tcBorders>
              <w:top w:val="nil"/>
              <w:left w:val="nil"/>
              <w:bottom w:val="nil"/>
              <w:right w:val="nil"/>
            </w:tcBorders>
            <w:shd w:val="clear" w:color="000000" w:fill="FFFFFF"/>
            <w:noWrap/>
            <w:hideMark/>
          </w:tcPr>
          <w:p w14:paraId="7DF22BD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E892AA1" w14:textId="6ABE9B0A"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343</w:t>
            </w:r>
          </w:p>
        </w:tc>
        <w:tc>
          <w:tcPr>
            <w:tcW w:w="709" w:type="dxa"/>
            <w:tcBorders>
              <w:top w:val="nil"/>
              <w:left w:val="nil"/>
              <w:bottom w:val="nil"/>
              <w:right w:val="nil"/>
            </w:tcBorders>
            <w:shd w:val="clear" w:color="000000" w:fill="FFFFFF"/>
            <w:noWrap/>
            <w:hideMark/>
          </w:tcPr>
          <w:p w14:paraId="7F3533A2" w14:textId="6F09BF45"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370AC331"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financijski rashodi</w:t>
            </w:r>
          </w:p>
        </w:tc>
        <w:tc>
          <w:tcPr>
            <w:tcW w:w="1106" w:type="dxa"/>
            <w:tcBorders>
              <w:top w:val="nil"/>
              <w:left w:val="nil"/>
              <w:bottom w:val="nil"/>
              <w:right w:val="nil"/>
            </w:tcBorders>
            <w:shd w:val="clear" w:color="000000" w:fill="FFFFFF"/>
            <w:noWrap/>
            <w:hideMark/>
          </w:tcPr>
          <w:p w14:paraId="32EEF3A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8.000</w:t>
            </w:r>
          </w:p>
        </w:tc>
        <w:tc>
          <w:tcPr>
            <w:tcW w:w="1217" w:type="dxa"/>
            <w:tcBorders>
              <w:top w:val="nil"/>
              <w:left w:val="nil"/>
              <w:bottom w:val="nil"/>
              <w:right w:val="nil"/>
            </w:tcBorders>
            <w:shd w:val="clear" w:color="000000" w:fill="FFFFFF"/>
            <w:noWrap/>
            <w:hideMark/>
          </w:tcPr>
          <w:p w14:paraId="14067177"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6.007</w:t>
            </w:r>
          </w:p>
        </w:tc>
        <w:tc>
          <w:tcPr>
            <w:tcW w:w="995" w:type="dxa"/>
            <w:tcBorders>
              <w:top w:val="nil"/>
              <w:left w:val="nil"/>
              <w:bottom w:val="nil"/>
              <w:right w:val="nil"/>
            </w:tcBorders>
            <w:shd w:val="clear" w:color="000000" w:fill="FFFFFF"/>
            <w:noWrap/>
            <w:hideMark/>
          </w:tcPr>
          <w:p w14:paraId="563B9841"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75,08</w:t>
            </w:r>
          </w:p>
        </w:tc>
      </w:tr>
      <w:tr w:rsidR="00C73D1A" w:rsidRPr="00113BE7" w14:paraId="70D20E37" w14:textId="77777777" w:rsidTr="006234F5">
        <w:trPr>
          <w:trHeight w:val="270"/>
        </w:trPr>
        <w:tc>
          <w:tcPr>
            <w:tcW w:w="284" w:type="dxa"/>
            <w:tcBorders>
              <w:top w:val="nil"/>
              <w:left w:val="nil"/>
              <w:bottom w:val="nil"/>
              <w:right w:val="nil"/>
            </w:tcBorders>
            <w:shd w:val="clear" w:color="000000" w:fill="FFFFFF"/>
            <w:noWrap/>
            <w:hideMark/>
          </w:tcPr>
          <w:p w14:paraId="6888C944"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29E3707" w14:textId="1C61B08C"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AB1F50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3431</w:t>
            </w:r>
          </w:p>
        </w:tc>
        <w:tc>
          <w:tcPr>
            <w:tcW w:w="5851" w:type="dxa"/>
            <w:gridSpan w:val="2"/>
            <w:tcBorders>
              <w:top w:val="nil"/>
              <w:left w:val="nil"/>
              <w:bottom w:val="nil"/>
              <w:right w:val="nil"/>
            </w:tcBorders>
            <w:shd w:val="clear" w:color="000000" w:fill="FFFFFF"/>
            <w:noWrap/>
            <w:hideMark/>
          </w:tcPr>
          <w:p w14:paraId="48115C64"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Bankarske usluge i usluge platnog prometa</w:t>
            </w:r>
          </w:p>
        </w:tc>
        <w:tc>
          <w:tcPr>
            <w:tcW w:w="1106" w:type="dxa"/>
            <w:tcBorders>
              <w:top w:val="nil"/>
              <w:left w:val="nil"/>
              <w:bottom w:val="nil"/>
              <w:right w:val="nil"/>
            </w:tcBorders>
            <w:shd w:val="clear" w:color="000000" w:fill="FFFFFF"/>
            <w:noWrap/>
            <w:hideMark/>
          </w:tcPr>
          <w:p w14:paraId="5D123C2C"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F9B47A4"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6.007</w:t>
            </w:r>
          </w:p>
        </w:tc>
        <w:tc>
          <w:tcPr>
            <w:tcW w:w="995" w:type="dxa"/>
            <w:tcBorders>
              <w:top w:val="nil"/>
              <w:left w:val="nil"/>
              <w:bottom w:val="nil"/>
              <w:right w:val="nil"/>
            </w:tcBorders>
            <w:shd w:val="clear" w:color="000000" w:fill="FFFFFF"/>
            <w:noWrap/>
            <w:hideMark/>
          </w:tcPr>
          <w:p w14:paraId="23182862"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C73D1A" w:rsidRPr="00113BE7" w14:paraId="7A9229D7" w14:textId="77777777" w:rsidTr="00C73D1A">
        <w:trPr>
          <w:trHeight w:val="300"/>
        </w:trPr>
        <w:tc>
          <w:tcPr>
            <w:tcW w:w="7553" w:type="dxa"/>
            <w:gridSpan w:val="5"/>
            <w:tcBorders>
              <w:top w:val="nil"/>
              <w:left w:val="nil"/>
              <w:bottom w:val="nil"/>
              <w:right w:val="nil"/>
            </w:tcBorders>
            <w:shd w:val="clear" w:color="000000" w:fill="FFFFFF"/>
            <w:hideMark/>
          </w:tcPr>
          <w:p w14:paraId="45785349" w14:textId="77777777" w:rsidR="00C73D1A" w:rsidRPr="00113BE7" w:rsidRDefault="00C73D1A" w:rsidP="00C73D1A">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341FE260"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27.100</w:t>
            </w:r>
          </w:p>
        </w:tc>
        <w:tc>
          <w:tcPr>
            <w:tcW w:w="1217" w:type="dxa"/>
            <w:tcBorders>
              <w:top w:val="nil"/>
              <w:left w:val="nil"/>
              <w:bottom w:val="nil"/>
              <w:right w:val="nil"/>
            </w:tcBorders>
            <w:shd w:val="clear" w:color="000000" w:fill="FFFFFF"/>
            <w:noWrap/>
            <w:hideMark/>
          </w:tcPr>
          <w:p w14:paraId="463C41F5"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22.048</w:t>
            </w:r>
          </w:p>
        </w:tc>
        <w:tc>
          <w:tcPr>
            <w:tcW w:w="995" w:type="dxa"/>
            <w:tcBorders>
              <w:top w:val="nil"/>
              <w:left w:val="nil"/>
              <w:bottom w:val="nil"/>
              <w:right w:val="nil"/>
            </w:tcBorders>
            <w:shd w:val="clear" w:color="000000" w:fill="FFFFFF"/>
            <w:noWrap/>
            <w:hideMark/>
          </w:tcPr>
          <w:p w14:paraId="10BB3FFB" w14:textId="77777777" w:rsidR="00C73D1A" w:rsidRPr="00113BE7" w:rsidRDefault="00C73D1A" w:rsidP="00C73D1A">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81,36</w:t>
            </w:r>
          </w:p>
        </w:tc>
      </w:tr>
      <w:tr w:rsidR="00C73D1A" w:rsidRPr="00113BE7" w14:paraId="5A7E09F0" w14:textId="77777777" w:rsidTr="006234F5">
        <w:trPr>
          <w:trHeight w:val="270"/>
        </w:trPr>
        <w:tc>
          <w:tcPr>
            <w:tcW w:w="284" w:type="dxa"/>
            <w:tcBorders>
              <w:top w:val="nil"/>
              <w:left w:val="nil"/>
              <w:bottom w:val="nil"/>
              <w:right w:val="nil"/>
            </w:tcBorders>
            <w:shd w:val="clear" w:color="000000" w:fill="FFFFFF"/>
            <w:noWrap/>
            <w:hideMark/>
          </w:tcPr>
          <w:p w14:paraId="709376A6"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43BC074" w14:textId="2444CB86"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6234F5" w:rsidRPr="00113BE7">
              <w:rPr>
                <w:rFonts w:ascii="Arial" w:eastAsia="Times New Roman" w:hAnsi="Arial" w:cs="Arial"/>
                <w:color w:val="000000"/>
                <w:sz w:val="20"/>
                <w:szCs w:val="20"/>
                <w:lang w:eastAsia="hr-HR"/>
              </w:rPr>
              <w:t>311</w:t>
            </w:r>
          </w:p>
        </w:tc>
        <w:tc>
          <w:tcPr>
            <w:tcW w:w="709" w:type="dxa"/>
            <w:tcBorders>
              <w:top w:val="nil"/>
              <w:left w:val="nil"/>
              <w:bottom w:val="nil"/>
              <w:right w:val="nil"/>
            </w:tcBorders>
            <w:shd w:val="clear" w:color="000000" w:fill="FFFFFF"/>
            <w:noWrap/>
            <w:hideMark/>
          </w:tcPr>
          <w:p w14:paraId="63530F9C" w14:textId="60D69CA8" w:rsidR="00C73D1A" w:rsidRPr="00113BE7" w:rsidRDefault="00C73D1A" w:rsidP="00C73D1A">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48ABBFA"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(Bruto)</w:t>
            </w:r>
          </w:p>
        </w:tc>
        <w:tc>
          <w:tcPr>
            <w:tcW w:w="1106" w:type="dxa"/>
            <w:tcBorders>
              <w:top w:val="nil"/>
              <w:left w:val="nil"/>
              <w:bottom w:val="nil"/>
              <w:right w:val="nil"/>
            </w:tcBorders>
            <w:shd w:val="clear" w:color="000000" w:fill="FFFFFF"/>
            <w:noWrap/>
            <w:hideMark/>
          </w:tcPr>
          <w:p w14:paraId="595A134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13.500</w:t>
            </w:r>
          </w:p>
        </w:tc>
        <w:tc>
          <w:tcPr>
            <w:tcW w:w="1217" w:type="dxa"/>
            <w:tcBorders>
              <w:top w:val="nil"/>
              <w:left w:val="nil"/>
              <w:bottom w:val="nil"/>
              <w:right w:val="nil"/>
            </w:tcBorders>
            <w:shd w:val="clear" w:color="000000" w:fill="FFFFFF"/>
            <w:noWrap/>
            <w:hideMark/>
          </w:tcPr>
          <w:p w14:paraId="6FA354A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9.784</w:t>
            </w:r>
          </w:p>
        </w:tc>
        <w:tc>
          <w:tcPr>
            <w:tcW w:w="995" w:type="dxa"/>
            <w:tcBorders>
              <w:top w:val="nil"/>
              <w:left w:val="nil"/>
              <w:bottom w:val="nil"/>
              <w:right w:val="nil"/>
            </w:tcBorders>
            <w:shd w:val="clear" w:color="000000" w:fill="FFFFFF"/>
            <w:noWrap/>
            <w:hideMark/>
          </w:tcPr>
          <w:p w14:paraId="67F26E4A"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72,47</w:t>
            </w:r>
          </w:p>
        </w:tc>
      </w:tr>
      <w:tr w:rsidR="00C73D1A" w:rsidRPr="00113BE7" w14:paraId="69C3DBC0" w14:textId="77777777" w:rsidTr="006234F5">
        <w:trPr>
          <w:trHeight w:val="270"/>
        </w:trPr>
        <w:tc>
          <w:tcPr>
            <w:tcW w:w="284" w:type="dxa"/>
            <w:tcBorders>
              <w:top w:val="nil"/>
              <w:left w:val="nil"/>
              <w:bottom w:val="nil"/>
              <w:right w:val="nil"/>
            </w:tcBorders>
            <w:shd w:val="clear" w:color="000000" w:fill="FFFFFF"/>
            <w:noWrap/>
            <w:hideMark/>
          </w:tcPr>
          <w:p w14:paraId="30501C19"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C52B1BE" w14:textId="77777777" w:rsidR="00C73D1A" w:rsidRPr="00113BE7" w:rsidRDefault="00C73D1A" w:rsidP="00C73D1A">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B798483"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3111</w:t>
            </w:r>
          </w:p>
        </w:tc>
        <w:tc>
          <w:tcPr>
            <w:tcW w:w="5851" w:type="dxa"/>
            <w:gridSpan w:val="2"/>
            <w:tcBorders>
              <w:top w:val="nil"/>
              <w:left w:val="nil"/>
              <w:bottom w:val="nil"/>
              <w:right w:val="nil"/>
            </w:tcBorders>
            <w:shd w:val="clear" w:color="000000" w:fill="FFFFFF"/>
            <w:noWrap/>
            <w:hideMark/>
          </w:tcPr>
          <w:p w14:paraId="5FDD8229" w14:textId="77777777" w:rsidR="00C73D1A" w:rsidRPr="00113BE7" w:rsidRDefault="00C73D1A" w:rsidP="00C73D1A">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za redovan rad</w:t>
            </w:r>
          </w:p>
        </w:tc>
        <w:tc>
          <w:tcPr>
            <w:tcW w:w="1106" w:type="dxa"/>
            <w:tcBorders>
              <w:top w:val="nil"/>
              <w:left w:val="nil"/>
              <w:bottom w:val="nil"/>
              <w:right w:val="nil"/>
            </w:tcBorders>
            <w:shd w:val="clear" w:color="000000" w:fill="FFFFFF"/>
            <w:noWrap/>
            <w:hideMark/>
          </w:tcPr>
          <w:p w14:paraId="4FD7404D"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FCAA8E9"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9.784</w:t>
            </w:r>
          </w:p>
        </w:tc>
        <w:tc>
          <w:tcPr>
            <w:tcW w:w="995" w:type="dxa"/>
            <w:tcBorders>
              <w:top w:val="nil"/>
              <w:left w:val="nil"/>
              <w:bottom w:val="nil"/>
              <w:right w:val="nil"/>
            </w:tcBorders>
            <w:shd w:val="clear" w:color="000000" w:fill="FFFFFF"/>
            <w:noWrap/>
            <w:hideMark/>
          </w:tcPr>
          <w:p w14:paraId="6CBEAB70" w14:textId="77777777" w:rsidR="00C73D1A" w:rsidRPr="00113BE7" w:rsidRDefault="00C73D1A" w:rsidP="00C73D1A">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46B8A661" w14:textId="77777777" w:rsidTr="006234F5">
        <w:trPr>
          <w:trHeight w:val="270"/>
        </w:trPr>
        <w:tc>
          <w:tcPr>
            <w:tcW w:w="284" w:type="dxa"/>
            <w:tcBorders>
              <w:top w:val="nil"/>
              <w:left w:val="nil"/>
              <w:bottom w:val="nil"/>
              <w:right w:val="nil"/>
            </w:tcBorders>
            <w:shd w:val="clear" w:color="000000" w:fill="FFFFFF"/>
            <w:noWrap/>
            <w:hideMark/>
          </w:tcPr>
          <w:p w14:paraId="19D23C8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168D079" w14:textId="228F9669"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Arial" w:eastAsia="Times New Roman" w:hAnsi="Arial" w:cs="Arial"/>
                <w:color w:val="000000"/>
                <w:sz w:val="20"/>
                <w:szCs w:val="20"/>
                <w:lang w:eastAsia="hr-HR"/>
              </w:rPr>
              <w:t>312</w:t>
            </w:r>
          </w:p>
        </w:tc>
        <w:tc>
          <w:tcPr>
            <w:tcW w:w="709" w:type="dxa"/>
            <w:tcBorders>
              <w:top w:val="nil"/>
              <w:left w:val="nil"/>
              <w:bottom w:val="nil"/>
              <w:right w:val="nil"/>
            </w:tcBorders>
            <w:shd w:val="clear" w:color="000000" w:fill="FFFFFF"/>
            <w:noWrap/>
          </w:tcPr>
          <w:p w14:paraId="1D128C19" w14:textId="16C49C5E"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B95624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rashodi za zaposlene</w:t>
            </w:r>
          </w:p>
        </w:tc>
        <w:tc>
          <w:tcPr>
            <w:tcW w:w="1106" w:type="dxa"/>
            <w:tcBorders>
              <w:top w:val="nil"/>
              <w:left w:val="nil"/>
              <w:bottom w:val="nil"/>
              <w:right w:val="nil"/>
            </w:tcBorders>
            <w:shd w:val="clear" w:color="000000" w:fill="FFFFFF"/>
            <w:noWrap/>
            <w:hideMark/>
          </w:tcPr>
          <w:p w14:paraId="5CE7939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w:t>
            </w:r>
          </w:p>
        </w:tc>
        <w:tc>
          <w:tcPr>
            <w:tcW w:w="1217" w:type="dxa"/>
            <w:tcBorders>
              <w:top w:val="nil"/>
              <w:left w:val="nil"/>
              <w:bottom w:val="nil"/>
              <w:right w:val="nil"/>
            </w:tcBorders>
            <w:shd w:val="clear" w:color="000000" w:fill="FFFFFF"/>
            <w:noWrap/>
            <w:hideMark/>
          </w:tcPr>
          <w:p w14:paraId="3B16977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w:t>
            </w:r>
          </w:p>
        </w:tc>
        <w:tc>
          <w:tcPr>
            <w:tcW w:w="995" w:type="dxa"/>
            <w:tcBorders>
              <w:top w:val="nil"/>
              <w:left w:val="nil"/>
              <w:bottom w:val="nil"/>
              <w:right w:val="nil"/>
            </w:tcBorders>
            <w:shd w:val="clear" w:color="000000" w:fill="FFFFFF"/>
            <w:noWrap/>
            <w:hideMark/>
          </w:tcPr>
          <w:p w14:paraId="6CBDC19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6531F8AA" w14:textId="77777777" w:rsidTr="006234F5">
        <w:trPr>
          <w:trHeight w:val="270"/>
        </w:trPr>
        <w:tc>
          <w:tcPr>
            <w:tcW w:w="284" w:type="dxa"/>
            <w:tcBorders>
              <w:top w:val="nil"/>
              <w:left w:val="nil"/>
              <w:bottom w:val="nil"/>
              <w:right w:val="nil"/>
            </w:tcBorders>
            <w:shd w:val="clear" w:color="000000" w:fill="FFFFFF"/>
            <w:noWrap/>
            <w:hideMark/>
          </w:tcPr>
          <w:p w14:paraId="34D3C01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A7C041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2B513B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3121</w:t>
            </w:r>
          </w:p>
        </w:tc>
        <w:tc>
          <w:tcPr>
            <w:tcW w:w="5851" w:type="dxa"/>
            <w:gridSpan w:val="2"/>
            <w:tcBorders>
              <w:top w:val="nil"/>
              <w:left w:val="nil"/>
              <w:bottom w:val="nil"/>
              <w:right w:val="nil"/>
            </w:tcBorders>
            <w:shd w:val="clear" w:color="000000" w:fill="FFFFFF"/>
            <w:noWrap/>
            <w:hideMark/>
          </w:tcPr>
          <w:p w14:paraId="37C1F98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rashodi za zaposlene</w:t>
            </w:r>
          </w:p>
        </w:tc>
        <w:tc>
          <w:tcPr>
            <w:tcW w:w="1106" w:type="dxa"/>
            <w:tcBorders>
              <w:top w:val="nil"/>
              <w:left w:val="nil"/>
              <w:bottom w:val="nil"/>
              <w:right w:val="nil"/>
            </w:tcBorders>
            <w:shd w:val="clear" w:color="000000" w:fill="FFFFFF"/>
            <w:noWrap/>
            <w:hideMark/>
          </w:tcPr>
          <w:p w14:paraId="278F2DD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ADDD9C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w:t>
            </w:r>
          </w:p>
        </w:tc>
        <w:tc>
          <w:tcPr>
            <w:tcW w:w="995" w:type="dxa"/>
            <w:tcBorders>
              <w:top w:val="nil"/>
              <w:left w:val="nil"/>
              <w:bottom w:val="nil"/>
              <w:right w:val="nil"/>
            </w:tcBorders>
            <w:shd w:val="clear" w:color="000000" w:fill="FFFFFF"/>
            <w:noWrap/>
            <w:hideMark/>
          </w:tcPr>
          <w:p w14:paraId="6BF9B21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38C6934" w14:textId="77777777" w:rsidTr="006234F5">
        <w:trPr>
          <w:trHeight w:val="270"/>
        </w:trPr>
        <w:tc>
          <w:tcPr>
            <w:tcW w:w="284" w:type="dxa"/>
            <w:tcBorders>
              <w:top w:val="nil"/>
              <w:left w:val="nil"/>
              <w:bottom w:val="nil"/>
              <w:right w:val="nil"/>
            </w:tcBorders>
            <w:shd w:val="clear" w:color="000000" w:fill="FFFFFF"/>
            <w:noWrap/>
            <w:hideMark/>
          </w:tcPr>
          <w:p w14:paraId="491D899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D336A87" w14:textId="53202B1C"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313</w:t>
            </w:r>
          </w:p>
        </w:tc>
        <w:tc>
          <w:tcPr>
            <w:tcW w:w="709" w:type="dxa"/>
            <w:tcBorders>
              <w:top w:val="nil"/>
              <w:left w:val="nil"/>
              <w:bottom w:val="nil"/>
              <w:right w:val="nil"/>
            </w:tcBorders>
            <w:shd w:val="clear" w:color="000000" w:fill="FFFFFF"/>
            <w:noWrap/>
            <w:hideMark/>
          </w:tcPr>
          <w:p w14:paraId="088A7146" w14:textId="11D929AA"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2282EB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na plaće</w:t>
            </w:r>
          </w:p>
        </w:tc>
        <w:tc>
          <w:tcPr>
            <w:tcW w:w="1106" w:type="dxa"/>
            <w:tcBorders>
              <w:top w:val="nil"/>
              <w:left w:val="nil"/>
              <w:bottom w:val="nil"/>
              <w:right w:val="nil"/>
            </w:tcBorders>
            <w:shd w:val="clear" w:color="000000" w:fill="FFFFFF"/>
            <w:noWrap/>
            <w:hideMark/>
          </w:tcPr>
          <w:p w14:paraId="1A94393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2.250</w:t>
            </w:r>
          </w:p>
        </w:tc>
        <w:tc>
          <w:tcPr>
            <w:tcW w:w="1217" w:type="dxa"/>
            <w:tcBorders>
              <w:top w:val="nil"/>
              <w:left w:val="nil"/>
              <w:bottom w:val="nil"/>
              <w:right w:val="nil"/>
            </w:tcBorders>
            <w:shd w:val="clear" w:color="000000" w:fill="FFFFFF"/>
            <w:noWrap/>
            <w:hideMark/>
          </w:tcPr>
          <w:p w14:paraId="4363783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1.614</w:t>
            </w:r>
          </w:p>
        </w:tc>
        <w:tc>
          <w:tcPr>
            <w:tcW w:w="995" w:type="dxa"/>
            <w:tcBorders>
              <w:top w:val="nil"/>
              <w:left w:val="nil"/>
              <w:bottom w:val="nil"/>
              <w:right w:val="nil"/>
            </w:tcBorders>
            <w:shd w:val="clear" w:color="000000" w:fill="FFFFFF"/>
            <w:noWrap/>
            <w:hideMark/>
          </w:tcPr>
          <w:p w14:paraId="5A0817F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71,71</w:t>
            </w:r>
          </w:p>
        </w:tc>
      </w:tr>
      <w:tr w:rsidR="006234F5" w:rsidRPr="00113BE7" w14:paraId="153A1B0A" w14:textId="77777777" w:rsidTr="006234F5">
        <w:trPr>
          <w:trHeight w:val="270"/>
        </w:trPr>
        <w:tc>
          <w:tcPr>
            <w:tcW w:w="284" w:type="dxa"/>
            <w:tcBorders>
              <w:top w:val="nil"/>
              <w:left w:val="nil"/>
              <w:bottom w:val="nil"/>
              <w:right w:val="nil"/>
            </w:tcBorders>
            <w:shd w:val="clear" w:color="000000" w:fill="FFFFFF"/>
            <w:noWrap/>
            <w:hideMark/>
          </w:tcPr>
          <w:p w14:paraId="3CAC96C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421348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8E9BA0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3132</w:t>
            </w:r>
          </w:p>
        </w:tc>
        <w:tc>
          <w:tcPr>
            <w:tcW w:w="5851" w:type="dxa"/>
            <w:gridSpan w:val="2"/>
            <w:tcBorders>
              <w:top w:val="nil"/>
              <w:left w:val="nil"/>
              <w:bottom w:val="nil"/>
              <w:right w:val="nil"/>
            </w:tcBorders>
            <w:shd w:val="clear" w:color="000000" w:fill="FFFFFF"/>
            <w:noWrap/>
            <w:hideMark/>
          </w:tcPr>
          <w:p w14:paraId="49933A5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zdravstveno osiguranje</w:t>
            </w:r>
          </w:p>
        </w:tc>
        <w:tc>
          <w:tcPr>
            <w:tcW w:w="1106" w:type="dxa"/>
            <w:tcBorders>
              <w:top w:val="nil"/>
              <w:left w:val="nil"/>
              <w:bottom w:val="nil"/>
              <w:right w:val="nil"/>
            </w:tcBorders>
            <w:shd w:val="clear" w:color="000000" w:fill="FFFFFF"/>
            <w:noWrap/>
            <w:hideMark/>
          </w:tcPr>
          <w:p w14:paraId="30332A7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5F052B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1.614</w:t>
            </w:r>
          </w:p>
        </w:tc>
        <w:tc>
          <w:tcPr>
            <w:tcW w:w="995" w:type="dxa"/>
            <w:tcBorders>
              <w:top w:val="nil"/>
              <w:left w:val="nil"/>
              <w:bottom w:val="nil"/>
              <w:right w:val="nil"/>
            </w:tcBorders>
            <w:shd w:val="clear" w:color="000000" w:fill="FFFFFF"/>
            <w:noWrap/>
            <w:hideMark/>
          </w:tcPr>
          <w:p w14:paraId="5FA3427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43A8EED" w14:textId="77777777" w:rsidTr="006234F5">
        <w:trPr>
          <w:trHeight w:val="270"/>
        </w:trPr>
        <w:tc>
          <w:tcPr>
            <w:tcW w:w="284" w:type="dxa"/>
            <w:tcBorders>
              <w:top w:val="nil"/>
              <w:left w:val="nil"/>
              <w:bottom w:val="nil"/>
              <w:right w:val="nil"/>
            </w:tcBorders>
            <w:shd w:val="clear" w:color="000000" w:fill="FFFFFF"/>
            <w:noWrap/>
            <w:hideMark/>
          </w:tcPr>
          <w:p w14:paraId="5E01F1D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BA8E569" w14:textId="382AE7DD"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321</w:t>
            </w:r>
          </w:p>
        </w:tc>
        <w:tc>
          <w:tcPr>
            <w:tcW w:w="709" w:type="dxa"/>
            <w:tcBorders>
              <w:top w:val="nil"/>
              <w:left w:val="nil"/>
              <w:bottom w:val="nil"/>
              <w:right w:val="nil"/>
            </w:tcBorders>
            <w:shd w:val="clear" w:color="000000" w:fill="FFFFFF"/>
            <w:noWrap/>
            <w:hideMark/>
          </w:tcPr>
          <w:p w14:paraId="6975A81C" w14:textId="5B49C582"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1BF388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troškova zaposlenima</w:t>
            </w:r>
          </w:p>
        </w:tc>
        <w:tc>
          <w:tcPr>
            <w:tcW w:w="1106" w:type="dxa"/>
            <w:tcBorders>
              <w:top w:val="nil"/>
              <w:left w:val="nil"/>
              <w:bottom w:val="nil"/>
              <w:right w:val="nil"/>
            </w:tcBorders>
            <w:shd w:val="clear" w:color="000000" w:fill="FFFFFF"/>
            <w:noWrap/>
            <w:hideMark/>
          </w:tcPr>
          <w:p w14:paraId="7FE769C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1.725</w:t>
            </w:r>
          </w:p>
        </w:tc>
        <w:tc>
          <w:tcPr>
            <w:tcW w:w="1217" w:type="dxa"/>
            <w:tcBorders>
              <w:top w:val="nil"/>
              <w:left w:val="nil"/>
              <w:bottom w:val="nil"/>
              <w:right w:val="nil"/>
            </w:tcBorders>
            <w:shd w:val="clear" w:color="000000" w:fill="FFFFFF"/>
            <w:noWrap/>
            <w:hideMark/>
          </w:tcPr>
          <w:p w14:paraId="6BD1EAF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1.641</w:t>
            </w:r>
          </w:p>
        </w:tc>
        <w:tc>
          <w:tcPr>
            <w:tcW w:w="995" w:type="dxa"/>
            <w:tcBorders>
              <w:top w:val="nil"/>
              <w:left w:val="nil"/>
              <w:bottom w:val="nil"/>
              <w:right w:val="nil"/>
            </w:tcBorders>
            <w:shd w:val="clear" w:color="000000" w:fill="FFFFFF"/>
            <w:noWrap/>
            <w:hideMark/>
          </w:tcPr>
          <w:p w14:paraId="6F308A6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95,13</w:t>
            </w:r>
          </w:p>
        </w:tc>
      </w:tr>
      <w:tr w:rsidR="006234F5" w:rsidRPr="00113BE7" w14:paraId="710A9D5C" w14:textId="77777777" w:rsidTr="006234F5">
        <w:trPr>
          <w:trHeight w:val="270"/>
        </w:trPr>
        <w:tc>
          <w:tcPr>
            <w:tcW w:w="284" w:type="dxa"/>
            <w:tcBorders>
              <w:top w:val="nil"/>
              <w:left w:val="nil"/>
              <w:bottom w:val="nil"/>
              <w:right w:val="nil"/>
            </w:tcBorders>
            <w:shd w:val="clear" w:color="000000" w:fill="FFFFFF"/>
            <w:noWrap/>
            <w:hideMark/>
          </w:tcPr>
          <w:p w14:paraId="4589D72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410418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EAE6E4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3211</w:t>
            </w:r>
          </w:p>
        </w:tc>
        <w:tc>
          <w:tcPr>
            <w:tcW w:w="5851" w:type="dxa"/>
            <w:gridSpan w:val="2"/>
            <w:tcBorders>
              <w:top w:val="nil"/>
              <w:left w:val="nil"/>
              <w:bottom w:val="nil"/>
              <w:right w:val="nil"/>
            </w:tcBorders>
            <w:shd w:val="clear" w:color="000000" w:fill="FFFFFF"/>
            <w:noWrap/>
            <w:hideMark/>
          </w:tcPr>
          <w:p w14:paraId="54CA316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Službena putovanja</w:t>
            </w:r>
          </w:p>
        </w:tc>
        <w:tc>
          <w:tcPr>
            <w:tcW w:w="1106" w:type="dxa"/>
            <w:tcBorders>
              <w:top w:val="nil"/>
              <w:left w:val="nil"/>
              <w:bottom w:val="nil"/>
              <w:right w:val="nil"/>
            </w:tcBorders>
            <w:shd w:val="clear" w:color="000000" w:fill="FFFFFF"/>
            <w:noWrap/>
            <w:hideMark/>
          </w:tcPr>
          <w:p w14:paraId="6BD6F7F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0F2AE1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238</w:t>
            </w:r>
          </w:p>
        </w:tc>
        <w:tc>
          <w:tcPr>
            <w:tcW w:w="995" w:type="dxa"/>
            <w:tcBorders>
              <w:top w:val="nil"/>
              <w:left w:val="nil"/>
              <w:bottom w:val="nil"/>
              <w:right w:val="nil"/>
            </w:tcBorders>
            <w:shd w:val="clear" w:color="000000" w:fill="FFFFFF"/>
            <w:noWrap/>
            <w:hideMark/>
          </w:tcPr>
          <w:p w14:paraId="690E9F8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428D39CF" w14:textId="77777777" w:rsidTr="006234F5">
        <w:trPr>
          <w:trHeight w:val="270"/>
        </w:trPr>
        <w:tc>
          <w:tcPr>
            <w:tcW w:w="284" w:type="dxa"/>
            <w:tcBorders>
              <w:top w:val="nil"/>
              <w:left w:val="nil"/>
              <w:bottom w:val="nil"/>
              <w:right w:val="nil"/>
            </w:tcBorders>
            <w:shd w:val="clear" w:color="000000" w:fill="FFFFFF"/>
            <w:noWrap/>
            <w:hideMark/>
          </w:tcPr>
          <w:p w14:paraId="3F43CFC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786DAC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B84348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3213</w:t>
            </w:r>
          </w:p>
        </w:tc>
        <w:tc>
          <w:tcPr>
            <w:tcW w:w="5851" w:type="dxa"/>
            <w:gridSpan w:val="2"/>
            <w:tcBorders>
              <w:top w:val="nil"/>
              <w:left w:val="nil"/>
              <w:bottom w:val="nil"/>
              <w:right w:val="nil"/>
            </w:tcBorders>
            <w:shd w:val="clear" w:color="000000" w:fill="FFFFFF"/>
            <w:noWrap/>
            <w:hideMark/>
          </w:tcPr>
          <w:p w14:paraId="19DFDAE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Stručno usavršavanje zaposlenika</w:t>
            </w:r>
          </w:p>
        </w:tc>
        <w:tc>
          <w:tcPr>
            <w:tcW w:w="1106" w:type="dxa"/>
            <w:tcBorders>
              <w:top w:val="nil"/>
              <w:left w:val="nil"/>
              <w:bottom w:val="nil"/>
              <w:right w:val="nil"/>
            </w:tcBorders>
            <w:shd w:val="clear" w:color="000000" w:fill="FFFFFF"/>
            <w:noWrap/>
            <w:hideMark/>
          </w:tcPr>
          <w:p w14:paraId="3BDDFB9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E093BE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1.200</w:t>
            </w:r>
          </w:p>
        </w:tc>
        <w:tc>
          <w:tcPr>
            <w:tcW w:w="995" w:type="dxa"/>
            <w:tcBorders>
              <w:top w:val="nil"/>
              <w:left w:val="nil"/>
              <w:bottom w:val="nil"/>
              <w:right w:val="nil"/>
            </w:tcBorders>
            <w:shd w:val="clear" w:color="000000" w:fill="FFFFFF"/>
            <w:noWrap/>
            <w:hideMark/>
          </w:tcPr>
          <w:p w14:paraId="534CC0C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58580D9" w14:textId="77777777" w:rsidTr="006234F5">
        <w:trPr>
          <w:trHeight w:val="270"/>
        </w:trPr>
        <w:tc>
          <w:tcPr>
            <w:tcW w:w="284" w:type="dxa"/>
            <w:tcBorders>
              <w:top w:val="nil"/>
              <w:left w:val="nil"/>
              <w:bottom w:val="nil"/>
              <w:right w:val="nil"/>
            </w:tcBorders>
            <w:shd w:val="clear" w:color="000000" w:fill="FFFFFF"/>
            <w:noWrap/>
            <w:hideMark/>
          </w:tcPr>
          <w:p w14:paraId="3EEFA30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A4DFB7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B3E4D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3214</w:t>
            </w:r>
          </w:p>
        </w:tc>
        <w:tc>
          <w:tcPr>
            <w:tcW w:w="5851" w:type="dxa"/>
            <w:gridSpan w:val="2"/>
            <w:tcBorders>
              <w:top w:val="nil"/>
              <w:left w:val="nil"/>
              <w:bottom w:val="nil"/>
              <w:right w:val="nil"/>
            </w:tcBorders>
            <w:shd w:val="clear" w:color="000000" w:fill="FFFFFF"/>
            <w:noWrap/>
            <w:hideMark/>
          </w:tcPr>
          <w:p w14:paraId="4C5F985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troškova zaposlenima</w:t>
            </w:r>
          </w:p>
        </w:tc>
        <w:tc>
          <w:tcPr>
            <w:tcW w:w="1106" w:type="dxa"/>
            <w:tcBorders>
              <w:top w:val="nil"/>
              <w:left w:val="nil"/>
              <w:bottom w:val="nil"/>
              <w:right w:val="nil"/>
            </w:tcBorders>
            <w:shd w:val="clear" w:color="000000" w:fill="FFFFFF"/>
            <w:noWrap/>
            <w:hideMark/>
          </w:tcPr>
          <w:p w14:paraId="0A6472A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A8F9F8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203</w:t>
            </w:r>
          </w:p>
        </w:tc>
        <w:tc>
          <w:tcPr>
            <w:tcW w:w="995" w:type="dxa"/>
            <w:tcBorders>
              <w:top w:val="nil"/>
              <w:left w:val="nil"/>
              <w:bottom w:val="nil"/>
              <w:right w:val="nil"/>
            </w:tcBorders>
            <w:shd w:val="clear" w:color="000000" w:fill="FFFFFF"/>
            <w:noWrap/>
            <w:hideMark/>
          </w:tcPr>
          <w:p w14:paraId="02E8BC1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6DC648E" w14:textId="77777777" w:rsidTr="006234F5">
        <w:trPr>
          <w:trHeight w:val="270"/>
        </w:trPr>
        <w:tc>
          <w:tcPr>
            <w:tcW w:w="284" w:type="dxa"/>
            <w:tcBorders>
              <w:top w:val="nil"/>
              <w:left w:val="nil"/>
              <w:bottom w:val="nil"/>
              <w:right w:val="nil"/>
            </w:tcBorders>
            <w:shd w:val="clear" w:color="000000" w:fill="FFFFFF"/>
            <w:noWrap/>
            <w:hideMark/>
          </w:tcPr>
          <w:p w14:paraId="5DACD64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AA563A5" w14:textId="149BE9FA"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45EC8277" w14:textId="7F3E504F"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D55DAB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01B3420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4.975</w:t>
            </w:r>
          </w:p>
        </w:tc>
        <w:tc>
          <w:tcPr>
            <w:tcW w:w="1217" w:type="dxa"/>
            <w:tcBorders>
              <w:top w:val="nil"/>
              <w:left w:val="nil"/>
              <w:bottom w:val="nil"/>
              <w:right w:val="nil"/>
            </w:tcBorders>
            <w:shd w:val="clear" w:color="000000" w:fill="FFFFFF"/>
            <w:noWrap/>
            <w:hideMark/>
          </w:tcPr>
          <w:p w14:paraId="54F96B0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3.716</w:t>
            </w:r>
          </w:p>
        </w:tc>
        <w:tc>
          <w:tcPr>
            <w:tcW w:w="995" w:type="dxa"/>
            <w:tcBorders>
              <w:top w:val="nil"/>
              <w:left w:val="nil"/>
              <w:bottom w:val="nil"/>
              <w:right w:val="nil"/>
            </w:tcBorders>
            <w:shd w:val="clear" w:color="000000" w:fill="FFFFFF"/>
            <w:noWrap/>
            <w:hideMark/>
          </w:tcPr>
          <w:p w14:paraId="7F8AB20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74,68</w:t>
            </w:r>
          </w:p>
        </w:tc>
      </w:tr>
      <w:tr w:rsidR="006234F5" w:rsidRPr="00113BE7" w14:paraId="527C7C3F" w14:textId="77777777" w:rsidTr="006234F5">
        <w:trPr>
          <w:trHeight w:val="270"/>
        </w:trPr>
        <w:tc>
          <w:tcPr>
            <w:tcW w:w="284" w:type="dxa"/>
            <w:tcBorders>
              <w:top w:val="nil"/>
              <w:left w:val="nil"/>
              <w:bottom w:val="nil"/>
              <w:right w:val="nil"/>
            </w:tcBorders>
            <w:shd w:val="clear" w:color="000000" w:fill="FFFFFF"/>
            <w:noWrap/>
            <w:hideMark/>
          </w:tcPr>
          <w:p w14:paraId="500A3D1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3D6098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5382AA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3225</w:t>
            </w:r>
          </w:p>
        </w:tc>
        <w:tc>
          <w:tcPr>
            <w:tcW w:w="5851" w:type="dxa"/>
            <w:gridSpan w:val="2"/>
            <w:tcBorders>
              <w:top w:val="nil"/>
              <w:left w:val="nil"/>
              <w:bottom w:val="nil"/>
              <w:right w:val="nil"/>
            </w:tcBorders>
            <w:shd w:val="clear" w:color="000000" w:fill="FFFFFF"/>
            <w:noWrap/>
            <w:hideMark/>
          </w:tcPr>
          <w:p w14:paraId="46CA164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Sitni inventar i auto gume</w:t>
            </w:r>
          </w:p>
        </w:tc>
        <w:tc>
          <w:tcPr>
            <w:tcW w:w="1106" w:type="dxa"/>
            <w:tcBorders>
              <w:top w:val="nil"/>
              <w:left w:val="nil"/>
              <w:bottom w:val="nil"/>
              <w:right w:val="nil"/>
            </w:tcBorders>
            <w:shd w:val="clear" w:color="000000" w:fill="FFFFFF"/>
            <w:noWrap/>
            <w:hideMark/>
          </w:tcPr>
          <w:p w14:paraId="51C4623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5F82D4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854</w:t>
            </w:r>
          </w:p>
        </w:tc>
        <w:tc>
          <w:tcPr>
            <w:tcW w:w="995" w:type="dxa"/>
            <w:tcBorders>
              <w:top w:val="nil"/>
              <w:left w:val="nil"/>
              <w:bottom w:val="nil"/>
              <w:right w:val="nil"/>
            </w:tcBorders>
            <w:shd w:val="clear" w:color="000000" w:fill="FFFFFF"/>
            <w:noWrap/>
            <w:hideMark/>
          </w:tcPr>
          <w:p w14:paraId="4CED9BB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377EC6D" w14:textId="77777777" w:rsidTr="006234F5">
        <w:trPr>
          <w:trHeight w:val="270"/>
        </w:trPr>
        <w:tc>
          <w:tcPr>
            <w:tcW w:w="284" w:type="dxa"/>
            <w:tcBorders>
              <w:top w:val="nil"/>
              <w:left w:val="nil"/>
              <w:bottom w:val="nil"/>
              <w:right w:val="nil"/>
            </w:tcBorders>
            <w:shd w:val="clear" w:color="000000" w:fill="FFFFFF"/>
            <w:noWrap/>
            <w:hideMark/>
          </w:tcPr>
          <w:p w14:paraId="0CB76DE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3FF274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E92C72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3227</w:t>
            </w:r>
          </w:p>
        </w:tc>
        <w:tc>
          <w:tcPr>
            <w:tcW w:w="5851" w:type="dxa"/>
            <w:gridSpan w:val="2"/>
            <w:tcBorders>
              <w:top w:val="nil"/>
              <w:left w:val="nil"/>
              <w:bottom w:val="nil"/>
              <w:right w:val="nil"/>
            </w:tcBorders>
            <w:shd w:val="clear" w:color="000000" w:fill="FFFFFF"/>
            <w:noWrap/>
            <w:hideMark/>
          </w:tcPr>
          <w:p w14:paraId="7FEE0C0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Službena, radna i zaštitna odjeća i obuća</w:t>
            </w:r>
          </w:p>
        </w:tc>
        <w:tc>
          <w:tcPr>
            <w:tcW w:w="1106" w:type="dxa"/>
            <w:tcBorders>
              <w:top w:val="nil"/>
              <w:left w:val="nil"/>
              <w:bottom w:val="nil"/>
              <w:right w:val="nil"/>
            </w:tcBorders>
            <w:shd w:val="clear" w:color="000000" w:fill="FFFFFF"/>
            <w:noWrap/>
            <w:hideMark/>
          </w:tcPr>
          <w:p w14:paraId="6A50A74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32F6D3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2.861</w:t>
            </w:r>
          </w:p>
        </w:tc>
        <w:tc>
          <w:tcPr>
            <w:tcW w:w="995" w:type="dxa"/>
            <w:tcBorders>
              <w:top w:val="nil"/>
              <w:left w:val="nil"/>
              <w:bottom w:val="nil"/>
              <w:right w:val="nil"/>
            </w:tcBorders>
            <w:shd w:val="clear" w:color="000000" w:fill="FFFFFF"/>
            <w:noWrap/>
            <w:hideMark/>
          </w:tcPr>
          <w:p w14:paraId="3D7DF04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239E1E3" w14:textId="77777777" w:rsidTr="006234F5">
        <w:trPr>
          <w:trHeight w:val="270"/>
        </w:trPr>
        <w:tc>
          <w:tcPr>
            <w:tcW w:w="284" w:type="dxa"/>
            <w:tcBorders>
              <w:top w:val="nil"/>
              <w:left w:val="nil"/>
              <w:bottom w:val="nil"/>
              <w:right w:val="nil"/>
            </w:tcBorders>
            <w:shd w:val="clear" w:color="000000" w:fill="FFFFFF"/>
            <w:noWrap/>
            <w:hideMark/>
          </w:tcPr>
          <w:p w14:paraId="4AB5C52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A591B72" w14:textId="7131CB68"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077EB9B0" w14:textId="43D22DBF"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3A63D2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3B85AF9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3.150</w:t>
            </w:r>
          </w:p>
        </w:tc>
        <w:tc>
          <w:tcPr>
            <w:tcW w:w="1217" w:type="dxa"/>
            <w:tcBorders>
              <w:top w:val="nil"/>
              <w:left w:val="nil"/>
              <w:bottom w:val="nil"/>
              <w:right w:val="nil"/>
            </w:tcBorders>
            <w:shd w:val="clear" w:color="000000" w:fill="FFFFFF"/>
            <w:noWrap/>
            <w:hideMark/>
          </w:tcPr>
          <w:p w14:paraId="12AD9E8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3.063</w:t>
            </w:r>
          </w:p>
        </w:tc>
        <w:tc>
          <w:tcPr>
            <w:tcW w:w="995" w:type="dxa"/>
            <w:tcBorders>
              <w:top w:val="nil"/>
              <w:left w:val="nil"/>
              <w:bottom w:val="nil"/>
              <w:right w:val="nil"/>
            </w:tcBorders>
            <w:shd w:val="clear" w:color="000000" w:fill="FFFFFF"/>
            <w:noWrap/>
            <w:hideMark/>
          </w:tcPr>
          <w:p w14:paraId="29A6774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97,22</w:t>
            </w:r>
          </w:p>
        </w:tc>
      </w:tr>
      <w:tr w:rsidR="006234F5" w:rsidRPr="00113BE7" w14:paraId="5F0EE9BB" w14:textId="77777777" w:rsidTr="006234F5">
        <w:trPr>
          <w:trHeight w:val="270"/>
        </w:trPr>
        <w:tc>
          <w:tcPr>
            <w:tcW w:w="284" w:type="dxa"/>
            <w:tcBorders>
              <w:top w:val="nil"/>
              <w:left w:val="nil"/>
              <w:bottom w:val="nil"/>
              <w:right w:val="nil"/>
            </w:tcBorders>
            <w:shd w:val="clear" w:color="000000" w:fill="FFFFFF"/>
            <w:noWrap/>
            <w:hideMark/>
          </w:tcPr>
          <w:p w14:paraId="319BA32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ACFA36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ABD81A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3231</w:t>
            </w:r>
          </w:p>
        </w:tc>
        <w:tc>
          <w:tcPr>
            <w:tcW w:w="5851" w:type="dxa"/>
            <w:gridSpan w:val="2"/>
            <w:tcBorders>
              <w:top w:val="nil"/>
              <w:left w:val="nil"/>
              <w:bottom w:val="nil"/>
              <w:right w:val="nil"/>
            </w:tcBorders>
            <w:shd w:val="clear" w:color="000000" w:fill="FFFFFF"/>
            <w:noWrap/>
            <w:hideMark/>
          </w:tcPr>
          <w:p w14:paraId="6323196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telefona, pošte i prijevoza</w:t>
            </w:r>
          </w:p>
        </w:tc>
        <w:tc>
          <w:tcPr>
            <w:tcW w:w="1106" w:type="dxa"/>
            <w:tcBorders>
              <w:top w:val="nil"/>
              <w:left w:val="nil"/>
              <w:bottom w:val="nil"/>
              <w:right w:val="nil"/>
            </w:tcBorders>
            <w:shd w:val="clear" w:color="000000" w:fill="FFFFFF"/>
            <w:noWrap/>
            <w:hideMark/>
          </w:tcPr>
          <w:p w14:paraId="5492D11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F6D756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152</w:t>
            </w:r>
          </w:p>
        </w:tc>
        <w:tc>
          <w:tcPr>
            <w:tcW w:w="995" w:type="dxa"/>
            <w:tcBorders>
              <w:top w:val="nil"/>
              <w:left w:val="nil"/>
              <w:bottom w:val="nil"/>
              <w:right w:val="nil"/>
            </w:tcBorders>
            <w:shd w:val="clear" w:color="000000" w:fill="FFFFFF"/>
            <w:noWrap/>
            <w:hideMark/>
          </w:tcPr>
          <w:p w14:paraId="453D631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63BCBC77" w14:textId="77777777" w:rsidTr="006234F5">
        <w:trPr>
          <w:trHeight w:val="270"/>
        </w:trPr>
        <w:tc>
          <w:tcPr>
            <w:tcW w:w="284" w:type="dxa"/>
            <w:tcBorders>
              <w:top w:val="nil"/>
              <w:left w:val="nil"/>
              <w:bottom w:val="nil"/>
              <w:right w:val="nil"/>
            </w:tcBorders>
            <w:shd w:val="clear" w:color="000000" w:fill="FFFFFF"/>
            <w:noWrap/>
            <w:hideMark/>
          </w:tcPr>
          <w:p w14:paraId="5A29814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55057A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640897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3233</w:t>
            </w:r>
          </w:p>
        </w:tc>
        <w:tc>
          <w:tcPr>
            <w:tcW w:w="5851" w:type="dxa"/>
            <w:gridSpan w:val="2"/>
            <w:tcBorders>
              <w:top w:val="nil"/>
              <w:left w:val="nil"/>
              <w:bottom w:val="nil"/>
              <w:right w:val="nil"/>
            </w:tcBorders>
            <w:shd w:val="clear" w:color="000000" w:fill="FFFFFF"/>
            <w:noWrap/>
            <w:hideMark/>
          </w:tcPr>
          <w:p w14:paraId="24E6C9F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promidžbe i informiranja</w:t>
            </w:r>
          </w:p>
        </w:tc>
        <w:tc>
          <w:tcPr>
            <w:tcW w:w="1106" w:type="dxa"/>
            <w:tcBorders>
              <w:top w:val="nil"/>
              <w:left w:val="nil"/>
              <w:bottom w:val="nil"/>
              <w:right w:val="nil"/>
            </w:tcBorders>
            <w:shd w:val="clear" w:color="000000" w:fill="FFFFFF"/>
            <w:noWrap/>
            <w:hideMark/>
          </w:tcPr>
          <w:p w14:paraId="44DDD41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D1DDF9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2.911</w:t>
            </w:r>
          </w:p>
        </w:tc>
        <w:tc>
          <w:tcPr>
            <w:tcW w:w="995" w:type="dxa"/>
            <w:tcBorders>
              <w:top w:val="nil"/>
              <w:left w:val="nil"/>
              <w:bottom w:val="nil"/>
              <w:right w:val="nil"/>
            </w:tcBorders>
            <w:shd w:val="clear" w:color="000000" w:fill="FFFFFF"/>
            <w:noWrap/>
            <w:hideMark/>
          </w:tcPr>
          <w:p w14:paraId="4E17023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C97C044" w14:textId="77777777" w:rsidTr="006234F5">
        <w:trPr>
          <w:trHeight w:val="270"/>
        </w:trPr>
        <w:tc>
          <w:tcPr>
            <w:tcW w:w="284" w:type="dxa"/>
            <w:tcBorders>
              <w:top w:val="nil"/>
              <w:left w:val="nil"/>
              <w:bottom w:val="nil"/>
              <w:right w:val="nil"/>
            </w:tcBorders>
            <w:shd w:val="clear" w:color="000000" w:fill="FFFFFF"/>
            <w:noWrap/>
            <w:hideMark/>
          </w:tcPr>
          <w:p w14:paraId="5A96FBD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D4771EA" w14:textId="3C9862F5"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329</w:t>
            </w:r>
          </w:p>
        </w:tc>
        <w:tc>
          <w:tcPr>
            <w:tcW w:w="709" w:type="dxa"/>
            <w:tcBorders>
              <w:top w:val="nil"/>
              <w:left w:val="nil"/>
              <w:bottom w:val="nil"/>
              <w:right w:val="nil"/>
            </w:tcBorders>
            <w:shd w:val="clear" w:color="000000" w:fill="FFFFFF"/>
            <w:noWrap/>
            <w:hideMark/>
          </w:tcPr>
          <w:p w14:paraId="68EA1AE9" w14:textId="612AA8BE"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817550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3226CFF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604A3C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732</w:t>
            </w:r>
          </w:p>
        </w:tc>
        <w:tc>
          <w:tcPr>
            <w:tcW w:w="995" w:type="dxa"/>
            <w:tcBorders>
              <w:top w:val="nil"/>
              <w:left w:val="nil"/>
              <w:bottom w:val="nil"/>
              <w:right w:val="nil"/>
            </w:tcBorders>
            <w:shd w:val="clear" w:color="000000" w:fill="FFFFFF"/>
            <w:noWrap/>
            <w:hideMark/>
          </w:tcPr>
          <w:p w14:paraId="4B0BBE7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0E4D7CE" w14:textId="77777777" w:rsidTr="006234F5">
        <w:trPr>
          <w:trHeight w:val="270"/>
        </w:trPr>
        <w:tc>
          <w:tcPr>
            <w:tcW w:w="284" w:type="dxa"/>
            <w:tcBorders>
              <w:top w:val="nil"/>
              <w:left w:val="nil"/>
              <w:bottom w:val="nil"/>
              <w:right w:val="nil"/>
            </w:tcBorders>
            <w:shd w:val="clear" w:color="000000" w:fill="FFFFFF"/>
            <w:noWrap/>
            <w:hideMark/>
          </w:tcPr>
          <w:p w14:paraId="04B7B80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71C081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970080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3299</w:t>
            </w:r>
          </w:p>
        </w:tc>
        <w:tc>
          <w:tcPr>
            <w:tcW w:w="5851" w:type="dxa"/>
            <w:gridSpan w:val="2"/>
            <w:tcBorders>
              <w:top w:val="nil"/>
              <w:left w:val="nil"/>
              <w:bottom w:val="nil"/>
              <w:right w:val="nil"/>
            </w:tcBorders>
            <w:shd w:val="clear" w:color="000000" w:fill="FFFFFF"/>
            <w:noWrap/>
            <w:hideMark/>
          </w:tcPr>
          <w:p w14:paraId="49F0663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268ECB0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F0FFDC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732</w:t>
            </w:r>
          </w:p>
        </w:tc>
        <w:tc>
          <w:tcPr>
            <w:tcW w:w="995" w:type="dxa"/>
            <w:tcBorders>
              <w:top w:val="nil"/>
              <w:left w:val="nil"/>
              <w:bottom w:val="nil"/>
              <w:right w:val="nil"/>
            </w:tcBorders>
            <w:shd w:val="clear" w:color="000000" w:fill="FFFFFF"/>
            <w:noWrap/>
            <w:hideMark/>
          </w:tcPr>
          <w:p w14:paraId="338859A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9830DB6" w14:textId="77777777" w:rsidTr="00C73D1A">
        <w:trPr>
          <w:trHeight w:val="270"/>
        </w:trPr>
        <w:tc>
          <w:tcPr>
            <w:tcW w:w="7553" w:type="dxa"/>
            <w:gridSpan w:val="5"/>
            <w:tcBorders>
              <w:top w:val="nil"/>
              <w:left w:val="nil"/>
              <w:bottom w:val="nil"/>
              <w:right w:val="nil"/>
            </w:tcBorders>
            <w:shd w:val="clear" w:color="000000" w:fill="FFE699"/>
            <w:hideMark/>
          </w:tcPr>
          <w:p w14:paraId="3637B5C8"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K100501 Oprema za redovan rad</w:t>
            </w:r>
          </w:p>
        </w:tc>
        <w:tc>
          <w:tcPr>
            <w:tcW w:w="1106" w:type="dxa"/>
            <w:tcBorders>
              <w:top w:val="nil"/>
              <w:left w:val="nil"/>
              <w:bottom w:val="nil"/>
              <w:right w:val="nil"/>
            </w:tcBorders>
            <w:shd w:val="clear" w:color="000000" w:fill="FFE699"/>
            <w:noWrap/>
            <w:hideMark/>
          </w:tcPr>
          <w:p w14:paraId="12457920"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17.000</w:t>
            </w:r>
          </w:p>
        </w:tc>
        <w:tc>
          <w:tcPr>
            <w:tcW w:w="1217" w:type="dxa"/>
            <w:tcBorders>
              <w:top w:val="nil"/>
              <w:left w:val="nil"/>
              <w:bottom w:val="nil"/>
              <w:right w:val="nil"/>
            </w:tcBorders>
            <w:shd w:val="clear" w:color="000000" w:fill="FFE699"/>
            <w:noWrap/>
            <w:hideMark/>
          </w:tcPr>
          <w:p w14:paraId="0E446E56"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13.963</w:t>
            </w:r>
          </w:p>
        </w:tc>
        <w:tc>
          <w:tcPr>
            <w:tcW w:w="995" w:type="dxa"/>
            <w:tcBorders>
              <w:top w:val="nil"/>
              <w:left w:val="nil"/>
              <w:bottom w:val="nil"/>
              <w:right w:val="nil"/>
            </w:tcBorders>
            <w:shd w:val="clear" w:color="000000" w:fill="FFE699"/>
            <w:noWrap/>
            <w:hideMark/>
          </w:tcPr>
          <w:p w14:paraId="72498513"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82,13</w:t>
            </w:r>
          </w:p>
        </w:tc>
      </w:tr>
      <w:tr w:rsidR="006234F5" w:rsidRPr="00113BE7" w14:paraId="48AAB676" w14:textId="77777777" w:rsidTr="00C73D1A">
        <w:trPr>
          <w:trHeight w:val="300"/>
        </w:trPr>
        <w:tc>
          <w:tcPr>
            <w:tcW w:w="7553" w:type="dxa"/>
            <w:gridSpan w:val="5"/>
            <w:tcBorders>
              <w:top w:val="nil"/>
              <w:left w:val="nil"/>
              <w:bottom w:val="nil"/>
              <w:right w:val="nil"/>
            </w:tcBorders>
            <w:shd w:val="clear" w:color="000000" w:fill="FFFFFF"/>
            <w:hideMark/>
          </w:tcPr>
          <w:p w14:paraId="03B1B080"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52CCC68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17.000</w:t>
            </w:r>
          </w:p>
        </w:tc>
        <w:tc>
          <w:tcPr>
            <w:tcW w:w="1217" w:type="dxa"/>
            <w:tcBorders>
              <w:top w:val="nil"/>
              <w:left w:val="nil"/>
              <w:bottom w:val="nil"/>
              <w:right w:val="nil"/>
            </w:tcBorders>
            <w:shd w:val="clear" w:color="000000" w:fill="FFFFFF"/>
            <w:noWrap/>
            <w:hideMark/>
          </w:tcPr>
          <w:p w14:paraId="14E86948"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13.963</w:t>
            </w:r>
          </w:p>
        </w:tc>
        <w:tc>
          <w:tcPr>
            <w:tcW w:w="995" w:type="dxa"/>
            <w:tcBorders>
              <w:top w:val="nil"/>
              <w:left w:val="nil"/>
              <w:bottom w:val="nil"/>
              <w:right w:val="nil"/>
            </w:tcBorders>
            <w:shd w:val="clear" w:color="000000" w:fill="FFFFFF"/>
            <w:noWrap/>
            <w:hideMark/>
          </w:tcPr>
          <w:p w14:paraId="331BB2E4"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82,13</w:t>
            </w:r>
          </w:p>
        </w:tc>
      </w:tr>
      <w:tr w:rsidR="006234F5" w:rsidRPr="00113BE7" w14:paraId="4CB1127E" w14:textId="77777777" w:rsidTr="006234F5">
        <w:trPr>
          <w:trHeight w:val="270"/>
        </w:trPr>
        <w:tc>
          <w:tcPr>
            <w:tcW w:w="284" w:type="dxa"/>
            <w:tcBorders>
              <w:top w:val="nil"/>
              <w:left w:val="nil"/>
              <w:bottom w:val="nil"/>
              <w:right w:val="nil"/>
            </w:tcBorders>
            <w:shd w:val="clear" w:color="000000" w:fill="FFFFFF"/>
            <w:noWrap/>
            <w:hideMark/>
          </w:tcPr>
          <w:p w14:paraId="2DB2EED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4821569" w14:textId="0936A9DE"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422</w:t>
            </w:r>
          </w:p>
        </w:tc>
        <w:tc>
          <w:tcPr>
            <w:tcW w:w="709" w:type="dxa"/>
            <w:tcBorders>
              <w:top w:val="nil"/>
              <w:left w:val="nil"/>
              <w:bottom w:val="nil"/>
              <w:right w:val="nil"/>
            </w:tcBorders>
            <w:shd w:val="clear" w:color="000000" w:fill="FFFFFF"/>
            <w:noWrap/>
            <w:hideMark/>
          </w:tcPr>
          <w:p w14:paraId="4D7C2C6B" w14:textId="292B9D1A"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FC0E57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Postrojenja i oprema</w:t>
            </w:r>
          </w:p>
        </w:tc>
        <w:tc>
          <w:tcPr>
            <w:tcW w:w="1106" w:type="dxa"/>
            <w:tcBorders>
              <w:top w:val="nil"/>
              <w:left w:val="nil"/>
              <w:bottom w:val="nil"/>
              <w:right w:val="nil"/>
            </w:tcBorders>
            <w:shd w:val="clear" w:color="000000" w:fill="FFFFFF"/>
            <w:noWrap/>
            <w:hideMark/>
          </w:tcPr>
          <w:p w14:paraId="162F722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17.000</w:t>
            </w:r>
          </w:p>
        </w:tc>
        <w:tc>
          <w:tcPr>
            <w:tcW w:w="1217" w:type="dxa"/>
            <w:tcBorders>
              <w:top w:val="nil"/>
              <w:left w:val="nil"/>
              <w:bottom w:val="nil"/>
              <w:right w:val="nil"/>
            </w:tcBorders>
            <w:shd w:val="clear" w:color="000000" w:fill="FFFFFF"/>
            <w:noWrap/>
            <w:hideMark/>
          </w:tcPr>
          <w:p w14:paraId="353B01E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13.963</w:t>
            </w:r>
          </w:p>
        </w:tc>
        <w:tc>
          <w:tcPr>
            <w:tcW w:w="995" w:type="dxa"/>
            <w:tcBorders>
              <w:top w:val="nil"/>
              <w:left w:val="nil"/>
              <w:bottom w:val="nil"/>
              <w:right w:val="nil"/>
            </w:tcBorders>
            <w:shd w:val="clear" w:color="000000" w:fill="FFFFFF"/>
            <w:noWrap/>
            <w:hideMark/>
          </w:tcPr>
          <w:p w14:paraId="33C5F76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82,13</w:t>
            </w:r>
          </w:p>
        </w:tc>
      </w:tr>
      <w:tr w:rsidR="006234F5" w:rsidRPr="00113BE7" w14:paraId="12DAAF86" w14:textId="77777777" w:rsidTr="006234F5">
        <w:trPr>
          <w:trHeight w:val="270"/>
        </w:trPr>
        <w:tc>
          <w:tcPr>
            <w:tcW w:w="284" w:type="dxa"/>
            <w:tcBorders>
              <w:top w:val="nil"/>
              <w:left w:val="nil"/>
              <w:bottom w:val="nil"/>
              <w:right w:val="nil"/>
            </w:tcBorders>
            <w:shd w:val="clear" w:color="000000" w:fill="FFFFFF"/>
            <w:noWrap/>
            <w:hideMark/>
          </w:tcPr>
          <w:p w14:paraId="401F511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C7635E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DFF676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4221</w:t>
            </w:r>
          </w:p>
        </w:tc>
        <w:tc>
          <w:tcPr>
            <w:tcW w:w="5851" w:type="dxa"/>
            <w:gridSpan w:val="2"/>
            <w:tcBorders>
              <w:top w:val="nil"/>
              <w:left w:val="nil"/>
              <w:bottom w:val="nil"/>
              <w:right w:val="nil"/>
            </w:tcBorders>
            <w:shd w:val="clear" w:color="000000" w:fill="FFFFFF"/>
            <w:noWrap/>
            <w:hideMark/>
          </w:tcPr>
          <w:p w14:paraId="3A2F2EB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Uredska oprema i namještaj</w:t>
            </w:r>
          </w:p>
        </w:tc>
        <w:tc>
          <w:tcPr>
            <w:tcW w:w="1106" w:type="dxa"/>
            <w:tcBorders>
              <w:top w:val="nil"/>
              <w:left w:val="nil"/>
              <w:bottom w:val="nil"/>
              <w:right w:val="nil"/>
            </w:tcBorders>
            <w:shd w:val="clear" w:color="000000" w:fill="FFFFFF"/>
            <w:noWrap/>
            <w:hideMark/>
          </w:tcPr>
          <w:p w14:paraId="3F1F065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442B00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13.963</w:t>
            </w:r>
          </w:p>
        </w:tc>
        <w:tc>
          <w:tcPr>
            <w:tcW w:w="995" w:type="dxa"/>
            <w:tcBorders>
              <w:top w:val="nil"/>
              <w:left w:val="nil"/>
              <w:bottom w:val="nil"/>
              <w:right w:val="nil"/>
            </w:tcBorders>
            <w:shd w:val="clear" w:color="000000" w:fill="FFFFFF"/>
            <w:noWrap/>
            <w:hideMark/>
          </w:tcPr>
          <w:p w14:paraId="2D683C3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5538A9B9" w14:textId="77777777" w:rsidTr="00C73D1A">
        <w:trPr>
          <w:trHeight w:val="270"/>
        </w:trPr>
        <w:tc>
          <w:tcPr>
            <w:tcW w:w="7553" w:type="dxa"/>
            <w:gridSpan w:val="5"/>
            <w:tcBorders>
              <w:top w:val="nil"/>
              <w:left w:val="nil"/>
              <w:bottom w:val="nil"/>
              <w:right w:val="nil"/>
            </w:tcBorders>
            <w:shd w:val="clear" w:color="000000" w:fill="FFE699"/>
            <w:hideMark/>
          </w:tcPr>
          <w:p w14:paraId="6A8C5B3A"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K100502 Nabava službenog automobila</w:t>
            </w:r>
          </w:p>
        </w:tc>
        <w:tc>
          <w:tcPr>
            <w:tcW w:w="1106" w:type="dxa"/>
            <w:tcBorders>
              <w:top w:val="nil"/>
              <w:left w:val="nil"/>
              <w:bottom w:val="nil"/>
              <w:right w:val="nil"/>
            </w:tcBorders>
            <w:shd w:val="clear" w:color="000000" w:fill="FFE699"/>
            <w:noWrap/>
            <w:hideMark/>
          </w:tcPr>
          <w:p w14:paraId="2594BF13"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80.000</w:t>
            </w:r>
          </w:p>
        </w:tc>
        <w:tc>
          <w:tcPr>
            <w:tcW w:w="1217" w:type="dxa"/>
            <w:tcBorders>
              <w:top w:val="nil"/>
              <w:left w:val="nil"/>
              <w:bottom w:val="nil"/>
              <w:right w:val="nil"/>
            </w:tcBorders>
            <w:shd w:val="clear" w:color="000000" w:fill="FFE699"/>
            <w:noWrap/>
            <w:hideMark/>
          </w:tcPr>
          <w:p w14:paraId="5673112B"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78.000</w:t>
            </w:r>
          </w:p>
        </w:tc>
        <w:tc>
          <w:tcPr>
            <w:tcW w:w="995" w:type="dxa"/>
            <w:tcBorders>
              <w:top w:val="nil"/>
              <w:left w:val="nil"/>
              <w:bottom w:val="nil"/>
              <w:right w:val="nil"/>
            </w:tcBorders>
            <w:shd w:val="clear" w:color="000000" w:fill="FFE699"/>
            <w:noWrap/>
            <w:hideMark/>
          </w:tcPr>
          <w:p w14:paraId="17669396"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97,50</w:t>
            </w:r>
          </w:p>
        </w:tc>
      </w:tr>
      <w:tr w:rsidR="006234F5" w:rsidRPr="00113BE7" w14:paraId="3BE73777" w14:textId="77777777" w:rsidTr="00C73D1A">
        <w:trPr>
          <w:trHeight w:val="300"/>
        </w:trPr>
        <w:tc>
          <w:tcPr>
            <w:tcW w:w="7553" w:type="dxa"/>
            <w:gridSpan w:val="5"/>
            <w:tcBorders>
              <w:top w:val="nil"/>
              <w:left w:val="nil"/>
              <w:bottom w:val="nil"/>
              <w:right w:val="nil"/>
            </w:tcBorders>
            <w:shd w:val="clear" w:color="000000" w:fill="FFFFFF"/>
            <w:hideMark/>
          </w:tcPr>
          <w:p w14:paraId="79D3FBF0"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91100, Višak općih prihoda iz prethodnih godina</w:t>
            </w:r>
          </w:p>
        </w:tc>
        <w:tc>
          <w:tcPr>
            <w:tcW w:w="1106" w:type="dxa"/>
            <w:tcBorders>
              <w:top w:val="nil"/>
              <w:left w:val="nil"/>
              <w:bottom w:val="nil"/>
              <w:right w:val="nil"/>
            </w:tcBorders>
            <w:shd w:val="clear" w:color="000000" w:fill="FFFFFF"/>
            <w:noWrap/>
            <w:hideMark/>
          </w:tcPr>
          <w:p w14:paraId="54752F4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80.000</w:t>
            </w:r>
          </w:p>
        </w:tc>
        <w:tc>
          <w:tcPr>
            <w:tcW w:w="1217" w:type="dxa"/>
            <w:tcBorders>
              <w:top w:val="nil"/>
              <w:left w:val="nil"/>
              <w:bottom w:val="nil"/>
              <w:right w:val="nil"/>
            </w:tcBorders>
            <w:shd w:val="clear" w:color="000000" w:fill="FFFFFF"/>
            <w:noWrap/>
            <w:hideMark/>
          </w:tcPr>
          <w:p w14:paraId="2EA4ACC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78.000</w:t>
            </w:r>
          </w:p>
        </w:tc>
        <w:tc>
          <w:tcPr>
            <w:tcW w:w="995" w:type="dxa"/>
            <w:tcBorders>
              <w:top w:val="nil"/>
              <w:left w:val="nil"/>
              <w:bottom w:val="nil"/>
              <w:right w:val="nil"/>
            </w:tcBorders>
            <w:shd w:val="clear" w:color="000000" w:fill="FFFFFF"/>
            <w:noWrap/>
            <w:hideMark/>
          </w:tcPr>
          <w:p w14:paraId="7E847E1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97,50</w:t>
            </w:r>
          </w:p>
        </w:tc>
      </w:tr>
      <w:tr w:rsidR="006234F5" w:rsidRPr="00113BE7" w14:paraId="612446A5" w14:textId="77777777" w:rsidTr="006234F5">
        <w:trPr>
          <w:trHeight w:val="270"/>
        </w:trPr>
        <w:tc>
          <w:tcPr>
            <w:tcW w:w="284" w:type="dxa"/>
            <w:tcBorders>
              <w:top w:val="nil"/>
              <w:left w:val="nil"/>
              <w:bottom w:val="nil"/>
              <w:right w:val="nil"/>
            </w:tcBorders>
            <w:shd w:val="clear" w:color="000000" w:fill="FFFFFF"/>
            <w:noWrap/>
            <w:hideMark/>
          </w:tcPr>
          <w:p w14:paraId="3A7CB4D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D318A12" w14:textId="75487AA8"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423</w:t>
            </w:r>
          </w:p>
        </w:tc>
        <w:tc>
          <w:tcPr>
            <w:tcW w:w="709" w:type="dxa"/>
            <w:tcBorders>
              <w:top w:val="nil"/>
              <w:left w:val="nil"/>
              <w:bottom w:val="nil"/>
              <w:right w:val="nil"/>
            </w:tcBorders>
            <w:shd w:val="clear" w:color="000000" w:fill="FFFFFF"/>
            <w:noWrap/>
            <w:hideMark/>
          </w:tcPr>
          <w:p w14:paraId="508AADB4" w14:textId="2A28AB83"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336B21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Prijevozna sredstva</w:t>
            </w:r>
          </w:p>
        </w:tc>
        <w:tc>
          <w:tcPr>
            <w:tcW w:w="1106" w:type="dxa"/>
            <w:tcBorders>
              <w:top w:val="nil"/>
              <w:left w:val="nil"/>
              <w:bottom w:val="nil"/>
              <w:right w:val="nil"/>
            </w:tcBorders>
            <w:shd w:val="clear" w:color="000000" w:fill="FFFFFF"/>
            <w:noWrap/>
            <w:hideMark/>
          </w:tcPr>
          <w:p w14:paraId="145A5B0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80.000</w:t>
            </w:r>
          </w:p>
        </w:tc>
        <w:tc>
          <w:tcPr>
            <w:tcW w:w="1217" w:type="dxa"/>
            <w:tcBorders>
              <w:top w:val="nil"/>
              <w:left w:val="nil"/>
              <w:bottom w:val="nil"/>
              <w:right w:val="nil"/>
            </w:tcBorders>
            <w:shd w:val="clear" w:color="000000" w:fill="FFFFFF"/>
            <w:noWrap/>
            <w:hideMark/>
          </w:tcPr>
          <w:p w14:paraId="696299A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78.000</w:t>
            </w:r>
          </w:p>
        </w:tc>
        <w:tc>
          <w:tcPr>
            <w:tcW w:w="995" w:type="dxa"/>
            <w:tcBorders>
              <w:top w:val="nil"/>
              <w:left w:val="nil"/>
              <w:bottom w:val="nil"/>
              <w:right w:val="nil"/>
            </w:tcBorders>
            <w:shd w:val="clear" w:color="000000" w:fill="FFFFFF"/>
            <w:noWrap/>
            <w:hideMark/>
          </w:tcPr>
          <w:p w14:paraId="06AE209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97,50</w:t>
            </w:r>
          </w:p>
        </w:tc>
      </w:tr>
      <w:tr w:rsidR="006234F5" w:rsidRPr="00113BE7" w14:paraId="57D46683" w14:textId="77777777" w:rsidTr="006234F5">
        <w:trPr>
          <w:trHeight w:val="270"/>
        </w:trPr>
        <w:tc>
          <w:tcPr>
            <w:tcW w:w="284" w:type="dxa"/>
            <w:tcBorders>
              <w:top w:val="nil"/>
              <w:left w:val="nil"/>
              <w:bottom w:val="nil"/>
              <w:right w:val="nil"/>
            </w:tcBorders>
            <w:shd w:val="clear" w:color="000000" w:fill="FFFFFF"/>
            <w:noWrap/>
            <w:hideMark/>
          </w:tcPr>
          <w:p w14:paraId="47B71E5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lastRenderedPageBreak/>
              <w:t> </w:t>
            </w:r>
          </w:p>
        </w:tc>
        <w:tc>
          <w:tcPr>
            <w:tcW w:w="709" w:type="dxa"/>
            <w:tcBorders>
              <w:top w:val="nil"/>
              <w:left w:val="nil"/>
              <w:bottom w:val="nil"/>
              <w:right w:val="nil"/>
            </w:tcBorders>
            <w:shd w:val="clear" w:color="000000" w:fill="FFFFFF"/>
            <w:noWrap/>
            <w:hideMark/>
          </w:tcPr>
          <w:p w14:paraId="5713560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BD9334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4231</w:t>
            </w:r>
          </w:p>
        </w:tc>
        <w:tc>
          <w:tcPr>
            <w:tcW w:w="5851" w:type="dxa"/>
            <w:gridSpan w:val="2"/>
            <w:tcBorders>
              <w:top w:val="nil"/>
              <w:left w:val="nil"/>
              <w:bottom w:val="nil"/>
              <w:right w:val="nil"/>
            </w:tcBorders>
            <w:shd w:val="clear" w:color="000000" w:fill="FFFFFF"/>
            <w:noWrap/>
            <w:hideMark/>
          </w:tcPr>
          <w:p w14:paraId="768FE1C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Prijevozna sredstva u cestovnom prometu</w:t>
            </w:r>
          </w:p>
        </w:tc>
        <w:tc>
          <w:tcPr>
            <w:tcW w:w="1106" w:type="dxa"/>
            <w:tcBorders>
              <w:top w:val="nil"/>
              <w:left w:val="nil"/>
              <w:bottom w:val="nil"/>
              <w:right w:val="nil"/>
            </w:tcBorders>
            <w:shd w:val="clear" w:color="000000" w:fill="FFFFFF"/>
            <w:noWrap/>
            <w:hideMark/>
          </w:tcPr>
          <w:p w14:paraId="08D4C29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5390E8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78.000</w:t>
            </w:r>
          </w:p>
        </w:tc>
        <w:tc>
          <w:tcPr>
            <w:tcW w:w="995" w:type="dxa"/>
            <w:tcBorders>
              <w:top w:val="nil"/>
              <w:left w:val="nil"/>
              <w:bottom w:val="nil"/>
              <w:right w:val="nil"/>
            </w:tcBorders>
            <w:shd w:val="clear" w:color="000000" w:fill="FFFFFF"/>
            <w:noWrap/>
            <w:hideMark/>
          </w:tcPr>
          <w:p w14:paraId="58EEAFA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9191A3C" w14:textId="77777777" w:rsidTr="00C73D1A">
        <w:trPr>
          <w:trHeight w:val="270"/>
        </w:trPr>
        <w:tc>
          <w:tcPr>
            <w:tcW w:w="7553" w:type="dxa"/>
            <w:gridSpan w:val="5"/>
            <w:tcBorders>
              <w:top w:val="nil"/>
              <w:left w:val="nil"/>
              <w:bottom w:val="nil"/>
              <w:right w:val="nil"/>
            </w:tcBorders>
            <w:shd w:val="clear" w:color="000000" w:fill="FFE699"/>
            <w:hideMark/>
          </w:tcPr>
          <w:p w14:paraId="0A6DA42F"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K100503 Nabava programskog paketa za poslovanje</w:t>
            </w:r>
          </w:p>
        </w:tc>
        <w:tc>
          <w:tcPr>
            <w:tcW w:w="1106" w:type="dxa"/>
            <w:tcBorders>
              <w:top w:val="nil"/>
              <w:left w:val="nil"/>
              <w:bottom w:val="nil"/>
              <w:right w:val="nil"/>
            </w:tcBorders>
            <w:shd w:val="clear" w:color="000000" w:fill="FFE699"/>
            <w:noWrap/>
            <w:hideMark/>
          </w:tcPr>
          <w:p w14:paraId="2B404477"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14.000</w:t>
            </w:r>
          </w:p>
        </w:tc>
        <w:tc>
          <w:tcPr>
            <w:tcW w:w="1217" w:type="dxa"/>
            <w:tcBorders>
              <w:top w:val="nil"/>
              <w:left w:val="nil"/>
              <w:bottom w:val="nil"/>
              <w:right w:val="nil"/>
            </w:tcBorders>
            <w:shd w:val="clear" w:color="000000" w:fill="FFE699"/>
            <w:noWrap/>
            <w:hideMark/>
          </w:tcPr>
          <w:p w14:paraId="5B8F5535"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9.300</w:t>
            </w:r>
          </w:p>
        </w:tc>
        <w:tc>
          <w:tcPr>
            <w:tcW w:w="995" w:type="dxa"/>
            <w:tcBorders>
              <w:top w:val="nil"/>
              <w:left w:val="nil"/>
              <w:bottom w:val="nil"/>
              <w:right w:val="nil"/>
            </w:tcBorders>
            <w:shd w:val="clear" w:color="000000" w:fill="FFE699"/>
            <w:noWrap/>
            <w:hideMark/>
          </w:tcPr>
          <w:p w14:paraId="24C4B323"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66,43</w:t>
            </w:r>
          </w:p>
        </w:tc>
      </w:tr>
      <w:tr w:rsidR="006234F5" w:rsidRPr="00113BE7" w14:paraId="48F1E51C" w14:textId="77777777" w:rsidTr="00C73D1A">
        <w:trPr>
          <w:trHeight w:val="300"/>
        </w:trPr>
        <w:tc>
          <w:tcPr>
            <w:tcW w:w="7553" w:type="dxa"/>
            <w:gridSpan w:val="5"/>
            <w:tcBorders>
              <w:top w:val="nil"/>
              <w:left w:val="nil"/>
              <w:bottom w:val="nil"/>
              <w:right w:val="nil"/>
            </w:tcBorders>
            <w:shd w:val="clear" w:color="000000" w:fill="FFFFFF"/>
            <w:hideMark/>
          </w:tcPr>
          <w:p w14:paraId="43104571"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244CB2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14.000</w:t>
            </w:r>
          </w:p>
        </w:tc>
        <w:tc>
          <w:tcPr>
            <w:tcW w:w="1217" w:type="dxa"/>
            <w:tcBorders>
              <w:top w:val="nil"/>
              <w:left w:val="nil"/>
              <w:bottom w:val="nil"/>
              <w:right w:val="nil"/>
            </w:tcBorders>
            <w:shd w:val="clear" w:color="000000" w:fill="FFFFFF"/>
            <w:noWrap/>
            <w:hideMark/>
          </w:tcPr>
          <w:p w14:paraId="04318AF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9.300</w:t>
            </w:r>
          </w:p>
        </w:tc>
        <w:tc>
          <w:tcPr>
            <w:tcW w:w="995" w:type="dxa"/>
            <w:tcBorders>
              <w:top w:val="nil"/>
              <w:left w:val="nil"/>
              <w:bottom w:val="nil"/>
              <w:right w:val="nil"/>
            </w:tcBorders>
            <w:shd w:val="clear" w:color="000000" w:fill="FFFFFF"/>
            <w:noWrap/>
            <w:hideMark/>
          </w:tcPr>
          <w:p w14:paraId="7BAD786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66,43</w:t>
            </w:r>
          </w:p>
        </w:tc>
      </w:tr>
      <w:tr w:rsidR="006234F5" w:rsidRPr="00113BE7" w14:paraId="03052E01" w14:textId="77777777" w:rsidTr="006234F5">
        <w:trPr>
          <w:trHeight w:val="270"/>
        </w:trPr>
        <w:tc>
          <w:tcPr>
            <w:tcW w:w="284" w:type="dxa"/>
            <w:tcBorders>
              <w:top w:val="nil"/>
              <w:left w:val="nil"/>
              <w:bottom w:val="nil"/>
              <w:right w:val="nil"/>
            </w:tcBorders>
            <w:shd w:val="clear" w:color="000000" w:fill="FFFFFF"/>
            <w:noWrap/>
            <w:hideMark/>
          </w:tcPr>
          <w:p w14:paraId="41AD0E9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715A24E" w14:textId="18089FCC"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426</w:t>
            </w:r>
          </w:p>
        </w:tc>
        <w:tc>
          <w:tcPr>
            <w:tcW w:w="709" w:type="dxa"/>
            <w:tcBorders>
              <w:top w:val="nil"/>
              <w:left w:val="nil"/>
              <w:bottom w:val="nil"/>
              <w:right w:val="nil"/>
            </w:tcBorders>
            <w:shd w:val="clear" w:color="000000" w:fill="FFFFFF"/>
            <w:noWrap/>
            <w:hideMark/>
          </w:tcPr>
          <w:p w14:paraId="04004FF3" w14:textId="6EED1341"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B07C6F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Nematerijalna proizvedena imovina</w:t>
            </w:r>
          </w:p>
        </w:tc>
        <w:tc>
          <w:tcPr>
            <w:tcW w:w="1106" w:type="dxa"/>
            <w:tcBorders>
              <w:top w:val="nil"/>
              <w:left w:val="nil"/>
              <w:bottom w:val="nil"/>
              <w:right w:val="nil"/>
            </w:tcBorders>
            <w:shd w:val="clear" w:color="000000" w:fill="FFFFFF"/>
            <w:noWrap/>
            <w:hideMark/>
          </w:tcPr>
          <w:p w14:paraId="1467BEB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14.000</w:t>
            </w:r>
          </w:p>
        </w:tc>
        <w:tc>
          <w:tcPr>
            <w:tcW w:w="1217" w:type="dxa"/>
            <w:tcBorders>
              <w:top w:val="nil"/>
              <w:left w:val="nil"/>
              <w:bottom w:val="nil"/>
              <w:right w:val="nil"/>
            </w:tcBorders>
            <w:shd w:val="clear" w:color="000000" w:fill="FFFFFF"/>
            <w:noWrap/>
            <w:hideMark/>
          </w:tcPr>
          <w:p w14:paraId="6B0CC1B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9.300</w:t>
            </w:r>
          </w:p>
        </w:tc>
        <w:tc>
          <w:tcPr>
            <w:tcW w:w="995" w:type="dxa"/>
            <w:tcBorders>
              <w:top w:val="nil"/>
              <w:left w:val="nil"/>
              <w:bottom w:val="nil"/>
              <w:right w:val="nil"/>
            </w:tcBorders>
            <w:shd w:val="clear" w:color="000000" w:fill="FFFFFF"/>
            <w:noWrap/>
            <w:hideMark/>
          </w:tcPr>
          <w:p w14:paraId="63710CC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66,43</w:t>
            </w:r>
          </w:p>
        </w:tc>
      </w:tr>
      <w:tr w:rsidR="006234F5" w:rsidRPr="00113BE7" w14:paraId="3E1D612B" w14:textId="77777777" w:rsidTr="006234F5">
        <w:trPr>
          <w:trHeight w:val="270"/>
        </w:trPr>
        <w:tc>
          <w:tcPr>
            <w:tcW w:w="284" w:type="dxa"/>
            <w:tcBorders>
              <w:top w:val="nil"/>
              <w:left w:val="nil"/>
              <w:bottom w:val="nil"/>
              <w:right w:val="nil"/>
            </w:tcBorders>
            <w:shd w:val="clear" w:color="000000" w:fill="FFFFFF"/>
            <w:noWrap/>
            <w:hideMark/>
          </w:tcPr>
          <w:p w14:paraId="78C296C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C2050C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EC6C68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4262</w:t>
            </w:r>
          </w:p>
        </w:tc>
        <w:tc>
          <w:tcPr>
            <w:tcW w:w="5851" w:type="dxa"/>
            <w:gridSpan w:val="2"/>
            <w:tcBorders>
              <w:top w:val="nil"/>
              <w:left w:val="nil"/>
              <w:bottom w:val="nil"/>
              <w:right w:val="nil"/>
            </w:tcBorders>
            <w:shd w:val="clear" w:color="000000" w:fill="FFFFFF"/>
            <w:noWrap/>
            <w:hideMark/>
          </w:tcPr>
          <w:p w14:paraId="0ABA9DF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Ulaganja u računalne programe</w:t>
            </w:r>
          </w:p>
        </w:tc>
        <w:tc>
          <w:tcPr>
            <w:tcW w:w="1106" w:type="dxa"/>
            <w:tcBorders>
              <w:top w:val="nil"/>
              <w:left w:val="nil"/>
              <w:bottom w:val="nil"/>
              <w:right w:val="nil"/>
            </w:tcBorders>
            <w:shd w:val="clear" w:color="000000" w:fill="FFFFFF"/>
            <w:noWrap/>
            <w:hideMark/>
          </w:tcPr>
          <w:p w14:paraId="344A77F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7E97F9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9.300</w:t>
            </w:r>
          </w:p>
        </w:tc>
        <w:tc>
          <w:tcPr>
            <w:tcW w:w="995" w:type="dxa"/>
            <w:tcBorders>
              <w:top w:val="nil"/>
              <w:left w:val="nil"/>
              <w:bottom w:val="nil"/>
              <w:right w:val="nil"/>
            </w:tcBorders>
            <w:shd w:val="clear" w:color="000000" w:fill="FFFFFF"/>
            <w:noWrap/>
            <w:hideMark/>
          </w:tcPr>
          <w:p w14:paraId="43D0D8E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4816AC42" w14:textId="77777777" w:rsidTr="00C73D1A">
        <w:trPr>
          <w:trHeight w:val="285"/>
        </w:trPr>
        <w:tc>
          <w:tcPr>
            <w:tcW w:w="7553" w:type="dxa"/>
            <w:gridSpan w:val="5"/>
            <w:tcBorders>
              <w:top w:val="nil"/>
              <w:left w:val="nil"/>
              <w:bottom w:val="nil"/>
              <w:right w:val="nil"/>
            </w:tcBorders>
            <w:shd w:val="clear" w:color="000000" w:fill="92D050"/>
            <w:noWrap/>
            <w:hideMark/>
          </w:tcPr>
          <w:p w14:paraId="23A8E044" w14:textId="245051D9" w:rsidR="006234F5" w:rsidRPr="00113BE7" w:rsidRDefault="006234F5" w:rsidP="006234F5">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Program: 1006  UPRAVLJANJE IMOVINOM</w:t>
            </w:r>
          </w:p>
        </w:tc>
        <w:tc>
          <w:tcPr>
            <w:tcW w:w="1106" w:type="dxa"/>
            <w:tcBorders>
              <w:top w:val="nil"/>
              <w:left w:val="nil"/>
              <w:bottom w:val="nil"/>
              <w:right w:val="nil"/>
            </w:tcBorders>
            <w:shd w:val="clear" w:color="000000" w:fill="92D050"/>
            <w:noWrap/>
            <w:hideMark/>
          </w:tcPr>
          <w:p w14:paraId="20B04887"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1.100.500</w:t>
            </w:r>
          </w:p>
        </w:tc>
        <w:tc>
          <w:tcPr>
            <w:tcW w:w="1217" w:type="dxa"/>
            <w:tcBorders>
              <w:top w:val="nil"/>
              <w:left w:val="nil"/>
              <w:bottom w:val="nil"/>
              <w:right w:val="nil"/>
            </w:tcBorders>
            <w:shd w:val="clear" w:color="000000" w:fill="92D050"/>
            <w:noWrap/>
            <w:hideMark/>
          </w:tcPr>
          <w:p w14:paraId="25DB22E2"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1.050.802</w:t>
            </w:r>
          </w:p>
        </w:tc>
        <w:tc>
          <w:tcPr>
            <w:tcW w:w="995" w:type="dxa"/>
            <w:tcBorders>
              <w:top w:val="nil"/>
              <w:left w:val="nil"/>
              <w:bottom w:val="nil"/>
              <w:right w:val="nil"/>
            </w:tcBorders>
            <w:shd w:val="clear" w:color="000000" w:fill="92D050"/>
            <w:noWrap/>
            <w:hideMark/>
          </w:tcPr>
          <w:p w14:paraId="62D608A6"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95,48</w:t>
            </w:r>
          </w:p>
        </w:tc>
      </w:tr>
      <w:tr w:rsidR="006234F5" w:rsidRPr="00113BE7" w14:paraId="01796581" w14:textId="77777777" w:rsidTr="00C73D1A">
        <w:trPr>
          <w:trHeight w:val="270"/>
        </w:trPr>
        <w:tc>
          <w:tcPr>
            <w:tcW w:w="7553" w:type="dxa"/>
            <w:gridSpan w:val="5"/>
            <w:tcBorders>
              <w:top w:val="nil"/>
              <w:left w:val="nil"/>
              <w:bottom w:val="nil"/>
              <w:right w:val="nil"/>
            </w:tcBorders>
            <w:shd w:val="clear" w:color="000000" w:fill="FFE699"/>
            <w:hideMark/>
          </w:tcPr>
          <w:p w14:paraId="28DB45A8"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A100601  Održavanje javnih i poslovnih zgrada</w:t>
            </w:r>
          </w:p>
        </w:tc>
        <w:tc>
          <w:tcPr>
            <w:tcW w:w="1106" w:type="dxa"/>
            <w:tcBorders>
              <w:top w:val="nil"/>
              <w:left w:val="nil"/>
              <w:bottom w:val="nil"/>
              <w:right w:val="nil"/>
            </w:tcBorders>
            <w:shd w:val="clear" w:color="000000" w:fill="FFE699"/>
            <w:noWrap/>
            <w:hideMark/>
          </w:tcPr>
          <w:p w14:paraId="7F0C0429"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111.000</w:t>
            </w:r>
          </w:p>
        </w:tc>
        <w:tc>
          <w:tcPr>
            <w:tcW w:w="1217" w:type="dxa"/>
            <w:tcBorders>
              <w:top w:val="nil"/>
              <w:left w:val="nil"/>
              <w:bottom w:val="nil"/>
              <w:right w:val="nil"/>
            </w:tcBorders>
            <w:shd w:val="clear" w:color="000000" w:fill="FFE699"/>
            <w:noWrap/>
            <w:hideMark/>
          </w:tcPr>
          <w:p w14:paraId="0B0899B3"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88.784</w:t>
            </w:r>
          </w:p>
        </w:tc>
        <w:tc>
          <w:tcPr>
            <w:tcW w:w="995" w:type="dxa"/>
            <w:tcBorders>
              <w:top w:val="nil"/>
              <w:left w:val="nil"/>
              <w:bottom w:val="nil"/>
              <w:right w:val="nil"/>
            </w:tcBorders>
            <w:shd w:val="clear" w:color="000000" w:fill="FFE699"/>
            <w:noWrap/>
            <w:hideMark/>
          </w:tcPr>
          <w:p w14:paraId="63FD24CB"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79,99</w:t>
            </w:r>
          </w:p>
        </w:tc>
      </w:tr>
      <w:tr w:rsidR="006234F5" w:rsidRPr="00113BE7" w14:paraId="692F8925" w14:textId="77777777" w:rsidTr="00C73D1A">
        <w:trPr>
          <w:trHeight w:val="300"/>
        </w:trPr>
        <w:tc>
          <w:tcPr>
            <w:tcW w:w="7553" w:type="dxa"/>
            <w:gridSpan w:val="5"/>
            <w:tcBorders>
              <w:top w:val="nil"/>
              <w:left w:val="nil"/>
              <w:bottom w:val="nil"/>
              <w:right w:val="nil"/>
            </w:tcBorders>
            <w:shd w:val="clear" w:color="000000" w:fill="FFFFFF"/>
            <w:hideMark/>
          </w:tcPr>
          <w:p w14:paraId="2937AC9A"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57E5664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70.510</w:t>
            </w:r>
          </w:p>
        </w:tc>
        <w:tc>
          <w:tcPr>
            <w:tcW w:w="1217" w:type="dxa"/>
            <w:tcBorders>
              <w:top w:val="nil"/>
              <w:left w:val="nil"/>
              <w:bottom w:val="nil"/>
              <w:right w:val="nil"/>
            </w:tcBorders>
            <w:shd w:val="clear" w:color="000000" w:fill="FFFFFF"/>
            <w:noWrap/>
            <w:hideMark/>
          </w:tcPr>
          <w:p w14:paraId="16910746"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56.709</w:t>
            </w:r>
          </w:p>
        </w:tc>
        <w:tc>
          <w:tcPr>
            <w:tcW w:w="995" w:type="dxa"/>
            <w:tcBorders>
              <w:top w:val="nil"/>
              <w:left w:val="nil"/>
              <w:bottom w:val="nil"/>
              <w:right w:val="nil"/>
            </w:tcBorders>
            <w:shd w:val="clear" w:color="000000" w:fill="FFFFFF"/>
            <w:noWrap/>
            <w:hideMark/>
          </w:tcPr>
          <w:p w14:paraId="54D0CC04"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80,43</w:t>
            </w:r>
          </w:p>
        </w:tc>
      </w:tr>
      <w:tr w:rsidR="006234F5" w:rsidRPr="00113BE7" w14:paraId="34BD5552" w14:textId="77777777" w:rsidTr="006234F5">
        <w:trPr>
          <w:trHeight w:val="270"/>
        </w:trPr>
        <w:tc>
          <w:tcPr>
            <w:tcW w:w="284" w:type="dxa"/>
            <w:tcBorders>
              <w:top w:val="nil"/>
              <w:left w:val="nil"/>
              <w:bottom w:val="nil"/>
              <w:right w:val="nil"/>
            </w:tcBorders>
            <w:shd w:val="clear" w:color="000000" w:fill="FFFFFF"/>
            <w:noWrap/>
            <w:hideMark/>
          </w:tcPr>
          <w:p w14:paraId="0CC3BF3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C8B0F4C" w14:textId="23E3F6DB"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0DD6B58C" w14:textId="56700E5D"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0FF74A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632B1EB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22.000</w:t>
            </w:r>
          </w:p>
        </w:tc>
        <w:tc>
          <w:tcPr>
            <w:tcW w:w="1217" w:type="dxa"/>
            <w:tcBorders>
              <w:top w:val="nil"/>
              <w:left w:val="nil"/>
              <w:bottom w:val="nil"/>
              <w:right w:val="nil"/>
            </w:tcBorders>
            <w:shd w:val="clear" w:color="000000" w:fill="FFFFFF"/>
            <w:noWrap/>
            <w:hideMark/>
          </w:tcPr>
          <w:p w14:paraId="0846D3A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14.708</w:t>
            </w:r>
          </w:p>
        </w:tc>
        <w:tc>
          <w:tcPr>
            <w:tcW w:w="995" w:type="dxa"/>
            <w:tcBorders>
              <w:top w:val="nil"/>
              <w:left w:val="nil"/>
              <w:bottom w:val="nil"/>
              <w:right w:val="nil"/>
            </w:tcBorders>
            <w:shd w:val="clear" w:color="000000" w:fill="FFFFFF"/>
            <w:noWrap/>
            <w:hideMark/>
          </w:tcPr>
          <w:p w14:paraId="2031E22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66,85</w:t>
            </w:r>
          </w:p>
        </w:tc>
      </w:tr>
      <w:tr w:rsidR="006234F5" w:rsidRPr="00113BE7" w14:paraId="2CBA3220" w14:textId="77777777" w:rsidTr="006234F5">
        <w:trPr>
          <w:trHeight w:val="270"/>
        </w:trPr>
        <w:tc>
          <w:tcPr>
            <w:tcW w:w="284" w:type="dxa"/>
            <w:tcBorders>
              <w:top w:val="nil"/>
              <w:left w:val="nil"/>
              <w:bottom w:val="nil"/>
              <w:right w:val="nil"/>
            </w:tcBorders>
            <w:shd w:val="clear" w:color="000000" w:fill="FFFFFF"/>
            <w:noWrap/>
            <w:hideMark/>
          </w:tcPr>
          <w:p w14:paraId="5E7F074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A4601A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AB9867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3223</w:t>
            </w:r>
          </w:p>
        </w:tc>
        <w:tc>
          <w:tcPr>
            <w:tcW w:w="5851" w:type="dxa"/>
            <w:gridSpan w:val="2"/>
            <w:tcBorders>
              <w:top w:val="nil"/>
              <w:left w:val="nil"/>
              <w:bottom w:val="nil"/>
              <w:right w:val="nil"/>
            </w:tcBorders>
            <w:shd w:val="clear" w:color="000000" w:fill="FFFFFF"/>
            <w:noWrap/>
            <w:hideMark/>
          </w:tcPr>
          <w:p w14:paraId="3A6811D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Energija</w:t>
            </w:r>
          </w:p>
        </w:tc>
        <w:tc>
          <w:tcPr>
            <w:tcW w:w="1106" w:type="dxa"/>
            <w:tcBorders>
              <w:top w:val="nil"/>
              <w:left w:val="nil"/>
              <w:bottom w:val="nil"/>
              <w:right w:val="nil"/>
            </w:tcBorders>
            <w:shd w:val="clear" w:color="000000" w:fill="FFFFFF"/>
            <w:noWrap/>
            <w:hideMark/>
          </w:tcPr>
          <w:p w14:paraId="45814F2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CC57FA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11.360</w:t>
            </w:r>
          </w:p>
        </w:tc>
        <w:tc>
          <w:tcPr>
            <w:tcW w:w="995" w:type="dxa"/>
            <w:tcBorders>
              <w:top w:val="nil"/>
              <w:left w:val="nil"/>
              <w:bottom w:val="nil"/>
              <w:right w:val="nil"/>
            </w:tcBorders>
            <w:shd w:val="clear" w:color="000000" w:fill="FFFFFF"/>
            <w:noWrap/>
            <w:hideMark/>
          </w:tcPr>
          <w:p w14:paraId="0FBEFB4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3B1A336" w14:textId="77777777" w:rsidTr="006234F5">
        <w:trPr>
          <w:trHeight w:val="270"/>
        </w:trPr>
        <w:tc>
          <w:tcPr>
            <w:tcW w:w="284" w:type="dxa"/>
            <w:tcBorders>
              <w:top w:val="nil"/>
              <w:left w:val="nil"/>
              <w:bottom w:val="nil"/>
              <w:right w:val="nil"/>
            </w:tcBorders>
            <w:shd w:val="clear" w:color="000000" w:fill="FFFFFF"/>
            <w:noWrap/>
            <w:hideMark/>
          </w:tcPr>
          <w:p w14:paraId="7E21C7F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10166D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DD2EF6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3224</w:t>
            </w:r>
          </w:p>
        </w:tc>
        <w:tc>
          <w:tcPr>
            <w:tcW w:w="5851" w:type="dxa"/>
            <w:gridSpan w:val="2"/>
            <w:tcBorders>
              <w:top w:val="nil"/>
              <w:left w:val="nil"/>
              <w:bottom w:val="nil"/>
              <w:right w:val="nil"/>
            </w:tcBorders>
            <w:shd w:val="clear" w:color="000000" w:fill="FFFFFF"/>
            <w:noWrap/>
            <w:hideMark/>
          </w:tcPr>
          <w:p w14:paraId="0036AC7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Materijal i dijelovi za tekuće i investicijsko održavanje</w:t>
            </w:r>
          </w:p>
        </w:tc>
        <w:tc>
          <w:tcPr>
            <w:tcW w:w="1106" w:type="dxa"/>
            <w:tcBorders>
              <w:top w:val="nil"/>
              <w:left w:val="nil"/>
              <w:bottom w:val="nil"/>
              <w:right w:val="nil"/>
            </w:tcBorders>
            <w:shd w:val="clear" w:color="000000" w:fill="FFFFFF"/>
            <w:noWrap/>
            <w:hideMark/>
          </w:tcPr>
          <w:p w14:paraId="4C83229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DD351D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3.348</w:t>
            </w:r>
          </w:p>
        </w:tc>
        <w:tc>
          <w:tcPr>
            <w:tcW w:w="995" w:type="dxa"/>
            <w:tcBorders>
              <w:top w:val="nil"/>
              <w:left w:val="nil"/>
              <w:bottom w:val="nil"/>
              <w:right w:val="nil"/>
            </w:tcBorders>
            <w:shd w:val="clear" w:color="000000" w:fill="FFFFFF"/>
            <w:noWrap/>
            <w:hideMark/>
          </w:tcPr>
          <w:p w14:paraId="0EF6F8C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D845941" w14:textId="77777777" w:rsidTr="006234F5">
        <w:trPr>
          <w:trHeight w:val="270"/>
        </w:trPr>
        <w:tc>
          <w:tcPr>
            <w:tcW w:w="284" w:type="dxa"/>
            <w:tcBorders>
              <w:top w:val="nil"/>
              <w:left w:val="nil"/>
              <w:bottom w:val="nil"/>
              <w:right w:val="nil"/>
            </w:tcBorders>
            <w:shd w:val="clear" w:color="000000" w:fill="FFFFFF"/>
            <w:noWrap/>
            <w:hideMark/>
          </w:tcPr>
          <w:p w14:paraId="40CF10B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2C0AB2C" w14:textId="4208FC14"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14739266" w14:textId="0180B76A"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30C41D9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6EB0B93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32.510</w:t>
            </w:r>
          </w:p>
        </w:tc>
        <w:tc>
          <w:tcPr>
            <w:tcW w:w="1217" w:type="dxa"/>
            <w:tcBorders>
              <w:top w:val="nil"/>
              <w:left w:val="nil"/>
              <w:bottom w:val="nil"/>
              <w:right w:val="nil"/>
            </w:tcBorders>
            <w:shd w:val="clear" w:color="000000" w:fill="FFFFFF"/>
            <w:noWrap/>
            <w:hideMark/>
          </w:tcPr>
          <w:p w14:paraId="0CBF7BF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29.261</w:t>
            </w:r>
          </w:p>
        </w:tc>
        <w:tc>
          <w:tcPr>
            <w:tcW w:w="995" w:type="dxa"/>
            <w:tcBorders>
              <w:top w:val="nil"/>
              <w:left w:val="nil"/>
              <w:bottom w:val="nil"/>
              <w:right w:val="nil"/>
            </w:tcBorders>
            <w:shd w:val="clear" w:color="000000" w:fill="FFFFFF"/>
            <w:noWrap/>
            <w:hideMark/>
          </w:tcPr>
          <w:p w14:paraId="29041AC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90,01</w:t>
            </w:r>
          </w:p>
        </w:tc>
      </w:tr>
      <w:tr w:rsidR="006234F5" w:rsidRPr="00113BE7" w14:paraId="367D2C1C" w14:textId="77777777" w:rsidTr="006234F5">
        <w:trPr>
          <w:trHeight w:val="270"/>
        </w:trPr>
        <w:tc>
          <w:tcPr>
            <w:tcW w:w="284" w:type="dxa"/>
            <w:tcBorders>
              <w:top w:val="nil"/>
              <w:left w:val="nil"/>
              <w:bottom w:val="nil"/>
              <w:right w:val="nil"/>
            </w:tcBorders>
            <w:shd w:val="clear" w:color="000000" w:fill="FFFFFF"/>
            <w:noWrap/>
            <w:hideMark/>
          </w:tcPr>
          <w:p w14:paraId="7960C9F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131AB4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985926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544E1C5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53A1DB7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36C73D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16.674</w:t>
            </w:r>
          </w:p>
        </w:tc>
        <w:tc>
          <w:tcPr>
            <w:tcW w:w="995" w:type="dxa"/>
            <w:tcBorders>
              <w:top w:val="nil"/>
              <w:left w:val="nil"/>
              <w:bottom w:val="nil"/>
              <w:right w:val="nil"/>
            </w:tcBorders>
            <w:shd w:val="clear" w:color="000000" w:fill="FFFFFF"/>
            <w:noWrap/>
            <w:hideMark/>
          </w:tcPr>
          <w:p w14:paraId="72A4C74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23E29AD" w14:textId="77777777" w:rsidTr="006234F5">
        <w:trPr>
          <w:trHeight w:val="270"/>
        </w:trPr>
        <w:tc>
          <w:tcPr>
            <w:tcW w:w="284" w:type="dxa"/>
            <w:tcBorders>
              <w:top w:val="nil"/>
              <w:left w:val="nil"/>
              <w:bottom w:val="nil"/>
              <w:right w:val="nil"/>
            </w:tcBorders>
            <w:shd w:val="clear" w:color="000000" w:fill="FFFFFF"/>
            <w:noWrap/>
            <w:hideMark/>
          </w:tcPr>
          <w:p w14:paraId="7B11EED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A04583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3B9131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3234</w:t>
            </w:r>
          </w:p>
        </w:tc>
        <w:tc>
          <w:tcPr>
            <w:tcW w:w="5851" w:type="dxa"/>
            <w:gridSpan w:val="2"/>
            <w:tcBorders>
              <w:top w:val="nil"/>
              <w:left w:val="nil"/>
              <w:bottom w:val="nil"/>
              <w:right w:val="nil"/>
            </w:tcBorders>
            <w:shd w:val="clear" w:color="000000" w:fill="FFFFFF"/>
            <w:noWrap/>
            <w:hideMark/>
          </w:tcPr>
          <w:p w14:paraId="3E1F375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Komunalne usluge</w:t>
            </w:r>
          </w:p>
        </w:tc>
        <w:tc>
          <w:tcPr>
            <w:tcW w:w="1106" w:type="dxa"/>
            <w:tcBorders>
              <w:top w:val="nil"/>
              <w:left w:val="nil"/>
              <w:bottom w:val="nil"/>
              <w:right w:val="nil"/>
            </w:tcBorders>
            <w:shd w:val="clear" w:color="000000" w:fill="FFFFFF"/>
            <w:noWrap/>
            <w:hideMark/>
          </w:tcPr>
          <w:p w14:paraId="4E9B15D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EA0CD8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8.611</w:t>
            </w:r>
          </w:p>
        </w:tc>
        <w:tc>
          <w:tcPr>
            <w:tcW w:w="995" w:type="dxa"/>
            <w:tcBorders>
              <w:top w:val="nil"/>
              <w:left w:val="nil"/>
              <w:bottom w:val="nil"/>
              <w:right w:val="nil"/>
            </w:tcBorders>
            <w:shd w:val="clear" w:color="000000" w:fill="FFFFFF"/>
            <w:noWrap/>
            <w:hideMark/>
          </w:tcPr>
          <w:p w14:paraId="69F90B9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85BDF17" w14:textId="77777777" w:rsidTr="006234F5">
        <w:trPr>
          <w:trHeight w:val="270"/>
        </w:trPr>
        <w:tc>
          <w:tcPr>
            <w:tcW w:w="284" w:type="dxa"/>
            <w:tcBorders>
              <w:top w:val="nil"/>
              <w:left w:val="nil"/>
              <w:bottom w:val="nil"/>
              <w:right w:val="nil"/>
            </w:tcBorders>
            <w:shd w:val="clear" w:color="000000" w:fill="FFFFFF"/>
            <w:noWrap/>
            <w:hideMark/>
          </w:tcPr>
          <w:p w14:paraId="75D17D7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0C6C06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3D0139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3237</w:t>
            </w:r>
          </w:p>
        </w:tc>
        <w:tc>
          <w:tcPr>
            <w:tcW w:w="5851" w:type="dxa"/>
            <w:gridSpan w:val="2"/>
            <w:tcBorders>
              <w:top w:val="nil"/>
              <w:left w:val="nil"/>
              <w:bottom w:val="nil"/>
              <w:right w:val="nil"/>
            </w:tcBorders>
            <w:shd w:val="clear" w:color="000000" w:fill="FFFFFF"/>
            <w:noWrap/>
            <w:hideMark/>
          </w:tcPr>
          <w:p w14:paraId="408CA8C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Intelektualne i osobne usluge</w:t>
            </w:r>
          </w:p>
        </w:tc>
        <w:tc>
          <w:tcPr>
            <w:tcW w:w="1106" w:type="dxa"/>
            <w:tcBorders>
              <w:top w:val="nil"/>
              <w:left w:val="nil"/>
              <w:bottom w:val="nil"/>
              <w:right w:val="nil"/>
            </w:tcBorders>
            <w:shd w:val="clear" w:color="000000" w:fill="FFFFFF"/>
            <w:noWrap/>
            <w:hideMark/>
          </w:tcPr>
          <w:p w14:paraId="6F34AC1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2BA021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3.976</w:t>
            </w:r>
          </w:p>
        </w:tc>
        <w:tc>
          <w:tcPr>
            <w:tcW w:w="995" w:type="dxa"/>
            <w:tcBorders>
              <w:top w:val="nil"/>
              <w:left w:val="nil"/>
              <w:bottom w:val="nil"/>
              <w:right w:val="nil"/>
            </w:tcBorders>
            <w:shd w:val="clear" w:color="000000" w:fill="FFFFFF"/>
            <w:noWrap/>
            <w:hideMark/>
          </w:tcPr>
          <w:p w14:paraId="44EECDD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66C5CF78" w14:textId="77777777" w:rsidTr="006234F5">
        <w:trPr>
          <w:trHeight w:val="270"/>
        </w:trPr>
        <w:tc>
          <w:tcPr>
            <w:tcW w:w="284" w:type="dxa"/>
            <w:tcBorders>
              <w:top w:val="nil"/>
              <w:left w:val="nil"/>
              <w:bottom w:val="nil"/>
              <w:right w:val="nil"/>
            </w:tcBorders>
            <w:shd w:val="clear" w:color="000000" w:fill="FFFFFF"/>
            <w:noWrap/>
            <w:hideMark/>
          </w:tcPr>
          <w:p w14:paraId="178A465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EB9D219" w14:textId="1B49BAA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329</w:t>
            </w:r>
          </w:p>
        </w:tc>
        <w:tc>
          <w:tcPr>
            <w:tcW w:w="709" w:type="dxa"/>
            <w:tcBorders>
              <w:top w:val="nil"/>
              <w:left w:val="nil"/>
              <w:bottom w:val="nil"/>
              <w:right w:val="nil"/>
            </w:tcBorders>
            <w:shd w:val="clear" w:color="000000" w:fill="FFFFFF"/>
            <w:noWrap/>
            <w:hideMark/>
          </w:tcPr>
          <w:p w14:paraId="29BDD609" w14:textId="27EBC74E"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2C8DFA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1F38CEF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16.000</w:t>
            </w:r>
          </w:p>
        </w:tc>
        <w:tc>
          <w:tcPr>
            <w:tcW w:w="1217" w:type="dxa"/>
            <w:tcBorders>
              <w:top w:val="nil"/>
              <w:left w:val="nil"/>
              <w:bottom w:val="nil"/>
              <w:right w:val="nil"/>
            </w:tcBorders>
            <w:shd w:val="clear" w:color="000000" w:fill="FFFFFF"/>
            <w:noWrap/>
            <w:hideMark/>
          </w:tcPr>
          <w:p w14:paraId="6169276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12.740</w:t>
            </w:r>
          </w:p>
        </w:tc>
        <w:tc>
          <w:tcPr>
            <w:tcW w:w="995" w:type="dxa"/>
            <w:tcBorders>
              <w:top w:val="nil"/>
              <w:left w:val="nil"/>
              <w:bottom w:val="nil"/>
              <w:right w:val="nil"/>
            </w:tcBorders>
            <w:shd w:val="clear" w:color="000000" w:fill="FFFFFF"/>
            <w:noWrap/>
            <w:hideMark/>
          </w:tcPr>
          <w:p w14:paraId="1A19B1C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79,62</w:t>
            </w:r>
          </w:p>
        </w:tc>
      </w:tr>
      <w:tr w:rsidR="006234F5" w:rsidRPr="00113BE7" w14:paraId="6BD00B36" w14:textId="77777777" w:rsidTr="006234F5">
        <w:trPr>
          <w:trHeight w:val="270"/>
        </w:trPr>
        <w:tc>
          <w:tcPr>
            <w:tcW w:w="284" w:type="dxa"/>
            <w:tcBorders>
              <w:top w:val="nil"/>
              <w:left w:val="nil"/>
              <w:bottom w:val="nil"/>
              <w:right w:val="nil"/>
            </w:tcBorders>
            <w:shd w:val="clear" w:color="000000" w:fill="FFFFFF"/>
            <w:noWrap/>
            <w:hideMark/>
          </w:tcPr>
          <w:p w14:paraId="4DB526E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9A3475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7F5788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3292</w:t>
            </w:r>
          </w:p>
        </w:tc>
        <w:tc>
          <w:tcPr>
            <w:tcW w:w="5851" w:type="dxa"/>
            <w:gridSpan w:val="2"/>
            <w:tcBorders>
              <w:top w:val="nil"/>
              <w:left w:val="nil"/>
              <w:bottom w:val="nil"/>
              <w:right w:val="nil"/>
            </w:tcBorders>
            <w:shd w:val="clear" w:color="000000" w:fill="FFFFFF"/>
            <w:noWrap/>
            <w:hideMark/>
          </w:tcPr>
          <w:p w14:paraId="2F1DA04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Premije osiguranja</w:t>
            </w:r>
          </w:p>
        </w:tc>
        <w:tc>
          <w:tcPr>
            <w:tcW w:w="1106" w:type="dxa"/>
            <w:tcBorders>
              <w:top w:val="nil"/>
              <w:left w:val="nil"/>
              <w:bottom w:val="nil"/>
              <w:right w:val="nil"/>
            </w:tcBorders>
            <w:shd w:val="clear" w:color="000000" w:fill="FFFFFF"/>
            <w:noWrap/>
            <w:hideMark/>
          </w:tcPr>
          <w:p w14:paraId="1E9B418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52CA6B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7.492</w:t>
            </w:r>
          </w:p>
        </w:tc>
        <w:tc>
          <w:tcPr>
            <w:tcW w:w="995" w:type="dxa"/>
            <w:tcBorders>
              <w:top w:val="nil"/>
              <w:left w:val="nil"/>
              <w:bottom w:val="nil"/>
              <w:right w:val="nil"/>
            </w:tcBorders>
            <w:shd w:val="clear" w:color="000000" w:fill="FFFFFF"/>
            <w:noWrap/>
            <w:hideMark/>
          </w:tcPr>
          <w:p w14:paraId="5D0389F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15272F1" w14:textId="77777777" w:rsidTr="006234F5">
        <w:trPr>
          <w:trHeight w:val="270"/>
        </w:trPr>
        <w:tc>
          <w:tcPr>
            <w:tcW w:w="284" w:type="dxa"/>
            <w:tcBorders>
              <w:top w:val="nil"/>
              <w:left w:val="nil"/>
              <w:bottom w:val="nil"/>
              <w:right w:val="nil"/>
            </w:tcBorders>
            <w:shd w:val="clear" w:color="000000" w:fill="FFFFFF"/>
            <w:noWrap/>
            <w:hideMark/>
          </w:tcPr>
          <w:p w14:paraId="274B11F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5FC708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0755E9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3295</w:t>
            </w:r>
          </w:p>
        </w:tc>
        <w:tc>
          <w:tcPr>
            <w:tcW w:w="5851" w:type="dxa"/>
            <w:gridSpan w:val="2"/>
            <w:tcBorders>
              <w:top w:val="nil"/>
              <w:left w:val="nil"/>
              <w:bottom w:val="nil"/>
              <w:right w:val="nil"/>
            </w:tcBorders>
            <w:shd w:val="clear" w:color="000000" w:fill="FFFFFF"/>
            <w:noWrap/>
            <w:hideMark/>
          </w:tcPr>
          <w:p w14:paraId="71BB344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Pristojbe i naknade</w:t>
            </w:r>
          </w:p>
        </w:tc>
        <w:tc>
          <w:tcPr>
            <w:tcW w:w="1106" w:type="dxa"/>
            <w:tcBorders>
              <w:top w:val="nil"/>
              <w:left w:val="nil"/>
              <w:bottom w:val="nil"/>
              <w:right w:val="nil"/>
            </w:tcBorders>
            <w:shd w:val="clear" w:color="000000" w:fill="FFFFFF"/>
            <w:noWrap/>
            <w:hideMark/>
          </w:tcPr>
          <w:p w14:paraId="35D25F9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2A8FF3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w:t>
            </w:r>
          </w:p>
        </w:tc>
        <w:tc>
          <w:tcPr>
            <w:tcW w:w="995" w:type="dxa"/>
            <w:tcBorders>
              <w:top w:val="nil"/>
              <w:left w:val="nil"/>
              <w:bottom w:val="nil"/>
              <w:right w:val="nil"/>
            </w:tcBorders>
            <w:shd w:val="clear" w:color="000000" w:fill="FFFFFF"/>
            <w:noWrap/>
            <w:hideMark/>
          </w:tcPr>
          <w:p w14:paraId="08549E8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AB39624" w14:textId="77777777" w:rsidTr="006234F5">
        <w:trPr>
          <w:trHeight w:val="270"/>
        </w:trPr>
        <w:tc>
          <w:tcPr>
            <w:tcW w:w="284" w:type="dxa"/>
            <w:tcBorders>
              <w:top w:val="nil"/>
              <w:left w:val="nil"/>
              <w:bottom w:val="nil"/>
              <w:right w:val="nil"/>
            </w:tcBorders>
            <w:shd w:val="clear" w:color="000000" w:fill="FFFFFF"/>
            <w:noWrap/>
            <w:hideMark/>
          </w:tcPr>
          <w:p w14:paraId="43104F7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3C609E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F76FC8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3299</w:t>
            </w:r>
          </w:p>
        </w:tc>
        <w:tc>
          <w:tcPr>
            <w:tcW w:w="5851" w:type="dxa"/>
            <w:gridSpan w:val="2"/>
            <w:tcBorders>
              <w:top w:val="nil"/>
              <w:left w:val="nil"/>
              <w:bottom w:val="nil"/>
              <w:right w:val="nil"/>
            </w:tcBorders>
            <w:shd w:val="clear" w:color="000000" w:fill="FFFFFF"/>
            <w:noWrap/>
            <w:hideMark/>
          </w:tcPr>
          <w:p w14:paraId="52C2621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0639FC2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98B17F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5.048</w:t>
            </w:r>
          </w:p>
        </w:tc>
        <w:tc>
          <w:tcPr>
            <w:tcW w:w="995" w:type="dxa"/>
            <w:tcBorders>
              <w:top w:val="nil"/>
              <w:left w:val="nil"/>
              <w:bottom w:val="nil"/>
              <w:right w:val="nil"/>
            </w:tcBorders>
            <w:shd w:val="clear" w:color="000000" w:fill="FFFFFF"/>
            <w:noWrap/>
            <w:hideMark/>
          </w:tcPr>
          <w:p w14:paraId="6822661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B304272" w14:textId="77777777" w:rsidTr="00C73D1A">
        <w:trPr>
          <w:trHeight w:val="300"/>
        </w:trPr>
        <w:tc>
          <w:tcPr>
            <w:tcW w:w="7553" w:type="dxa"/>
            <w:gridSpan w:val="5"/>
            <w:tcBorders>
              <w:top w:val="nil"/>
              <w:left w:val="nil"/>
              <w:bottom w:val="nil"/>
              <w:right w:val="nil"/>
            </w:tcBorders>
            <w:shd w:val="clear" w:color="000000" w:fill="FFFFFF"/>
            <w:hideMark/>
          </w:tcPr>
          <w:p w14:paraId="26939A61"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91100, Višak općih prihoda iz prethodnih godina</w:t>
            </w:r>
          </w:p>
        </w:tc>
        <w:tc>
          <w:tcPr>
            <w:tcW w:w="1106" w:type="dxa"/>
            <w:tcBorders>
              <w:top w:val="nil"/>
              <w:left w:val="nil"/>
              <w:bottom w:val="nil"/>
              <w:right w:val="nil"/>
            </w:tcBorders>
            <w:shd w:val="clear" w:color="000000" w:fill="FFFFFF"/>
            <w:noWrap/>
            <w:hideMark/>
          </w:tcPr>
          <w:p w14:paraId="079630A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40.490</w:t>
            </w:r>
          </w:p>
        </w:tc>
        <w:tc>
          <w:tcPr>
            <w:tcW w:w="1217" w:type="dxa"/>
            <w:tcBorders>
              <w:top w:val="nil"/>
              <w:left w:val="nil"/>
              <w:bottom w:val="nil"/>
              <w:right w:val="nil"/>
            </w:tcBorders>
            <w:shd w:val="clear" w:color="000000" w:fill="FFFFFF"/>
            <w:noWrap/>
            <w:hideMark/>
          </w:tcPr>
          <w:p w14:paraId="27D5B0C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32.075</w:t>
            </w:r>
          </w:p>
        </w:tc>
        <w:tc>
          <w:tcPr>
            <w:tcW w:w="995" w:type="dxa"/>
            <w:tcBorders>
              <w:top w:val="nil"/>
              <w:left w:val="nil"/>
              <w:bottom w:val="nil"/>
              <w:right w:val="nil"/>
            </w:tcBorders>
            <w:shd w:val="clear" w:color="000000" w:fill="FFFFFF"/>
            <w:noWrap/>
            <w:hideMark/>
          </w:tcPr>
          <w:p w14:paraId="4BEC16B7"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79,22</w:t>
            </w:r>
          </w:p>
        </w:tc>
      </w:tr>
      <w:tr w:rsidR="006234F5" w:rsidRPr="00113BE7" w14:paraId="1C24C73E" w14:textId="77777777" w:rsidTr="006234F5">
        <w:trPr>
          <w:trHeight w:val="270"/>
        </w:trPr>
        <w:tc>
          <w:tcPr>
            <w:tcW w:w="284" w:type="dxa"/>
            <w:tcBorders>
              <w:top w:val="nil"/>
              <w:left w:val="nil"/>
              <w:bottom w:val="nil"/>
              <w:right w:val="nil"/>
            </w:tcBorders>
            <w:shd w:val="clear" w:color="000000" w:fill="FFFFFF"/>
            <w:noWrap/>
            <w:hideMark/>
          </w:tcPr>
          <w:p w14:paraId="2BD248B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D3BDF35" w14:textId="6774683F"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3CEEC879" w14:textId="23EA1D57"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F8DAA1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68C30FE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5.490</w:t>
            </w:r>
          </w:p>
        </w:tc>
        <w:tc>
          <w:tcPr>
            <w:tcW w:w="1217" w:type="dxa"/>
            <w:tcBorders>
              <w:top w:val="nil"/>
              <w:left w:val="nil"/>
              <w:bottom w:val="nil"/>
              <w:right w:val="nil"/>
            </w:tcBorders>
            <w:shd w:val="clear" w:color="000000" w:fill="FFFFFF"/>
            <w:noWrap/>
            <w:hideMark/>
          </w:tcPr>
          <w:p w14:paraId="1E4682D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3.325</w:t>
            </w:r>
          </w:p>
        </w:tc>
        <w:tc>
          <w:tcPr>
            <w:tcW w:w="995" w:type="dxa"/>
            <w:tcBorders>
              <w:top w:val="nil"/>
              <w:left w:val="nil"/>
              <w:bottom w:val="nil"/>
              <w:right w:val="nil"/>
            </w:tcBorders>
            <w:shd w:val="clear" w:color="000000" w:fill="FFFFFF"/>
            <w:noWrap/>
            <w:hideMark/>
          </w:tcPr>
          <w:p w14:paraId="12171F9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60,56</w:t>
            </w:r>
          </w:p>
        </w:tc>
      </w:tr>
      <w:tr w:rsidR="006234F5" w:rsidRPr="00113BE7" w14:paraId="6C0F58A7" w14:textId="77777777" w:rsidTr="006234F5">
        <w:trPr>
          <w:trHeight w:val="270"/>
        </w:trPr>
        <w:tc>
          <w:tcPr>
            <w:tcW w:w="284" w:type="dxa"/>
            <w:tcBorders>
              <w:top w:val="nil"/>
              <w:left w:val="nil"/>
              <w:bottom w:val="nil"/>
              <w:right w:val="nil"/>
            </w:tcBorders>
            <w:shd w:val="clear" w:color="000000" w:fill="FFFFFF"/>
            <w:noWrap/>
            <w:hideMark/>
          </w:tcPr>
          <w:p w14:paraId="49FC5D0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188D42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93F4EA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7CBA4EB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126B873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22F522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3.325</w:t>
            </w:r>
          </w:p>
        </w:tc>
        <w:tc>
          <w:tcPr>
            <w:tcW w:w="995" w:type="dxa"/>
            <w:tcBorders>
              <w:top w:val="nil"/>
              <w:left w:val="nil"/>
              <w:bottom w:val="nil"/>
              <w:right w:val="nil"/>
            </w:tcBorders>
            <w:shd w:val="clear" w:color="000000" w:fill="FFFFFF"/>
            <w:noWrap/>
            <w:hideMark/>
          </w:tcPr>
          <w:p w14:paraId="2C70523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6884CD3E" w14:textId="77777777" w:rsidTr="006234F5">
        <w:trPr>
          <w:trHeight w:val="270"/>
        </w:trPr>
        <w:tc>
          <w:tcPr>
            <w:tcW w:w="284" w:type="dxa"/>
            <w:tcBorders>
              <w:top w:val="nil"/>
              <w:left w:val="nil"/>
              <w:bottom w:val="nil"/>
              <w:right w:val="nil"/>
            </w:tcBorders>
            <w:shd w:val="clear" w:color="000000" w:fill="FFFFFF"/>
            <w:noWrap/>
            <w:hideMark/>
          </w:tcPr>
          <w:p w14:paraId="5A236F6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C756EEE" w14:textId="74DB47A4"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602D4FE4" w14:textId="6F10DC2B"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55EB6D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5D994E3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35.000</w:t>
            </w:r>
          </w:p>
        </w:tc>
        <w:tc>
          <w:tcPr>
            <w:tcW w:w="1217" w:type="dxa"/>
            <w:tcBorders>
              <w:top w:val="nil"/>
              <w:left w:val="nil"/>
              <w:bottom w:val="nil"/>
              <w:right w:val="nil"/>
            </w:tcBorders>
            <w:shd w:val="clear" w:color="000000" w:fill="FFFFFF"/>
            <w:noWrap/>
            <w:hideMark/>
          </w:tcPr>
          <w:p w14:paraId="5D5A745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28.750</w:t>
            </w:r>
          </w:p>
        </w:tc>
        <w:tc>
          <w:tcPr>
            <w:tcW w:w="995" w:type="dxa"/>
            <w:tcBorders>
              <w:top w:val="nil"/>
              <w:left w:val="nil"/>
              <w:bottom w:val="nil"/>
              <w:right w:val="nil"/>
            </w:tcBorders>
            <w:shd w:val="clear" w:color="000000" w:fill="FFFFFF"/>
            <w:noWrap/>
            <w:hideMark/>
          </w:tcPr>
          <w:p w14:paraId="722DF7B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82,14</w:t>
            </w:r>
          </w:p>
        </w:tc>
      </w:tr>
      <w:tr w:rsidR="006234F5" w:rsidRPr="00113BE7" w14:paraId="10653545" w14:textId="77777777" w:rsidTr="006234F5">
        <w:trPr>
          <w:trHeight w:val="270"/>
        </w:trPr>
        <w:tc>
          <w:tcPr>
            <w:tcW w:w="284" w:type="dxa"/>
            <w:tcBorders>
              <w:top w:val="nil"/>
              <w:left w:val="nil"/>
              <w:bottom w:val="nil"/>
              <w:right w:val="nil"/>
            </w:tcBorders>
            <w:shd w:val="clear" w:color="000000" w:fill="FFFFFF"/>
            <w:noWrap/>
            <w:hideMark/>
          </w:tcPr>
          <w:p w14:paraId="49C2B25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D40A63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436954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7D09AF3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7792C1F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4271DF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28.750</w:t>
            </w:r>
          </w:p>
        </w:tc>
        <w:tc>
          <w:tcPr>
            <w:tcW w:w="995" w:type="dxa"/>
            <w:tcBorders>
              <w:top w:val="nil"/>
              <w:left w:val="nil"/>
              <w:bottom w:val="nil"/>
              <w:right w:val="nil"/>
            </w:tcBorders>
            <w:shd w:val="clear" w:color="000000" w:fill="FFFFFF"/>
            <w:noWrap/>
            <w:hideMark/>
          </w:tcPr>
          <w:p w14:paraId="7BB6018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69F7A88" w14:textId="77777777" w:rsidTr="00C73D1A">
        <w:trPr>
          <w:trHeight w:val="270"/>
        </w:trPr>
        <w:tc>
          <w:tcPr>
            <w:tcW w:w="7553" w:type="dxa"/>
            <w:gridSpan w:val="5"/>
            <w:tcBorders>
              <w:top w:val="nil"/>
              <w:left w:val="nil"/>
              <w:bottom w:val="nil"/>
              <w:right w:val="nil"/>
            </w:tcBorders>
            <w:shd w:val="clear" w:color="000000" w:fill="FFE699"/>
            <w:hideMark/>
          </w:tcPr>
          <w:p w14:paraId="15B9458D"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K100602 Obnova i opremanje društvenog doma u Novom Varošu</w:t>
            </w:r>
          </w:p>
        </w:tc>
        <w:tc>
          <w:tcPr>
            <w:tcW w:w="1106" w:type="dxa"/>
            <w:tcBorders>
              <w:top w:val="nil"/>
              <w:left w:val="nil"/>
              <w:bottom w:val="nil"/>
              <w:right w:val="nil"/>
            </w:tcBorders>
            <w:shd w:val="clear" w:color="000000" w:fill="FFE699"/>
            <w:noWrap/>
            <w:hideMark/>
          </w:tcPr>
          <w:p w14:paraId="7FADEF83"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228.000</w:t>
            </w:r>
          </w:p>
        </w:tc>
        <w:tc>
          <w:tcPr>
            <w:tcW w:w="1217" w:type="dxa"/>
            <w:tcBorders>
              <w:top w:val="nil"/>
              <w:left w:val="nil"/>
              <w:bottom w:val="nil"/>
              <w:right w:val="nil"/>
            </w:tcBorders>
            <w:shd w:val="clear" w:color="000000" w:fill="FFE699"/>
            <w:noWrap/>
            <w:hideMark/>
          </w:tcPr>
          <w:p w14:paraId="4ECA64C2"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220.864</w:t>
            </w:r>
          </w:p>
        </w:tc>
        <w:tc>
          <w:tcPr>
            <w:tcW w:w="995" w:type="dxa"/>
            <w:tcBorders>
              <w:top w:val="nil"/>
              <w:left w:val="nil"/>
              <w:bottom w:val="nil"/>
              <w:right w:val="nil"/>
            </w:tcBorders>
            <w:shd w:val="clear" w:color="000000" w:fill="FFE699"/>
            <w:noWrap/>
            <w:hideMark/>
          </w:tcPr>
          <w:p w14:paraId="45883D2B"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96,87</w:t>
            </w:r>
          </w:p>
        </w:tc>
      </w:tr>
      <w:tr w:rsidR="006234F5" w:rsidRPr="00113BE7" w14:paraId="4B9D6D73" w14:textId="77777777" w:rsidTr="00C73D1A">
        <w:trPr>
          <w:trHeight w:val="300"/>
        </w:trPr>
        <w:tc>
          <w:tcPr>
            <w:tcW w:w="7553" w:type="dxa"/>
            <w:gridSpan w:val="5"/>
            <w:tcBorders>
              <w:top w:val="nil"/>
              <w:left w:val="nil"/>
              <w:bottom w:val="nil"/>
              <w:right w:val="nil"/>
            </w:tcBorders>
            <w:shd w:val="clear" w:color="000000" w:fill="FFFFFF"/>
            <w:hideMark/>
          </w:tcPr>
          <w:p w14:paraId="7F2C7A0F"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91100, Višak općih prihoda iz prethodnih godina</w:t>
            </w:r>
          </w:p>
        </w:tc>
        <w:tc>
          <w:tcPr>
            <w:tcW w:w="1106" w:type="dxa"/>
            <w:tcBorders>
              <w:top w:val="nil"/>
              <w:left w:val="nil"/>
              <w:bottom w:val="nil"/>
              <w:right w:val="nil"/>
            </w:tcBorders>
            <w:shd w:val="clear" w:color="000000" w:fill="FFFFFF"/>
            <w:noWrap/>
            <w:hideMark/>
          </w:tcPr>
          <w:p w14:paraId="68539CA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228.000</w:t>
            </w:r>
          </w:p>
        </w:tc>
        <w:tc>
          <w:tcPr>
            <w:tcW w:w="1217" w:type="dxa"/>
            <w:tcBorders>
              <w:top w:val="nil"/>
              <w:left w:val="nil"/>
              <w:bottom w:val="nil"/>
              <w:right w:val="nil"/>
            </w:tcBorders>
            <w:shd w:val="clear" w:color="000000" w:fill="FFFFFF"/>
            <w:noWrap/>
            <w:hideMark/>
          </w:tcPr>
          <w:p w14:paraId="6AAE127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220.864</w:t>
            </w:r>
          </w:p>
        </w:tc>
        <w:tc>
          <w:tcPr>
            <w:tcW w:w="995" w:type="dxa"/>
            <w:tcBorders>
              <w:top w:val="nil"/>
              <w:left w:val="nil"/>
              <w:bottom w:val="nil"/>
              <w:right w:val="nil"/>
            </w:tcBorders>
            <w:shd w:val="clear" w:color="000000" w:fill="FFFFFF"/>
            <w:noWrap/>
            <w:hideMark/>
          </w:tcPr>
          <w:p w14:paraId="3307C1A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96,87</w:t>
            </w:r>
          </w:p>
        </w:tc>
      </w:tr>
      <w:tr w:rsidR="006234F5" w:rsidRPr="00113BE7" w14:paraId="003E49E4" w14:textId="77777777" w:rsidTr="006234F5">
        <w:trPr>
          <w:trHeight w:val="270"/>
        </w:trPr>
        <w:tc>
          <w:tcPr>
            <w:tcW w:w="284" w:type="dxa"/>
            <w:tcBorders>
              <w:top w:val="nil"/>
              <w:left w:val="nil"/>
              <w:bottom w:val="nil"/>
              <w:right w:val="nil"/>
            </w:tcBorders>
            <w:shd w:val="clear" w:color="000000" w:fill="FFFFFF"/>
            <w:noWrap/>
            <w:hideMark/>
          </w:tcPr>
          <w:p w14:paraId="08315B9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892C741" w14:textId="15030739"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422</w:t>
            </w:r>
          </w:p>
        </w:tc>
        <w:tc>
          <w:tcPr>
            <w:tcW w:w="709" w:type="dxa"/>
            <w:tcBorders>
              <w:top w:val="nil"/>
              <w:left w:val="nil"/>
              <w:bottom w:val="nil"/>
              <w:right w:val="nil"/>
            </w:tcBorders>
            <w:shd w:val="clear" w:color="000000" w:fill="FFFFFF"/>
            <w:noWrap/>
            <w:hideMark/>
          </w:tcPr>
          <w:p w14:paraId="61F2F2EF" w14:textId="2EDDFB6B"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05EB15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Postrojenja i oprema</w:t>
            </w:r>
          </w:p>
        </w:tc>
        <w:tc>
          <w:tcPr>
            <w:tcW w:w="1106" w:type="dxa"/>
            <w:tcBorders>
              <w:top w:val="nil"/>
              <w:left w:val="nil"/>
              <w:bottom w:val="nil"/>
              <w:right w:val="nil"/>
            </w:tcBorders>
            <w:shd w:val="clear" w:color="000000" w:fill="FFFFFF"/>
            <w:noWrap/>
            <w:hideMark/>
          </w:tcPr>
          <w:p w14:paraId="0BC6FDE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c>
          <w:tcPr>
            <w:tcW w:w="1217" w:type="dxa"/>
            <w:tcBorders>
              <w:top w:val="nil"/>
              <w:left w:val="nil"/>
              <w:bottom w:val="nil"/>
              <w:right w:val="nil"/>
            </w:tcBorders>
            <w:shd w:val="clear" w:color="000000" w:fill="FFFFFF"/>
            <w:noWrap/>
            <w:hideMark/>
          </w:tcPr>
          <w:p w14:paraId="6C07347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8.750</w:t>
            </w:r>
          </w:p>
        </w:tc>
        <w:tc>
          <w:tcPr>
            <w:tcW w:w="995" w:type="dxa"/>
            <w:tcBorders>
              <w:top w:val="nil"/>
              <w:left w:val="nil"/>
              <w:bottom w:val="nil"/>
              <w:right w:val="nil"/>
            </w:tcBorders>
            <w:shd w:val="clear" w:color="000000" w:fill="FFFFFF"/>
            <w:noWrap/>
            <w:hideMark/>
          </w:tcPr>
          <w:p w14:paraId="6B74F09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87,50</w:t>
            </w:r>
          </w:p>
        </w:tc>
      </w:tr>
      <w:tr w:rsidR="006234F5" w:rsidRPr="00113BE7" w14:paraId="6C8CD06C" w14:textId="77777777" w:rsidTr="006234F5">
        <w:trPr>
          <w:trHeight w:val="270"/>
        </w:trPr>
        <w:tc>
          <w:tcPr>
            <w:tcW w:w="284" w:type="dxa"/>
            <w:tcBorders>
              <w:top w:val="nil"/>
              <w:left w:val="nil"/>
              <w:bottom w:val="nil"/>
              <w:right w:val="nil"/>
            </w:tcBorders>
            <w:shd w:val="clear" w:color="000000" w:fill="FFFFFF"/>
            <w:noWrap/>
            <w:hideMark/>
          </w:tcPr>
          <w:p w14:paraId="70A5677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48071C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E99536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4227</w:t>
            </w:r>
          </w:p>
        </w:tc>
        <w:tc>
          <w:tcPr>
            <w:tcW w:w="5851" w:type="dxa"/>
            <w:gridSpan w:val="2"/>
            <w:tcBorders>
              <w:top w:val="nil"/>
              <w:left w:val="nil"/>
              <w:bottom w:val="nil"/>
              <w:right w:val="nil"/>
            </w:tcBorders>
            <w:shd w:val="clear" w:color="000000" w:fill="FFFFFF"/>
            <w:noWrap/>
            <w:hideMark/>
          </w:tcPr>
          <w:p w14:paraId="7B208EA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Uređaji, strojevi i oprema za ostale namjene</w:t>
            </w:r>
          </w:p>
        </w:tc>
        <w:tc>
          <w:tcPr>
            <w:tcW w:w="1106" w:type="dxa"/>
            <w:tcBorders>
              <w:top w:val="nil"/>
              <w:left w:val="nil"/>
              <w:bottom w:val="nil"/>
              <w:right w:val="nil"/>
            </w:tcBorders>
            <w:shd w:val="clear" w:color="000000" w:fill="FFFFFF"/>
            <w:noWrap/>
            <w:hideMark/>
          </w:tcPr>
          <w:p w14:paraId="2B0D4B0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804F5F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8.750</w:t>
            </w:r>
          </w:p>
        </w:tc>
        <w:tc>
          <w:tcPr>
            <w:tcW w:w="995" w:type="dxa"/>
            <w:tcBorders>
              <w:top w:val="nil"/>
              <w:left w:val="nil"/>
              <w:bottom w:val="nil"/>
              <w:right w:val="nil"/>
            </w:tcBorders>
            <w:shd w:val="clear" w:color="000000" w:fill="FFFFFF"/>
            <w:noWrap/>
            <w:hideMark/>
          </w:tcPr>
          <w:p w14:paraId="315D8A3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7564592" w14:textId="77777777" w:rsidTr="006234F5">
        <w:trPr>
          <w:trHeight w:val="270"/>
        </w:trPr>
        <w:tc>
          <w:tcPr>
            <w:tcW w:w="284" w:type="dxa"/>
            <w:tcBorders>
              <w:top w:val="nil"/>
              <w:left w:val="nil"/>
              <w:bottom w:val="nil"/>
              <w:right w:val="nil"/>
            </w:tcBorders>
            <w:shd w:val="clear" w:color="000000" w:fill="FFFFFF"/>
            <w:noWrap/>
            <w:hideMark/>
          </w:tcPr>
          <w:p w14:paraId="134C53E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23B24FF" w14:textId="6C2C0220"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62073C4D" w14:textId="1896CC65"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AA144F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27DEABC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218.000</w:t>
            </w:r>
          </w:p>
        </w:tc>
        <w:tc>
          <w:tcPr>
            <w:tcW w:w="1217" w:type="dxa"/>
            <w:tcBorders>
              <w:top w:val="nil"/>
              <w:left w:val="nil"/>
              <w:bottom w:val="nil"/>
              <w:right w:val="nil"/>
            </w:tcBorders>
            <w:shd w:val="clear" w:color="000000" w:fill="FFFFFF"/>
            <w:noWrap/>
            <w:hideMark/>
          </w:tcPr>
          <w:p w14:paraId="24704C5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212.114</w:t>
            </w:r>
          </w:p>
        </w:tc>
        <w:tc>
          <w:tcPr>
            <w:tcW w:w="995" w:type="dxa"/>
            <w:tcBorders>
              <w:top w:val="nil"/>
              <w:left w:val="nil"/>
              <w:bottom w:val="nil"/>
              <w:right w:val="nil"/>
            </w:tcBorders>
            <w:shd w:val="clear" w:color="000000" w:fill="FFFFFF"/>
            <w:noWrap/>
            <w:hideMark/>
          </w:tcPr>
          <w:p w14:paraId="032E03D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97,30</w:t>
            </w:r>
          </w:p>
        </w:tc>
      </w:tr>
      <w:tr w:rsidR="006234F5" w:rsidRPr="00113BE7" w14:paraId="4C6A21D0" w14:textId="77777777" w:rsidTr="006234F5">
        <w:trPr>
          <w:trHeight w:val="270"/>
        </w:trPr>
        <w:tc>
          <w:tcPr>
            <w:tcW w:w="284" w:type="dxa"/>
            <w:tcBorders>
              <w:top w:val="nil"/>
              <w:left w:val="nil"/>
              <w:bottom w:val="nil"/>
              <w:right w:val="nil"/>
            </w:tcBorders>
            <w:shd w:val="clear" w:color="000000" w:fill="FFFFFF"/>
            <w:noWrap/>
            <w:hideMark/>
          </w:tcPr>
          <w:p w14:paraId="63B7AC2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855761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1A13E1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41D775A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01C9998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E14A92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212.114</w:t>
            </w:r>
          </w:p>
        </w:tc>
        <w:tc>
          <w:tcPr>
            <w:tcW w:w="995" w:type="dxa"/>
            <w:tcBorders>
              <w:top w:val="nil"/>
              <w:left w:val="nil"/>
              <w:bottom w:val="nil"/>
              <w:right w:val="nil"/>
            </w:tcBorders>
            <w:shd w:val="clear" w:color="000000" w:fill="FFFFFF"/>
            <w:noWrap/>
            <w:hideMark/>
          </w:tcPr>
          <w:p w14:paraId="69AA7C2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E3A743D" w14:textId="77777777" w:rsidTr="00C73D1A">
        <w:trPr>
          <w:trHeight w:val="300"/>
        </w:trPr>
        <w:tc>
          <w:tcPr>
            <w:tcW w:w="7553" w:type="dxa"/>
            <w:gridSpan w:val="5"/>
            <w:tcBorders>
              <w:top w:val="nil"/>
              <w:left w:val="nil"/>
              <w:bottom w:val="nil"/>
              <w:right w:val="nil"/>
            </w:tcBorders>
            <w:shd w:val="clear" w:color="000000" w:fill="FFE699"/>
            <w:hideMark/>
          </w:tcPr>
          <w:p w14:paraId="1E9FF824"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xml:space="preserve">K100603 Obnova i opremanje društvenog doma u </w:t>
            </w:r>
            <w:proofErr w:type="spellStart"/>
            <w:r w:rsidRPr="00113BE7">
              <w:rPr>
                <w:rFonts w:ascii="Arial" w:eastAsia="Times New Roman" w:hAnsi="Arial" w:cs="Arial"/>
                <w:b/>
                <w:bCs/>
                <w:color w:val="000000"/>
                <w:sz w:val="20"/>
                <w:szCs w:val="20"/>
                <w:lang w:eastAsia="hr-HR"/>
              </w:rPr>
              <w:t>Gređanima</w:t>
            </w:r>
            <w:proofErr w:type="spellEnd"/>
          </w:p>
        </w:tc>
        <w:tc>
          <w:tcPr>
            <w:tcW w:w="1106" w:type="dxa"/>
            <w:tcBorders>
              <w:top w:val="nil"/>
              <w:left w:val="nil"/>
              <w:bottom w:val="nil"/>
              <w:right w:val="nil"/>
            </w:tcBorders>
            <w:shd w:val="clear" w:color="000000" w:fill="FFE699"/>
            <w:noWrap/>
            <w:hideMark/>
          </w:tcPr>
          <w:p w14:paraId="79FF2CCE"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323.500</w:t>
            </w:r>
          </w:p>
        </w:tc>
        <w:tc>
          <w:tcPr>
            <w:tcW w:w="1217" w:type="dxa"/>
            <w:tcBorders>
              <w:top w:val="nil"/>
              <w:left w:val="nil"/>
              <w:bottom w:val="nil"/>
              <w:right w:val="nil"/>
            </w:tcBorders>
            <w:shd w:val="clear" w:color="000000" w:fill="FFE699"/>
            <w:noWrap/>
            <w:hideMark/>
          </w:tcPr>
          <w:p w14:paraId="4D66CFB9"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306.028</w:t>
            </w:r>
          </w:p>
        </w:tc>
        <w:tc>
          <w:tcPr>
            <w:tcW w:w="995" w:type="dxa"/>
            <w:tcBorders>
              <w:top w:val="nil"/>
              <w:left w:val="nil"/>
              <w:bottom w:val="nil"/>
              <w:right w:val="nil"/>
            </w:tcBorders>
            <w:shd w:val="clear" w:color="000000" w:fill="FFE699"/>
            <w:noWrap/>
            <w:hideMark/>
          </w:tcPr>
          <w:p w14:paraId="7C3BD3D4"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94,60</w:t>
            </w:r>
          </w:p>
        </w:tc>
      </w:tr>
      <w:tr w:rsidR="006234F5" w:rsidRPr="00113BE7" w14:paraId="56FAEA93" w14:textId="77777777" w:rsidTr="00C73D1A">
        <w:trPr>
          <w:trHeight w:val="300"/>
        </w:trPr>
        <w:tc>
          <w:tcPr>
            <w:tcW w:w="7553" w:type="dxa"/>
            <w:gridSpan w:val="5"/>
            <w:tcBorders>
              <w:top w:val="nil"/>
              <w:left w:val="nil"/>
              <w:bottom w:val="nil"/>
              <w:right w:val="nil"/>
            </w:tcBorders>
            <w:shd w:val="clear" w:color="000000" w:fill="FFFFFF"/>
            <w:hideMark/>
          </w:tcPr>
          <w:p w14:paraId="438A0454"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20D4DEE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223.500</w:t>
            </w:r>
          </w:p>
        </w:tc>
        <w:tc>
          <w:tcPr>
            <w:tcW w:w="1217" w:type="dxa"/>
            <w:tcBorders>
              <w:top w:val="nil"/>
              <w:left w:val="nil"/>
              <w:bottom w:val="nil"/>
              <w:right w:val="nil"/>
            </w:tcBorders>
            <w:shd w:val="clear" w:color="000000" w:fill="FFFFFF"/>
            <w:noWrap/>
            <w:hideMark/>
          </w:tcPr>
          <w:p w14:paraId="2177722C"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206.028</w:t>
            </w:r>
          </w:p>
        </w:tc>
        <w:tc>
          <w:tcPr>
            <w:tcW w:w="995" w:type="dxa"/>
            <w:tcBorders>
              <w:top w:val="nil"/>
              <w:left w:val="nil"/>
              <w:bottom w:val="nil"/>
              <w:right w:val="nil"/>
            </w:tcBorders>
            <w:shd w:val="clear" w:color="000000" w:fill="FFFFFF"/>
            <w:noWrap/>
            <w:hideMark/>
          </w:tcPr>
          <w:p w14:paraId="7E63D54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92,18</w:t>
            </w:r>
          </w:p>
        </w:tc>
      </w:tr>
      <w:tr w:rsidR="006234F5" w:rsidRPr="00113BE7" w14:paraId="6419A4B2" w14:textId="77777777" w:rsidTr="006234F5">
        <w:trPr>
          <w:trHeight w:val="270"/>
        </w:trPr>
        <w:tc>
          <w:tcPr>
            <w:tcW w:w="284" w:type="dxa"/>
            <w:tcBorders>
              <w:top w:val="nil"/>
              <w:left w:val="nil"/>
              <w:bottom w:val="nil"/>
              <w:right w:val="nil"/>
            </w:tcBorders>
            <w:shd w:val="clear" w:color="000000" w:fill="FFFFFF"/>
            <w:noWrap/>
            <w:hideMark/>
          </w:tcPr>
          <w:p w14:paraId="139CE3F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4E1D592" w14:textId="16915476"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422</w:t>
            </w:r>
          </w:p>
        </w:tc>
        <w:tc>
          <w:tcPr>
            <w:tcW w:w="709" w:type="dxa"/>
            <w:tcBorders>
              <w:top w:val="nil"/>
              <w:left w:val="nil"/>
              <w:bottom w:val="nil"/>
              <w:right w:val="nil"/>
            </w:tcBorders>
            <w:shd w:val="clear" w:color="000000" w:fill="FFFFFF"/>
            <w:noWrap/>
            <w:hideMark/>
          </w:tcPr>
          <w:p w14:paraId="66CAF1EB" w14:textId="0CA0F986"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2AFA0D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Postrojenja i oprema</w:t>
            </w:r>
          </w:p>
        </w:tc>
        <w:tc>
          <w:tcPr>
            <w:tcW w:w="1106" w:type="dxa"/>
            <w:tcBorders>
              <w:top w:val="nil"/>
              <w:left w:val="nil"/>
              <w:bottom w:val="nil"/>
              <w:right w:val="nil"/>
            </w:tcBorders>
            <w:shd w:val="clear" w:color="000000" w:fill="FFFFFF"/>
            <w:noWrap/>
            <w:hideMark/>
          </w:tcPr>
          <w:p w14:paraId="76B9EAC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24.000</w:t>
            </w:r>
          </w:p>
        </w:tc>
        <w:tc>
          <w:tcPr>
            <w:tcW w:w="1217" w:type="dxa"/>
            <w:tcBorders>
              <w:top w:val="nil"/>
              <w:left w:val="nil"/>
              <w:bottom w:val="nil"/>
              <w:right w:val="nil"/>
            </w:tcBorders>
            <w:shd w:val="clear" w:color="000000" w:fill="FFFFFF"/>
            <w:noWrap/>
            <w:hideMark/>
          </w:tcPr>
          <w:p w14:paraId="55701D7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18.544</w:t>
            </w:r>
          </w:p>
        </w:tc>
        <w:tc>
          <w:tcPr>
            <w:tcW w:w="995" w:type="dxa"/>
            <w:tcBorders>
              <w:top w:val="nil"/>
              <w:left w:val="nil"/>
              <w:bottom w:val="nil"/>
              <w:right w:val="nil"/>
            </w:tcBorders>
            <w:shd w:val="clear" w:color="000000" w:fill="FFFFFF"/>
            <w:noWrap/>
            <w:hideMark/>
          </w:tcPr>
          <w:p w14:paraId="492679C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77,27</w:t>
            </w:r>
          </w:p>
        </w:tc>
      </w:tr>
      <w:tr w:rsidR="006234F5" w:rsidRPr="00113BE7" w14:paraId="5F049DEC" w14:textId="77777777" w:rsidTr="006234F5">
        <w:trPr>
          <w:trHeight w:val="270"/>
        </w:trPr>
        <w:tc>
          <w:tcPr>
            <w:tcW w:w="284" w:type="dxa"/>
            <w:tcBorders>
              <w:top w:val="nil"/>
              <w:left w:val="nil"/>
              <w:bottom w:val="nil"/>
              <w:right w:val="nil"/>
            </w:tcBorders>
            <w:shd w:val="clear" w:color="000000" w:fill="FFFFFF"/>
            <w:noWrap/>
            <w:hideMark/>
          </w:tcPr>
          <w:p w14:paraId="46D03AB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D69A0E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84F762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4227</w:t>
            </w:r>
          </w:p>
        </w:tc>
        <w:tc>
          <w:tcPr>
            <w:tcW w:w="5851" w:type="dxa"/>
            <w:gridSpan w:val="2"/>
            <w:tcBorders>
              <w:top w:val="nil"/>
              <w:left w:val="nil"/>
              <w:bottom w:val="nil"/>
              <w:right w:val="nil"/>
            </w:tcBorders>
            <w:shd w:val="clear" w:color="000000" w:fill="FFFFFF"/>
            <w:noWrap/>
            <w:hideMark/>
          </w:tcPr>
          <w:p w14:paraId="3B743F4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Uređaji, strojevi i oprema za ostale namjene</w:t>
            </w:r>
          </w:p>
        </w:tc>
        <w:tc>
          <w:tcPr>
            <w:tcW w:w="1106" w:type="dxa"/>
            <w:tcBorders>
              <w:top w:val="nil"/>
              <w:left w:val="nil"/>
              <w:bottom w:val="nil"/>
              <w:right w:val="nil"/>
            </w:tcBorders>
            <w:shd w:val="clear" w:color="000000" w:fill="FFFFFF"/>
            <w:noWrap/>
            <w:hideMark/>
          </w:tcPr>
          <w:p w14:paraId="75AD99A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FED9C3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18.544</w:t>
            </w:r>
          </w:p>
        </w:tc>
        <w:tc>
          <w:tcPr>
            <w:tcW w:w="995" w:type="dxa"/>
            <w:tcBorders>
              <w:top w:val="nil"/>
              <w:left w:val="nil"/>
              <w:bottom w:val="nil"/>
              <w:right w:val="nil"/>
            </w:tcBorders>
            <w:shd w:val="clear" w:color="000000" w:fill="FFFFFF"/>
            <w:noWrap/>
            <w:hideMark/>
          </w:tcPr>
          <w:p w14:paraId="798E314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9BFCAC6" w14:textId="77777777" w:rsidTr="006234F5">
        <w:trPr>
          <w:trHeight w:val="270"/>
        </w:trPr>
        <w:tc>
          <w:tcPr>
            <w:tcW w:w="284" w:type="dxa"/>
            <w:tcBorders>
              <w:top w:val="nil"/>
              <w:left w:val="nil"/>
              <w:bottom w:val="nil"/>
              <w:right w:val="nil"/>
            </w:tcBorders>
            <w:shd w:val="clear" w:color="000000" w:fill="FFFFFF"/>
            <w:noWrap/>
            <w:hideMark/>
          </w:tcPr>
          <w:p w14:paraId="0998A9F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0BE0D7A" w14:textId="220CFD8D"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5617CE7F" w14:textId="300DF216"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A59BB6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0F77FD8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199.500</w:t>
            </w:r>
          </w:p>
        </w:tc>
        <w:tc>
          <w:tcPr>
            <w:tcW w:w="1217" w:type="dxa"/>
            <w:tcBorders>
              <w:top w:val="nil"/>
              <w:left w:val="nil"/>
              <w:bottom w:val="nil"/>
              <w:right w:val="nil"/>
            </w:tcBorders>
            <w:shd w:val="clear" w:color="000000" w:fill="FFFFFF"/>
            <w:noWrap/>
            <w:hideMark/>
          </w:tcPr>
          <w:p w14:paraId="0946992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187.483</w:t>
            </w:r>
          </w:p>
        </w:tc>
        <w:tc>
          <w:tcPr>
            <w:tcW w:w="995" w:type="dxa"/>
            <w:tcBorders>
              <w:top w:val="nil"/>
              <w:left w:val="nil"/>
              <w:bottom w:val="nil"/>
              <w:right w:val="nil"/>
            </w:tcBorders>
            <w:shd w:val="clear" w:color="000000" w:fill="FFFFFF"/>
            <w:noWrap/>
            <w:hideMark/>
          </w:tcPr>
          <w:p w14:paraId="746D8CC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93,98</w:t>
            </w:r>
          </w:p>
        </w:tc>
      </w:tr>
      <w:tr w:rsidR="006234F5" w:rsidRPr="00113BE7" w14:paraId="792E0441" w14:textId="77777777" w:rsidTr="006234F5">
        <w:trPr>
          <w:trHeight w:val="270"/>
        </w:trPr>
        <w:tc>
          <w:tcPr>
            <w:tcW w:w="284" w:type="dxa"/>
            <w:tcBorders>
              <w:top w:val="nil"/>
              <w:left w:val="nil"/>
              <w:bottom w:val="nil"/>
              <w:right w:val="nil"/>
            </w:tcBorders>
            <w:shd w:val="clear" w:color="000000" w:fill="FFFFFF"/>
            <w:noWrap/>
            <w:hideMark/>
          </w:tcPr>
          <w:p w14:paraId="3DD2E53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EB086A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529E74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239A038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66872EF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B224F9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187.483</w:t>
            </w:r>
          </w:p>
        </w:tc>
        <w:tc>
          <w:tcPr>
            <w:tcW w:w="995" w:type="dxa"/>
            <w:tcBorders>
              <w:top w:val="nil"/>
              <w:left w:val="nil"/>
              <w:bottom w:val="nil"/>
              <w:right w:val="nil"/>
            </w:tcBorders>
            <w:shd w:val="clear" w:color="000000" w:fill="FFFFFF"/>
            <w:noWrap/>
            <w:hideMark/>
          </w:tcPr>
          <w:p w14:paraId="1E53353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1226BA8" w14:textId="77777777" w:rsidTr="00C73D1A">
        <w:trPr>
          <w:trHeight w:val="300"/>
        </w:trPr>
        <w:tc>
          <w:tcPr>
            <w:tcW w:w="7553" w:type="dxa"/>
            <w:gridSpan w:val="5"/>
            <w:tcBorders>
              <w:top w:val="nil"/>
              <w:left w:val="nil"/>
              <w:bottom w:val="nil"/>
              <w:right w:val="nil"/>
            </w:tcBorders>
            <w:shd w:val="clear" w:color="000000" w:fill="FFFFFF"/>
            <w:hideMark/>
          </w:tcPr>
          <w:p w14:paraId="75661A0F"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6902B9B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100.000</w:t>
            </w:r>
          </w:p>
        </w:tc>
        <w:tc>
          <w:tcPr>
            <w:tcW w:w="1217" w:type="dxa"/>
            <w:tcBorders>
              <w:top w:val="nil"/>
              <w:left w:val="nil"/>
              <w:bottom w:val="nil"/>
              <w:right w:val="nil"/>
            </w:tcBorders>
            <w:shd w:val="clear" w:color="000000" w:fill="FFFFFF"/>
            <w:noWrap/>
            <w:hideMark/>
          </w:tcPr>
          <w:p w14:paraId="289C977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100.000</w:t>
            </w:r>
          </w:p>
        </w:tc>
        <w:tc>
          <w:tcPr>
            <w:tcW w:w="995" w:type="dxa"/>
            <w:tcBorders>
              <w:top w:val="nil"/>
              <w:left w:val="nil"/>
              <w:bottom w:val="nil"/>
              <w:right w:val="nil"/>
            </w:tcBorders>
            <w:shd w:val="clear" w:color="000000" w:fill="FFFFFF"/>
            <w:noWrap/>
            <w:hideMark/>
          </w:tcPr>
          <w:p w14:paraId="1A6AE00F"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6234F5" w:rsidRPr="00113BE7" w14:paraId="45466B1F" w14:textId="77777777" w:rsidTr="006234F5">
        <w:trPr>
          <w:trHeight w:val="270"/>
        </w:trPr>
        <w:tc>
          <w:tcPr>
            <w:tcW w:w="284" w:type="dxa"/>
            <w:tcBorders>
              <w:top w:val="nil"/>
              <w:left w:val="nil"/>
              <w:bottom w:val="nil"/>
              <w:right w:val="nil"/>
            </w:tcBorders>
            <w:shd w:val="clear" w:color="000000" w:fill="FFFFFF"/>
            <w:noWrap/>
            <w:hideMark/>
          </w:tcPr>
          <w:p w14:paraId="2876DF7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366ADFE" w14:textId="708FD5D4"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452DCF1A" w14:textId="6F7EDA76"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96EEC9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7F77360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100.000</w:t>
            </w:r>
          </w:p>
        </w:tc>
        <w:tc>
          <w:tcPr>
            <w:tcW w:w="1217" w:type="dxa"/>
            <w:tcBorders>
              <w:top w:val="nil"/>
              <w:left w:val="nil"/>
              <w:bottom w:val="nil"/>
              <w:right w:val="nil"/>
            </w:tcBorders>
            <w:shd w:val="clear" w:color="000000" w:fill="FFFFFF"/>
            <w:noWrap/>
            <w:hideMark/>
          </w:tcPr>
          <w:p w14:paraId="1B603D8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100.000</w:t>
            </w:r>
          </w:p>
        </w:tc>
        <w:tc>
          <w:tcPr>
            <w:tcW w:w="995" w:type="dxa"/>
            <w:tcBorders>
              <w:top w:val="nil"/>
              <w:left w:val="nil"/>
              <w:bottom w:val="nil"/>
              <w:right w:val="nil"/>
            </w:tcBorders>
            <w:shd w:val="clear" w:color="000000" w:fill="FFFFFF"/>
            <w:noWrap/>
            <w:hideMark/>
          </w:tcPr>
          <w:p w14:paraId="56242FB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252F81B3" w14:textId="77777777" w:rsidTr="006234F5">
        <w:trPr>
          <w:trHeight w:val="270"/>
        </w:trPr>
        <w:tc>
          <w:tcPr>
            <w:tcW w:w="284" w:type="dxa"/>
            <w:tcBorders>
              <w:top w:val="nil"/>
              <w:left w:val="nil"/>
              <w:bottom w:val="nil"/>
              <w:right w:val="nil"/>
            </w:tcBorders>
            <w:shd w:val="clear" w:color="000000" w:fill="FFFFFF"/>
            <w:noWrap/>
            <w:hideMark/>
          </w:tcPr>
          <w:p w14:paraId="39886B9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19445D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048159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1871C69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5FDD065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D49363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100.000</w:t>
            </w:r>
          </w:p>
        </w:tc>
        <w:tc>
          <w:tcPr>
            <w:tcW w:w="995" w:type="dxa"/>
            <w:tcBorders>
              <w:top w:val="nil"/>
              <w:left w:val="nil"/>
              <w:bottom w:val="nil"/>
              <w:right w:val="nil"/>
            </w:tcBorders>
            <w:shd w:val="clear" w:color="000000" w:fill="FFFFFF"/>
            <w:noWrap/>
            <w:hideMark/>
          </w:tcPr>
          <w:p w14:paraId="3CB2749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5F617300" w14:textId="77777777" w:rsidTr="00C73D1A">
        <w:trPr>
          <w:trHeight w:val="270"/>
        </w:trPr>
        <w:tc>
          <w:tcPr>
            <w:tcW w:w="7553" w:type="dxa"/>
            <w:gridSpan w:val="5"/>
            <w:tcBorders>
              <w:top w:val="nil"/>
              <w:left w:val="nil"/>
              <w:bottom w:val="nil"/>
              <w:right w:val="nil"/>
            </w:tcBorders>
            <w:shd w:val="clear" w:color="000000" w:fill="FFE699"/>
            <w:hideMark/>
          </w:tcPr>
          <w:p w14:paraId="2A8F7663"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K100604 Obnova i opremanje društvenog doma u Gornjem Varošu</w:t>
            </w:r>
          </w:p>
        </w:tc>
        <w:tc>
          <w:tcPr>
            <w:tcW w:w="1106" w:type="dxa"/>
            <w:tcBorders>
              <w:top w:val="nil"/>
              <w:left w:val="nil"/>
              <w:bottom w:val="nil"/>
              <w:right w:val="nil"/>
            </w:tcBorders>
            <w:shd w:val="clear" w:color="000000" w:fill="FFE699"/>
            <w:noWrap/>
            <w:hideMark/>
          </w:tcPr>
          <w:p w14:paraId="5CBD7CF2"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438.000</w:t>
            </w:r>
          </w:p>
        </w:tc>
        <w:tc>
          <w:tcPr>
            <w:tcW w:w="1217" w:type="dxa"/>
            <w:tcBorders>
              <w:top w:val="nil"/>
              <w:left w:val="nil"/>
              <w:bottom w:val="nil"/>
              <w:right w:val="nil"/>
            </w:tcBorders>
            <w:shd w:val="clear" w:color="000000" w:fill="FFE699"/>
            <w:noWrap/>
            <w:hideMark/>
          </w:tcPr>
          <w:p w14:paraId="6C6F269B"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435.127</w:t>
            </w:r>
          </w:p>
        </w:tc>
        <w:tc>
          <w:tcPr>
            <w:tcW w:w="995" w:type="dxa"/>
            <w:tcBorders>
              <w:top w:val="nil"/>
              <w:left w:val="nil"/>
              <w:bottom w:val="nil"/>
              <w:right w:val="nil"/>
            </w:tcBorders>
            <w:shd w:val="clear" w:color="000000" w:fill="FFE699"/>
            <w:noWrap/>
            <w:hideMark/>
          </w:tcPr>
          <w:p w14:paraId="7F28E837"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99,34</w:t>
            </w:r>
          </w:p>
        </w:tc>
      </w:tr>
      <w:tr w:rsidR="006234F5" w:rsidRPr="00113BE7" w14:paraId="0C8281B6" w14:textId="77777777" w:rsidTr="00C73D1A">
        <w:trPr>
          <w:trHeight w:val="300"/>
        </w:trPr>
        <w:tc>
          <w:tcPr>
            <w:tcW w:w="7553" w:type="dxa"/>
            <w:gridSpan w:val="5"/>
            <w:tcBorders>
              <w:top w:val="nil"/>
              <w:left w:val="nil"/>
              <w:bottom w:val="nil"/>
              <w:right w:val="nil"/>
            </w:tcBorders>
            <w:shd w:val="clear" w:color="000000" w:fill="FFFFFF"/>
            <w:hideMark/>
          </w:tcPr>
          <w:p w14:paraId="3885ABEE"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91100, Višak općih prihoda iz prethodnih godina</w:t>
            </w:r>
          </w:p>
        </w:tc>
        <w:tc>
          <w:tcPr>
            <w:tcW w:w="1106" w:type="dxa"/>
            <w:tcBorders>
              <w:top w:val="nil"/>
              <w:left w:val="nil"/>
              <w:bottom w:val="nil"/>
              <w:right w:val="nil"/>
            </w:tcBorders>
            <w:shd w:val="clear" w:color="000000" w:fill="FFFFFF"/>
            <w:noWrap/>
            <w:hideMark/>
          </w:tcPr>
          <w:p w14:paraId="7B2196A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438.000</w:t>
            </w:r>
          </w:p>
        </w:tc>
        <w:tc>
          <w:tcPr>
            <w:tcW w:w="1217" w:type="dxa"/>
            <w:tcBorders>
              <w:top w:val="nil"/>
              <w:left w:val="nil"/>
              <w:bottom w:val="nil"/>
              <w:right w:val="nil"/>
            </w:tcBorders>
            <w:shd w:val="clear" w:color="000000" w:fill="FFFFFF"/>
            <w:noWrap/>
            <w:hideMark/>
          </w:tcPr>
          <w:p w14:paraId="529CC880"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435.127</w:t>
            </w:r>
          </w:p>
        </w:tc>
        <w:tc>
          <w:tcPr>
            <w:tcW w:w="995" w:type="dxa"/>
            <w:tcBorders>
              <w:top w:val="nil"/>
              <w:left w:val="nil"/>
              <w:bottom w:val="nil"/>
              <w:right w:val="nil"/>
            </w:tcBorders>
            <w:shd w:val="clear" w:color="000000" w:fill="FFFFFF"/>
            <w:noWrap/>
            <w:hideMark/>
          </w:tcPr>
          <w:p w14:paraId="63C4B5E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99,34</w:t>
            </w:r>
          </w:p>
        </w:tc>
      </w:tr>
      <w:tr w:rsidR="006234F5" w:rsidRPr="00113BE7" w14:paraId="6CC02BF1" w14:textId="77777777" w:rsidTr="006234F5">
        <w:trPr>
          <w:trHeight w:val="270"/>
        </w:trPr>
        <w:tc>
          <w:tcPr>
            <w:tcW w:w="284" w:type="dxa"/>
            <w:tcBorders>
              <w:top w:val="nil"/>
              <w:left w:val="nil"/>
              <w:bottom w:val="nil"/>
              <w:right w:val="nil"/>
            </w:tcBorders>
            <w:shd w:val="clear" w:color="000000" w:fill="FFFFFF"/>
            <w:noWrap/>
            <w:hideMark/>
          </w:tcPr>
          <w:p w14:paraId="3531EDF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7835667" w14:textId="27296615"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422</w:t>
            </w:r>
          </w:p>
        </w:tc>
        <w:tc>
          <w:tcPr>
            <w:tcW w:w="709" w:type="dxa"/>
            <w:tcBorders>
              <w:top w:val="nil"/>
              <w:left w:val="nil"/>
              <w:bottom w:val="nil"/>
              <w:right w:val="nil"/>
            </w:tcBorders>
            <w:shd w:val="clear" w:color="000000" w:fill="FFFFFF"/>
            <w:noWrap/>
            <w:hideMark/>
          </w:tcPr>
          <w:p w14:paraId="64968B4D" w14:textId="7FA990EA"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E6AF9A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Postrojenja i oprema</w:t>
            </w:r>
          </w:p>
        </w:tc>
        <w:tc>
          <w:tcPr>
            <w:tcW w:w="1106" w:type="dxa"/>
            <w:tcBorders>
              <w:top w:val="nil"/>
              <w:left w:val="nil"/>
              <w:bottom w:val="nil"/>
              <w:right w:val="nil"/>
            </w:tcBorders>
            <w:shd w:val="clear" w:color="000000" w:fill="FFFFFF"/>
            <w:noWrap/>
            <w:hideMark/>
          </w:tcPr>
          <w:p w14:paraId="68F8CFC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20.000</w:t>
            </w:r>
          </w:p>
        </w:tc>
        <w:tc>
          <w:tcPr>
            <w:tcW w:w="1217" w:type="dxa"/>
            <w:tcBorders>
              <w:top w:val="nil"/>
              <w:left w:val="nil"/>
              <w:bottom w:val="nil"/>
              <w:right w:val="nil"/>
            </w:tcBorders>
            <w:shd w:val="clear" w:color="000000" w:fill="FFFFFF"/>
            <w:noWrap/>
            <w:hideMark/>
          </w:tcPr>
          <w:p w14:paraId="2C485AE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17.898</w:t>
            </w:r>
          </w:p>
        </w:tc>
        <w:tc>
          <w:tcPr>
            <w:tcW w:w="995" w:type="dxa"/>
            <w:tcBorders>
              <w:top w:val="nil"/>
              <w:left w:val="nil"/>
              <w:bottom w:val="nil"/>
              <w:right w:val="nil"/>
            </w:tcBorders>
            <w:shd w:val="clear" w:color="000000" w:fill="FFFFFF"/>
            <w:noWrap/>
            <w:hideMark/>
          </w:tcPr>
          <w:p w14:paraId="6ED4976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89,49</w:t>
            </w:r>
          </w:p>
        </w:tc>
      </w:tr>
      <w:tr w:rsidR="006234F5" w:rsidRPr="00113BE7" w14:paraId="4699E101" w14:textId="77777777" w:rsidTr="006234F5">
        <w:trPr>
          <w:trHeight w:val="270"/>
        </w:trPr>
        <w:tc>
          <w:tcPr>
            <w:tcW w:w="284" w:type="dxa"/>
            <w:tcBorders>
              <w:top w:val="nil"/>
              <w:left w:val="nil"/>
              <w:bottom w:val="nil"/>
              <w:right w:val="nil"/>
            </w:tcBorders>
            <w:shd w:val="clear" w:color="000000" w:fill="FFFFFF"/>
            <w:noWrap/>
            <w:hideMark/>
          </w:tcPr>
          <w:p w14:paraId="2362B65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CF8D4F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10F8AB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4227</w:t>
            </w:r>
          </w:p>
        </w:tc>
        <w:tc>
          <w:tcPr>
            <w:tcW w:w="5851" w:type="dxa"/>
            <w:gridSpan w:val="2"/>
            <w:tcBorders>
              <w:top w:val="nil"/>
              <w:left w:val="nil"/>
              <w:bottom w:val="nil"/>
              <w:right w:val="nil"/>
            </w:tcBorders>
            <w:shd w:val="clear" w:color="000000" w:fill="FFFFFF"/>
            <w:noWrap/>
            <w:hideMark/>
          </w:tcPr>
          <w:p w14:paraId="1C482BD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Uređaji, strojevi i oprema za ostale namjene</w:t>
            </w:r>
          </w:p>
        </w:tc>
        <w:tc>
          <w:tcPr>
            <w:tcW w:w="1106" w:type="dxa"/>
            <w:tcBorders>
              <w:top w:val="nil"/>
              <w:left w:val="nil"/>
              <w:bottom w:val="nil"/>
              <w:right w:val="nil"/>
            </w:tcBorders>
            <w:shd w:val="clear" w:color="000000" w:fill="FFFFFF"/>
            <w:noWrap/>
            <w:hideMark/>
          </w:tcPr>
          <w:p w14:paraId="17C605B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2D6CD1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17.898</w:t>
            </w:r>
          </w:p>
        </w:tc>
        <w:tc>
          <w:tcPr>
            <w:tcW w:w="995" w:type="dxa"/>
            <w:tcBorders>
              <w:top w:val="nil"/>
              <w:left w:val="nil"/>
              <w:bottom w:val="nil"/>
              <w:right w:val="nil"/>
            </w:tcBorders>
            <w:shd w:val="clear" w:color="000000" w:fill="FFFFFF"/>
            <w:noWrap/>
            <w:hideMark/>
          </w:tcPr>
          <w:p w14:paraId="2586FCB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5870DB1" w14:textId="77777777" w:rsidTr="006234F5">
        <w:trPr>
          <w:trHeight w:val="270"/>
        </w:trPr>
        <w:tc>
          <w:tcPr>
            <w:tcW w:w="284" w:type="dxa"/>
            <w:tcBorders>
              <w:top w:val="nil"/>
              <w:left w:val="nil"/>
              <w:bottom w:val="nil"/>
              <w:right w:val="nil"/>
            </w:tcBorders>
            <w:shd w:val="clear" w:color="000000" w:fill="FFFFFF"/>
            <w:noWrap/>
            <w:hideMark/>
          </w:tcPr>
          <w:p w14:paraId="796943E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65E89AC" w14:textId="6A2D1265"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03D47177" w14:textId="54660DD2"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8119DE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26E2645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418.000</w:t>
            </w:r>
          </w:p>
        </w:tc>
        <w:tc>
          <w:tcPr>
            <w:tcW w:w="1217" w:type="dxa"/>
            <w:tcBorders>
              <w:top w:val="nil"/>
              <w:left w:val="nil"/>
              <w:bottom w:val="nil"/>
              <w:right w:val="nil"/>
            </w:tcBorders>
            <w:shd w:val="clear" w:color="000000" w:fill="FFFFFF"/>
            <w:noWrap/>
            <w:hideMark/>
          </w:tcPr>
          <w:p w14:paraId="562FCF1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417.230</w:t>
            </w:r>
          </w:p>
        </w:tc>
        <w:tc>
          <w:tcPr>
            <w:tcW w:w="995" w:type="dxa"/>
            <w:tcBorders>
              <w:top w:val="nil"/>
              <w:left w:val="nil"/>
              <w:bottom w:val="nil"/>
              <w:right w:val="nil"/>
            </w:tcBorders>
            <w:shd w:val="clear" w:color="000000" w:fill="FFFFFF"/>
            <w:noWrap/>
            <w:hideMark/>
          </w:tcPr>
          <w:p w14:paraId="0327B63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99,82</w:t>
            </w:r>
          </w:p>
        </w:tc>
      </w:tr>
      <w:tr w:rsidR="006234F5" w:rsidRPr="00113BE7" w14:paraId="0CC3303E" w14:textId="77777777" w:rsidTr="006234F5">
        <w:trPr>
          <w:trHeight w:val="270"/>
        </w:trPr>
        <w:tc>
          <w:tcPr>
            <w:tcW w:w="284" w:type="dxa"/>
            <w:tcBorders>
              <w:top w:val="nil"/>
              <w:left w:val="nil"/>
              <w:bottom w:val="nil"/>
              <w:right w:val="nil"/>
            </w:tcBorders>
            <w:shd w:val="clear" w:color="000000" w:fill="FFFFFF"/>
            <w:noWrap/>
            <w:hideMark/>
          </w:tcPr>
          <w:p w14:paraId="4924F66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A0C9EC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133692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6C5677A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4C39242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72BAD2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417.230</w:t>
            </w:r>
          </w:p>
        </w:tc>
        <w:tc>
          <w:tcPr>
            <w:tcW w:w="995" w:type="dxa"/>
            <w:tcBorders>
              <w:top w:val="nil"/>
              <w:left w:val="nil"/>
              <w:bottom w:val="nil"/>
              <w:right w:val="nil"/>
            </w:tcBorders>
            <w:shd w:val="clear" w:color="000000" w:fill="FFFFFF"/>
            <w:noWrap/>
            <w:hideMark/>
          </w:tcPr>
          <w:p w14:paraId="719F711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548DC67" w14:textId="77777777" w:rsidTr="00C73D1A">
        <w:trPr>
          <w:trHeight w:val="285"/>
        </w:trPr>
        <w:tc>
          <w:tcPr>
            <w:tcW w:w="7553" w:type="dxa"/>
            <w:gridSpan w:val="5"/>
            <w:tcBorders>
              <w:top w:val="nil"/>
              <w:left w:val="nil"/>
              <w:bottom w:val="nil"/>
              <w:right w:val="nil"/>
            </w:tcBorders>
            <w:shd w:val="clear" w:color="000000" w:fill="92D050"/>
            <w:noWrap/>
            <w:hideMark/>
          </w:tcPr>
          <w:p w14:paraId="25FE8135" w14:textId="5BD5B2B9" w:rsidR="006234F5" w:rsidRPr="00113BE7" w:rsidRDefault="006234F5" w:rsidP="006234F5">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Program: 1007  RAZVOJ ELEKTRONIČKIH KOMUNIKACIJA</w:t>
            </w:r>
          </w:p>
        </w:tc>
        <w:tc>
          <w:tcPr>
            <w:tcW w:w="1106" w:type="dxa"/>
            <w:tcBorders>
              <w:top w:val="nil"/>
              <w:left w:val="nil"/>
              <w:bottom w:val="nil"/>
              <w:right w:val="nil"/>
            </w:tcBorders>
            <w:shd w:val="clear" w:color="000000" w:fill="92D050"/>
            <w:noWrap/>
            <w:hideMark/>
          </w:tcPr>
          <w:p w14:paraId="2FAF9969"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24.500</w:t>
            </w:r>
          </w:p>
        </w:tc>
        <w:tc>
          <w:tcPr>
            <w:tcW w:w="1217" w:type="dxa"/>
            <w:tcBorders>
              <w:top w:val="nil"/>
              <w:left w:val="nil"/>
              <w:bottom w:val="nil"/>
              <w:right w:val="nil"/>
            </w:tcBorders>
            <w:shd w:val="clear" w:color="000000" w:fill="92D050"/>
            <w:noWrap/>
            <w:hideMark/>
          </w:tcPr>
          <w:p w14:paraId="7E9D0BBC"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21.877</w:t>
            </w:r>
          </w:p>
        </w:tc>
        <w:tc>
          <w:tcPr>
            <w:tcW w:w="995" w:type="dxa"/>
            <w:tcBorders>
              <w:top w:val="nil"/>
              <w:left w:val="nil"/>
              <w:bottom w:val="nil"/>
              <w:right w:val="nil"/>
            </w:tcBorders>
            <w:shd w:val="clear" w:color="000000" w:fill="92D050"/>
            <w:noWrap/>
            <w:hideMark/>
          </w:tcPr>
          <w:p w14:paraId="69D82D25"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89,29</w:t>
            </w:r>
          </w:p>
        </w:tc>
      </w:tr>
      <w:tr w:rsidR="006234F5" w:rsidRPr="00113BE7" w14:paraId="093C77F2" w14:textId="77777777" w:rsidTr="00C73D1A">
        <w:trPr>
          <w:trHeight w:val="270"/>
        </w:trPr>
        <w:tc>
          <w:tcPr>
            <w:tcW w:w="7553" w:type="dxa"/>
            <w:gridSpan w:val="5"/>
            <w:tcBorders>
              <w:top w:val="nil"/>
              <w:left w:val="nil"/>
              <w:bottom w:val="nil"/>
              <w:right w:val="nil"/>
            </w:tcBorders>
            <w:shd w:val="clear" w:color="000000" w:fill="FFE699"/>
            <w:hideMark/>
          </w:tcPr>
          <w:p w14:paraId="773C2DD6"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A100701  Bežični pristup internetu</w:t>
            </w:r>
          </w:p>
        </w:tc>
        <w:tc>
          <w:tcPr>
            <w:tcW w:w="1106" w:type="dxa"/>
            <w:tcBorders>
              <w:top w:val="nil"/>
              <w:left w:val="nil"/>
              <w:bottom w:val="nil"/>
              <w:right w:val="nil"/>
            </w:tcBorders>
            <w:shd w:val="clear" w:color="000000" w:fill="FFE699"/>
            <w:noWrap/>
            <w:hideMark/>
          </w:tcPr>
          <w:p w14:paraId="5AB76373"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19.500</w:t>
            </w:r>
          </w:p>
        </w:tc>
        <w:tc>
          <w:tcPr>
            <w:tcW w:w="1217" w:type="dxa"/>
            <w:tcBorders>
              <w:top w:val="nil"/>
              <w:left w:val="nil"/>
              <w:bottom w:val="nil"/>
              <w:right w:val="nil"/>
            </w:tcBorders>
            <w:shd w:val="clear" w:color="000000" w:fill="FFE699"/>
            <w:noWrap/>
            <w:hideMark/>
          </w:tcPr>
          <w:p w14:paraId="486F2498"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19.500</w:t>
            </w:r>
          </w:p>
        </w:tc>
        <w:tc>
          <w:tcPr>
            <w:tcW w:w="995" w:type="dxa"/>
            <w:tcBorders>
              <w:top w:val="nil"/>
              <w:left w:val="nil"/>
              <w:bottom w:val="nil"/>
              <w:right w:val="nil"/>
            </w:tcBorders>
            <w:shd w:val="clear" w:color="000000" w:fill="FFE699"/>
            <w:noWrap/>
            <w:hideMark/>
          </w:tcPr>
          <w:p w14:paraId="6ADBB1AF"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6234F5" w:rsidRPr="00113BE7" w14:paraId="072CD701" w14:textId="77777777" w:rsidTr="00C73D1A">
        <w:trPr>
          <w:trHeight w:val="300"/>
        </w:trPr>
        <w:tc>
          <w:tcPr>
            <w:tcW w:w="7553" w:type="dxa"/>
            <w:gridSpan w:val="5"/>
            <w:tcBorders>
              <w:top w:val="nil"/>
              <w:left w:val="nil"/>
              <w:bottom w:val="nil"/>
              <w:right w:val="nil"/>
            </w:tcBorders>
            <w:shd w:val="clear" w:color="000000" w:fill="FFFFFF"/>
            <w:hideMark/>
          </w:tcPr>
          <w:p w14:paraId="6FD22BA5"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CE143A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19.500</w:t>
            </w:r>
          </w:p>
        </w:tc>
        <w:tc>
          <w:tcPr>
            <w:tcW w:w="1217" w:type="dxa"/>
            <w:tcBorders>
              <w:top w:val="nil"/>
              <w:left w:val="nil"/>
              <w:bottom w:val="nil"/>
              <w:right w:val="nil"/>
            </w:tcBorders>
            <w:shd w:val="clear" w:color="000000" w:fill="FFFFFF"/>
            <w:noWrap/>
            <w:hideMark/>
          </w:tcPr>
          <w:p w14:paraId="18ECB73C"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19.500</w:t>
            </w:r>
          </w:p>
        </w:tc>
        <w:tc>
          <w:tcPr>
            <w:tcW w:w="995" w:type="dxa"/>
            <w:tcBorders>
              <w:top w:val="nil"/>
              <w:left w:val="nil"/>
              <w:bottom w:val="nil"/>
              <w:right w:val="nil"/>
            </w:tcBorders>
            <w:shd w:val="clear" w:color="000000" w:fill="FFFFFF"/>
            <w:noWrap/>
            <w:hideMark/>
          </w:tcPr>
          <w:p w14:paraId="4C3E256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6234F5" w:rsidRPr="00113BE7" w14:paraId="79DB4FC2" w14:textId="77777777" w:rsidTr="006234F5">
        <w:trPr>
          <w:trHeight w:val="270"/>
        </w:trPr>
        <w:tc>
          <w:tcPr>
            <w:tcW w:w="284" w:type="dxa"/>
            <w:tcBorders>
              <w:top w:val="nil"/>
              <w:left w:val="nil"/>
              <w:bottom w:val="nil"/>
              <w:right w:val="nil"/>
            </w:tcBorders>
            <w:shd w:val="clear" w:color="000000" w:fill="FFFFFF"/>
            <w:noWrap/>
            <w:hideMark/>
          </w:tcPr>
          <w:p w14:paraId="3244CC5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461210C" w14:textId="3B6FAF2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6D3D763D" w14:textId="3A6B24CD"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9EDFAC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69BB28A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19.500</w:t>
            </w:r>
          </w:p>
        </w:tc>
        <w:tc>
          <w:tcPr>
            <w:tcW w:w="1217" w:type="dxa"/>
            <w:tcBorders>
              <w:top w:val="nil"/>
              <w:left w:val="nil"/>
              <w:bottom w:val="nil"/>
              <w:right w:val="nil"/>
            </w:tcBorders>
            <w:shd w:val="clear" w:color="000000" w:fill="FFFFFF"/>
            <w:noWrap/>
            <w:hideMark/>
          </w:tcPr>
          <w:p w14:paraId="4C1409A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19.500</w:t>
            </w:r>
          </w:p>
        </w:tc>
        <w:tc>
          <w:tcPr>
            <w:tcW w:w="995" w:type="dxa"/>
            <w:tcBorders>
              <w:top w:val="nil"/>
              <w:left w:val="nil"/>
              <w:bottom w:val="nil"/>
              <w:right w:val="nil"/>
            </w:tcBorders>
            <w:shd w:val="clear" w:color="000000" w:fill="FFFFFF"/>
            <w:noWrap/>
            <w:hideMark/>
          </w:tcPr>
          <w:p w14:paraId="37C41EB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1BE86D82" w14:textId="77777777" w:rsidTr="006234F5">
        <w:trPr>
          <w:trHeight w:val="270"/>
        </w:trPr>
        <w:tc>
          <w:tcPr>
            <w:tcW w:w="284" w:type="dxa"/>
            <w:tcBorders>
              <w:top w:val="nil"/>
              <w:left w:val="nil"/>
              <w:bottom w:val="nil"/>
              <w:right w:val="nil"/>
            </w:tcBorders>
            <w:shd w:val="clear" w:color="000000" w:fill="FFFFFF"/>
            <w:noWrap/>
            <w:hideMark/>
          </w:tcPr>
          <w:p w14:paraId="6D8FBA4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DEA899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9AE390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3231</w:t>
            </w:r>
          </w:p>
        </w:tc>
        <w:tc>
          <w:tcPr>
            <w:tcW w:w="5851" w:type="dxa"/>
            <w:gridSpan w:val="2"/>
            <w:tcBorders>
              <w:top w:val="nil"/>
              <w:left w:val="nil"/>
              <w:bottom w:val="nil"/>
              <w:right w:val="nil"/>
            </w:tcBorders>
            <w:shd w:val="clear" w:color="000000" w:fill="FFFFFF"/>
            <w:noWrap/>
            <w:hideMark/>
          </w:tcPr>
          <w:p w14:paraId="5BCFB2F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telefona, pošte i prijevoza</w:t>
            </w:r>
          </w:p>
        </w:tc>
        <w:tc>
          <w:tcPr>
            <w:tcW w:w="1106" w:type="dxa"/>
            <w:tcBorders>
              <w:top w:val="nil"/>
              <w:left w:val="nil"/>
              <w:bottom w:val="nil"/>
              <w:right w:val="nil"/>
            </w:tcBorders>
            <w:shd w:val="clear" w:color="000000" w:fill="FFFFFF"/>
            <w:noWrap/>
            <w:hideMark/>
          </w:tcPr>
          <w:p w14:paraId="4A108DC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81B2CE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19.500</w:t>
            </w:r>
          </w:p>
        </w:tc>
        <w:tc>
          <w:tcPr>
            <w:tcW w:w="995" w:type="dxa"/>
            <w:tcBorders>
              <w:top w:val="nil"/>
              <w:left w:val="nil"/>
              <w:bottom w:val="nil"/>
              <w:right w:val="nil"/>
            </w:tcBorders>
            <w:shd w:val="clear" w:color="000000" w:fill="FFFFFF"/>
            <w:noWrap/>
            <w:hideMark/>
          </w:tcPr>
          <w:p w14:paraId="4595B90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BC3B845" w14:textId="77777777" w:rsidTr="00C73D1A">
        <w:trPr>
          <w:trHeight w:val="270"/>
        </w:trPr>
        <w:tc>
          <w:tcPr>
            <w:tcW w:w="7553" w:type="dxa"/>
            <w:gridSpan w:val="5"/>
            <w:tcBorders>
              <w:top w:val="nil"/>
              <w:left w:val="nil"/>
              <w:bottom w:val="nil"/>
              <w:right w:val="nil"/>
            </w:tcBorders>
            <w:shd w:val="clear" w:color="000000" w:fill="FFE699"/>
            <w:hideMark/>
          </w:tcPr>
          <w:p w14:paraId="3EBDC288"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K100701 Razvoj infrastrukture širokopojasnog pristupa</w:t>
            </w:r>
          </w:p>
        </w:tc>
        <w:tc>
          <w:tcPr>
            <w:tcW w:w="1106" w:type="dxa"/>
            <w:tcBorders>
              <w:top w:val="nil"/>
              <w:left w:val="nil"/>
              <w:bottom w:val="nil"/>
              <w:right w:val="nil"/>
            </w:tcBorders>
            <w:shd w:val="clear" w:color="000000" w:fill="FFE699"/>
            <w:noWrap/>
            <w:hideMark/>
          </w:tcPr>
          <w:p w14:paraId="10DCBEFD"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w:t>
            </w:r>
          </w:p>
        </w:tc>
        <w:tc>
          <w:tcPr>
            <w:tcW w:w="1217" w:type="dxa"/>
            <w:tcBorders>
              <w:top w:val="nil"/>
              <w:left w:val="nil"/>
              <w:bottom w:val="nil"/>
              <w:right w:val="nil"/>
            </w:tcBorders>
            <w:shd w:val="clear" w:color="000000" w:fill="FFE699"/>
            <w:noWrap/>
            <w:hideMark/>
          </w:tcPr>
          <w:p w14:paraId="7F97B2BE"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2.377</w:t>
            </w:r>
          </w:p>
        </w:tc>
        <w:tc>
          <w:tcPr>
            <w:tcW w:w="995" w:type="dxa"/>
            <w:tcBorders>
              <w:top w:val="nil"/>
              <w:left w:val="nil"/>
              <w:bottom w:val="nil"/>
              <w:right w:val="nil"/>
            </w:tcBorders>
            <w:shd w:val="clear" w:color="000000" w:fill="FFE699"/>
            <w:noWrap/>
            <w:hideMark/>
          </w:tcPr>
          <w:p w14:paraId="79B1241F"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47,54</w:t>
            </w:r>
          </w:p>
        </w:tc>
      </w:tr>
      <w:tr w:rsidR="006234F5" w:rsidRPr="00113BE7" w14:paraId="13E394FD" w14:textId="77777777" w:rsidTr="00C73D1A">
        <w:trPr>
          <w:trHeight w:val="300"/>
        </w:trPr>
        <w:tc>
          <w:tcPr>
            <w:tcW w:w="7553" w:type="dxa"/>
            <w:gridSpan w:val="5"/>
            <w:tcBorders>
              <w:top w:val="nil"/>
              <w:left w:val="nil"/>
              <w:bottom w:val="nil"/>
              <w:right w:val="nil"/>
            </w:tcBorders>
            <w:shd w:val="clear" w:color="000000" w:fill="FFFFFF"/>
            <w:hideMark/>
          </w:tcPr>
          <w:p w14:paraId="3E80DE0C"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70D347E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5.000</w:t>
            </w:r>
          </w:p>
        </w:tc>
        <w:tc>
          <w:tcPr>
            <w:tcW w:w="1217" w:type="dxa"/>
            <w:tcBorders>
              <w:top w:val="nil"/>
              <w:left w:val="nil"/>
              <w:bottom w:val="nil"/>
              <w:right w:val="nil"/>
            </w:tcBorders>
            <w:shd w:val="clear" w:color="000000" w:fill="FFFFFF"/>
            <w:noWrap/>
            <w:hideMark/>
          </w:tcPr>
          <w:p w14:paraId="747B399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2.377</w:t>
            </w:r>
          </w:p>
        </w:tc>
        <w:tc>
          <w:tcPr>
            <w:tcW w:w="995" w:type="dxa"/>
            <w:tcBorders>
              <w:top w:val="nil"/>
              <w:left w:val="nil"/>
              <w:bottom w:val="nil"/>
              <w:right w:val="nil"/>
            </w:tcBorders>
            <w:shd w:val="clear" w:color="000000" w:fill="FFFFFF"/>
            <w:noWrap/>
            <w:hideMark/>
          </w:tcPr>
          <w:p w14:paraId="365C743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47,54</w:t>
            </w:r>
          </w:p>
        </w:tc>
      </w:tr>
      <w:tr w:rsidR="006234F5" w:rsidRPr="00113BE7" w14:paraId="5250B53E" w14:textId="77777777" w:rsidTr="006234F5">
        <w:trPr>
          <w:trHeight w:val="270"/>
        </w:trPr>
        <w:tc>
          <w:tcPr>
            <w:tcW w:w="284" w:type="dxa"/>
            <w:tcBorders>
              <w:top w:val="nil"/>
              <w:left w:val="nil"/>
              <w:bottom w:val="nil"/>
              <w:right w:val="nil"/>
            </w:tcBorders>
            <w:shd w:val="clear" w:color="000000" w:fill="FFFFFF"/>
            <w:noWrap/>
            <w:hideMark/>
          </w:tcPr>
          <w:p w14:paraId="30D5B7F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lastRenderedPageBreak/>
              <w:t> </w:t>
            </w:r>
          </w:p>
        </w:tc>
        <w:tc>
          <w:tcPr>
            <w:tcW w:w="709" w:type="dxa"/>
            <w:tcBorders>
              <w:top w:val="nil"/>
              <w:left w:val="nil"/>
              <w:bottom w:val="nil"/>
              <w:right w:val="nil"/>
            </w:tcBorders>
            <w:shd w:val="clear" w:color="000000" w:fill="FFFFFF"/>
            <w:noWrap/>
            <w:hideMark/>
          </w:tcPr>
          <w:p w14:paraId="11FEE748" w14:textId="577FF77D"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363</w:t>
            </w:r>
          </w:p>
        </w:tc>
        <w:tc>
          <w:tcPr>
            <w:tcW w:w="709" w:type="dxa"/>
            <w:tcBorders>
              <w:top w:val="nil"/>
              <w:left w:val="nil"/>
              <w:bottom w:val="nil"/>
              <w:right w:val="nil"/>
            </w:tcBorders>
            <w:shd w:val="clear" w:color="000000" w:fill="FFFFFF"/>
            <w:noWrap/>
            <w:hideMark/>
          </w:tcPr>
          <w:p w14:paraId="7AFB6E40" w14:textId="3751C85A"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AC176D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Pomoći unutar općeg proračuna</w:t>
            </w:r>
          </w:p>
        </w:tc>
        <w:tc>
          <w:tcPr>
            <w:tcW w:w="1106" w:type="dxa"/>
            <w:tcBorders>
              <w:top w:val="nil"/>
              <w:left w:val="nil"/>
              <w:bottom w:val="nil"/>
              <w:right w:val="nil"/>
            </w:tcBorders>
            <w:shd w:val="clear" w:color="000000" w:fill="FFFFFF"/>
            <w:noWrap/>
            <w:hideMark/>
          </w:tcPr>
          <w:p w14:paraId="0AF853F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5.000</w:t>
            </w:r>
          </w:p>
        </w:tc>
        <w:tc>
          <w:tcPr>
            <w:tcW w:w="1217" w:type="dxa"/>
            <w:tcBorders>
              <w:top w:val="nil"/>
              <w:left w:val="nil"/>
              <w:bottom w:val="nil"/>
              <w:right w:val="nil"/>
            </w:tcBorders>
            <w:shd w:val="clear" w:color="000000" w:fill="FFFFFF"/>
            <w:noWrap/>
            <w:hideMark/>
          </w:tcPr>
          <w:p w14:paraId="73B935D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2.377</w:t>
            </w:r>
          </w:p>
        </w:tc>
        <w:tc>
          <w:tcPr>
            <w:tcW w:w="995" w:type="dxa"/>
            <w:tcBorders>
              <w:top w:val="nil"/>
              <w:left w:val="nil"/>
              <w:bottom w:val="nil"/>
              <w:right w:val="nil"/>
            </w:tcBorders>
            <w:shd w:val="clear" w:color="000000" w:fill="FFFFFF"/>
            <w:noWrap/>
            <w:hideMark/>
          </w:tcPr>
          <w:p w14:paraId="23536B8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47,54</w:t>
            </w:r>
          </w:p>
        </w:tc>
      </w:tr>
      <w:tr w:rsidR="006234F5" w:rsidRPr="00113BE7" w14:paraId="67F580D8" w14:textId="77777777" w:rsidTr="006234F5">
        <w:trPr>
          <w:trHeight w:val="270"/>
        </w:trPr>
        <w:tc>
          <w:tcPr>
            <w:tcW w:w="284" w:type="dxa"/>
            <w:tcBorders>
              <w:top w:val="nil"/>
              <w:left w:val="nil"/>
              <w:bottom w:val="nil"/>
              <w:right w:val="nil"/>
            </w:tcBorders>
            <w:shd w:val="clear" w:color="000000" w:fill="FFFFFF"/>
            <w:noWrap/>
            <w:hideMark/>
          </w:tcPr>
          <w:p w14:paraId="7D45E2E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D1E16B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65AA59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3631</w:t>
            </w:r>
          </w:p>
        </w:tc>
        <w:tc>
          <w:tcPr>
            <w:tcW w:w="5851" w:type="dxa"/>
            <w:gridSpan w:val="2"/>
            <w:tcBorders>
              <w:top w:val="nil"/>
              <w:left w:val="nil"/>
              <w:bottom w:val="nil"/>
              <w:right w:val="nil"/>
            </w:tcBorders>
            <w:shd w:val="clear" w:color="000000" w:fill="FFFFFF"/>
            <w:noWrap/>
            <w:hideMark/>
          </w:tcPr>
          <w:p w14:paraId="5E8EE7A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pomoći unutar općeg proračuna</w:t>
            </w:r>
          </w:p>
        </w:tc>
        <w:tc>
          <w:tcPr>
            <w:tcW w:w="1106" w:type="dxa"/>
            <w:tcBorders>
              <w:top w:val="nil"/>
              <w:left w:val="nil"/>
              <w:bottom w:val="nil"/>
              <w:right w:val="nil"/>
            </w:tcBorders>
            <w:shd w:val="clear" w:color="000000" w:fill="FFFFFF"/>
            <w:noWrap/>
            <w:hideMark/>
          </w:tcPr>
          <w:p w14:paraId="2B5A813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A1BB24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2.377</w:t>
            </w:r>
          </w:p>
        </w:tc>
        <w:tc>
          <w:tcPr>
            <w:tcW w:w="995" w:type="dxa"/>
            <w:tcBorders>
              <w:top w:val="nil"/>
              <w:left w:val="nil"/>
              <w:bottom w:val="nil"/>
              <w:right w:val="nil"/>
            </w:tcBorders>
            <w:shd w:val="clear" w:color="000000" w:fill="FFFFFF"/>
            <w:noWrap/>
            <w:hideMark/>
          </w:tcPr>
          <w:p w14:paraId="239360C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8F5D006" w14:textId="77777777" w:rsidTr="00C73D1A">
        <w:trPr>
          <w:trHeight w:val="285"/>
        </w:trPr>
        <w:tc>
          <w:tcPr>
            <w:tcW w:w="7553" w:type="dxa"/>
            <w:gridSpan w:val="5"/>
            <w:tcBorders>
              <w:top w:val="nil"/>
              <w:left w:val="nil"/>
              <w:bottom w:val="nil"/>
              <w:right w:val="nil"/>
            </w:tcBorders>
            <w:shd w:val="clear" w:color="000000" w:fill="92D050"/>
            <w:noWrap/>
            <w:hideMark/>
          </w:tcPr>
          <w:p w14:paraId="15FC9C7A" w14:textId="4E2B51E1" w:rsidR="006234F5" w:rsidRPr="00113BE7" w:rsidRDefault="006234F5" w:rsidP="006234F5">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Program: 1008  POTPORA POLJOPRIVREDI</w:t>
            </w:r>
          </w:p>
        </w:tc>
        <w:tc>
          <w:tcPr>
            <w:tcW w:w="1106" w:type="dxa"/>
            <w:tcBorders>
              <w:top w:val="nil"/>
              <w:left w:val="nil"/>
              <w:bottom w:val="nil"/>
              <w:right w:val="nil"/>
            </w:tcBorders>
            <w:shd w:val="clear" w:color="000000" w:fill="92D050"/>
            <w:noWrap/>
            <w:hideMark/>
          </w:tcPr>
          <w:p w14:paraId="170BBE81"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73.500</w:t>
            </w:r>
          </w:p>
        </w:tc>
        <w:tc>
          <w:tcPr>
            <w:tcW w:w="1217" w:type="dxa"/>
            <w:tcBorders>
              <w:top w:val="nil"/>
              <w:left w:val="nil"/>
              <w:bottom w:val="nil"/>
              <w:right w:val="nil"/>
            </w:tcBorders>
            <w:shd w:val="clear" w:color="000000" w:fill="92D050"/>
            <w:noWrap/>
            <w:hideMark/>
          </w:tcPr>
          <w:p w14:paraId="38980799"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58.977</w:t>
            </w:r>
          </w:p>
        </w:tc>
        <w:tc>
          <w:tcPr>
            <w:tcW w:w="995" w:type="dxa"/>
            <w:tcBorders>
              <w:top w:val="nil"/>
              <w:left w:val="nil"/>
              <w:bottom w:val="nil"/>
              <w:right w:val="nil"/>
            </w:tcBorders>
            <w:shd w:val="clear" w:color="000000" w:fill="92D050"/>
            <w:noWrap/>
            <w:hideMark/>
          </w:tcPr>
          <w:p w14:paraId="3B683CEB"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80,24</w:t>
            </w:r>
          </w:p>
        </w:tc>
      </w:tr>
      <w:tr w:rsidR="006234F5" w:rsidRPr="00113BE7" w14:paraId="1019D25B" w14:textId="77777777" w:rsidTr="00C73D1A">
        <w:trPr>
          <w:trHeight w:val="270"/>
        </w:trPr>
        <w:tc>
          <w:tcPr>
            <w:tcW w:w="7553" w:type="dxa"/>
            <w:gridSpan w:val="5"/>
            <w:tcBorders>
              <w:top w:val="nil"/>
              <w:left w:val="nil"/>
              <w:bottom w:val="nil"/>
              <w:right w:val="nil"/>
            </w:tcBorders>
            <w:shd w:val="clear" w:color="000000" w:fill="FFE699"/>
            <w:hideMark/>
          </w:tcPr>
          <w:p w14:paraId="793A490C"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A100802  Održavanje poljskih putova</w:t>
            </w:r>
          </w:p>
        </w:tc>
        <w:tc>
          <w:tcPr>
            <w:tcW w:w="1106" w:type="dxa"/>
            <w:tcBorders>
              <w:top w:val="nil"/>
              <w:left w:val="nil"/>
              <w:bottom w:val="nil"/>
              <w:right w:val="nil"/>
            </w:tcBorders>
            <w:shd w:val="clear" w:color="000000" w:fill="FFE699"/>
            <w:noWrap/>
            <w:hideMark/>
          </w:tcPr>
          <w:p w14:paraId="4C114D84"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63.500</w:t>
            </w:r>
          </w:p>
        </w:tc>
        <w:tc>
          <w:tcPr>
            <w:tcW w:w="1217" w:type="dxa"/>
            <w:tcBorders>
              <w:top w:val="nil"/>
              <w:left w:val="nil"/>
              <w:bottom w:val="nil"/>
              <w:right w:val="nil"/>
            </w:tcBorders>
            <w:shd w:val="clear" w:color="000000" w:fill="FFE699"/>
            <w:noWrap/>
            <w:hideMark/>
          </w:tcPr>
          <w:p w14:paraId="4ED79A0B"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58.743</w:t>
            </w:r>
          </w:p>
        </w:tc>
        <w:tc>
          <w:tcPr>
            <w:tcW w:w="995" w:type="dxa"/>
            <w:tcBorders>
              <w:top w:val="nil"/>
              <w:left w:val="nil"/>
              <w:bottom w:val="nil"/>
              <w:right w:val="nil"/>
            </w:tcBorders>
            <w:shd w:val="clear" w:color="000000" w:fill="FFE699"/>
            <w:noWrap/>
            <w:hideMark/>
          </w:tcPr>
          <w:p w14:paraId="403D70B6"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92,51</w:t>
            </w:r>
          </w:p>
        </w:tc>
      </w:tr>
      <w:tr w:rsidR="006234F5" w:rsidRPr="00113BE7" w14:paraId="5447C3D4" w14:textId="77777777" w:rsidTr="00C73D1A">
        <w:trPr>
          <w:trHeight w:val="300"/>
        </w:trPr>
        <w:tc>
          <w:tcPr>
            <w:tcW w:w="7553" w:type="dxa"/>
            <w:gridSpan w:val="5"/>
            <w:tcBorders>
              <w:top w:val="nil"/>
              <w:left w:val="nil"/>
              <w:bottom w:val="nil"/>
              <w:right w:val="nil"/>
            </w:tcBorders>
            <w:shd w:val="clear" w:color="000000" w:fill="FFFFFF"/>
            <w:hideMark/>
          </w:tcPr>
          <w:p w14:paraId="3C4030A8" w14:textId="77777777" w:rsidR="006234F5"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431, Prihodi od prodaje i zakupa poljoprivrednog </w:t>
            </w:r>
            <w:r>
              <w:rPr>
                <w:rFonts w:ascii="Arial" w:eastAsia="Times New Roman" w:hAnsi="Arial" w:cs="Arial"/>
                <w:i/>
                <w:iCs/>
                <w:color w:val="000000"/>
                <w:sz w:val="20"/>
                <w:szCs w:val="20"/>
                <w:lang w:eastAsia="hr-HR"/>
              </w:rPr>
              <w:t xml:space="preserve">  </w:t>
            </w:r>
          </w:p>
          <w:p w14:paraId="49A7B789" w14:textId="6D07A0EB" w:rsidR="006234F5" w:rsidRPr="00113BE7" w:rsidRDefault="006234F5" w:rsidP="006234F5">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zemljišta u vlasništvu RH</w:t>
            </w:r>
          </w:p>
        </w:tc>
        <w:tc>
          <w:tcPr>
            <w:tcW w:w="1106" w:type="dxa"/>
            <w:tcBorders>
              <w:top w:val="nil"/>
              <w:left w:val="nil"/>
              <w:bottom w:val="nil"/>
              <w:right w:val="nil"/>
            </w:tcBorders>
            <w:shd w:val="clear" w:color="000000" w:fill="FFFFFF"/>
            <w:noWrap/>
            <w:hideMark/>
          </w:tcPr>
          <w:p w14:paraId="4238F1B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63.500</w:t>
            </w:r>
          </w:p>
        </w:tc>
        <w:tc>
          <w:tcPr>
            <w:tcW w:w="1217" w:type="dxa"/>
            <w:tcBorders>
              <w:top w:val="nil"/>
              <w:left w:val="nil"/>
              <w:bottom w:val="nil"/>
              <w:right w:val="nil"/>
            </w:tcBorders>
            <w:shd w:val="clear" w:color="000000" w:fill="FFFFFF"/>
            <w:noWrap/>
            <w:hideMark/>
          </w:tcPr>
          <w:p w14:paraId="1D9EB9E0"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58.743</w:t>
            </w:r>
          </w:p>
        </w:tc>
        <w:tc>
          <w:tcPr>
            <w:tcW w:w="995" w:type="dxa"/>
            <w:tcBorders>
              <w:top w:val="nil"/>
              <w:left w:val="nil"/>
              <w:bottom w:val="nil"/>
              <w:right w:val="nil"/>
            </w:tcBorders>
            <w:shd w:val="clear" w:color="000000" w:fill="FFFFFF"/>
            <w:noWrap/>
            <w:hideMark/>
          </w:tcPr>
          <w:p w14:paraId="6D4D9486"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92,51</w:t>
            </w:r>
          </w:p>
        </w:tc>
      </w:tr>
      <w:tr w:rsidR="006234F5" w:rsidRPr="00113BE7" w14:paraId="3654FCC8" w14:textId="77777777" w:rsidTr="006234F5">
        <w:trPr>
          <w:trHeight w:val="270"/>
        </w:trPr>
        <w:tc>
          <w:tcPr>
            <w:tcW w:w="284" w:type="dxa"/>
            <w:tcBorders>
              <w:top w:val="nil"/>
              <w:left w:val="nil"/>
              <w:bottom w:val="nil"/>
              <w:right w:val="nil"/>
            </w:tcBorders>
            <w:shd w:val="clear" w:color="000000" w:fill="FFFFFF"/>
            <w:noWrap/>
            <w:hideMark/>
          </w:tcPr>
          <w:p w14:paraId="1FA5C50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584ABC2" w14:textId="6D3F0C24"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3DBE01E0" w14:textId="23757CBC"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3D5AC46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5E2D1E3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63.500</w:t>
            </w:r>
          </w:p>
        </w:tc>
        <w:tc>
          <w:tcPr>
            <w:tcW w:w="1217" w:type="dxa"/>
            <w:tcBorders>
              <w:top w:val="nil"/>
              <w:left w:val="nil"/>
              <w:bottom w:val="nil"/>
              <w:right w:val="nil"/>
            </w:tcBorders>
            <w:shd w:val="clear" w:color="000000" w:fill="FFFFFF"/>
            <w:noWrap/>
            <w:hideMark/>
          </w:tcPr>
          <w:p w14:paraId="03EE42A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58.743</w:t>
            </w:r>
          </w:p>
        </w:tc>
        <w:tc>
          <w:tcPr>
            <w:tcW w:w="995" w:type="dxa"/>
            <w:tcBorders>
              <w:top w:val="nil"/>
              <w:left w:val="nil"/>
              <w:bottom w:val="nil"/>
              <w:right w:val="nil"/>
            </w:tcBorders>
            <w:shd w:val="clear" w:color="000000" w:fill="FFFFFF"/>
            <w:noWrap/>
            <w:hideMark/>
          </w:tcPr>
          <w:p w14:paraId="667F225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92,51</w:t>
            </w:r>
          </w:p>
        </w:tc>
      </w:tr>
      <w:tr w:rsidR="006234F5" w:rsidRPr="00113BE7" w14:paraId="1FC27369" w14:textId="77777777" w:rsidTr="006234F5">
        <w:trPr>
          <w:trHeight w:val="270"/>
        </w:trPr>
        <w:tc>
          <w:tcPr>
            <w:tcW w:w="284" w:type="dxa"/>
            <w:tcBorders>
              <w:top w:val="nil"/>
              <w:left w:val="nil"/>
              <w:bottom w:val="nil"/>
              <w:right w:val="nil"/>
            </w:tcBorders>
            <w:shd w:val="clear" w:color="000000" w:fill="FFFFFF"/>
            <w:noWrap/>
            <w:hideMark/>
          </w:tcPr>
          <w:p w14:paraId="75725FB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FCDFDB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C8C1FF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06B40F1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44B2D71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BF1837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58.743</w:t>
            </w:r>
          </w:p>
        </w:tc>
        <w:tc>
          <w:tcPr>
            <w:tcW w:w="995" w:type="dxa"/>
            <w:tcBorders>
              <w:top w:val="nil"/>
              <w:left w:val="nil"/>
              <w:bottom w:val="nil"/>
              <w:right w:val="nil"/>
            </w:tcBorders>
            <w:shd w:val="clear" w:color="000000" w:fill="FFFFFF"/>
            <w:noWrap/>
            <w:hideMark/>
          </w:tcPr>
          <w:p w14:paraId="1B4E23D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207C17F" w14:textId="77777777" w:rsidTr="00C73D1A">
        <w:trPr>
          <w:trHeight w:val="270"/>
        </w:trPr>
        <w:tc>
          <w:tcPr>
            <w:tcW w:w="7553" w:type="dxa"/>
            <w:gridSpan w:val="5"/>
            <w:tcBorders>
              <w:top w:val="nil"/>
              <w:left w:val="nil"/>
              <w:bottom w:val="nil"/>
              <w:right w:val="nil"/>
            </w:tcBorders>
            <w:shd w:val="clear" w:color="000000" w:fill="FFE699"/>
            <w:hideMark/>
          </w:tcPr>
          <w:p w14:paraId="27446631" w14:textId="4D60DED6" w:rsidR="006234F5"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xml:space="preserve">T100802 </w:t>
            </w:r>
            <w:r>
              <w:rPr>
                <w:rFonts w:ascii="Arial" w:eastAsia="Times New Roman" w:hAnsi="Arial" w:cs="Arial"/>
                <w:b/>
                <w:bCs/>
                <w:color w:val="000000"/>
                <w:sz w:val="20"/>
                <w:szCs w:val="20"/>
                <w:lang w:eastAsia="hr-HR"/>
              </w:rPr>
              <w:t xml:space="preserve"> </w:t>
            </w:r>
            <w:r w:rsidRPr="00113BE7">
              <w:rPr>
                <w:rFonts w:ascii="Arial" w:eastAsia="Times New Roman" w:hAnsi="Arial" w:cs="Arial"/>
                <w:b/>
                <w:bCs/>
                <w:color w:val="000000"/>
                <w:sz w:val="20"/>
                <w:szCs w:val="20"/>
                <w:lang w:eastAsia="hr-HR"/>
              </w:rPr>
              <w:t xml:space="preserve">Sufinanciranje analize plodnosti tla na poljoprivrednim </w:t>
            </w:r>
          </w:p>
          <w:p w14:paraId="01D23760" w14:textId="16A4DA8C" w:rsidR="006234F5" w:rsidRPr="00113BE7" w:rsidRDefault="006234F5" w:rsidP="006234F5">
            <w:pPr>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 xml:space="preserve">                 </w:t>
            </w:r>
            <w:r w:rsidRPr="00113BE7">
              <w:rPr>
                <w:rFonts w:ascii="Arial" w:eastAsia="Times New Roman" w:hAnsi="Arial" w:cs="Arial"/>
                <w:b/>
                <w:bCs/>
                <w:color w:val="000000"/>
                <w:sz w:val="20"/>
                <w:szCs w:val="20"/>
                <w:lang w:eastAsia="hr-HR"/>
              </w:rPr>
              <w:t>gospodarstvima</w:t>
            </w:r>
          </w:p>
        </w:tc>
        <w:tc>
          <w:tcPr>
            <w:tcW w:w="1106" w:type="dxa"/>
            <w:tcBorders>
              <w:top w:val="nil"/>
              <w:left w:val="nil"/>
              <w:bottom w:val="nil"/>
              <w:right w:val="nil"/>
            </w:tcBorders>
            <w:shd w:val="clear" w:color="000000" w:fill="FFE699"/>
            <w:noWrap/>
            <w:hideMark/>
          </w:tcPr>
          <w:p w14:paraId="78A30223"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w:t>
            </w:r>
          </w:p>
        </w:tc>
        <w:tc>
          <w:tcPr>
            <w:tcW w:w="1217" w:type="dxa"/>
            <w:tcBorders>
              <w:top w:val="nil"/>
              <w:left w:val="nil"/>
              <w:bottom w:val="nil"/>
              <w:right w:val="nil"/>
            </w:tcBorders>
            <w:shd w:val="clear" w:color="000000" w:fill="FFE699"/>
            <w:noWrap/>
            <w:hideMark/>
          </w:tcPr>
          <w:p w14:paraId="2095F5A0"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234</w:t>
            </w:r>
          </w:p>
        </w:tc>
        <w:tc>
          <w:tcPr>
            <w:tcW w:w="995" w:type="dxa"/>
            <w:tcBorders>
              <w:top w:val="nil"/>
              <w:left w:val="nil"/>
              <w:bottom w:val="nil"/>
              <w:right w:val="nil"/>
            </w:tcBorders>
            <w:shd w:val="clear" w:color="000000" w:fill="FFE699"/>
            <w:noWrap/>
            <w:hideMark/>
          </w:tcPr>
          <w:p w14:paraId="33FCBDBD"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4,68</w:t>
            </w:r>
          </w:p>
        </w:tc>
      </w:tr>
      <w:tr w:rsidR="006234F5" w:rsidRPr="00113BE7" w14:paraId="46791AAE" w14:textId="77777777" w:rsidTr="00C73D1A">
        <w:trPr>
          <w:trHeight w:val="300"/>
        </w:trPr>
        <w:tc>
          <w:tcPr>
            <w:tcW w:w="7553" w:type="dxa"/>
            <w:gridSpan w:val="5"/>
            <w:tcBorders>
              <w:top w:val="nil"/>
              <w:left w:val="nil"/>
              <w:bottom w:val="nil"/>
              <w:right w:val="nil"/>
            </w:tcBorders>
            <w:shd w:val="clear" w:color="000000" w:fill="FFFFFF"/>
            <w:hideMark/>
          </w:tcPr>
          <w:p w14:paraId="66F333A4" w14:textId="77777777" w:rsidR="006234F5"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431, Prihodi od prodaje i zakupa poljoprivrednog </w:t>
            </w:r>
          </w:p>
          <w:p w14:paraId="7E96E3B3" w14:textId="660853D2" w:rsidR="006234F5" w:rsidRPr="00113BE7" w:rsidRDefault="006234F5" w:rsidP="006234F5">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zemljišta u vlasništvu RH</w:t>
            </w:r>
          </w:p>
        </w:tc>
        <w:tc>
          <w:tcPr>
            <w:tcW w:w="1106" w:type="dxa"/>
            <w:tcBorders>
              <w:top w:val="nil"/>
              <w:left w:val="nil"/>
              <w:bottom w:val="nil"/>
              <w:right w:val="nil"/>
            </w:tcBorders>
            <w:shd w:val="clear" w:color="000000" w:fill="FFFFFF"/>
            <w:noWrap/>
            <w:hideMark/>
          </w:tcPr>
          <w:p w14:paraId="7DAA3D9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4.500</w:t>
            </w:r>
          </w:p>
        </w:tc>
        <w:tc>
          <w:tcPr>
            <w:tcW w:w="1217" w:type="dxa"/>
            <w:tcBorders>
              <w:top w:val="nil"/>
              <w:left w:val="nil"/>
              <w:bottom w:val="nil"/>
              <w:right w:val="nil"/>
            </w:tcBorders>
            <w:shd w:val="clear" w:color="000000" w:fill="FFFFFF"/>
            <w:noWrap/>
            <w:hideMark/>
          </w:tcPr>
          <w:p w14:paraId="0708D80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220</w:t>
            </w:r>
          </w:p>
        </w:tc>
        <w:tc>
          <w:tcPr>
            <w:tcW w:w="995" w:type="dxa"/>
            <w:tcBorders>
              <w:top w:val="nil"/>
              <w:left w:val="nil"/>
              <w:bottom w:val="nil"/>
              <w:right w:val="nil"/>
            </w:tcBorders>
            <w:shd w:val="clear" w:color="000000" w:fill="FFFFFF"/>
            <w:noWrap/>
            <w:hideMark/>
          </w:tcPr>
          <w:p w14:paraId="7954D4E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4,89</w:t>
            </w:r>
          </w:p>
        </w:tc>
      </w:tr>
      <w:tr w:rsidR="006234F5" w:rsidRPr="00113BE7" w14:paraId="647F8A71" w14:textId="77777777" w:rsidTr="006234F5">
        <w:trPr>
          <w:trHeight w:val="270"/>
        </w:trPr>
        <w:tc>
          <w:tcPr>
            <w:tcW w:w="284" w:type="dxa"/>
            <w:tcBorders>
              <w:top w:val="nil"/>
              <w:left w:val="nil"/>
              <w:bottom w:val="nil"/>
              <w:right w:val="nil"/>
            </w:tcBorders>
            <w:shd w:val="clear" w:color="000000" w:fill="FFFFFF"/>
            <w:noWrap/>
            <w:hideMark/>
          </w:tcPr>
          <w:p w14:paraId="0D550EC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323A170" w14:textId="04951565"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58F4F651" w14:textId="745F3C31"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89A56D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6402790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4.500</w:t>
            </w:r>
          </w:p>
        </w:tc>
        <w:tc>
          <w:tcPr>
            <w:tcW w:w="1217" w:type="dxa"/>
            <w:tcBorders>
              <w:top w:val="nil"/>
              <w:left w:val="nil"/>
              <w:bottom w:val="nil"/>
              <w:right w:val="nil"/>
            </w:tcBorders>
            <w:shd w:val="clear" w:color="000000" w:fill="FFFFFF"/>
            <w:noWrap/>
            <w:hideMark/>
          </w:tcPr>
          <w:p w14:paraId="4DE901B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220</w:t>
            </w:r>
          </w:p>
        </w:tc>
        <w:tc>
          <w:tcPr>
            <w:tcW w:w="995" w:type="dxa"/>
            <w:tcBorders>
              <w:top w:val="nil"/>
              <w:left w:val="nil"/>
              <w:bottom w:val="nil"/>
              <w:right w:val="nil"/>
            </w:tcBorders>
            <w:shd w:val="clear" w:color="000000" w:fill="FFFFFF"/>
            <w:noWrap/>
            <w:hideMark/>
          </w:tcPr>
          <w:p w14:paraId="7EF3A7F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4,89</w:t>
            </w:r>
          </w:p>
        </w:tc>
      </w:tr>
      <w:tr w:rsidR="006234F5" w:rsidRPr="00113BE7" w14:paraId="474F4944" w14:textId="77777777" w:rsidTr="006234F5">
        <w:trPr>
          <w:trHeight w:val="270"/>
        </w:trPr>
        <w:tc>
          <w:tcPr>
            <w:tcW w:w="284" w:type="dxa"/>
            <w:tcBorders>
              <w:top w:val="nil"/>
              <w:left w:val="nil"/>
              <w:bottom w:val="nil"/>
              <w:right w:val="nil"/>
            </w:tcBorders>
            <w:shd w:val="clear" w:color="000000" w:fill="FFFFFF"/>
            <w:noWrap/>
            <w:hideMark/>
          </w:tcPr>
          <w:p w14:paraId="0BEEF77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998E8C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A26CB8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2D5A941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06F124D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C1EC25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220</w:t>
            </w:r>
          </w:p>
        </w:tc>
        <w:tc>
          <w:tcPr>
            <w:tcW w:w="995" w:type="dxa"/>
            <w:tcBorders>
              <w:top w:val="nil"/>
              <w:left w:val="nil"/>
              <w:bottom w:val="nil"/>
              <w:right w:val="nil"/>
            </w:tcBorders>
            <w:shd w:val="clear" w:color="000000" w:fill="FFFFFF"/>
            <w:noWrap/>
            <w:hideMark/>
          </w:tcPr>
          <w:p w14:paraId="7313527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2DA5BBB" w14:textId="77777777" w:rsidTr="00C73D1A">
        <w:trPr>
          <w:trHeight w:val="300"/>
        </w:trPr>
        <w:tc>
          <w:tcPr>
            <w:tcW w:w="7553" w:type="dxa"/>
            <w:gridSpan w:val="5"/>
            <w:tcBorders>
              <w:top w:val="nil"/>
              <w:left w:val="nil"/>
              <w:bottom w:val="nil"/>
              <w:right w:val="nil"/>
            </w:tcBorders>
            <w:shd w:val="clear" w:color="000000" w:fill="FFFFFF"/>
            <w:hideMark/>
          </w:tcPr>
          <w:p w14:paraId="02AA7FBD" w14:textId="77777777" w:rsidR="006234F5"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439, Prihodi od </w:t>
            </w:r>
            <w:r>
              <w:rPr>
                <w:rFonts w:ascii="Arial" w:eastAsia="Times New Roman" w:hAnsi="Arial" w:cs="Arial"/>
                <w:i/>
                <w:iCs/>
                <w:color w:val="000000"/>
                <w:sz w:val="20"/>
                <w:szCs w:val="20"/>
                <w:lang w:eastAsia="hr-HR"/>
              </w:rPr>
              <w:t xml:space="preserve">promjene </w:t>
            </w:r>
            <w:r w:rsidRPr="00113BE7">
              <w:rPr>
                <w:rFonts w:ascii="Arial" w:eastAsia="Times New Roman" w:hAnsi="Arial" w:cs="Arial"/>
                <w:i/>
                <w:iCs/>
                <w:color w:val="000000"/>
                <w:sz w:val="20"/>
                <w:szCs w:val="20"/>
                <w:lang w:eastAsia="hr-HR"/>
              </w:rPr>
              <w:t>namjene poljo</w:t>
            </w:r>
            <w:r>
              <w:rPr>
                <w:rFonts w:ascii="Arial" w:eastAsia="Times New Roman" w:hAnsi="Arial" w:cs="Arial"/>
                <w:i/>
                <w:iCs/>
                <w:color w:val="000000"/>
                <w:sz w:val="20"/>
                <w:szCs w:val="20"/>
                <w:lang w:eastAsia="hr-HR"/>
              </w:rPr>
              <w:t xml:space="preserve">privrednog </w:t>
            </w:r>
          </w:p>
          <w:p w14:paraId="47BA8BCC" w14:textId="0C222EBF" w:rsidR="006234F5" w:rsidRPr="00113BE7" w:rsidRDefault="006234F5" w:rsidP="006234F5">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zemljišta</w:t>
            </w:r>
          </w:p>
        </w:tc>
        <w:tc>
          <w:tcPr>
            <w:tcW w:w="1106" w:type="dxa"/>
            <w:tcBorders>
              <w:top w:val="nil"/>
              <w:left w:val="nil"/>
              <w:bottom w:val="nil"/>
              <w:right w:val="nil"/>
            </w:tcBorders>
            <w:shd w:val="clear" w:color="000000" w:fill="FFFFFF"/>
            <w:noWrap/>
            <w:hideMark/>
          </w:tcPr>
          <w:p w14:paraId="5A91DFA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w:t>
            </w:r>
          </w:p>
        </w:tc>
        <w:tc>
          <w:tcPr>
            <w:tcW w:w="1217" w:type="dxa"/>
            <w:tcBorders>
              <w:top w:val="nil"/>
              <w:left w:val="nil"/>
              <w:bottom w:val="nil"/>
              <w:right w:val="nil"/>
            </w:tcBorders>
            <w:shd w:val="clear" w:color="000000" w:fill="FFFFFF"/>
            <w:noWrap/>
            <w:hideMark/>
          </w:tcPr>
          <w:p w14:paraId="293D317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14</w:t>
            </w:r>
          </w:p>
        </w:tc>
        <w:tc>
          <w:tcPr>
            <w:tcW w:w="995" w:type="dxa"/>
            <w:tcBorders>
              <w:top w:val="nil"/>
              <w:left w:val="nil"/>
              <w:bottom w:val="nil"/>
              <w:right w:val="nil"/>
            </w:tcBorders>
            <w:shd w:val="clear" w:color="000000" w:fill="FFFFFF"/>
            <w:noWrap/>
            <w:hideMark/>
          </w:tcPr>
          <w:p w14:paraId="2B9FF72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2,76</w:t>
            </w:r>
          </w:p>
        </w:tc>
      </w:tr>
      <w:tr w:rsidR="006234F5" w:rsidRPr="00113BE7" w14:paraId="70D35808" w14:textId="77777777" w:rsidTr="006234F5">
        <w:trPr>
          <w:trHeight w:val="270"/>
        </w:trPr>
        <w:tc>
          <w:tcPr>
            <w:tcW w:w="284" w:type="dxa"/>
            <w:tcBorders>
              <w:top w:val="nil"/>
              <w:left w:val="nil"/>
              <w:bottom w:val="nil"/>
              <w:right w:val="nil"/>
            </w:tcBorders>
            <w:shd w:val="clear" w:color="000000" w:fill="FFFFFF"/>
            <w:noWrap/>
            <w:hideMark/>
          </w:tcPr>
          <w:p w14:paraId="416F91A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03420AA" w14:textId="4956D9BF"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1AD607E8" w14:textId="6C09A6F4"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FFA035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555F9D1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w:t>
            </w:r>
          </w:p>
        </w:tc>
        <w:tc>
          <w:tcPr>
            <w:tcW w:w="1217" w:type="dxa"/>
            <w:tcBorders>
              <w:top w:val="nil"/>
              <w:left w:val="nil"/>
              <w:bottom w:val="nil"/>
              <w:right w:val="nil"/>
            </w:tcBorders>
            <w:shd w:val="clear" w:color="000000" w:fill="FFFFFF"/>
            <w:noWrap/>
            <w:hideMark/>
          </w:tcPr>
          <w:p w14:paraId="501B405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w:t>
            </w:r>
          </w:p>
        </w:tc>
        <w:tc>
          <w:tcPr>
            <w:tcW w:w="995" w:type="dxa"/>
            <w:tcBorders>
              <w:top w:val="nil"/>
              <w:left w:val="nil"/>
              <w:bottom w:val="nil"/>
              <w:right w:val="nil"/>
            </w:tcBorders>
            <w:shd w:val="clear" w:color="000000" w:fill="FFFFFF"/>
            <w:noWrap/>
            <w:hideMark/>
          </w:tcPr>
          <w:p w14:paraId="407F5B0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2,76</w:t>
            </w:r>
          </w:p>
        </w:tc>
      </w:tr>
      <w:tr w:rsidR="006234F5" w:rsidRPr="00113BE7" w14:paraId="52901B3D" w14:textId="77777777" w:rsidTr="006234F5">
        <w:trPr>
          <w:trHeight w:val="270"/>
        </w:trPr>
        <w:tc>
          <w:tcPr>
            <w:tcW w:w="284" w:type="dxa"/>
            <w:tcBorders>
              <w:top w:val="nil"/>
              <w:left w:val="nil"/>
              <w:bottom w:val="nil"/>
              <w:right w:val="nil"/>
            </w:tcBorders>
            <w:shd w:val="clear" w:color="000000" w:fill="FFFFFF"/>
            <w:noWrap/>
            <w:hideMark/>
          </w:tcPr>
          <w:p w14:paraId="76E511D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CEAEE9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BCF6C8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0F83127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32684BA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62B192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w:t>
            </w:r>
          </w:p>
        </w:tc>
        <w:tc>
          <w:tcPr>
            <w:tcW w:w="995" w:type="dxa"/>
            <w:tcBorders>
              <w:top w:val="nil"/>
              <w:left w:val="nil"/>
              <w:bottom w:val="nil"/>
              <w:right w:val="nil"/>
            </w:tcBorders>
            <w:shd w:val="clear" w:color="000000" w:fill="FFFFFF"/>
            <w:noWrap/>
            <w:hideMark/>
          </w:tcPr>
          <w:p w14:paraId="1E703AE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D8B4A64" w14:textId="77777777" w:rsidTr="00C73D1A">
        <w:trPr>
          <w:trHeight w:val="270"/>
        </w:trPr>
        <w:tc>
          <w:tcPr>
            <w:tcW w:w="7553" w:type="dxa"/>
            <w:gridSpan w:val="5"/>
            <w:tcBorders>
              <w:top w:val="nil"/>
              <w:left w:val="nil"/>
              <w:bottom w:val="nil"/>
              <w:right w:val="nil"/>
            </w:tcBorders>
            <w:shd w:val="clear" w:color="000000" w:fill="FFE699"/>
            <w:hideMark/>
          </w:tcPr>
          <w:p w14:paraId="7D71C7E7"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T100805 Poticanje razvoja udruga u poljoprivredi</w:t>
            </w:r>
          </w:p>
        </w:tc>
        <w:tc>
          <w:tcPr>
            <w:tcW w:w="1106" w:type="dxa"/>
            <w:tcBorders>
              <w:top w:val="nil"/>
              <w:left w:val="nil"/>
              <w:bottom w:val="nil"/>
              <w:right w:val="nil"/>
            </w:tcBorders>
            <w:shd w:val="clear" w:color="000000" w:fill="FFE699"/>
            <w:noWrap/>
            <w:hideMark/>
          </w:tcPr>
          <w:p w14:paraId="110ED378"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w:t>
            </w:r>
          </w:p>
        </w:tc>
        <w:tc>
          <w:tcPr>
            <w:tcW w:w="1217" w:type="dxa"/>
            <w:tcBorders>
              <w:top w:val="nil"/>
              <w:left w:val="nil"/>
              <w:bottom w:val="nil"/>
              <w:right w:val="nil"/>
            </w:tcBorders>
            <w:shd w:val="clear" w:color="000000" w:fill="FFE699"/>
            <w:noWrap/>
            <w:hideMark/>
          </w:tcPr>
          <w:p w14:paraId="00D36176"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w:t>
            </w:r>
          </w:p>
        </w:tc>
        <w:tc>
          <w:tcPr>
            <w:tcW w:w="995" w:type="dxa"/>
            <w:tcBorders>
              <w:top w:val="nil"/>
              <w:left w:val="nil"/>
              <w:bottom w:val="nil"/>
              <w:right w:val="nil"/>
            </w:tcBorders>
            <w:shd w:val="clear" w:color="000000" w:fill="FFE699"/>
            <w:noWrap/>
            <w:hideMark/>
          </w:tcPr>
          <w:p w14:paraId="484EAE8E"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w:t>
            </w:r>
          </w:p>
        </w:tc>
      </w:tr>
      <w:tr w:rsidR="006234F5" w:rsidRPr="00113BE7" w14:paraId="15452EA7" w14:textId="77777777" w:rsidTr="00C73D1A">
        <w:trPr>
          <w:trHeight w:val="300"/>
        </w:trPr>
        <w:tc>
          <w:tcPr>
            <w:tcW w:w="7553" w:type="dxa"/>
            <w:gridSpan w:val="5"/>
            <w:tcBorders>
              <w:top w:val="nil"/>
              <w:left w:val="nil"/>
              <w:bottom w:val="nil"/>
              <w:right w:val="nil"/>
            </w:tcBorders>
            <w:shd w:val="clear" w:color="000000" w:fill="FFFFFF"/>
            <w:hideMark/>
          </w:tcPr>
          <w:p w14:paraId="485F1E5D" w14:textId="77777777" w:rsidR="006234F5"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431, Prihodi od prodaje i zakupa poljoprivrednog </w:t>
            </w:r>
            <w:r>
              <w:rPr>
                <w:rFonts w:ascii="Arial" w:eastAsia="Times New Roman" w:hAnsi="Arial" w:cs="Arial"/>
                <w:i/>
                <w:iCs/>
                <w:color w:val="000000"/>
                <w:sz w:val="20"/>
                <w:szCs w:val="20"/>
                <w:lang w:eastAsia="hr-HR"/>
              </w:rPr>
              <w:t xml:space="preserve">  </w:t>
            </w:r>
          </w:p>
          <w:p w14:paraId="33B1A43D" w14:textId="5B25AE58" w:rsidR="006234F5" w:rsidRPr="00113BE7" w:rsidRDefault="006234F5" w:rsidP="006234F5">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zemljišta u vlasništvu RH</w:t>
            </w:r>
          </w:p>
        </w:tc>
        <w:tc>
          <w:tcPr>
            <w:tcW w:w="1106" w:type="dxa"/>
            <w:tcBorders>
              <w:top w:val="nil"/>
              <w:left w:val="nil"/>
              <w:bottom w:val="nil"/>
              <w:right w:val="nil"/>
            </w:tcBorders>
            <w:shd w:val="clear" w:color="000000" w:fill="FFFFFF"/>
            <w:noWrap/>
            <w:hideMark/>
          </w:tcPr>
          <w:p w14:paraId="40F67DB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5.000</w:t>
            </w:r>
          </w:p>
        </w:tc>
        <w:tc>
          <w:tcPr>
            <w:tcW w:w="1217" w:type="dxa"/>
            <w:tcBorders>
              <w:top w:val="nil"/>
              <w:left w:val="nil"/>
              <w:bottom w:val="nil"/>
              <w:right w:val="nil"/>
            </w:tcBorders>
            <w:shd w:val="clear" w:color="000000" w:fill="FFFFFF"/>
            <w:noWrap/>
            <w:hideMark/>
          </w:tcPr>
          <w:p w14:paraId="4B40DEB8"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w:t>
            </w:r>
          </w:p>
        </w:tc>
        <w:tc>
          <w:tcPr>
            <w:tcW w:w="995" w:type="dxa"/>
            <w:tcBorders>
              <w:top w:val="nil"/>
              <w:left w:val="nil"/>
              <w:bottom w:val="nil"/>
              <w:right w:val="nil"/>
            </w:tcBorders>
            <w:shd w:val="clear" w:color="000000" w:fill="FFFFFF"/>
            <w:noWrap/>
            <w:hideMark/>
          </w:tcPr>
          <w:p w14:paraId="12AD168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w:t>
            </w:r>
          </w:p>
        </w:tc>
      </w:tr>
      <w:tr w:rsidR="006234F5" w:rsidRPr="00113BE7" w14:paraId="5AA98DC5" w14:textId="77777777" w:rsidTr="006234F5">
        <w:trPr>
          <w:trHeight w:val="270"/>
        </w:trPr>
        <w:tc>
          <w:tcPr>
            <w:tcW w:w="284" w:type="dxa"/>
            <w:tcBorders>
              <w:top w:val="nil"/>
              <w:left w:val="nil"/>
              <w:bottom w:val="nil"/>
              <w:right w:val="nil"/>
            </w:tcBorders>
            <w:shd w:val="clear" w:color="000000" w:fill="FFFFFF"/>
            <w:noWrap/>
            <w:hideMark/>
          </w:tcPr>
          <w:p w14:paraId="4E7ECCE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18886D2" w14:textId="37C5B68B"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381</w:t>
            </w:r>
          </w:p>
        </w:tc>
        <w:tc>
          <w:tcPr>
            <w:tcW w:w="709" w:type="dxa"/>
            <w:tcBorders>
              <w:top w:val="nil"/>
              <w:left w:val="nil"/>
              <w:bottom w:val="nil"/>
              <w:right w:val="nil"/>
            </w:tcBorders>
            <w:shd w:val="clear" w:color="000000" w:fill="FFFFFF"/>
            <w:noWrap/>
            <w:hideMark/>
          </w:tcPr>
          <w:p w14:paraId="1DA9279E" w14:textId="1C2E5027"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D619FA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w:t>
            </w:r>
          </w:p>
        </w:tc>
        <w:tc>
          <w:tcPr>
            <w:tcW w:w="1106" w:type="dxa"/>
            <w:tcBorders>
              <w:top w:val="nil"/>
              <w:left w:val="nil"/>
              <w:bottom w:val="nil"/>
              <w:right w:val="nil"/>
            </w:tcBorders>
            <w:shd w:val="clear" w:color="000000" w:fill="FFFFFF"/>
            <w:noWrap/>
            <w:hideMark/>
          </w:tcPr>
          <w:p w14:paraId="2536BFE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5.000</w:t>
            </w:r>
          </w:p>
        </w:tc>
        <w:tc>
          <w:tcPr>
            <w:tcW w:w="1217" w:type="dxa"/>
            <w:tcBorders>
              <w:top w:val="nil"/>
              <w:left w:val="nil"/>
              <w:bottom w:val="nil"/>
              <w:right w:val="nil"/>
            </w:tcBorders>
            <w:shd w:val="clear" w:color="000000" w:fill="FFFFFF"/>
            <w:noWrap/>
            <w:hideMark/>
          </w:tcPr>
          <w:p w14:paraId="406CF30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995" w:type="dxa"/>
            <w:tcBorders>
              <w:top w:val="nil"/>
              <w:left w:val="nil"/>
              <w:bottom w:val="nil"/>
              <w:right w:val="nil"/>
            </w:tcBorders>
            <w:shd w:val="clear" w:color="000000" w:fill="FFFFFF"/>
            <w:noWrap/>
            <w:hideMark/>
          </w:tcPr>
          <w:p w14:paraId="2EB46C4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C18DEEE" w14:textId="77777777" w:rsidTr="00C73D1A">
        <w:trPr>
          <w:trHeight w:val="285"/>
        </w:trPr>
        <w:tc>
          <w:tcPr>
            <w:tcW w:w="7553" w:type="dxa"/>
            <w:gridSpan w:val="5"/>
            <w:tcBorders>
              <w:top w:val="nil"/>
              <w:left w:val="nil"/>
              <w:bottom w:val="nil"/>
              <w:right w:val="nil"/>
            </w:tcBorders>
            <w:shd w:val="clear" w:color="000000" w:fill="92D050"/>
            <w:noWrap/>
            <w:hideMark/>
          </w:tcPr>
          <w:p w14:paraId="520788A2" w14:textId="720F3400" w:rsidR="006234F5" w:rsidRPr="00113BE7" w:rsidRDefault="006234F5" w:rsidP="006234F5">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 xml:space="preserve">Program: 1009  ODRŽAVANJE KOMUNALNE </w:t>
            </w:r>
            <w:r>
              <w:rPr>
                <w:rFonts w:ascii="Arial" w:eastAsia="Times New Roman" w:hAnsi="Arial" w:cs="Arial"/>
                <w:b/>
                <w:bCs/>
                <w:i/>
                <w:iCs/>
                <w:lang w:eastAsia="hr-HR"/>
              </w:rPr>
              <w:t>I</w:t>
            </w:r>
            <w:r w:rsidRPr="00113BE7">
              <w:rPr>
                <w:rFonts w:ascii="Arial" w:eastAsia="Times New Roman" w:hAnsi="Arial" w:cs="Arial"/>
                <w:b/>
                <w:bCs/>
                <w:i/>
                <w:iCs/>
                <w:lang w:eastAsia="hr-HR"/>
              </w:rPr>
              <w:t>NFRASTRUKTURE</w:t>
            </w:r>
          </w:p>
        </w:tc>
        <w:tc>
          <w:tcPr>
            <w:tcW w:w="1106" w:type="dxa"/>
            <w:tcBorders>
              <w:top w:val="nil"/>
              <w:left w:val="nil"/>
              <w:bottom w:val="nil"/>
              <w:right w:val="nil"/>
            </w:tcBorders>
            <w:shd w:val="clear" w:color="000000" w:fill="92D050"/>
            <w:noWrap/>
            <w:hideMark/>
          </w:tcPr>
          <w:p w14:paraId="0611A04C"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672.300</w:t>
            </w:r>
          </w:p>
        </w:tc>
        <w:tc>
          <w:tcPr>
            <w:tcW w:w="1217" w:type="dxa"/>
            <w:tcBorders>
              <w:top w:val="nil"/>
              <w:left w:val="nil"/>
              <w:bottom w:val="nil"/>
              <w:right w:val="nil"/>
            </w:tcBorders>
            <w:shd w:val="clear" w:color="000000" w:fill="92D050"/>
            <w:noWrap/>
            <w:hideMark/>
          </w:tcPr>
          <w:p w14:paraId="6D3F373C"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583.779</w:t>
            </w:r>
          </w:p>
        </w:tc>
        <w:tc>
          <w:tcPr>
            <w:tcW w:w="995" w:type="dxa"/>
            <w:tcBorders>
              <w:top w:val="nil"/>
              <w:left w:val="nil"/>
              <w:bottom w:val="nil"/>
              <w:right w:val="nil"/>
            </w:tcBorders>
            <w:shd w:val="clear" w:color="000000" w:fill="92D050"/>
            <w:noWrap/>
            <w:hideMark/>
          </w:tcPr>
          <w:p w14:paraId="2D36D868"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86,83</w:t>
            </w:r>
          </w:p>
        </w:tc>
      </w:tr>
      <w:tr w:rsidR="006234F5" w:rsidRPr="00113BE7" w14:paraId="793ED60E" w14:textId="77777777" w:rsidTr="00C73D1A">
        <w:trPr>
          <w:trHeight w:val="270"/>
        </w:trPr>
        <w:tc>
          <w:tcPr>
            <w:tcW w:w="7553" w:type="dxa"/>
            <w:gridSpan w:val="5"/>
            <w:tcBorders>
              <w:top w:val="nil"/>
              <w:left w:val="nil"/>
              <w:bottom w:val="nil"/>
              <w:right w:val="nil"/>
            </w:tcBorders>
            <w:shd w:val="clear" w:color="000000" w:fill="FFE699"/>
            <w:hideMark/>
          </w:tcPr>
          <w:p w14:paraId="512D1F6F"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A100901  Održavanje nerazvrstanih cesta</w:t>
            </w:r>
          </w:p>
        </w:tc>
        <w:tc>
          <w:tcPr>
            <w:tcW w:w="1106" w:type="dxa"/>
            <w:tcBorders>
              <w:top w:val="nil"/>
              <w:left w:val="nil"/>
              <w:bottom w:val="nil"/>
              <w:right w:val="nil"/>
            </w:tcBorders>
            <w:shd w:val="clear" w:color="000000" w:fill="FFE699"/>
            <w:noWrap/>
            <w:hideMark/>
          </w:tcPr>
          <w:p w14:paraId="4B1BD065"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79.500</w:t>
            </w:r>
          </w:p>
        </w:tc>
        <w:tc>
          <w:tcPr>
            <w:tcW w:w="1217" w:type="dxa"/>
            <w:tcBorders>
              <w:top w:val="nil"/>
              <w:left w:val="nil"/>
              <w:bottom w:val="nil"/>
              <w:right w:val="nil"/>
            </w:tcBorders>
            <w:shd w:val="clear" w:color="000000" w:fill="FFE699"/>
            <w:noWrap/>
            <w:hideMark/>
          </w:tcPr>
          <w:p w14:paraId="0516A230"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69.813</w:t>
            </w:r>
          </w:p>
        </w:tc>
        <w:tc>
          <w:tcPr>
            <w:tcW w:w="995" w:type="dxa"/>
            <w:tcBorders>
              <w:top w:val="nil"/>
              <w:left w:val="nil"/>
              <w:bottom w:val="nil"/>
              <w:right w:val="nil"/>
            </w:tcBorders>
            <w:shd w:val="clear" w:color="000000" w:fill="FFE699"/>
            <w:noWrap/>
            <w:hideMark/>
          </w:tcPr>
          <w:p w14:paraId="5058C9B4"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87,81</w:t>
            </w:r>
          </w:p>
        </w:tc>
      </w:tr>
      <w:tr w:rsidR="006234F5" w:rsidRPr="00113BE7" w14:paraId="746F7D4D" w14:textId="77777777" w:rsidTr="00C73D1A">
        <w:trPr>
          <w:trHeight w:val="300"/>
        </w:trPr>
        <w:tc>
          <w:tcPr>
            <w:tcW w:w="7553" w:type="dxa"/>
            <w:gridSpan w:val="5"/>
            <w:tcBorders>
              <w:top w:val="nil"/>
              <w:left w:val="nil"/>
              <w:bottom w:val="nil"/>
              <w:right w:val="nil"/>
            </w:tcBorders>
            <w:shd w:val="clear" w:color="000000" w:fill="FFFFFF"/>
            <w:hideMark/>
          </w:tcPr>
          <w:p w14:paraId="49CDB8D5" w14:textId="77777777" w:rsidR="006234F5"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431, Prihodi od prodaje i zakupa </w:t>
            </w:r>
            <w:r>
              <w:rPr>
                <w:rFonts w:ascii="Arial" w:eastAsia="Times New Roman" w:hAnsi="Arial" w:cs="Arial"/>
                <w:i/>
                <w:iCs/>
                <w:color w:val="000000"/>
                <w:sz w:val="20"/>
                <w:szCs w:val="20"/>
                <w:lang w:eastAsia="hr-HR"/>
              </w:rPr>
              <w:t xml:space="preserve">poljoprivrednog </w:t>
            </w:r>
          </w:p>
          <w:p w14:paraId="7AA6C4DA" w14:textId="453E72B9" w:rsidR="006234F5" w:rsidRPr="00113BE7" w:rsidRDefault="006234F5" w:rsidP="006234F5">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zemljišta u vlasništvu RH</w:t>
            </w:r>
          </w:p>
        </w:tc>
        <w:tc>
          <w:tcPr>
            <w:tcW w:w="1106" w:type="dxa"/>
            <w:tcBorders>
              <w:top w:val="nil"/>
              <w:left w:val="nil"/>
              <w:bottom w:val="nil"/>
              <w:right w:val="nil"/>
            </w:tcBorders>
            <w:shd w:val="clear" w:color="000000" w:fill="FFFFFF"/>
            <w:noWrap/>
            <w:hideMark/>
          </w:tcPr>
          <w:p w14:paraId="6ADAE37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79.500</w:t>
            </w:r>
          </w:p>
        </w:tc>
        <w:tc>
          <w:tcPr>
            <w:tcW w:w="1217" w:type="dxa"/>
            <w:tcBorders>
              <w:top w:val="nil"/>
              <w:left w:val="nil"/>
              <w:bottom w:val="nil"/>
              <w:right w:val="nil"/>
            </w:tcBorders>
            <w:shd w:val="clear" w:color="000000" w:fill="FFFFFF"/>
            <w:noWrap/>
            <w:hideMark/>
          </w:tcPr>
          <w:p w14:paraId="6A5456D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69.813</w:t>
            </w:r>
          </w:p>
        </w:tc>
        <w:tc>
          <w:tcPr>
            <w:tcW w:w="995" w:type="dxa"/>
            <w:tcBorders>
              <w:top w:val="nil"/>
              <w:left w:val="nil"/>
              <w:bottom w:val="nil"/>
              <w:right w:val="nil"/>
            </w:tcBorders>
            <w:shd w:val="clear" w:color="000000" w:fill="FFFFFF"/>
            <w:noWrap/>
            <w:hideMark/>
          </w:tcPr>
          <w:p w14:paraId="40937800"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87,81</w:t>
            </w:r>
          </w:p>
        </w:tc>
      </w:tr>
      <w:tr w:rsidR="006234F5" w:rsidRPr="00113BE7" w14:paraId="66576570" w14:textId="77777777" w:rsidTr="006234F5">
        <w:trPr>
          <w:trHeight w:val="270"/>
        </w:trPr>
        <w:tc>
          <w:tcPr>
            <w:tcW w:w="284" w:type="dxa"/>
            <w:tcBorders>
              <w:top w:val="nil"/>
              <w:left w:val="nil"/>
              <w:bottom w:val="nil"/>
              <w:right w:val="nil"/>
            </w:tcBorders>
            <w:shd w:val="clear" w:color="000000" w:fill="FFFFFF"/>
            <w:noWrap/>
            <w:hideMark/>
          </w:tcPr>
          <w:p w14:paraId="0D1F347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12CD5AF" w14:textId="3708B15A"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300E583E" w14:textId="2648198B"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315C08C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32CABAB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c>
          <w:tcPr>
            <w:tcW w:w="1217" w:type="dxa"/>
            <w:tcBorders>
              <w:top w:val="nil"/>
              <w:left w:val="nil"/>
              <w:bottom w:val="nil"/>
              <w:right w:val="nil"/>
            </w:tcBorders>
            <w:shd w:val="clear" w:color="000000" w:fill="FFFFFF"/>
            <w:noWrap/>
            <w:hideMark/>
          </w:tcPr>
          <w:p w14:paraId="2669C19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995" w:type="dxa"/>
            <w:tcBorders>
              <w:top w:val="nil"/>
              <w:left w:val="nil"/>
              <w:bottom w:val="nil"/>
              <w:right w:val="nil"/>
            </w:tcBorders>
            <w:shd w:val="clear" w:color="000000" w:fill="FFFFFF"/>
            <w:noWrap/>
            <w:hideMark/>
          </w:tcPr>
          <w:p w14:paraId="42342AB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7BDB8BD" w14:textId="77777777" w:rsidTr="006234F5">
        <w:trPr>
          <w:trHeight w:val="270"/>
        </w:trPr>
        <w:tc>
          <w:tcPr>
            <w:tcW w:w="284" w:type="dxa"/>
            <w:tcBorders>
              <w:top w:val="nil"/>
              <w:left w:val="nil"/>
              <w:bottom w:val="nil"/>
              <w:right w:val="nil"/>
            </w:tcBorders>
            <w:shd w:val="clear" w:color="000000" w:fill="FFFFFF"/>
            <w:noWrap/>
            <w:hideMark/>
          </w:tcPr>
          <w:p w14:paraId="41DB6FA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A562338" w14:textId="67C2F082"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7591E9DE" w14:textId="1AC08BE1"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9C5D14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34FA4C5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69.500</w:t>
            </w:r>
          </w:p>
        </w:tc>
        <w:tc>
          <w:tcPr>
            <w:tcW w:w="1217" w:type="dxa"/>
            <w:tcBorders>
              <w:top w:val="nil"/>
              <w:left w:val="nil"/>
              <w:bottom w:val="nil"/>
              <w:right w:val="nil"/>
            </w:tcBorders>
            <w:shd w:val="clear" w:color="000000" w:fill="FFFFFF"/>
            <w:noWrap/>
            <w:hideMark/>
          </w:tcPr>
          <w:p w14:paraId="01504ED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69.813</w:t>
            </w:r>
          </w:p>
        </w:tc>
        <w:tc>
          <w:tcPr>
            <w:tcW w:w="995" w:type="dxa"/>
            <w:tcBorders>
              <w:top w:val="nil"/>
              <w:left w:val="nil"/>
              <w:bottom w:val="nil"/>
              <w:right w:val="nil"/>
            </w:tcBorders>
            <w:shd w:val="clear" w:color="000000" w:fill="FFFFFF"/>
            <w:noWrap/>
            <w:hideMark/>
          </w:tcPr>
          <w:p w14:paraId="00EDA41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100,45</w:t>
            </w:r>
          </w:p>
        </w:tc>
      </w:tr>
      <w:tr w:rsidR="006234F5" w:rsidRPr="00113BE7" w14:paraId="3B87523F" w14:textId="77777777" w:rsidTr="006234F5">
        <w:trPr>
          <w:trHeight w:val="270"/>
        </w:trPr>
        <w:tc>
          <w:tcPr>
            <w:tcW w:w="284" w:type="dxa"/>
            <w:tcBorders>
              <w:top w:val="nil"/>
              <w:left w:val="nil"/>
              <w:bottom w:val="nil"/>
              <w:right w:val="nil"/>
            </w:tcBorders>
            <w:shd w:val="clear" w:color="000000" w:fill="FFFFFF"/>
            <w:noWrap/>
            <w:hideMark/>
          </w:tcPr>
          <w:p w14:paraId="0465059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2940B5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4838C6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75AF158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58DAA80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76DCED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69.813</w:t>
            </w:r>
          </w:p>
        </w:tc>
        <w:tc>
          <w:tcPr>
            <w:tcW w:w="995" w:type="dxa"/>
            <w:tcBorders>
              <w:top w:val="nil"/>
              <w:left w:val="nil"/>
              <w:bottom w:val="nil"/>
              <w:right w:val="nil"/>
            </w:tcBorders>
            <w:shd w:val="clear" w:color="000000" w:fill="FFFFFF"/>
            <w:noWrap/>
            <w:hideMark/>
          </w:tcPr>
          <w:p w14:paraId="2AA5F3D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9E3B70F" w14:textId="77777777" w:rsidTr="00C73D1A">
        <w:trPr>
          <w:trHeight w:val="270"/>
        </w:trPr>
        <w:tc>
          <w:tcPr>
            <w:tcW w:w="7553" w:type="dxa"/>
            <w:gridSpan w:val="5"/>
            <w:tcBorders>
              <w:top w:val="nil"/>
              <w:left w:val="nil"/>
              <w:bottom w:val="nil"/>
              <w:right w:val="nil"/>
            </w:tcBorders>
            <w:shd w:val="clear" w:color="000000" w:fill="FFE699"/>
            <w:hideMark/>
          </w:tcPr>
          <w:p w14:paraId="516B1300"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A100902  Održavanje javnih površina</w:t>
            </w:r>
          </w:p>
        </w:tc>
        <w:tc>
          <w:tcPr>
            <w:tcW w:w="1106" w:type="dxa"/>
            <w:tcBorders>
              <w:top w:val="nil"/>
              <w:left w:val="nil"/>
              <w:bottom w:val="nil"/>
              <w:right w:val="nil"/>
            </w:tcBorders>
            <w:shd w:val="clear" w:color="000000" w:fill="FFE699"/>
            <w:noWrap/>
            <w:hideMark/>
          </w:tcPr>
          <w:p w14:paraId="13C4D838"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84.000</w:t>
            </w:r>
          </w:p>
        </w:tc>
        <w:tc>
          <w:tcPr>
            <w:tcW w:w="1217" w:type="dxa"/>
            <w:tcBorders>
              <w:top w:val="nil"/>
              <w:left w:val="nil"/>
              <w:bottom w:val="nil"/>
              <w:right w:val="nil"/>
            </w:tcBorders>
            <w:shd w:val="clear" w:color="000000" w:fill="FFE699"/>
            <w:noWrap/>
            <w:hideMark/>
          </w:tcPr>
          <w:p w14:paraId="01A7A16F"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25.967</w:t>
            </w:r>
          </w:p>
        </w:tc>
        <w:tc>
          <w:tcPr>
            <w:tcW w:w="995" w:type="dxa"/>
            <w:tcBorders>
              <w:top w:val="nil"/>
              <w:left w:val="nil"/>
              <w:bottom w:val="nil"/>
              <w:right w:val="nil"/>
            </w:tcBorders>
            <w:shd w:val="clear" w:color="000000" w:fill="FFE699"/>
            <w:noWrap/>
            <w:hideMark/>
          </w:tcPr>
          <w:p w14:paraId="16E8BE92"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30,91</w:t>
            </w:r>
          </w:p>
        </w:tc>
      </w:tr>
      <w:tr w:rsidR="006234F5" w:rsidRPr="00113BE7" w14:paraId="62D82001" w14:textId="77777777" w:rsidTr="00C73D1A">
        <w:trPr>
          <w:trHeight w:val="300"/>
        </w:trPr>
        <w:tc>
          <w:tcPr>
            <w:tcW w:w="7553" w:type="dxa"/>
            <w:gridSpan w:val="5"/>
            <w:tcBorders>
              <w:top w:val="nil"/>
              <w:left w:val="nil"/>
              <w:bottom w:val="nil"/>
              <w:right w:val="nil"/>
            </w:tcBorders>
            <w:shd w:val="clear" w:color="000000" w:fill="FFFFFF"/>
            <w:hideMark/>
          </w:tcPr>
          <w:p w14:paraId="2FF2C5DB"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0F9D271F"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58.300</w:t>
            </w:r>
          </w:p>
        </w:tc>
        <w:tc>
          <w:tcPr>
            <w:tcW w:w="1217" w:type="dxa"/>
            <w:tcBorders>
              <w:top w:val="nil"/>
              <w:left w:val="nil"/>
              <w:bottom w:val="nil"/>
              <w:right w:val="nil"/>
            </w:tcBorders>
            <w:shd w:val="clear" w:color="000000" w:fill="FFFFFF"/>
            <w:noWrap/>
            <w:hideMark/>
          </w:tcPr>
          <w:p w14:paraId="1AF28B75"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469</w:t>
            </w:r>
          </w:p>
        </w:tc>
        <w:tc>
          <w:tcPr>
            <w:tcW w:w="995" w:type="dxa"/>
            <w:tcBorders>
              <w:top w:val="nil"/>
              <w:left w:val="nil"/>
              <w:bottom w:val="nil"/>
              <w:right w:val="nil"/>
            </w:tcBorders>
            <w:shd w:val="clear" w:color="000000" w:fill="FFFFFF"/>
            <w:noWrap/>
            <w:hideMark/>
          </w:tcPr>
          <w:p w14:paraId="65DCCE0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0,81</w:t>
            </w:r>
          </w:p>
        </w:tc>
      </w:tr>
      <w:tr w:rsidR="006234F5" w:rsidRPr="00113BE7" w14:paraId="133595D4" w14:textId="77777777" w:rsidTr="006234F5">
        <w:trPr>
          <w:trHeight w:val="270"/>
        </w:trPr>
        <w:tc>
          <w:tcPr>
            <w:tcW w:w="284" w:type="dxa"/>
            <w:tcBorders>
              <w:top w:val="nil"/>
              <w:left w:val="nil"/>
              <w:bottom w:val="nil"/>
              <w:right w:val="nil"/>
            </w:tcBorders>
            <w:shd w:val="clear" w:color="000000" w:fill="FFFFFF"/>
            <w:noWrap/>
            <w:hideMark/>
          </w:tcPr>
          <w:p w14:paraId="490E8EF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E908D26" w14:textId="575C1352"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1A83D3B5" w14:textId="1BC45E23"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E5D859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74DBE77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58.300</w:t>
            </w:r>
          </w:p>
        </w:tc>
        <w:tc>
          <w:tcPr>
            <w:tcW w:w="1217" w:type="dxa"/>
            <w:tcBorders>
              <w:top w:val="nil"/>
              <w:left w:val="nil"/>
              <w:bottom w:val="nil"/>
              <w:right w:val="nil"/>
            </w:tcBorders>
            <w:shd w:val="clear" w:color="000000" w:fill="FFFFFF"/>
            <w:noWrap/>
            <w:hideMark/>
          </w:tcPr>
          <w:p w14:paraId="334AF39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469</w:t>
            </w:r>
          </w:p>
        </w:tc>
        <w:tc>
          <w:tcPr>
            <w:tcW w:w="995" w:type="dxa"/>
            <w:tcBorders>
              <w:top w:val="nil"/>
              <w:left w:val="nil"/>
              <w:bottom w:val="nil"/>
              <w:right w:val="nil"/>
            </w:tcBorders>
            <w:shd w:val="clear" w:color="000000" w:fill="FFFFFF"/>
            <w:noWrap/>
            <w:hideMark/>
          </w:tcPr>
          <w:p w14:paraId="5D6F55A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0,81</w:t>
            </w:r>
          </w:p>
        </w:tc>
      </w:tr>
      <w:tr w:rsidR="006234F5" w:rsidRPr="00113BE7" w14:paraId="55083CF0" w14:textId="77777777" w:rsidTr="006234F5">
        <w:trPr>
          <w:trHeight w:val="270"/>
        </w:trPr>
        <w:tc>
          <w:tcPr>
            <w:tcW w:w="284" w:type="dxa"/>
            <w:tcBorders>
              <w:top w:val="nil"/>
              <w:left w:val="nil"/>
              <w:bottom w:val="nil"/>
              <w:right w:val="nil"/>
            </w:tcBorders>
            <w:shd w:val="clear" w:color="000000" w:fill="FFFFFF"/>
            <w:noWrap/>
            <w:hideMark/>
          </w:tcPr>
          <w:p w14:paraId="09C1954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2894FB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8C2ECE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3234</w:t>
            </w:r>
          </w:p>
        </w:tc>
        <w:tc>
          <w:tcPr>
            <w:tcW w:w="5851" w:type="dxa"/>
            <w:gridSpan w:val="2"/>
            <w:tcBorders>
              <w:top w:val="nil"/>
              <w:left w:val="nil"/>
              <w:bottom w:val="nil"/>
              <w:right w:val="nil"/>
            </w:tcBorders>
            <w:shd w:val="clear" w:color="000000" w:fill="FFFFFF"/>
            <w:noWrap/>
            <w:hideMark/>
          </w:tcPr>
          <w:p w14:paraId="79081FB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Komunalne usluge</w:t>
            </w:r>
          </w:p>
        </w:tc>
        <w:tc>
          <w:tcPr>
            <w:tcW w:w="1106" w:type="dxa"/>
            <w:tcBorders>
              <w:top w:val="nil"/>
              <w:left w:val="nil"/>
              <w:bottom w:val="nil"/>
              <w:right w:val="nil"/>
            </w:tcBorders>
            <w:shd w:val="clear" w:color="000000" w:fill="FFFFFF"/>
            <w:noWrap/>
            <w:hideMark/>
          </w:tcPr>
          <w:p w14:paraId="47B533E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D94F3F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469</w:t>
            </w:r>
          </w:p>
        </w:tc>
        <w:tc>
          <w:tcPr>
            <w:tcW w:w="995" w:type="dxa"/>
            <w:tcBorders>
              <w:top w:val="nil"/>
              <w:left w:val="nil"/>
              <w:bottom w:val="nil"/>
              <w:right w:val="nil"/>
            </w:tcBorders>
            <w:shd w:val="clear" w:color="000000" w:fill="FFFFFF"/>
            <w:noWrap/>
            <w:hideMark/>
          </w:tcPr>
          <w:p w14:paraId="26603CC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BF5AC65" w14:textId="77777777" w:rsidTr="00C73D1A">
        <w:trPr>
          <w:trHeight w:val="300"/>
        </w:trPr>
        <w:tc>
          <w:tcPr>
            <w:tcW w:w="7553" w:type="dxa"/>
            <w:gridSpan w:val="5"/>
            <w:tcBorders>
              <w:top w:val="nil"/>
              <w:left w:val="nil"/>
              <w:bottom w:val="nil"/>
              <w:right w:val="nil"/>
            </w:tcBorders>
            <w:shd w:val="clear" w:color="000000" w:fill="FFFFFF"/>
            <w:hideMark/>
          </w:tcPr>
          <w:p w14:paraId="3816A831"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433, Prihodi od koncesija</w:t>
            </w:r>
          </w:p>
        </w:tc>
        <w:tc>
          <w:tcPr>
            <w:tcW w:w="1106" w:type="dxa"/>
            <w:tcBorders>
              <w:top w:val="nil"/>
              <w:left w:val="nil"/>
              <w:bottom w:val="nil"/>
              <w:right w:val="nil"/>
            </w:tcBorders>
            <w:shd w:val="clear" w:color="000000" w:fill="FFFFFF"/>
            <w:noWrap/>
            <w:hideMark/>
          </w:tcPr>
          <w:p w14:paraId="583F33F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w:t>
            </w:r>
          </w:p>
        </w:tc>
        <w:tc>
          <w:tcPr>
            <w:tcW w:w="1217" w:type="dxa"/>
            <w:tcBorders>
              <w:top w:val="nil"/>
              <w:left w:val="nil"/>
              <w:bottom w:val="nil"/>
              <w:right w:val="nil"/>
            </w:tcBorders>
            <w:shd w:val="clear" w:color="000000" w:fill="FFFFFF"/>
            <w:noWrap/>
            <w:hideMark/>
          </w:tcPr>
          <w:p w14:paraId="0BB8A415"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w:t>
            </w:r>
          </w:p>
        </w:tc>
        <w:tc>
          <w:tcPr>
            <w:tcW w:w="995" w:type="dxa"/>
            <w:tcBorders>
              <w:top w:val="nil"/>
              <w:left w:val="nil"/>
              <w:bottom w:val="nil"/>
              <w:right w:val="nil"/>
            </w:tcBorders>
            <w:shd w:val="clear" w:color="000000" w:fill="FFFFFF"/>
            <w:noWrap/>
            <w:hideMark/>
          </w:tcPr>
          <w:p w14:paraId="457B72F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6234F5" w:rsidRPr="00113BE7" w14:paraId="119A6422" w14:textId="77777777" w:rsidTr="006234F5">
        <w:trPr>
          <w:trHeight w:val="270"/>
        </w:trPr>
        <w:tc>
          <w:tcPr>
            <w:tcW w:w="284" w:type="dxa"/>
            <w:tcBorders>
              <w:top w:val="nil"/>
              <w:left w:val="nil"/>
              <w:bottom w:val="nil"/>
              <w:right w:val="nil"/>
            </w:tcBorders>
            <w:shd w:val="clear" w:color="000000" w:fill="FFFFFF"/>
            <w:noWrap/>
            <w:hideMark/>
          </w:tcPr>
          <w:p w14:paraId="680D9E2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D79D067" w14:textId="11E42662"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753CF820" w14:textId="7BAF5F33"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3F07D57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2A94269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w:t>
            </w:r>
          </w:p>
        </w:tc>
        <w:tc>
          <w:tcPr>
            <w:tcW w:w="1217" w:type="dxa"/>
            <w:tcBorders>
              <w:top w:val="nil"/>
              <w:left w:val="nil"/>
              <w:bottom w:val="nil"/>
              <w:right w:val="nil"/>
            </w:tcBorders>
            <w:shd w:val="clear" w:color="000000" w:fill="FFFFFF"/>
            <w:noWrap/>
            <w:hideMark/>
          </w:tcPr>
          <w:p w14:paraId="1099673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995" w:type="dxa"/>
            <w:tcBorders>
              <w:top w:val="nil"/>
              <w:left w:val="nil"/>
              <w:bottom w:val="nil"/>
              <w:right w:val="nil"/>
            </w:tcBorders>
            <w:shd w:val="clear" w:color="000000" w:fill="FFFFFF"/>
            <w:noWrap/>
            <w:hideMark/>
          </w:tcPr>
          <w:p w14:paraId="681891B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6E444E89" w14:textId="77777777" w:rsidTr="006234F5">
        <w:trPr>
          <w:trHeight w:val="270"/>
        </w:trPr>
        <w:tc>
          <w:tcPr>
            <w:tcW w:w="284" w:type="dxa"/>
            <w:tcBorders>
              <w:top w:val="nil"/>
              <w:left w:val="nil"/>
              <w:bottom w:val="nil"/>
              <w:right w:val="nil"/>
            </w:tcBorders>
            <w:shd w:val="clear" w:color="000000" w:fill="FFFFFF"/>
            <w:noWrap/>
            <w:hideMark/>
          </w:tcPr>
          <w:p w14:paraId="6B00399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2AEAD3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23758D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w:t>
            </w:r>
          </w:p>
        </w:tc>
        <w:tc>
          <w:tcPr>
            <w:tcW w:w="5851" w:type="dxa"/>
            <w:gridSpan w:val="2"/>
            <w:tcBorders>
              <w:top w:val="nil"/>
              <w:left w:val="nil"/>
              <w:bottom w:val="nil"/>
              <w:right w:val="nil"/>
            </w:tcBorders>
            <w:shd w:val="clear" w:color="000000" w:fill="FFFFFF"/>
            <w:noWrap/>
            <w:hideMark/>
          </w:tcPr>
          <w:p w14:paraId="2059003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116AE87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D65EEC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w:t>
            </w:r>
          </w:p>
        </w:tc>
        <w:tc>
          <w:tcPr>
            <w:tcW w:w="995" w:type="dxa"/>
            <w:tcBorders>
              <w:top w:val="nil"/>
              <w:left w:val="nil"/>
              <w:bottom w:val="nil"/>
              <w:right w:val="nil"/>
            </w:tcBorders>
            <w:shd w:val="clear" w:color="000000" w:fill="FFFFFF"/>
            <w:noWrap/>
            <w:hideMark/>
          </w:tcPr>
          <w:p w14:paraId="5A8653A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587A5D5" w14:textId="77777777" w:rsidTr="006234F5">
        <w:trPr>
          <w:trHeight w:val="270"/>
        </w:trPr>
        <w:tc>
          <w:tcPr>
            <w:tcW w:w="284" w:type="dxa"/>
            <w:tcBorders>
              <w:top w:val="nil"/>
              <w:left w:val="nil"/>
              <w:bottom w:val="nil"/>
              <w:right w:val="nil"/>
            </w:tcBorders>
            <w:shd w:val="clear" w:color="000000" w:fill="FFFFFF"/>
            <w:noWrap/>
            <w:hideMark/>
          </w:tcPr>
          <w:p w14:paraId="4D85DD4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3878C7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223B11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3234</w:t>
            </w:r>
          </w:p>
        </w:tc>
        <w:tc>
          <w:tcPr>
            <w:tcW w:w="5851" w:type="dxa"/>
            <w:gridSpan w:val="2"/>
            <w:tcBorders>
              <w:top w:val="nil"/>
              <w:left w:val="nil"/>
              <w:bottom w:val="nil"/>
              <w:right w:val="nil"/>
            </w:tcBorders>
            <w:shd w:val="clear" w:color="000000" w:fill="FFFFFF"/>
            <w:noWrap/>
            <w:hideMark/>
          </w:tcPr>
          <w:p w14:paraId="4E4E1B6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Komunalne usluge</w:t>
            </w:r>
          </w:p>
        </w:tc>
        <w:tc>
          <w:tcPr>
            <w:tcW w:w="1106" w:type="dxa"/>
            <w:tcBorders>
              <w:top w:val="nil"/>
              <w:left w:val="nil"/>
              <w:bottom w:val="nil"/>
              <w:right w:val="nil"/>
            </w:tcBorders>
            <w:shd w:val="clear" w:color="000000" w:fill="FFFFFF"/>
            <w:noWrap/>
            <w:hideMark/>
          </w:tcPr>
          <w:p w14:paraId="257EC41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B34A51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w:t>
            </w:r>
          </w:p>
        </w:tc>
        <w:tc>
          <w:tcPr>
            <w:tcW w:w="995" w:type="dxa"/>
            <w:tcBorders>
              <w:top w:val="nil"/>
              <w:left w:val="nil"/>
              <w:bottom w:val="nil"/>
              <w:right w:val="nil"/>
            </w:tcBorders>
            <w:shd w:val="clear" w:color="000000" w:fill="FFFFFF"/>
            <w:noWrap/>
            <w:hideMark/>
          </w:tcPr>
          <w:p w14:paraId="7DAEC9F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278DBBA" w14:textId="77777777" w:rsidTr="00C73D1A">
        <w:trPr>
          <w:trHeight w:val="300"/>
        </w:trPr>
        <w:tc>
          <w:tcPr>
            <w:tcW w:w="7553" w:type="dxa"/>
            <w:gridSpan w:val="5"/>
            <w:tcBorders>
              <w:top w:val="nil"/>
              <w:left w:val="nil"/>
              <w:bottom w:val="nil"/>
              <w:right w:val="nil"/>
            </w:tcBorders>
            <w:shd w:val="clear" w:color="000000" w:fill="FFFFFF"/>
            <w:hideMark/>
          </w:tcPr>
          <w:p w14:paraId="2FF1BBC4"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437, Prihodi od komunalne naknade</w:t>
            </w:r>
          </w:p>
        </w:tc>
        <w:tc>
          <w:tcPr>
            <w:tcW w:w="1106" w:type="dxa"/>
            <w:tcBorders>
              <w:top w:val="nil"/>
              <w:left w:val="nil"/>
              <w:bottom w:val="nil"/>
              <w:right w:val="nil"/>
            </w:tcBorders>
            <w:shd w:val="clear" w:color="000000" w:fill="FFFFFF"/>
            <w:noWrap/>
            <w:hideMark/>
          </w:tcPr>
          <w:p w14:paraId="67BD0A7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25.200</w:t>
            </w:r>
          </w:p>
        </w:tc>
        <w:tc>
          <w:tcPr>
            <w:tcW w:w="1217" w:type="dxa"/>
            <w:tcBorders>
              <w:top w:val="nil"/>
              <w:left w:val="nil"/>
              <w:bottom w:val="nil"/>
              <w:right w:val="nil"/>
            </w:tcBorders>
            <w:shd w:val="clear" w:color="000000" w:fill="FFFFFF"/>
            <w:noWrap/>
            <w:hideMark/>
          </w:tcPr>
          <w:p w14:paraId="5A4692C0"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24.998</w:t>
            </w:r>
          </w:p>
        </w:tc>
        <w:tc>
          <w:tcPr>
            <w:tcW w:w="995" w:type="dxa"/>
            <w:tcBorders>
              <w:top w:val="nil"/>
              <w:left w:val="nil"/>
              <w:bottom w:val="nil"/>
              <w:right w:val="nil"/>
            </w:tcBorders>
            <w:shd w:val="clear" w:color="000000" w:fill="FFFFFF"/>
            <w:noWrap/>
            <w:hideMark/>
          </w:tcPr>
          <w:p w14:paraId="6078B9B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99,20</w:t>
            </w:r>
          </w:p>
        </w:tc>
      </w:tr>
      <w:tr w:rsidR="006234F5" w:rsidRPr="00113BE7" w14:paraId="2E801A74" w14:textId="77777777" w:rsidTr="006234F5">
        <w:trPr>
          <w:trHeight w:val="270"/>
        </w:trPr>
        <w:tc>
          <w:tcPr>
            <w:tcW w:w="284" w:type="dxa"/>
            <w:tcBorders>
              <w:top w:val="nil"/>
              <w:left w:val="nil"/>
              <w:bottom w:val="nil"/>
              <w:right w:val="nil"/>
            </w:tcBorders>
            <w:shd w:val="clear" w:color="000000" w:fill="FFFFFF"/>
            <w:noWrap/>
            <w:hideMark/>
          </w:tcPr>
          <w:p w14:paraId="742958F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1477696" w14:textId="638FE5CA"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5D9D5DCA" w14:textId="4BF72694"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923ED9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725F9B1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24.500</w:t>
            </w:r>
          </w:p>
        </w:tc>
        <w:tc>
          <w:tcPr>
            <w:tcW w:w="1217" w:type="dxa"/>
            <w:tcBorders>
              <w:top w:val="nil"/>
              <w:left w:val="nil"/>
              <w:bottom w:val="nil"/>
              <w:right w:val="nil"/>
            </w:tcBorders>
            <w:shd w:val="clear" w:color="000000" w:fill="FFFFFF"/>
            <w:noWrap/>
            <w:hideMark/>
          </w:tcPr>
          <w:p w14:paraId="58CCBEE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10.496</w:t>
            </w:r>
          </w:p>
        </w:tc>
        <w:tc>
          <w:tcPr>
            <w:tcW w:w="995" w:type="dxa"/>
            <w:tcBorders>
              <w:top w:val="nil"/>
              <w:left w:val="nil"/>
              <w:bottom w:val="nil"/>
              <w:right w:val="nil"/>
            </w:tcBorders>
            <w:shd w:val="clear" w:color="000000" w:fill="FFFFFF"/>
            <w:noWrap/>
            <w:hideMark/>
          </w:tcPr>
          <w:p w14:paraId="41C49B2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42,84</w:t>
            </w:r>
          </w:p>
        </w:tc>
      </w:tr>
      <w:tr w:rsidR="006234F5" w:rsidRPr="00113BE7" w14:paraId="4FC2DE22" w14:textId="77777777" w:rsidTr="006234F5">
        <w:trPr>
          <w:trHeight w:val="270"/>
        </w:trPr>
        <w:tc>
          <w:tcPr>
            <w:tcW w:w="284" w:type="dxa"/>
            <w:tcBorders>
              <w:top w:val="nil"/>
              <w:left w:val="nil"/>
              <w:bottom w:val="nil"/>
              <w:right w:val="nil"/>
            </w:tcBorders>
            <w:shd w:val="clear" w:color="000000" w:fill="FFFFFF"/>
            <w:noWrap/>
            <w:hideMark/>
          </w:tcPr>
          <w:p w14:paraId="0383A95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D040FD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FE1D0B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3222</w:t>
            </w:r>
          </w:p>
        </w:tc>
        <w:tc>
          <w:tcPr>
            <w:tcW w:w="5851" w:type="dxa"/>
            <w:gridSpan w:val="2"/>
            <w:tcBorders>
              <w:top w:val="nil"/>
              <w:left w:val="nil"/>
              <w:bottom w:val="nil"/>
              <w:right w:val="nil"/>
            </w:tcBorders>
            <w:shd w:val="clear" w:color="000000" w:fill="FFFFFF"/>
            <w:noWrap/>
            <w:hideMark/>
          </w:tcPr>
          <w:p w14:paraId="25114D0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Materijal i sirovine</w:t>
            </w:r>
          </w:p>
        </w:tc>
        <w:tc>
          <w:tcPr>
            <w:tcW w:w="1106" w:type="dxa"/>
            <w:tcBorders>
              <w:top w:val="nil"/>
              <w:left w:val="nil"/>
              <w:bottom w:val="nil"/>
              <w:right w:val="nil"/>
            </w:tcBorders>
            <w:shd w:val="clear" w:color="000000" w:fill="FFFFFF"/>
            <w:noWrap/>
            <w:hideMark/>
          </w:tcPr>
          <w:p w14:paraId="23C40C9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324901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6.011</w:t>
            </w:r>
          </w:p>
        </w:tc>
        <w:tc>
          <w:tcPr>
            <w:tcW w:w="995" w:type="dxa"/>
            <w:tcBorders>
              <w:top w:val="nil"/>
              <w:left w:val="nil"/>
              <w:bottom w:val="nil"/>
              <w:right w:val="nil"/>
            </w:tcBorders>
            <w:shd w:val="clear" w:color="000000" w:fill="FFFFFF"/>
            <w:noWrap/>
            <w:hideMark/>
          </w:tcPr>
          <w:p w14:paraId="1CB7BC6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5BEDBF52" w14:textId="77777777" w:rsidTr="006234F5">
        <w:trPr>
          <w:trHeight w:val="270"/>
        </w:trPr>
        <w:tc>
          <w:tcPr>
            <w:tcW w:w="284" w:type="dxa"/>
            <w:tcBorders>
              <w:top w:val="nil"/>
              <w:left w:val="nil"/>
              <w:bottom w:val="nil"/>
              <w:right w:val="nil"/>
            </w:tcBorders>
            <w:shd w:val="clear" w:color="000000" w:fill="FFFFFF"/>
            <w:noWrap/>
            <w:hideMark/>
          </w:tcPr>
          <w:p w14:paraId="01D092B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9998AE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273065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3224</w:t>
            </w:r>
          </w:p>
        </w:tc>
        <w:tc>
          <w:tcPr>
            <w:tcW w:w="5851" w:type="dxa"/>
            <w:gridSpan w:val="2"/>
            <w:tcBorders>
              <w:top w:val="nil"/>
              <w:left w:val="nil"/>
              <w:bottom w:val="nil"/>
              <w:right w:val="nil"/>
            </w:tcBorders>
            <w:shd w:val="clear" w:color="000000" w:fill="FFFFFF"/>
            <w:noWrap/>
            <w:hideMark/>
          </w:tcPr>
          <w:p w14:paraId="21C6B4C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Materijal i dijelovi za tekuće i investicijsko održavanje</w:t>
            </w:r>
          </w:p>
        </w:tc>
        <w:tc>
          <w:tcPr>
            <w:tcW w:w="1106" w:type="dxa"/>
            <w:tcBorders>
              <w:top w:val="nil"/>
              <w:left w:val="nil"/>
              <w:bottom w:val="nil"/>
              <w:right w:val="nil"/>
            </w:tcBorders>
            <w:shd w:val="clear" w:color="000000" w:fill="FFFFFF"/>
            <w:noWrap/>
            <w:hideMark/>
          </w:tcPr>
          <w:p w14:paraId="5F11540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6D2BEA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1.553</w:t>
            </w:r>
          </w:p>
        </w:tc>
        <w:tc>
          <w:tcPr>
            <w:tcW w:w="995" w:type="dxa"/>
            <w:tcBorders>
              <w:top w:val="nil"/>
              <w:left w:val="nil"/>
              <w:bottom w:val="nil"/>
              <w:right w:val="nil"/>
            </w:tcBorders>
            <w:shd w:val="clear" w:color="000000" w:fill="FFFFFF"/>
            <w:noWrap/>
            <w:hideMark/>
          </w:tcPr>
          <w:p w14:paraId="4DE8180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284C3EC" w14:textId="77777777" w:rsidTr="006234F5">
        <w:trPr>
          <w:trHeight w:val="270"/>
        </w:trPr>
        <w:tc>
          <w:tcPr>
            <w:tcW w:w="284" w:type="dxa"/>
            <w:tcBorders>
              <w:top w:val="nil"/>
              <w:left w:val="nil"/>
              <w:bottom w:val="nil"/>
              <w:right w:val="nil"/>
            </w:tcBorders>
            <w:shd w:val="clear" w:color="000000" w:fill="FFFFFF"/>
            <w:noWrap/>
            <w:hideMark/>
          </w:tcPr>
          <w:p w14:paraId="4AD1884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365DD5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5E837E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3225</w:t>
            </w:r>
          </w:p>
        </w:tc>
        <w:tc>
          <w:tcPr>
            <w:tcW w:w="5851" w:type="dxa"/>
            <w:gridSpan w:val="2"/>
            <w:tcBorders>
              <w:top w:val="nil"/>
              <w:left w:val="nil"/>
              <w:bottom w:val="nil"/>
              <w:right w:val="nil"/>
            </w:tcBorders>
            <w:shd w:val="clear" w:color="000000" w:fill="FFFFFF"/>
            <w:noWrap/>
            <w:hideMark/>
          </w:tcPr>
          <w:p w14:paraId="48B4893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Sitni inventar i auto gume</w:t>
            </w:r>
          </w:p>
        </w:tc>
        <w:tc>
          <w:tcPr>
            <w:tcW w:w="1106" w:type="dxa"/>
            <w:tcBorders>
              <w:top w:val="nil"/>
              <w:left w:val="nil"/>
              <w:bottom w:val="nil"/>
              <w:right w:val="nil"/>
            </w:tcBorders>
            <w:shd w:val="clear" w:color="000000" w:fill="FFFFFF"/>
            <w:noWrap/>
            <w:hideMark/>
          </w:tcPr>
          <w:p w14:paraId="5100814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B6B940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2.932</w:t>
            </w:r>
          </w:p>
        </w:tc>
        <w:tc>
          <w:tcPr>
            <w:tcW w:w="995" w:type="dxa"/>
            <w:tcBorders>
              <w:top w:val="nil"/>
              <w:left w:val="nil"/>
              <w:bottom w:val="nil"/>
              <w:right w:val="nil"/>
            </w:tcBorders>
            <w:shd w:val="clear" w:color="000000" w:fill="FFFFFF"/>
            <w:noWrap/>
            <w:hideMark/>
          </w:tcPr>
          <w:p w14:paraId="0919815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54AAF2F" w14:textId="77777777" w:rsidTr="006234F5">
        <w:trPr>
          <w:trHeight w:val="270"/>
        </w:trPr>
        <w:tc>
          <w:tcPr>
            <w:tcW w:w="284" w:type="dxa"/>
            <w:tcBorders>
              <w:top w:val="nil"/>
              <w:left w:val="nil"/>
              <w:bottom w:val="nil"/>
              <w:right w:val="nil"/>
            </w:tcBorders>
            <w:shd w:val="clear" w:color="000000" w:fill="FFFFFF"/>
            <w:noWrap/>
            <w:hideMark/>
          </w:tcPr>
          <w:p w14:paraId="2A5D073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DEB3BBF" w14:textId="1F362903"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545FFC02" w14:textId="3583E006"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153A89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0177E78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700</w:t>
            </w:r>
          </w:p>
        </w:tc>
        <w:tc>
          <w:tcPr>
            <w:tcW w:w="1217" w:type="dxa"/>
            <w:tcBorders>
              <w:top w:val="nil"/>
              <w:left w:val="nil"/>
              <w:bottom w:val="nil"/>
              <w:right w:val="nil"/>
            </w:tcBorders>
            <w:shd w:val="clear" w:color="000000" w:fill="FFFFFF"/>
            <w:noWrap/>
            <w:hideMark/>
          </w:tcPr>
          <w:p w14:paraId="6FFACA4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14.501</w:t>
            </w:r>
          </w:p>
        </w:tc>
        <w:tc>
          <w:tcPr>
            <w:tcW w:w="995" w:type="dxa"/>
            <w:tcBorders>
              <w:top w:val="nil"/>
              <w:left w:val="nil"/>
              <w:bottom w:val="nil"/>
              <w:right w:val="nil"/>
            </w:tcBorders>
            <w:shd w:val="clear" w:color="000000" w:fill="FFFFFF"/>
            <w:noWrap/>
            <w:hideMark/>
          </w:tcPr>
          <w:p w14:paraId="032E60F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2.071,62</w:t>
            </w:r>
          </w:p>
        </w:tc>
      </w:tr>
      <w:tr w:rsidR="006234F5" w:rsidRPr="00113BE7" w14:paraId="5BF7437B" w14:textId="77777777" w:rsidTr="006234F5">
        <w:trPr>
          <w:trHeight w:val="270"/>
        </w:trPr>
        <w:tc>
          <w:tcPr>
            <w:tcW w:w="284" w:type="dxa"/>
            <w:tcBorders>
              <w:top w:val="nil"/>
              <w:left w:val="nil"/>
              <w:bottom w:val="nil"/>
              <w:right w:val="nil"/>
            </w:tcBorders>
            <w:shd w:val="clear" w:color="000000" w:fill="FFFFFF"/>
            <w:noWrap/>
            <w:hideMark/>
          </w:tcPr>
          <w:p w14:paraId="3D2F748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096DA8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64950D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15AE467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59D2AD6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252542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12.690</w:t>
            </w:r>
          </w:p>
        </w:tc>
        <w:tc>
          <w:tcPr>
            <w:tcW w:w="995" w:type="dxa"/>
            <w:tcBorders>
              <w:top w:val="nil"/>
              <w:left w:val="nil"/>
              <w:bottom w:val="nil"/>
              <w:right w:val="nil"/>
            </w:tcBorders>
            <w:shd w:val="clear" w:color="000000" w:fill="FFFFFF"/>
            <w:noWrap/>
            <w:hideMark/>
          </w:tcPr>
          <w:p w14:paraId="2B72536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273E58F" w14:textId="77777777" w:rsidTr="006234F5">
        <w:trPr>
          <w:trHeight w:val="270"/>
        </w:trPr>
        <w:tc>
          <w:tcPr>
            <w:tcW w:w="284" w:type="dxa"/>
            <w:tcBorders>
              <w:top w:val="nil"/>
              <w:left w:val="nil"/>
              <w:bottom w:val="nil"/>
              <w:right w:val="nil"/>
            </w:tcBorders>
            <w:shd w:val="clear" w:color="000000" w:fill="FFFFFF"/>
            <w:noWrap/>
            <w:hideMark/>
          </w:tcPr>
          <w:p w14:paraId="37E4B01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B43ECC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7DF24E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3234</w:t>
            </w:r>
          </w:p>
        </w:tc>
        <w:tc>
          <w:tcPr>
            <w:tcW w:w="5851" w:type="dxa"/>
            <w:gridSpan w:val="2"/>
            <w:tcBorders>
              <w:top w:val="nil"/>
              <w:left w:val="nil"/>
              <w:bottom w:val="nil"/>
              <w:right w:val="nil"/>
            </w:tcBorders>
            <w:shd w:val="clear" w:color="000000" w:fill="FFFFFF"/>
            <w:noWrap/>
            <w:hideMark/>
          </w:tcPr>
          <w:p w14:paraId="2698460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Komunalne usluge</w:t>
            </w:r>
          </w:p>
        </w:tc>
        <w:tc>
          <w:tcPr>
            <w:tcW w:w="1106" w:type="dxa"/>
            <w:tcBorders>
              <w:top w:val="nil"/>
              <w:left w:val="nil"/>
              <w:bottom w:val="nil"/>
              <w:right w:val="nil"/>
            </w:tcBorders>
            <w:shd w:val="clear" w:color="000000" w:fill="FFFFFF"/>
            <w:noWrap/>
            <w:hideMark/>
          </w:tcPr>
          <w:p w14:paraId="3AC361A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485CE6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1.811</w:t>
            </w:r>
          </w:p>
        </w:tc>
        <w:tc>
          <w:tcPr>
            <w:tcW w:w="995" w:type="dxa"/>
            <w:tcBorders>
              <w:top w:val="nil"/>
              <w:left w:val="nil"/>
              <w:bottom w:val="nil"/>
              <w:right w:val="nil"/>
            </w:tcBorders>
            <w:shd w:val="clear" w:color="000000" w:fill="FFFFFF"/>
            <w:noWrap/>
            <w:hideMark/>
          </w:tcPr>
          <w:p w14:paraId="4C4B5E7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D9FEA86" w14:textId="77777777" w:rsidTr="00C73D1A">
        <w:trPr>
          <w:trHeight w:val="270"/>
        </w:trPr>
        <w:tc>
          <w:tcPr>
            <w:tcW w:w="7553" w:type="dxa"/>
            <w:gridSpan w:val="5"/>
            <w:tcBorders>
              <w:top w:val="nil"/>
              <w:left w:val="nil"/>
              <w:bottom w:val="nil"/>
              <w:right w:val="nil"/>
            </w:tcBorders>
            <w:shd w:val="clear" w:color="000000" w:fill="FFE699"/>
            <w:hideMark/>
          </w:tcPr>
          <w:p w14:paraId="333A48C3"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A100903  Održavanje javne rasvjete</w:t>
            </w:r>
          </w:p>
        </w:tc>
        <w:tc>
          <w:tcPr>
            <w:tcW w:w="1106" w:type="dxa"/>
            <w:tcBorders>
              <w:top w:val="nil"/>
              <w:left w:val="nil"/>
              <w:bottom w:val="nil"/>
              <w:right w:val="nil"/>
            </w:tcBorders>
            <w:shd w:val="clear" w:color="000000" w:fill="FFE699"/>
            <w:noWrap/>
            <w:hideMark/>
          </w:tcPr>
          <w:p w14:paraId="5E0621F4"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96.000</w:t>
            </w:r>
          </w:p>
        </w:tc>
        <w:tc>
          <w:tcPr>
            <w:tcW w:w="1217" w:type="dxa"/>
            <w:tcBorders>
              <w:top w:val="nil"/>
              <w:left w:val="nil"/>
              <w:bottom w:val="nil"/>
              <w:right w:val="nil"/>
            </w:tcBorders>
            <w:shd w:val="clear" w:color="000000" w:fill="FFE699"/>
            <w:noWrap/>
            <w:hideMark/>
          </w:tcPr>
          <w:p w14:paraId="2C517891"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80.979</w:t>
            </w:r>
          </w:p>
        </w:tc>
        <w:tc>
          <w:tcPr>
            <w:tcW w:w="995" w:type="dxa"/>
            <w:tcBorders>
              <w:top w:val="nil"/>
              <w:left w:val="nil"/>
              <w:bottom w:val="nil"/>
              <w:right w:val="nil"/>
            </w:tcBorders>
            <w:shd w:val="clear" w:color="000000" w:fill="FFE699"/>
            <w:noWrap/>
            <w:hideMark/>
          </w:tcPr>
          <w:p w14:paraId="4C8B0DDE"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84,35</w:t>
            </w:r>
          </w:p>
        </w:tc>
      </w:tr>
      <w:tr w:rsidR="006234F5" w:rsidRPr="00113BE7" w14:paraId="6602A1F6" w14:textId="77777777" w:rsidTr="00C73D1A">
        <w:trPr>
          <w:trHeight w:val="300"/>
        </w:trPr>
        <w:tc>
          <w:tcPr>
            <w:tcW w:w="7553" w:type="dxa"/>
            <w:gridSpan w:val="5"/>
            <w:tcBorders>
              <w:top w:val="nil"/>
              <w:left w:val="nil"/>
              <w:bottom w:val="nil"/>
              <w:right w:val="nil"/>
            </w:tcBorders>
            <w:shd w:val="clear" w:color="000000" w:fill="FFFFFF"/>
            <w:hideMark/>
          </w:tcPr>
          <w:p w14:paraId="4AF4C73C"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2B8C1740"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96.000</w:t>
            </w:r>
          </w:p>
        </w:tc>
        <w:tc>
          <w:tcPr>
            <w:tcW w:w="1217" w:type="dxa"/>
            <w:tcBorders>
              <w:top w:val="nil"/>
              <w:left w:val="nil"/>
              <w:bottom w:val="nil"/>
              <w:right w:val="nil"/>
            </w:tcBorders>
            <w:shd w:val="clear" w:color="000000" w:fill="FFFFFF"/>
            <w:noWrap/>
            <w:hideMark/>
          </w:tcPr>
          <w:p w14:paraId="3864AC8C"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80.979</w:t>
            </w:r>
          </w:p>
        </w:tc>
        <w:tc>
          <w:tcPr>
            <w:tcW w:w="995" w:type="dxa"/>
            <w:tcBorders>
              <w:top w:val="nil"/>
              <w:left w:val="nil"/>
              <w:bottom w:val="nil"/>
              <w:right w:val="nil"/>
            </w:tcBorders>
            <w:shd w:val="clear" w:color="000000" w:fill="FFFFFF"/>
            <w:noWrap/>
            <w:hideMark/>
          </w:tcPr>
          <w:p w14:paraId="093C367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84,35</w:t>
            </w:r>
          </w:p>
        </w:tc>
      </w:tr>
      <w:tr w:rsidR="006234F5" w:rsidRPr="00113BE7" w14:paraId="4DC9A7B2" w14:textId="77777777" w:rsidTr="006234F5">
        <w:trPr>
          <w:trHeight w:val="270"/>
        </w:trPr>
        <w:tc>
          <w:tcPr>
            <w:tcW w:w="284" w:type="dxa"/>
            <w:tcBorders>
              <w:top w:val="nil"/>
              <w:left w:val="nil"/>
              <w:bottom w:val="nil"/>
              <w:right w:val="nil"/>
            </w:tcBorders>
            <w:shd w:val="clear" w:color="000000" w:fill="FFFFFF"/>
            <w:noWrap/>
            <w:hideMark/>
          </w:tcPr>
          <w:p w14:paraId="2E0E9D1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1ADE92F" w14:textId="65C44D2E"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07D7516C" w14:textId="5808D445"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A5B493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4B13CD0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82.000</w:t>
            </w:r>
          </w:p>
        </w:tc>
        <w:tc>
          <w:tcPr>
            <w:tcW w:w="1217" w:type="dxa"/>
            <w:tcBorders>
              <w:top w:val="nil"/>
              <w:left w:val="nil"/>
              <w:bottom w:val="nil"/>
              <w:right w:val="nil"/>
            </w:tcBorders>
            <w:shd w:val="clear" w:color="000000" w:fill="FFFFFF"/>
            <w:noWrap/>
            <w:hideMark/>
          </w:tcPr>
          <w:p w14:paraId="51ADA09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71.519</w:t>
            </w:r>
          </w:p>
        </w:tc>
        <w:tc>
          <w:tcPr>
            <w:tcW w:w="995" w:type="dxa"/>
            <w:tcBorders>
              <w:top w:val="nil"/>
              <w:left w:val="nil"/>
              <w:bottom w:val="nil"/>
              <w:right w:val="nil"/>
            </w:tcBorders>
            <w:shd w:val="clear" w:color="000000" w:fill="FFFFFF"/>
            <w:noWrap/>
            <w:hideMark/>
          </w:tcPr>
          <w:p w14:paraId="0CF5D3C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87,22</w:t>
            </w:r>
          </w:p>
        </w:tc>
      </w:tr>
      <w:tr w:rsidR="006234F5" w:rsidRPr="00113BE7" w14:paraId="3386BF28" w14:textId="77777777" w:rsidTr="006234F5">
        <w:trPr>
          <w:trHeight w:val="270"/>
        </w:trPr>
        <w:tc>
          <w:tcPr>
            <w:tcW w:w="284" w:type="dxa"/>
            <w:tcBorders>
              <w:top w:val="nil"/>
              <w:left w:val="nil"/>
              <w:bottom w:val="nil"/>
              <w:right w:val="nil"/>
            </w:tcBorders>
            <w:shd w:val="clear" w:color="000000" w:fill="FFFFFF"/>
            <w:noWrap/>
            <w:hideMark/>
          </w:tcPr>
          <w:p w14:paraId="4C3338E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41B86B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F0C9B5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3223</w:t>
            </w:r>
          </w:p>
        </w:tc>
        <w:tc>
          <w:tcPr>
            <w:tcW w:w="5851" w:type="dxa"/>
            <w:gridSpan w:val="2"/>
            <w:tcBorders>
              <w:top w:val="nil"/>
              <w:left w:val="nil"/>
              <w:bottom w:val="nil"/>
              <w:right w:val="nil"/>
            </w:tcBorders>
            <w:shd w:val="clear" w:color="000000" w:fill="FFFFFF"/>
            <w:noWrap/>
            <w:hideMark/>
          </w:tcPr>
          <w:p w14:paraId="71AFFF3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Energija</w:t>
            </w:r>
          </w:p>
        </w:tc>
        <w:tc>
          <w:tcPr>
            <w:tcW w:w="1106" w:type="dxa"/>
            <w:tcBorders>
              <w:top w:val="nil"/>
              <w:left w:val="nil"/>
              <w:bottom w:val="nil"/>
              <w:right w:val="nil"/>
            </w:tcBorders>
            <w:shd w:val="clear" w:color="000000" w:fill="FFFFFF"/>
            <w:noWrap/>
            <w:hideMark/>
          </w:tcPr>
          <w:p w14:paraId="07DDE98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755655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71.519</w:t>
            </w:r>
          </w:p>
        </w:tc>
        <w:tc>
          <w:tcPr>
            <w:tcW w:w="995" w:type="dxa"/>
            <w:tcBorders>
              <w:top w:val="nil"/>
              <w:left w:val="nil"/>
              <w:bottom w:val="nil"/>
              <w:right w:val="nil"/>
            </w:tcBorders>
            <w:shd w:val="clear" w:color="000000" w:fill="FFFFFF"/>
            <w:noWrap/>
            <w:hideMark/>
          </w:tcPr>
          <w:p w14:paraId="521CBCE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1F36C74" w14:textId="77777777" w:rsidTr="006234F5">
        <w:trPr>
          <w:trHeight w:val="270"/>
        </w:trPr>
        <w:tc>
          <w:tcPr>
            <w:tcW w:w="284" w:type="dxa"/>
            <w:tcBorders>
              <w:top w:val="nil"/>
              <w:left w:val="nil"/>
              <w:bottom w:val="nil"/>
              <w:right w:val="nil"/>
            </w:tcBorders>
            <w:shd w:val="clear" w:color="000000" w:fill="FFFFFF"/>
            <w:noWrap/>
            <w:hideMark/>
          </w:tcPr>
          <w:p w14:paraId="53603CF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E0EDA78" w14:textId="4DFFA07A"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0ADFFD2C" w14:textId="43311BAD"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E0030B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7859AB0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14.000</w:t>
            </w:r>
          </w:p>
        </w:tc>
        <w:tc>
          <w:tcPr>
            <w:tcW w:w="1217" w:type="dxa"/>
            <w:tcBorders>
              <w:top w:val="nil"/>
              <w:left w:val="nil"/>
              <w:bottom w:val="nil"/>
              <w:right w:val="nil"/>
            </w:tcBorders>
            <w:shd w:val="clear" w:color="000000" w:fill="FFFFFF"/>
            <w:noWrap/>
            <w:hideMark/>
          </w:tcPr>
          <w:p w14:paraId="23022CF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9.460</w:t>
            </w:r>
          </w:p>
        </w:tc>
        <w:tc>
          <w:tcPr>
            <w:tcW w:w="995" w:type="dxa"/>
            <w:tcBorders>
              <w:top w:val="nil"/>
              <w:left w:val="nil"/>
              <w:bottom w:val="nil"/>
              <w:right w:val="nil"/>
            </w:tcBorders>
            <w:shd w:val="clear" w:color="000000" w:fill="FFFFFF"/>
            <w:noWrap/>
            <w:hideMark/>
          </w:tcPr>
          <w:p w14:paraId="2584C7D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67,57</w:t>
            </w:r>
          </w:p>
        </w:tc>
      </w:tr>
      <w:tr w:rsidR="006234F5" w:rsidRPr="00113BE7" w14:paraId="3AD8F8ED" w14:textId="77777777" w:rsidTr="006234F5">
        <w:trPr>
          <w:trHeight w:val="270"/>
        </w:trPr>
        <w:tc>
          <w:tcPr>
            <w:tcW w:w="284" w:type="dxa"/>
            <w:tcBorders>
              <w:top w:val="nil"/>
              <w:left w:val="nil"/>
              <w:bottom w:val="nil"/>
              <w:right w:val="nil"/>
            </w:tcBorders>
            <w:shd w:val="clear" w:color="000000" w:fill="FFFFFF"/>
            <w:noWrap/>
            <w:hideMark/>
          </w:tcPr>
          <w:p w14:paraId="229486D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704D05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EB8D62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23FD1D8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406322E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63DF33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9.460</w:t>
            </w:r>
          </w:p>
        </w:tc>
        <w:tc>
          <w:tcPr>
            <w:tcW w:w="995" w:type="dxa"/>
            <w:tcBorders>
              <w:top w:val="nil"/>
              <w:left w:val="nil"/>
              <w:bottom w:val="nil"/>
              <w:right w:val="nil"/>
            </w:tcBorders>
            <w:shd w:val="clear" w:color="000000" w:fill="FFFFFF"/>
            <w:noWrap/>
            <w:hideMark/>
          </w:tcPr>
          <w:p w14:paraId="01A8914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479201BA" w14:textId="77777777" w:rsidTr="00C73D1A">
        <w:trPr>
          <w:trHeight w:val="270"/>
        </w:trPr>
        <w:tc>
          <w:tcPr>
            <w:tcW w:w="7553" w:type="dxa"/>
            <w:gridSpan w:val="5"/>
            <w:tcBorders>
              <w:top w:val="nil"/>
              <w:left w:val="nil"/>
              <w:bottom w:val="nil"/>
              <w:right w:val="nil"/>
            </w:tcBorders>
            <w:shd w:val="clear" w:color="000000" w:fill="FFE699"/>
            <w:hideMark/>
          </w:tcPr>
          <w:p w14:paraId="30D26A2D"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A100904  Održavanje groblja</w:t>
            </w:r>
          </w:p>
        </w:tc>
        <w:tc>
          <w:tcPr>
            <w:tcW w:w="1106" w:type="dxa"/>
            <w:tcBorders>
              <w:top w:val="nil"/>
              <w:left w:val="nil"/>
              <w:bottom w:val="nil"/>
              <w:right w:val="nil"/>
            </w:tcBorders>
            <w:shd w:val="clear" w:color="000000" w:fill="FFE699"/>
            <w:noWrap/>
            <w:hideMark/>
          </w:tcPr>
          <w:p w14:paraId="134009A1"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w:t>
            </w:r>
          </w:p>
        </w:tc>
        <w:tc>
          <w:tcPr>
            <w:tcW w:w="1217" w:type="dxa"/>
            <w:tcBorders>
              <w:top w:val="nil"/>
              <w:left w:val="nil"/>
              <w:bottom w:val="nil"/>
              <w:right w:val="nil"/>
            </w:tcBorders>
            <w:shd w:val="clear" w:color="000000" w:fill="FFE699"/>
            <w:noWrap/>
            <w:hideMark/>
          </w:tcPr>
          <w:p w14:paraId="1ABE31B1"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2.473</w:t>
            </w:r>
          </w:p>
        </w:tc>
        <w:tc>
          <w:tcPr>
            <w:tcW w:w="995" w:type="dxa"/>
            <w:tcBorders>
              <w:top w:val="nil"/>
              <w:left w:val="nil"/>
              <w:bottom w:val="nil"/>
              <w:right w:val="nil"/>
            </w:tcBorders>
            <w:shd w:val="clear" w:color="000000" w:fill="FFE699"/>
            <w:noWrap/>
            <w:hideMark/>
          </w:tcPr>
          <w:p w14:paraId="0D8522BA"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49,46</w:t>
            </w:r>
          </w:p>
        </w:tc>
      </w:tr>
      <w:tr w:rsidR="006234F5" w:rsidRPr="00113BE7" w14:paraId="01F15B4C" w14:textId="77777777" w:rsidTr="00C73D1A">
        <w:trPr>
          <w:trHeight w:val="300"/>
        </w:trPr>
        <w:tc>
          <w:tcPr>
            <w:tcW w:w="7553" w:type="dxa"/>
            <w:gridSpan w:val="5"/>
            <w:tcBorders>
              <w:top w:val="nil"/>
              <w:left w:val="nil"/>
              <w:bottom w:val="nil"/>
              <w:right w:val="nil"/>
            </w:tcBorders>
            <w:shd w:val="clear" w:color="000000" w:fill="FFFFFF"/>
            <w:hideMark/>
          </w:tcPr>
          <w:p w14:paraId="47591356"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438, Prihodi od grobne naknade</w:t>
            </w:r>
          </w:p>
        </w:tc>
        <w:tc>
          <w:tcPr>
            <w:tcW w:w="1106" w:type="dxa"/>
            <w:tcBorders>
              <w:top w:val="nil"/>
              <w:left w:val="nil"/>
              <w:bottom w:val="nil"/>
              <w:right w:val="nil"/>
            </w:tcBorders>
            <w:shd w:val="clear" w:color="000000" w:fill="FFFFFF"/>
            <w:noWrap/>
            <w:hideMark/>
          </w:tcPr>
          <w:p w14:paraId="3F47B11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5.000</w:t>
            </w:r>
          </w:p>
        </w:tc>
        <w:tc>
          <w:tcPr>
            <w:tcW w:w="1217" w:type="dxa"/>
            <w:tcBorders>
              <w:top w:val="nil"/>
              <w:left w:val="nil"/>
              <w:bottom w:val="nil"/>
              <w:right w:val="nil"/>
            </w:tcBorders>
            <w:shd w:val="clear" w:color="000000" w:fill="FFFFFF"/>
            <w:noWrap/>
            <w:hideMark/>
          </w:tcPr>
          <w:p w14:paraId="3C62B4CC"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2.473</w:t>
            </w:r>
          </w:p>
        </w:tc>
        <w:tc>
          <w:tcPr>
            <w:tcW w:w="995" w:type="dxa"/>
            <w:tcBorders>
              <w:top w:val="nil"/>
              <w:left w:val="nil"/>
              <w:bottom w:val="nil"/>
              <w:right w:val="nil"/>
            </w:tcBorders>
            <w:shd w:val="clear" w:color="000000" w:fill="FFFFFF"/>
            <w:noWrap/>
            <w:hideMark/>
          </w:tcPr>
          <w:p w14:paraId="31BEDB57"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49,46</w:t>
            </w:r>
          </w:p>
        </w:tc>
      </w:tr>
      <w:tr w:rsidR="006234F5" w:rsidRPr="00113BE7" w14:paraId="2321CF67" w14:textId="77777777" w:rsidTr="006234F5">
        <w:trPr>
          <w:trHeight w:val="270"/>
        </w:trPr>
        <w:tc>
          <w:tcPr>
            <w:tcW w:w="284" w:type="dxa"/>
            <w:tcBorders>
              <w:top w:val="nil"/>
              <w:left w:val="nil"/>
              <w:bottom w:val="nil"/>
              <w:right w:val="nil"/>
            </w:tcBorders>
            <w:shd w:val="clear" w:color="000000" w:fill="FFFFFF"/>
            <w:noWrap/>
            <w:hideMark/>
          </w:tcPr>
          <w:p w14:paraId="70F186DB"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CCF6216" w14:textId="096F2B4B"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3AF2E0CD" w14:textId="4C9BA0A8"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2A6E73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28014BE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w:t>
            </w:r>
          </w:p>
        </w:tc>
        <w:tc>
          <w:tcPr>
            <w:tcW w:w="1217" w:type="dxa"/>
            <w:tcBorders>
              <w:top w:val="nil"/>
              <w:left w:val="nil"/>
              <w:bottom w:val="nil"/>
              <w:right w:val="nil"/>
            </w:tcBorders>
            <w:shd w:val="clear" w:color="000000" w:fill="FFFFFF"/>
            <w:noWrap/>
            <w:hideMark/>
          </w:tcPr>
          <w:p w14:paraId="54C8A5D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877</w:t>
            </w:r>
          </w:p>
        </w:tc>
        <w:tc>
          <w:tcPr>
            <w:tcW w:w="995" w:type="dxa"/>
            <w:tcBorders>
              <w:top w:val="nil"/>
              <w:left w:val="nil"/>
              <w:bottom w:val="nil"/>
              <w:right w:val="nil"/>
            </w:tcBorders>
            <w:shd w:val="clear" w:color="000000" w:fill="FFFFFF"/>
            <w:noWrap/>
            <w:hideMark/>
          </w:tcPr>
          <w:p w14:paraId="3090192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43,84</w:t>
            </w:r>
          </w:p>
        </w:tc>
      </w:tr>
      <w:tr w:rsidR="006234F5" w:rsidRPr="00113BE7" w14:paraId="1FD5763E" w14:textId="77777777" w:rsidTr="006234F5">
        <w:trPr>
          <w:trHeight w:val="270"/>
        </w:trPr>
        <w:tc>
          <w:tcPr>
            <w:tcW w:w="284" w:type="dxa"/>
            <w:tcBorders>
              <w:top w:val="nil"/>
              <w:left w:val="nil"/>
              <w:bottom w:val="nil"/>
              <w:right w:val="nil"/>
            </w:tcBorders>
            <w:shd w:val="clear" w:color="000000" w:fill="FFFFFF"/>
            <w:noWrap/>
            <w:hideMark/>
          </w:tcPr>
          <w:p w14:paraId="631E5AE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lastRenderedPageBreak/>
              <w:t> </w:t>
            </w:r>
          </w:p>
        </w:tc>
        <w:tc>
          <w:tcPr>
            <w:tcW w:w="709" w:type="dxa"/>
            <w:tcBorders>
              <w:top w:val="nil"/>
              <w:left w:val="nil"/>
              <w:bottom w:val="nil"/>
              <w:right w:val="nil"/>
            </w:tcBorders>
            <w:shd w:val="clear" w:color="000000" w:fill="FFFFFF"/>
            <w:noWrap/>
            <w:hideMark/>
          </w:tcPr>
          <w:p w14:paraId="1E929B3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958C55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3223</w:t>
            </w:r>
          </w:p>
        </w:tc>
        <w:tc>
          <w:tcPr>
            <w:tcW w:w="5851" w:type="dxa"/>
            <w:gridSpan w:val="2"/>
            <w:tcBorders>
              <w:top w:val="nil"/>
              <w:left w:val="nil"/>
              <w:bottom w:val="nil"/>
              <w:right w:val="nil"/>
            </w:tcBorders>
            <w:shd w:val="clear" w:color="000000" w:fill="FFFFFF"/>
            <w:noWrap/>
            <w:hideMark/>
          </w:tcPr>
          <w:p w14:paraId="5D97CEA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Energija</w:t>
            </w:r>
          </w:p>
        </w:tc>
        <w:tc>
          <w:tcPr>
            <w:tcW w:w="1106" w:type="dxa"/>
            <w:tcBorders>
              <w:top w:val="nil"/>
              <w:left w:val="nil"/>
              <w:bottom w:val="nil"/>
              <w:right w:val="nil"/>
            </w:tcBorders>
            <w:shd w:val="clear" w:color="000000" w:fill="FFFFFF"/>
            <w:noWrap/>
            <w:hideMark/>
          </w:tcPr>
          <w:p w14:paraId="23DFEF7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0F2089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675</w:t>
            </w:r>
          </w:p>
        </w:tc>
        <w:tc>
          <w:tcPr>
            <w:tcW w:w="995" w:type="dxa"/>
            <w:tcBorders>
              <w:top w:val="nil"/>
              <w:left w:val="nil"/>
              <w:bottom w:val="nil"/>
              <w:right w:val="nil"/>
            </w:tcBorders>
            <w:shd w:val="clear" w:color="000000" w:fill="FFFFFF"/>
            <w:noWrap/>
            <w:hideMark/>
          </w:tcPr>
          <w:p w14:paraId="40412FD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21F2344" w14:textId="77777777" w:rsidTr="006234F5">
        <w:trPr>
          <w:trHeight w:val="270"/>
        </w:trPr>
        <w:tc>
          <w:tcPr>
            <w:tcW w:w="284" w:type="dxa"/>
            <w:tcBorders>
              <w:top w:val="nil"/>
              <w:left w:val="nil"/>
              <w:bottom w:val="nil"/>
              <w:right w:val="nil"/>
            </w:tcBorders>
            <w:shd w:val="clear" w:color="000000" w:fill="FFFFFF"/>
            <w:noWrap/>
            <w:hideMark/>
          </w:tcPr>
          <w:p w14:paraId="5B25FD4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B72044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019F05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3224</w:t>
            </w:r>
          </w:p>
        </w:tc>
        <w:tc>
          <w:tcPr>
            <w:tcW w:w="5851" w:type="dxa"/>
            <w:gridSpan w:val="2"/>
            <w:tcBorders>
              <w:top w:val="nil"/>
              <w:left w:val="nil"/>
              <w:bottom w:val="nil"/>
              <w:right w:val="nil"/>
            </w:tcBorders>
            <w:shd w:val="clear" w:color="000000" w:fill="FFFFFF"/>
            <w:noWrap/>
            <w:hideMark/>
          </w:tcPr>
          <w:p w14:paraId="3E25A1A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Materijal i dijelovi za tekuće i investicijsko održavanje</w:t>
            </w:r>
          </w:p>
        </w:tc>
        <w:tc>
          <w:tcPr>
            <w:tcW w:w="1106" w:type="dxa"/>
            <w:tcBorders>
              <w:top w:val="nil"/>
              <w:left w:val="nil"/>
              <w:bottom w:val="nil"/>
              <w:right w:val="nil"/>
            </w:tcBorders>
            <w:shd w:val="clear" w:color="000000" w:fill="FFFFFF"/>
            <w:noWrap/>
            <w:hideMark/>
          </w:tcPr>
          <w:p w14:paraId="44B6728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654AB7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201</w:t>
            </w:r>
          </w:p>
        </w:tc>
        <w:tc>
          <w:tcPr>
            <w:tcW w:w="995" w:type="dxa"/>
            <w:tcBorders>
              <w:top w:val="nil"/>
              <w:left w:val="nil"/>
              <w:bottom w:val="nil"/>
              <w:right w:val="nil"/>
            </w:tcBorders>
            <w:shd w:val="clear" w:color="000000" w:fill="FFFFFF"/>
            <w:noWrap/>
            <w:hideMark/>
          </w:tcPr>
          <w:p w14:paraId="1942C8D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5B104013" w14:textId="77777777" w:rsidTr="006234F5">
        <w:trPr>
          <w:trHeight w:val="270"/>
        </w:trPr>
        <w:tc>
          <w:tcPr>
            <w:tcW w:w="284" w:type="dxa"/>
            <w:tcBorders>
              <w:top w:val="nil"/>
              <w:left w:val="nil"/>
              <w:bottom w:val="nil"/>
              <w:right w:val="nil"/>
            </w:tcBorders>
            <w:shd w:val="clear" w:color="000000" w:fill="FFFFFF"/>
            <w:noWrap/>
            <w:hideMark/>
          </w:tcPr>
          <w:p w14:paraId="6F98AEA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F7163C2" w14:textId="18F937F2"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4C0CE5B6" w14:textId="721E8C4C"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5D567F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070210F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w:t>
            </w:r>
          </w:p>
        </w:tc>
        <w:tc>
          <w:tcPr>
            <w:tcW w:w="1217" w:type="dxa"/>
            <w:tcBorders>
              <w:top w:val="nil"/>
              <w:left w:val="nil"/>
              <w:bottom w:val="nil"/>
              <w:right w:val="nil"/>
            </w:tcBorders>
            <w:shd w:val="clear" w:color="000000" w:fill="FFFFFF"/>
            <w:noWrap/>
            <w:hideMark/>
          </w:tcPr>
          <w:p w14:paraId="7551FAA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1.596</w:t>
            </w:r>
          </w:p>
        </w:tc>
        <w:tc>
          <w:tcPr>
            <w:tcW w:w="995" w:type="dxa"/>
            <w:tcBorders>
              <w:top w:val="nil"/>
              <w:left w:val="nil"/>
              <w:bottom w:val="nil"/>
              <w:right w:val="nil"/>
            </w:tcBorders>
            <w:shd w:val="clear" w:color="000000" w:fill="FFFFFF"/>
            <w:noWrap/>
            <w:hideMark/>
          </w:tcPr>
          <w:p w14:paraId="650A66A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53,20</w:t>
            </w:r>
          </w:p>
        </w:tc>
      </w:tr>
      <w:tr w:rsidR="006234F5" w:rsidRPr="00113BE7" w14:paraId="1416F75B" w14:textId="77777777" w:rsidTr="006234F5">
        <w:trPr>
          <w:trHeight w:val="270"/>
        </w:trPr>
        <w:tc>
          <w:tcPr>
            <w:tcW w:w="284" w:type="dxa"/>
            <w:tcBorders>
              <w:top w:val="nil"/>
              <w:left w:val="nil"/>
              <w:bottom w:val="nil"/>
              <w:right w:val="nil"/>
            </w:tcBorders>
            <w:shd w:val="clear" w:color="000000" w:fill="FFFFFF"/>
            <w:noWrap/>
            <w:hideMark/>
          </w:tcPr>
          <w:p w14:paraId="1976EFF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2E0D97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7041C1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3234</w:t>
            </w:r>
          </w:p>
        </w:tc>
        <w:tc>
          <w:tcPr>
            <w:tcW w:w="5851" w:type="dxa"/>
            <w:gridSpan w:val="2"/>
            <w:tcBorders>
              <w:top w:val="nil"/>
              <w:left w:val="nil"/>
              <w:bottom w:val="nil"/>
              <w:right w:val="nil"/>
            </w:tcBorders>
            <w:shd w:val="clear" w:color="000000" w:fill="FFFFFF"/>
            <w:noWrap/>
            <w:hideMark/>
          </w:tcPr>
          <w:p w14:paraId="43B6D1D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Komunalne usluge</w:t>
            </w:r>
          </w:p>
        </w:tc>
        <w:tc>
          <w:tcPr>
            <w:tcW w:w="1106" w:type="dxa"/>
            <w:tcBorders>
              <w:top w:val="nil"/>
              <w:left w:val="nil"/>
              <w:bottom w:val="nil"/>
              <w:right w:val="nil"/>
            </w:tcBorders>
            <w:shd w:val="clear" w:color="000000" w:fill="FFFFFF"/>
            <w:noWrap/>
            <w:hideMark/>
          </w:tcPr>
          <w:p w14:paraId="579BE42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28CA7A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1.596</w:t>
            </w:r>
          </w:p>
        </w:tc>
        <w:tc>
          <w:tcPr>
            <w:tcW w:w="995" w:type="dxa"/>
            <w:tcBorders>
              <w:top w:val="nil"/>
              <w:left w:val="nil"/>
              <w:bottom w:val="nil"/>
              <w:right w:val="nil"/>
            </w:tcBorders>
            <w:shd w:val="clear" w:color="000000" w:fill="FFFFFF"/>
            <w:noWrap/>
            <w:hideMark/>
          </w:tcPr>
          <w:p w14:paraId="3908725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650140B" w14:textId="77777777" w:rsidTr="00C73D1A">
        <w:trPr>
          <w:trHeight w:val="270"/>
        </w:trPr>
        <w:tc>
          <w:tcPr>
            <w:tcW w:w="7553" w:type="dxa"/>
            <w:gridSpan w:val="5"/>
            <w:tcBorders>
              <w:top w:val="nil"/>
              <w:left w:val="nil"/>
              <w:bottom w:val="nil"/>
              <w:right w:val="nil"/>
            </w:tcBorders>
            <w:shd w:val="clear" w:color="000000" w:fill="FFE699"/>
            <w:hideMark/>
          </w:tcPr>
          <w:p w14:paraId="501C14AE"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A100905  Obavljanje komunalnih djelatnosti</w:t>
            </w:r>
          </w:p>
        </w:tc>
        <w:tc>
          <w:tcPr>
            <w:tcW w:w="1106" w:type="dxa"/>
            <w:tcBorders>
              <w:top w:val="nil"/>
              <w:left w:val="nil"/>
              <w:bottom w:val="nil"/>
              <w:right w:val="nil"/>
            </w:tcBorders>
            <w:shd w:val="clear" w:color="000000" w:fill="FFE699"/>
            <w:noWrap/>
            <w:hideMark/>
          </w:tcPr>
          <w:p w14:paraId="60524102"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164.800</w:t>
            </w:r>
          </w:p>
        </w:tc>
        <w:tc>
          <w:tcPr>
            <w:tcW w:w="1217" w:type="dxa"/>
            <w:tcBorders>
              <w:top w:val="nil"/>
              <w:left w:val="nil"/>
              <w:bottom w:val="nil"/>
              <w:right w:val="nil"/>
            </w:tcBorders>
            <w:shd w:val="clear" w:color="000000" w:fill="FFE699"/>
            <w:noWrap/>
            <w:hideMark/>
          </w:tcPr>
          <w:p w14:paraId="4E94D5D9"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162.248</w:t>
            </w:r>
          </w:p>
        </w:tc>
        <w:tc>
          <w:tcPr>
            <w:tcW w:w="995" w:type="dxa"/>
            <w:tcBorders>
              <w:top w:val="nil"/>
              <w:left w:val="nil"/>
              <w:bottom w:val="nil"/>
              <w:right w:val="nil"/>
            </w:tcBorders>
            <w:shd w:val="clear" w:color="000000" w:fill="FFE699"/>
            <w:noWrap/>
            <w:hideMark/>
          </w:tcPr>
          <w:p w14:paraId="3EDCC3CB"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98,45</w:t>
            </w:r>
          </w:p>
        </w:tc>
      </w:tr>
      <w:tr w:rsidR="006234F5" w:rsidRPr="00113BE7" w14:paraId="40EEC88A" w14:textId="77777777" w:rsidTr="00C73D1A">
        <w:trPr>
          <w:trHeight w:val="300"/>
        </w:trPr>
        <w:tc>
          <w:tcPr>
            <w:tcW w:w="7553" w:type="dxa"/>
            <w:gridSpan w:val="5"/>
            <w:tcBorders>
              <w:top w:val="nil"/>
              <w:left w:val="nil"/>
              <w:bottom w:val="nil"/>
              <w:right w:val="nil"/>
            </w:tcBorders>
            <w:shd w:val="clear" w:color="000000" w:fill="FFFFFF"/>
            <w:hideMark/>
          </w:tcPr>
          <w:p w14:paraId="391DC6E8"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437, Prihodi od komunalne naknade</w:t>
            </w:r>
          </w:p>
        </w:tc>
        <w:tc>
          <w:tcPr>
            <w:tcW w:w="1106" w:type="dxa"/>
            <w:tcBorders>
              <w:top w:val="nil"/>
              <w:left w:val="nil"/>
              <w:bottom w:val="nil"/>
              <w:right w:val="nil"/>
            </w:tcBorders>
            <w:shd w:val="clear" w:color="000000" w:fill="FFFFFF"/>
            <w:noWrap/>
            <w:hideMark/>
          </w:tcPr>
          <w:p w14:paraId="4664951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144.800</w:t>
            </w:r>
          </w:p>
        </w:tc>
        <w:tc>
          <w:tcPr>
            <w:tcW w:w="1217" w:type="dxa"/>
            <w:tcBorders>
              <w:top w:val="nil"/>
              <w:left w:val="nil"/>
              <w:bottom w:val="nil"/>
              <w:right w:val="nil"/>
            </w:tcBorders>
            <w:shd w:val="clear" w:color="000000" w:fill="FFFFFF"/>
            <w:noWrap/>
            <w:hideMark/>
          </w:tcPr>
          <w:p w14:paraId="1BB9436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143.314</w:t>
            </w:r>
          </w:p>
        </w:tc>
        <w:tc>
          <w:tcPr>
            <w:tcW w:w="995" w:type="dxa"/>
            <w:tcBorders>
              <w:top w:val="nil"/>
              <w:left w:val="nil"/>
              <w:bottom w:val="nil"/>
              <w:right w:val="nil"/>
            </w:tcBorders>
            <w:shd w:val="clear" w:color="000000" w:fill="FFFFFF"/>
            <w:noWrap/>
            <w:hideMark/>
          </w:tcPr>
          <w:p w14:paraId="2D5C1718"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98,97</w:t>
            </w:r>
          </w:p>
        </w:tc>
      </w:tr>
      <w:tr w:rsidR="006234F5" w:rsidRPr="00113BE7" w14:paraId="0F58842C" w14:textId="77777777" w:rsidTr="006234F5">
        <w:trPr>
          <w:trHeight w:val="270"/>
        </w:trPr>
        <w:tc>
          <w:tcPr>
            <w:tcW w:w="284" w:type="dxa"/>
            <w:tcBorders>
              <w:top w:val="nil"/>
              <w:left w:val="nil"/>
              <w:bottom w:val="nil"/>
              <w:right w:val="nil"/>
            </w:tcBorders>
            <w:shd w:val="clear" w:color="000000" w:fill="FFFFFF"/>
            <w:noWrap/>
            <w:hideMark/>
          </w:tcPr>
          <w:p w14:paraId="70AB3D6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45EDB59" w14:textId="5E61ACB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311</w:t>
            </w:r>
          </w:p>
        </w:tc>
        <w:tc>
          <w:tcPr>
            <w:tcW w:w="709" w:type="dxa"/>
            <w:tcBorders>
              <w:top w:val="nil"/>
              <w:left w:val="nil"/>
              <w:bottom w:val="nil"/>
              <w:right w:val="nil"/>
            </w:tcBorders>
            <w:shd w:val="clear" w:color="000000" w:fill="FFFFFF"/>
            <w:noWrap/>
            <w:hideMark/>
          </w:tcPr>
          <w:p w14:paraId="7611E42F" w14:textId="45CCD705"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76BCCD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(Bruto)</w:t>
            </w:r>
          </w:p>
        </w:tc>
        <w:tc>
          <w:tcPr>
            <w:tcW w:w="1106" w:type="dxa"/>
            <w:tcBorders>
              <w:top w:val="nil"/>
              <w:left w:val="nil"/>
              <w:bottom w:val="nil"/>
              <w:right w:val="nil"/>
            </w:tcBorders>
            <w:shd w:val="clear" w:color="000000" w:fill="FFFFFF"/>
            <w:noWrap/>
            <w:hideMark/>
          </w:tcPr>
          <w:p w14:paraId="6D9E585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44.000</w:t>
            </w:r>
          </w:p>
        </w:tc>
        <w:tc>
          <w:tcPr>
            <w:tcW w:w="1217" w:type="dxa"/>
            <w:tcBorders>
              <w:top w:val="nil"/>
              <w:left w:val="nil"/>
              <w:bottom w:val="nil"/>
              <w:right w:val="nil"/>
            </w:tcBorders>
            <w:shd w:val="clear" w:color="000000" w:fill="FFFFFF"/>
            <w:noWrap/>
            <w:hideMark/>
          </w:tcPr>
          <w:p w14:paraId="6EB0656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44.060</w:t>
            </w:r>
          </w:p>
        </w:tc>
        <w:tc>
          <w:tcPr>
            <w:tcW w:w="995" w:type="dxa"/>
            <w:tcBorders>
              <w:top w:val="nil"/>
              <w:left w:val="nil"/>
              <w:bottom w:val="nil"/>
              <w:right w:val="nil"/>
            </w:tcBorders>
            <w:shd w:val="clear" w:color="000000" w:fill="FFFFFF"/>
            <w:noWrap/>
            <w:hideMark/>
          </w:tcPr>
          <w:p w14:paraId="002E680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100,14</w:t>
            </w:r>
          </w:p>
        </w:tc>
      </w:tr>
      <w:tr w:rsidR="006234F5" w:rsidRPr="00113BE7" w14:paraId="6B8C64EE" w14:textId="77777777" w:rsidTr="006234F5">
        <w:trPr>
          <w:trHeight w:val="270"/>
        </w:trPr>
        <w:tc>
          <w:tcPr>
            <w:tcW w:w="284" w:type="dxa"/>
            <w:tcBorders>
              <w:top w:val="nil"/>
              <w:left w:val="nil"/>
              <w:bottom w:val="nil"/>
              <w:right w:val="nil"/>
            </w:tcBorders>
            <w:shd w:val="clear" w:color="000000" w:fill="FFFFFF"/>
            <w:noWrap/>
            <w:hideMark/>
          </w:tcPr>
          <w:p w14:paraId="51D339F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F649B5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1A87BB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3111</w:t>
            </w:r>
          </w:p>
        </w:tc>
        <w:tc>
          <w:tcPr>
            <w:tcW w:w="5851" w:type="dxa"/>
            <w:gridSpan w:val="2"/>
            <w:tcBorders>
              <w:top w:val="nil"/>
              <w:left w:val="nil"/>
              <w:bottom w:val="nil"/>
              <w:right w:val="nil"/>
            </w:tcBorders>
            <w:shd w:val="clear" w:color="000000" w:fill="FFFFFF"/>
            <w:noWrap/>
            <w:hideMark/>
          </w:tcPr>
          <w:p w14:paraId="779F529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za redovan rad</w:t>
            </w:r>
          </w:p>
        </w:tc>
        <w:tc>
          <w:tcPr>
            <w:tcW w:w="1106" w:type="dxa"/>
            <w:tcBorders>
              <w:top w:val="nil"/>
              <w:left w:val="nil"/>
              <w:bottom w:val="nil"/>
              <w:right w:val="nil"/>
            </w:tcBorders>
            <w:shd w:val="clear" w:color="000000" w:fill="FFFFFF"/>
            <w:noWrap/>
            <w:hideMark/>
          </w:tcPr>
          <w:p w14:paraId="3630DB7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B5FAE3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44.060</w:t>
            </w:r>
          </w:p>
        </w:tc>
        <w:tc>
          <w:tcPr>
            <w:tcW w:w="995" w:type="dxa"/>
            <w:tcBorders>
              <w:top w:val="nil"/>
              <w:left w:val="nil"/>
              <w:bottom w:val="nil"/>
              <w:right w:val="nil"/>
            </w:tcBorders>
            <w:shd w:val="clear" w:color="000000" w:fill="FFFFFF"/>
            <w:noWrap/>
            <w:hideMark/>
          </w:tcPr>
          <w:p w14:paraId="70AB028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5FC39760" w14:textId="77777777" w:rsidTr="006234F5">
        <w:trPr>
          <w:trHeight w:val="270"/>
        </w:trPr>
        <w:tc>
          <w:tcPr>
            <w:tcW w:w="284" w:type="dxa"/>
            <w:tcBorders>
              <w:top w:val="nil"/>
              <w:left w:val="nil"/>
              <w:bottom w:val="nil"/>
              <w:right w:val="nil"/>
            </w:tcBorders>
            <w:shd w:val="clear" w:color="000000" w:fill="FFFFFF"/>
            <w:noWrap/>
            <w:hideMark/>
          </w:tcPr>
          <w:p w14:paraId="0408FCB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7D3D4DD" w14:textId="4B1C2065"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312</w:t>
            </w:r>
          </w:p>
        </w:tc>
        <w:tc>
          <w:tcPr>
            <w:tcW w:w="709" w:type="dxa"/>
            <w:tcBorders>
              <w:top w:val="nil"/>
              <w:left w:val="nil"/>
              <w:bottom w:val="nil"/>
              <w:right w:val="nil"/>
            </w:tcBorders>
            <w:shd w:val="clear" w:color="000000" w:fill="FFFFFF"/>
            <w:noWrap/>
            <w:hideMark/>
          </w:tcPr>
          <w:p w14:paraId="449A2110" w14:textId="7A3E825D"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7F3498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rashodi za zaposlene</w:t>
            </w:r>
          </w:p>
        </w:tc>
        <w:tc>
          <w:tcPr>
            <w:tcW w:w="1106" w:type="dxa"/>
            <w:tcBorders>
              <w:top w:val="nil"/>
              <w:left w:val="nil"/>
              <w:bottom w:val="nil"/>
              <w:right w:val="nil"/>
            </w:tcBorders>
            <w:shd w:val="clear" w:color="000000" w:fill="FFFFFF"/>
            <w:noWrap/>
            <w:hideMark/>
          </w:tcPr>
          <w:p w14:paraId="7B590E1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w:t>
            </w:r>
          </w:p>
        </w:tc>
        <w:tc>
          <w:tcPr>
            <w:tcW w:w="1217" w:type="dxa"/>
            <w:tcBorders>
              <w:top w:val="nil"/>
              <w:left w:val="nil"/>
              <w:bottom w:val="nil"/>
              <w:right w:val="nil"/>
            </w:tcBorders>
            <w:shd w:val="clear" w:color="000000" w:fill="FFFFFF"/>
            <w:noWrap/>
            <w:hideMark/>
          </w:tcPr>
          <w:p w14:paraId="227E9C3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w:t>
            </w:r>
          </w:p>
        </w:tc>
        <w:tc>
          <w:tcPr>
            <w:tcW w:w="995" w:type="dxa"/>
            <w:tcBorders>
              <w:top w:val="nil"/>
              <w:left w:val="nil"/>
              <w:bottom w:val="nil"/>
              <w:right w:val="nil"/>
            </w:tcBorders>
            <w:shd w:val="clear" w:color="000000" w:fill="FFFFFF"/>
            <w:noWrap/>
            <w:hideMark/>
          </w:tcPr>
          <w:p w14:paraId="6E3AC5C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34257ED5" w14:textId="77777777" w:rsidTr="006234F5">
        <w:trPr>
          <w:trHeight w:val="270"/>
        </w:trPr>
        <w:tc>
          <w:tcPr>
            <w:tcW w:w="284" w:type="dxa"/>
            <w:tcBorders>
              <w:top w:val="nil"/>
              <w:left w:val="nil"/>
              <w:bottom w:val="nil"/>
              <w:right w:val="nil"/>
            </w:tcBorders>
            <w:shd w:val="clear" w:color="000000" w:fill="FFFFFF"/>
            <w:noWrap/>
            <w:hideMark/>
          </w:tcPr>
          <w:p w14:paraId="6D931D6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FDC0F5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844B66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3121</w:t>
            </w:r>
          </w:p>
        </w:tc>
        <w:tc>
          <w:tcPr>
            <w:tcW w:w="5851" w:type="dxa"/>
            <w:gridSpan w:val="2"/>
            <w:tcBorders>
              <w:top w:val="nil"/>
              <w:left w:val="nil"/>
              <w:bottom w:val="nil"/>
              <w:right w:val="nil"/>
            </w:tcBorders>
            <w:shd w:val="clear" w:color="000000" w:fill="FFFFFF"/>
            <w:noWrap/>
            <w:hideMark/>
          </w:tcPr>
          <w:p w14:paraId="7F16395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rashodi za zaposlene</w:t>
            </w:r>
          </w:p>
        </w:tc>
        <w:tc>
          <w:tcPr>
            <w:tcW w:w="1106" w:type="dxa"/>
            <w:tcBorders>
              <w:top w:val="nil"/>
              <w:left w:val="nil"/>
              <w:bottom w:val="nil"/>
              <w:right w:val="nil"/>
            </w:tcBorders>
            <w:shd w:val="clear" w:color="000000" w:fill="FFFFFF"/>
            <w:noWrap/>
            <w:hideMark/>
          </w:tcPr>
          <w:p w14:paraId="12A2101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E4F8A8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w:t>
            </w:r>
          </w:p>
        </w:tc>
        <w:tc>
          <w:tcPr>
            <w:tcW w:w="995" w:type="dxa"/>
            <w:tcBorders>
              <w:top w:val="nil"/>
              <w:left w:val="nil"/>
              <w:bottom w:val="nil"/>
              <w:right w:val="nil"/>
            </w:tcBorders>
            <w:shd w:val="clear" w:color="000000" w:fill="FFFFFF"/>
            <w:noWrap/>
            <w:hideMark/>
          </w:tcPr>
          <w:p w14:paraId="7C82773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5E164FF6" w14:textId="77777777" w:rsidTr="006234F5">
        <w:trPr>
          <w:trHeight w:val="270"/>
        </w:trPr>
        <w:tc>
          <w:tcPr>
            <w:tcW w:w="284" w:type="dxa"/>
            <w:tcBorders>
              <w:top w:val="nil"/>
              <w:left w:val="nil"/>
              <w:bottom w:val="nil"/>
              <w:right w:val="nil"/>
            </w:tcBorders>
            <w:shd w:val="clear" w:color="000000" w:fill="FFFFFF"/>
            <w:noWrap/>
            <w:hideMark/>
          </w:tcPr>
          <w:p w14:paraId="1D7F8E3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17FAFD8" w14:textId="328B3FCB"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313</w:t>
            </w:r>
          </w:p>
        </w:tc>
        <w:tc>
          <w:tcPr>
            <w:tcW w:w="709" w:type="dxa"/>
            <w:tcBorders>
              <w:top w:val="nil"/>
              <w:left w:val="nil"/>
              <w:bottom w:val="nil"/>
              <w:right w:val="nil"/>
            </w:tcBorders>
            <w:shd w:val="clear" w:color="000000" w:fill="FFFFFF"/>
            <w:noWrap/>
            <w:hideMark/>
          </w:tcPr>
          <w:p w14:paraId="5A89BF78" w14:textId="650CAE65"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1833BC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na plaće</w:t>
            </w:r>
          </w:p>
        </w:tc>
        <w:tc>
          <w:tcPr>
            <w:tcW w:w="1106" w:type="dxa"/>
            <w:tcBorders>
              <w:top w:val="nil"/>
              <w:left w:val="nil"/>
              <w:bottom w:val="nil"/>
              <w:right w:val="nil"/>
            </w:tcBorders>
            <w:shd w:val="clear" w:color="000000" w:fill="FFFFFF"/>
            <w:noWrap/>
            <w:hideMark/>
          </w:tcPr>
          <w:p w14:paraId="529A262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7.800</w:t>
            </w:r>
          </w:p>
        </w:tc>
        <w:tc>
          <w:tcPr>
            <w:tcW w:w="1217" w:type="dxa"/>
            <w:tcBorders>
              <w:top w:val="nil"/>
              <w:left w:val="nil"/>
              <w:bottom w:val="nil"/>
              <w:right w:val="nil"/>
            </w:tcBorders>
            <w:shd w:val="clear" w:color="000000" w:fill="FFFFFF"/>
            <w:noWrap/>
            <w:hideMark/>
          </w:tcPr>
          <w:p w14:paraId="7EB76C2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7.800</w:t>
            </w:r>
          </w:p>
        </w:tc>
        <w:tc>
          <w:tcPr>
            <w:tcW w:w="995" w:type="dxa"/>
            <w:tcBorders>
              <w:top w:val="nil"/>
              <w:left w:val="nil"/>
              <w:bottom w:val="nil"/>
              <w:right w:val="nil"/>
            </w:tcBorders>
            <w:shd w:val="clear" w:color="000000" w:fill="FFFFFF"/>
            <w:noWrap/>
            <w:hideMark/>
          </w:tcPr>
          <w:p w14:paraId="5DBE06C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5921609C" w14:textId="77777777" w:rsidTr="006234F5">
        <w:trPr>
          <w:trHeight w:val="270"/>
        </w:trPr>
        <w:tc>
          <w:tcPr>
            <w:tcW w:w="284" w:type="dxa"/>
            <w:tcBorders>
              <w:top w:val="nil"/>
              <w:left w:val="nil"/>
              <w:bottom w:val="nil"/>
              <w:right w:val="nil"/>
            </w:tcBorders>
            <w:shd w:val="clear" w:color="000000" w:fill="FFFFFF"/>
            <w:noWrap/>
            <w:hideMark/>
          </w:tcPr>
          <w:p w14:paraId="19068A8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AFC2D3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75E585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3132</w:t>
            </w:r>
          </w:p>
        </w:tc>
        <w:tc>
          <w:tcPr>
            <w:tcW w:w="5851" w:type="dxa"/>
            <w:gridSpan w:val="2"/>
            <w:tcBorders>
              <w:top w:val="nil"/>
              <w:left w:val="nil"/>
              <w:bottom w:val="nil"/>
              <w:right w:val="nil"/>
            </w:tcBorders>
            <w:shd w:val="clear" w:color="000000" w:fill="FFFFFF"/>
            <w:noWrap/>
            <w:hideMark/>
          </w:tcPr>
          <w:p w14:paraId="6970BE0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zdravstveno osiguranje</w:t>
            </w:r>
          </w:p>
        </w:tc>
        <w:tc>
          <w:tcPr>
            <w:tcW w:w="1106" w:type="dxa"/>
            <w:tcBorders>
              <w:top w:val="nil"/>
              <w:left w:val="nil"/>
              <w:bottom w:val="nil"/>
              <w:right w:val="nil"/>
            </w:tcBorders>
            <w:shd w:val="clear" w:color="000000" w:fill="FFFFFF"/>
            <w:noWrap/>
            <w:hideMark/>
          </w:tcPr>
          <w:p w14:paraId="2536EF0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77BD8B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7.725</w:t>
            </w:r>
          </w:p>
        </w:tc>
        <w:tc>
          <w:tcPr>
            <w:tcW w:w="995" w:type="dxa"/>
            <w:tcBorders>
              <w:top w:val="nil"/>
              <w:left w:val="nil"/>
              <w:bottom w:val="nil"/>
              <w:right w:val="nil"/>
            </w:tcBorders>
            <w:shd w:val="clear" w:color="000000" w:fill="FFFFFF"/>
            <w:noWrap/>
            <w:hideMark/>
          </w:tcPr>
          <w:p w14:paraId="7536F9F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B7B346D" w14:textId="77777777" w:rsidTr="006234F5">
        <w:trPr>
          <w:trHeight w:val="270"/>
        </w:trPr>
        <w:tc>
          <w:tcPr>
            <w:tcW w:w="284" w:type="dxa"/>
            <w:tcBorders>
              <w:top w:val="nil"/>
              <w:left w:val="nil"/>
              <w:bottom w:val="nil"/>
              <w:right w:val="nil"/>
            </w:tcBorders>
            <w:shd w:val="clear" w:color="000000" w:fill="FFFFFF"/>
            <w:noWrap/>
            <w:hideMark/>
          </w:tcPr>
          <w:p w14:paraId="70842AB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966C95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7466D4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3133</w:t>
            </w:r>
          </w:p>
        </w:tc>
        <w:tc>
          <w:tcPr>
            <w:tcW w:w="5851" w:type="dxa"/>
            <w:gridSpan w:val="2"/>
            <w:tcBorders>
              <w:top w:val="nil"/>
              <w:left w:val="nil"/>
              <w:bottom w:val="nil"/>
              <w:right w:val="nil"/>
            </w:tcBorders>
            <w:shd w:val="clear" w:color="000000" w:fill="FFFFFF"/>
            <w:hideMark/>
          </w:tcPr>
          <w:p w14:paraId="03DA83B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osiguranje u slučaju nezaposlenost</w:t>
            </w:r>
          </w:p>
        </w:tc>
        <w:tc>
          <w:tcPr>
            <w:tcW w:w="1106" w:type="dxa"/>
            <w:tcBorders>
              <w:top w:val="nil"/>
              <w:left w:val="nil"/>
              <w:bottom w:val="nil"/>
              <w:right w:val="nil"/>
            </w:tcBorders>
            <w:shd w:val="clear" w:color="000000" w:fill="FFFFFF"/>
            <w:noWrap/>
            <w:hideMark/>
          </w:tcPr>
          <w:p w14:paraId="70FB342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00BC87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w:t>
            </w:r>
          </w:p>
        </w:tc>
        <w:tc>
          <w:tcPr>
            <w:tcW w:w="995" w:type="dxa"/>
            <w:tcBorders>
              <w:top w:val="nil"/>
              <w:left w:val="nil"/>
              <w:bottom w:val="nil"/>
              <w:right w:val="nil"/>
            </w:tcBorders>
            <w:shd w:val="clear" w:color="000000" w:fill="FFFFFF"/>
            <w:noWrap/>
            <w:hideMark/>
          </w:tcPr>
          <w:p w14:paraId="0F16DF2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6D5F0499" w14:textId="77777777" w:rsidTr="006234F5">
        <w:trPr>
          <w:trHeight w:val="270"/>
        </w:trPr>
        <w:tc>
          <w:tcPr>
            <w:tcW w:w="284" w:type="dxa"/>
            <w:tcBorders>
              <w:top w:val="nil"/>
              <w:left w:val="nil"/>
              <w:bottom w:val="nil"/>
              <w:right w:val="nil"/>
            </w:tcBorders>
            <w:shd w:val="clear" w:color="000000" w:fill="FFFFFF"/>
            <w:noWrap/>
            <w:hideMark/>
          </w:tcPr>
          <w:p w14:paraId="205DA0B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2EA9BB7" w14:textId="6BD69BCE"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tcPr>
          <w:p w14:paraId="3D648729" w14:textId="55BF5886"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4A1F4E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643D26E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43.000</w:t>
            </w:r>
          </w:p>
        </w:tc>
        <w:tc>
          <w:tcPr>
            <w:tcW w:w="1217" w:type="dxa"/>
            <w:tcBorders>
              <w:top w:val="nil"/>
              <w:left w:val="nil"/>
              <w:bottom w:val="nil"/>
              <w:right w:val="nil"/>
            </w:tcBorders>
            <w:shd w:val="clear" w:color="000000" w:fill="FFFFFF"/>
            <w:noWrap/>
            <w:hideMark/>
          </w:tcPr>
          <w:p w14:paraId="190AFFE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43.000</w:t>
            </w:r>
          </w:p>
        </w:tc>
        <w:tc>
          <w:tcPr>
            <w:tcW w:w="995" w:type="dxa"/>
            <w:tcBorders>
              <w:top w:val="nil"/>
              <w:left w:val="nil"/>
              <w:bottom w:val="nil"/>
              <w:right w:val="nil"/>
            </w:tcBorders>
            <w:shd w:val="clear" w:color="000000" w:fill="FFFFFF"/>
            <w:noWrap/>
            <w:hideMark/>
          </w:tcPr>
          <w:p w14:paraId="560733E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21E2F3A5" w14:textId="77777777" w:rsidTr="006234F5">
        <w:trPr>
          <w:trHeight w:val="270"/>
        </w:trPr>
        <w:tc>
          <w:tcPr>
            <w:tcW w:w="284" w:type="dxa"/>
            <w:tcBorders>
              <w:top w:val="nil"/>
              <w:left w:val="nil"/>
              <w:bottom w:val="nil"/>
              <w:right w:val="nil"/>
            </w:tcBorders>
            <w:shd w:val="clear" w:color="000000" w:fill="FFFFFF"/>
            <w:noWrap/>
            <w:hideMark/>
          </w:tcPr>
          <w:p w14:paraId="7140600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DB210A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336354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3221</w:t>
            </w:r>
          </w:p>
        </w:tc>
        <w:tc>
          <w:tcPr>
            <w:tcW w:w="5851" w:type="dxa"/>
            <w:gridSpan w:val="2"/>
            <w:tcBorders>
              <w:top w:val="nil"/>
              <w:left w:val="nil"/>
              <w:bottom w:val="nil"/>
              <w:right w:val="nil"/>
            </w:tcBorders>
            <w:shd w:val="clear" w:color="000000" w:fill="FFFFFF"/>
            <w:noWrap/>
            <w:hideMark/>
          </w:tcPr>
          <w:p w14:paraId="11A6D7B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Uredski materijal i ostali materijalni rashodi</w:t>
            </w:r>
          </w:p>
        </w:tc>
        <w:tc>
          <w:tcPr>
            <w:tcW w:w="1106" w:type="dxa"/>
            <w:tcBorders>
              <w:top w:val="nil"/>
              <w:left w:val="nil"/>
              <w:bottom w:val="nil"/>
              <w:right w:val="nil"/>
            </w:tcBorders>
            <w:shd w:val="clear" w:color="000000" w:fill="FFFFFF"/>
            <w:noWrap/>
            <w:hideMark/>
          </w:tcPr>
          <w:p w14:paraId="48AF133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F80657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5.663</w:t>
            </w:r>
          </w:p>
        </w:tc>
        <w:tc>
          <w:tcPr>
            <w:tcW w:w="995" w:type="dxa"/>
            <w:tcBorders>
              <w:top w:val="nil"/>
              <w:left w:val="nil"/>
              <w:bottom w:val="nil"/>
              <w:right w:val="nil"/>
            </w:tcBorders>
            <w:shd w:val="clear" w:color="000000" w:fill="FFFFFF"/>
            <w:noWrap/>
            <w:hideMark/>
          </w:tcPr>
          <w:p w14:paraId="7BC078B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F35AB75" w14:textId="77777777" w:rsidTr="006234F5">
        <w:trPr>
          <w:trHeight w:val="270"/>
        </w:trPr>
        <w:tc>
          <w:tcPr>
            <w:tcW w:w="284" w:type="dxa"/>
            <w:tcBorders>
              <w:top w:val="nil"/>
              <w:left w:val="nil"/>
              <w:bottom w:val="nil"/>
              <w:right w:val="nil"/>
            </w:tcBorders>
            <w:shd w:val="clear" w:color="000000" w:fill="FFFFFF"/>
            <w:noWrap/>
            <w:hideMark/>
          </w:tcPr>
          <w:p w14:paraId="1AA9D69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09A039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F87D20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3223</w:t>
            </w:r>
          </w:p>
        </w:tc>
        <w:tc>
          <w:tcPr>
            <w:tcW w:w="5851" w:type="dxa"/>
            <w:gridSpan w:val="2"/>
            <w:tcBorders>
              <w:top w:val="nil"/>
              <w:left w:val="nil"/>
              <w:bottom w:val="nil"/>
              <w:right w:val="nil"/>
            </w:tcBorders>
            <w:shd w:val="clear" w:color="000000" w:fill="FFFFFF"/>
            <w:noWrap/>
            <w:hideMark/>
          </w:tcPr>
          <w:p w14:paraId="0891362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Energija</w:t>
            </w:r>
          </w:p>
        </w:tc>
        <w:tc>
          <w:tcPr>
            <w:tcW w:w="1106" w:type="dxa"/>
            <w:tcBorders>
              <w:top w:val="nil"/>
              <w:left w:val="nil"/>
              <w:bottom w:val="nil"/>
              <w:right w:val="nil"/>
            </w:tcBorders>
            <w:shd w:val="clear" w:color="000000" w:fill="FFFFFF"/>
            <w:noWrap/>
            <w:hideMark/>
          </w:tcPr>
          <w:p w14:paraId="45D752D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090F98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24.052</w:t>
            </w:r>
          </w:p>
        </w:tc>
        <w:tc>
          <w:tcPr>
            <w:tcW w:w="995" w:type="dxa"/>
            <w:tcBorders>
              <w:top w:val="nil"/>
              <w:left w:val="nil"/>
              <w:bottom w:val="nil"/>
              <w:right w:val="nil"/>
            </w:tcBorders>
            <w:shd w:val="clear" w:color="000000" w:fill="FFFFFF"/>
            <w:noWrap/>
            <w:hideMark/>
          </w:tcPr>
          <w:p w14:paraId="04C25B4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45EBA45A" w14:textId="77777777" w:rsidTr="006234F5">
        <w:trPr>
          <w:trHeight w:val="270"/>
        </w:trPr>
        <w:tc>
          <w:tcPr>
            <w:tcW w:w="284" w:type="dxa"/>
            <w:tcBorders>
              <w:top w:val="nil"/>
              <w:left w:val="nil"/>
              <w:bottom w:val="nil"/>
              <w:right w:val="nil"/>
            </w:tcBorders>
            <w:shd w:val="clear" w:color="000000" w:fill="FFFFFF"/>
            <w:noWrap/>
            <w:hideMark/>
          </w:tcPr>
          <w:p w14:paraId="38FF857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DAFF78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2B7D2F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3224</w:t>
            </w:r>
          </w:p>
        </w:tc>
        <w:tc>
          <w:tcPr>
            <w:tcW w:w="5851" w:type="dxa"/>
            <w:gridSpan w:val="2"/>
            <w:tcBorders>
              <w:top w:val="nil"/>
              <w:left w:val="nil"/>
              <w:bottom w:val="nil"/>
              <w:right w:val="nil"/>
            </w:tcBorders>
            <w:shd w:val="clear" w:color="000000" w:fill="FFFFFF"/>
            <w:noWrap/>
            <w:hideMark/>
          </w:tcPr>
          <w:p w14:paraId="0124BD7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Materijal i dijelovi za tekuće i investicijsko održavanje</w:t>
            </w:r>
          </w:p>
        </w:tc>
        <w:tc>
          <w:tcPr>
            <w:tcW w:w="1106" w:type="dxa"/>
            <w:tcBorders>
              <w:top w:val="nil"/>
              <w:left w:val="nil"/>
              <w:bottom w:val="nil"/>
              <w:right w:val="nil"/>
            </w:tcBorders>
            <w:shd w:val="clear" w:color="000000" w:fill="FFFFFF"/>
            <w:noWrap/>
            <w:hideMark/>
          </w:tcPr>
          <w:p w14:paraId="798594D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4ABB35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12.497</w:t>
            </w:r>
          </w:p>
        </w:tc>
        <w:tc>
          <w:tcPr>
            <w:tcW w:w="995" w:type="dxa"/>
            <w:tcBorders>
              <w:top w:val="nil"/>
              <w:left w:val="nil"/>
              <w:bottom w:val="nil"/>
              <w:right w:val="nil"/>
            </w:tcBorders>
            <w:shd w:val="clear" w:color="000000" w:fill="FFFFFF"/>
            <w:noWrap/>
            <w:hideMark/>
          </w:tcPr>
          <w:p w14:paraId="1A0B7DF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04CEDF1" w14:textId="77777777" w:rsidTr="006234F5">
        <w:trPr>
          <w:trHeight w:val="270"/>
        </w:trPr>
        <w:tc>
          <w:tcPr>
            <w:tcW w:w="284" w:type="dxa"/>
            <w:tcBorders>
              <w:top w:val="nil"/>
              <w:left w:val="nil"/>
              <w:bottom w:val="nil"/>
              <w:right w:val="nil"/>
            </w:tcBorders>
            <w:shd w:val="clear" w:color="000000" w:fill="FFFFFF"/>
            <w:noWrap/>
            <w:hideMark/>
          </w:tcPr>
          <w:p w14:paraId="7C0CD8B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3E23A3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8E0657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3227</w:t>
            </w:r>
          </w:p>
        </w:tc>
        <w:tc>
          <w:tcPr>
            <w:tcW w:w="5851" w:type="dxa"/>
            <w:gridSpan w:val="2"/>
            <w:tcBorders>
              <w:top w:val="nil"/>
              <w:left w:val="nil"/>
              <w:bottom w:val="nil"/>
              <w:right w:val="nil"/>
            </w:tcBorders>
            <w:shd w:val="clear" w:color="000000" w:fill="FFFFFF"/>
            <w:noWrap/>
            <w:hideMark/>
          </w:tcPr>
          <w:p w14:paraId="03A1480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Službena, radna i zaštitna odjeća i obuća</w:t>
            </w:r>
          </w:p>
        </w:tc>
        <w:tc>
          <w:tcPr>
            <w:tcW w:w="1106" w:type="dxa"/>
            <w:tcBorders>
              <w:top w:val="nil"/>
              <w:left w:val="nil"/>
              <w:bottom w:val="nil"/>
              <w:right w:val="nil"/>
            </w:tcBorders>
            <w:shd w:val="clear" w:color="000000" w:fill="FFFFFF"/>
            <w:noWrap/>
            <w:hideMark/>
          </w:tcPr>
          <w:p w14:paraId="5D54ADB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4997E1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787</w:t>
            </w:r>
          </w:p>
        </w:tc>
        <w:tc>
          <w:tcPr>
            <w:tcW w:w="995" w:type="dxa"/>
            <w:tcBorders>
              <w:top w:val="nil"/>
              <w:left w:val="nil"/>
              <w:bottom w:val="nil"/>
              <w:right w:val="nil"/>
            </w:tcBorders>
            <w:shd w:val="clear" w:color="000000" w:fill="FFFFFF"/>
            <w:noWrap/>
            <w:hideMark/>
          </w:tcPr>
          <w:p w14:paraId="5F879AD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EABA166" w14:textId="77777777" w:rsidTr="006234F5">
        <w:trPr>
          <w:trHeight w:val="270"/>
        </w:trPr>
        <w:tc>
          <w:tcPr>
            <w:tcW w:w="284" w:type="dxa"/>
            <w:tcBorders>
              <w:top w:val="nil"/>
              <w:left w:val="nil"/>
              <w:bottom w:val="nil"/>
              <w:right w:val="nil"/>
            </w:tcBorders>
            <w:shd w:val="clear" w:color="000000" w:fill="FFFFFF"/>
            <w:noWrap/>
            <w:hideMark/>
          </w:tcPr>
          <w:p w14:paraId="525138B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0F91880" w14:textId="4AE4888D"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3F2DA870" w14:textId="6DBB70D5"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5A3A48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01EBD91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30.000</w:t>
            </w:r>
          </w:p>
        </w:tc>
        <w:tc>
          <w:tcPr>
            <w:tcW w:w="1217" w:type="dxa"/>
            <w:tcBorders>
              <w:top w:val="nil"/>
              <w:left w:val="nil"/>
              <w:bottom w:val="nil"/>
              <w:right w:val="nil"/>
            </w:tcBorders>
            <w:shd w:val="clear" w:color="000000" w:fill="FFFFFF"/>
            <w:noWrap/>
            <w:hideMark/>
          </w:tcPr>
          <w:p w14:paraId="4FF3049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29.905</w:t>
            </w:r>
          </w:p>
        </w:tc>
        <w:tc>
          <w:tcPr>
            <w:tcW w:w="995" w:type="dxa"/>
            <w:tcBorders>
              <w:top w:val="nil"/>
              <w:left w:val="nil"/>
              <w:bottom w:val="nil"/>
              <w:right w:val="nil"/>
            </w:tcBorders>
            <w:shd w:val="clear" w:color="000000" w:fill="FFFFFF"/>
            <w:noWrap/>
            <w:hideMark/>
          </w:tcPr>
          <w:p w14:paraId="3904F80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99,68</w:t>
            </w:r>
          </w:p>
        </w:tc>
      </w:tr>
      <w:tr w:rsidR="006234F5" w:rsidRPr="00113BE7" w14:paraId="01354C53" w14:textId="77777777" w:rsidTr="006234F5">
        <w:trPr>
          <w:trHeight w:val="270"/>
        </w:trPr>
        <w:tc>
          <w:tcPr>
            <w:tcW w:w="284" w:type="dxa"/>
            <w:tcBorders>
              <w:top w:val="nil"/>
              <w:left w:val="nil"/>
              <w:bottom w:val="nil"/>
              <w:right w:val="nil"/>
            </w:tcBorders>
            <w:shd w:val="clear" w:color="000000" w:fill="FFFFFF"/>
            <w:noWrap/>
            <w:hideMark/>
          </w:tcPr>
          <w:p w14:paraId="695B87C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7744F8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41AF7E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59A461D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124AF6B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0E76A0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26.496</w:t>
            </w:r>
          </w:p>
        </w:tc>
        <w:tc>
          <w:tcPr>
            <w:tcW w:w="995" w:type="dxa"/>
            <w:tcBorders>
              <w:top w:val="nil"/>
              <w:left w:val="nil"/>
              <w:bottom w:val="nil"/>
              <w:right w:val="nil"/>
            </w:tcBorders>
            <w:shd w:val="clear" w:color="000000" w:fill="FFFFFF"/>
            <w:noWrap/>
            <w:hideMark/>
          </w:tcPr>
          <w:p w14:paraId="28DB541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62A0027C" w14:textId="77777777" w:rsidTr="006234F5">
        <w:trPr>
          <w:trHeight w:val="270"/>
        </w:trPr>
        <w:tc>
          <w:tcPr>
            <w:tcW w:w="284" w:type="dxa"/>
            <w:tcBorders>
              <w:top w:val="nil"/>
              <w:left w:val="nil"/>
              <w:bottom w:val="nil"/>
              <w:right w:val="nil"/>
            </w:tcBorders>
            <w:shd w:val="clear" w:color="000000" w:fill="FFFFFF"/>
            <w:noWrap/>
            <w:hideMark/>
          </w:tcPr>
          <w:p w14:paraId="74BDC37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EFFEE9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B70035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3237</w:t>
            </w:r>
          </w:p>
        </w:tc>
        <w:tc>
          <w:tcPr>
            <w:tcW w:w="5851" w:type="dxa"/>
            <w:gridSpan w:val="2"/>
            <w:tcBorders>
              <w:top w:val="nil"/>
              <w:left w:val="nil"/>
              <w:bottom w:val="nil"/>
              <w:right w:val="nil"/>
            </w:tcBorders>
            <w:shd w:val="clear" w:color="000000" w:fill="FFFFFF"/>
            <w:noWrap/>
            <w:hideMark/>
          </w:tcPr>
          <w:p w14:paraId="033C480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Intelektualne i osobne usluge</w:t>
            </w:r>
          </w:p>
        </w:tc>
        <w:tc>
          <w:tcPr>
            <w:tcW w:w="1106" w:type="dxa"/>
            <w:tcBorders>
              <w:top w:val="nil"/>
              <w:left w:val="nil"/>
              <w:bottom w:val="nil"/>
              <w:right w:val="nil"/>
            </w:tcBorders>
            <w:shd w:val="clear" w:color="000000" w:fill="FFFFFF"/>
            <w:noWrap/>
            <w:hideMark/>
          </w:tcPr>
          <w:p w14:paraId="3AA48D0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5C27CB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3.408</w:t>
            </w:r>
          </w:p>
        </w:tc>
        <w:tc>
          <w:tcPr>
            <w:tcW w:w="995" w:type="dxa"/>
            <w:tcBorders>
              <w:top w:val="nil"/>
              <w:left w:val="nil"/>
              <w:bottom w:val="nil"/>
              <w:right w:val="nil"/>
            </w:tcBorders>
            <w:shd w:val="clear" w:color="000000" w:fill="FFFFFF"/>
            <w:noWrap/>
            <w:hideMark/>
          </w:tcPr>
          <w:p w14:paraId="2137540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0C795A7" w14:textId="77777777" w:rsidTr="006234F5">
        <w:trPr>
          <w:trHeight w:val="270"/>
        </w:trPr>
        <w:tc>
          <w:tcPr>
            <w:tcW w:w="284" w:type="dxa"/>
            <w:tcBorders>
              <w:top w:val="nil"/>
              <w:left w:val="nil"/>
              <w:bottom w:val="nil"/>
              <w:right w:val="nil"/>
            </w:tcBorders>
            <w:shd w:val="clear" w:color="000000" w:fill="FFFFFF"/>
            <w:noWrap/>
            <w:hideMark/>
          </w:tcPr>
          <w:p w14:paraId="2F8C3CB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2031BDE" w14:textId="05B32FFE"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329</w:t>
            </w:r>
          </w:p>
        </w:tc>
        <w:tc>
          <w:tcPr>
            <w:tcW w:w="709" w:type="dxa"/>
            <w:tcBorders>
              <w:top w:val="nil"/>
              <w:left w:val="nil"/>
              <w:bottom w:val="nil"/>
              <w:right w:val="nil"/>
            </w:tcBorders>
            <w:shd w:val="clear" w:color="000000" w:fill="FFFFFF"/>
            <w:noWrap/>
            <w:hideMark/>
          </w:tcPr>
          <w:p w14:paraId="3C50DB21" w14:textId="5A5EE63A"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4F365C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0893F5C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c>
          <w:tcPr>
            <w:tcW w:w="1217" w:type="dxa"/>
            <w:tcBorders>
              <w:top w:val="nil"/>
              <w:left w:val="nil"/>
              <w:bottom w:val="nil"/>
              <w:right w:val="nil"/>
            </w:tcBorders>
            <w:shd w:val="clear" w:color="000000" w:fill="FFFFFF"/>
            <w:noWrap/>
            <w:hideMark/>
          </w:tcPr>
          <w:p w14:paraId="2F49C55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5.531</w:t>
            </w:r>
          </w:p>
        </w:tc>
        <w:tc>
          <w:tcPr>
            <w:tcW w:w="995" w:type="dxa"/>
            <w:tcBorders>
              <w:top w:val="nil"/>
              <w:left w:val="nil"/>
              <w:bottom w:val="nil"/>
              <w:right w:val="nil"/>
            </w:tcBorders>
            <w:shd w:val="clear" w:color="000000" w:fill="FFFFFF"/>
            <w:noWrap/>
            <w:hideMark/>
          </w:tcPr>
          <w:p w14:paraId="3C255F5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92,18</w:t>
            </w:r>
          </w:p>
        </w:tc>
      </w:tr>
      <w:tr w:rsidR="006234F5" w:rsidRPr="00113BE7" w14:paraId="0DAFE86A" w14:textId="77777777" w:rsidTr="006234F5">
        <w:trPr>
          <w:trHeight w:val="270"/>
        </w:trPr>
        <w:tc>
          <w:tcPr>
            <w:tcW w:w="284" w:type="dxa"/>
            <w:tcBorders>
              <w:top w:val="nil"/>
              <w:left w:val="nil"/>
              <w:bottom w:val="nil"/>
              <w:right w:val="nil"/>
            </w:tcBorders>
            <w:shd w:val="clear" w:color="000000" w:fill="FFFFFF"/>
            <w:noWrap/>
            <w:hideMark/>
          </w:tcPr>
          <w:p w14:paraId="03C4E39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35CBD8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7DEB71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3292</w:t>
            </w:r>
          </w:p>
        </w:tc>
        <w:tc>
          <w:tcPr>
            <w:tcW w:w="5851" w:type="dxa"/>
            <w:gridSpan w:val="2"/>
            <w:tcBorders>
              <w:top w:val="nil"/>
              <w:left w:val="nil"/>
              <w:bottom w:val="nil"/>
              <w:right w:val="nil"/>
            </w:tcBorders>
            <w:shd w:val="clear" w:color="000000" w:fill="FFFFFF"/>
            <w:noWrap/>
            <w:hideMark/>
          </w:tcPr>
          <w:p w14:paraId="0621E06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Premije osiguranja</w:t>
            </w:r>
          </w:p>
        </w:tc>
        <w:tc>
          <w:tcPr>
            <w:tcW w:w="1106" w:type="dxa"/>
            <w:tcBorders>
              <w:top w:val="nil"/>
              <w:left w:val="nil"/>
              <w:bottom w:val="nil"/>
              <w:right w:val="nil"/>
            </w:tcBorders>
            <w:shd w:val="clear" w:color="000000" w:fill="FFFFFF"/>
            <w:noWrap/>
            <w:hideMark/>
          </w:tcPr>
          <w:p w14:paraId="5CA9B93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633A8F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5.531</w:t>
            </w:r>
          </w:p>
        </w:tc>
        <w:tc>
          <w:tcPr>
            <w:tcW w:w="995" w:type="dxa"/>
            <w:tcBorders>
              <w:top w:val="nil"/>
              <w:left w:val="nil"/>
              <w:bottom w:val="nil"/>
              <w:right w:val="nil"/>
            </w:tcBorders>
            <w:shd w:val="clear" w:color="000000" w:fill="FFFFFF"/>
            <w:noWrap/>
            <w:hideMark/>
          </w:tcPr>
          <w:p w14:paraId="36E516F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60EF569" w14:textId="77777777" w:rsidTr="006234F5">
        <w:trPr>
          <w:trHeight w:val="270"/>
        </w:trPr>
        <w:tc>
          <w:tcPr>
            <w:tcW w:w="284" w:type="dxa"/>
            <w:tcBorders>
              <w:top w:val="nil"/>
              <w:left w:val="nil"/>
              <w:bottom w:val="nil"/>
              <w:right w:val="nil"/>
            </w:tcBorders>
            <w:shd w:val="clear" w:color="000000" w:fill="FFFFFF"/>
            <w:noWrap/>
            <w:hideMark/>
          </w:tcPr>
          <w:p w14:paraId="57211F0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CB068B3" w14:textId="14DF58A3"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422</w:t>
            </w:r>
          </w:p>
        </w:tc>
        <w:tc>
          <w:tcPr>
            <w:tcW w:w="709" w:type="dxa"/>
            <w:tcBorders>
              <w:top w:val="nil"/>
              <w:left w:val="nil"/>
              <w:bottom w:val="nil"/>
              <w:right w:val="nil"/>
            </w:tcBorders>
            <w:shd w:val="clear" w:color="000000" w:fill="FFFFFF"/>
            <w:noWrap/>
            <w:hideMark/>
          </w:tcPr>
          <w:p w14:paraId="06AD58FF" w14:textId="4E3CFDBF"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33BEA6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Postrojenja i oprema</w:t>
            </w:r>
          </w:p>
        </w:tc>
        <w:tc>
          <w:tcPr>
            <w:tcW w:w="1106" w:type="dxa"/>
            <w:tcBorders>
              <w:top w:val="nil"/>
              <w:left w:val="nil"/>
              <w:bottom w:val="nil"/>
              <w:right w:val="nil"/>
            </w:tcBorders>
            <w:shd w:val="clear" w:color="000000" w:fill="FFFFFF"/>
            <w:noWrap/>
            <w:hideMark/>
          </w:tcPr>
          <w:p w14:paraId="6C9D55D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12.000</w:t>
            </w:r>
          </w:p>
        </w:tc>
        <w:tc>
          <w:tcPr>
            <w:tcW w:w="1217" w:type="dxa"/>
            <w:tcBorders>
              <w:top w:val="nil"/>
              <w:left w:val="nil"/>
              <w:bottom w:val="nil"/>
              <w:right w:val="nil"/>
            </w:tcBorders>
            <w:shd w:val="clear" w:color="000000" w:fill="FFFFFF"/>
            <w:noWrap/>
            <w:hideMark/>
          </w:tcPr>
          <w:p w14:paraId="6AF3688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11.018</w:t>
            </w:r>
          </w:p>
        </w:tc>
        <w:tc>
          <w:tcPr>
            <w:tcW w:w="995" w:type="dxa"/>
            <w:tcBorders>
              <w:top w:val="nil"/>
              <w:left w:val="nil"/>
              <w:bottom w:val="nil"/>
              <w:right w:val="nil"/>
            </w:tcBorders>
            <w:shd w:val="clear" w:color="000000" w:fill="FFFFFF"/>
            <w:noWrap/>
            <w:hideMark/>
          </w:tcPr>
          <w:p w14:paraId="16FD14A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91,82</w:t>
            </w:r>
          </w:p>
        </w:tc>
      </w:tr>
      <w:tr w:rsidR="006234F5" w:rsidRPr="00113BE7" w14:paraId="4B32E24F" w14:textId="77777777" w:rsidTr="006234F5">
        <w:trPr>
          <w:trHeight w:val="270"/>
        </w:trPr>
        <w:tc>
          <w:tcPr>
            <w:tcW w:w="284" w:type="dxa"/>
            <w:tcBorders>
              <w:top w:val="nil"/>
              <w:left w:val="nil"/>
              <w:bottom w:val="nil"/>
              <w:right w:val="nil"/>
            </w:tcBorders>
            <w:shd w:val="clear" w:color="000000" w:fill="FFFFFF"/>
            <w:noWrap/>
            <w:hideMark/>
          </w:tcPr>
          <w:p w14:paraId="06E9785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5BA681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B38F77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4223</w:t>
            </w:r>
          </w:p>
        </w:tc>
        <w:tc>
          <w:tcPr>
            <w:tcW w:w="5851" w:type="dxa"/>
            <w:gridSpan w:val="2"/>
            <w:tcBorders>
              <w:top w:val="nil"/>
              <w:left w:val="nil"/>
              <w:bottom w:val="nil"/>
              <w:right w:val="nil"/>
            </w:tcBorders>
            <w:shd w:val="clear" w:color="000000" w:fill="FFFFFF"/>
            <w:noWrap/>
            <w:hideMark/>
          </w:tcPr>
          <w:p w14:paraId="7379EB9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Oprema za održavanje i zaštitu</w:t>
            </w:r>
          </w:p>
        </w:tc>
        <w:tc>
          <w:tcPr>
            <w:tcW w:w="1106" w:type="dxa"/>
            <w:tcBorders>
              <w:top w:val="nil"/>
              <w:left w:val="nil"/>
              <w:bottom w:val="nil"/>
              <w:right w:val="nil"/>
            </w:tcBorders>
            <w:shd w:val="clear" w:color="000000" w:fill="FFFFFF"/>
            <w:noWrap/>
            <w:hideMark/>
          </w:tcPr>
          <w:p w14:paraId="274FE08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E64E7B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11.018</w:t>
            </w:r>
          </w:p>
        </w:tc>
        <w:tc>
          <w:tcPr>
            <w:tcW w:w="995" w:type="dxa"/>
            <w:tcBorders>
              <w:top w:val="nil"/>
              <w:left w:val="nil"/>
              <w:bottom w:val="nil"/>
              <w:right w:val="nil"/>
            </w:tcBorders>
            <w:shd w:val="clear" w:color="000000" w:fill="FFFFFF"/>
            <w:noWrap/>
            <w:hideMark/>
          </w:tcPr>
          <w:p w14:paraId="401A476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13E50B5" w14:textId="77777777" w:rsidTr="00C73D1A">
        <w:trPr>
          <w:trHeight w:val="300"/>
        </w:trPr>
        <w:tc>
          <w:tcPr>
            <w:tcW w:w="7553" w:type="dxa"/>
            <w:gridSpan w:val="5"/>
            <w:tcBorders>
              <w:top w:val="nil"/>
              <w:left w:val="nil"/>
              <w:bottom w:val="nil"/>
              <w:right w:val="nil"/>
            </w:tcBorders>
            <w:shd w:val="clear" w:color="000000" w:fill="FFFFFF"/>
            <w:hideMark/>
          </w:tcPr>
          <w:p w14:paraId="7A20D600"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438, Prihodi od grobne naknade</w:t>
            </w:r>
          </w:p>
        </w:tc>
        <w:tc>
          <w:tcPr>
            <w:tcW w:w="1106" w:type="dxa"/>
            <w:tcBorders>
              <w:top w:val="nil"/>
              <w:left w:val="nil"/>
              <w:bottom w:val="nil"/>
              <w:right w:val="nil"/>
            </w:tcBorders>
            <w:shd w:val="clear" w:color="000000" w:fill="FFFFFF"/>
            <w:noWrap/>
            <w:hideMark/>
          </w:tcPr>
          <w:p w14:paraId="58BEAE04"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20.000</w:t>
            </w:r>
          </w:p>
        </w:tc>
        <w:tc>
          <w:tcPr>
            <w:tcW w:w="1217" w:type="dxa"/>
            <w:tcBorders>
              <w:top w:val="nil"/>
              <w:left w:val="nil"/>
              <w:bottom w:val="nil"/>
              <w:right w:val="nil"/>
            </w:tcBorders>
            <w:shd w:val="clear" w:color="000000" w:fill="FFFFFF"/>
            <w:noWrap/>
            <w:hideMark/>
          </w:tcPr>
          <w:p w14:paraId="2626BE9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18.934</w:t>
            </w:r>
          </w:p>
        </w:tc>
        <w:tc>
          <w:tcPr>
            <w:tcW w:w="995" w:type="dxa"/>
            <w:tcBorders>
              <w:top w:val="nil"/>
              <w:left w:val="nil"/>
              <w:bottom w:val="nil"/>
              <w:right w:val="nil"/>
            </w:tcBorders>
            <w:shd w:val="clear" w:color="000000" w:fill="FFFFFF"/>
            <w:noWrap/>
            <w:hideMark/>
          </w:tcPr>
          <w:p w14:paraId="3769CF3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94,67</w:t>
            </w:r>
          </w:p>
        </w:tc>
      </w:tr>
      <w:tr w:rsidR="006234F5" w:rsidRPr="00113BE7" w14:paraId="7F0D569E" w14:textId="77777777" w:rsidTr="006234F5">
        <w:trPr>
          <w:trHeight w:val="270"/>
        </w:trPr>
        <w:tc>
          <w:tcPr>
            <w:tcW w:w="284" w:type="dxa"/>
            <w:tcBorders>
              <w:top w:val="nil"/>
              <w:left w:val="nil"/>
              <w:bottom w:val="nil"/>
              <w:right w:val="nil"/>
            </w:tcBorders>
            <w:shd w:val="clear" w:color="000000" w:fill="FFFFFF"/>
            <w:noWrap/>
            <w:hideMark/>
          </w:tcPr>
          <w:p w14:paraId="133404A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DA26A6E" w14:textId="1A95922F"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311</w:t>
            </w:r>
          </w:p>
        </w:tc>
        <w:tc>
          <w:tcPr>
            <w:tcW w:w="709" w:type="dxa"/>
            <w:tcBorders>
              <w:top w:val="nil"/>
              <w:left w:val="nil"/>
              <w:bottom w:val="nil"/>
              <w:right w:val="nil"/>
            </w:tcBorders>
            <w:shd w:val="clear" w:color="000000" w:fill="FFFFFF"/>
            <w:noWrap/>
            <w:hideMark/>
          </w:tcPr>
          <w:p w14:paraId="6AD9E4E9" w14:textId="1B760B20"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42FAE8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(Bruto)</w:t>
            </w:r>
          </w:p>
        </w:tc>
        <w:tc>
          <w:tcPr>
            <w:tcW w:w="1106" w:type="dxa"/>
            <w:tcBorders>
              <w:top w:val="nil"/>
              <w:left w:val="nil"/>
              <w:bottom w:val="nil"/>
              <w:right w:val="nil"/>
            </w:tcBorders>
            <w:shd w:val="clear" w:color="000000" w:fill="FFFFFF"/>
            <w:noWrap/>
            <w:hideMark/>
          </w:tcPr>
          <w:p w14:paraId="7446B8C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15.000</w:t>
            </w:r>
          </w:p>
        </w:tc>
        <w:tc>
          <w:tcPr>
            <w:tcW w:w="1217" w:type="dxa"/>
            <w:tcBorders>
              <w:top w:val="nil"/>
              <w:left w:val="nil"/>
              <w:bottom w:val="nil"/>
              <w:right w:val="nil"/>
            </w:tcBorders>
            <w:shd w:val="clear" w:color="000000" w:fill="FFFFFF"/>
            <w:noWrap/>
            <w:hideMark/>
          </w:tcPr>
          <w:p w14:paraId="582B4DF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14.096</w:t>
            </w:r>
          </w:p>
        </w:tc>
        <w:tc>
          <w:tcPr>
            <w:tcW w:w="995" w:type="dxa"/>
            <w:tcBorders>
              <w:top w:val="nil"/>
              <w:left w:val="nil"/>
              <w:bottom w:val="nil"/>
              <w:right w:val="nil"/>
            </w:tcBorders>
            <w:shd w:val="clear" w:color="000000" w:fill="FFFFFF"/>
            <w:noWrap/>
            <w:hideMark/>
          </w:tcPr>
          <w:p w14:paraId="105A9B8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93,97</w:t>
            </w:r>
          </w:p>
        </w:tc>
      </w:tr>
      <w:tr w:rsidR="006234F5" w:rsidRPr="00113BE7" w14:paraId="5F7573B2" w14:textId="77777777" w:rsidTr="006234F5">
        <w:trPr>
          <w:trHeight w:val="270"/>
        </w:trPr>
        <w:tc>
          <w:tcPr>
            <w:tcW w:w="284" w:type="dxa"/>
            <w:tcBorders>
              <w:top w:val="nil"/>
              <w:left w:val="nil"/>
              <w:bottom w:val="nil"/>
              <w:right w:val="nil"/>
            </w:tcBorders>
            <w:shd w:val="clear" w:color="000000" w:fill="FFFFFF"/>
            <w:noWrap/>
            <w:hideMark/>
          </w:tcPr>
          <w:p w14:paraId="3DC0DDA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B049CC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AFE2AF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3111</w:t>
            </w:r>
          </w:p>
        </w:tc>
        <w:tc>
          <w:tcPr>
            <w:tcW w:w="5851" w:type="dxa"/>
            <w:gridSpan w:val="2"/>
            <w:tcBorders>
              <w:top w:val="nil"/>
              <w:left w:val="nil"/>
              <w:bottom w:val="nil"/>
              <w:right w:val="nil"/>
            </w:tcBorders>
            <w:shd w:val="clear" w:color="000000" w:fill="FFFFFF"/>
            <w:noWrap/>
            <w:hideMark/>
          </w:tcPr>
          <w:p w14:paraId="33C449C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za redovan rad</w:t>
            </w:r>
          </w:p>
        </w:tc>
        <w:tc>
          <w:tcPr>
            <w:tcW w:w="1106" w:type="dxa"/>
            <w:tcBorders>
              <w:top w:val="nil"/>
              <w:left w:val="nil"/>
              <w:bottom w:val="nil"/>
              <w:right w:val="nil"/>
            </w:tcBorders>
            <w:shd w:val="clear" w:color="000000" w:fill="FFFFFF"/>
            <w:noWrap/>
            <w:hideMark/>
          </w:tcPr>
          <w:p w14:paraId="0C4F731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EFE453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14.096</w:t>
            </w:r>
          </w:p>
        </w:tc>
        <w:tc>
          <w:tcPr>
            <w:tcW w:w="995" w:type="dxa"/>
            <w:tcBorders>
              <w:top w:val="nil"/>
              <w:left w:val="nil"/>
              <w:bottom w:val="nil"/>
              <w:right w:val="nil"/>
            </w:tcBorders>
            <w:shd w:val="clear" w:color="000000" w:fill="FFFFFF"/>
            <w:noWrap/>
            <w:hideMark/>
          </w:tcPr>
          <w:p w14:paraId="5BB23A5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3CD9A35" w14:textId="77777777" w:rsidTr="006234F5">
        <w:trPr>
          <w:trHeight w:val="270"/>
        </w:trPr>
        <w:tc>
          <w:tcPr>
            <w:tcW w:w="284" w:type="dxa"/>
            <w:tcBorders>
              <w:top w:val="nil"/>
              <w:left w:val="nil"/>
              <w:bottom w:val="nil"/>
              <w:right w:val="nil"/>
            </w:tcBorders>
            <w:shd w:val="clear" w:color="000000" w:fill="FFFFFF"/>
            <w:noWrap/>
            <w:hideMark/>
          </w:tcPr>
          <w:p w14:paraId="37E46E2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1636726" w14:textId="6DBAEE1B"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313</w:t>
            </w:r>
          </w:p>
        </w:tc>
        <w:tc>
          <w:tcPr>
            <w:tcW w:w="709" w:type="dxa"/>
            <w:tcBorders>
              <w:top w:val="nil"/>
              <w:left w:val="nil"/>
              <w:bottom w:val="nil"/>
              <w:right w:val="nil"/>
            </w:tcBorders>
            <w:shd w:val="clear" w:color="000000" w:fill="FFFFFF"/>
            <w:noWrap/>
            <w:hideMark/>
          </w:tcPr>
          <w:p w14:paraId="6D78FC7C" w14:textId="71F561EE"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57B1F8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na plaće</w:t>
            </w:r>
          </w:p>
        </w:tc>
        <w:tc>
          <w:tcPr>
            <w:tcW w:w="1106" w:type="dxa"/>
            <w:tcBorders>
              <w:top w:val="nil"/>
              <w:left w:val="nil"/>
              <w:bottom w:val="nil"/>
              <w:right w:val="nil"/>
            </w:tcBorders>
            <w:shd w:val="clear" w:color="000000" w:fill="FFFFFF"/>
            <w:noWrap/>
            <w:hideMark/>
          </w:tcPr>
          <w:p w14:paraId="6F7548E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w:t>
            </w:r>
          </w:p>
        </w:tc>
        <w:tc>
          <w:tcPr>
            <w:tcW w:w="1217" w:type="dxa"/>
            <w:tcBorders>
              <w:top w:val="nil"/>
              <w:left w:val="nil"/>
              <w:bottom w:val="nil"/>
              <w:right w:val="nil"/>
            </w:tcBorders>
            <w:shd w:val="clear" w:color="000000" w:fill="FFFFFF"/>
            <w:noWrap/>
            <w:hideMark/>
          </w:tcPr>
          <w:p w14:paraId="017A64A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1.827</w:t>
            </w:r>
          </w:p>
        </w:tc>
        <w:tc>
          <w:tcPr>
            <w:tcW w:w="995" w:type="dxa"/>
            <w:tcBorders>
              <w:top w:val="nil"/>
              <w:left w:val="nil"/>
              <w:bottom w:val="nil"/>
              <w:right w:val="nil"/>
            </w:tcBorders>
            <w:shd w:val="clear" w:color="000000" w:fill="FFFFFF"/>
            <w:noWrap/>
            <w:hideMark/>
          </w:tcPr>
          <w:p w14:paraId="4F73AD5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91,33</w:t>
            </w:r>
          </w:p>
        </w:tc>
      </w:tr>
      <w:tr w:rsidR="006234F5" w:rsidRPr="00113BE7" w14:paraId="3CE4E7F3" w14:textId="77777777" w:rsidTr="006234F5">
        <w:trPr>
          <w:trHeight w:val="270"/>
        </w:trPr>
        <w:tc>
          <w:tcPr>
            <w:tcW w:w="284" w:type="dxa"/>
            <w:tcBorders>
              <w:top w:val="nil"/>
              <w:left w:val="nil"/>
              <w:bottom w:val="nil"/>
              <w:right w:val="nil"/>
            </w:tcBorders>
            <w:shd w:val="clear" w:color="000000" w:fill="FFFFFF"/>
            <w:noWrap/>
            <w:hideMark/>
          </w:tcPr>
          <w:p w14:paraId="21A199A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F90709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33B166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3132</w:t>
            </w:r>
          </w:p>
        </w:tc>
        <w:tc>
          <w:tcPr>
            <w:tcW w:w="5851" w:type="dxa"/>
            <w:gridSpan w:val="2"/>
            <w:tcBorders>
              <w:top w:val="nil"/>
              <w:left w:val="nil"/>
              <w:bottom w:val="nil"/>
              <w:right w:val="nil"/>
            </w:tcBorders>
            <w:shd w:val="clear" w:color="000000" w:fill="FFFFFF"/>
            <w:noWrap/>
            <w:hideMark/>
          </w:tcPr>
          <w:p w14:paraId="3CD87D2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zdravstveno osiguranje</w:t>
            </w:r>
          </w:p>
        </w:tc>
        <w:tc>
          <w:tcPr>
            <w:tcW w:w="1106" w:type="dxa"/>
            <w:tcBorders>
              <w:top w:val="nil"/>
              <w:left w:val="nil"/>
              <w:bottom w:val="nil"/>
              <w:right w:val="nil"/>
            </w:tcBorders>
            <w:shd w:val="clear" w:color="000000" w:fill="FFFFFF"/>
            <w:noWrap/>
            <w:hideMark/>
          </w:tcPr>
          <w:p w14:paraId="584669D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056E55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1.827</w:t>
            </w:r>
          </w:p>
        </w:tc>
        <w:tc>
          <w:tcPr>
            <w:tcW w:w="995" w:type="dxa"/>
            <w:tcBorders>
              <w:top w:val="nil"/>
              <w:left w:val="nil"/>
              <w:bottom w:val="nil"/>
              <w:right w:val="nil"/>
            </w:tcBorders>
            <w:shd w:val="clear" w:color="000000" w:fill="FFFFFF"/>
            <w:noWrap/>
            <w:hideMark/>
          </w:tcPr>
          <w:p w14:paraId="40A9606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64DA0854" w14:textId="77777777" w:rsidTr="006234F5">
        <w:trPr>
          <w:trHeight w:val="300"/>
        </w:trPr>
        <w:tc>
          <w:tcPr>
            <w:tcW w:w="284" w:type="dxa"/>
            <w:tcBorders>
              <w:top w:val="nil"/>
              <w:left w:val="nil"/>
              <w:bottom w:val="nil"/>
              <w:right w:val="nil"/>
            </w:tcBorders>
            <w:shd w:val="clear" w:color="000000" w:fill="FFFFFF"/>
            <w:noWrap/>
            <w:hideMark/>
          </w:tcPr>
          <w:p w14:paraId="77F2FBF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FBA64B7" w14:textId="632C3EE6"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6CB69CB7" w14:textId="54FC03D7"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34A7095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071D7DE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w:t>
            </w:r>
          </w:p>
        </w:tc>
        <w:tc>
          <w:tcPr>
            <w:tcW w:w="1217" w:type="dxa"/>
            <w:tcBorders>
              <w:top w:val="nil"/>
              <w:left w:val="nil"/>
              <w:bottom w:val="nil"/>
              <w:right w:val="nil"/>
            </w:tcBorders>
            <w:shd w:val="clear" w:color="000000" w:fill="FFFFFF"/>
            <w:noWrap/>
            <w:hideMark/>
          </w:tcPr>
          <w:p w14:paraId="1174156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3.012</w:t>
            </w:r>
          </w:p>
        </w:tc>
        <w:tc>
          <w:tcPr>
            <w:tcW w:w="995" w:type="dxa"/>
            <w:tcBorders>
              <w:top w:val="nil"/>
              <w:left w:val="nil"/>
              <w:bottom w:val="nil"/>
              <w:right w:val="nil"/>
            </w:tcBorders>
            <w:shd w:val="clear" w:color="000000" w:fill="FFFFFF"/>
            <w:noWrap/>
            <w:hideMark/>
          </w:tcPr>
          <w:p w14:paraId="2D67093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100,39</w:t>
            </w:r>
          </w:p>
        </w:tc>
      </w:tr>
      <w:tr w:rsidR="006234F5" w:rsidRPr="00113BE7" w14:paraId="4AB40BB9" w14:textId="77777777" w:rsidTr="006234F5">
        <w:trPr>
          <w:trHeight w:val="270"/>
        </w:trPr>
        <w:tc>
          <w:tcPr>
            <w:tcW w:w="284" w:type="dxa"/>
            <w:tcBorders>
              <w:top w:val="nil"/>
              <w:left w:val="nil"/>
              <w:bottom w:val="nil"/>
              <w:right w:val="nil"/>
            </w:tcBorders>
            <w:shd w:val="clear" w:color="000000" w:fill="FFFFFF"/>
            <w:noWrap/>
            <w:hideMark/>
          </w:tcPr>
          <w:p w14:paraId="1B7E6DF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C4C477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55F3BD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3221</w:t>
            </w:r>
          </w:p>
        </w:tc>
        <w:tc>
          <w:tcPr>
            <w:tcW w:w="5851" w:type="dxa"/>
            <w:gridSpan w:val="2"/>
            <w:tcBorders>
              <w:top w:val="nil"/>
              <w:left w:val="nil"/>
              <w:bottom w:val="nil"/>
              <w:right w:val="nil"/>
            </w:tcBorders>
            <w:shd w:val="clear" w:color="000000" w:fill="FFFFFF"/>
            <w:noWrap/>
            <w:hideMark/>
          </w:tcPr>
          <w:p w14:paraId="618747C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Uredski materijal i ostali materijalni rashodi</w:t>
            </w:r>
          </w:p>
        </w:tc>
        <w:tc>
          <w:tcPr>
            <w:tcW w:w="1106" w:type="dxa"/>
            <w:tcBorders>
              <w:top w:val="nil"/>
              <w:left w:val="nil"/>
              <w:bottom w:val="nil"/>
              <w:right w:val="nil"/>
            </w:tcBorders>
            <w:shd w:val="clear" w:color="000000" w:fill="FFFFFF"/>
            <w:noWrap/>
            <w:hideMark/>
          </w:tcPr>
          <w:p w14:paraId="1DD9584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61BDA4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1.464</w:t>
            </w:r>
          </w:p>
        </w:tc>
        <w:tc>
          <w:tcPr>
            <w:tcW w:w="995" w:type="dxa"/>
            <w:tcBorders>
              <w:top w:val="nil"/>
              <w:left w:val="nil"/>
              <w:bottom w:val="nil"/>
              <w:right w:val="nil"/>
            </w:tcBorders>
            <w:shd w:val="clear" w:color="000000" w:fill="FFFFFF"/>
            <w:noWrap/>
            <w:hideMark/>
          </w:tcPr>
          <w:p w14:paraId="6592C59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5A29185D" w14:textId="77777777" w:rsidTr="006234F5">
        <w:trPr>
          <w:trHeight w:val="270"/>
        </w:trPr>
        <w:tc>
          <w:tcPr>
            <w:tcW w:w="284" w:type="dxa"/>
            <w:tcBorders>
              <w:top w:val="nil"/>
              <w:left w:val="nil"/>
              <w:bottom w:val="nil"/>
              <w:right w:val="nil"/>
            </w:tcBorders>
            <w:shd w:val="clear" w:color="000000" w:fill="FFFFFF"/>
            <w:noWrap/>
            <w:hideMark/>
          </w:tcPr>
          <w:p w14:paraId="7832A36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9B48A0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E200B1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3224</w:t>
            </w:r>
          </w:p>
        </w:tc>
        <w:tc>
          <w:tcPr>
            <w:tcW w:w="5851" w:type="dxa"/>
            <w:gridSpan w:val="2"/>
            <w:tcBorders>
              <w:top w:val="nil"/>
              <w:left w:val="nil"/>
              <w:bottom w:val="nil"/>
              <w:right w:val="nil"/>
            </w:tcBorders>
            <w:shd w:val="clear" w:color="000000" w:fill="FFFFFF"/>
            <w:noWrap/>
            <w:hideMark/>
          </w:tcPr>
          <w:p w14:paraId="1E55E49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Materijal i dijelovi za tekuće i investicijsko održavanje</w:t>
            </w:r>
          </w:p>
        </w:tc>
        <w:tc>
          <w:tcPr>
            <w:tcW w:w="1106" w:type="dxa"/>
            <w:tcBorders>
              <w:top w:val="nil"/>
              <w:left w:val="nil"/>
              <w:bottom w:val="nil"/>
              <w:right w:val="nil"/>
            </w:tcBorders>
            <w:shd w:val="clear" w:color="000000" w:fill="FFFFFF"/>
            <w:noWrap/>
            <w:hideMark/>
          </w:tcPr>
          <w:p w14:paraId="60305FE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ADB3CD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386</w:t>
            </w:r>
          </w:p>
        </w:tc>
        <w:tc>
          <w:tcPr>
            <w:tcW w:w="995" w:type="dxa"/>
            <w:tcBorders>
              <w:top w:val="nil"/>
              <w:left w:val="nil"/>
              <w:bottom w:val="nil"/>
              <w:right w:val="nil"/>
            </w:tcBorders>
            <w:shd w:val="clear" w:color="000000" w:fill="FFFFFF"/>
            <w:noWrap/>
            <w:hideMark/>
          </w:tcPr>
          <w:p w14:paraId="07B8DDF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A3DC335" w14:textId="77777777" w:rsidTr="006234F5">
        <w:trPr>
          <w:trHeight w:val="270"/>
        </w:trPr>
        <w:tc>
          <w:tcPr>
            <w:tcW w:w="284" w:type="dxa"/>
            <w:tcBorders>
              <w:top w:val="nil"/>
              <w:left w:val="nil"/>
              <w:bottom w:val="nil"/>
              <w:right w:val="nil"/>
            </w:tcBorders>
            <w:shd w:val="clear" w:color="000000" w:fill="FFFFFF"/>
            <w:noWrap/>
            <w:hideMark/>
          </w:tcPr>
          <w:p w14:paraId="75987F6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65B6CA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C650AC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3225</w:t>
            </w:r>
          </w:p>
        </w:tc>
        <w:tc>
          <w:tcPr>
            <w:tcW w:w="5851" w:type="dxa"/>
            <w:gridSpan w:val="2"/>
            <w:tcBorders>
              <w:top w:val="nil"/>
              <w:left w:val="nil"/>
              <w:bottom w:val="nil"/>
              <w:right w:val="nil"/>
            </w:tcBorders>
            <w:shd w:val="clear" w:color="000000" w:fill="FFFFFF"/>
            <w:noWrap/>
            <w:hideMark/>
          </w:tcPr>
          <w:p w14:paraId="3B5B5DB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Sitni inventar i auto gume</w:t>
            </w:r>
          </w:p>
        </w:tc>
        <w:tc>
          <w:tcPr>
            <w:tcW w:w="1106" w:type="dxa"/>
            <w:tcBorders>
              <w:top w:val="nil"/>
              <w:left w:val="nil"/>
              <w:bottom w:val="nil"/>
              <w:right w:val="nil"/>
            </w:tcBorders>
            <w:shd w:val="clear" w:color="000000" w:fill="FFFFFF"/>
            <w:noWrap/>
            <w:hideMark/>
          </w:tcPr>
          <w:p w14:paraId="3B27252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7C808D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878</w:t>
            </w:r>
          </w:p>
        </w:tc>
        <w:tc>
          <w:tcPr>
            <w:tcW w:w="995" w:type="dxa"/>
            <w:tcBorders>
              <w:top w:val="nil"/>
              <w:left w:val="nil"/>
              <w:bottom w:val="nil"/>
              <w:right w:val="nil"/>
            </w:tcBorders>
            <w:shd w:val="clear" w:color="000000" w:fill="FFFFFF"/>
            <w:noWrap/>
            <w:hideMark/>
          </w:tcPr>
          <w:p w14:paraId="00077C7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D550E8C" w14:textId="77777777" w:rsidTr="006234F5">
        <w:trPr>
          <w:trHeight w:val="270"/>
        </w:trPr>
        <w:tc>
          <w:tcPr>
            <w:tcW w:w="284" w:type="dxa"/>
            <w:tcBorders>
              <w:top w:val="nil"/>
              <w:left w:val="nil"/>
              <w:bottom w:val="nil"/>
              <w:right w:val="nil"/>
            </w:tcBorders>
            <w:shd w:val="clear" w:color="000000" w:fill="FFFFFF"/>
            <w:noWrap/>
            <w:hideMark/>
          </w:tcPr>
          <w:p w14:paraId="6E769F0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7BF775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751BCB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3227</w:t>
            </w:r>
          </w:p>
        </w:tc>
        <w:tc>
          <w:tcPr>
            <w:tcW w:w="5851" w:type="dxa"/>
            <w:gridSpan w:val="2"/>
            <w:tcBorders>
              <w:top w:val="nil"/>
              <w:left w:val="nil"/>
              <w:bottom w:val="nil"/>
              <w:right w:val="nil"/>
            </w:tcBorders>
            <w:shd w:val="clear" w:color="000000" w:fill="FFFFFF"/>
            <w:noWrap/>
            <w:hideMark/>
          </w:tcPr>
          <w:p w14:paraId="45C275B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Službena, radna i zaštitna odjeća i obuća</w:t>
            </w:r>
          </w:p>
        </w:tc>
        <w:tc>
          <w:tcPr>
            <w:tcW w:w="1106" w:type="dxa"/>
            <w:tcBorders>
              <w:top w:val="nil"/>
              <w:left w:val="nil"/>
              <w:bottom w:val="nil"/>
              <w:right w:val="nil"/>
            </w:tcBorders>
            <w:shd w:val="clear" w:color="000000" w:fill="FFFFFF"/>
            <w:noWrap/>
            <w:hideMark/>
          </w:tcPr>
          <w:p w14:paraId="502B3CF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5CE5B6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284</w:t>
            </w:r>
          </w:p>
        </w:tc>
        <w:tc>
          <w:tcPr>
            <w:tcW w:w="995" w:type="dxa"/>
            <w:tcBorders>
              <w:top w:val="nil"/>
              <w:left w:val="nil"/>
              <w:bottom w:val="nil"/>
              <w:right w:val="nil"/>
            </w:tcBorders>
            <w:shd w:val="clear" w:color="000000" w:fill="FFFFFF"/>
            <w:noWrap/>
            <w:hideMark/>
          </w:tcPr>
          <w:p w14:paraId="7895FE9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19C4C53" w14:textId="77777777" w:rsidTr="00C73D1A">
        <w:trPr>
          <w:trHeight w:val="270"/>
        </w:trPr>
        <w:tc>
          <w:tcPr>
            <w:tcW w:w="7553" w:type="dxa"/>
            <w:gridSpan w:val="5"/>
            <w:tcBorders>
              <w:top w:val="nil"/>
              <w:left w:val="nil"/>
              <w:bottom w:val="nil"/>
              <w:right w:val="nil"/>
            </w:tcBorders>
            <w:shd w:val="clear" w:color="000000" w:fill="FFE699"/>
            <w:hideMark/>
          </w:tcPr>
          <w:p w14:paraId="331BD81E"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T100901 Povećanje energetske učinkovitosti javne rasvjete</w:t>
            </w:r>
          </w:p>
        </w:tc>
        <w:tc>
          <w:tcPr>
            <w:tcW w:w="1106" w:type="dxa"/>
            <w:tcBorders>
              <w:top w:val="nil"/>
              <w:left w:val="nil"/>
              <w:bottom w:val="nil"/>
              <w:right w:val="nil"/>
            </w:tcBorders>
            <w:shd w:val="clear" w:color="000000" w:fill="FFE699"/>
            <w:noWrap/>
            <w:hideMark/>
          </w:tcPr>
          <w:p w14:paraId="4E3EC6C5"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243.000</w:t>
            </w:r>
          </w:p>
        </w:tc>
        <w:tc>
          <w:tcPr>
            <w:tcW w:w="1217" w:type="dxa"/>
            <w:tcBorders>
              <w:top w:val="nil"/>
              <w:left w:val="nil"/>
              <w:bottom w:val="nil"/>
              <w:right w:val="nil"/>
            </w:tcBorders>
            <w:shd w:val="clear" w:color="000000" w:fill="FFE699"/>
            <w:noWrap/>
            <w:hideMark/>
          </w:tcPr>
          <w:p w14:paraId="595C6588"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242.299</w:t>
            </w:r>
          </w:p>
        </w:tc>
        <w:tc>
          <w:tcPr>
            <w:tcW w:w="995" w:type="dxa"/>
            <w:tcBorders>
              <w:top w:val="nil"/>
              <w:left w:val="nil"/>
              <w:bottom w:val="nil"/>
              <w:right w:val="nil"/>
            </w:tcBorders>
            <w:shd w:val="clear" w:color="000000" w:fill="FFE699"/>
            <w:noWrap/>
            <w:hideMark/>
          </w:tcPr>
          <w:p w14:paraId="48AFF6CF"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99,71</w:t>
            </w:r>
          </w:p>
        </w:tc>
      </w:tr>
      <w:tr w:rsidR="006234F5" w:rsidRPr="00113BE7" w14:paraId="701D2040" w14:textId="77777777" w:rsidTr="00C73D1A">
        <w:trPr>
          <w:trHeight w:val="300"/>
        </w:trPr>
        <w:tc>
          <w:tcPr>
            <w:tcW w:w="7553" w:type="dxa"/>
            <w:gridSpan w:val="5"/>
            <w:tcBorders>
              <w:top w:val="nil"/>
              <w:left w:val="nil"/>
              <w:bottom w:val="nil"/>
              <w:right w:val="nil"/>
            </w:tcBorders>
            <w:shd w:val="clear" w:color="000000" w:fill="FFFFFF"/>
            <w:hideMark/>
          </w:tcPr>
          <w:p w14:paraId="0428DFED"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2F233D6C"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71.400</w:t>
            </w:r>
          </w:p>
        </w:tc>
        <w:tc>
          <w:tcPr>
            <w:tcW w:w="1217" w:type="dxa"/>
            <w:tcBorders>
              <w:top w:val="nil"/>
              <w:left w:val="nil"/>
              <w:bottom w:val="nil"/>
              <w:right w:val="nil"/>
            </w:tcBorders>
            <w:shd w:val="clear" w:color="000000" w:fill="FFFFFF"/>
            <w:noWrap/>
            <w:hideMark/>
          </w:tcPr>
          <w:p w14:paraId="75F82628"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70.699</w:t>
            </w:r>
          </w:p>
        </w:tc>
        <w:tc>
          <w:tcPr>
            <w:tcW w:w="995" w:type="dxa"/>
            <w:tcBorders>
              <w:top w:val="nil"/>
              <w:left w:val="nil"/>
              <w:bottom w:val="nil"/>
              <w:right w:val="nil"/>
            </w:tcBorders>
            <w:shd w:val="clear" w:color="000000" w:fill="FFFFFF"/>
            <w:noWrap/>
            <w:hideMark/>
          </w:tcPr>
          <w:p w14:paraId="4BDCC92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99,02</w:t>
            </w:r>
          </w:p>
        </w:tc>
      </w:tr>
      <w:tr w:rsidR="006234F5" w:rsidRPr="00113BE7" w14:paraId="31A076F7" w14:textId="77777777" w:rsidTr="006234F5">
        <w:trPr>
          <w:trHeight w:val="270"/>
        </w:trPr>
        <w:tc>
          <w:tcPr>
            <w:tcW w:w="284" w:type="dxa"/>
            <w:tcBorders>
              <w:top w:val="nil"/>
              <w:left w:val="nil"/>
              <w:bottom w:val="nil"/>
              <w:right w:val="nil"/>
            </w:tcBorders>
            <w:shd w:val="clear" w:color="000000" w:fill="FFFFFF"/>
            <w:noWrap/>
            <w:hideMark/>
          </w:tcPr>
          <w:p w14:paraId="64842DF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DE483E5" w14:textId="34FFD31C"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454</w:t>
            </w:r>
          </w:p>
        </w:tc>
        <w:tc>
          <w:tcPr>
            <w:tcW w:w="709" w:type="dxa"/>
            <w:tcBorders>
              <w:top w:val="nil"/>
              <w:left w:val="nil"/>
              <w:bottom w:val="nil"/>
              <w:right w:val="nil"/>
            </w:tcBorders>
            <w:shd w:val="clear" w:color="000000" w:fill="FFFFFF"/>
            <w:noWrap/>
            <w:hideMark/>
          </w:tcPr>
          <w:p w14:paraId="02A4CB40" w14:textId="0735C629"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7160EA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za ostalu nefinancijsku imovinu</w:t>
            </w:r>
          </w:p>
        </w:tc>
        <w:tc>
          <w:tcPr>
            <w:tcW w:w="1106" w:type="dxa"/>
            <w:tcBorders>
              <w:top w:val="nil"/>
              <w:left w:val="nil"/>
              <w:bottom w:val="nil"/>
              <w:right w:val="nil"/>
            </w:tcBorders>
            <w:shd w:val="clear" w:color="000000" w:fill="FFFFFF"/>
            <w:noWrap/>
            <w:hideMark/>
          </w:tcPr>
          <w:p w14:paraId="743DADB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71.400</w:t>
            </w:r>
          </w:p>
        </w:tc>
        <w:tc>
          <w:tcPr>
            <w:tcW w:w="1217" w:type="dxa"/>
            <w:tcBorders>
              <w:top w:val="nil"/>
              <w:left w:val="nil"/>
              <w:bottom w:val="nil"/>
              <w:right w:val="nil"/>
            </w:tcBorders>
            <w:shd w:val="clear" w:color="000000" w:fill="FFFFFF"/>
            <w:noWrap/>
            <w:hideMark/>
          </w:tcPr>
          <w:p w14:paraId="7D3DE5B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70.699</w:t>
            </w:r>
          </w:p>
        </w:tc>
        <w:tc>
          <w:tcPr>
            <w:tcW w:w="995" w:type="dxa"/>
            <w:tcBorders>
              <w:top w:val="nil"/>
              <w:left w:val="nil"/>
              <w:bottom w:val="nil"/>
              <w:right w:val="nil"/>
            </w:tcBorders>
            <w:shd w:val="clear" w:color="000000" w:fill="FFFFFF"/>
            <w:noWrap/>
            <w:hideMark/>
          </w:tcPr>
          <w:p w14:paraId="4AA1860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99,02</w:t>
            </w:r>
          </w:p>
        </w:tc>
      </w:tr>
      <w:tr w:rsidR="006234F5" w:rsidRPr="00113BE7" w14:paraId="4E6C8599" w14:textId="77777777" w:rsidTr="006234F5">
        <w:trPr>
          <w:trHeight w:val="270"/>
        </w:trPr>
        <w:tc>
          <w:tcPr>
            <w:tcW w:w="284" w:type="dxa"/>
            <w:tcBorders>
              <w:top w:val="nil"/>
              <w:left w:val="nil"/>
              <w:bottom w:val="nil"/>
              <w:right w:val="nil"/>
            </w:tcBorders>
            <w:shd w:val="clear" w:color="000000" w:fill="FFFFFF"/>
            <w:noWrap/>
            <w:hideMark/>
          </w:tcPr>
          <w:p w14:paraId="7400BE3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B8D3D2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47116C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4541</w:t>
            </w:r>
          </w:p>
        </w:tc>
        <w:tc>
          <w:tcPr>
            <w:tcW w:w="5851" w:type="dxa"/>
            <w:gridSpan w:val="2"/>
            <w:tcBorders>
              <w:top w:val="nil"/>
              <w:left w:val="nil"/>
              <w:bottom w:val="nil"/>
              <w:right w:val="nil"/>
            </w:tcBorders>
            <w:shd w:val="clear" w:color="000000" w:fill="FFFFFF"/>
            <w:noWrap/>
            <w:hideMark/>
          </w:tcPr>
          <w:p w14:paraId="1182CC6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za ostalu nefinancijsku imovinu</w:t>
            </w:r>
          </w:p>
        </w:tc>
        <w:tc>
          <w:tcPr>
            <w:tcW w:w="1106" w:type="dxa"/>
            <w:tcBorders>
              <w:top w:val="nil"/>
              <w:left w:val="nil"/>
              <w:bottom w:val="nil"/>
              <w:right w:val="nil"/>
            </w:tcBorders>
            <w:shd w:val="clear" w:color="000000" w:fill="FFFFFF"/>
            <w:noWrap/>
            <w:hideMark/>
          </w:tcPr>
          <w:p w14:paraId="61E90AB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44C491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70.699</w:t>
            </w:r>
          </w:p>
        </w:tc>
        <w:tc>
          <w:tcPr>
            <w:tcW w:w="995" w:type="dxa"/>
            <w:tcBorders>
              <w:top w:val="nil"/>
              <w:left w:val="nil"/>
              <w:bottom w:val="nil"/>
              <w:right w:val="nil"/>
            </w:tcBorders>
            <w:shd w:val="clear" w:color="000000" w:fill="FFFFFF"/>
            <w:noWrap/>
            <w:hideMark/>
          </w:tcPr>
          <w:p w14:paraId="3D9D164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69D22489" w14:textId="77777777" w:rsidTr="00C73D1A">
        <w:trPr>
          <w:trHeight w:val="300"/>
        </w:trPr>
        <w:tc>
          <w:tcPr>
            <w:tcW w:w="7553" w:type="dxa"/>
            <w:gridSpan w:val="5"/>
            <w:tcBorders>
              <w:top w:val="nil"/>
              <w:left w:val="nil"/>
              <w:bottom w:val="nil"/>
              <w:right w:val="nil"/>
            </w:tcBorders>
            <w:shd w:val="clear" w:color="000000" w:fill="FFFFFF"/>
            <w:hideMark/>
          </w:tcPr>
          <w:p w14:paraId="344E1653"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32BB3C87"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156.000</w:t>
            </w:r>
          </w:p>
        </w:tc>
        <w:tc>
          <w:tcPr>
            <w:tcW w:w="1217" w:type="dxa"/>
            <w:tcBorders>
              <w:top w:val="nil"/>
              <w:left w:val="nil"/>
              <w:bottom w:val="nil"/>
              <w:right w:val="nil"/>
            </w:tcBorders>
            <w:shd w:val="clear" w:color="000000" w:fill="FFFFFF"/>
            <w:noWrap/>
            <w:hideMark/>
          </w:tcPr>
          <w:p w14:paraId="540DE0B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156.000</w:t>
            </w:r>
          </w:p>
        </w:tc>
        <w:tc>
          <w:tcPr>
            <w:tcW w:w="995" w:type="dxa"/>
            <w:tcBorders>
              <w:top w:val="nil"/>
              <w:left w:val="nil"/>
              <w:bottom w:val="nil"/>
              <w:right w:val="nil"/>
            </w:tcBorders>
            <w:shd w:val="clear" w:color="000000" w:fill="FFFFFF"/>
            <w:noWrap/>
            <w:hideMark/>
          </w:tcPr>
          <w:p w14:paraId="33735008"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6234F5" w:rsidRPr="00113BE7" w14:paraId="4C0F755D" w14:textId="77777777" w:rsidTr="006234F5">
        <w:trPr>
          <w:trHeight w:val="270"/>
        </w:trPr>
        <w:tc>
          <w:tcPr>
            <w:tcW w:w="284" w:type="dxa"/>
            <w:tcBorders>
              <w:top w:val="nil"/>
              <w:left w:val="nil"/>
              <w:bottom w:val="nil"/>
              <w:right w:val="nil"/>
            </w:tcBorders>
            <w:shd w:val="clear" w:color="000000" w:fill="FFFFFF"/>
            <w:noWrap/>
            <w:hideMark/>
          </w:tcPr>
          <w:p w14:paraId="7E87D76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C5E8AD1" w14:textId="6E9DAA8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454</w:t>
            </w:r>
          </w:p>
        </w:tc>
        <w:tc>
          <w:tcPr>
            <w:tcW w:w="709" w:type="dxa"/>
            <w:tcBorders>
              <w:top w:val="nil"/>
              <w:left w:val="nil"/>
              <w:bottom w:val="nil"/>
              <w:right w:val="nil"/>
            </w:tcBorders>
            <w:shd w:val="clear" w:color="000000" w:fill="FFFFFF"/>
            <w:noWrap/>
            <w:hideMark/>
          </w:tcPr>
          <w:p w14:paraId="12004108" w14:textId="1AF61C05"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ECB7FD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za ostalu nefinancijsku imovinu</w:t>
            </w:r>
          </w:p>
        </w:tc>
        <w:tc>
          <w:tcPr>
            <w:tcW w:w="1106" w:type="dxa"/>
            <w:tcBorders>
              <w:top w:val="nil"/>
              <w:left w:val="nil"/>
              <w:bottom w:val="nil"/>
              <w:right w:val="nil"/>
            </w:tcBorders>
            <w:shd w:val="clear" w:color="000000" w:fill="FFFFFF"/>
            <w:noWrap/>
            <w:hideMark/>
          </w:tcPr>
          <w:p w14:paraId="4FF4FE5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156.000</w:t>
            </w:r>
          </w:p>
        </w:tc>
        <w:tc>
          <w:tcPr>
            <w:tcW w:w="1217" w:type="dxa"/>
            <w:tcBorders>
              <w:top w:val="nil"/>
              <w:left w:val="nil"/>
              <w:bottom w:val="nil"/>
              <w:right w:val="nil"/>
            </w:tcBorders>
            <w:shd w:val="clear" w:color="000000" w:fill="FFFFFF"/>
            <w:noWrap/>
            <w:hideMark/>
          </w:tcPr>
          <w:p w14:paraId="04CE9DF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156.000</w:t>
            </w:r>
          </w:p>
        </w:tc>
        <w:tc>
          <w:tcPr>
            <w:tcW w:w="995" w:type="dxa"/>
            <w:tcBorders>
              <w:top w:val="nil"/>
              <w:left w:val="nil"/>
              <w:bottom w:val="nil"/>
              <w:right w:val="nil"/>
            </w:tcBorders>
            <w:shd w:val="clear" w:color="000000" w:fill="FFFFFF"/>
            <w:noWrap/>
            <w:hideMark/>
          </w:tcPr>
          <w:p w14:paraId="058EA2F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3D1F2525" w14:textId="77777777" w:rsidTr="006234F5">
        <w:trPr>
          <w:trHeight w:val="270"/>
        </w:trPr>
        <w:tc>
          <w:tcPr>
            <w:tcW w:w="284" w:type="dxa"/>
            <w:tcBorders>
              <w:top w:val="nil"/>
              <w:left w:val="nil"/>
              <w:bottom w:val="nil"/>
              <w:right w:val="nil"/>
            </w:tcBorders>
            <w:shd w:val="clear" w:color="000000" w:fill="FFFFFF"/>
            <w:noWrap/>
            <w:hideMark/>
          </w:tcPr>
          <w:p w14:paraId="0816462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98D358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94C731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4541</w:t>
            </w:r>
          </w:p>
        </w:tc>
        <w:tc>
          <w:tcPr>
            <w:tcW w:w="5851" w:type="dxa"/>
            <w:gridSpan w:val="2"/>
            <w:tcBorders>
              <w:top w:val="nil"/>
              <w:left w:val="nil"/>
              <w:bottom w:val="nil"/>
              <w:right w:val="nil"/>
            </w:tcBorders>
            <w:shd w:val="clear" w:color="000000" w:fill="FFFFFF"/>
            <w:noWrap/>
            <w:hideMark/>
          </w:tcPr>
          <w:p w14:paraId="24E6E49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za ostalu nefinancijsku imovinu</w:t>
            </w:r>
          </w:p>
        </w:tc>
        <w:tc>
          <w:tcPr>
            <w:tcW w:w="1106" w:type="dxa"/>
            <w:tcBorders>
              <w:top w:val="nil"/>
              <w:left w:val="nil"/>
              <w:bottom w:val="nil"/>
              <w:right w:val="nil"/>
            </w:tcBorders>
            <w:shd w:val="clear" w:color="000000" w:fill="FFFFFF"/>
            <w:noWrap/>
            <w:hideMark/>
          </w:tcPr>
          <w:p w14:paraId="48DB212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994DCB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156.000</w:t>
            </w:r>
          </w:p>
        </w:tc>
        <w:tc>
          <w:tcPr>
            <w:tcW w:w="995" w:type="dxa"/>
            <w:tcBorders>
              <w:top w:val="nil"/>
              <w:left w:val="nil"/>
              <w:bottom w:val="nil"/>
              <w:right w:val="nil"/>
            </w:tcBorders>
            <w:shd w:val="clear" w:color="000000" w:fill="FFFFFF"/>
            <w:noWrap/>
            <w:hideMark/>
          </w:tcPr>
          <w:p w14:paraId="7EE5489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53123AF" w14:textId="77777777" w:rsidTr="00C73D1A">
        <w:trPr>
          <w:trHeight w:val="300"/>
        </w:trPr>
        <w:tc>
          <w:tcPr>
            <w:tcW w:w="7553" w:type="dxa"/>
            <w:gridSpan w:val="5"/>
            <w:tcBorders>
              <w:top w:val="nil"/>
              <w:left w:val="nil"/>
              <w:bottom w:val="nil"/>
              <w:right w:val="nil"/>
            </w:tcBorders>
            <w:shd w:val="clear" w:color="000000" w:fill="FFFFFF"/>
            <w:hideMark/>
          </w:tcPr>
          <w:p w14:paraId="51215856" w14:textId="77777777" w:rsidR="006234F5"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91435, Višak prihoda od šumskog doprinosa iz </w:t>
            </w:r>
          </w:p>
          <w:p w14:paraId="6EE0D72D" w14:textId="6E03DEA3" w:rsidR="006234F5" w:rsidRPr="00113BE7" w:rsidRDefault="006234F5" w:rsidP="006234F5">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prethodnih godina</w:t>
            </w:r>
          </w:p>
        </w:tc>
        <w:tc>
          <w:tcPr>
            <w:tcW w:w="1106" w:type="dxa"/>
            <w:tcBorders>
              <w:top w:val="nil"/>
              <w:left w:val="nil"/>
              <w:bottom w:val="nil"/>
              <w:right w:val="nil"/>
            </w:tcBorders>
            <w:shd w:val="clear" w:color="000000" w:fill="FFFFFF"/>
            <w:noWrap/>
            <w:hideMark/>
          </w:tcPr>
          <w:p w14:paraId="42ABD847"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15.600</w:t>
            </w:r>
          </w:p>
        </w:tc>
        <w:tc>
          <w:tcPr>
            <w:tcW w:w="1217" w:type="dxa"/>
            <w:tcBorders>
              <w:top w:val="nil"/>
              <w:left w:val="nil"/>
              <w:bottom w:val="nil"/>
              <w:right w:val="nil"/>
            </w:tcBorders>
            <w:shd w:val="clear" w:color="000000" w:fill="FFFFFF"/>
            <w:noWrap/>
            <w:hideMark/>
          </w:tcPr>
          <w:p w14:paraId="5594EA3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15.600</w:t>
            </w:r>
          </w:p>
        </w:tc>
        <w:tc>
          <w:tcPr>
            <w:tcW w:w="995" w:type="dxa"/>
            <w:tcBorders>
              <w:top w:val="nil"/>
              <w:left w:val="nil"/>
              <w:bottom w:val="nil"/>
              <w:right w:val="nil"/>
            </w:tcBorders>
            <w:shd w:val="clear" w:color="000000" w:fill="FFFFFF"/>
            <w:noWrap/>
            <w:hideMark/>
          </w:tcPr>
          <w:p w14:paraId="4CEB2D2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6234F5" w:rsidRPr="00113BE7" w14:paraId="2B82C02F" w14:textId="77777777" w:rsidTr="006234F5">
        <w:trPr>
          <w:trHeight w:val="270"/>
        </w:trPr>
        <w:tc>
          <w:tcPr>
            <w:tcW w:w="284" w:type="dxa"/>
            <w:tcBorders>
              <w:top w:val="nil"/>
              <w:left w:val="nil"/>
              <w:bottom w:val="nil"/>
              <w:right w:val="nil"/>
            </w:tcBorders>
            <w:shd w:val="clear" w:color="000000" w:fill="FFFFFF"/>
            <w:noWrap/>
            <w:hideMark/>
          </w:tcPr>
          <w:p w14:paraId="4B1091A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5B01459" w14:textId="23649C73"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454</w:t>
            </w:r>
          </w:p>
        </w:tc>
        <w:tc>
          <w:tcPr>
            <w:tcW w:w="709" w:type="dxa"/>
            <w:tcBorders>
              <w:top w:val="nil"/>
              <w:left w:val="nil"/>
              <w:bottom w:val="nil"/>
              <w:right w:val="nil"/>
            </w:tcBorders>
            <w:shd w:val="clear" w:color="000000" w:fill="FFFFFF"/>
            <w:noWrap/>
            <w:hideMark/>
          </w:tcPr>
          <w:p w14:paraId="5F097704" w14:textId="793939A0"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927C8B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za ostalu nefinancijsku imovinu</w:t>
            </w:r>
          </w:p>
        </w:tc>
        <w:tc>
          <w:tcPr>
            <w:tcW w:w="1106" w:type="dxa"/>
            <w:tcBorders>
              <w:top w:val="nil"/>
              <w:left w:val="nil"/>
              <w:bottom w:val="nil"/>
              <w:right w:val="nil"/>
            </w:tcBorders>
            <w:shd w:val="clear" w:color="000000" w:fill="FFFFFF"/>
            <w:noWrap/>
            <w:hideMark/>
          </w:tcPr>
          <w:p w14:paraId="564CF74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15.600</w:t>
            </w:r>
          </w:p>
        </w:tc>
        <w:tc>
          <w:tcPr>
            <w:tcW w:w="1217" w:type="dxa"/>
            <w:tcBorders>
              <w:top w:val="nil"/>
              <w:left w:val="nil"/>
              <w:bottom w:val="nil"/>
              <w:right w:val="nil"/>
            </w:tcBorders>
            <w:shd w:val="clear" w:color="000000" w:fill="FFFFFF"/>
            <w:noWrap/>
            <w:hideMark/>
          </w:tcPr>
          <w:p w14:paraId="61B6C82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15.600</w:t>
            </w:r>
          </w:p>
        </w:tc>
        <w:tc>
          <w:tcPr>
            <w:tcW w:w="995" w:type="dxa"/>
            <w:tcBorders>
              <w:top w:val="nil"/>
              <w:left w:val="nil"/>
              <w:bottom w:val="nil"/>
              <w:right w:val="nil"/>
            </w:tcBorders>
            <w:shd w:val="clear" w:color="000000" w:fill="FFFFFF"/>
            <w:noWrap/>
            <w:hideMark/>
          </w:tcPr>
          <w:p w14:paraId="3C29D2A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301B6980" w14:textId="77777777" w:rsidTr="006234F5">
        <w:trPr>
          <w:trHeight w:val="270"/>
        </w:trPr>
        <w:tc>
          <w:tcPr>
            <w:tcW w:w="284" w:type="dxa"/>
            <w:tcBorders>
              <w:top w:val="nil"/>
              <w:left w:val="nil"/>
              <w:bottom w:val="nil"/>
              <w:right w:val="nil"/>
            </w:tcBorders>
            <w:shd w:val="clear" w:color="000000" w:fill="FFFFFF"/>
            <w:noWrap/>
            <w:hideMark/>
          </w:tcPr>
          <w:p w14:paraId="5213A66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6E3F41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218106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4541</w:t>
            </w:r>
          </w:p>
        </w:tc>
        <w:tc>
          <w:tcPr>
            <w:tcW w:w="5851" w:type="dxa"/>
            <w:gridSpan w:val="2"/>
            <w:tcBorders>
              <w:top w:val="nil"/>
              <w:left w:val="nil"/>
              <w:bottom w:val="nil"/>
              <w:right w:val="nil"/>
            </w:tcBorders>
            <w:shd w:val="clear" w:color="000000" w:fill="FFFFFF"/>
            <w:noWrap/>
            <w:hideMark/>
          </w:tcPr>
          <w:p w14:paraId="703A883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za ostalu nefinancijsku imovinu</w:t>
            </w:r>
          </w:p>
        </w:tc>
        <w:tc>
          <w:tcPr>
            <w:tcW w:w="1106" w:type="dxa"/>
            <w:tcBorders>
              <w:top w:val="nil"/>
              <w:left w:val="nil"/>
              <w:bottom w:val="nil"/>
              <w:right w:val="nil"/>
            </w:tcBorders>
            <w:shd w:val="clear" w:color="000000" w:fill="FFFFFF"/>
            <w:noWrap/>
            <w:hideMark/>
          </w:tcPr>
          <w:p w14:paraId="1088EB1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FB0CAC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15.600</w:t>
            </w:r>
          </w:p>
        </w:tc>
        <w:tc>
          <w:tcPr>
            <w:tcW w:w="995" w:type="dxa"/>
            <w:tcBorders>
              <w:top w:val="nil"/>
              <w:left w:val="nil"/>
              <w:bottom w:val="nil"/>
              <w:right w:val="nil"/>
            </w:tcBorders>
            <w:shd w:val="clear" w:color="000000" w:fill="FFFFFF"/>
            <w:noWrap/>
            <w:hideMark/>
          </w:tcPr>
          <w:p w14:paraId="6C5FBE7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F7D0DD7" w14:textId="77777777" w:rsidTr="00C73D1A">
        <w:trPr>
          <w:trHeight w:val="285"/>
        </w:trPr>
        <w:tc>
          <w:tcPr>
            <w:tcW w:w="7553" w:type="dxa"/>
            <w:gridSpan w:val="5"/>
            <w:tcBorders>
              <w:top w:val="nil"/>
              <w:left w:val="nil"/>
              <w:bottom w:val="nil"/>
              <w:right w:val="nil"/>
            </w:tcBorders>
            <w:shd w:val="clear" w:color="000000" w:fill="92D050"/>
            <w:noWrap/>
            <w:hideMark/>
          </w:tcPr>
          <w:p w14:paraId="0B3FEA99" w14:textId="25849D9A" w:rsidR="006234F5" w:rsidRPr="00113BE7" w:rsidRDefault="006234F5" w:rsidP="006234F5">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 xml:space="preserve">Program: 1010   IZGRADNJA KOMUNALNE </w:t>
            </w:r>
            <w:r>
              <w:rPr>
                <w:rFonts w:ascii="Arial" w:eastAsia="Times New Roman" w:hAnsi="Arial" w:cs="Arial"/>
                <w:b/>
                <w:bCs/>
                <w:i/>
                <w:iCs/>
                <w:lang w:eastAsia="hr-HR"/>
              </w:rPr>
              <w:t xml:space="preserve"> INFRASTRUKTURE            </w:t>
            </w:r>
          </w:p>
        </w:tc>
        <w:tc>
          <w:tcPr>
            <w:tcW w:w="1106" w:type="dxa"/>
            <w:tcBorders>
              <w:top w:val="nil"/>
              <w:left w:val="nil"/>
              <w:bottom w:val="nil"/>
              <w:right w:val="nil"/>
            </w:tcBorders>
            <w:shd w:val="clear" w:color="000000" w:fill="92D050"/>
            <w:noWrap/>
            <w:hideMark/>
          </w:tcPr>
          <w:p w14:paraId="2E17A71B"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2.161.400</w:t>
            </w:r>
          </w:p>
        </w:tc>
        <w:tc>
          <w:tcPr>
            <w:tcW w:w="1217" w:type="dxa"/>
            <w:tcBorders>
              <w:top w:val="nil"/>
              <w:left w:val="nil"/>
              <w:bottom w:val="nil"/>
              <w:right w:val="nil"/>
            </w:tcBorders>
            <w:shd w:val="clear" w:color="000000" w:fill="92D050"/>
            <w:noWrap/>
            <w:hideMark/>
          </w:tcPr>
          <w:p w14:paraId="5C728123"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1.975.998</w:t>
            </w:r>
          </w:p>
        </w:tc>
        <w:tc>
          <w:tcPr>
            <w:tcW w:w="995" w:type="dxa"/>
            <w:tcBorders>
              <w:top w:val="nil"/>
              <w:left w:val="nil"/>
              <w:bottom w:val="nil"/>
              <w:right w:val="nil"/>
            </w:tcBorders>
            <w:shd w:val="clear" w:color="000000" w:fill="92D050"/>
            <w:noWrap/>
            <w:hideMark/>
          </w:tcPr>
          <w:p w14:paraId="2FD0FCC0"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91,42</w:t>
            </w:r>
          </w:p>
        </w:tc>
      </w:tr>
      <w:tr w:rsidR="006234F5" w:rsidRPr="00113BE7" w14:paraId="72DF2C09" w14:textId="77777777" w:rsidTr="00C73D1A">
        <w:trPr>
          <w:trHeight w:val="270"/>
        </w:trPr>
        <w:tc>
          <w:tcPr>
            <w:tcW w:w="7553" w:type="dxa"/>
            <w:gridSpan w:val="5"/>
            <w:tcBorders>
              <w:top w:val="nil"/>
              <w:left w:val="nil"/>
              <w:bottom w:val="nil"/>
              <w:right w:val="nil"/>
            </w:tcBorders>
            <w:shd w:val="clear" w:color="000000" w:fill="FFE699"/>
            <w:hideMark/>
          </w:tcPr>
          <w:p w14:paraId="7B88E4DE"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K101001 Uređenje javnih površina</w:t>
            </w:r>
          </w:p>
        </w:tc>
        <w:tc>
          <w:tcPr>
            <w:tcW w:w="1106" w:type="dxa"/>
            <w:tcBorders>
              <w:top w:val="nil"/>
              <w:left w:val="nil"/>
              <w:bottom w:val="nil"/>
              <w:right w:val="nil"/>
            </w:tcBorders>
            <w:shd w:val="clear" w:color="000000" w:fill="FFE699"/>
            <w:noWrap/>
            <w:hideMark/>
          </w:tcPr>
          <w:p w14:paraId="4DC10AEA"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305.000</w:t>
            </w:r>
          </w:p>
        </w:tc>
        <w:tc>
          <w:tcPr>
            <w:tcW w:w="1217" w:type="dxa"/>
            <w:tcBorders>
              <w:top w:val="nil"/>
              <w:left w:val="nil"/>
              <w:bottom w:val="nil"/>
              <w:right w:val="nil"/>
            </w:tcBorders>
            <w:shd w:val="clear" w:color="000000" w:fill="FFE699"/>
            <w:noWrap/>
            <w:hideMark/>
          </w:tcPr>
          <w:p w14:paraId="01CC8D00"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189.714</w:t>
            </w:r>
          </w:p>
        </w:tc>
        <w:tc>
          <w:tcPr>
            <w:tcW w:w="995" w:type="dxa"/>
            <w:tcBorders>
              <w:top w:val="nil"/>
              <w:left w:val="nil"/>
              <w:bottom w:val="nil"/>
              <w:right w:val="nil"/>
            </w:tcBorders>
            <w:shd w:val="clear" w:color="000000" w:fill="FFE699"/>
            <w:noWrap/>
            <w:hideMark/>
          </w:tcPr>
          <w:p w14:paraId="1F49F23F"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62,20</w:t>
            </w:r>
          </w:p>
        </w:tc>
      </w:tr>
      <w:tr w:rsidR="006234F5" w:rsidRPr="00113BE7" w14:paraId="47430C6E" w14:textId="77777777" w:rsidTr="00C73D1A">
        <w:trPr>
          <w:trHeight w:val="300"/>
        </w:trPr>
        <w:tc>
          <w:tcPr>
            <w:tcW w:w="7553" w:type="dxa"/>
            <w:gridSpan w:val="5"/>
            <w:tcBorders>
              <w:top w:val="nil"/>
              <w:left w:val="nil"/>
              <w:bottom w:val="nil"/>
              <w:right w:val="nil"/>
            </w:tcBorders>
            <w:shd w:val="clear" w:color="000000" w:fill="FFFFFF"/>
            <w:hideMark/>
          </w:tcPr>
          <w:p w14:paraId="76A93B3E"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5552C1F8"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127.000</w:t>
            </w:r>
          </w:p>
        </w:tc>
        <w:tc>
          <w:tcPr>
            <w:tcW w:w="1217" w:type="dxa"/>
            <w:tcBorders>
              <w:top w:val="nil"/>
              <w:left w:val="nil"/>
              <w:bottom w:val="nil"/>
              <w:right w:val="nil"/>
            </w:tcBorders>
            <w:shd w:val="clear" w:color="000000" w:fill="FFFFFF"/>
            <w:noWrap/>
            <w:hideMark/>
          </w:tcPr>
          <w:p w14:paraId="62E81817"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35.440</w:t>
            </w:r>
          </w:p>
        </w:tc>
        <w:tc>
          <w:tcPr>
            <w:tcW w:w="995" w:type="dxa"/>
            <w:tcBorders>
              <w:top w:val="nil"/>
              <w:left w:val="nil"/>
              <w:bottom w:val="nil"/>
              <w:right w:val="nil"/>
            </w:tcBorders>
            <w:shd w:val="clear" w:color="000000" w:fill="FFFFFF"/>
            <w:noWrap/>
            <w:hideMark/>
          </w:tcPr>
          <w:p w14:paraId="7CF111C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27,91</w:t>
            </w:r>
          </w:p>
        </w:tc>
      </w:tr>
      <w:tr w:rsidR="006234F5" w:rsidRPr="00113BE7" w14:paraId="2333C5D8" w14:textId="77777777" w:rsidTr="006234F5">
        <w:trPr>
          <w:trHeight w:val="270"/>
        </w:trPr>
        <w:tc>
          <w:tcPr>
            <w:tcW w:w="284" w:type="dxa"/>
            <w:tcBorders>
              <w:top w:val="nil"/>
              <w:left w:val="nil"/>
              <w:bottom w:val="nil"/>
              <w:right w:val="nil"/>
            </w:tcBorders>
            <w:shd w:val="clear" w:color="000000" w:fill="FFFFFF"/>
            <w:noWrap/>
            <w:hideMark/>
          </w:tcPr>
          <w:p w14:paraId="6400AD6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90A535E" w14:textId="6D62C9BB"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422</w:t>
            </w:r>
          </w:p>
        </w:tc>
        <w:tc>
          <w:tcPr>
            <w:tcW w:w="709" w:type="dxa"/>
            <w:tcBorders>
              <w:top w:val="nil"/>
              <w:left w:val="nil"/>
              <w:bottom w:val="nil"/>
              <w:right w:val="nil"/>
            </w:tcBorders>
            <w:shd w:val="clear" w:color="000000" w:fill="FFFFFF"/>
            <w:noWrap/>
            <w:hideMark/>
          </w:tcPr>
          <w:p w14:paraId="6C2D0108" w14:textId="30FCCD75"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58D7F7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Postrojenja i oprema</w:t>
            </w:r>
          </w:p>
        </w:tc>
        <w:tc>
          <w:tcPr>
            <w:tcW w:w="1106" w:type="dxa"/>
            <w:tcBorders>
              <w:top w:val="nil"/>
              <w:left w:val="nil"/>
              <w:bottom w:val="nil"/>
              <w:right w:val="nil"/>
            </w:tcBorders>
            <w:shd w:val="clear" w:color="000000" w:fill="FFFFFF"/>
            <w:noWrap/>
            <w:hideMark/>
          </w:tcPr>
          <w:p w14:paraId="706030A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40.000</w:t>
            </w:r>
          </w:p>
        </w:tc>
        <w:tc>
          <w:tcPr>
            <w:tcW w:w="1217" w:type="dxa"/>
            <w:tcBorders>
              <w:top w:val="nil"/>
              <w:left w:val="nil"/>
              <w:bottom w:val="nil"/>
              <w:right w:val="nil"/>
            </w:tcBorders>
            <w:shd w:val="clear" w:color="000000" w:fill="FFFFFF"/>
            <w:noWrap/>
            <w:hideMark/>
          </w:tcPr>
          <w:p w14:paraId="35366B0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35.440</w:t>
            </w:r>
          </w:p>
        </w:tc>
        <w:tc>
          <w:tcPr>
            <w:tcW w:w="995" w:type="dxa"/>
            <w:tcBorders>
              <w:top w:val="nil"/>
              <w:left w:val="nil"/>
              <w:bottom w:val="nil"/>
              <w:right w:val="nil"/>
            </w:tcBorders>
            <w:shd w:val="clear" w:color="000000" w:fill="FFFFFF"/>
            <w:noWrap/>
            <w:hideMark/>
          </w:tcPr>
          <w:p w14:paraId="03B3C90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88,60</w:t>
            </w:r>
          </w:p>
        </w:tc>
      </w:tr>
      <w:tr w:rsidR="006234F5" w:rsidRPr="00113BE7" w14:paraId="6590C458" w14:textId="77777777" w:rsidTr="006234F5">
        <w:trPr>
          <w:trHeight w:val="270"/>
        </w:trPr>
        <w:tc>
          <w:tcPr>
            <w:tcW w:w="284" w:type="dxa"/>
            <w:tcBorders>
              <w:top w:val="nil"/>
              <w:left w:val="nil"/>
              <w:bottom w:val="nil"/>
              <w:right w:val="nil"/>
            </w:tcBorders>
            <w:shd w:val="clear" w:color="000000" w:fill="FFFFFF"/>
            <w:noWrap/>
            <w:hideMark/>
          </w:tcPr>
          <w:p w14:paraId="1439C11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6B07B9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B826EE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4223</w:t>
            </w:r>
          </w:p>
        </w:tc>
        <w:tc>
          <w:tcPr>
            <w:tcW w:w="5851" w:type="dxa"/>
            <w:gridSpan w:val="2"/>
            <w:tcBorders>
              <w:top w:val="nil"/>
              <w:left w:val="nil"/>
              <w:bottom w:val="nil"/>
              <w:right w:val="nil"/>
            </w:tcBorders>
            <w:shd w:val="clear" w:color="000000" w:fill="FFFFFF"/>
            <w:noWrap/>
            <w:hideMark/>
          </w:tcPr>
          <w:p w14:paraId="15E66BD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Oprema za održavanje i zaštitu</w:t>
            </w:r>
          </w:p>
        </w:tc>
        <w:tc>
          <w:tcPr>
            <w:tcW w:w="1106" w:type="dxa"/>
            <w:tcBorders>
              <w:top w:val="nil"/>
              <w:left w:val="nil"/>
              <w:bottom w:val="nil"/>
              <w:right w:val="nil"/>
            </w:tcBorders>
            <w:shd w:val="clear" w:color="000000" w:fill="FFFFFF"/>
            <w:noWrap/>
            <w:hideMark/>
          </w:tcPr>
          <w:p w14:paraId="43C3E69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D72976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8.090</w:t>
            </w:r>
          </w:p>
        </w:tc>
        <w:tc>
          <w:tcPr>
            <w:tcW w:w="995" w:type="dxa"/>
            <w:tcBorders>
              <w:top w:val="nil"/>
              <w:left w:val="nil"/>
              <w:bottom w:val="nil"/>
              <w:right w:val="nil"/>
            </w:tcBorders>
            <w:shd w:val="clear" w:color="000000" w:fill="FFFFFF"/>
            <w:noWrap/>
            <w:hideMark/>
          </w:tcPr>
          <w:p w14:paraId="40284FF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B73268A" w14:textId="77777777" w:rsidTr="006234F5">
        <w:trPr>
          <w:trHeight w:val="270"/>
        </w:trPr>
        <w:tc>
          <w:tcPr>
            <w:tcW w:w="284" w:type="dxa"/>
            <w:tcBorders>
              <w:top w:val="nil"/>
              <w:left w:val="nil"/>
              <w:bottom w:val="nil"/>
              <w:right w:val="nil"/>
            </w:tcBorders>
            <w:shd w:val="clear" w:color="000000" w:fill="FFFFFF"/>
            <w:noWrap/>
            <w:hideMark/>
          </w:tcPr>
          <w:p w14:paraId="7DC9495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E0FABF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A449A9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4227</w:t>
            </w:r>
          </w:p>
        </w:tc>
        <w:tc>
          <w:tcPr>
            <w:tcW w:w="5851" w:type="dxa"/>
            <w:gridSpan w:val="2"/>
            <w:tcBorders>
              <w:top w:val="nil"/>
              <w:left w:val="nil"/>
              <w:bottom w:val="nil"/>
              <w:right w:val="nil"/>
            </w:tcBorders>
            <w:shd w:val="clear" w:color="000000" w:fill="FFFFFF"/>
            <w:noWrap/>
            <w:hideMark/>
          </w:tcPr>
          <w:p w14:paraId="24EA67D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Uređaji, strojevi i oprema za ostale namjene</w:t>
            </w:r>
          </w:p>
        </w:tc>
        <w:tc>
          <w:tcPr>
            <w:tcW w:w="1106" w:type="dxa"/>
            <w:tcBorders>
              <w:top w:val="nil"/>
              <w:left w:val="nil"/>
              <w:bottom w:val="nil"/>
              <w:right w:val="nil"/>
            </w:tcBorders>
            <w:shd w:val="clear" w:color="000000" w:fill="FFFFFF"/>
            <w:noWrap/>
            <w:hideMark/>
          </w:tcPr>
          <w:p w14:paraId="4F9F9C8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944713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27.350</w:t>
            </w:r>
          </w:p>
        </w:tc>
        <w:tc>
          <w:tcPr>
            <w:tcW w:w="995" w:type="dxa"/>
            <w:tcBorders>
              <w:top w:val="nil"/>
              <w:left w:val="nil"/>
              <w:bottom w:val="nil"/>
              <w:right w:val="nil"/>
            </w:tcBorders>
            <w:shd w:val="clear" w:color="000000" w:fill="FFFFFF"/>
            <w:noWrap/>
            <w:hideMark/>
          </w:tcPr>
          <w:p w14:paraId="11B8D94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87779CD" w14:textId="77777777" w:rsidTr="006234F5">
        <w:trPr>
          <w:trHeight w:val="270"/>
        </w:trPr>
        <w:tc>
          <w:tcPr>
            <w:tcW w:w="284" w:type="dxa"/>
            <w:tcBorders>
              <w:top w:val="nil"/>
              <w:left w:val="nil"/>
              <w:bottom w:val="nil"/>
              <w:right w:val="nil"/>
            </w:tcBorders>
            <w:shd w:val="clear" w:color="000000" w:fill="FFFFFF"/>
            <w:noWrap/>
            <w:hideMark/>
          </w:tcPr>
          <w:p w14:paraId="6CDA9EA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A06657C" w14:textId="573A60D9"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02700BA9" w14:textId="72CA5561"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F7BFC0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72817EA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87.000</w:t>
            </w:r>
          </w:p>
        </w:tc>
        <w:tc>
          <w:tcPr>
            <w:tcW w:w="1217" w:type="dxa"/>
            <w:tcBorders>
              <w:top w:val="nil"/>
              <w:left w:val="nil"/>
              <w:bottom w:val="nil"/>
              <w:right w:val="nil"/>
            </w:tcBorders>
            <w:shd w:val="clear" w:color="000000" w:fill="FFFFFF"/>
            <w:noWrap/>
            <w:hideMark/>
          </w:tcPr>
          <w:p w14:paraId="6CE3B34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995" w:type="dxa"/>
            <w:tcBorders>
              <w:top w:val="nil"/>
              <w:left w:val="nil"/>
              <w:bottom w:val="nil"/>
              <w:right w:val="nil"/>
            </w:tcBorders>
            <w:shd w:val="clear" w:color="000000" w:fill="FFFFFF"/>
            <w:noWrap/>
            <w:hideMark/>
          </w:tcPr>
          <w:p w14:paraId="7661FEC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46D321A" w14:textId="77777777" w:rsidTr="00C73D1A">
        <w:trPr>
          <w:trHeight w:val="300"/>
        </w:trPr>
        <w:tc>
          <w:tcPr>
            <w:tcW w:w="7553" w:type="dxa"/>
            <w:gridSpan w:val="5"/>
            <w:tcBorders>
              <w:top w:val="nil"/>
              <w:left w:val="nil"/>
              <w:bottom w:val="nil"/>
              <w:right w:val="nil"/>
            </w:tcBorders>
            <w:shd w:val="clear" w:color="000000" w:fill="FFFFFF"/>
            <w:hideMark/>
          </w:tcPr>
          <w:p w14:paraId="0A8863CD"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lastRenderedPageBreak/>
              <w:t>Izvor financiranja: 435, Prihodi od šumskog doprinosa</w:t>
            </w:r>
          </w:p>
        </w:tc>
        <w:tc>
          <w:tcPr>
            <w:tcW w:w="1106" w:type="dxa"/>
            <w:tcBorders>
              <w:top w:val="nil"/>
              <w:left w:val="nil"/>
              <w:bottom w:val="nil"/>
              <w:right w:val="nil"/>
            </w:tcBorders>
            <w:shd w:val="clear" w:color="000000" w:fill="FFFFFF"/>
            <w:noWrap/>
            <w:hideMark/>
          </w:tcPr>
          <w:p w14:paraId="2D695709"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155.000</w:t>
            </w:r>
          </w:p>
        </w:tc>
        <w:tc>
          <w:tcPr>
            <w:tcW w:w="1217" w:type="dxa"/>
            <w:tcBorders>
              <w:top w:val="nil"/>
              <w:left w:val="nil"/>
              <w:bottom w:val="nil"/>
              <w:right w:val="nil"/>
            </w:tcBorders>
            <w:shd w:val="clear" w:color="000000" w:fill="FFFFFF"/>
            <w:noWrap/>
            <w:hideMark/>
          </w:tcPr>
          <w:p w14:paraId="3D3CCA8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131.570</w:t>
            </w:r>
          </w:p>
        </w:tc>
        <w:tc>
          <w:tcPr>
            <w:tcW w:w="995" w:type="dxa"/>
            <w:tcBorders>
              <w:top w:val="nil"/>
              <w:left w:val="nil"/>
              <w:bottom w:val="nil"/>
              <w:right w:val="nil"/>
            </w:tcBorders>
            <w:shd w:val="clear" w:color="000000" w:fill="FFFFFF"/>
            <w:noWrap/>
            <w:hideMark/>
          </w:tcPr>
          <w:p w14:paraId="6031E00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84,88</w:t>
            </w:r>
          </w:p>
        </w:tc>
      </w:tr>
      <w:tr w:rsidR="006234F5" w:rsidRPr="00113BE7" w14:paraId="7EE864C1" w14:textId="77777777" w:rsidTr="006234F5">
        <w:trPr>
          <w:trHeight w:val="270"/>
        </w:trPr>
        <w:tc>
          <w:tcPr>
            <w:tcW w:w="284" w:type="dxa"/>
            <w:tcBorders>
              <w:top w:val="nil"/>
              <w:left w:val="nil"/>
              <w:bottom w:val="nil"/>
              <w:right w:val="nil"/>
            </w:tcBorders>
            <w:shd w:val="clear" w:color="000000" w:fill="FFFFFF"/>
            <w:noWrap/>
            <w:hideMark/>
          </w:tcPr>
          <w:p w14:paraId="1D9BB22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90EFC5A" w14:textId="00A155ED"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tcPr>
          <w:p w14:paraId="4EF3F5A4" w14:textId="1AB1F2F3"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023729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6AF0C94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155.000</w:t>
            </w:r>
          </w:p>
        </w:tc>
        <w:tc>
          <w:tcPr>
            <w:tcW w:w="1217" w:type="dxa"/>
            <w:tcBorders>
              <w:top w:val="nil"/>
              <w:left w:val="nil"/>
              <w:bottom w:val="nil"/>
              <w:right w:val="nil"/>
            </w:tcBorders>
            <w:shd w:val="clear" w:color="000000" w:fill="FFFFFF"/>
            <w:noWrap/>
            <w:hideMark/>
          </w:tcPr>
          <w:p w14:paraId="326767C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131.570</w:t>
            </w:r>
          </w:p>
        </w:tc>
        <w:tc>
          <w:tcPr>
            <w:tcW w:w="995" w:type="dxa"/>
            <w:tcBorders>
              <w:top w:val="nil"/>
              <w:left w:val="nil"/>
              <w:bottom w:val="nil"/>
              <w:right w:val="nil"/>
            </w:tcBorders>
            <w:shd w:val="clear" w:color="000000" w:fill="FFFFFF"/>
            <w:noWrap/>
            <w:hideMark/>
          </w:tcPr>
          <w:p w14:paraId="4404958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84,88</w:t>
            </w:r>
          </w:p>
        </w:tc>
      </w:tr>
      <w:tr w:rsidR="006234F5" w:rsidRPr="00113BE7" w14:paraId="7C05C1F8" w14:textId="77777777" w:rsidTr="006234F5">
        <w:trPr>
          <w:trHeight w:val="270"/>
        </w:trPr>
        <w:tc>
          <w:tcPr>
            <w:tcW w:w="284" w:type="dxa"/>
            <w:tcBorders>
              <w:top w:val="nil"/>
              <w:left w:val="nil"/>
              <w:bottom w:val="nil"/>
              <w:right w:val="nil"/>
            </w:tcBorders>
            <w:shd w:val="clear" w:color="000000" w:fill="FFFFFF"/>
            <w:noWrap/>
            <w:hideMark/>
          </w:tcPr>
          <w:p w14:paraId="346E39B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3A9408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F1E52F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19619D3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50D9AF8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A30D39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131.570</w:t>
            </w:r>
          </w:p>
        </w:tc>
        <w:tc>
          <w:tcPr>
            <w:tcW w:w="995" w:type="dxa"/>
            <w:tcBorders>
              <w:top w:val="nil"/>
              <w:left w:val="nil"/>
              <w:bottom w:val="nil"/>
              <w:right w:val="nil"/>
            </w:tcBorders>
            <w:shd w:val="clear" w:color="000000" w:fill="FFFFFF"/>
            <w:noWrap/>
            <w:hideMark/>
          </w:tcPr>
          <w:p w14:paraId="4E32557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C959D5C" w14:textId="77777777" w:rsidTr="00C73D1A">
        <w:trPr>
          <w:trHeight w:val="300"/>
        </w:trPr>
        <w:tc>
          <w:tcPr>
            <w:tcW w:w="7553" w:type="dxa"/>
            <w:gridSpan w:val="5"/>
            <w:tcBorders>
              <w:top w:val="nil"/>
              <w:left w:val="nil"/>
              <w:bottom w:val="nil"/>
              <w:right w:val="nil"/>
            </w:tcBorders>
            <w:shd w:val="clear" w:color="000000" w:fill="FFFFFF"/>
            <w:hideMark/>
          </w:tcPr>
          <w:p w14:paraId="03EF3E15"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440, Prihodi od prodaje državnih stanova</w:t>
            </w:r>
          </w:p>
        </w:tc>
        <w:tc>
          <w:tcPr>
            <w:tcW w:w="1106" w:type="dxa"/>
            <w:tcBorders>
              <w:top w:val="nil"/>
              <w:left w:val="nil"/>
              <w:bottom w:val="nil"/>
              <w:right w:val="nil"/>
            </w:tcBorders>
            <w:shd w:val="clear" w:color="000000" w:fill="FFFFFF"/>
            <w:noWrap/>
            <w:hideMark/>
          </w:tcPr>
          <w:p w14:paraId="0C2D703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23.000</w:t>
            </w:r>
          </w:p>
        </w:tc>
        <w:tc>
          <w:tcPr>
            <w:tcW w:w="1217" w:type="dxa"/>
            <w:tcBorders>
              <w:top w:val="nil"/>
              <w:left w:val="nil"/>
              <w:bottom w:val="nil"/>
              <w:right w:val="nil"/>
            </w:tcBorders>
            <w:shd w:val="clear" w:color="000000" w:fill="FFFFFF"/>
            <w:noWrap/>
            <w:hideMark/>
          </w:tcPr>
          <w:p w14:paraId="4635C2F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22.704</w:t>
            </w:r>
          </w:p>
        </w:tc>
        <w:tc>
          <w:tcPr>
            <w:tcW w:w="995" w:type="dxa"/>
            <w:tcBorders>
              <w:top w:val="nil"/>
              <w:left w:val="nil"/>
              <w:bottom w:val="nil"/>
              <w:right w:val="nil"/>
            </w:tcBorders>
            <w:shd w:val="clear" w:color="000000" w:fill="FFFFFF"/>
            <w:noWrap/>
            <w:hideMark/>
          </w:tcPr>
          <w:p w14:paraId="17867726"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98,71</w:t>
            </w:r>
          </w:p>
        </w:tc>
      </w:tr>
      <w:tr w:rsidR="006234F5" w:rsidRPr="00113BE7" w14:paraId="1278631E" w14:textId="77777777" w:rsidTr="006234F5">
        <w:trPr>
          <w:trHeight w:val="270"/>
        </w:trPr>
        <w:tc>
          <w:tcPr>
            <w:tcW w:w="284" w:type="dxa"/>
            <w:tcBorders>
              <w:top w:val="nil"/>
              <w:left w:val="nil"/>
              <w:bottom w:val="nil"/>
              <w:right w:val="nil"/>
            </w:tcBorders>
            <w:shd w:val="clear" w:color="000000" w:fill="FFFFFF"/>
            <w:noWrap/>
            <w:hideMark/>
          </w:tcPr>
          <w:p w14:paraId="6D5A743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2289148" w14:textId="5AB1CA94"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295A5F62" w14:textId="3546081B"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B09FF7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199AD31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23.000</w:t>
            </w:r>
          </w:p>
        </w:tc>
        <w:tc>
          <w:tcPr>
            <w:tcW w:w="1217" w:type="dxa"/>
            <w:tcBorders>
              <w:top w:val="nil"/>
              <w:left w:val="nil"/>
              <w:bottom w:val="nil"/>
              <w:right w:val="nil"/>
            </w:tcBorders>
            <w:shd w:val="clear" w:color="000000" w:fill="FFFFFF"/>
            <w:noWrap/>
            <w:hideMark/>
          </w:tcPr>
          <w:p w14:paraId="63A12F8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22.704</w:t>
            </w:r>
          </w:p>
        </w:tc>
        <w:tc>
          <w:tcPr>
            <w:tcW w:w="995" w:type="dxa"/>
            <w:tcBorders>
              <w:top w:val="nil"/>
              <w:left w:val="nil"/>
              <w:bottom w:val="nil"/>
              <w:right w:val="nil"/>
            </w:tcBorders>
            <w:shd w:val="clear" w:color="000000" w:fill="FFFFFF"/>
            <w:noWrap/>
            <w:hideMark/>
          </w:tcPr>
          <w:p w14:paraId="39A88EB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98,71</w:t>
            </w:r>
          </w:p>
        </w:tc>
      </w:tr>
      <w:tr w:rsidR="006234F5" w:rsidRPr="00113BE7" w14:paraId="6F3F02B1" w14:textId="77777777" w:rsidTr="006234F5">
        <w:trPr>
          <w:trHeight w:val="270"/>
        </w:trPr>
        <w:tc>
          <w:tcPr>
            <w:tcW w:w="284" w:type="dxa"/>
            <w:tcBorders>
              <w:top w:val="nil"/>
              <w:left w:val="nil"/>
              <w:bottom w:val="nil"/>
              <w:right w:val="nil"/>
            </w:tcBorders>
            <w:shd w:val="clear" w:color="000000" w:fill="FFFFFF"/>
            <w:noWrap/>
            <w:hideMark/>
          </w:tcPr>
          <w:p w14:paraId="2F7F3EC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F99348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38235F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655DA47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547B51C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9FC41D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22.704</w:t>
            </w:r>
          </w:p>
        </w:tc>
        <w:tc>
          <w:tcPr>
            <w:tcW w:w="995" w:type="dxa"/>
            <w:tcBorders>
              <w:top w:val="nil"/>
              <w:left w:val="nil"/>
              <w:bottom w:val="nil"/>
              <w:right w:val="nil"/>
            </w:tcBorders>
            <w:shd w:val="clear" w:color="000000" w:fill="FFFFFF"/>
            <w:noWrap/>
            <w:hideMark/>
          </w:tcPr>
          <w:p w14:paraId="7D77929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9D56366" w14:textId="77777777" w:rsidTr="00C73D1A">
        <w:trPr>
          <w:trHeight w:val="270"/>
        </w:trPr>
        <w:tc>
          <w:tcPr>
            <w:tcW w:w="7553" w:type="dxa"/>
            <w:gridSpan w:val="5"/>
            <w:tcBorders>
              <w:top w:val="nil"/>
              <w:left w:val="nil"/>
              <w:bottom w:val="nil"/>
              <w:right w:val="nil"/>
            </w:tcBorders>
            <w:shd w:val="clear" w:color="000000" w:fill="FFE699"/>
            <w:hideMark/>
          </w:tcPr>
          <w:p w14:paraId="5F5732B7"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xml:space="preserve">K101003 Izgradnja mrtvačnice u </w:t>
            </w:r>
            <w:proofErr w:type="spellStart"/>
            <w:r w:rsidRPr="00113BE7">
              <w:rPr>
                <w:rFonts w:ascii="Arial" w:eastAsia="Times New Roman" w:hAnsi="Arial" w:cs="Arial"/>
                <w:b/>
                <w:bCs/>
                <w:color w:val="000000"/>
                <w:sz w:val="20"/>
                <w:szCs w:val="20"/>
                <w:lang w:eastAsia="hr-HR"/>
              </w:rPr>
              <w:t>Gređanima</w:t>
            </w:r>
            <w:proofErr w:type="spellEnd"/>
          </w:p>
        </w:tc>
        <w:tc>
          <w:tcPr>
            <w:tcW w:w="1106" w:type="dxa"/>
            <w:tcBorders>
              <w:top w:val="nil"/>
              <w:left w:val="nil"/>
              <w:bottom w:val="nil"/>
              <w:right w:val="nil"/>
            </w:tcBorders>
            <w:shd w:val="clear" w:color="000000" w:fill="FFE699"/>
            <w:noWrap/>
            <w:hideMark/>
          </w:tcPr>
          <w:p w14:paraId="2F417E68"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39.000</w:t>
            </w:r>
          </w:p>
        </w:tc>
        <w:tc>
          <w:tcPr>
            <w:tcW w:w="1217" w:type="dxa"/>
            <w:tcBorders>
              <w:top w:val="nil"/>
              <w:left w:val="nil"/>
              <w:bottom w:val="nil"/>
              <w:right w:val="nil"/>
            </w:tcBorders>
            <w:shd w:val="clear" w:color="000000" w:fill="FFE699"/>
            <w:noWrap/>
            <w:hideMark/>
          </w:tcPr>
          <w:p w14:paraId="7E9B3325"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37.606</w:t>
            </w:r>
          </w:p>
        </w:tc>
        <w:tc>
          <w:tcPr>
            <w:tcW w:w="995" w:type="dxa"/>
            <w:tcBorders>
              <w:top w:val="nil"/>
              <w:left w:val="nil"/>
              <w:bottom w:val="nil"/>
              <w:right w:val="nil"/>
            </w:tcBorders>
            <w:shd w:val="clear" w:color="000000" w:fill="FFE699"/>
            <w:noWrap/>
            <w:hideMark/>
          </w:tcPr>
          <w:p w14:paraId="23060AB4"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96,43</w:t>
            </w:r>
          </w:p>
        </w:tc>
      </w:tr>
      <w:tr w:rsidR="006234F5" w:rsidRPr="00113BE7" w14:paraId="041E5CA3" w14:textId="77777777" w:rsidTr="00C73D1A">
        <w:trPr>
          <w:trHeight w:val="300"/>
        </w:trPr>
        <w:tc>
          <w:tcPr>
            <w:tcW w:w="7553" w:type="dxa"/>
            <w:gridSpan w:val="5"/>
            <w:tcBorders>
              <w:top w:val="nil"/>
              <w:left w:val="nil"/>
              <w:bottom w:val="nil"/>
              <w:right w:val="nil"/>
            </w:tcBorders>
            <w:shd w:val="clear" w:color="000000" w:fill="FFFFFF"/>
            <w:hideMark/>
          </w:tcPr>
          <w:p w14:paraId="79733884" w14:textId="77777777" w:rsidR="006234F5"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91435, Višak prihoda od šumskog doprinosa iz </w:t>
            </w:r>
          </w:p>
          <w:p w14:paraId="4A5308E2" w14:textId="35D53F6E" w:rsidR="006234F5" w:rsidRPr="00113BE7" w:rsidRDefault="006234F5" w:rsidP="006234F5">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prethodnih godina</w:t>
            </w:r>
          </w:p>
        </w:tc>
        <w:tc>
          <w:tcPr>
            <w:tcW w:w="1106" w:type="dxa"/>
            <w:tcBorders>
              <w:top w:val="nil"/>
              <w:left w:val="nil"/>
              <w:bottom w:val="nil"/>
              <w:right w:val="nil"/>
            </w:tcBorders>
            <w:shd w:val="clear" w:color="000000" w:fill="FFFFFF"/>
            <w:noWrap/>
            <w:hideMark/>
          </w:tcPr>
          <w:p w14:paraId="6E88B538"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39.000</w:t>
            </w:r>
          </w:p>
        </w:tc>
        <w:tc>
          <w:tcPr>
            <w:tcW w:w="1217" w:type="dxa"/>
            <w:tcBorders>
              <w:top w:val="nil"/>
              <w:left w:val="nil"/>
              <w:bottom w:val="nil"/>
              <w:right w:val="nil"/>
            </w:tcBorders>
            <w:shd w:val="clear" w:color="000000" w:fill="FFFFFF"/>
            <w:noWrap/>
            <w:hideMark/>
          </w:tcPr>
          <w:p w14:paraId="0D9D0D7F"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37.606</w:t>
            </w:r>
          </w:p>
        </w:tc>
        <w:tc>
          <w:tcPr>
            <w:tcW w:w="995" w:type="dxa"/>
            <w:tcBorders>
              <w:top w:val="nil"/>
              <w:left w:val="nil"/>
              <w:bottom w:val="nil"/>
              <w:right w:val="nil"/>
            </w:tcBorders>
            <w:shd w:val="clear" w:color="000000" w:fill="FFFFFF"/>
            <w:noWrap/>
            <w:hideMark/>
          </w:tcPr>
          <w:p w14:paraId="5D1B873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96,43</w:t>
            </w:r>
          </w:p>
        </w:tc>
      </w:tr>
      <w:tr w:rsidR="006234F5" w:rsidRPr="00113BE7" w14:paraId="6B2199DB" w14:textId="77777777" w:rsidTr="006234F5">
        <w:trPr>
          <w:trHeight w:val="270"/>
        </w:trPr>
        <w:tc>
          <w:tcPr>
            <w:tcW w:w="284" w:type="dxa"/>
            <w:tcBorders>
              <w:top w:val="nil"/>
              <w:left w:val="nil"/>
              <w:bottom w:val="nil"/>
              <w:right w:val="nil"/>
            </w:tcBorders>
            <w:shd w:val="clear" w:color="000000" w:fill="FFFFFF"/>
            <w:noWrap/>
            <w:hideMark/>
          </w:tcPr>
          <w:p w14:paraId="002019D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A8C734B" w14:textId="12038549"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421</w:t>
            </w:r>
          </w:p>
        </w:tc>
        <w:tc>
          <w:tcPr>
            <w:tcW w:w="709" w:type="dxa"/>
            <w:tcBorders>
              <w:top w:val="nil"/>
              <w:left w:val="nil"/>
              <w:bottom w:val="nil"/>
              <w:right w:val="nil"/>
            </w:tcBorders>
            <w:shd w:val="clear" w:color="000000" w:fill="FFFFFF"/>
            <w:noWrap/>
            <w:hideMark/>
          </w:tcPr>
          <w:p w14:paraId="292FFFCE" w14:textId="0D79BAE4"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317557DB"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Građevinski objekti</w:t>
            </w:r>
          </w:p>
        </w:tc>
        <w:tc>
          <w:tcPr>
            <w:tcW w:w="1106" w:type="dxa"/>
            <w:tcBorders>
              <w:top w:val="nil"/>
              <w:left w:val="nil"/>
              <w:bottom w:val="nil"/>
              <w:right w:val="nil"/>
            </w:tcBorders>
            <w:shd w:val="clear" w:color="000000" w:fill="FFFFFF"/>
            <w:noWrap/>
            <w:hideMark/>
          </w:tcPr>
          <w:p w14:paraId="7DB8341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39.000</w:t>
            </w:r>
          </w:p>
        </w:tc>
        <w:tc>
          <w:tcPr>
            <w:tcW w:w="1217" w:type="dxa"/>
            <w:tcBorders>
              <w:top w:val="nil"/>
              <w:left w:val="nil"/>
              <w:bottom w:val="nil"/>
              <w:right w:val="nil"/>
            </w:tcBorders>
            <w:shd w:val="clear" w:color="000000" w:fill="FFFFFF"/>
            <w:noWrap/>
            <w:hideMark/>
          </w:tcPr>
          <w:p w14:paraId="1EB4284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37.606</w:t>
            </w:r>
          </w:p>
        </w:tc>
        <w:tc>
          <w:tcPr>
            <w:tcW w:w="995" w:type="dxa"/>
            <w:tcBorders>
              <w:top w:val="nil"/>
              <w:left w:val="nil"/>
              <w:bottom w:val="nil"/>
              <w:right w:val="nil"/>
            </w:tcBorders>
            <w:shd w:val="clear" w:color="000000" w:fill="FFFFFF"/>
            <w:noWrap/>
            <w:hideMark/>
          </w:tcPr>
          <w:p w14:paraId="007A33C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96,43</w:t>
            </w:r>
          </w:p>
        </w:tc>
      </w:tr>
      <w:tr w:rsidR="006234F5" w:rsidRPr="00113BE7" w14:paraId="27D7E7DB" w14:textId="77777777" w:rsidTr="006234F5">
        <w:trPr>
          <w:trHeight w:val="270"/>
        </w:trPr>
        <w:tc>
          <w:tcPr>
            <w:tcW w:w="284" w:type="dxa"/>
            <w:tcBorders>
              <w:top w:val="nil"/>
              <w:left w:val="nil"/>
              <w:bottom w:val="nil"/>
              <w:right w:val="nil"/>
            </w:tcBorders>
            <w:shd w:val="clear" w:color="000000" w:fill="FFFFFF"/>
            <w:noWrap/>
            <w:hideMark/>
          </w:tcPr>
          <w:p w14:paraId="03185FB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91CF04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63ADD3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4212</w:t>
            </w:r>
          </w:p>
        </w:tc>
        <w:tc>
          <w:tcPr>
            <w:tcW w:w="5851" w:type="dxa"/>
            <w:gridSpan w:val="2"/>
            <w:tcBorders>
              <w:top w:val="nil"/>
              <w:left w:val="nil"/>
              <w:bottom w:val="nil"/>
              <w:right w:val="nil"/>
            </w:tcBorders>
            <w:shd w:val="clear" w:color="000000" w:fill="FFFFFF"/>
            <w:noWrap/>
            <w:hideMark/>
          </w:tcPr>
          <w:p w14:paraId="5B45566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Poslovni objekti</w:t>
            </w:r>
          </w:p>
        </w:tc>
        <w:tc>
          <w:tcPr>
            <w:tcW w:w="1106" w:type="dxa"/>
            <w:tcBorders>
              <w:top w:val="nil"/>
              <w:left w:val="nil"/>
              <w:bottom w:val="nil"/>
              <w:right w:val="nil"/>
            </w:tcBorders>
            <w:shd w:val="clear" w:color="000000" w:fill="FFFFFF"/>
            <w:noWrap/>
            <w:hideMark/>
          </w:tcPr>
          <w:p w14:paraId="0E109BF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E3B1CF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37.606</w:t>
            </w:r>
          </w:p>
        </w:tc>
        <w:tc>
          <w:tcPr>
            <w:tcW w:w="995" w:type="dxa"/>
            <w:tcBorders>
              <w:top w:val="nil"/>
              <w:left w:val="nil"/>
              <w:bottom w:val="nil"/>
              <w:right w:val="nil"/>
            </w:tcBorders>
            <w:shd w:val="clear" w:color="000000" w:fill="FFFFFF"/>
            <w:noWrap/>
            <w:hideMark/>
          </w:tcPr>
          <w:p w14:paraId="2CD2A38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0A94523" w14:textId="77777777" w:rsidTr="00C73D1A">
        <w:trPr>
          <w:trHeight w:val="270"/>
        </w:trPr>
        <w:tc>
          <w:tcPr>
            <w:tcW w:w="7553" w:type="dxa"/>
            <w:gridSpan w:val="5"/>
            <w:tcBorders>
              <w:top w:val="nil"/>
              <w:left w:val="nil"/>
              <w:bottom w:val="nil"/>
              <w:right w:val="nil"/>
            </w:tcBorders>
            <w:shd w:val="clear" w:color="000000" w:fill="FFE699"/>
            <w:hideMark/>
          </w:tcPr>
          <w:p w14:paraId="20E67B6D"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K101004 Izgradnja javne rasvjete</w:t>
            </w:r>
          </w:p>
        </w:tc>
        <w:tc>
          <w:tcPr>
            <w:tcW w:w="1106" w:type="dxa"/>
            <w:tcBorders>
              <w:top w:val="nil"/>
              <w:left w:val="nil"/>
              <w:bottom w:val="nil"/>
              <w:right w:val="nil"/>
            </w:tcBorders>
            <w:shd w:val="clear" w:color="000000" w:fill="FFE699"/>
            <w:noWrap/>
            <w:hideMark/>
          </w:tcPr>
          <w:p w14:paraId="4519C749"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264.400</w:t>
            </w:r>
          </w:p>
        </w:tc>
        <w:tc>
          <w:tcPr>
            <w:tcW w:w="1217" w:type="dxa"/>
            <w:tcBorders>
              <w:top w:val="nil"/>
              <w:left w:val="nil"/>
              <w:bottom w:val="nil"/>
              <w:right w:val="nil"/>
            </w:tcBorders>
            <w:shd w:val="clear" w:color="000000" w:fill="FFE699"/>
            <w:noWrap/>
            <w:hideMark/>
          </w:tcPr>
          <w:p w14:paraId="08FF0853"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237.041</w:t>
            </w:r>
          </w:p>
        </w:tc>
        <w:tc>
          <w:tcPr>
            <w:tcW w:w="995" w:type="dxa"/>
            <w:tcBorders>
              <w:top w:val="nil"/>
              <w:left w:val="nil"/>
              <w:bottom w:val="nil"/>
              <w:right w:val="nil"/>
            </w:tcBorders>
            <w:shd w:val="clear" w:color="000000" w:fill="FFE699"/>
            <w:noWrap/>
            <w:hideMark/>
          </w:tcPr>
          <w:p w14:paraId="3AEF1299"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89,65</w:t>
            </w:r>
          </w:p>
        </w:tc>
      </w:tr>
      <w:tr w:rsidR="006234F5" w:rsidRPr="00113BE7" w14:paraId="786EE662" w14:textId="77777777" w:rsidTr="00C73D1A">
        <w:trPr>
          <w:trHeight w:val="300"/>
        </w:trPr>
        <w:tc>
          <w:tcPr>
            <w:tcW w:w="7553" w:type="dxa"/>
            <w:gridSpan w:val="5"/>
            <w:tcBorders>
              <w:top w:val="nil"/>
              <w:left w:val="nil"/>
              <w:bottom w:val="nil"/>
              <w:right w:val="nil"/>
            </w:tcBorders>
            <w:shd w:val="clear" w:color="000000" w:fill="FFFFFF"/>
            <w:hideMark/>
          </w:tcPr>
          <w:p w14:paraId="78CE031D"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125A609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27.517</w:t>
            </w:r>
          </w:p>
        </w:tc>
        <w:tc>
          <w:tcPr>
            <w:tcW w:w="1217" w:type="dxa"/>
            <w:tcBorders>
              <w:top w:val="nil"/>
              <w:left w:val="nil"/>
              <w:bottom w:val="nil"/>
              <w:right w:val="nil"/>
            </w:tcBorders>
            <w:shd w:val="clear" w:color="000000" w:fill="FFFFFF"/>
            <w:noWrap/>
            <w:hideMark/>
          </w:tcPr>
          <w:p w14:paraId="3038DD1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1.838</w:t>
            </w:r>
          </w:p>
        </w:tc>
        <w:tc>
          <w:tcPr>
            <w:tcW w:w="995" w:type="dxa"/>
            <w:tcBorders>
              <w:top w:val="nil"/>
              <w:left w:val="nil"/>
              <w:bottom w:val="nil"/>
              <w:right w:val="nil"/>
            </w:tcBorders>
            <w:shd w:val="clear" w:color="000000" w:fill="FFFFFF"/>
            <w:noWrap/>
            <w:hideMark/>
          </w:tcPr>
          <w:p w14:paraId="1085CF50"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6,68</w:t>
            </w:r>
          </w:p>
        </w:tc>
      </w:tr>
      <w:tr w:rsidR="006234F5" w:rsidRPr="00113BE7" w14:paraId="20B94DB1" w14:textId="77777777" w:rsidTr="006234F5">
        <w:trPr>
          <w:trHeight w:val="270"/>
        </w:trPr>
        <w:tc>
          <w:tcPr>
            <w:tcW w:w="284" w:type="dxa"/>
            <w:tcBorders>
              <w:top w:val="nil"/>
              <w:left w:val="nil"/>
              <w:bottom w:val="nil"/>
              <w:right w:val="nil"/>
            </w:tcBorders>
            <w:shd w:val="clear" w:color="000000" w:fill="FFFFFF"/>
            <w:noWrap/>
            <w:hideMark/>
          </w:tcPr>
          <w:p w14:paraId="4E7178F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2398652" w14:textId="327B9D88"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421</w:t>
            </w:r>
          </w:p>
        </w:tc>
        <w:tc>
          <w:tcPr>
            <w:tcW w:w="709" w:type="dxa"/>
            <w:tcBorders>
              <w:top w:val="nil"/>
              <w:left w:val="nil"/>
              <w:bottom w:val="nil"/>
              <w:right w:val="nil"/>
            </w:tcBorders>
            <w:shd w:val="clear" w:color="000000" w:fill="FFFFFF"/>
            <w:noWrap/>
            <w:hideMark/>
          </w:tcPr>
          <w:p w14:paraId="23E2F0A7" w14:textId="71AA6F45"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436E9B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Građevinski objekti</w:t>
            </w:r>
          </w:p>
        </w:tc>
        <w:tc>
          <w:tcPr>
            <w:tcW w:w="1106" w:type="dxa"/>
            <w:tcBorders>
              <w:top w:val="nil"/>
              <w:left w:val="nil"/>
              <w:bottom w:val="nil"/>
              <w:right w:val="nil"/>
            </w:tcBorders>
            <w:shd w:val="clear" w:color="000000" w:fill="FFFFFF"/>
            <w:noWrap/>
            <w:hideMark/>
          </w:tcPr>
          <w:p w14:paraId="59B01FE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27.517</w:t>
            </w:r>
          </w:p>
        </w:tc>
        <w:tc>
          <w:tcPr>
            <w:tcW w:w="1217" w:type="dxa"/>
            <w:tcBorders>
              <w:top w:val="nil"/>
              <w:left w:val="nil"/>
              <w:bottom w:val="nil"/>
              <w:right w:val="nil"/>
            </w:tcBorders>
            <w:shd w:val="clear" w:color="000000" w:fill="FFFFFF"/>
            <w:noWrap/>
            <w:hideMark/>
          </w:tcPr>
          <w:p w14:paraId="54C4399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1.838</w:t>
            </w:r>
          </w:p>
        </w:tc>
        <w:tc>
          <w:tcPr>
            <w:tcW w:w="995" w:type="dxa"/>
            <w:tcBorders>
              <w:top w:val="nil"/>
              <w:left w:val="nil"/>
              <w:bottom w:val="nil"/>
              <w:right w:val="nil"/>
            </w:tcBorders>
            <w:shd w:val="clear" w:color="000000" w:fill="FFFFFF"/>
            <w:noWrap/>
            <w:hideMark/>
          </w:tcPr>
          <w:p w14:paraId="06E1D51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6,68</w:t>
            </w:r>
          </w:p>
        </w:tc>
      </w:tr>
      <w:tr w:rsidR="006234F5" w:rsidRPr="00113BE7" w14:paraId="40FD8722" w14:textId="77777777" w:rsidTr="006234F5">
        <w:trPr>
          <w:trHeight w:val="270"/>
        </w:trPr>
        <w:tc>
          <w:tcPr>
            <w:tcW w:w="284" w:type="dxa"/>
            <w:tcBorders>
              <w:top w:val="nil"/>
              <w:left w:val="nil"/>
              <w:bottom w:val="nil"/>
              <w:right w:val="nil"/>
            </w:tcBorders>
            <w:shd w:val="clear" w:color="000000" w:fill="FFFFFF"/>
            <w:noWrap/>
            <w:hideMark/>
          </w:tcPr>
          <w:p w14:paraId="7FE653D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22A74E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1D4BFF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4214</w:t>
            </w:r>
          </w:p>
        </w:tc>
        <w:tc>
          <w:tcPr>
            <w:tcW w:w="5851" w:type="dxa"/>
            <w:gridSpan w:val="2"/>
            <w:tcBorders>
              <w:top w:val="nil"/>
              <w:left w:val="nil"/>
              <w:bottom w:val="nil"/>
              <w:right w:val="nil"/>
            </w:tcBorders>
            <w:shd w:val="clear" w:color="000000" w:fill="FFFFFF"/>
            <w:noWrap/>
            <w:hideMark/>
          </w:tcPr>
          <w:p w14:paraId="09D5BAC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građevinski objekti</w:t>
            </w:r>
          </w:p>
        </w:tc>
        <w:tc>
          <w:tcPr>
            <w:tcW w:w="1106" w:type="dxa"/>
            <w:tcBorders>
              <w:top w:val="nil"/>
              <w:left w:val="nil"/>
              <w:bottom w:val="nil"/>
              <w:right w:val="nil"/>
            </w:tcBorders>
            <w:shd w:val="clear" w:color="000000" w:fill="FFFFFF"/>
            <w:noWrap/>
            <w:hideMark/>
          </w:tcPr>
          <w:p w14:paraId="676B3FE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8806CE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1.838</w:t>
            </w:r>
          </w:p>
        </w:tc>
        <w:tc>
          <w:tcPr>
            <w:tcW w:w="995" w:type="dxa"/>
            <w:tcBorders>
              <w:top w:val="nil"/>
              <w:left w:val="nil"/>
              <w:bottom w:val="nil"/>
              <w:right w:val="nil"/>
            </w:tcBorders>
            <w:shd w:val="clear" w:color="000000" w:fill="FFFFFF"/>
            <w:noWrap/>
            <w:hideMark/>
          </w:tcPr>
          <w:p w14:paraId="11DF5CF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57112F4" w14:textId="77777777" w:rsidTr="00C73D1A">
        <w:trPr>
          <w:trHeight w:val="300"/>
        </w:trPr>
        <w:tc>
          <w:tcPr>
            <w:tcW w:w="7553" w:type="dxa"/>
            <w:gridSpan w:val="5"/>
            <w:tcBorders>
              <w:top w:val="nil"/>
              <w:left w:val="nil"/>
              <w:bottom w:val="nil"/>
              <w:right w:val="nil"/>
            </w:tcBorders>
            <w:shd w:val="clear" w:color="000000" w:fill="FFFFFF"/>
            <w:hideMark/>
          </w:tcPr>
          <w:p w14:paraId="5935E74F"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435, Prihodi od šumskog doprinosa</w:t>
            </w:r>
          </w:p>
        </w:tc>
        <w:tc>
          <w:tcPr>
            <w:tcW w:w="1106" w:type="dxa"/>
            <w:tcBorders>
              <w:top w:val="nil"/>
              <w:left w:val="nil"/>
              <w:bottom w:val="nil"/>
              <w:right w:val="nil"/>
            </w:tcBorders>
            <w:shd w:val="clear" w:color="000000" w:fill="FFFFFF"/>
            <w:noWrap/>
            <w:hideMark/>
          </w:tcPr>
          <w:p w14:paraId="03F7B83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137.000</w:t>
            </w:r>
          </w:p>
        </w:tc>
        <w:tc>
          <w:tcPr>
            <w:tcW w:w="1217" w:type="dxa"/>
            <w:tcBorders>
              <w:top w:val="nil"/>
              <w:left w:val="nil"/>
              <w:bottom w:val="nil"/>
              <w:right w:val="nil"/>
            </w:tcBorders>
            <w:shd w:val="clear" w:color="000000" w:fill="FFFFFF"/>
            <w:noWrap/>
            <w:hideMark/>
          </w:tcPr>
          <w:p w14:paraId="5163BD46"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137.000</w:t>
            </w:r>
          </w:p>
        </w:tc>
        <w:tc>
          <w:tcPr>
            <w:tcW w:w="995" w:type="dxa"/>
            <w:tcBorders>
              <w:top w:val="nil"/>
              <w:left w:val="nil"/>
              <w:bottom w:val="nil"/>
              <w:right w:val="nil"/>
            </w:tcBorders>
            <w:shd w:val="clear" w:color="000000" w:fill="FFFFFF"/>
            <w:noWrap/>
            <w:hideMark/>
          </w:tcPr>
          <w:p w14:paraId="7A60FA59"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6234F5" w:rsidRPr="00113BE7" w14:paraId="4C307819" w14:textId="77777777" w:rsidTr="006234F5">
        <w:trPr>
          <w:trHeight w:val="270"/>
        </w:trPr>
        <w:tc>
          <w:tcPr>
            <w:tcW w:w="284" w:type="dxa"/>
            <w:tcBorders>
              <w:top w:val="nil"/>
              <w:left w:val="nil"/>
              <w:bottom w:val="nil"/>
              <w:right w:val="nil"/>
            </w:tcBorders>
            <w:shd w:val="clear" w:color="000000" w:fill="FFFFFF"/>
            <w:noWrap/>
            <w:hideMark/>
          </w:tcPr>
          <w:p w14:paraId="79068742"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A7FE6B7" w14:textId="5E73C629"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421</w:t>
            </w:r>
          </w:p>
        </w:tc>
        <w:tc>
          <w:tcPr>
            <w:tcW w:w="709" w:type="dxa"/>
            <w:tcBorders>
              <w:top w:val="nil"/>
              <w:left w:val="nil"/>
              <w:bottom w:val="nil"/>
              <w:right w:val="nil"/>
            </w:tcBorders>
            <w:shd w:val="clear" w:color="000000" w:fill="FFFFFF"/>
            <w:noWrap/>
            <w:hideMark/>
          </w:tcPr>
          <w:p w14:paraId="67C2B825" w14:textId="2C15E15F"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341F501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Građevinski objekti</w:t>
            </w:r>
          </w:p>
        </w:tc>
        <w:tc>
          <w:tcPr>
            <w:tcW w:w="1106" w:type="dxa"/>
            <w:tcBorders>
              <w:top w:val="nil"/>
              <w:left w:val="nil"/>
              <w:bottom w:val="nil"/>
              <w:right w:val="nil"/>
            </w:tcBorders>
            <w:shd w:val="clear" w:color="000000" w:fill="FFFFFF"/>
            <w:noWrap/>
            <w:hideMark/>
          </w:tcPr>
          <w:p w14:paraId="3050445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137.000</w:t>
            </w:r>
          </w:p>
        </w:tc>
        <w:tc>
          <w:tcPr>
            <w:tcW w:w="1217" w:type="dxa"/>
            <w:tcBorders>
              <w:top w:val="nil"/>
              <w:left w:val="nil"/>
              <w:bottom w:val="nil"/>
              <w:right w:val="nil"/>
            </w:tcBorders>
            <w:shd w:val="clear" w:color="000000" w:fill="FFFFFF"/>
            <w:noWrap/>
            <w:hideMark/>
          </w:tcPr>
          <w:p w14:paraId="125BA4F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137.000</w:t>
            </w:r>
          </w:p>
        </w:tc>
        <w:tc>
          <w:tcPr>
            <w:tcW w:w="995" w:type="dxa"/>
            <w:tcBorders>
              <w:top w:val="nil"/>
              <w:left w:val="nil"/>
              <w:bottom w:val="nil"/>
              <w:right w:val="nil"/>
            </w:tcBorders>
            <w:shd w:val="clear" w:color="000000" w:fill="FFFFFF"/>
            <w:noWrap/>
            <w:hideMark/>
          </w:tcPr>
          <w:p w14:paraId="60D450E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05FF8373" w14:textId="77777777" w:rsidTr="006234F5">
        <w:trPr>
          <w:trHeight w:val="270"/>
        </w:trPr>
        <w:tc>
          <w:tcPr>
            <w:tcW w:w="284" w:type="dxa"/>
            <w:tcBorders>
              <w:top w:val="nil"/>
              <w:left w:val="nil"/>
              <w:bottom w:val="nil"/>
              <w:right w:val="nil"/>
            </w:tcBorders>
            <w:shd w:val="clear" w:color="000000" w:fill="FFFFFF"/>
            <w:noWrap/>
            <w:hideMark/>
          </w:tcPr>
          <w:p w14:paraId="7A7C2A2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86AEB0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8C7F80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4214</w:t>
            </w:r>
          </w:p>
        </w:tc>
        <w:tc>
          <w:tcPr>
            <w:tcW w:w="5851" w:type="dxa"/>
            <w:gridSpan w:val="2"/>
            <w:tcBorders>
              <w:top w:val="nil"/>
              <w:left w:val="nil"/>
              <w:bottom w:val="nil"/>
              <w:right w:val="nil"/>
            </w:tcBorders>
            <w:shd w:val="clear" w:color="000000" w:fill="FFFFFF"/>
            <w:noWrap/>
            <w:hideMark/>
          </w:tcPr>
          <w:p w14:paraId="7A825DF5"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građevinski objekti</w:t>
            </w:r>
          </w:p>
        </w:tc>
        <w:tc>
          <w:tcPr>
            <w:tcW w:w="1106" w:type="dxa"/>
            <w:tcBorders>
              <w:top w:val="nil"/>
              <w:left w:val="nil"/>
              <w:bottom w:val="nil"/>
              <w:right w:val="nil"/>
            </w:tcBorders>
            <w:shd w:val="clear" w:color="000000" w:fill="FFFFFF"/>
            <w:noWrap/>
            <w:hideMark/>
          </w:tcPr>
          <w:p w14:paraId="765B7C2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EB709F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137.000</w:t>
            </w:r>
          </w:p>
        </w:tc>
        <w:tc>
          <w:tcPr>
            <w:tcW w:w="995" w:type="dxa"/>
            <w:tcBorders>
              <w:top w:val="nil"/>
              <w:left w:val="nil"/>
              <w:bottom w:val="nil"/>
              <w:right w:val="nil"/>
            </w:tcBorders>
            <w:shd w:val="clear" w:color="000000" w:fill="FFFFFF"/>
            <w:noWrap/>
            <w:hideMark/>
          </w:tcPr>
          <w:p w14:paraId="3F06E15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1BEF19F" w14:textId="77777777" w:rsidTr="00C73D1A">
        <w:trPr>
          <w:trHeight w:val="300"/>
        </w:trPr>
        <w:tc>
          <w:tcPr>
            <w:tcW w:w="7553" w:type="dxa"/>
            <w:gridSpan w:val="5"/>
            <w:tcBorders>
              <w:top w:val="nil"/>
              <w:left w:val="nil"/>
              <w:bottom w:val="nil"/>
              <w:right w:val="nil"/>
            </w:tcBorders>
            <w:shd w:val="clear" w:color="000000" w:fill="FFFFFF"/>
            <w:hideMark/>
          </w:tcPr>
          <w:p w14:paraId="36629923"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436, Prihodi od komunalnog doprinosa</w:t>
            </w:r>
          </w:p>
        </w:tc>
        <w:tc>
          <w:tcPr>
            <w:tcW w:w="1106" w:type="dxa"/>
            <w:tcBorders>
              <w:top w:val="nil"/>
              <w:left w:val="nil"/>
              <w:bottom w:val="nil"/>
              <w:right w:val="nil"/>
            </w:tcBorders>
            <w:shd w:val="clear" w:color="000000" w:fill="FFFFFF"/>
            <w:noWrap/>
            <w:hideMark/>
          </w:tcPr>
          <w:p w14:paraId="7F999CB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2.000</w:t>
            </w:r>
          </w:p>
        </w:tc>
        <w:tc>
          <w:tcPr>
            <w:tcW w:w="1217" w:type="dxa"/>
            <w:tcBorders>
              <w:top w:val="nil"/>
              <w:left w:val="nil"/>
              <w:bottom w:val="nil"/>
              <w:right w:val="nil"/>
            </w:tcBorders>
            <w:shd w:val="clear" w:color="000000" w:fill="FFFFFF"/>
            <w:noWrap/>
            <w:hideMark/>
          </w:tcPr>
          <w:p w14:paraId="431D2F5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320</w:t>
            </w:r>
          </w:p>
        </w:tc>
        <w:tc>
          <w:tcPr>
            <w:tcW w:w="995" w:type="dxa"/>
            <w:tcBorders>
              <w:top w:val="nil"/>
              <w:left w:val="nil"/>
              <w:bottom w:val="nil"/>
              <w:right w:val="nil"/>
            </w:tcBorders>
            <w:shd w:val="clear" w:color="000000" w:fill="FFFFFF"/>
            <w:noWrap/>
            <w:hideMark/>
          </w:tcPr>
          <w:p w14:paraId="51AE960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15,99</w:t>
            </w:r>
          </w:p>
        </w:tc>
      </w:tr>
      <w:tr w:rsidR="006234F5" w:rsidRPr="00113BE7" w14:paraId="54094268" w14:textId="77777777" w:rsidTr="006234F5">
        <w:trPr>
          <w:trHeight w:val="270"/>
        </w:trPr>
        <w:tc>
          <w:tcPr>
            <w:tcW w:w="284" w:type="dxa"/>
            <w:tcBorders>
              <w:top w:val="nil"/>
              <w:left w:val="nil"/>
              <w:bottom w:val="nil"/>
              <w:right w:val="nil"/>
            </w:tcBorders>
            <w:shd w:val="clear" w:color="000000" w:fill="FFFFFF"/>
            <w:noWrap/>
            <w:hideMark/>
          </w:tcPr>
          <w:p w14:paraId="5562F87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0E27E04" w14:textId="67F91675"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421</w:t>
            </w:r>
          </w:p>
        </w:tc>
        <w:tc>
          <w:tcPr>
            <w:tcW w:w="709" w:type="dxa"/>
            <w:tcBorders>
              <w:top w:val="nil"/>
              <w:left w:val="nil"/>
              <w:bottom w:val="nil"/>
              <w:right w:val="nil"/>
            </w:tcBorders>
            <w:shd w:val="clear" w:color="000000" w:fill="FFFFFF"/>
            <w:noWrap/>
            <w:hideMark/>
          </w:tcPr>
          <w:p w14:paraId="1C092D4E" w14:textId="79F28584"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71BD89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Građevinski objekti</w:t>
            </w:r>
          </w:p>
        </w:tc>
        <w:tc>
          <w:tcPr>
            <w:tcW w:w="1106" w:type="dxa"/>
            <w:tcBorders>
              <w:top w:val="nil"/>
              <w:left w:val="nil"/>
              <w:bottom w:val="nil"/>
              <w:right w:val="nil"/>
            </w:tcBorders>
            <w:shd w:val="clear" w:color="000000" w:fill="FFFFFF"/>
            <w:noWrap/>
            <w:hideMark/>
          </w:tcPr>
          <w:p w14:paraId="7251B94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w:t>
            </w:r>
          </w:p>
        </w:tc>
        <w:tc>
          <w:tcPr>
            <w:tcW w:w="1217" w:type="dxa"/>
            <w:tcBorders>
              <w:top w:val="nil"/>
              <w:left w:val="nil"/>
              <w:bottom w:val="nil"/>
              <w:right w:val="nil"/>
            </w:tcBorders>
            <w:shd w:val="clear" w:color="000000" w:fill="FFFFFF"/>
            <w:noWrap/>
            <w:hideMark/>
          </w:tcPr>
          <w:p w14:paraId="443CD19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320</w:t>
            </w:r>
          </w:p>
        </w:tc>
        <w:tc>
          <w:tcPr>
            <w:tcW w:w="995" w:type="dxa"/>
            <w:tcBorders>
              <w:top w:val="nil"/>
              <w:left w:val="nil"/>
              <w:bottom w:val="nil"/>
              <w:right w:val="nil"/>
            </w:tcBorders>
            <w:shd w:val="clear" w:color="000000" w:fill="FFFFFF"/>
            <w:noWrap/>
            <w:hideMark/>
          </w:tcPr>
          <w:p w14:paraId="6C42A6E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15,99</w:t>
            </w:r>
          </w:p>
        </w:tc>
      </w:tr>
      <w:tr w:rsidR="006234F5" w:rsidRPr="00113BE7" w14:paraId="7DAA302A" w14:textId="77777777" w:rsidTr="006234F5">
        <w:trPr>
          <w:trHeight w:val="270"/>
        </w:trPr>
        <w:tc>
          <w:tcPr>
            <w:tcW w:w="284" w:type="dxa"/>
            <w:tcBorders>
              <w:top w:val="nil"/>
              <w:left w:val="nil"/>
              <w:bottom w:val="nil"/>
              <w:right w:val="nil"/>
            </w:tcBorders>
            <w:shd w:val="clear" w:color="000000" w:fill="FFFFFF"/>
            <w:noWrap/>
            <w:hideMark/>
          </w:tcPr>
          <w:p w14:paraId="0245780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E19B19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ABF48B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4214</w:t>
            </w:r>
          </w:p>
        </w:tc>
        <w:tc>
          <w:tcPr>
            <w:tcW w:w="5851" w:type="dxa"/>
            <w:gridSpan w:val="2"/>
            <w:tcBorders>
              <w:top w:val="nil"/>
              <w:left w:val="nil"/>
              <w:bottom w:val="nil"/>
              <w:right w:val="nil"/>
            </w:tcBorders>
            <w:shd w:val="clear" w:color="000000" w:fill="FFFFFF"/>
            <w:noWrap/>
            <w:hideMark/>
          </w:tcPr>
          <w:p w14:paraId="1755C1A4"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građevinski objekti</w:t>
            </w:r>
          </w:p>
        </w:tc>
        <w:tc>
          <w:tcPr>
            <w:tcW w:w="1106" w:type="dxa"/>
            <w:tcBorders>
              <w:top w:val="nil"/>
              <w:left w:val="nil"/>
              <w:bottom w:val="nil"/>
              <w:right w:val="nil"/>
            </w:tcBorders>
            <w:shd w:val="clear" w:color="000000" w:fill="FFFFFF"/>
            <w:noWrap/>
            <w:hideMark/>
          </w:tcPr>
          <w:p w14:paraId="4FF281B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5678B8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320</w:t>
            </w:r>
          </w:p>
        </w:tc>
        <w:tc>
          <w:tcPr>
            <w:tcW w:w="995" w:type="dxa"/>
            <w:tcBorders>
              <w:top w:val="nil"/>
              <w:left w:val="nil"/>
              <w:bottom w:val="nil"/>
              <w:right w:val="nil"/>
            </w:tcBorders>
            <w:shd w:val="clear" w:color="000000" w:fill="FFFFFF"/>
            <w:noWrap/>
            <w:hideMark/>
          </w:tcPr>
          <w:p w14:paraId="10613E9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67CB0930" w14:textId="77777777" w:rsidTr="00C73D1A">
        <w:trPr>
          <w:trHeight w:val="300"/>
        </w:trPr>
        <w:tc>
          <w:tcPr>
            <w:tcW w:w="7553" w:type="dxa"/>
            <w:gridSpan w:val="5"/>
            <w:tcBorders>
              <w:top w:val="nil"/>
              <w:left w:val="nil"/>
              <w:bottom w:val="nil"/>
              <w:right w:val="nil"/>
            </w:tcBorders>
            <w:shd w:val="clear" w:color="000000" w:fill="FFFFFF"/>
            <w:hideMark/>
          </w:tcPr>
          <w:p w14:paraId="1EAF1A07" w14:textId="77777777" w:rsidR="006234F5"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91435, Višak prihoda od šumskog doprinosa iz </w:t>
            </w:r>
          </w:p>
          <w:p w14:paraId="0506C641" w14:textId="1ED60543" w:rsidR="006234F5" w:rsidRPr="00113BE7" w:rsidRDefault="006234F5" w:rsidP="006234F5">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prethodnih godina</w:t>
            </w:r>
          </w:p>
        </w:tc>
        <w:tc>
          <w:tcPr>
            <w:tcW w:w="1106" w:type="dxa"/>
            <w:tcBorders>
              <w:top w:val="nil"/>
              <w:left w:val="nil"/>
              <w:bottom w:val="nil"/>
              <w:right w:val="nil"/>
            </w:tcBorders>
            <w:shd w:val="clear" w:color="000000" w:fill="FFFFFF"/>
            <w:noWrap/>
            <w:hideMark/>
          </w:tcPr>
          <w:p w14:paraId="6FF05CF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97.883</w:t>
            </w:r>
          </w:p>
        </w:tc>
        <w:tc>
          <w:tcPr>
            <w:tcW w:w="1217" w:type="dxa"/>
            <w:tcBorders>
              <w:top w:val="nil"/>
              <w:left w:val="nil"/>
              <w:bottom w:val="nil"/>
              <w:right w:val="nil"/>
            </w:tcBorders>
            <w:shd w:val="clear" w:color="000000" w:fill="FFFFFF"/>
            <w:noWrap/>
            <w:hideMark/>
          </w:tcPr>
          <w:p w14:paraId="732C4AA5"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97.883</w:t>
            </w:r>
          </w:p>
        </w:tc>
        <w:tc>
          <w:tcPr>
            <w:tcW w:w="995" w:type="dxa"/>
            <w:tcBorders>
              <w:top w:val="nil"/>
              <w:left w:val="nil"/>
              <w:bottom w:val="nil"/>
              <w:right w:val="nil"/>
            </w:tcBorders>
            <w:shd w:val="clear" w:color="000000" w:fill="FFFFFF"/>
            <w:noWrap/>
            <w:hideMark/>
          </w:tcPr>
          <w:p w14:paraId="05389C26"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6234F5" w:rsidRPr="00113BE7" w14:paraId="170AB501" w14:textId="77777777" w:rsidTr="006234F5">
        <w:trPr>
          <w:trHeight w:val="270"/>
        </w:trPr>
        <w:tc>
          <w:tcPr>
            <w:tcW w:w="284" w:type="dxa"/>
            <w:tcBorders>
              <w:top w:val="nil"/>
              <w:left w:val="nil"/>
              <w:bottom w:val="nil"/>
              <w:right w:val="nil"/>
            </w:tcBorders>
            <w:shd w:val="clear" w:color="000000" w:fill="FFFFFF"/>
            <w:noWrap/>
            <w:hideMark/>
          </w:tcPr>
          <w:p w14:paraId="6187D56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3137A09" w14:textId="2F3A567B"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421</w:t>
            </w:r>
          </w:p>
        </w:tc>
        <w:tc>
          <w:tcPr>
            <w:tcW w:w="709" w:type="dxa"/>
            <w:tcBorders>
              <w:top w:val="nil"/>
              <w:left w:val="nil"/>
              <w:bottom w:val="nil"/>
              <w:right w:val="nil"/>
            </w:tcBorders>
            <w:shd w:val="clear" w:color="000000" w:fill="FFFFFF"/>
            <w:noWrap/>
            <w:hideMark/>
          </w:tcPr>
          <w:p w14:paraId="0D3D7108" w14:textId="42B184A4"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925F78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Građevinski objekti</w:t>
            </w:r>
          </w:p>
        </w:tc>
        <w:tc>
          <w:tcPr>
            <w:tcW w:w="1106" w:type="dxa"/>
            <w:tcBorders>
              <w:top w:val="nil"/>
              <w:left w:val="nil"/>
              <w:bottom w:val="nil"/>
              <w:right w:val="nil"/>
            </w:tcBorders>
            <w:shd w:val="clear" w:color="000000" w:fill="FFFFFF"/>
            <w:noWrap/>
            <w:hideMark/>
          </w:tcPr>
          <w:p w14:paraId="1094E12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97.883</w:t>
            </w:r>
          </w:p>
        </w:tc>
        <w:tc>
          <w:tcPr>
            <w:tcW w:w="1217" w:type="dxa"/>
            <w:tcBorders>
              <w:top w:val="nil"/>
              <w:left w:val="nil"/>
              <w:bottom w:val="nil"/>
              <w:right w:val="nil"/>
            </w:tcBorders>
            <w:shd w:val="clear" w:color="000000" w:fill="FFFFFF"/>
            <w:noWrap/>
            <w:hideMark/>
          </w:tcPr>
          <w:p w14:paraId="3A8EBEC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97.883</w:t>
            </w:r>
          </w:p>
        </w:tc>
        <w:tc>
          <w:tcPr>
            <w:tcW w:w="995" w:type="dxa"/>
            <w:tcBorders>
              <w:top w:val="nil"/>
              <w:left w:val="nil"/>
              <w:bottom w:val="nil"/>
              <w:right w:val="nil"/>
            </w:tcBorders>
            <w:shd w:val="clear" w:color="000000" w:fill="FFFFFF"/>
            <w:noWrap/>
            <w:hideMark/>
          </w:tcPr>
          <w:p w14:paraId="113AC7A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6E816A16" w14:textId="77777777" w:rsidTr="006234F5">
        <w:trPr>
          <w:trHeight w:val="270"/>
        </w:trPr>
        <w:tc>
          <w:tcPr>
            <w:tcW w:w="284" w:type="dxa"/>
            <w:tcBorders>
              <w:top w:val="nil"/>
              <w:left w:val="nil"/>
              <w:bottom w:val="nil"/>
              <w:right w:val="nil"/>
            </w:tcBorders>
            <w:shd w:val="clear" w:color="000000" w:fill="FFFFFF"/>
            <w:noWrap/>
            <w:hideMark/>
          </w:tcPr>
          <w:p w14:paraId="10CE9E9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1A6B54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386893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4214</w:t>
            </w:r>
          </w:p>
        </w:tc>
        <w:tc>
          <w:tcPr>
            <w:tcW w:w="5851" w:type="dxa"/>
            <w:gridSpan w:val="2"/>
            <w:tcBorders>
              <w:top w:val="nil"/>
              <w:left w:val="nil"/>
              <w:bottom w:val="nil"/>
              <w:right w:val="nil"/>
            </w:tcBorders>
            <w:shd w:val="clear" w:color="000000" w:fill="FFFFFF"/>
            <w:noWrap/>
            <w:hideMark/>
          </w:tcPr>
          <w:p w14:paraId="6B4AE3EF"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građevinski objekti</w:t>
            </w:r>
          </w:p>
        </w:tc>
        <w:tc>
          <w:tcPr>
            <w:tcW w:w="1106" w:type="dxa"/>
            <w:tcBorders>
              <w:top w:val="nil"/>
              <w:left w:val="nil"/>
              <w:bottom w:val="nil"/>
              <w:right w:val="nil"/>
            </w:tcBorders>
            <w:shd w:val="clear" w:color="000000" w:fill="FFFFFF"/>
            <w:noWrap/>
            <w:hideMark/>
          </w:tcPr>
          <w:p w14:paraId="331749A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F72437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97.883</w:t>
            </w:r>
          </w:p>
        </w:tc>
        <w:tc>
          <w:tcPr>
            <w:tcW w:w="995" w:type="dxa"/>
            <w:tcBorders>
              <w:top w:val="nil"/>
              <w:left w:val="nil"/>
              <w:bottom w:val="nil"/>
              <w:right w:val="nil"/>
            </w:tcBorders>
            <w:shd w:val="clear" w:color="000000" w:fill="FFFFFF"/>
            <w:noWrap/>
            <w:hideMark/>
          </w:tcPr>
          <w:p w14:paraId="7D923ED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322F6C3" w14:textId="77777777" w:rsidTr="00C73D1A">
        <w:trPr>
          <w:trHeight w:val="270"/>
        </w:trPr>
        <w:tc>
          <w:tcPr>
            <w:tcW w:w="7553" w:type="dxa"/>
            <w:gridSpan w:val="5"/>
            <w:tcBorders>
              <w:top w:val="nil"/>
              <w:left w:val="nil"/>
              <w:bottom w:val="nil"/>
              <w:right w:val="nil"/>
            </w:tcBorders>
            <w:shd w:val="clear" w:color="000000" w:fill="FFE699"/>
            <w:hideMark/>
          </w:tcPr>
          <w:p w14:paraId="75CFBFCE"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K101005  Modernizacija ulica u Staroj Gradiški</w:t>
            </w:r>
          </w:p>
        </w:tc>
        <w:tc>
          <w:tcPr>
            <w:tcW w:w="1106" w:type="dxa"/>
            <w:tcBorders>
              <w:top w:val="nil"/>
              <w:left w:val="nil"/>
              <w:bottom w:val="nil"/>
              <w:right w:val="nil"/>
            </w:tcBorders>
            <w:shd w:val="clear" w:color="000000" w:fill="FFE699"/>
            <w:noWrap/>
            <w:hideMark/>
          </w:tcPr>
          <w:p w14:paraId="3DFE3EBE"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970.000</w:t>
            </w:r>
          </w:p>
        </w:tc>
        <w:tc>
          <w:tcPr>
            <w:tcW w:w="1217" w:type="dxa"/>
            <w:tcBorders>
              <w:top w:val="nil"/>
              <w:left w:val="nil"/>
              <w:bottom w:val="nil"/>
              <w:right w:val="nil"/>
            </w:tcBorders>
            <w:shd w:val="clear" w:color="000000" w:fill="FFE699"/>
            <w:noWrap/>
            <w:hideMark/>
          </w:tcPr>
          <w:p w14:paraId="5DB9D112"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955.434</w:t>
            </w:r>
          </w:p>
        </w:tc>
        <w:tc>
          <w:tcPr>
            <w:tcW w:w="995" w:type="dxa"/>
            <w:tcBorders>
              <w:top w:val="nil"/>
              <w:left w:val="nil"/>
              <w:bottom w:val="nil"/>
              <w:right w:val="nil"/>
            </w:tcBorders>
            <w:shd w:val="clear" w:color="000000" w:fill="FFE699"/>
            <w:noWrap/>
            <w:hideMark/>
          </w:tcPr>
          <w:p w14:paraId="3C967568"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98,50</w:t>
            </w:r>
          </w:p>
        </w:tc>
      </w:tr>
      <w:tr w:rsidR="006234F5" w:rsidRPr="00113BE7" w14:paraId="3942AA46" w14:textId="77777777" w:rsidTr="00C73D1A">
        <w:trPr>
          <w:trHeight w:val="300"/>
        </w:trPr>
        <w:tc>
          <w:tcPr>
            <w:tcW w:w="7553" w:type="dxa"/>
            <w:gridSpan w:val="5"/>
            <w:tcBorders>
              <w:top w:val="nil"/>
              <w:left w:val="nil"/>
              <w:bottom w:val="nil"/>
              <w:right w:val="nil"/>
            </w:tcBorders>
            <w:shd w:val="clear" w:color="000000" w:fill="FFFFFF"/>
            <w:hideMark/>
          </w:tcPr>
          <w:p w14:paraId="1F618AD5"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51, Pomoći EU</w:t>
            </w:r>
          </w:p>
        </w:tc>
        <w:tc>
          <w:tcPr>
            <w:tcW w:w="1106" w:type="dxa"/>
            <w:tcBorders>
              <w:top w:val="nil"/>
              <w:left w:val="nil"/>
              <w:bottom w:val="nil"/>
              <w:right w:val="nil"/>
            </w:tcBorders>
            <w:shd w:val="clear" w:color="000000" w:fill="FFFFFF"/>
            <w:noWrap/>
            <w:hideMark/>
          </w:tcPr>
          <w:p w14:paraId="7C17C7BF"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19.000</w:t>
            </w:r>
          </w:p>
        </w:tc>
        <w:tc>
          <w:tcPr>
            <w:tcW w:w="1217" w:type="dxa"/>
            <w:tcBorders>
              <w:top w:val="nil"/>
              <w:left w:val="nil"/>
              <w:bottom w:val="nil"/>
              <w:right w:val="nil"/>
            </w:tcBorders>
            <w:shd w:val="clear" w:color="000000" w:fill="FFFFFF"/>
            <w:noWrap/>
            <w:hideMark/>
          </w:tcPr>
          <w:p w14:paraId="3756D755"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18.171</w:t>
            </w:r>
          </w:p>
        </w:tc>
        <w:tc>
          <w:tcPr>
            <w:tcW w:w="995" w:type="dxa"/>
            <w:tcBorders>
              <w:top w:val="nil"/>
              <w:left w:val="nil"/>
              <w:bottom w:val="nil"/>
              <w:right w:val="nil"/>
            </w:tcBorders>
            <w:shd w:val="clear" w:color="000000" w:fill="FFFFFF"/>
            <w:noWrap/>
            <w:hideMark/>
          </w:tcPr>
          <w:p w14:paraId="198FB5E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95,64</w:t>
            </w:r>
          </w:p>
        </w:tc>
      </w:tr>
      <w:tr w:rsidR="006234F5" w:rsidRPr="00113BE7" w14:paraId="78606959" w14:textId="77777777" w:rsidTr="006234F5">
        <w:trPr>
          <w:trHeight w:val="270"/>
        </w:trPr>
        <w:tc>
          <w:tcPr>
            <w:tcW w:w="284" w:type="dxa"/>
            <w:tcBorders>
              <w:top w:val="nil"/>
              <w:left w:val="nil"/>
              <w:bottom w:val="nil"/>
              <w:right w:val="nil"/>
            </w:tcBorders>
            <w:shd w:val="clear" w:color="000000" w:fill="FFFFFF"/>
            <w:noWrap/>
            <w:hideMark/>
          </w:tcPr>
          <w:p w14:paraId="2726928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DD134DF" w14:textId="76BAE5A6"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2DE5F5FA" w14:textId="228F83AA"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A1A3CA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0B96B64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19.000</w:t>
            </w:r>
          </w:p>
        </w:tc>
        <w:tc>
          <w:tcPr>
            <w:tcW w:w="1217" w:type="dxa"/>
            <w:tcBorders>
              <w:top w:val="nil"/>
              <w:left w:val="nil"/>
              <w:bottom w:val="nil"/>
              <w:right w:val="nil"/>
            </w:tcBorders>
            <w:shd w:val="clear" w:color="000000" w:fill="FFFFFF"/>
            <w:noWrap/>
            <w:hideMark/>
          </w:tcPr>
          <w:p w14:paraId="2FDB9E2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18.171</w:t>
            </w:r>
          </w:p>
        </w:tc>
        <w:tc>
          <w:tcPr>
            <w:tcW w:w="995" w:type="dxa"/>
            <w:tcBorders>
              <w:top w:val="nil"/>
              <w:left w:val="nil"/>
              <w:bottom w:val="nil"/>
              <w:right w:val="nil"/>
            </w:tcBorders>
            <w:shd w:val="clear" w:color="000000" w:fill="FFFFFF"/>
            <w:noWrap/>
            <w:hideMark/>
          </w:tcPr>
          <w:p w14:paraId="1750232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95,64</w:t>
            </w:r>
          </w:p>
        </w:tc>
      </w:tr>
      <w:tr w:rsidR="006234F5" w:rsidRPr="00113BE7" w14:paraId="452EF2E5" w14:textId="77777777" w:rsidTr="006234F5">
        <w:trPr>
          <w:trHeight w:val="270"/>
        </w:trPr>
        <w:tc>
          <w:tcPr>
            <w:tcW w:w="284" w:type="dxa"/>
            <w:tcBorders>
              <w:top w:val="nil"/>
              <w:left w:val="nil"/>
              <w:bottom w:val="nil"/>
              <w:right w:val="nil"/>
            </w:tcBorders>
            <w:shd w:val="clear" w:color="000000" w:fill="FFFFFF"/>
            <w:noWrap/>
            <w:hideMark/>
          </w:tcPr>
          <w:p w14:paraId="25B67CA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4D926A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9ACA48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6F31341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4DA8878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565691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18.171</w:t>
            </w:r>
          </w:p>
        </w:tc>
        <w:tc>
          <w:tcPr>
            <w:tcW w:w="995" w:type="dxa"/>
            <w:tcBorders>
              <w:top w:val="nil"/>
              <w:left w:val="nil"/>
              <w:bottom w:val="nil"/>
              <w:right w:val="nil"/>
            </w:tcBorders>
            <w:shd w:val="clear" w:color="000000" w:fill="FFFFFF"/>
            <w:noWrap/>
            <w:hideMark/>
          </w:tcPr>
          <w:p w14:paraId="2E7E7A8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3F0BB010" w14:textId="77777777" w:rsidTr="00C73D1A">
        <w:trPr>
          <w:trHeight w:val="300"/>
        </w:trPr>
        <w:tc>
          <w:tcPr>
            <w:tcW w:w="7553" w:type="dxa"/>
            <w:gridSpan w:val="5"/>
            <w:tcBorders>
              <w:top w:val="nil"/>
              <w:left w:val="nil"/>
              <w:bottom w:val="nil"/>
              <w:right w:val="nil"/>
            </w:tcBorders>
            <w:shd w:val="clear" w:color="000000" w:fill="FFFFFF"/>
            <w:hideMark/>
          </w:tcPr>
          <w:p w14:paraId="3B67A050" w14:textId="77777777" w:rsidR="006234F5"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91435, Višak prihoda od šumskog doprinosa iz </w:t>
            </w:r>
          </w:p>
          <w:p w14:paraId="352905F9" w14:textId="3AC8015E" w:rsidR="006234F5" w:rsidRPr="00113BE7" w:rsidRDefault="006234F5" w:rsidP="006234F5">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prethodnih godina</w:t>
            </w:r>
          </w:p>
        </w:tc>
        <w:tc>
          <w:tcPr>
            <w:tcW w:w="1106" w:type="dxa"/>
            <w:tcBorders>
              <w:top w:val="nil"/>
              <w:left w:val="nil"/>
              <w:bottom w:val="nil"/>
              <w:right w:val="nil"/>
            </w:tcBorders>
            <w:shd w:val="clear" w:color="000000" w:fill="FFFFFF"/>
            <w:noWrap/>
            <w:hideMark/>
          </w:tcPr>
          <w:p w14:paraId="01D6DF94"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951.000</w:t>
            </w:r>
          </w:p>
        </w:tc>
        <w:tc>
          <w:tcPr>
            <w:tcW w:w="1217" w:type="dxa"/>
            <w:tcBorders>
              <w:top w:val="nil"/>
              <w:left w:val="nil"/>
              <w:bottom w:val="nil"/>
              <w:right w:val="nil"/>
            </w:tcBorders>
            <w:shd w:val="clear" w:color="000000" w:fill="FFFFFF"/>
            <w:noWrap/>
            <w:hideMark/>
          </w:tcPr>
          <w:p w14:paraId="2B4BD42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937.263</w:t>
            </w:r>
          </w:p>
        </w:tc>
        <w:tc>
          <w:tcPr>
            <w:tcW w:w="995" w:type="dxa"/>
            <w:tcBorders>
              <w:top w:val="nil"/>
              <w:left w:val="nil"/>
              <w:bottom w:val="nil"/>
              <w:right w:val="nil"/>
            </w:tcBorders>
            <w:shd w:val="clear" w:color="000000" w:fill="FFFFFF"/>
            <w:noWrap/>
            <w:hideMark/>
          </w:tcPr>
          <w:p w14:paraId="1715EC01"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98,56</w:t>
            </w:r>
          </w:p>
        </w:tc>
      </w:tr>
      <w:tr w:rsidR="00F203C9" w:rsidRPr="00F203C9" w14:paraId="260738A3" w14:textId="77777777" w:rsidTr="006234F5">
        <w:trPr>
          <w:trHeight w:val="270"/>
        </w:trPr>
        <w:tc>
          <w:tcPr>
            <w:tcW w:w="284" w:type="dxa"/>
            <w:tcBorders>
              <w:top w:val="nil"/>
              <w:left w:val="nil"/>
              <w:bottom w:val="nil"/>
              <w:right w:val="nil"/>
            </w:tcBorders>
            <w:shd w:val="clear" w:color="000000" w:fill="FFFFFF"/>
            <w:noWrap/>
          </w:tcPr>
          <w:p w14:paraId="6271A7B7" w14:textId="77777777" w:rsidR="00F203C9" w:rsidRPr="00F203C9" w:rsidRDefault="00F203C9" w:rsidP="006234F5">
            <w:pPr>
              <w:spacing w:after="0" w:line="240" w:lineRule="auto"/>
              <w:rPr>
                <w:rFonts w:ascii="Calibri" w:eastAsia="Times New Roman" w:hAnsi="Calibri" w:cs="Times New Roman"/>
                <w:i/>
                <w:iCs/>
                <w:color w:val="000000"/>
                <w:lang w:eastAsia="hr-HR"/>
              </w:rPr>
            </w:pPr>
          </w:p>
        </w:tc>
        <w:tc>
          <w:tcPr>
            <w:tcW w:w="709" w:type="dxa"/>
            <w:tcBorders>
              <w:top w:val="nil"/>
              <w:left w:val="nil"/>
              <w:bottom w:val="nil"/>
              <w:right w:val="nil"/>
            </w:tcBorders>
            <w:shd w:val="clear" w:color="000000" w:fill="FFFFFF"/>
            <w:noWrap/>
          </w:tcPr>
          <w:p w14:paraId="3D3BF105" w14:textId="77777777" w:rsidR="00F203C9" w:rsidRPr="00F203C9" w:rsidRDefault="00F203C9" w:rsidP="006234F5">
            <w:pPr>
              <w:spacing w:after="0" w:line="240" w:lineRule="auto"/>
              <w:rPr>
                <w:rFonts w:ascii="Calibri" w:eastAsia="Times New Roman" w:hAnsi="Calibri" w:cs="Times New Roman"/>
                <w:i/>
                <w:iCs/>
                <w:color w:val="000000"/>
                <w:lang w:eastAsia="hr-HR"/>
              </w:rPr>
            </w:pPr>
          </w:p>
        </w:tc>
        <w:tc>
          <w:tcPr>
            <w:tcW w:w="709" w:type="dxa"/>
            <w:tcBorders>
              <w:top w:val="nil"/>
              <w:left w:val="nil"/>
              <w:bottom w:val="nil"/>
              <w:right w:val="nil"/>
            </w:tcBorders>
            <w:shd w:val="clear" w:color="000000" w:fill="FFFFFF"/>
            <w:noWrap/>
          </w:tcPr>
          <w:p w14:paraId="3F9A28FB" w14:textId="77777777" w:rsidR="00F203C9" w:rsidRPr="00F203C9" w:rsidRDefault="00F203C9" w:rsidP="006234F5">
            <w:pPr>
              <w:spacing w:after="0" w:line="240" w:lineRule="auto"/>
              <w:rPr>
                <w:rFonts w:ascii="Arial" w:eastAsia="Times New Roman" w:hAnsi="Arial" w:cs="Arial"/>
                <w:i/>
                <w:iCs/>
                <w:color w:val="000000"/>
                <w:sz w:val="20"/>
                <w:szCs w:val="20"/>
                <w:lang w:eastAsia="hr-HR"/>
              </w:rPr>
            </w:pPr>
          </w:p>
        </w:tc>
        <w:tc>
          <w:tcPr>
            <w:tcW w:w="5851" w:type="dxa"/>
            <w:gridSpan w:val="2"/>
            <w:tcBorders>
              <w:top w:val="nil"/>
              <w:left w:val="nil"/>
              <w:bottom w:val="nil"/>
              <w:right w:val="nil"/>
            </w:tcBorders>
            <w:shd w:val="clear" w:color="000000" w:fill="FFFFFF"/>
            <w:noWrap/>
          </w:tcPr>
          <w:p w14:paraId="1822E8B2" w14:textId="77AE426E" w:rsidR="00F203C9" w:rsidRPr="00F203C9" w:rsidRDefault="00F203C9" w:rsidP="00F203C9">
            <w:pPr>
              <w:pStyle w:val="Odlomakpopisa"/>
              <w:numPr>
                <w:ilvl w:val="0"/>
                <w:numId w:val="7"/>
              </w:numPr>
              <w:spacing w:after="0" w:line="240" w:lineRule="auto"/>
              <w:ind w:left="320" w:hanging="320"/>
              <w:rPr>
                <w:rFonts w:ascii="Arial" w:eastAsia="Times New Roman" w:hAnsi="Arial" w:cs="Arial"/>
                <w:i/>
                <w:iCs/>
                <w:color w:val="000000"/>
                <w:sz w:val="20"/>
                <w:szCs w:val="20"/>
                <w:lang w:eastAsia="hr-HR"/>
              </w:rPr>
            </w:pPr>
            <w:proofErr w:type="spellStart"/>
            <w:r>
              <w:rPr>
                <w:rFonts w:ascii="Arial" w:eastAsia="Times New Roman" w:hAnsi="Arial" w:cs="Arial"/>
                <w:i/>
                <w:iCs/>
                <w:color w:val="000000"/>
                <w:sz w:val="20"/>
                <w:szCs w:val="20"/>
                <w:lang w:eastAsia="hr-HR"/>
              </w:rPr>
              <w:t>podizvor</w:t>
            </w:r>
            <w:proofErr w:type="spellEnd"/>
            <w:r>
              <w:rPr>
                <w:rFonts w:ascii="Arial" w:eastAsia="Times New Roman" w:hAnsi="Arial" w:cs="Arial"/>
                <w:i/>
                <w:iCs/>
                <w:color w:val="000000"/>
                <w:sz w:val="20"/>
                <w:szCs w:val="20"/>
                <w:lang w:eastAsia="hr-HR"/>
              </w:rPr>
              <w:t xml:space="preserve"> </w:t>
            </w:r>
            <w:r w:rsidRPr="00F203C9">
              <w:rPr>
                <w:rFonts w:ascii="Arial" w:eastAsia="Times New Roman" w:hAnsi="Arial" w:cs="Arial"/>
                <w:i/>
                <w:iCs/>
                <w:color w:val="000000"/>
                <w:sz w:val="20"/>
                <w:szCs w:val="20"/>
                <w:lang w:eastAsia="hr-HR"/>
              </w:rPr>
              <w:t xml:space="preserve">za </w:t>
            </w:r>
            <w:proofErr w:type="spellStart"/>
            <w:r w:rsidRPr="00F203C9">
              <w:rPr>
                <w:rFonts w:ascii="Arial" w:eastAsia="Times New Roman" w:hAnsi="Arial" w:cs="Arial"/>
                <w:i/>
                <w:iCs/>
                <w:color w:val="000000"/>
                <w:sz w:val="20"/>
                <w:szCs w:val="20"/>
                <w:lang w:eastAsia="hr-HR"/>
              </w:rPr>
              <w:t>predfinanciranje</w:t>
            </w:r>
            <w:proofErr w:type="spellEnd"/>
            <w:r w:rsidRPr="00F203C9">
              <w:rPr>
                <w:rFonts w:ascii="Arial" w:eastAsia="Times New Roman" w:hAnsi="Arial" w:cs="Arial"/>
                <w:i/>
                <w:iCs/>
                <w:color w:val="000000"/>
                <w:sz w:val="20"/>
                <w:szCs w:val="20"/>
                <w:lang w:eastAsia="hr-HR"/>
              </w:rPr>
              <w:t xml:space="preserve"> EU projekta</w:t>
            </w:r>
          </w:p>
        </w:tc>
        <w:tc>
          <w:tcPr>
            <w:tcW w:w="1106" w:type="dxa"/>
            <w:tcBorders>
              <w:top w:val="nil"/>
              <w:left w:val="nil"/>
              <w:bottom w:val="nil"/>
              <w:right w:val="nil"/>
            </w:tcBorders>
            <w:shd w:val="clear" w:color="000000" w:fill="FFFFFF"/>
            <w:noWrap/>
          </w:tcPr>
          <w:p w14:paraId="0E45C165" w14:textId="746715F1" w:rsidR="00F203C9" w:rsidRPr="00F203C9" w:rsidRDefault="00F203C9" w:rsidP="006234F5">
            <w:pPr>
              <w:spacing w:after="0" w:line="240" w:lineRule="auto"/>
              <w:jc w:val="right"/>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951.000</w:t>
            </w:r>
          </w:p>
        </w:tc>
        <w:tc>
          <w:tcPr>
            <w:tcW w:w="1217" w:type="dxa"/>
            <w:tcBorders>
              <w:top w:val="nil"/>
              <w:left w:val="nil"/>
              <w:bottom w:val="nil"/>
              <w:right w:val="nil"/>
            </w:tcBorders>
            <w:shd w:val="clear" w:color="000000" w:fill="FFFFFF"/>
            <w:noWrap/>
          </w:tcPr>
          <w:p w14:paraId="2518F32B" w14:textId="508A8DA8" w:rsidR="00F203C9" w:rsidRPr="00F203C9" w:rsidRDefault="00F203C9" w:rsidP="006234F5">
            <w:pPr>
              <w:spacing w:after="0" w:line="240" w:lineRule="auto"/>
              <w:jc w:val="right"/>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937.263</w:t>
            </w:r>
          </w:p>
        </w:tc>
        <w:tc>
          <w:tcPr>
            <w:tcW w:w="995" w:type="dxa"/>
            <w:tcBorders>
              <w:top w:val="nil"/>
              <w:left w:val="nil"/>
              <w:bottom w:val="nil"/>
              <w:right w:val="nil"/>
            </w:tcBorders>
            <w:shd w:val="clear" w:color="000000" w:fill="FFFFFF"/>
            <w:noWrap/>
          </w:tcPr>
          <w:p w14:paraId="49358A4B" w14:textId="6FE3615A" w:rsidR="00F203C9" w:rsidRPr="00F203C9" w:rsidRDefault="00F203C9" w:rsidP="006234F5">
            <w:pPr>
              <w:spacing w:after="0" w:line="240" w:lineRule="auto"/>
              <w:jc w:val="right"/>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98,56</w:t>
            </w:r>
          </w:p>
        </w:tc>
      </w:tr>
      <w:tr w:rsidR="006234F5" w:rsidRPr="00113BE7" w14:paraId="02D0589F" w14:textId="77777777" w:rsidTr="006234F5">
        <w:trPr>
          <w:trHeight w:val="270"/>
        </w:trPr>
        <w:tc>
          <w:tcPr>
            <w:tcW w:w="284" w:type="dxa"/>
            <w:tcBorders>
              <w:top w:val="nil"/>
              <w:left w:val="nil"/>
              <w:bottom w:val="nil"/>
              <w:right w:val="nil"/>
            </w:tcBorders>
            <w:shd w:val="clear" w:color="000000" w:fill="FFFFFF"/>
            <w:noWrap/>
            <w:hideMark/>
          </w:tcPr>
          <w:p w14:paraId="0EBCB50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87A852B" w14:textId="221935F0"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0F53AD79" w14:textId="14DDF553"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832AF5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6B7D287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951.000</w:t>
            </w:r>
          </w:p>
        </w:tc>
        <w:tc>
          <w:tcPr>
            <w:tcW w:w="1217" w:type="dxa"/>
            <w:tcBorders>
              <w:top w:val="nil"/>
              <w:left w:val="nil"/>
              <w:bottom w:val="nil"/>
              <w:right w:val="nil"/>
            </w:tcBorders>
            <w:shd w:val="clear" w:color="000000" w:fill="FFFFFF"/>
            <w:noWrap/>
            <w:hideMark/>
          </w:tcPr>
          <w:p w14:paraId="3B856BB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937.263</w:t>
            </w:r>
          </w:p>
        </w:tc>
        <w:tc>
          <w:tcPr>
            <w:tcW w:w="995" w:type="dxa"/>
            <w:tcBorders>
              <w:top w:val="nil"/>
              <w:left w:val="nil"/>
              <w:bottom w:val="nil"/>
              <w:right w:val="nil"/>
            </w:tcBorders>
            <w:shd w:val="clear" w:color="000000" w:fill="FFFFFF"/>
            <w:noWrap/>
            <w:hideMark/>
          </w:tcPr>
          <w:p w14:paraId="08821E4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98,56</w:t>
            </w:r>
          </w:p>
        </w:tc>
      </w:tr>
      <w:tr w:rsidR="006234F5" w:rsidRPr="00113BE7" w14:paraId="7A533915" w14:textId="77777777" w:rsidTr="006234F5">
        <w:trPr>
          <w:trHeight w:val="270"/>
        </w:trPr>
        <w:tc>
          <w:tcPr>
            <w:tcW w:w="284" w:type="dxa"/>
            <w:tcBorders>
              <w:top w:val="nil"/>
              <w:left w:val="nil"/>
              <w:bottom w:val="nil"/>
              <w:right w:val="nil"/>
            </w:tcBorders>
            <w:shd w:val="clear" w:color="000000" w:fill="FFFFFF"/>
            <w:noWrap/>
            <w:hideMark/>
          </w:tcPr>
          <w:p w14:paraId="0DE4828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270932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3C9C6F7"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6EE2A10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0747BB2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5E43AC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937.263</w:t>
            </w:r>
          </w:p>
        </w:tc>
        <w:tc>
          <w:tcPr>
            <w:tcW w:w="995" w:type="dxa"/>
            <w:tcBorders>
              <w:top w:val="nil"/>
              <w:left w:val="nil"/>
              <w:bottom w:val="nil"/>
              <w:right w:val="nil"/>
            </w:tcBorders>
            <w:shd w:val="clear" w:color="000000" w:fill="FFFFFF"/>
            <w:noWrap/>
            <w:hideMark/>
          </w:tcPr>
          <w:p w14:paraId="7FAF120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ADF3E59" w14:textId="77777777" w:rsidTr="00C73D1A">
        <w:trPr>
          <w:trHeight w:val="270"/>
        </w:trPr>
        <w:tc>
          <w:tcPr>
            <w:tcW w:w="7553" w:type="dxa"/>
            <w:gridSpan w:val="5"/>
            <w:tcBorders>
              <w:top w:val="nil"/>
              <w:left w:val="nil"/>
              <w:bottom w:val="nil"/>
              <w:right w:val="nil"/>
            </w:tcBorders>
            <w:shd w:val="clear" w:color="000000" w:fill="FFE699"/>
            <w:hideMark/>
          </w:tcPr>
          <w:p w14:paraId="65C1D0CA"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K101006 Obnova nerazvrstane ceste u Gornjem Varošu</w:t>
            </w:r>
          </w:p>
        </w:tc>
        <w:tc>
          <w:tcPr>
            <w:tcW w:w="1106" w:type="dxa"/>
            <w:tcBorders>
              <w:top w:val="nil"/>
              <w:left w:val="nil"/>
              <w:bottom w:val="nil"/>
              <w:right w:val="nil"/>
            </w:tcBorders>
            <w:shd w:val="clear" w:color="000000" w:fill="FFE699"/>
            <w:noWrap/>
            <w:hideMark/>
          </w:tcPr>
          <w:p w14:paraId="5773C074"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553.000</w:t>
            </w:r>
          </w:p>
        </w:tc>
        <w:tc>
          <w:tcPr>
            <w:tcW w:w="1217" w:type="dxa"/>
            <w:tcBorders>
              <w:top w:val="nil"/>
              <w:left w:val="nil"/>
              <w:bottom w:val="nil"/>
              <w:right w:val="nil"/>
            </w:tcBorders>
            <w:shd w:val="clear" w:color="000000" w:fill="FFE699"/>
            <w:noWrap/>
            <w:hideMark/>
          </w:tcPr>
          <w:p w14:paraId="0EAB11A3"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541.203</w:t>
            </w:r>
          </w:p>
        </w:tc>
        <w:tc>
          <w:tcPr>
            <w:tcW w:w="995" w:type="dxa"/>
            <w:tcBorders>
              <w:top w:val="nil"/>
              <w:left w:val="nil"/>
              <w:bottom w:val="nil"/>
              <w:right w:val="nil"/>
            </w:tcBorders>
            <w:shd w:val="clear" w:color="000000" w:fill="FFE699"/>
            <w:noWrap/>
            <w:hideMark/>
          </w:tcPr>
          <w:p w14:paraId="53D0587B"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97,87</w:t>
            </w:r>
          </w:p>
        </w:tc>
      </w:tr>
      <w:tr w:rsidR="006234F5" w:rsidRPr="00113BE7" w14:paraId="4237D4FA" w14:textId="77777777" w:rsidTr="00C73D1A">
        <w:trPr>
          <w:trHeight w:val="300"/>
        </w:trPr>
        <w:tc>
          <w:tcPr>
            <w:tcW w:w="7553" w:type="dxa"/>
            <w:gridSpan w:val="5"/>
            <w:tcBorders>
              <w:top w:val="nil"/>
              <w:left w:val="nil"/>
              <w:bottom w:val="nil"/>
              <w:right w:val="nil"/>
            </w:tcBorders>
            <w:shd w:val="clear" w:color="000000" w:fill="FFFFFF"/>
            <w:hideMark/>
          </w:tcPr>
          <w:p w14:paraId="6167CA1A"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434, Prihodi od vodnog doprinosa</w:t>
            </w:r>
          </w:p>
        </w:tc>
        <w:tc>
          <w:tcPr>
            <w:tcW w:w="1106" w:type="dxa"/>
            <w:tcBorders>
              <w:top w:val="nil"/>
              <w:left w:val="nil"/>
              <w:bottom w:val="nil"/>
              <w:right w:val="nil"/>
            </w:tcBorders>
            <w:shd w:val="clear" w:color="000000" w:fill="FFFFFF"/>
            <w:noWrap/>
            <w:hideMark/>
          </w:tcPr>
          <w:p w14:paraId="65C12554"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2.000</w:t>
            </w:r>
          </w:p>
        </w:tc>
        <w:tc>
          <w:tcPr>
            <w:tcW w:w="1217" w:type="dxa"/>
            <w:tcBorders>
              <w:top w:val="nil"/>
              <w:left w:val="nil"/>
              <w:bottom w:val="nil"/>
              <w:right w:val="nil"/>
            </w:tcBorders>
            <w:shd w:val="clear" w:color="000000" w:fill="FFFFFF"/>
            <w:noWrap/>
            <w:hideMark/>
          </w:tcPr>
          <w:p w14:paraId="3DC1F835"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1.256</w:t>
            </w:r>
          </w:p>
        </w:tc>
        <w:tc>
          <w:tcPr>
            <w:tcW w:w="995" w:type="dxa"/>
            <w:tcBorders>
              <w:top w:val="nil"/>
              <w:left w:val="nil"/>
              <w:bottom w:val="nil"/>
              <w:right w:val="nil"/>
            </w:tcBorders>
            <w:shd w:val="clear" w:color="000000" w:fill="FFFFFF"/>
            <w:noWrap/>
            <w:hideMark/>
          </w:tcPr>
          <w:p w14:paraId="555BEA49"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62,81</w:t>
            </w:r>
          </w:p>
        </w:tc>
      </w:tr>
      <w:tr w:rsidR="006234F5" w:rsidRPr="00113BE7" w14:paraId="3F132FE4" w14:textId="77777777" w:rsidTr="006234F5">
        <w:trPr>
          <w:trHeight w:val="270"/>
        </w:trPr>
        <w:tc>
          <w:tcPr>
            <w:tcW w:w="284" w:type="dxa"/>
            <w:tcBorders>
              <w:top w:val="nil"/>
              <w:left w:val="nil"/>
              <w:bottom w:val="nil"/>
              <w:right w:val="nil"/>
            </w:tcBorders>
            <w:shd w:val="clear" w:color="000000" w:fill="FFFFFF"/>
            <w:noWrap/>
            <w:hideMark/>
          </w:tcPr>
          <w:p w14:paraId="48390140"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DF1D967" w14:textId="7BA23EF6"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522E2680" w14:textId="1BA748D8"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F87CD6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27E088A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w:t>
            </w:r>
          </w:p>
        </w:tc>
        <w:tc>
          <w:tcPr>
            <w:tcW w:w="1217" w:type="dxa"/>
            <w:tcBorders>
              <w:top w:val="nil"/>
              <w:left w:val="nil"/>
              <w:bottom w:val="nil"/>
              <w:right w:val="nil"/>
            </w:tcBorders>
            <w:shd w:val="clear" w:color="000000" w:fill="FFFFFF"/>
            <w:noWrap/>
            <w:hideMark/>
          </w:tcPr>
          <w:p w14:paraId="6BE7D93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1.256</w:t>
            </w:r>
          </w:p>
        </w:tc>
        <w:tc>
          <w:tcPr>
            <w:tcW w:w="995" w:type="dxa"/>
            <w:tcBorders>
              <w:top w:val="nil"/>
              <w:left w:val="nil"/>
              <w:bottom w:val="nil"/>
              <w:right w:val="nil"/>
            </w:tcBorders>
            <w:shd w:val="clear" w:color="000000" w:fill="FFFFFF"/>
            <w:noWrap/>
            <w:hideMark/>
          </w:tcPr>
          <w:p w14:paraId="38841B2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62,81</w:t>
            </w:r>
          </w:p>
        </w:tc>
      </w:tr>
      <w:tr w:rsidR="006234F5" w:rsidRPr="00113BE7" w14:paraId="6C30B2D0" w14:textId="77777777" w:rsidTr="006234F5">
        <w:trPr>
          <w:trHeight w:val="270"/>
        </w:trPr>
        <w:tc>
          <w:tcPr>
            <w:tcW w:w="284" w:type="dxa"/>
            <w:tcBorders>
              <w:top w:val="nil"/>
              <w:left w:val="nil"/>
              <w:bottom w:val="nil"/>
              <w:right w:val="nil"/>
            </w:tcBorders>
            <w:shd w:val="clear" w:color="000000" w:fill="FFFFFF"/>
            <w:noWrap/>
            <w:hideMark/>
          </w:tcPr>
          <w:p w14:paraId="5E210D8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511BE4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4BC89E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5002FE9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1DECDB7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2AD29F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1.256</w:t>
            </w:r>
          </w:p>
        </w:tc>
        <w:tc>
          <w:tcPr>
            <w:tcW w:w="995" w:type="dxa"/>
            <w:tcBorders>
              <w:top w:val="nil"/>
              <w:left w:val="nil"/>
              <w:bottom w:val="nil"/>
              <w:right w:val="nil"/>
            </w:tcBorders>
            <w:shd w:val="clear" w:color="000000" w:fill="FFFFFF"/>
            <w:noWrap/>
            <w:hideMark/>
          </w:tcPr>
          <w:p w14:paraId="682EF31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48FB3CD0" w14:textId="77777777" w:rsidTr="00C73D1A">
        <w:trPr>
          <w:trHeight w:val="300"/>
        </w:trPr>
        <w:tc>
          <w:tcPr>
            <w:tcW w:w="7553" w:type="dxa"/>
            <w:gridSpan w:val="5"/>
            <w:tcBorders>
              <w:top w:val="nil"/>
              <w:left w:val="nil"/>
              <w:bottom w:val="nil"/>
              <w:right w:val="nil"/>
            </w:tcBorders>
            <w:shd w:val="clear" w:color="000000" w:fill="FFFFFF"/>
            <w:hideMark/>
          </w:tcPr>
          <w:p w14:paraId="2348C043"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435, Prihodi od šumskog doprinosa</w:t>
            </w:r>
          </w:p>
        </w:tc>
        <w:tc>
          <w:tcPr>
            <w:tcW w:w="1106" w:type="dxa"/>
            <w:tcBorders>
              <w:top w:val="nil"/>
              <w:left w:val="nil"/>
              <w:bottom w:val="nil"/>
              <w:right w:val="nil"/>
            </w:tcBorders>
            <w:shd w:val="clear" w:color="000000" w:fill="FFFFFF"/>
            <w:noWrap/>
            <w:hideMark/>
          </w:tcPr>
          <w:p w14:paraId="390496F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301.000</w:t>
            </w:r>
          </w:p>
        </w:tc>
        <w:tc>
          <w:tcPr>
            <w:tcW w:w="1217" w:type="dxa"/>
            <w:tcBorders>
              <w:top w:val="nil"/>
              <w:left w:val="nil"/>
              <w:bottom w:val="nil"/>
              <w:right w:val="nil"/>
            </w:tcBorders>
            <w:shd w:val="clear" w:color="000000" w:fill="FFFFFF"/>
            <w:noWrap/>
            <w:hideMark/>
          </w:tcPr>
          <w:p w14:paraId="00216126"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199.946</w:t>
            </w:r>
          </w:p>
        </w:tc>
        <w:tc>
          <w:tcPr>
            <w:tcW w:w="995" w:type="dxa"/>
            <w:tcBorders>
              <w:top w:val="nil"/>
              <w:left w:val="nil"/>
              <w:bottom w:val="nil"/>
              <w:right w:val="nil"/>
            </w:tcBorders>
            <w:shd w:val="clear" w:color="000000" w:fill="FFFFFF"/>
            <w:noWrap/>
            <w:hideMark/>
          </w:tcPr>
          <w:p w14:paraId="1B989E3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66,43</w:t>
            </w:r>
          </w:p>
        </w:tc>
      </w:tr>
      <w:tr w:rsidR="006234F5" w:rsidRPr="00113BE7" w14:paraId="5F1E7D4E" w14:textId="77777777" w:rsidTr="006234F5">
        <w:trPr>
          <w:trHeight w:val="270"/>
        </w:trPr>
        <w:tc>
          <w:tcPr>
            <w:tcW w:w="284" w:type="dxa"/>
            <w:tcBorders>
              <w:top w:val="nil"/>
              <w:left w:val="nil"/>
              <w:bottom w:val="nil"/>
              <w:right w:val="nil"/>
            </w:tcBorders>
            <w:shd w:val="clear" w:color="000000" w:fill="FFFFFF"/>
            <w:noWrap/>
            <w:hideMark/>
          </w:tcPr>
          <w:p w14:paraId="63DFC53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A9DD3E8" w14:textId="2FDE766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33D72799" w14:textId="67CC9E36"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016FAE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6CA3BC4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301.000</w:t>
            </w:r>
          </w:p>
        </w:tc>
        <w:tc>
          <w:tcPr>
            <w:tcW w:w="1217" w:type="dxa"/>
            <w:tcBorders>
              <w:top w:val="nil"/>
              <w:left w:val="nil"/>
              <w:bottom w:val="nil"/>
              <w:right w:val="nil"/>
            </w:tcBorders>
            <w:shd w:val="clear" w:color="000000" w:fill="FFFFFF"/>
            <w:noWrap/>
            <w:hideMark/>
          </w:tcPr>
          <w:p w14:paraId="607B5D5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199.946</w:t>
            </w:r>
          </w:p>
        </w:tc>
        <w:tc>
          <w:tcPr>
            <w:tcW w:w="995" w:type="dxa"/>
            <w:tcBorders>
              <w:top w:val="nil"/>
              <w:left w:val="nil"/>
              <w:bottom w:val="nil"/>
              <w:right w:val="nil"/>
            </w:tcBorders>
            <w:shd w:val="clear" w:color="000000" w:fill="FFFFFF"/>
            <w:noWrap/>
            <w:hideMark/>
          </w:tcPr>
          <w:p w14:paraId="77B7BEC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66,43</w:t>
            </w:r>
          </w:p>
        </w:tc>
      </w:tr>
      <w:tr w:rsidR="006234F5" w:rsidRPr="00113BE7" w14:paraId="1F086814" w14:textId="77777777" w:rsidTr="006234F5">
        <w:trPr>
          <w:trHeight w:val="270"/>
        </w:trPr>
        <w:tc>
          <w:tcPr>
            <w:tcW w:w="284" w:type="dxa"/>
            <w:tcBorders>
              <w:top w:val="nil"/>
              <w:left w:val="nil"/>
              <w:bottom w:val="nil"/>
              <w:right w:val="nil"/>
            </w:tcBorders>
            <w:shd w:val="clear" w:color="000000" w:fill="FFFFFF"/>
            <w:noWrap/>
            <w:hideMark/>
          </w:tcPr>
          <w:p w14:paraId="2FBA0F5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FEBA665"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E5B3B1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6CF6EFB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5857442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6DF669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199.946</w:t>
            </w:r>
          </w:p>
        </w:tc>
        <w:tc>
          <w:tcPr>
            <w:tcW w:w="995" w:type="dxa"/>
            <w:tcBorders>
              <w:top w:val="nil"/>
              <w:left w:val="nil"/>
              <w:bottom w:val="nil"/>
              <w:right w:val="nil"/>
            </w:tcBorders>
            <w:shd w:val="clear" w:color="000000" w:fill="FFFFFF"/>
            <w:noWrap/>
            <w:hideMark/>
          </w:tcPr>
          <w:p w14:paraId="636E719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7057C204" w14:textId="77777777" w:rsidTr="00C73D1A">
        <w:trPr>
          <w:trHeight w:val="300"/>
        </w:trPr>
        <w:tc>
          <w:tcPr>
            <w:tcW w:w="7553" w:type="dxa"/>
            <w:gridSpan w:val="5"/>
            <w:tcBorders>
              <w:top w:val="nil"/>
              <w:left w:val="nil"/>
              <w:bottom w:val="nil"/>
              <w:right w:val="nil"/>
            </w:tcBorders>
            <w:shd w:val="clear" w:color="000000" w:fill="FFFFFF"/>
            <w:hideMark/>
          </w:tcPr>
          <w:p w14:paraId="208D7FEA"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6F70F3C5"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250.000</w:t>
            </w:r>
          </w:p>
        </w:tc>
        <w:tc>
          <w:tcPr>
            <w:tcW w:w="1217" w:type="dxa"/>
            <w:tcBorders>
              <w:top w:val="nil"/>
              <w:left w:val="nil"/>
              <w:bottom w:val="nil"/>
              <w:right w:val="nil"/>
            </w:tcBorders>
            <w:shd w:val="clear" w:color="000000" w:fill="FFFFFF"/>
            <w:noWrap/>
            <w:hideMark/>
          </w:tcPr>
          <w:p w14:paraId="5B44BC8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340.000</w:t>
            </w:r>
          </w:p>
        </w:tc>
        <w:tc>
          <w:tcPr>
            <w:tcW w:w="995" w:type="dxa"/>
            <w:tcBorders>
              <w:top w:val="nil"/>
              <w:left w:val="nil"/>
              <w:bottom w:val="nil"/>
              <w:right w:val="nil"/>
            </w:tcBorders>
            <w:shd w:val="clear" w:color="000000" w:fill="FFFFFF"/>
            <w:noWrap/>
            <w:hideMark/>
          </w:tcPr>
          <w:p w14:paraId="7700AF7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136,00</w:t>
            </w:r>
          </w:p>
        </w:tc>
      </w:tr>
      <w:tr w:rsidR="006234F5" w:rsidRPr="00113BE7" w14:paraId="66A6FC00" w14:textId="77777777" w:rsidTr="006234F5">
        <w:trPr>
          <w:trHeight w:val="270"/>
        </w:trPr>
        <w:tc>
          <w:tcPr>
            <w:tcW w:w="284" w:type="dxa"/>
            <w:tcBorders>
              <w:top w:val="nil"/>
              <w:left w:val="nil"/>
              <w:bottom w:val="nil"/>
              <w:right w:val="nil"/>
            </w:tcBorders>
            <w:shd w:val="clear" w:color="000000" w:fill="FFFFFF"/>
            <w:noWrap/>
            <w:hideMark/>
          </w:tcPr>
          <w:p w14:paraId="6B44578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7DEE049" w14:textId="429861DD"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7C4F2F4D" w14:textId="6F203B85"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4D6949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370E07E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250.000</w:t>
            </w:r>
          </w:p>
        </w:tc>
        <w:tc>
          <w:tcPr>
            <w:tcW w:w="1217" w:type="dxa"/>
            <w:tcBorders>
              <w:top w:val="nil"/>
              <w:left w:val="nil"/>
              <w:bottom w:val="nil"/>
              <w:right w:val="nil"/>
            </w:tcBorders>
            <w:shd w:val="clear" w:color="000000" w:fill="FFFFFF"/>
            <w:noWrap/>
            <w:hideMark/>
          </w:tcPr>
          <w:p w14:paraId="30519CC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340.000</w:t>
            </w:r>
          </w:p>
        </w:tc>
        <w:tc>
          <w:tcPr>
            <w:tcW w:w="995" w:type="dxa"/>
            <w:tcBorders>
              <w:top w:val="nil"/>
              <w:left w:val="nil"/>
              <w:bottom w:val="nil"/>
              <w:right w:val="nil"/>
            </w:tcBorders>
            <w:shd w:val="clear" w:color="000000" w:fill="FFFFFF"/>
            <w:noWrap/>
            <w:hideMark/>
          </w:tcPr>
          <w:p w14:paraId="45F86E2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136,00</w:t>
            </w:r>
          </w:p>
        </w:tc>
      </w:tr>
      <w:tr w:rsidR="006234F5" w:rsidRPr="00113BE7" w14:paraId="7018611F" w14:textId="77777777" w:rsidTr="006234F5">
        <w:trPr>
          <w:trHeight w:val="270"/>
        </w:trPr>
        <w:tc>
          <w:tcPr>
            <w:tcW w:w="284" w:type="dxa"/>
            <w:tcBorders>
              <w:top w:val="nil"/>
              <w:left w:val="nil"/>
              <w:bottom w:val="nil"/>
              <w:right w:val="nil"/>
            </w:tcBorders>
            <w:shd w:val="clear" w:color="000000" w:fill="FFFFFF"/>
            <w:noWrap/>
            <w:hideMark/>
          </w:tcPr>
          <w:p w14:paraId="2F1E756D"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E8B9FE1"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D8146F2"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338B5AF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042DF0F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1827D9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340.000</w:t>
            </w:r>
          </w:p>
        </w:tc>
        <w:tc>
          <w:tcPr>
            <w:tcW w:w="995" w:type="dxa"/>
            <w:tcBorders>
              <w:top w:val="nil"/>
              <w:left w:val="nil"/>
              <w:bottom w:val="nil"/>
              <w:right w:val="nil"/>
            </w:tcBorders>
            <w:shd w:val="clear" w:color="000000" w:fill="FFFFFF"/>
            <w:noWrap/>
            <w:hideMark/>
          </w:tcPr>
          <w:p w14:paraId="3618CA5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0605BD18" w14:textId="77777777" w:rsidTr="00C73D1A">
        <w:trPr>
          <w:trHeight w:val="270"/>
        </w:trPr>
        <w:tc>
          <w:tcPr>
            <w:tcW w:w="7553" w:type="dxa"/>
            <w:gridSpan w:val="5"/>
            <w:tcBorders>
              <w:top w:val="nil"/>
              <w:left w:val="nil"/>
              <w:bottom w:val="nil"/>
              <w:right w:val="nil"/>
            </w:tcBorders>
            <w:shd w:val="clear" w:color="000000" w:fill="FFE699"/>
            <w:hideMark/>
          </w:tcPr>
          <w:p w14:paraId="7252CE75" w14:textId="5A4ED28A"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K101007 Nabava i postavljanje obavij</w:t>
            </w:r>
            <w:r>
              <w:rPr>
                <w:rFonts w:ascii="Arial" w:eastAsia="Times New Roman" w:hAnsi="Arial" w:cs="Arial"/>
                <w:b/>
                <w:bCs/>
                <w:color w:val="000000"/>
                <w:sz w:val="20"/>
                <w:szCs w:val="20"/>
                <w:lang w:eastAsia="hr-HR"/>
              </w:rPr>
              <w:t>e</w:t>
            </w:r>
            <w:r w:rsidRPr="00113BE7">
              <w:rPr>
                <w:rFonts w:ascii="Arial" w:eastAsia="Times New Roman" w:hAnsi="Arial" w:cs="Arial"/>
                <w:b/>
                <w:bCs/>
                <w:color w:val="000000"/>
                <w:sz w:val="20"/>
                <w:szCs w:val="20"/>
                <w:lang w:eastAsia="hr-HR"/>
              </w:rPr>
              <w:t>snih ploča i putokaza</w:t>
            </w:r>
          </w:p>
        </w:tc>
        <w:tc>
          <w:tcPr>
            <w:tcW w:w="1106" w:type="dxa"/>
            <w:tcBorders>
              <w:top w:val="nil"/>
              <w:left w:val="nil"/>
              <w:bottom w:val="nil"/>
              <w:right w:val="nil"/>
            </w:tcBorders>
            <w:shd w:val="clear" w:color="000000" w:fill="FFE699"/>
            <w:noWrap/>
            <w:hideMark/>
          </w:tcPr>
          <w:p w14:paraId="6DC7436E"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30.000</w:t>
            </w:r>
          </w:p>
        </w:tc>
        <w:tc>
          <w:tcPr>
            <w:tcW w:w="1217" w:type="dxa"/>
            <w:tcBorders>
              <w:top w:val="nil"/>
              <w:left w:val="nil"/>
              <w:bottom w:val="nil"/>
              <w:right w:val="nil"/>
            </w:tcBorders>
            <w:shd w:val="clear" w:color="000000" w:fill="FFE699"/>
            <w:noWrap/>
            <w:hideMark/>
          </w:tcPr>
          <w:p w14:paraId="1072C694"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15.000</w:t>
            </w:r>
          </w:p>
        </w:tc>
        <w:tc>
          <w:tcPr>
            <w:tcW w:w="995" w:type="dxa"/>
            <w:tcBorders>
              <w:top w:val="nil"/>
              <w:left w:val="nil"/>
              <w:bottom w:val="nil"/>
              <w:right w:val="nil"/>
            </w:tcBorders>
            <w:shd w:val="clear" w:color="000000" w:fill="FFE699"/>
            <w:noWrap/>
            <w:hideMark/>
          </w:tcPr>
          <w:p w14:paraId="1E38D9BC"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w:t>
            </w:r>
          </w:p>
        </w:tc>
      </w:tr>
      <w:tr w:rsidR="006234F5" w:rsidRPr="00113BE7" w14:paraId="2A50BAED" w14:textId="77777777" w:rsidTr="00C73D1A">
        <w:trPr>
          <w:trHeight w:val="270"/>
        </w:trPr>
        <w:tc>
          <w:tcPr>
            <w:tcW w:w="7553" w:type="dxa"/>
            <w:gridSpan w:val="5"/>
            <w:tcBorders>
              <w:top w:val="nil"/>
              <w:left w:val="nil"/>
              <w:bottom w:val="nil"/>
              <w:right w:val="nil"/>
            </w:tcBorders>
            <w:shd w:val="clear" w:color="000000" w:fill="FFFFFF"/>
            <w:hideMark/>
          </w:tcPr>
          <w:p w14:paraId="2533F340"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91100, Višak općih prihoda iz prethodnih godina</w:t>
            </w:r>
          </w:p>
        </w:tc>
        <w:tc>
          <w:tcPr>
            <w:tcW w:w="1106" w:type="dxa"/>
            <w:tcBorders>
              <w:top w:val="nil"/>
              <w:left w:val="nil"/>
              <w:bottom w:val="nil"/>
              <w:right w:val="nil"/>
            </w:tcBorders>
            <w:shd w:val="clear" w:color="000000" w:fill="FFFFFF"/>
            <w:noWrap/>
            <w:hideMark/>
          </w:tcPr>
          <w:p w14:paraId="55079433"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30.000</w:t>
            </w:r>
          </w:p>
        </w:tc>
        <w:tc>
          <w:tcPr>
            <w:tcW w:w="1217" w:type="dxa"/>
            <w:tcBorders>
              <w:top w:val="nil"/>
              <w:left w:val="nil"/>
              <w:bottom w:val="nil"/>
              <w:right w:val="nil"/>
            </w:tcBorders>
            <w:shd w:val="clear" w:color="000000" w:fill="FFFFFF"/>
            <w:noWrap/>
            <w:hideMark/>
          </w:tcPr>
          <w:p w14:paraId="1ECD39F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15.000</w:t>
            </w:r>
          </w:p>
        </w:tc>
        <w:tc>
          <w:tcPr>
            <w:tcW w:w="995" w:type="dxa"/>
            <w:tcBorders>
              <w:top w:val="nil"/>
              <w:left w:val="nil"/>
              <w:bottom w:val="nil"/>
              <w:right w:val="nil"/>
            </w:tcBorders>
            <w:shd w:val="clear" w:color="000000" w:fill="FFFFFF"/>
            <w:noWrap/>
            <w:hideMark/>
          </w:tcPr>
          <w:p w14:paraId="4235F04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50,00</w:t>
            </w:r>
          </w:p>
        </w:tc>
      </w:tr>
      <w:tr w:rsidR="006234F5" w:rsidRPr="00113BE7" w14:paraId="7E064E28" w14:textId="77777777" w:rsidTr="006234F5">
        <w:trPr>
          <w:trHeight w:val="270"/>
        </w:trPr>
        <w:tc>
          <w:tcPr>
            <w:tcW w:w="284" w:type="dxa"/>
            <w:tcBorders>
              <w:top w:val="nil"/>
              <w:left w:val="nil"/>
              <w:bottom w:val="nil"/>
              <w:right w:val="nil"/>
            </w:tcBorders>
            <w:shd w:val="clear" w:color="000000" w:fill="FFFFFF"/>
            <w:noWrap/>
            <w:hideMark/>
          </w:tcPr>
          <w:p w14:paraId="5EFBB07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8AEE275" w14:textId="41F8E150"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422</w:t>
            </w:r>
          </w:p>
        </w:tc>
        <w:tc>
          <w:tcPr>
            <w:tcW w:w="709" w:type="dxa"/>
            <w:tcBorders>
              <w:top w:val="nil"/>
              <w:left w:val="nil"/>
              <w:bottom w:val="nil"/>
              <w:right w:val="nil"/>
            </w:tcBorders>
            <w:shd w:val="clear" w:color="000000" w:fill="FFFFFF"/>
            <w:noWrap/>
            <w:hideMark/>
          </w:tcPr>
          <w:p w14:paraId="6832990A" w14:textId="6988D8FA"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825FC41"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Postrojenja i oprema</w:t>
            </w:r>
          </w:p>
        </w:tc>
        <w:tc>
          <w:tcPr>
            <w:tcW w:w="1106" w:type="dxa"/>
            <w:tcBorders>
              <w:top w:val="nil"/>
              <w:left w:val="nil"/>
              <w:bottom w:val="nil"/>
              <w:right w:val="nil"/>
            </w:tcBorders>
            <w:shd w:val="clear" w:color="000000" w:fill="FFFFFF"/>
            <w:noWrap/>
            <w:hideMark/>
          </w:tcPr>
          <w:p w14:paraId="644B51D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30.000</w:t>
            </w:r>
          </w:p>
        </w:tc>
        <w:tc>
          <w:tcPr>
            <w:tcW w:w="1217" w:type="dxa"/>
            <w:tcBorders>
              <w:top w:val="nil"/>
              <w:left w:val="nil"/>
              <w:bottom w:val="nil"/>
              <w:right w:val="nil"/>
            </w:tcBorders>
            <w:shd w:val="clear" w:color="000000" w:fill="FFFFFF"/>
            <w:noWrap/>
            <w:hideMark/>
          </w:tcPr>
          <w:p w14:paraId="388F3AE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15.000</w:t>
            </w:r>
          </w:p>
        </w:tc>
        <w:tc>
          <w:tcPr>
            <w:tcW w:w="995" w:type="dxa"/>
            <w:tcBorders>
              <w:top w:val="nil"/>
              <w:left w:val="nil"/>
              <w:bottom w:val="nil"/>
              <w:right w:val="nil"/>
            </w:tcBorders>
            <w:shd w:val="clear" w:color="000000" w:fill="FFFFFF"/>
            <w:noWrap/>
            <w:hideMark/>
          </w:tcPr>
          <w:p w14:paraId="69D3D10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50,00</w:t>
            </w:r>
          </w:p>
        </w:tc>
      </w:tr>
      <w:tr w:rsidR="006234F5" w:rsidRPr="00113BE7" w14:paraId="188E6085" w14:textId="77777777" w:rsidTr="006234F5">
        <w:trPr>
          <w:trHeight w:val="270"/>
        </w:trPr>
        <w:tc>
          <w:tcPr>
            <w:tcW w:w="284" w:type="dxa"/>
            <w:tcBorders>
              <w:top w:val="nil"/>
              <w:left w:val="nil"/>
              <w:bottom w:val="nil"/>
              <w:right w:val="nil"/>
            </w:tcBorders>
            <w:shd w:val="clear" w:color="000000" w:fill="FFFFFF"/>
            <w:noWrap/>
            <w:hideMark/>
          </w:tcPr>
          <w:p w14:paraId="52F14E3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E526D39"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B34E40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4227</w:t>
            </w:r>
          </w:p>
        </w:tc>
        <w:tc>
          <w:tcPr>
            <w:tcW w:w="5851" w:type="dxa"/>
            <w:gridSpan w:val="2"/>
            <w:tcBorders>
              <w:top w:val="nil"/>
              <w:left w:val="nil"/>
              <w:bottom w:val="nil"/>
              <w:right w:val="nil"/>
            </w:tcBorders>
            <w:shd w:val="clear" w:color="000000" w:fill="FFFFFF"/>
            <w:noWrap/>
            <w:hideMark/>
          </w:tcPr>
          <w:p w14:paraId="071B81A3"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Uređaji, strojevi i oprema za ostale namjene</w:t>
            </w:r>
          </w:p>
        </w:tc>
        <w:tc>
          <w:tcPr>
            <w:tcW w:w="1106" w:type="dxa"/>
            <w:tcBorders>
              <w:top w:val="nil"/>
              <w:left w:val="nil"/>
              <w:bottom w:val="nil"/>
              <w:right w:val="nil"/>
            </w:tcBorders>
            <w:shd w:val="clear" w:color="000000" w:fill="FFFFFF"/>
            <w:noWrap/>
            <w:hideMark/>
          </w:tcPr>
          <w:p w14:paraId="4548EF1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A08BA3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15.000</w:t>
            </w:r>
          </w:p>
        </w:tc>
        <w:tc>
          <w:tcPr>
            <w:tcW w:w="995" w:type="dxa"/>
            <w:tcBorders>
              <w:top w:val="nil"/>
              <w:left w:val="nil"/>
              <w:bottom w:val="nil"/>
              <w:right w:val="nil"/>
            </w:tcBorders>
            <w:shd w:val="clear" w:color="000000" w:fill="FFFFFF"/>
            <w:noWrap/>
            <w:hideMark/>
          </w:tcPr>
          <w:p w14:paraId="5BDBC12A"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D518B66" w14:textId="77777777" w:rsidTr="00C73D1A">
        <w:trPr>
          <w:trHeight w:val="285"/>
        </w:trPr>
        <w:tc>
          <w:tcPr>
            <w:tcW w:w="7553" w:type="dxa"/>
            <w:gridSpan w:val="5"/>
            <w:tcBorders>
              <w:top w:val="nil"/>
              <w:left w:val="nil"/>
              <w:bottom w:val="nil"/>
              <w:right w:val="nil"/>
            </w:tcBorders>
            <w:shd w:val="clear" w:color="000000" w:fill="92D050"/>
            <w:noWrap/>
            <w:hideMark/>
          </w:tcPr>
          <w:p w14:paraId="55A5D71C" w14:textId="3B0DFB95" w:rsidR="006234F5" w:rsidRPr="00113BE7" w:rsidRDefault="006234F5" w:rsidP="006234F5">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Program: 1011  PROSTORNO PLANIRANJE</w:t>
            </w:r>
          </w:p>
        </w:tc>
        <w:tc>
          <w:tcPr>
            <w:tcW w:w="1106" w:type="dxa"/>
            <w:tcBorders>
              <w:top w:val="nil"/>
              <w:left w:val="nil"/>
              <w:bottom w:val="nil"/>
              <w:right w:val="nil"/>
            </w:tcBorders>
            <w:shd w:val="clear" w:color="000000" w:fill="92D050"/>
            <w:noWrap/>
            <w:hideMark/>
          </w:tcPr>
          <w:p w14:paraId="563A4069"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75.000</w:t>
            </w:r>
          </w:p>
        </w:tc>
        <w:tc>
          <w:tcPr>
            <w:tcW w:w="1217" w:type="dxa"/>
            <w:tcBorders>
              <w:top w:val="nil"/>
              <w:left w:val="nil"/>
              <w:bottom w:val="nil"/>
              <w:right w:val="nil"/>
            </w:tcBorders>
            <w:shd w:val="clear" w:color="000000" w:fill="92D050"/>
            <w:noWrap/>
            <w:hideMark/>
          </w:tcPr>
          <w:p w14:paraId="13C5E3EC"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75.000</w:t>
            </w:r>
          </w:p>
        </w:tc>
        <w:tc>
          <w:tcPr>
            <w:tcW w:w="995" w:type="dxa"/>
            <w:tcBorders>
              <w:top w:val="nil"/>
              <w:left w:val="nil"/>
              <w:bottom w:val="nil"/>
              <w:right w:val="nil"/>
            </w:tcBorders>
            <w:shd w:val="clear" w:color="000000" w:fill="92D050"/>
            <w:noWrap/>
            <w:hideMark/>
          </w:tcPr>
          <w:p w14:paraId="29C59E2A"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100,00</w:t>
            </w:r>
          </w:p>
        </w:tc>
      </w:tr>
      <w:tr w:rsidR="006234F5" w:rsidRPr="00113BE7" w14:paraId="699722D9" w14:textId="77777777" w:rsidTr="00C73D1A">
        <w:trPr>
          <w:trHeight w:val="270"/>
        </w:trPr>
        <w:tc>
          <w:tcPr>
            <w:tcW w:w="7553" w:type="dxa"/>
            <w:gridSpan w:val="5"/>
            <w:tcBorders>
              <w:top w:val="nil"/>
              <w:left w:val="nil"/>
              <w:bottom w:val="nil"/>
              <w:right w:val="nil"/>
            </w:tcBorders>
            <w:shd w:val="clear" w:color="000000" w:fill="FFE699"/>
            <w:hideMark/>
          </w:tcPr>
          <w:p w14:paraId="5C5D8F3C" w14:textId="76E5D00A"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K101101 Izrada konzervatorske podloge za područje naselja Stara Gradiška</w:t>
            </w:r>
          </w:p>
        </w:tc>
        <w:tc>
          <w:tcPr>
            <w:tcW w:w="1106" w:type="dxa"/>
            <w:tcBorders>
              <w:top w:val="nil"/>
              <w:left w:val="nil"/>
              <w:bottom w:val="nil"/>
              <w:right w:val="nil"/>
            </w:tcBorders>
            <w:shd w:val="clear" w:color="000000" w:fill="FFE699"/>
            <w:noWrap/>
            <w:hideMark/>
          </w:tcPr>
          <w:p w14:paraId="0C4CE012"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75.000</w:t>
            </w:r>
          </w:p>
        </w:tc>
        <w:tc>
          <w:tcPr>
            <w:tcW w:w="1217" w:type="dxa"/>
            <w:tcBorders>
              <w:top w:val="nil"/>
              <w:left w:val="nil"/>
              <w:bottom w:val="nil"/>
              <w:right w:val="nil"/>
            </w:tcBorders>
            <w:shd w:val="clear" w:color="000000" w:fill="FFE699"/>
            <w:noWrap/>
            <w:hideMark/>
          </w:tcPr>
          <w:p w14:paraId="7C3CBBE5"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75.000</w:t>
            </w:r>
          </w:p>
        </w:tc>
        <w:tc>
          <w:tcPr>
            <w:tcW w:w="995" w:type="dxa"/>
            <w:tcBorders>
              <w:top w:val="nil"/>
              <w:left w:val="nil"/>
              <w:bottom w:val="nil"/>
              <w:right w:val="nil"/>
            </w:tcBorders>
            <w:shd w:val="clear" w:color="000000" w:fill="FFE699"/>
            <w:noWrap/>
            <w:hideMark/>
          </w:tcPr>
          <w:p w14:paraId="41014A96"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6234F5" w:rsidRPr="00113BE7" w14:paraId="2529BA19" w14:textId="77777777" w:rsidTr="00C73D1A">
        <w:trPr>
          <w:trHeight w:val="300"/>
        </w:trPr>
        <w:tc>
          <w:tcPr>
            <w:tcW w:w="7553" w:type="dxa"/>
            <w:gridSpan w:val="5"/>
            <w:tcBorders>
              <w:top w:val="nil"/>
              <w:left w:val="nil"/>
              <w:bottom w:val="nil"/>
              <w:right w:val="nil"/>
            </w:tcBorders>
            <w:shd w:val="clear" w:color="000000" w:fill="FFFFFF"/>
            <w:hideMark/>
          </w:tcPr>
          <w:p w14:paraId="6620CE2C"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13926B0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75.000</w:t>
            </w:r>
          </w:p>
        </w:tc>
        <w:tc>
          <w:tcPr>
            <w:tcW w:w="1217" w:type="dxa"/>
            <w:tcBorders>
              <w:top w:val="nil"/>
              <w:left w:val="nil"/>
              <w:bottom w:val="nil"/>
              <w:right w:val="nil"/>
            </w:tcBorders>
            <w:shd w:val="clear" w:color="000000" w:fill="FFFFFF"/>
            <w:noWrap/>
            <w:hideMark/>
          </w:tcPr>
          <w:p w14:paraId="73213E8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75.000</w:t>
            </w:r>
          </w:p>
        </w:tc>
        <w:tc>
          <w:tcPr>
            <w:tcW w:w="995" w:type="dxa"/>
            <w:tcBorders>
              <w:top w:val="nil"/>
              <w:left w:val="nil"/>
              <w:bottom w:val="nil"/>
              <w:right w:val="nil"/>
            </w:tcBorders>
            <w:shd w:val="clear" w:color="000000" w:fill="FFFFFF"/>
            <w:noWrap/>
            <w:hideMark/>
          </w:tcPr>
          <w:p w14:paraId="5D692127"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6234F5" w:rsidRPr="00113BE7" w14:paraId="426E0F86" w14:textId="77777777" w:rsidTr="006234F5">
        <w:trPr>
          <w:trHeight w:val="270"/>
        </w:trPr>
        <w:tc>
          <w:tcPr>
            <w:tcW w:w="284" w:type="dxa"/>
            <w:tcBorders>
              <w:top w:val="nil"/>
              <w:left w:val="nil"/>
              <w:bottom w:val="nil"/>
              <w:right w:val="nil"/>
            </w:tcBorders>
            <w:shd w:val="clear" w:color="000000" w:fill="FFFFFF"/>
            <w:noWrap/>
            <w:hideMark/>
          </w:tcPr>
          <w:p w14:paraId="070A2F1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CBD4D70" w14:textId="1272BD06"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426</w:t>
            </w:r>
          </w:p>
        </w:tc>
        <w:tc>
          <w:tcPr>
            <w:tcW w:w="709" w:type="dxa"/>
            <w:tcBorders>
              <w:top w:val="nil"/>
              <w:left w:val="nil"/>
              <w:bottom w:val="nil"/>
              <w:right w:val="nil"/>
            </w:tcBorders>
            <w:shd w:val="clear" w:color="000000" w:fill="FFFFFF"/>
            <w:noWrap/>
            <w:hideMark/>
          </w:tcPr>
          <w:p w14:paraId="7550917C" w14:textId="344D3EE6"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EEA2D0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Nematerijalna proizvedena imovina</w:t>
            </w:r>
          </w:p>
        </w:tc>
        <w:tc>
          <w:tcPr>
            <w:tcW w:w="1106" w:type="dxa"/>
            <w:tcBorders>
              <w:top w:val="nil"/>
              <w:left w:val="nil"/>
              <w:bottom w:val="nil"/>
              <w:right w:val="nil"/>
            </w:tcBorders>
            <w:shd w:val="clear" w:color="000000" w:fill="FFFFFF"/>
            <w:noWrap/>
            <w:hideMark/>
          </w:tcPr>
          <w:p w14:paraId="68CEE78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75.000</w:t>
            </w:r>
          </w:p>
        </w:tc>
        <w:tc>
          <w:tcPr>
            <w:tcW w:w="1217" w:type="dxa"/>
            <w:tcBorders>
              <w:top w:val="nil"/>
              <w:left w:val="nil"/>
              <w:bottom w:val="nil"/>
              <w:right w:val="nil"/>
            </w:tcBorders>
            <w:shd w:val="clear" w:color="000000" w:fill="FFFFFF"/>
            <w:noWrap/>
            <w:hideMark/>
          </w:tcPr>
          <w:p w14:paraId="6494C210"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75.000</w:t>
            </w:r>
          </w:p>
        </w:tc>
        <w:tc>
          <w:tcPr>
            <w:tcW w:w="995" w:type="dxa"/>
            <w:tcBorders>
              <w:top w:val="nil"/>
              <w:left w:val="nil"/>
              <w:bottom w:val="nil"/>
              <w:right w:val="nil"/>
            </w:tcBorders>
            <w:shd w:val="clear" w:color="000000" w:fill="FFFFFF"/>
            <w:noWrap/>
            <w:hideMark/>
          </w:tcPr>
          <w:p w14:paraId="39E5DD7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3AFAC5D6" w14:textId="77777777" w:rsidTr="006234F5">
        <w:trPr>
          <w:trHeight w:val="270"/>
        </w:trPr>
        <w:tc>
          <w:tcPr>
            <w:tcW w:w="284" w:type="dxa"/>
            <w:tcBorders>
              <w:top w:val="nil"/>
              <w:left w:val="nil"/>
              <w:bottom w:val="nil"/>
              <w:right w:val="nil"/>
            </w:tcBorders>
            <w:shd w:val="clear" w:color="000000" w:fill="FFFFFF"/>
            <w:noWrap/>
            <w:hideMark/>
          </w:tcPr>
          <w:p w14:paraId="135653BC"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1D714C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345336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4264</w:t>
            </w:r>
          </w:p>
        </w:tc>
        <w:tc>
          <w:tcPr>
            <w:tcW w:w="5851" w:type="dxa"/>
            <w:gridSpan w:val="2"/>
            <w:tcBorders>
              <w:top w:val="nil"/>
              <w:left w:val="nil"/>
              <w:bottom w:val="nil"/>
              <w:right w:val="nil"/>
            </w:tcBorders>
            <w:shd w:val="clear" w:color="000000" w:fill="FFFFFF"/>
            <w:noWrap/>
            <w:hideMark/>
          </w:tcPr>
          <w:p w14:paraId="70D265F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Ostala nematerijalna proizvedena imovina</w:t>
            </w:r>
          </w:p>
        </w:tc>
        <w:tc>
          <w:tcPr>
            <w:tcW w:w="1106" w:type="dxa"/>
            <w:tcBorders>
              <w:top w:val="nil"/>
              <w:left w:val="nil"/>
              <w:bottom w:val="nil"/>
              <w:right w:val="nil"/>
            </w:tcBorders>
            <w:shd w:val="clear" w:color="000000" w:fill="FFFFFF"/>
            <w:noWrap/>
            <w:hideMark/>
          </w:tcPr>
          <w:p w14:paraId="529E834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61E3C3E"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75.000</w:t>
            </w:r>
          </w:p>
        </w:tc>
        <w:tc>
          <w:tcPr>
            <w:tcW w:w="995" w:type="dxa"/>
            <w:tcBorders>
              <w:top w:val="nil"/>
              <w:left w:val="nil"/>
              <w:bottom w:val="nil"/>
              <w:right w:val="nil"/>
            </w:tcBorders>
            <w:shd w:val="clear" w:color="000000" w:fill="FFFFFF"/>
            <w:noWrap/>
            <w:hideMark/>
          </w:tcPr>
          <w:p w14:paraId="70F9D20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5BB74928" w14:textId="77777777" w:rsidTr="00C73D1A">
        <w:trPr>
          <w:trHeight w:val="285"/>
        </w:trPr>
        <w:tc>
          <w:tcPr>
            <w:tcW w:w="7553" w:type="dxa"/>
            <w:gridSpan w:val="5"/>
            <w:tcBorders>
              <w:top w:val="nil"/>
              <w:left w:val="nil"/>
              <w:bottom w:val="nil"/>
              <w:right w:val="nil"/>
            </w:tcBorders>
            <w:shd w:val="clear" w:color="000000" w:fill="92D050"/>
            <w:noWrap/>
            <w:hideMark/>
          </w:tcPr>
          <w:p w14:paraId="0FC6932C" w14:textId="73E6054B" w:rsidR="006234F5" w:rsidRPr="00113BE7" w:rsidRDefault="006234F5" w:rsidP="006234F5">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lastRenderedPageBreak/>
              <w:t> </w:t>
            </w:r>
            <w:r w:rsidRPr="00113BE7">
              <w:rPr>
                <w:rFonts w:ascii="Arial" w:eastAsia="Times New Roman" w:hAnsi="Arial" w:cs="Arial"/>
                <w:b/>
                <w:bCs/>
                <w:i/>
                <w:iCs/>
                <w:lang w:eastAsia="hr-HR"/>
              </w:rPr>
              <w:t>Program: 1012  GOSPODARENJE OTPADOM</w:t>
            </w:r>
          </w:p>
        </w:tc>
        <w:tc>
          <w:tcPr>
            <w:tcW w:w="1106" w:type="dxa"/>
            <w:tcBorders>
              <w:top w:val="nil"/>
              <w:left w:val="nil"/>
              <w:bottom w:val="nil"/>
              <w:right w:val="nil"/>
            </w:tcBorders>
            <w:shd w:val="clear" w:color="000000" w:fill="92D050"/>
            <w:noWrap/>
            <w:hideMark/>
          </w:tcPr>
          <w:p w14:paraId="5008A712"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101.200</w:t>
            </w:r>
          </w:p>
        </w:tc>
        <w:tc>
          <w:tcPr>
            <w:tcW w:w="1217" w:type="dxa"/>
            <w:tcBorders>
              <w:top w:val="nil"/>
              <w:left w:val="nil"/>
              <w:bottom w:val="nil"/>
              <w:right w:val="nil"/>
            </w:tcBorders>
            <w:shd w:val="clear" w:color="000000" w:fill="92D050"/>
            <w:noWrap/>
            <w:hideMark/>
          </w:tcPr>
          <w:p w14:paraId="76FE3E32"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72.765</w:t>
            </w:r>
          </w:p>
        </w:tc>
        <w:tc>
          <w:tcPr>
            <w:tcW w:w="995" w:type="dxa"/>
            <w:tcBorders>
              <w:top w:val="nil"/>
              <w:left w:val="nil"/>
              <w:bottom w:val="nil"/>
              <w:right w:val="nil"/>
            </w:tcBorders>
            <w:shd w:val="clear" w:color="000000" w:fill="92D050"/>
            <w:noWrap/>
            <w:hideMark/>
          </w:tcPr>
          <w:p w14:paraId="12A4EA25" w14:textId="77777777" w:rsidR="006234F5" w:rsidRPr="00113BE7" w:rsidRDefault="006234F5" w:rsidP="006234F5">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71,90</w:t>
            </w:r>
          </w:p>
        </w:tc>
      </w:tr>
      <w:tr w:rsidR="006234F5" w:rsidRPr="00113BE7" w14:paraId="405A6246" w14:textId="77777777" w:rsidTr="00C73D1A">
        <w:trPr>
          <w:trHeight w:val="270"/>
        </w:trPr>
        <w:tc>
          <w:tcPr>
            <w:tcW w:w="7553" w:type="dxa"/>
            <w:gridSpan w:val="5"/>
            <w:tcBorders>
              <w:top w:val="nil"/>
              <w:left w:val="nil"/>
              <w:bottom w:val="nil"/>
              <w:right w:val="nil"/>
            </w:tcBorders>
            <w:shd w:val="clear" w:color="000000" w:fill="FFE699"/>
            <w:hideMark/>
          </w:tcPr>
          <w:p w14:paraId="217E7AD2"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xml:space="preserve">A101201  Mobilno </w:t>
            </w:r>
            <w:proofErr w:type="spellStart"/>
            <w:r w:rsidRPr="00113BE7">
              <w:rPr>
                <w:rFonts w:ascii="Arial" w:eastAsia="Times New Roman" w:hAnsi="Arial" w:cs="Arial"/>
                <w:b/>
                <w:bCs/>
                <w:color w:val="000000"/>
                <w:sz w:val="20"/>
                <w:szCs w:val="20"/>
                <w:lang w:eastAsia="hr-HR"/>
              </w:rPr>
              <w:t>reciklažno</w:t>
            </w:r>
            <w:proofErr w:type="spellEnd"/>
            <w:r w:rsidRPr="00113BE7">
              <w:rPr>
                <w:rFonts w:ascii="Arial" w:eastAsia="Times New Roman" w:hAnsi="Arial" w:cs="Arial"/>
                <w:b/>
                <w:bCs/>
                <w:color w:val="000000"/>
                <w:sz w:val="20"/>
                <w:szCs w:val="20"/>
                <w:lang w:eastAsia="hr-HR"/>
              </w:rPr>
              <w:t xml:space="preserve"> dvorište</w:t>
            </w:r>
          </w:p>
        </w:tc>
        <w:tc>
          <w:tcPr>
            <w:tcW w:w="1106" w:type="dxa"/>
            <w:tcBorders>
              <w:top w:val="nil"/>
              <w:left w:val="nil"/>
              <w:bottom w:val="nil"/>
              <w:right w:val="nil"/>
            </w:tcBorders>
            <w:shd w:val="clear" w:color="000000" w:fill="FFE699"/>
            <w:noWrap/>
            <w:hideMark/>
          </w:tcPr>
          <w:p w14:paraId="0C3A845D"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30.000</w:t>
            </w:r>
          </w:p>
        </w:tc>
        <w:tc>
          <w:tcPr>
            <w:tcW w:w="1217" w:type="dxa"/>
            <w:tcBorders>
              <w:top w:val="nil"/>
              <w:left w:val="nil"/>
              <w:bottom w:val="nil"/>
              <w:right w:val="nil"/>
            </w:tcBorders>
            <w:shd w:val="clear" w:color="000000" w:fill="FFE699"/>
            <w:noWrap/>
            <w:hideMark/>
          </w:tcPr>
          <w:p w14:paraId="3BF48E7F"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30.000</w:t>
            </w:r>
          </w:p>
        </w:tc>
        <w:tc>
          <w:tcPr>
            <w:tcW w:w="995" w:type="dxa"/>
            <w:tcBorders>
              <w:top w:val="nil"/>
              <w:left w:val="nil"/>
              <w:bottom w:val="nil"/>
              <w:right w:val="nil"/>
            </w:tcBorders>
            <w:shd w:val="clear" w:color="000000" w:fill="FFE699"/>
            <w:noWrap/>
            <w:hideMark/>
          </w:tcPr>
          <w:p w14:paraId="300B6625"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6234F5" w:rsidRPr="00113BE7" w14:paraId="4E043AE6" w14:textId="77777777" w:rsidTr="00C73D1A">
        <w:trPr>
          <w:trHeight w:val="300"/>
        </w:trPr>
        <w:tc>
          <w:tcPr>
            <w:tcW w:w="7553" w:type="dxa"/>
            <w:gridSpan w:val="5"/>
            <w:tcBorders>
              <w:top w:val="nil"/>
              <w:left w:val="nil"/>
              <w:bottom w:val="nil"/>
              <w:right w:val="nil"/>
            </w:tcBorders>
            <w:shd w:val="clear" w:color="000000" w:fill="FFFFFF"/>
            <w:hideMark/>
          </w:tcPr>
          <w:p w14:paraId="6678E02F"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463D5339"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30.000</w:t>
            </w:r>
          </w:p>
        </w:tc>
        <w:tc>
          <w:tcPr>
            <w:tcW w:w="1217" w:type="dxa"/>
            <w:tcBorders>
              <w:top w:val="nil"/>
              <w:left w:val="nil"/>
              <w:bottom w:val="nil"/>
              <w:right w:val="nil"/>
            </w:tcBorders>
            <w:shd w:val="clear" w:color="000000" w:fill="FFFFFF"/>
            <w:noWrap/>
            <w:hideMark/>
          </w:tcPr>
          <w:p w14:paraId="39AE9DFB"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30.000</w:t>
            </w:r>
          </w:p>
        </w:tc>
        <w:tc>
          <w:tcPr>
            <w:tcW w:w="995" w:type="dxa"/>
            <w:tcBorders>
              <w:top w:val="nil"/>
              <w:left w:val="nil"/>
              <w:bottom w:val="nil"/>
              <w:right w:val="nil"/>
            </w:tcBorders>
            <w:shd w:val="clear" w:color="000000" w:fill="FFFFFF"/>
            <w:noWrap/>
            <w:hideMark/>
          </w:tcPr>
          <w:p w14:paraId="7AEF6BB7"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6234F5" w:rsidRPr="00113BE7" w14:paraId="24C446D5" w14:textId="77777777" w:rsidTr="006234F5">
        <w:trPr>
          <w:trHeight w:val="270"/>
        </w:trPr>
        <w:tc>
          <w:tcPr>
            <w:tcW w:w="284" w:type="dxa"/>
            <w:tcBorders>
              <w:top w:val="nil"/>
              <w:left w:val="nil"/>
              <w:bottom w:val="nil"/>
              <w:right w:val="nil"/>
            </w:tcBorders>
            <w:shd w:val="clear" w:color="000000" w:fill="FFFFFF"/>
            <w:noWrap/>
            <w:hideMark/>
          </w:tcPr>
          <w:p w14:paraId="09427CA3"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6B43515" w14:textId="46F60868"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386</w:t>
            </w:r>
          </w:p>
        </w:tc>
        <w:tc>
          <w:tcPr>
            <w:tcW w:w="709" w:type="dxa"/>
            <w:tcBorders>
              <w:top w:val="nil"/>
              <w:left w:val="nil"/>
              <w:bottom w:val="nil"/>
              <w:right w:val="nil"/>
            </w:tcBorders>
            <w:shd w:val="clear" w:color="000000" w:fill="FFFFFF"/>
            <w:noWrap/>
            <w:hideMark/>
          </w:tcPr>
          <w:p w14:paraId="5A65457D" w14:textId="4272BE29"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A27A49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Kapitalne pomoći</w:t>
            </w:r>
          </w:p>
        </w:tc>
        <w:tc>
          <w:tcPr>
            <w:tcW w:w="1106" w:type="dxa"/>
            <w:tcBorders>
              <w:top w:val="nil"/>
              <w:left w:val="nil"/>
              <w:bottom w:val="nil"/>
              <w:right w:val="nil"/>
            </w:tcBorders>
            <w:shd w:val="clear" w:color="000000" w:fill="FFFFFF"/>
            <w:noWrap/>
            <w:hideMark/>
          </w:tcPr>
          <w:p w14:paraId="5DE279C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30.000</w:t>
            </w:r>
          </w:p>
        </w:tc>
        <w:tc>
          <w:tcPr>
            <w:tcW w:w="1217" w:type="dxa"/>
            <w:tcBorders>
              <w:top w:val="nil"/>
              <w:left w:val="nil"/>
              <w:bottom w:val="nil"/>
              <w:right w:val="nil"/>
            </w:tcBorders>
            <w:shd w:val="clear" w:color="000000" w:fill="FFFFFF"/>
            <w:noWrap/>
            <w:hideMark/>
          </w:tcPr>
          <w:p w14:paraId="54663B8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30.000</w:t>
            </w:r>
          </w:p>
        </w:tc>
        <w:tc>
          <w:tcPr>
            <w:tcW w:w="995" w:type="dxa"/>
            <w:tcBorders>
              <w:top w:val="nil"/>
              <w:left w:val="nil"/>
              <w:bottom w:val="nil"/>
              <w:right w:val="nil"/>
            </w:tcBorders>
            <w:shd w:val="clear" w:color="000000" w:fill="FFFFFF"/>
            <w:noWrap/>
            <w:hideMark/>
          </w:tcPr>
          <w:p w14:paraId="7106966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6234F5" w:rsidRPr="00113BE7" w14:paraId="0D8B80DC" w14:textId="77777777" w:rsidTr="006234F5">
        <w:trPr>
          <w:trHeight w:val="270"/>
        </w:trPr>
        <w:tc>
          <w:tcPr>
            <w:tcW w:w="284" w:type="dxa"/>
            <w:tcBorders>
              <w:top w:val="nil"/>
              <w:left w:val="nil"/>
              <w:bottom w:val="nil"/>
              <w:right w:val="nil"/>
            </w:tcBorders>
            <w:shd w:val="clear" w:color="000000" w:fill="FFFFFF"/>
            <w:noWrap/>
            <w:hideMark/>
          </w:tcPr>
          <w:p w14:paraId="18DE1E6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C40A0F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66C1E3C"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3861</w:t>
            </w:r>
          </w:p>
        </w:tc>
        <w:tc>
          <w:tcPr>
            <w:tcW w:w="5851" w:type="dxa"/>
            <w:gridSpan w:val="2"/>
            <w:tcBorders>
              <w:top w:val="nil"/>
              <w:left w:val="nil"/>
              <w:bottom w:val="nil"/>
              <w:right w:val="nil"/>
            </w:tcBorders>
            <w:shd w:val="clear" w:color="000000" w:fill="FFFFFF"/>
            <w:hideMark/>
          </w:tcPr>
          <w:p w14:paraId="2CD0E354" w14:textId="4E52D1FE"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Kapitalne pomoći kreditnim i ostalim financijskim instituci</w:t>
            </w:r>
            <w:r>
              <w:rPr>
                <w:rFonts w:ascii="Arial" w:eastAsia="Times New Roman" w:hAnsi="Arial" w:cs="Arial"/>
                <w:color w:val="000000"/>
                <w:sz w:val="20"/>
                <w:szCs w:val="20"/>
                <w:lang w:eastAsia="hr-HR"/>
              </w:rPr>
              <w:t>jama te trgovačkim društvima u javnom sektoru</w:t>
            </w:r>
          </w:p>
        </w:tc>
        <w:tc>
          <w:tcPr>
            <w:tcW w:w="1106" w:type="dxa"/>
            <w:tcBorders>
              <w:top w:val="nil"/>
              <w:left w:val="nil"/>
              <w:bottom w:val="nil"/>
              <w:right w:val="nil"/>
            </w:tcBorders>
            <w:shd w:val="clear" w:color="000000" w:fill="FFFFFF"/>
            <w:noWrap/>
            <w:hideMark/>
          </w:tcPr>
          <w:p w14:paraId="64ADC6F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9B79799"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30.000</w:t>
            </w:r>
          </w:p>
        </w:tc>
        <w:tc>
          <w:tcPr>
            <w:tcW w:w="995" w:type="dxa"/>
            <w:tcBorders>
              <w:top w:val="nil"/>
              <w:left w:val="nil"/>
              <w:bottom w:val="nil"/>
              <w:right w:val="nil"/>
            </w:tcBorders>
            <w:shd w:val="clear" w:color="000000" w:fill="FFFFFF"/>
            <w:noWrap/>
            <w:hideMark/>
          </w:tcPr>
          <w:p w14:paraId="133FB18F"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9E386E7" w14:textId="77777777" w:rsidTr="00C73D1A">
        <w:trPr>
          <w:trHeight w:val="270"/>
        </w:trPr>
        <w:tc>
          <w:tcPr>
            <w:tcW w:w="7553" w:type="dxa"/>
            <w:gridSpan w:val="5"/>
            <w:tcBorders>
              <w:top w:val="nil"/>
              <w:left w:val="nil"/>
              <w:bottom w:val="nil"/>
              <w:right w:val="nil"/>
            </w:tcBorders>
            <w:shd w:val="clear" w:color="000000" w:fill="FFE699"/>
            <w:hideMark/>
          </w:tcPr>
          <w:p w14:paraId="3BDB3D75"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A101202  Odvoz i zbrinjavanje staklene ambalaže</w:t>
            </w:r>
          </w:p>
        </w:tc>
        <w:tc>
          <w:tcPr>
            <w:tcW w:w="1106" w:type="dxa"/>
            <w:tcBorders>
              <w:top w:val="nil"/>
              <w:left w:val="nil"/>
              <w:bottom w:val="nil"/>
              <w:right w:val="nil"/>
            </w:tcBorders>
            <w:shd w:val="clear" w:color="000000" w:fill="FFE699"/>
            <w:noWrap/>
            <w:hideMark/>
          </w:tcPr>
          <w:p w14:paraId="64D17A8F"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4.000</w:t>
            </w:r>
          </w:p>
        </w:tc>
        <w:tc>
          <w:tcPr>
            <w:tcW w:w="1217" w:type="dxa"/>
            <w:tcBorders>
              <w:top w:val="nil"/>
              <w:left w:val="nil"/>
              <w:bottom w:val="nil"/>
              <w:right w:val="nil"/>
            </w:tcBorders>
            <w:shd w:val="clear" w:color="000000" w:fill="FFE699"/>
            <w:noWrap/>
            <w:hideMark/>
          </w:tcPr>
          <w:p w14:paraId="53579D9C"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3.750</w:t>
            </w:r>
          </w:p>
        </w:tc>
        <w:tc>
          <w:tcPr>
            <w:tcW w:w="995" w:type="dxa"/>
            <w:tcBorders>
              <w:top w:val="nil"/>
              <w:left w:val="nil"/>
              <w:bottom w:val="nil"/>
              <w:right w:val="nil"/>
            </w:tcBorders>
            <w:shd w:val="clear" w:color="000000" w:fill="FFE699"/>
            <w:noWrap/>
            <w:hideMark/>
          </w:tcPr>
          <w:p w14:paraId="63464575"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93,75</w:t>
            </w:r>
          </w:p>
        </w:tc>
      </w:tr>
      <w:tr w:rsidR="006234F5" w:rsidRPr="00113BE7" w14:paraId="6BB4940D" w14:textId="77777777" w:rsidTr="00C73D1A">
        <w:trPr>
          <w:trHeight w:val="300"/>
        </w:trPr>
        <w:tc>
          <w:tcPr>
            <w:tcW w:w="7553" w:type="dxa"/>
            <w:gridSpan w:val="5"/>
            <w:tcBorders>
              <w:top w:val="nil"/>
              <w:left w:val="nil"/>
              <w:bottom w:val="nil"/>
              <w:right w:val="nil"/>
            </w:tcBorders>
            <w:shd w:val="clear" w:color="000000" w:fill="FFFFFF"/>
            <w:hideMark/>
          </w:tcPr>
          <w:p w14:paraId="48BB06E3"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4A040A6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4.000</w:t>
            </w:r>
          </w:p>
        </w:tc>
        <w:tc>
          <w:tcPr>
            <w:tcW w:w="1217" w:type="dxa"/>
            <w:tcBorders>
              <w:top w:val="nil"/>
              <w:left w:val="nil"/>
              <w:bottom w:val="nil"/>
              <w:right w:val="nil"/>
            </w:tcBorders>
            <w:shd w:val="clear" w:color="000000" w:fill="FFFFFF"/>
            <w:noWrap/>
            <w:hideMark/>
          </w:tcPr>
          <w:p w14:paraId="1811013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3.750</w:t>
            </w:r>
          </w:p>
        </w:tc>
        <w:tc>
          <w:tcPr>
            <w:tcW w:w="995" w:type="dxa"/>
            <w:tcBorders>
              <w:top w:val="nil"/>
              <w:left w:val="nil"/>
              <w:bottom w:val="nil"/>
              <w:right w:val="nil"/>
            </w:tcBorders>
            <w:shd w:val="clear" w:color="000000" w:fill="FFFFFF"/>
            <w:noWrap/>
            <w:hideMark/>
          </w:tcPr>
          <w:p w14:paraId="5F6974D9"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93,75</w:t>
            </w:r>
          </w:p>
        </w:tc>
      </w:tr>
      <w:tr w:rsidR="006234F5" w:rsidRPr="00113BE7" w14:paraId="68B81A74" w14:textId="77777777" w:rsidTr="006234F5">
        <w:trPr>
          <w:trHeight w:val="270"/>
        </w:trPr>
        <w:tc>
          <w:tcPr>
            <w:tcW w:w="284" w:type="dxa"/>
            <w:tcBorders>
              <w:top w:val="nil"/>
              <w:left w:val="nil"/>
              <w:bottom w:val="nil"/>
              <w:right w:val="nil"/>
            </w:tcBorders>
            <w:shd w:val="clear" w:color="000000" w:fill="FFFFFF"/>
            <w:noWrap/>
            <w:hideMark/>
          </w:tcPr>
          <w:p w14:paraId="0359709E"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9421CB7" w14:textId="5B4BBD91"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18545E9E" w14:textId="558E9DE2"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7BE8778"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63601003"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4.000</w:t>
            </w:r>
          </w:p>
        </w:tc>
        <w:tc>
          <w:tcPr>
            <w:tcW w:w="1217" w:type="dxa"/>
            <w:tcBorders>
              <w:top w:val="nil"/>
              <w:left w:val="nil"/>
              <w:bottom w:val="nil"/>
              <w:right w:val="nil"/>
            </w:tcBorders>
            <w:shd w:val="clear" w:color="000000" w:fill="FFFFFF"/>
            <w:noWrap/>
            <w:hideMark/>
          </w:tcPr>
          <w:p w14:paraId="77532205"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3.750</w:t>
            </w:r>
          </w:p>
        </w:tc>
        <w:tc>
          <w:tcPr>
            <w:tcW w:w="995" w:type="dxa"/>
            <w:tcBorders>
              <w:top w:val="nil"/>
              <w:left w:val="nil"/>
              <w:bottom w:val="nil"/>
              <w:right w:val="nil"/>
            </w:tcBorders>
            <w:shd w:val="clear" w:color="000000" w:fill="FFFFFF"/>
            <w:noWrap/>
            <w:hideMark/>
          </w:tcPr>
          <w:p w14:paraId="4B4D1F5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93,75</w:t>
            </w:r>
          </w:p>
        </w:tc>
      </w:tr>
      <w:tr w:rsidR="006234F5" w:rsidRPr="00113BE7" w14:paraId="6AE49CBD" w14:textId="77777777" w:rsidTr="006234F5">
        <w:trPr>
          <w:trHeight w:val="270"/>
        </w:trPr>
        <w:tc>
          <w:tcPr>
            <w:tcW w:w="284" w:type="dxa"/>
            <w:tcBorders>
              <w:top w:val="nil"/>
              <w:left w:val="nil"/>
              <w:bottom w:val="nil"/>
              <w:right w:val="nil"/>
            </w:tcBorders>
            <w:shd w:val="clear" w:color="000000" w:fill="FFFFFF"/>
            <w:noWrap/>
            <w:hideMark/>
          </w:tcPr>
          <w:p w14:paraId="79DBC9C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FD8B7DF"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812EB76"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3234</w:t>
            </w:r>
          </w:p>
        </w:tc>
        <w:tc>
          <w:tcPr>
            <w:tcW w:w="5851" w:type="dxa"/>
            <w:gridSpan w:val="2"/>
            <w:tcBorders>
              <w:top w:val="nil"/>
              <w:left w:val="nil"/>
              <w:bottom w:val="nil"/>
              <w:right w:val="nil"/>
            </w:tcBorders>
            <w:shd w:val="clear" w:color="000000" w:fill="FFFFFF"/>
            <w:noWrap/>
            <w:hideMark/>
          </w:tcPr>
          <w:p w14:paraId="48DFD4A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Komunalne usluge</w:t>
            </w:r>
          </w:p>
        </w:tc>
        <w:tc>
          <w:tcPr>
            <w:tcW w:w="1106" w:type="dxa"/>
            <w:tcBorders>
              <w:top w:val="nil"/>
              <w:left w:val="nil"/>
              <w:bottom w:val="nil"/>
              <w:right w:val="nil"/>
            </w:tcBorders>
            <w:shd w:val="clear" w:color="000000" w:fill="FFFFFF"/>
            <w:noWrap/>
            <w:hideMark/>
          </w:tcPr>
          <w:p w14:paraId="4DEEBD46"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AE00AC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3.750</w:t>
            </w:r>
          </w:p>
        </w:tc>
        <w:tc>
          <w:tcPr>
            <w:tcW w:w="995" w:type="dxa"/>
            <w:tcBorders>
              <w:top w:val="nil"/>
              <w:left w:val="nil"/>
              <w:bottom w:val="nil"/>
              <w:right w:val="nil"/>
            </w:tcBorders>
            <w:shd w:val="clear" w:color="000000" w:fill="FFFFFF"/>
            <w:noWrap/>
            <w:hideMark/>
          </w:tcPr>
          <w:p w14:paraId="600996A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2A780F4D" w14:textId="77777777" w:rsidTr="00C73D1A">
        <w:trPr>
          <w:trHeight w:val="270"/>
        </w:trPr>
        <w:tc>
          <w:tcPr>
            <w:tcW w:w="7553" w:type="dxa"/>
            <w:gridSpan w:val="5"/>
            <w:tcBorders>
              <w:top w:val="nil"/>
              <w:left w:val="nil"/>
              <w:bottom w:val="nil"/>
              <w:right w:val="nil"/>
            </w:tcBorders>
            <w:shd w:val="clear" w:color="000000" w:fill="FFE699"/>
            <w:hideMark/>
          </w:tcPr>
          <w:p w14:paraId="5F5E0155" w14:textId="31402F0F"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A101203  Sanacija d</w:t>
            </w:r>
            <w:r>
              <w:rPr>
                <w:rFonts w:ascii="Arial" w:eastAsia="Times New Roman" w:hAnsi="Arial" w:cs="Arial"/>
                <w:b/>
                <w:bCs/>
                <w:color w:val="000000"/>
                <w:sz w:val="20"/>
                <w:szCs w:val="20"/>
                <w:lang w:eastAsia="hr-HR"/>
              </w:rPr>
              <w:t>iv</w:t>
            </w:r>
            <w:r w:rsidRPr="00113BE7">
              <w:rPr>
                <w:rFonts w:ascii="Arial" w:eastAsia="Times New Roman" w:hAnsi="Arial" w:cs="Arial"/>
                <w:b/>
                <w:bCs/>
                <w:color w:val="000000"/>
                <w:sz w:val="20"/>
                <w:szCs w:val="20"/>
                <w:lang w:eastAsia="hr-HR"/>
              </w:rPr>
              <w:t>ljih odlagališta</w:t>
            </w:r>
          </w:p>
        </w:tc>
        <w:tc>
          <w:tcPr>
            <w:tcW w:w="1106" w:type="dxa"/>
            <w:tcBorders>
              <w:top w:val="nil"/>
              <w:left w:val="nil"/>
              <w:bottom w:val="nil"/>
              <w:right w:val="nil"/>
            </w:tcBorders>
            <w:shd w:val="clear" w:color="000000" w:fill="FFE699"/>
            <w:noWrap/>
            <w:hideMark/>
          </w:tcPr>
          <w:p w14:paraId="346611B1"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32.000</w:t>
            </w:r>
          </w:p>
        </w:tc>
        <w:tc>
          <w:tcPr>
            <w:tcW w:w="1217" w:type="dxa"/>
            <w:tcBorders>
              <w:top w:val="nil"/>
              <w:left w:val="nil"/>
              <w:bottom w:val="nil"/>
              <w:right w:val="nil"/>
            </w:tcBorders>
            <w:shd w:val="clear" w:color="000000" w:fill="FFE699"/>
            <w:noWrap/>
            <w:hideMark/>
          </w:tcPr>
          <w:p w14:paraId="4AC177C9"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31.900</w:t>
            </w:r>
          </w:p>
        </w:tc>
        <w:tc>
          <w:tcPr>
            <w:tcW w:w="995" w:type="dxa"/>
            <w:tcBorders>
              <w:top w:val="nil"/>
              <w:left w:val="nil"/>
              <w:bottom w:val="nil"/>
              <w:right w:val="nil"/>
            </w:tcBorders>
            <w:shd w:val="clear" w:color="000000" w:fill="FFE699"/>
            <w:noWrap/>
            <w:hideMark/>
          </w:tcPr>
          <w:p w14:paraId="7B1D349B"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99,69</w:t>
            </w:r>
          </w:p>
        </w:tc>
      </w:tr>
      <w:tr w:rsidR="006234F5" w:rsidRPr="00113BE7" w14:paraId="7BEB5A45" w14:textId="77777777" w:rsidTr="00C73D1A">
        <w:trPr>
          <w:trHeight w:val="300"/>
        </w:trPr>
        <w:tc>
          <w:tcPr>
            <w:tcW w:w="7553" w:type="dxa"/>
            <w:gridSpan w:val="5"/>
            <w:tcBorders>
              <w:top w:val="nil"/>
              <w:left w:val="nil"/>
              <w:bottom w:val="nil"/>
              <w:right w:val="nil"/>
            </w:tcBorders>
            <w:shd w:val="clear" w:color="000000" w:fill="FFFFFF"/>
            <w:hideMark/>
          </w:tcPr>
          <w:p w14:paraId="5AEFD383"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3D9240E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32.000</w:t>
            </w:r>
          </w:p>
        </w:tc>
        <w:tc>
          <w:tcPr>
            <w:tcW w:w="1217" w:type="dxa"/>
            <w:tcBorders>
              <w:top w:val="nil"/>
              <w:left w:val="nil"/>
              <w:bottom w:val="nil"/>
              <w:right w:val="nil"/>
            </w:tcBorders>
            <w:shd w:val="clear" w:color="000000" w:fill="FFFFFF"/>
            <w:noWrap/>
            <w:hideMark/>
          </w:tcPr>
          <w:p w14:paraId="2ED19300"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31.900</w:t>
            </w:r>
          </w:p>
        </w:tc>
        <w:tc>
          <w:tcPr>
            <w:tcW w:w="995" w:type="dxa"/>
            <w:tcBorders>
              <w:top w:val="nil"/>
              <w:left w:val="nil"/>
              <w:bottom w:val="nil"/>
              <w:right w:val="nil"/>
            </w:tcBorders>
            <w:shd w:val="clear" w:color="000000" w:fill="FFFFFF"/>
            <w:noWrap/>
            <w:hideMark/>
          </w:tcPr>
          <w:p w14:paraId="390124B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99,69</w:t>
            </w:r>
          </w:p>
        </w:tc>
      </w:tr>
      <w:tr w:rsidR="006234F5" w:rsidRPr="00113BE7" w14:paraId="0A8F4F7D" w14:textId="77777777" w:rsidTr="006234F5">
        <w:trPr>
          <w:trHeight w:val="270"/>
        </w:trPr>
        <w:tc>
          <w:tcPr>
            <w:tcW w:w="284" w:type="dxa"/>
            <w:tcBorders>
              <w:top w:val="nil"/>
              <w:left w:val="nil"/>
              <w:bottom w:val="nil"/>
              <w:right w:val="nil"/>
            </w:tcBorders>
            <w:shd w:val="clear" w:color="000000" w:fill="FFFFFF"/>
            <w:noWrap/>
            <w:hideMark/>
          </w:tcPr>
          <w:p w14:paraId="4AFABCC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028EE65" w14:textId="6ACC810C"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0D4E52D7" w14:textId="6F4FFDE7"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0CCB3C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1819E9E8"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32.000</w:t>
            </w:r>
          </w:p>
        </w:tc>
        <w:tc>
          <w:tcPr>
            <w:tcW w:w="1217" w:type="dxa"/>
            <w:tcBorders>
              <w:top w:val="nil"/>
              <w:left w:val="nil"/>
              <w:bottom w:val="nil"/>
              <w:right w:val="nil"/>
            </w:tcBorders>
            <w:shd w:val="clear" w:color="000000" w:fill="FFFFFF"/>
            <w:noWrap/>
            <w:hideMark/>
          </w:tcPr>
          <w:p w14:paraId="352F327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31.900</w:t>
            </w:r>
          </w:p>
        </w:tc>
        <w:tc>
          <w:tcPr>
            <w:tcW w:w="995" w:type="dxa"/>
            <w:tcBorders>
              <w:top w:val="nil"/>
              <w:left w:val="nil"/>
              <w:bottom w:val="nil"/>
              <w:right w:val="nil"/>
            </w:tcBorders>
            <w:shd w:val="clear" w:color="000000" w:fill="FFFFFF"/>
            <w:noWrap/>
            <w:hideMark/>
          </w:tcPr>
          <w:p w14:paraId="6EB0AAA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99,69</w:t>
            </w:r>
          </w:p>
        </w:tc>
      </w:tr>
      <w:tr w:rsidR="006234F5" w:rsidRPr="00113BE7" w14:paraId="59ACBD1C" w14:textId="77777777" w:rsidTr="006234F5">
        <w:trPr>
          <w:trHeight w:val="270"/>
        </w:trPr>
        <w:tc>
          <w:tcPr>
            <w:tcW w:w="284" w:type="dxa"/>
            <w:tcBorders>
              <w:top w:val="nil"/>
              <w:left w:val="nil"/>
              <w:bottom w:val="nil"/>
              <w:right w:val="nil"/>
            </w:tcBorders>
            <w:shd w:val="clear" w:color="000000" w:fill="FFFFFF"/>
            <w:noWrap/>
            <w:hideMark/>
          </w:tcPr>
          <w:p w14:paraId="36E93644"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BD3AFF6"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312415D"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1E627430"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42102264"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0041EB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31.900</w:t>
            </w:r>
          </w:p>
        </w:tc>
        <w:tc>
          <w:tcPr>
            <w:tcW w:w="995" w:type="dxa"/>
            <w:tcBorders>
              <w:top w:val="nil"/>
              <w:left w:val="nil"/>
              <w:bottom w:val="nil"/>
              <w:right w:val="nil"/>
            </w:tcBorders>
            <w:shd w:val="clear" w:color="000000" w:fill="FFFFFF"/>
            <w:noWrap/>
            <w:hideMark/>
          </w:tcPr>
          <w:p w14:paraId="391AF16D"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6A265DC" w14:textId="77777777" w:rsidTr="00C73D1A">
        <w:trPr>
          <w:trHeight w:val="270"/>
        </w:trPr>
        <w:tc>
          <w:tcPr>
            <w:tcW w:w="7553" w:type="dxa"/>
            <w:gridSpan w:val="5"/>
            <w:tcBorders>
              <w:top w:val="nil"/>
              <w:left w:val="nil"/>
              <w:bottom w:val="nil"/>
              <w:right w:val="nil"/>
            </w:tcBorders>
            <w:shd w:val="clear" w:color="000000" w:fill="FFE699"/>
            <w:hideMark/>
          </w:tcPr>
          <w:p w14:paraId="52DFD30E" w14:textId="59D604AC"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A102013  Naknada za smanjenje količine miješanog komunalnog otpada</w:t>
            </w:r>
          </w:p>
        </w:tc>
        <w:tc>
          <w:tcPr>
            <w:tcW w:w="1106" w:type="dxa"/>
            <w:tcBorders>
              <w:top w:val="nil"/>
              <w:left w:val="nil"/>
              <w:bottom w:val="nil"/>
              <w:right w:val="nil"/>
            </w:tcBorders>
            <w:shd w:val="clear" w:color="000000" w:fill="FFE699"/>
            <w:noWrap/>
            <w:hideMark/>
          </w:tcPr>
          <w:p w14:paraId="6FB0B1E6"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7.200</w:t>
            </w:r>
          </w:p>
        </w:tc>
        <w:tc>
          <w:tcPr>
            <w:tcW w:w="1217" w:type="dxa"/>
            <w:tcBorders>
              <w:top w:val="nil"/>
              <w:left w:val="nil"/>
              <w:bottom w:val="nil"/>
              <w:right w:val="nil"/>
            </w:tcBorders>
            <w:shd w:val="clear" w:color="000000" w:fill="FFE699"/>
            <w:noWrap/>
            <w:hideMark/>
          </w:tcPr>
          <w:p w14:paraId="68A5C162"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7.116</w:t>
            </w:r>
          </w:p>
        </w:tc>
        <w:tc>
          <w:tcPr>
            <w:tcW w:w="995" w:type="dxa"/>
            <w:tcBorders>
              <w:top w:val="nil"/>
              <w:left w:val="nil"/>
              <w:bottom w:val="nil"/>
              <w:right w:val="nil"/>
            </w:tcBorders>
            <w:shd w:val="clear" w:color="000000" w:fill="FFE699"/>
            <w:noWrap/>
            <w:hideMark/>
          </w:tcPr>
          <w:p w14:paraId="39F8BE1E"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98,83</w:t>
            </w:r>
          </w:p>
        </w:tc>
      </w:tr>
      <w:tr w:rsidR="006234F5" w:rsidRPr="00113BE7" w14:paraId="4EA94A17" w14:textId="77777777" w:rsidTr="00C73D1A">
        <w:trPr>
          <w:trHeight w:val="300"/>
        </w:trPr>
        <w:tc>
          <w:tcPr>
            <w:tcW w:w="7553" w:type="dxa"/>
            <w:gridSpan w:val="5"/>
            <w:tcBorders>
              <w:top w:val="nil"/>
              <w:left w:val="nil"/>
              <w:bottom w:val="nil"/>
              <w:right w:val="nil"/>
            </w:tcBorders>
            <w:shd w:val="clear" w:color="000000" w:fill="FFFFFF"/>
            <w:hideMark/>
          </w:tcPr>
          <w:p w14:paraId="6F2A5E0B"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4766C3E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7.200</w:t>
            </w:r>
          </w:p>
        </w:tc>
        <w:tc>
          <w:tcPr>
            <w:tcW w:w="1217" w:type="dxa"/>
            <w:tcBorders>
              <w:top w:val="nil"/>
              <w:left w:val="nil"/>
              <w:bottom w:val="nil"/>
              <w:right w:val="nil"/>
            </w:tcBorders>
            <w:shd w:val="clear" w:color="000000" w:fill="FFFFFF"/>
            <w:noWrap/>
            <w:hideMark/>
          </w:tcPr>
          <w:p w14:paraId="4C75808E"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7.116</w:t>
            </w:r>
          </w:p>
        </w:tc>
        <w:tc>
          <w:tcPr>
            <w:tcW w:w="995" w:type="dxa"/>
            <w:tcBorders>
              <w:top w:val="nil"/>
              <w:left w:val="nil"/>
              <w:bottom w:val="nil"/>
              <w:right w:val="nil"/>
            </w:tcBorders>
            <w:shd w:val="clear" w:color="000000" w:fill="FFFFFF"/>
            <w:noWrap/>
            <w:hideMark/>
          </w:tcPr>
          <w:p w14:paraId="52D19E0D"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98,83</w:t>
            </w:r>
          </w:p>
        </w:tc>
      </w:tr>
      <w:tr w:rsidR="006234F5" w:rsidRPr="00113BE7" w14:paraId="521A8654" w14:textId="77777777" w:rsidTr="006234F5">
        <w:trPr>
          <w:trHeight w:val="270"/>
        </w:trPr>
        <w:tc>
          <w:tcPr>
            <w:tcW w:w="284" w:type="dxa"/>
            <w:tcBorders>
              <w:top w:val="nil"/>
              <w:left w:val="nil"/>
              <w:bottom w:val="nil"/>
              <w:right w:val="nil"/>
            </w:tcBorders>
            <w:shd w:val="clear" w:color="000000" w:fill="FFFFFF"/>
            <w:noWrap/>
            <w:hideMark/>
          </w:tcPr>
          <w:p w14:paraId="308A5258"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585C3B3" w14:textId="0ADFF2BC"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A67FA6" w:rsidRPr="00113BE7">
              <w:rPr>
                <w:rFonts w:ascii="Arial" w:eastAsia="Times New Roman" w:hAnsi="Arial" w:cs="Arial"/>
                <w:color w:val="000000"/>
                <w:sz w:val="20"/>
                <w:szCs w:val="20"/>
                <w:lang w:eastAsia="hr-HR"/>
              </w:rPr>
              <w:t>329</w:t>
            </w:r>
          </w:p>
        </w:tc>
        <w:tc>
          <w:tcPr>
            <w:tcW w:w="709" w:type="dxa"/>
            <w:tcBorders>
              <w:top w:val="nil"/>
              <w:left w:val="nil"/>
              <w:bottom w:val="nil"/>
              <w:right w:val="nil"/>
            </w:tcBorders>
            <w:shd w:val="clear" w:color="000000" w:fill="FFFFFF"/>
            <w:noWrap/>
            <w:hideMark/>
          </w:tcPr>
          <w:p w14:paraId="37B179AD" w14:textId="32553BB2" w:rsidR="006234F5" w:rsidRPr="00113BE7" w:rsidRDefault="006234F5" w:rsidP="006234F5">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E95BEE9"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Ostali nespomenuti rashodi poslovanja</w:t>
            </w:r>
          </w:p>
        </w:tc>
        <w:tc>
          <w:tcPr>
            <w:tcW w:w="1106" w:type="dxa"/>
            <w:tcBorders>
              <w:top w:val="nil"/>
              <w:left w:val="nil"/>
              <w:bottom w:val="nil"/>
              <w:right w:val="nil"/>
            </w:tcBorders>
            <w:shd w:val="clear" w:color="000000" w:fill="FFFFFF"/>
            <w:noWrap/>
            <w:hideMark/>
          </w:tcPr>
          <w:p w14:paraId="41C9BB0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7.200</w:t>
            </w:r>
          </w:p>
        </w:tc>
        <w:tc>
          <w:tcPr>
            <w:tcW w:w="1217" w:type="dxa"/>
            <w:tcBorders>
              <w:top w:val="nil"/>
              <w:left w:val="nil"/>
              <w:bottom w:val="nil"/>
              <w:right w:val="nil"/>
            </w:tcBorders>
            <w:shd w:val="clear" w:color="000000" w:fill="FFFFFF"/>
            <w:noWrap/>
            <w:hideMark/>
          </w:tcPr>
          <w:p w14:paraId="7319A35B"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7.116</w:t>
            </w:r>
          </w:p>
        </w:tc>
        <w:tc>
          <w:tcPr>
            <w:tcW w:w="995" w:type="dxa"/>
            <w:tcBorders>
              <w:top w:val="nil"/>
              <w:left w:val="nil"/>
              <w:bottom w:val="nil"/>
              <w:right w:val="nil"/>
            </w:tcBorders>
            <w:shd w:val="clear" w:color="000000" w:fill="FFFFFF"/>
            <w:noWrap/>
            <w:hideMark/>
          </w:tcPr>
          <w:p w14:paraId="399CDEC2"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98,83</w:t>
            </w:r>
          </w:p>
        </w:tc>
      </w:tr>
      <w:tr w:rsidR="006234F5" w:rsidRPr="00113BE7" w14:paraId="6F4E81B6" w14:textId="77777777" w:rsidTr="006234F5">
        <w:trPr>
          <w:trHeight w:val="270"/>
        </w:trPr>
        <w:tc>
          <w:tcPr>
            <w:tcW w:w="284" w:type="dxa"/>
            <w:tcBorders>
              <w:top w:val="nil"/>
              <w:left w:val="nil"/>
              <w:bottom w:val="nil"/>
              <w:right w:val="nil"/>
            </w:tcBorders>
            <w:shd w:val="clear" w:color="000000" w:fill="FFFFFF"/>
            <w:noWrap/>
            <w:hideMark/>
          </w:tcPr>
          <w:p w14:paraId="5EA013CA"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E240CF7" w14:textId="77777777" w:rsidR="006234F5" w:rsidRPr="00113BE7" w:rsidRDefault="006234F5" w:rsidP="006234F5">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8123EBE"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3295</w:t>
            </w:r>
          </w:p>
        </w:tc>
        <w:tc>
          <w:tcPr>
            <w:tcW w:w="5851" w:type="dxa"/>
            <w:gridSpan w:val="2"/>
            <w:tcBorders>
              <w:top w:val="nil"/>
              <w:left w:val="nil"/>
              <w:bottom w:val="nil"/>
              <w:right w:val="nil"/>
            </w:tcBorders>
            <w:shd w:val="clear" w:color="000000" w:fill="FFFFFF"/>
            <w:noWrap/>
            <w:hideMark/>
          </w:tcPr>
          <w:p w14:paraId="3EFDBECA" w14:textId="77777777" w:rsidR="006234F5" w:rsidRPr="00113BE7" w:rsidRDefault="006234F5" w:rsidP="006234F5">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Pristojbe i naknade</w:t>
            </w:r>
          </w:p>
        </w:tc>
        <w:tc>
          <w:tcPr>
            <w:tcW w:w="1106" w:type="dxa"/>
            <w:tcBorders>
              <w:top w:val="nil"/>
              <w:left w:val="nil"/>
              <w:bottom w:val="nil"/>
              <w:right w:val="nil"/>
            </w:tcBorders>
            <w:shd w:val="clear" w:color="000000" w:fill="FFFFFF"/>
            <w:noWrap/>
            <w:hideMark/>
          </w:tcPr>
          <w:p w14:paraId="278D14F7"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A6A0971"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7.116</w:t>
            </w:r>
          </w:p>
        </w:tc>
        <w:tc>
          <w:tcPr>
            <w:tcW w:w="995" w:type="dxa"/>
            <w:tcBorders>
              <w:top w:val="nil"/>
              <w:left w:val="nil"/>
              <w:bottom w:val="nil"/>
              <w:right w:val="nil"/>
            </w:tcBorders>
            <w:shd w:val="clear" w:color="000000" w:fill="FFFFFF"/>
            <w:noWrap/>
            <w:hideMark/>
          </w:tcPr>
          <w:p w14:paraId="00F9195C" w14:textId="77777777" w:rsidR="006234F5" w:rsidRPr="00113BE7" w:rsidRDefault="006234F5" w:rsidP="006234F5">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6234F5" w:rsidRPr="00113BE7" w14:paraId="1231BA5F" w14:textId="77777777" w:rsidTr="00C73D1A">
        <w:trPr>
          <w:trHeight w:val="270"/>
        </w:trPr>
        <w:tc>
          <w:tcPr>
            <w:tcW w:w="7553" w:type="dxa"/>
            <w:gridSpan w:val="5"/>
            <w:tcBorders>
              <w:top w:val="nil"/>
              <w:left w:val="nil"/>
              <w:bottom w:val="nil"/>
              <w:right w:val="nil"/>
            </w:tcBorders>
            <w:shd w:val="clear" w:color="000000" w:fill="FFE699"/>
            <w:hideMark/>
          </w:tcPr>
          <w:p w14:paraId="31D3122A" w14:textId="77777777" w:rsidR="006234F5" w:rsidRPr="00113BE7" w:rsidRDefault="006234F5" w:rsidP="006234F5">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T101202 Nabava kontejnera i kanti za odlaganje otpada</w:t>
            </w:r>
          </w:p>
        </w:tc>
        <w:tc>
          <w:tcPr>
            <w:tcW w:w="1106" w:type="dxa"/>
            <w:tcBorders>
              <w:top w:val="nil"/>
              <w:left w:val="nil"/>
              <w:bottom w:val="nil"/>
              <w:right w:val="nil"/>
            </w:tcBorders>
            <w:shd w:val="clear" w:color="000000" w:fill="FFE699"/>
            <w:noWrap/>
            <w:hideMark/>
          </w:tcPr>
          <w:p w14:paraId="096C9B9E"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28.000</w:t>
            </w:r>
          </w:p>
        </w:tc>
        <w:tc>
          <w:tcPr>
            <w:tcW w:w="1217" w:type="dxa"/>
            <w:tcBorders>
              <w:top w:val="nil"/>
              <w:left w:val="nil"/>
              <w:bottom w:val="nil"/>
              <w:right w:val="nil"/>
            </w:tcBorders>
            <w:shd w:val="clear" w:color="000000" w:fill="FFE699"/>
            <w:noWrap/>
            <w:hideMark/>
          </w:tcPr>
          <w:p w14:paraId="269AC561"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w:t>
            </w:r>
          </w:p>
        </w:tc>
        <w:tc>
          <w:tcPr>
            <w:tcW w:w="995" w:type="dxa"/>
            <w:tcBorders>
              <w:top w:val="nil"/>
              <w:left w:val="nil"/>
              <w:bottom w:val="nil"/>
              <w:right w:val="nil"/>
            </w:tcBorders>
            <w:shd w:val="clear" w:color="000000" w:fill="FFE699"/>
            <w:noWrap/>
            <w:hideMark/>
          </w:tcPr>
          <w:p w14:paraId="1A92F0EF" w14:textId="77777777" w:rsidR="006234F5" w:rsidRPr="00113BE7" w:rsidRDefault="006234F5" w:rsidP="006234F5">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w:t>
            </w:r>
          </w:p>
        </w:tc>
      </w:tr>
      <w:tr w:rsidR="006234F5" w:rsidRPr="00113BE7" w14:paraId="377997B6" w14:textId="77777777" w:rsidTr="00C73D1A">
        <w:trPr>
          <w:trHeight w:val="300"/>
        </w:trPr>
        <w:tc>
          <w:tcPr>
            <w:tcW w:w="7553" w:type="dxa"/>
            <w:gridSpan w:val="5"/>
            <w:tcBorders>
              <w:top w:val="nil"/>
              <w:left w:val="nil"/>
              <w:bottom w:val="nil"/>
              <w:right w:val="nil"/>
            </w:tcBorders>
            <w:shd w:val="clear" w:color="000000" w:fill="FFFFFF"/>
            <w:hideMark/>
          </w:tcPr>
          <w:p w14:paraId="18C7952C" w14:textId="77777777" w:rsidR="006234F5" w:rsidRPr="00113BE7" w:rsidRDefault="006234F5" w:rsidP="006234F5">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3BB2777A"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28.000</w:t>
            </w:r>
          </w:p>
        </w:tc>
        <w:tc>
          <w:tcPr>
            <w:tcW w:w="1217" w:type="dxa"/>
            <w:tcBorders>
              <w:top w:val="nil"/>
              <w:left w:val="nil"/>
              <w:bottom w:val="nil"/>
              <w:right w:val="nil"/>
            </w:tcBorders>
            <w:shd w:val="clear" w:color="000000" w:fill="FFFFFF"/>
            <w:noWrap/>
            <w:hideMark/>
          </w:tcPr>
          <w:p w14:paraId="489E4987"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w:t>
            </w:r>
          </w:p>
        </w:tc>
        <w:tc>
          <w:tcPr>
            <w:tcW w:w="995" w:type="dxa"/>
            <w:tcBorders>
              <w:top w:val="nil"/>
              <w:left w:val="nil"/>
              <w:bottom w:val="nil"/>
              <w:right w:val="nil"/>
            </w:tcBorders>
            <w:shd w:val="clear" w:color="000000" w:fill="FFFFFF"/>
            <w:noWrap/>
            <w:hideMark/>
          </w:tcPr>
          <w:p w14:paraId="7B77A172" w14:textId="77777777" w:rsidR="006234F5" w:rsidRPr="00113BE7" w:rsidRDefault="006234F5" w:rsidP="006234F5">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w:t>
            </w:r>
          </w:p>
        </w:tc>
      </w:tr>
      <w:tr w:rsidR="00A67FA6" w:rsidRPr="00113BE7" w14:paraId="7DFC8D8E" w14:textId="77777777" w:rsidTr="00A67FA6">
        <w:trPr>
          <w:trHeight w:val="270"/>
        </w:trPr>
        <w:tc>
          <w:tcPr>
            <w:tcW w:w="284" w:type="dxa"/>
            <w:tcBorders>
              <w:top w:val="nil"/>
              <w:left w:val="nil"/>
              <w:bottom w:val="nil"/>
              <w:right w:val="nil"/>
            </w:tcBorders>
            <w:shd w:val="clear" w:color="000000" w:fill="FFFFFF"/>
            <w:noWrap/>
            <w:hideMark/>
          </w:tcPr>
          <w:p w14:paraId="0394D1E6"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F45224B" w14:textId="2A4E65AE"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Arial" w:eastAsia="Times New Roman" w:hAnsi="Arial" w:cs="Arial"/>
                <w:color w:val="000000"/>
                <w:sz w:val="20"/>
                <w:szCs w:val="20"/>
                <w:lang w:eastAsia="hr-HR"/>
              </w:rPr>
              <w:t>422</w:t>
            </w:r>
          </w:p>
        </w:tc>
        <w:tc>
          <w:tcPr>
            <w:tcW w:w="709" w:type="dxa"/>
            <w:tcBorders>
              <w:top w:val="nil"/>
              <w:left w:val="nil"/>
              <w:bottom w:val="nil"/>
              <w:right w:val="nil"/>
            </w:tcBorders>
            <w:shd w:val="clear" w:color="000000" w:fill="FFFFFF"/>
            <w:noWrap/>
          </w:tcPr>
          <w:p w14:paraId="1A418ADD" w14:textId="5817CA30"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F78FE40"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Postrojenja i oprema</w:t>
            </w:r>
          </w:p>
        </w:tc>
        <w:tc>
          <w:tcPr>
            <w:tcW w:w="1106" w:type="dxa"/>
            <w:tcBorders>
              <w:top w:val="nil"/>
              <w:left w:val="nil"/>
              <w:bottom w:val="nil"/>
              <w:right w:val="nil"/>
            </w:tcBorders>
            <w:shd w:val="clear" w:color="000000" w:fill="FFFFFF"/>
            <w:noWrap/>
            <w:hideMark/>
          </w:tcPr>
          <w:p w14:paraId="3FBEBF6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28.000</w:t>
            </w:r>
          </w:p>
        </w:tc>
        <w:tc>
          <w:tcPr>
            <w:tcW w:w="1217" w:type="dxa"/>
            <w:tcBorders>
              <w:top w:val="nil"/>
              <w:left w:val="nil"/>
              <w:bottom w:val="nil"/>
              <w:right w:val="nil"/>
            </w:tcBorders>
            <w:shd w:val="clear" w:color="000000" w:fill="FFFFFF"/>
            <w:noWrap/>
            <w:hideMark/>
          </w:tcPr>
          <w:p w14:paraId="13C1D0A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995" w:type="dxa"/>
            <w:tcBorders>
              <w:top w:val="nil"/>
              <w:left w:val="nil"/>
              <w:bottom w:val="nil"/>
              <w:right w:val="nil"/>
            </w:tcBorders>
            <w:shd w:val="clear" w:color="000000" w:fill="FFFFFF"/>
            <w:noWrap/>
            <w:hideMark/>
          </w:tcPr>
          <w:p w14:paraId="0D6F32C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72BFBA69" w14:textId="77777777" w:rsidTr="00C73D1A">
        <w:trPr>
          <w:trHeight w:val="285"/>
        </w:trPr>
        <w:tc>
          <w:tcPr>
            <w:tcW w:w="7553" w:type="dxa"/>
            <w:gridSpan w:val="5"/>
            <w:tcBorders>
              <w:top w:val="nil"/>
              <w:left w:val="nil"/>
              <w:bottom w:val="nil"/>
              <w:right w:val="nil"/>
            </w:tcBorders>
            <w:shd w:val="clear" w:color="000000" w:fill="92D050"/>
            <w:noWrap/>
            <w:hideMark/>
          </w:tcPr>
          <w:p w14:paraId="1023B2D5" w14:textId="39B2D1B6" w:rsidR="00A67FA6" w:rsidRDefault="00A67FA6" w:rsidP="00A67FA6">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 xml:space="preserve">Program: 1013  RAZVOJ I UPRAVLJANJE SUSTAVA </w:t>
            </w:r>
          </w:p>
          <w:p w14:paraId="1C595C11" w14:textId="58F8EC6A" w:rsidR="00A67FA6" w:rsidRPr="00113BE7" w:rsidRDefault="00A67FA6" w:rsidP="00A67FA6">
            <w:pPr>
              <w:spacing w:after="0" w:line="240" w:lineRule="auto"/>
              <w:rPr>
                <w:rFonts w:ascii="Arial" w:eastAsia="Times New Roman" w:hAnsi="Arial" w:cs="Arial"/>
                <w:b/>
                <w:bCs/>
                <w:i/>
                <w:iCs/>
                <w:lang w:eastAsia="hr-HR"/>
              </w:rPr>
            </w:pPr>
            <w:r>
              <w:rPr>
                <w:rFonts w:ascii="Arial" w:eastAsia="Times New Roman" w:hAnsi="Arial" w:cs="Arial"/>
                <w:b/>
                <w:bCs/>
                <w:i/>
                <w:iCs/>
                <w:lang w:eastAsia="hr-HR"/>
              </w:rPr>
              <w:t xml:space="preserve">                           </w:t>
            </w:r>
            <w:r w:rsidRPr="00113BE7">
              <w:rPr>
                <w:rFonts w:ascii="Arial" w:eastAsia="Times New Roman" w:hAnsi="Arial" w:cs="Arial"/>
                <w:b/>
                <w:bCs/>
                <w:i/>
                <w:iCs/>
                <w:lang w:eastAsia="hr-HR"/>
              </w:rPr>
              <w:t>VODOOPSKRBE I ODVODNJE</w:t>
            </w:r>
          </w:p>
        </w:tc>
        <w:tc>
          <w:tcPr>
            <w:tcW w:w="1106" w:type="dxa"/>
            <w:tcBorders>
              <w:top w:val="nil"/>
              <w:left w:val="nil"/>
              <w:bottom w:val="nil"/>
              <w:right w:val="nil"/>
            </w:tcBorders>
            <w:shd w:val="clear" w:color="000000" w:fill="92D050"/>
            <w:noWrap/>
            <w:hideMark/>
          </w:tcPr>
          <w:p w14:paraId="2B2DAA61"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258.799</w:t>
            </w:r>
          </w:p>
        </w:tc>
        <w:tc>
          <w:tcPr>
            <w:tcW w:w="1217" w:type="dxa"/>
            <w:tcBorders>
              <w:top w:val="nil"/>
              <w:left w:val="nil"/>
              <w:bottom w:val="nil"/>
              <w:right w:val="nil"/>
            </w:tcBorders>
            <w:shd w:val="clear" w:color="000000" w:fill="92D050"/>
            <w:noWrap/>
            <w:hideMark/>
          </w:tcPr>
          <w:p w14:paraId="11EE198B"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214.020</w:t>
            </w:r>
          </w:p>
        </w:tc>
        <w:tc>
          <w:tcPr>
            <w:tcW w:w="995" w:type="dxa"/>
            <w:tcBorders>
              <w:top w:val="nil"/>
              <w:left w:val="nil"/>
              <w:bottom w:val="nil"/>
              <w:right w:val="nil"/>
            </w:tcBorders>
            <w:shd w:val="clear" w:color="000000" w:fill="92D050"/>
            <w:noWrap/>
            <w:hideMark/>
          </w:tcPr>
          <w:p w14:paraId="765695DA"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82,70</w:t>
            </w:r>
          </w:p>
        </w:tc>
      </w:tr>
      <w:tr w:rsidR="00A67FA6" w:rsidRPr="00113BE7" w14:paraId="70698576" w14:textId="77777777" w:rsidTr="00C73D1A">
        <w:trPr>
          <w:trHeight w:val="270"/>
        </w:trPr>
        <w:tc>
          <w:tcPr>
            <w:tcW w:w="7553" w:type="dxa"/>
            <w:gridSpan w:val="5"/>
            <w:tcBorders>
              <w:top w:val="nil"/>
              <w:left w:val="nil"/>
              <w:bottom w:val="nil"/>
              <w:right w:val="nil"/>
            </w:tcBorders>
            <w:shd w:val="clear" w:color="000000" w:fill="FFE699"/>
            <w:hideMark/>
          </w:tcPr>
          <w:p w14:paraId="405F55D7"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A101301  Održavanje kanalizacije</w:t>
            </w:r>
          </w:p>
        </w:tc>
        <w:tc>
          <w:tcPr>
            <w:tcW w:w="1106" w:type="dxa"/>
            <w:tcBorders>
              <w:top w:val="nil"/>
              <w:left w:val="nil"/>
              <w:bottom w:val="nil"/>
              <w:right w:val="nil"/>
            </w:tcBorders>
            <w:shd w:val="clear" w:color="000000" w:fill="FFE699"/>
            <w:noWrap/>
            <w:hideMark/>
          </w:tcPr>
          <w:p w14:paraId="246CF126"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6.799</w:t>
            </w:r>
          </w:p>
        </w:tc>
        <w:tc>
          <w:tcPr>
            <w:tcW w:w="1217" w:type="dxa"/>
            <w:tcBorders>
              <w:top w:val="nil"/>
              <w:left w:val="nil"/>
              <w:bottom w:val="nil"/>
              <w:right w:val="nil"/>
            </w:tcBorders>
            <w:shd w:val="clear" w:color="000000" w:fill="FFE699"/>
            <w:noWrap/>
            <w:hideMark/>
          </w:tcPr>
          <w:p w14:paraId="026C02B2"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5.799</w:t>
            </w:r>
          </w:p>
        </w:tc>
        <w:tc>
          <w:tcPr>
            <w:tcW w:w="995" w:type="dxa"/>
            <w:tcBorders>
              <w:top w:val="nil"/>
              <w:left w:val="nil"/>
              <w:bottom w:val="nil"/>
              <w:right w:val="nil"/>
            </w:tcBorders>
            <w:shd w:val="clear" w:color="000000" w:fill="FFE699"/>
            <w:noWrap/>
            <w:hideMark/>
          </w:tcPr>
          <w:p w14:paraId="04B00982"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85,29</w:t>
            </w:r>
          </w:p>
        </w:tc>
      </w:tr>
      <w:tr w:rsidR="00A67FA6" w:rsidRPr="00113BE7" w14:paraId="6662613C" w14:textId="77777777" w:rsidTr="00C73D1A">
        <w:trPr>
          <w:trHeight w:val="300"/>
        </w:trPr>
        <w:tc>
          <w:tcPr>
            <w:tcW w:w="7553" w:type="dxa"/>
            <w:gridSpan w:val="5"/>
            <w:tcBorders>
              <w:top w:val="nil"/>
              <w:left w:val="nil"/>
              <w:bottom w:val="nil"/>
              <w:right w:val="nil"/>
            </w:tcBorders>
            <w:shd w:val="clear" w:color="000000" w:fill="FFFFFF"/>
            <w:hideMark/>
          </w:tcPr>
          <w:p w14:paraId="1B31EA69"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4FA6DB9"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6.799</w:t>
            </w:r>
          </w:p>
        </w:tc>
        <w:tc>
          <w:tcPr>
            <w:tcW w:w="1217" w:type="dxa"/>
            <w:tcBorders>
              <w:top w:val="nil"/>
              <w:left w:val="nil"/>
              <w:bottom w:val="nil"/>
              <w:right w:val="nil"/>
            </w:tcBorders>
            <w:shd w:val="clear" w:color="000000" w:fill="FFFFFF"/>
            <w:noWrap/>
            <w:hideMark/>
          </w:tcPr>
          <w:p w14:paraId="76503928"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5.799</w:t>
            </w:r>
          </w:p>
        </w:tc>
        <w:tc>
          <w:tcPr>
            <w:tcW w:w="995" w:type="dxa"/>
            <w:tcBorders>
              <w:top w:val="nil"/>
              <w:left w:val="nil"/>
              <w:bottom w:val="nil"/>
              <w:right w:val="nil"/>
            </w:tcBorders>
            <w:shd w:val="clear" w:color="000000" w:fill="FFFFFF"/>
            <w:noWrap/>
            <w:hideMark/>
          </w:tcPr>
          <w:p w14:paraId="7EADA365"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85,29</w:t>
            </w:r>
          </w:p>
        </w:tc>
      </w:tr>
      <w:tr w:rsidR="00A67FA6" w:rsidRPr="00113BE7" w14:paraId="784ED955" w14:textId="77777777" w:rsidTr="006234F5">
        <w:trPr>
          <w:trHeight w:val="270"/>
        </w:trPr>
        <w:tc>
          <w:tcPr>
            <w:tcW w:w="284" w:type="dxa"/>
            <w:tcBorders>
              <w:top w:val="nil"/>
              <w:left w:val="nil"/>
              <w:bottom w:val="nil"/>
              <w:right w:val="nil"/>
            </w:tcBorders>
            <w:shd w:val="clear" w:color="000000" w:fill="FFFFFF"/>
            <w:noWrap/>
            <w:hideMark/>
          </w:tcPr>
          <w:p w14:paraId="2CE8AE29"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56E1F14" w14:textId="19665541"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322</w:t>
            </w:r>
          </w:p>
        </w:tc>
        <w:tc>
          <w:tcPr>
            <w:tcW w:w="709" w:type="dxa"/>
            <w:tcBorders>
              <w:top w:val="nil"/>
              <w:left w:val="nil"/>
              <w:bottom w:val="nil"/>
              <w:right w:val="nil"/>
            </w:tcBorders>
            <w:shd w:val="clear" w:color="000000" w:fill="FFFFFF"/>
            <w:noWrap/>
            <w:hideMark/>
          </w:tcPr>
          <w:p w14:paraId="1CAB2759" w14:textId="616FCF08"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D113627"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materijal i energiju</w:t>
            </w:r>
          </w:p>
        </w:tc>
        <w:tc>
          <w:tcPr>
            <w:tcW w:w="1106" w:type="dxa"/>
            <w:tcBorders>
              <w:top w:val="nil"/>
              <w:left w:val="nil"/>
              <w:bottom w:val="nil"/>
              <w:right w:val="nil"/>
            </w:tcBorders>
            <w:shd w:val="clear" w:color="000000" w:fill="FFFFFF"/>
            <w:noWrap/>
            <w:hideMark/>
          </w:tcPr>
          <w:p w14:paraId="4857788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6.799</w:t>
            </w:r>
          </w:p>
        </w:tc>
        <w:tc>
          <w:tcPr>
            <w:tcW w:w="1217" w:type="dxa"/>
            <w:tcBorders>
              <w:top w:val="nil"/>
              <w:left w:val="nil"/>
              <w:bottom w:val="nil"/>
              <w:right w:val="nil"/>
            </w:tcBorders>
            <w:shd w:val="clear" w:color="000000" w:fill="FFFFFF"/>
            <w:noWrap/>
            <w:hideMark/>
          </w:tcPr>
          <w:p w14:paraId="5EB8486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5.799</w:t>
            </w:r>
          </w:p>
        </w:tc>
        <w:tc>
          <w:tcPr>
            <w:tcW w:w="995" w:type="dxa"/>
            <w:tcBorders>
              <w:top w:val="nil"/>
              <w:left w:val="nil"/>
              <w:bottom w:val="nil"/>
              <w:right w:val="nil"/>
            </w:tcBorders>
            <w:shd w:val="clear" w:color="000000" w:fill="FFFFFF"/>
            <w:noWrap/>
            <w:hideMark/>
          </w:tcPr>
          <w:p w14:paraId="5EBF9F4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85,29</w:t>
            </w:r>
          </w:p>
        </w:tc>
      </w:tr>
      <w:tr w:rsidR="00A67FA6" w:rsidRPr="00113BE7" w14:paraId="2AF5D27C" w14:textId="77777777" w:rsidTr="006234F5">
        <w:trPr>
          <w:trHeight w:val="270"/>
        </w:trPr>
        <w:tc>
          <w:tcPr>
            <w:tcW w:w="284" w:type="dxa"/>
            <w:tcBorders>
              <w:top w:val="nil"/>
              <w:left w:val="nil"/>
              <w:bottom w:val="nil"/>
              <w:right w:val="nil"/>
            </w:tcBorders>
            <w:shd w:val="clear" w:color="000000" w:fill="FFFFFF"/>
            <w:noWrap/>
            <w:hideMark/>
          </w:tcPr>
          <w:p w14:paraId="03F490F6"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869E33D"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13F8C00"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3223</w:t>
            </w:r>
          </w:p>
        </w:tc>
        <w:tc>
          <w:tcPr>
            <w:tcW w:w="5851" w:type="dxa"/>
            <w:gridSpan w:val="2"/>
            <w:tcBorders>
              <w:top w:val="nil"/>
              <w:left w:val="nil"/>
              <w:bottom w:val="nil"/>
              <w:right w:val="nil"/>
            </w:tcBorders>
            <w:shd w:val="clear" w:color="000000" w:fill="FFFFFF"/>
            <w:noWrap/>
            <w:hideMark/>
          </w:tcPr>
          <w:p w14:paraId="2DEACAF8"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Energija</w:t>
            </w:r>
          </w:p>
        </w:tc>
        <w:tc>
          <w:tcPr>
            <w:tcW w:w="1106" w:type="dxa"/>
            <w:tcBorders>
              <w:top w:val="nil"/>
              <w:left w:val="nil"/>
              <w:bottom w:val="nil"/>
              <w:right w:val="nil"/>
            </w:tcBorders>
            <w:shd w:val="clear" w:color="000000" w:fill="FFFFFF"/>
            <w:noWrap/>
            <w:hideMark/>
          </w:tcPr>
          <w:p w14:paraId="23796662"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35992B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5.799</w:t>
            </w:r>
          </w:p>
        </w:tc>
        <w:tc>
          <w:tcPr>
            <w:tcW w:w="995" w:type="dxa"/>
            <w:tcBorders>
              <w:top w:val="nil"/>
              <w:left w:val="nil"/>
              <w:bottom w:val="nil"/>
              <w:right w:val="nil"/>
            </w:tcBorders>
            <w:shd w:val="clear" w:color="000000" w:fill="FFFFFF"/>
            <w:noWrap/>
            <w:hideMark/>
          </w:tcPr>
          <w:p w14:paraId="1E5E83D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EA9EA86" w14:textId="77777777" w:rsidTr="00C73D1A">
        <w:trPr>
          <w:trHeight w:val="270"/>
        </w:trPr>
        <w:tc>
          <w:tcPr>
            <w:tcW w:w="7553" w:type="dxa"/>
            <w:gridSpan w:val="5"/>
            <w:tcBorders>
              <w:top w:val="nil"/>
              <w:left w:val="nil"/>
              <w:bottom w:val="nil"/>
              <w:right w:val="nil"/>
            </w:tcBorders>
            <w:shd w:val="clear" w:color="000000" w:fill="FFE699"/>
            <w:hideMark/>
          </w:tcPr>
          <w:p w14:paraId="3398BC09"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K101302 Izgradnja sustava vodoopskrbe</w:t>
            </w:r>
          </w:p>
        </w:tc>
        <w:tc>
          <w:tcPr>
            <w:tcW w:w="1106" w:type="dxa"/>
            <w:tcBorders>
              <w:top w:val="nil"/>
              <w:left w:val="nil"/>
              <w:bottom w:val="nil"/>
              <w:right w:val="nil"/>
            </w:tcBorders>
            <w:shd w:val="clear" w:color="000000" w:fill="FFE699"/>
            <w:noWrap/>
            <w:hideMark/>
          </w:tcPr>
          <w:p w14:paraId="057268B5"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35.000</w:t>
            </w:r>
          </w:p>
        </w:tc>
        <w:tc>
          <w:tcPr>
            <w:tcW w:w="1217" w:type="dxa"/>
            <w:tcBorders>
              <w:top w:val="nil"/>
              <w:left w:val="nil"/>
              <w:bottom w:val="nil"/>
              <w:right w:val="nil"/>
            </w:tcBorders>
            <w:shd w:val="clear" w:color="000000" w:fill="FFE699"/>
            <w:noWrap/>
            <w:hideMark/>
          </w:tcPr>
          <w:p w14:paraId="1127AD84"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34.612</w:t>
            </w:r>
          </w:p>
        </w:tc>
        <w:tc>
          <w:tcPr>
            <w:tcW w:w="995" w:type="dxa"/>
            <w:tcBorders>
              <w:top w:val="nil"/>
              <w:left w:val="nil"/>
              <w:bottom w:val="nil"/>
              <w:right w:val="nil"/>
            </w:tcBorders>
            <w:shd w:val="clear" w:color="000000" w:fill="FFE699"/>
            <w:noWrap/>
            <w:hideMark/>
          </w:tcPr>
          <w:p w14:paraId="3A38588D"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98,89</w:t>
            </w:r>
          </w:p>
        </w:tc>
      </w:tr>
      <w:tr w:rsidR="00A67FA6" w:rsidRPr="00113BE7" w14:paraId="04D13940" w14:textId="77777777" w:rsidTr="00C73D1A">
        <w:trPr>
          <w:trHeight w:val="300"/>
        </w:trPr>
        <w:tc>
          <w:tcPr>
            <w:tcW w:w="7553" w:type="dxa"/>
            <w:gridSpan w:val="5"/>
            <w:tcBorders>
              <w:top w:val="nil"/>
              <w:left w:val="nil"/>
              <w:bottom w:val="nil"/>
              <w:right w:val="nil"/>
            </w:tcBorders>
            <w:shd w:val="clear" w:color="000000" w:fill="FFFFFF"/>
            <w:hideMark/>
          </w:tcPr>
          <w:p w14:paraId="7796CD39"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F4C0CE6"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35.000</w:t>
            </w:r>
          </w:p>
        </w:tc>
        <w:tc>
          <w:tcPr>
            <w:tcW w:w="1217" w:type="dxa"/>
            <w:tcBorders>
              <w:top w:val="nil"/>
              <w:left w:val="nil"/>
              <w:bottom w:val="nil"/>
              <w:right w:val="nil"/>
            </w:tcBorders>
            <w:shd w:val="clear" w:color="000000" w:fill="FFFFFF"/>
            <w:noWrap/>
            <w:hideMark/>
          </w:tcPr>
          <w:p w14:paraId="5397C3DF"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34.612</w:t>
            </w:r>
          </w:p>
        </w:tc>
        <w:tc>
          <w:tcPr>
            <w:tcW w:w="995" w:type="dxa"/>
            <w:tcBorders>
              <w:top w:val="nil"/>
              <w:left w:val="nil"/>
              <w:bottom w:val="nil"/>
              <w:right w:val="nil"/>
            </w:tcBorders>
            <w:shd w:val="clear" w:color="000000" w:fill="FFFFFF"/>
            <w:noWrap/>
            <w:hideMark/>
          </w:tcPr>
          <w:p w14:paraId="004226A5"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98,89</w:t>
            </w:r>
          </w:p>
        </w:tc>
      </w:tr>
      <w:tr w:rsidR="00A67FA6" w:rsidRPr="00113BE7" w14:paraId="50EDD7BE" w14:textId="77777777" w:rsidTr="006234F5">
        <w:trPr>
          <w:trHeight w:val="270"/>
        </w:trPr>
        <w:tc>
          <w:tcPr>
            <w:tcW w:w="284" w:type="dxa"/>
            <w:tcBorders>
              <w:top w:val="nil"/>
              <w:left w:val="nil"/>
              <w:bottom w:val="nil"/>
              <w:right w:val="nil"/>
            </w:tcBorders>
            <w:shd w:val="clear" w:color="000000" w:fill="FFFFFF"/>
            <w:noWrap/>
            <w:hideMark/>
          </w:tcPr>
          <w:p w14:paraId="500A8B04"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F83EF4C" w14:textId="7EA61E59"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386</w:t>
            </w:r>
          </w:p>
        </w:tc>
        <w:tc>
          <w:tcPr>
            <w:tcW w:w="709" w:type="dxa"/>
            <w:tcBorders>
              <w:top w:val="nil"/>
              <w:left w:val="nil"/>
              <w:bottom w:val="nil"/>
              <w:right w:val="nil"/>
            </w:tcBorders>
            <w:shd w:val="clear" w:color="000000" w:fill="FFFFFF"/>
            <w:noWrap/>
            <w:hideMark/>
          </w:tcPr>
          <w:p w14:paraId="43801518" w14:textId="67353103"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3B6156F"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Kapitalne pomoći</w:t>
            </w:r>
          </w:p>
        </w:tc>
        <w:tc>
          <w:tcPr>
            <w:tcW w:w="1106" w:type="dxa"/>
            <w:tcBorders>
              <w:top w:val="nil"/>
              <w:left w:val="nil"/>
              <w:bottom w:val="nil"/>
              <w:right w:val="nil"/>
            </w:tcBorders>
            <w:shd w:val="clear" w:color="000000" w:fill="FFFFFF"/>
            <w:noWrap/>
            <w:hideMark/>
          </w:tcPr>
          <w:p w14:paraId="1B61036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35.000</w:t>
            </w:r>
          </w:p>
        </w:tc>
        <w:tc>
          <w:tcPr>
            <w:tcW w:w="1217" w:type="dxa"/>
            <w:tcBorders>
              <w:top w:val="nil"/>
              <w:left w:val="nil"/>
              <w:bottom w:val="nil"/>
              <w:right w:val="nil"/>
            </w:tcBorders>
            <w:shd w:val="clear" w:color="000000" w:fill="FFFFFF"/>
            <w:noWrap/>
            <w:hideMark/>
          </w:tcPr>
          <w:p w14:paraId="73CBD26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34.612</w:t>
            </w:r>
          </w:p>
        </w:tc>
        <w:tc>
          <w:tcPr>
            <w:tcW w:w="995" w:type="dxa"/>
            <w:tcBorders>
              <w:top w:val="nil"/>
              <w:left w:val="nil"/>
              <w:bottom w:val="nil"/>
              <w:right w:val="nil"/>
            </w:tcBorders>
            <w:shd w:val="clear" w:color="000000" w:fill="FFFFFF"/>
            <w:noWrap/>
            <w:hideMark/>
          </w:tcPr>
          <w:p w14:paraId="6D542A7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98,89</w:t>
            </w:r>
          </w:p>
        </w:tc>
      </w:tr>
      <w:tr w:rsidR="00A67FA6" w:rsidRPr="00113BE7" w14:paraId="3B597668" w14:textId="77777777" w:rsidTr="006234F5">
        <w:trPr>
          <w:trHeight w:val="270"/>
        </w:trPr>
        <w:tc>
          <w:tcPr>
            <w:tcW w:w="284" w:type="dxa"/>
            <w:tcBorders>
              <w:top w:val="nil"/>
              <w:left w:val="nil"/>
              <w:bottom w:val="nil"/>
              <w:right w:val="nil"/>
            </w:tcBorders>
            <w:shd w:val="clear" w:color="000000" w:fill="FFFFFF"/>
            <w:noWrap/>
            <w:hideMark/>
          </w:tcPr>
          <w:p w14:paraId="4F7A7CFF"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91A2ED6"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83864E"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3861</w:t>
            </w:r>
          </w:p>
        </w:tc>
        <w:tc>
          <w:tcPr>
            <w:tcW w:w="5851" w:type="dxa"/>
            <w:gridSpan w:val="2"/>
            <w:tcBorders>
              <w:top w:val="nil"/>
              <w:left w:val="nil"/>
              <w:bottom w:val="nil"/>
              <w:right w:val="nil"/>
            </w:tcBorders>
            <w:shd w:val="clear" w:color="000000" w:fill="FFFFFF"/>
            <w:hideMark/>
          </w:tcPr>
          <w:p w14:paraId="0CC451E1" w14:textId="38668EA9"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Kapitalne pomoći kreditnim i ostalim financijskim instituci</w:t>
            </w:r>
            <w:r>
              <w:rPr>
                <w:rFonts w:ascii="Arial" w:eastAsia="Times New Roman" w:hAnsi="Arial" w:cs="Arial"/>
                <w:color w:val="000000"/>
                <w:sz w:val="20"/>
                <w:szCs w:val="20"/>
                <w:lang w:eastAsia="hr-HR"/>
              </w:rPr>
              <w:t>jama te trgovačkim društvima u javnom sektoru</w:t>
            </w:r>
          </w:p>
        </w:tc>
        <w:tc>
          <w:tcPr>
            <w:tcW w:w="1106" w:type="dxa"/>
            <w:tcBorders>
              <w:top w:val="nil"/>
              <w:left w:val="nil"/>
              <w:bottom w:val="nil"/>
              <w:right w:val="nil"/>
            </w:tcBorders>
            <w:shd w:val="clear" w:color="000000" w:fill="FFFFFF"/>
            <w:noWrap/>
            <w:hideMark/>
          </w:tcPr>
          <w:p w14:paraId="6285DBC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44E8172"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34.612</w:t>
            </w:r>
          </w:p>
        </w:tc>
        <w:tc>
          <w:tcPr>
            <w:tcW w:w="995" w:type="dxa"/>
            <w:tcBorders>
              <w:top w:val="nil"/>
              <w:left w:val="nil"/>
              <w:bottom w:val="nil"/>
              <w:right w:val="nil"/>
            </w:tcBorders>
            <w:shd w:val="clear" w:color="000000" w:fill="FFFFFF"/>
            <w:noWrap/>
            <w:hideMark/>
          </w:tcPr>
          <w:p w14:paraId="12C8C5D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4BD1118" w14:textId="77777777" w:rsidTr="00C73D1A">
        <w:trPr>
          <w:trHeight w:val="270"/>
        </w:trPr>
        <w:tc>
          <w:tcPr>
            <w:tcW w:w="7553" w:type="dxa"/>
            <w:gridSpan w:val="5"/>
            <w:tcBorders>
              <w:top w:val="nil"/>
              <w:left w:val="nil"/>
              <w:bottom w:val="nil"/>
              <w:right w:val="nil"/>
            </w:tcBorders>
            <w:shd w:val="clear" w:color="000000" w:fill="FFE699"/>
            <w:hideMark/>
          </w:tcPr>
          <w:p w14:paraId="7220564F"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T101301 Pomoć građanima za priključenje na vodovodnu mrežu</w:t>
            </w:r>
          </w:p>
        </w:tc>
        <w:tc>
          <w:tcPr>
            <w:tcW w:w="1106" w:type="dxa"/>
            <w:tcBorders>
              <w:top w:val="nil"/>
              <w:left w:val="nil"/>
              <w:bottom w:val="nil"/>
              <w:right w:val="nil"/>
            </w:tcBorders>
            <w:shd w:val="clear" w:color="000000" w:fill="FFE699"/>
            <w:noWrap/>
            <w:hideMark/>
          </w:tcPr>
          <w:p w14:paraId="5D9C0F6E"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97.000</w:t>
            </w:r>
          </w:p>
        </w:tc>
        <w:tc>
          <w:tcPr>
            <w:tcW w:w="1217" w:type="dxa"/>
            <w:tcBorders>
              <w:top w:val="nil"/>
              <w:left w:val="nil"/>
              <w:bottom w:val="nil"/>
              <w:right w:val="nil"/>
            </w:tcBorders>
            <w:shd w:val="clear" w:color="000000" w:fill="FFE699"/>
            <w:noWrap/>
            <w:hideMark/>
          </w:tcPr>
          <w:p w14:paraId="4708DD2E"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90.243</w:t>
            </w:r>
          </w:p>
        </w:tc>
        <w:tc>
          <w:tcPr>
            <w:tcW w:w="995" w:type="dxa"/>
            <w:tcBorders>
              <w:top w:val="nil"/>
              <w:left w:val="nil"/>
              <w:bottom w:val="nil"/>
              <w:right w:val="nil"/>
            </w:tcBorders>
            <w:shd w:val="clear" w:color="000000" w:fill="FFE699"/>
            <w:noWrap/>
            <w:hideMark/>
          </w:tcPr>
          <w:p w14:paraId="3A1A0EF8"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93,03</w:t>
            </w:r>
          </w:p>
        </w:tc>
      </w:tr>
      <w:tr w:rsidR="00A67FA6" w:rsidRPr="00113BE7" w14:paraId="5FC7A44E" w14:textId="77777777" w:rsidTr="00C73D1A">
        <w:trPr>
          <w:trHeight w:val="300"/>
        </w:trPr>
        <w:tc>
          <w:tcPr>
            <w:tcW w:w="7553" w:type="dxa"/>
            <w:gridSpan w:val="5"/>
            <w:tcBorders>
              <w:top w:val="nil"/>
              <w:left w:val="nil"/>
              <w:bottom w:val="nil"/>
              <w:right w:val="nil"/>
            </w:tcBorders>
            <w:shd w:val="clear" w:color="000000" w:fill="FFFFFF"/>
            <w:hideMark/>
          </w:tcPr>
          <w:p w14:paraId="344586C2"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A4F8D6D"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97.000</w:t>
            </w:r>
          </w:p>
        </w:tc>
        <w:tc>
          <w:tcPr>
            <w:tcW w:w="1217" w:type="dxa"/>
            <w:tcBorders>
              <w:top w:val="nil"/>
              <w:left w:val="nil"/>
              <w:bottom w:val="nil"/>
              <w:right w:val="nil"/>
            </w:tcBorders>
            <w:shd w:val="clear" w:color="000000" w:fill="FFFFFF"/>
            <w:noWrap/>
            <w:hideMark/>
          </w:tcPr>
          <w:p w14:paraId="08F17D58"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90.243</w:t>
            </w:r>
          </w:p>
        </w:tc>
        <w:tc>
          <w:tcPr>
            <w:tcW w:w="995" w:type="dxa"/>
            <w:tcBorders>
              <w:top w:val="nil"/>
              <w:left w:val="nil"/>
              <w:bottom w:val="nil"/>
              <w:right w:val="nil"/>
            </w:tcBorders>
            <w:shd w:val="clear" w:color="000000" w:fill="FFFFFF"/>
            <w:noWrap/>
            <w:hideMark/>
          </w:tcPr>
          <w:p w14:paraId="33625E47"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93,03</w:t>
            </w:r>
          </w:p>
        </w:tc>
      </w:tr>
      <w:tr w:rsidR="00A67FA6" w:rsidRPr="00113BE7" w14:paraId="264CB2CE" w14:textId="77777777" w:rsidTr="006234F5">
        <w:trPr>
          <w:trHeight w:val="270"/>
        </w:trPr>
        <w:tc>
          <w:tcPr>
            <w:tcW w:w="284" w:type="dxa"/>
            <w:tcBorders>
              <w:top w:val="nil"/>
              <w:left w:val="nil"/>
              <w:bottom w:val="nil"/>
              <w:right w:val="nil"/>
            </w:tcBorders>
            <w:shd w:val="clear" w:color="000000" w:fill="FFFFFF"/>
            <w:noWrap/>
            <w:hideMark/>
          </w:tcPr>
          <w:p w14:paraId="11F19B0F"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CD64F69" w14:textId="003B5893"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44B15B7E" w14:textId="2632A6F2"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30FBD6C"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6DE2D17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22.000</w:t>
            </w:r>
          </w:p>
        </w:tc>
        <w:tc>
          <w:tcPr>
            <w:tcW w:w="1217" w:type="dxa"/>
            <w:tcBorders>
              <w:top w:val="nil"/>
              <w:left w:val="nil"/>
              <w:bottom w:val="nil"/>
              <w:right w:val="nil"/>
            </w:tcBorders>
            <w:shd w:val="clear" w:color="000000" w:fill="FFFFFF"/>
            <w:noWrap/>
            <w:hideMark/>
          </w:tcPr>
          <w:p w14:paraId="318ABE63"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21.243</w:t>
            </w:r>
          </w:p>
        </w:tc>
        <w:tc>
          <w:tcPr>
            <w:tcW w:w="995" w:type="dxa"/>
            <w:tcBorders>
              <w:top w:val="nil"/>
              <w:left w:val="nil"/>
              <w:bottom w:val="nil"/>
              <w:right w:val="nil"/>
            </w:tcBorders>
            <w:shd w:val="clear" w:color="000000" w:fill="FFFFFF"/>
            <w:noWrap/>
            <w:hideMark/>
          </w:tcPr>
          <w:p w14:paraId="32B6B50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96,56</w:t>
            </w:r>
          </w:p>
        </w:tc>
      </w:tr>
      <w:tr w:rsidR="00A67FA6" w:rsidRPr="00113BE7" w14:paraId="15AC44E1" w14:textId="77777777" w:rsidTr="006234F5">
        <w:trPr>
          <w:trHeight w:val="270"/>
        </w:trPr>
        <w:tc>
          <w:tcPr>
            <w:tcW w:w="284" w:type="dxa"/>
            <w:tcBorders>
              <w:top w:val="nil"/>
              <w:left w:val="nil"/>
              <w:bottom w:val="nil"/>
              <w:right w:val="nil"/>
            </w:tcBorders>
            <w:shd w:val="clear" w:color="000000" w:fill="FFFFFF"/>
            <w:noWrap/>
            <w:hideMark/>
          </w:tcPr>
          <w:p w14:paraId="67743EB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1969698"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91C3430"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3232</w:t>
            </w:r>
          </w:p>
        </w:tc>
        <w:tc>
          <w:tcPr>
            <w:tcW w:w="5851" w:type="dxa"/>
            <w:gridSpan w:val="2"/>
            <w:tcBorders>
              <w:top w:val="nil"/>
              <w:left w:val="nil"/>
              <w:bottom w:val="nil"/>
              <w:right w:val="nil"/>
            </w:tcBorders>
            <w:shd w:val="clear" w:color="000000" w:fill="FFFFFF"/>
            <w:noWrap/>
            <w:hideMark/>
          </w:tcPr>
          <w:p w14:paraId="0A0AEFBB"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Usluge tekućeg i investicijskog održavanja</w:t>
            </w:r>
          </w:p>
        </w:tc>
        <w:tc>
          <w:tcPr>
            <w:tcW w:w="1106" w:type="dxa"/>
            <w:tcBorders>
              <w:top w:val="nil"/>
              <w:left w:val="nil"/>
              <w:bottom w:val="nil"/>
              <w:right w:val="nil"/>
            </w:tcBorders>
            <w:shd w:val="clear" w:color="000000" w:fill="FFFFFF"/>
            <w:noWrap/>
            <w:hideMark/>
          </w:tcPr>
          <w:p w14:paraId="609B87B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9B151F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21.243</w:t>
            </w:r>
          </w:p>
        </w:tc>
        <w:tc>
          <w:tcPr>
            <w:tcW w:w="995" w:type="dxa"/>
            <w:tcBorders>
              <w:top w:val="nil"/>
              <w:left w:val="nil"/>
              <w:bottom w:val="nil"/>
              <w:right w:val="nil"/>
            </w:tcBorders>
            <w:shd w:val="clear" w:color="000000" w:fill="FFFFFF"/>
            <w:noWrap/>
            <w:hideMark/>
          </w:tcPr>
          <w:p w14:paraId="32A2413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0AC0C76" w14:textId="77777777" w:rsidTr="006234F5">
        <w:trPr>
          <w:trHeight w:val="270"/>
        </w:trPr>
        <w:tc>
          <w:tcPr>
            <w:tcW w:w="284" w:type="dxa"/>
            <w:tcBorders>
              <w:top w:val="nil"/>
              <w:left w:val="nil"/>
              <w:bottom w:val="nil"/>
              <w:right w:val="nil"/>
            </w:tcBorders>
            <w:shd w:val="clear" w:color="000000" w:fill="FFFFFF"/>
            <w:noWrap/>
            <w:hideMark/>
          </w:tcPr>
          <w:p w14:paraId="1CE06AD8"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86FABFF" w14:textId="1DF9AA02"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1F263313" w14:textId="0CFE9729"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78226CA"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7716C06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75.000</w:t>
            </w:r>
          </w:p>
        </w:tc>
        <w:tc>
          <w:tcPr>
            <w:tcW w:w="1217" w:type="dxa"/>
            <w:tcBorders>
              <w:top w:val="nil"/>
              <w:left w:val="nil"/>
              <w:bottom w:val="nil"/>
              <w:right w:val="nil"/>
            </w:tcBorders>
            <w:shd w:val="clear" w:color="000000" w:fill="FFFFFF"/>
            <w:noWrap/>
            <w:hideMark/>
          </w:tcPr>
          <w:p w14:paraId="3EE082B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69.000</w:t>
            </w:r>
          </w:p>
        </w:tc>
        <w:tc>
          <w:tcPr>
            <w:tcW w:w="995" w:type="dxa"/>
            <w:tcBorders>
              <w:top w:val="nil"/>
              <w:left w:val="nil"/>
              <w:bottom w:val="nil"/>
              <w:right w:val="nil"/>
            </w:tcBorders>
            <w:shd w:val="clear" w:color="000000" w:fill="FFFFFF"/>
            <w:noWrap/>
            <w:hideMark/>
          </w:tcPr>
          <w:p w14:paraId="46038903"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92,00</w:t>
            </w:r>
          </w:p>
        </w:tc>
      </w:tr>
      <w:tr w:rsidR="00A67FA6" w:rsidRPr="00113BE7" w14:paraId="34A353F0" w14:textId="77777777" w:rsidTr="006234F5">
        <w:trPr>
          <w:trHeight w:val="270"/>
        </w:trPr>
        <w:tc>
          <w:tcPr>
            <w:tcW w:w="284" w:type="dxa"/>
            <w:tcBorders>
              <w:top w:val="nil"/>
              <w:left w:val="nil"/>
              <w:bottom w:val="nil"/>
              <w:right w:val="nil"/>
            </w:tcBorders>
            <w:shd w:val="clear" w:color="000000" w:fill="FFFFFF"/>
            <w:noWrap/>
            <w:hideMark/>
          </w:tcPr>
          <w:p w14:paraId="3366D293"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AA924BA"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5F2A673"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18E84A1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226E422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AED5D3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69.000</w:t>
            </w:r>
          </w:p>
        </w:tc>
        <w:tc>
          <w:tcPr>
            <w:tcW w:w="995" w:type="dxa"/>
            <w:tcBorders>
              <w:top w:val="nil"/>
              <w:left w:val="nil"/>
              <w:bottom w:val="nil"/>
              <w:right w:val="nil"/>
            </w:tcBorders>
            <w:shd w:val="clear" w:color="000000" w:fill="FFFFFF"/>
            <w:noWrap/>
            <w:hideMark/>
          </w:tcPr>
          <w:p w14:paraId="7F1DC88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66D358C4" w14:textId="77777777" w:rsidTr="00C73D1A">
        <w:trPr>
          <w:trHeight w:val="270"/>
        </w:trPr>
        <w:tc>
          <w:tcPr>
            <w:tcW w:w="7553" w:type="dxa"/>
            <w:gridSpan w:val="5"/>
            <w:tcBorders>
              <w:top w:val="nil"/>
              <w:left w:val="nil"/>
              <w:bottom w:val="nil"/>
              <w:right w:val="nil"/>
            </w:tcBorders>
            <w:shd w:val="clear" w:color="000000" w:fill="FFE699"/>
            <w:hideMark/>
          </w:tcPr>
          <w:p w14:paraId="78D7F720"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T101302 Pomoć građanima za priključenje na kanalizacijsku mrežu</w:t>
            </w:r>
          </w:p>
        </w:tc>
        <w:tc>
          <w:tcPr>
            <w:tcW w:w="1106" w:type="dxa"/>
            <w:tcBorders>
              <w:top w:val="nil"/>
              <w:left w:val="nil"/>
              <w:bottom w:val="nil"/>
              <w:right w:val="nil"/>
            </w:tcBorders>
            <w:shd w:val="clear" w:color="000000" w:fill="FFE699"/>
            <w:noWrap/>
            <w:hideMark/>
          </w:tcPr>
          <w:p w14:paraId="103077C5"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120.000</w:t>
            </w:r>
          </w:p>
        </w:tc>
        <w:tc>
          <w:tcPr>
            <w:tcW w:w="1217" w:type="dxa"/>
            <w:tcBorders>
              <w:top w:val="nil"/>
              <w:left w:val="nil"/>
              <w:bottom w:val="nil"/>
              <w:right w:val="nil"/>
            </w:tcBorders>
            <w:shd w:val="clear" w:color="000000" w:fill="FFE699"/>
            <w:noWrap/>
            <w:hideMark/>
          </w:tcPr>
          <w:p w14:paraId="2E6F7ED5"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83.366</w:t>
            </w:r>
          </w:p>
        </w:tc>
        <w:tc>
          <w:tcPr>
            <w:tcW w:w="995" w:type="dxa"/>
            <w:tcBorders>
              <w:top w:val="nil"/>
              <w:left w:val="nil"/>
              <w:bottom w:val="nil"/>
              <w:right w:val="nil"/>
            </w:tcBorders>
            <w:shd w:val="clear" w:color="000000" w:fill="FFE699"/>
            <w:noWrap/>
            <w:hideMark/>
          </w:tcPr>
          <w:p w14:paraId="0661890D"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69,47</w:t>
            </w:r>
          </w:p>
        </w:tc>
      </w:tr>
      <w:tr w:rsidR="00A67FA6" w:rsidRPr="00113BE7" w14:paraId="0F355C3D" w14:textId="77777777" w:rsidTr="00C73D1A">
        <w:trPr>
          <w:trHeight w:val="300"/>
        </w:trPr>
        <w:tc>
          <w:tcPr>
            <w:tcW w:w="7553" w:type="dxa"/>
            <w:gridSpan w:val="5"/>
            <w:tcBorders>
              <w:top w:val="nil"/>
              <w:left w:val="nil"/>
              <w:bottom w:val="nil"/>
              <w:right w:val="nil"/>
            </w:tcBorders>
            <w:shd w:val="clear" w:color="000000" w:fill="FFFFFF"/>
            <w:hideMark/>
          </w:tcPr>
          <w:p w14:paraId="55013503"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2A5B9DD1"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86.500</w:t>
            </w:r>
          </w:p>
        </w:tc>
        <w:tc>
          <w:tcPr>
            <w:tcW w:w="1217" w:type="dxa"/>
            <w:tcBorders>
              <w:top w:val="nil"/>
              <w:left w:val="nil"/>
              <w:bottom w:val="nil"/>
              <w:right w:val="nil"/>
            </w:tcBorders>
            <w:shd w:val="clear" w:color="000000" w:fill="FFFFFF"/>
            <w:noWrap/>
            <w:hideMark/>
          </w:tcPr>
          <w:p w14:paraId="17C219B8"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59.566</w:t>
            </w:r>
          </w:p>
        </w:tc>
        <w:tc>
          <w:tcPr>
            <w:tcW w:w="995" w:type="dxa"/>
            <w:tcBorders>
              <w:top w:val="nil"/>
              <w:left w:val="nil"/>
              <w:bottom w:val="nil"/>
              <w:right w:val="nil"/>
            </w:tcBorders>
            <w:shd w:val="clear" w:color="000000" w:fill="FFFFFF"/>
            <w:noWrap/>
            <w:hideMark/>
          </w:tcPr>
          <w:p w14:paraId="0C616391"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68,86</w:t>
            </w:r>
          </w:p>
        </w:tc>
      </w:tr>
      <w:tr w:rsidR="00A67FA6" w:rsidRPr="00113BE7" w14:paraId="7DD144BC" w14:textId="77777777" w:rsidTr="006234F5">
        <w:trPr>
          <w:trHeight w:val="270"/>
        </w:trPr>
        <w:tc>
          <w:tcPr>
            <w:tcW w:w="284" w:type="dxa"/>
            <w:tcBorders>
              <w:top w:val="nil"/>
              <w:left w:val="nil"/>
              <w:bottom w:val="nil"/>
              <w:right w:val="nil"/>
            </w:tcBorders>
            <w:shd w:val="clear" w:color="000000" w:fill="FFFFFF"/>
            <w:noWrap/>
            <w:hideMark/>
          </w:tcPr>
          <w:p w14:paraId="0903B406"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E1DEDFE" w14:textId="62EFA20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0D4022BC" w14:textId="7B8CC85D"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0814AB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2B1BD56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86.500</w:t>
            </w:r>
          </w:p>
        </w:tc>
        <w:tc>
          <w:tcPr>
            <w:tcW w:w="1217" w:type="dxa"/>
            <w:tcBorders>
              <w:top w:val="nil"/>
              <w:left w:val="nil"/>
              <w:bottom w:val="nil"/>
              <w:right w:val="nil"/>
            </w:tcBorders>
            <w:shd w:val="clear" w:color="000000" w:fill="FFFFFF"/>
            <w:noWrap/>
            <w:hideMark/>
          </w:tcPr>
          <w:p w14:paraId="65D5929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59.566</w:t>
            </w:r>
          </w:p>
        </w:tc>
        <w:tc>
          <w:tcPr>
            <w:tcW w:w="995" w:type="dxa"/>
            <w:tcBorders>
              <w:top w:val="nil"/>
              <w:left w:val="nil"/>
              <w:bottom w:val="nil"/>
              <w:right w:val="nil"/>
            </w:tcBorders>
            <w:shd w:val="clear" w:color="000000" w:fill="FFFFFF"/>
            <w:noWrap/>
            <w:hideMark/>
          </w:tcPr>
          <w:p w14:paraId="4D66DA4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68,86</w:t>
            </w:r>
          </w:p>
        </w:tc>
      </w:tr>
      <w:tr w:rsidR="00A67FA6" w:rsidRPr="00113BE7" w14:paraId="31EE3AFD" w14:textId="77777777" w:rsidTr="006234F5">
        <w:trPr>
          <w:trHeight w:val="270"/>
        </w:trPr>
        <w:tc>
          <w:tcPr>
            <w:tcW w:w="284" w:type="dxa"/>
            <w:tcBorders>
              <w:top w:val="nil"/>
              <w:left w:val="nil"/>
              <w:bottom w:val="nil"/>
              <w:right w:val="nil"/>
            </w:tcBorders>
            <w:shd w:val="clear" w:color="000000" w:fill="FFFFFF"/>
            <w:noWrap/>
            <w:hideMark/>
          </w:tcPr>
          <w:p w14:paraId="6046EA2A"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B922F7E"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234AD4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49E8084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65919DC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E5F827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59.566</w:t>
            </w:r>
          </w:p>
        </w:tc>
        <w:tc>
          <w:tcPr>
            <w:tcW w:w="995" w:type="dxa"/>
            <w:tcBorders>
              <w:top w:val="nil"/>
              <w:left w:val="nil"/>
              <w:bottom w:val="nil"/>
              <w:right w:val="nil"/>
            </w:tcBorders>
            <w:shd w:val="clear" w:color="000000" w:fill="FFFFFF"/>
            <w:noWrap/>
            <w:hideMark/>
          </w:tcPr>
          <w:p w14:paraId="511BC8A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7861587F" w14:textId="77777777" w:rsidTr="00C73D1A">
        <w:trPr>
          <w:trHeight w:val="300"/>
        </w:trPr>
        <w:tc>
          <w:tcPr>
            <w:tcW w:w="7553" w:type="dxa"/>
            <w:gridSpan w:val="5"/>
            <w:tcBorders>
              <w:top w:val="nil"/>
              <w:left w:val="nil"/>
              <w:bottom w:val="nil"/>
              <w:right w:val="nil"/>
            </w:tcBorders>
            <w:shd w:val="clear" w:color="000000" w:fill="FFFFFF"/>
            <w:hideMark/>
          </w:tcPr>
          <w:p w14:paraId="6D20EEA1" w14:textId="77777777" w:rsidR="00A67FA6"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431, Prihodi od prodaje i zakupa poljoprivrednog </w:t>
            </w:r>
          </w:p>
          <w:p w14:paraId="1B59C0D9" w14:textId="62E43CC2" w:rsidR="00A67FA6" w:rsidRPr="00113BE7" w:rsidRDefault="00A67FA6" w:rsidP="00A67FA6">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zemljišta u vlasništvu RH</w:t>
            </w:r>
          </w:p>
        </w:tc>
        <w:tc>
          <w:tcPr>
            <w:tcW w:w="1106" w:type="dxa"/>
            <w:tcBorders>
              <w:top w:val="nil"/>
              <w:left w:val="nil"/>
              <w:bottom w:val="nil"/>
              <w:right w:val="nil"/>
            </w:tcBorders>
            <w:shd w:val="clear" w:color="000000" w:fill="FFFFFF"/>
            <w:noWrap/>
            <w:hideMark/>
          </w:tcPr>
          <w:p w14:paraId="5D47FC81"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23.500</w:t>
            </w:r>
          </w:p>
        </w:tc>
        <w:tc>
          <w:tcPr>
            <w:tcW w:w="1217" w:type="dxa"/>
            <w:tcBorders>
              <w:top w:val="nil"/>
              <w:left w:val="nil"/>
              <w:bottom w:val="nil"/>
              <w:right w:val="nil"/>
            </w:tcBorders>
            <w:shd w:val="clear" w:color="000000" w:fill="FFFFFF"/>
            <w:noWrap/>
            <w:hideMark/>
          </w:tcPr>
          <w:p w14:paraId="2DAEB921"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23.500</w:t>
            </w:r>
          </w:p>
        </w:tc>
        <w:tc>
          <w:tcPr>
            <w:tcW w:w="995" w:type="dxa"/>
            <w:tcBorders>
              <w:top w:val="nil"/>
              <w:left w:val="nil"/>
              <w:bottom w:val="nil"/>
              <w:right w:val="nil"/>
            </w:tcBorders>
            <w:shd w:val="clear" w:color="000000" w:fill="FFFFFF"/>
            <w:noWrap/>
            <w:hideMark/>
          </w:tcPr>
          <w:p w14:paraId="2300FFC8"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A67FA6" w:rsidRPr="00113BE7" w14:paraId="6715AB59" w14:textId="77777777" w:rsidTr="006234F5">
        <w:trPr>
          <w:trHeight w:val="270"/>
        </w:trPr>
        <w:tc>
          <w:tcPr>
            <w:tcW w:w="284" w:type="dxa"/>
            <w:tcBorders>
              <w:top w:val="nil"/>
              <w:left w:val="nil"/>
              <w:bottom w:val="nil"/>
              <w:right w:val="nil"/>
            </w:tcBorders>
            <w:shd w:val="clear" w:color="000000" w:fill="FFFFFF"/>
            <w:noWrap/>
            <w:hideMark/>
          </w:tcPr>
          <w:p w14:paraId="5BF6ACA0"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1496159" w14:textId="2244A490"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17286A67" w14:textId="35D75E2D"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486A77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3CD2727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23.500</w:t>
            </w:r>
          </w:p>
        </w:tc>
        <w:tc>
          <w:tcPr>
            <w:tcW w:w="1217" w:type="dxa"/>
            <w:tcBorders>
              <w:top w:val="nil"/>
              <w:left w:val="nil"/>
              <w:bottom w:val="nil"/>
              <w:right w:val="nil"/>
            </w:tcBorders>
            <w:shd w:val="clear" w:color="000000" w:fill="FFFFFF"/>
            <w:noWrap/>
            <w:hideMark/>
          </w:tcPr>
          <w:p w14:paraId="707E25F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23.500</w:t>
            </w:r>
          </w:p>
        </w:tc>
        <w:tc>
          <w:tcPr>
            <w:tcW w:w="995" w:type="dxa"/>
            <w:tcBorders>
              <w:top w:val="nil"/>
              <w:left w:val="nil"/>
              <w:bottom w:val="nil"/>
              <w:right w:val="nil"/>
            </w:tcBorders>
            <w:shd w:val="clear" w:color="000000" w:fill="FFFFFF"/>
            <w:noWrap/>
            <w:hideMark/>
          </w:tcPr>
          <w:p w14:paraId="328302F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A67FA6" w:rsidRPr="00113BE7" w14:paraId="7A1141DE" w14:textId="77777777" w:rsidTr="006234F5">
        <w:trPr>
          <w:trHeight w:val="270"/>
        </w:trPr>
        <w:tc>
          <w:tcPr>
            <w:tcW w:w="284" w:type="dxa"/>
            <w:tcBorders>
              <w:top w:val="nil"/>
              <w:left w:val="nil"/>
              <w:bottom w:val="nil"/>
              <w:right w:val="nil"/>
            </w:tcBorders>
            <w:shd w:val="clear" w:color="000000" w:fill="FFFFFF"/>
            <w:noWrap/>
            <w:hideMark/>
          </w:tcPr>
          <w:p w14:paraId="455B6B9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F3A8BA4"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40BF6FB"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3A0EE44F"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68597E7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C559E4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23.500</w:t>
            </w:r>
          </w:p>
        </w:tc>
        <w:tc>
          <w:tcPr>
            <w:tcW w:w="995" w:type="dxa"/>
            <w:tcBorders>
              <w:top w:val="nil"/>
              <w:left w:val="nil"/>
              <w:bottom w:val="nil"/>
              <w:right w:val="nil"/>
            </w:tcBorders>
            <w:shd w:val="clear" w:color="000000" w:fill="FFFFFF"/>
            <w:noWrap/>
            <w:hideMark/>
          </w:tcPr>
          <w:p w14:paraId="0BA5FE1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34CED23D" w14:textId="77777777" w:rsidTr="00C73D1A">
        <w:trPr>
          <w:trHeight w:val="300"/>
        </w:trPr>
        <w:tc>
          <w:tcPr>
            <w:tcW w:w="7553" w:type="dxa"/>
            <w:gridSpan w:val="5"/>
            <w:tcBorders>
              <w:top w:val="nil"/>
              <w:left w:val="nil"/>
              <w:bottom w:val="nil"/>
              <w:right w:val="nil"/>
            </w:tcBorders>
            <w:shd w:val="clear" w:color="000000" w:fill="FFFFFF"/>
            <w:hideMark/>
          </w:tcPr>
          <w:p w14:paraId="73C9A917" w14:textId="77777777" w:rsidR="00A67FA6"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 xml:space="preserve">Izvor financiranja: 432, Prihodi od naknade za ozakonjenje nezakonito </w:t>
            </w:r>
          </w:p>
          <w:p w14:paraId="0318E47A" w14:textId="4125FF75" w:rsidR="00A67FA6" w:rsidRPr="00113BE7" w:rsidRDefault="00A67FA6" w:rsidP="00A67FA6">
            <w:pPr>
              <w:spacing w:after="0" w:line="240" w:lineRule="auto"/>
              <w:rPr>
                <w:rFonts w:ascii="Arial" w:eastAsia="Times New Roman" w:hAnsi="Arial" w:cs="Arial"/>
                <w:i/>
                <w:iCs/>
                <w:color w:val="000000"/>
                <w:sz w:val="20"/>
                <w:szCs w:val="20"/>
                <w:lang w:eastAsia="hr-HR"/>
              </w:rPr>
            </w:pPr>
            <w:r>
              <w:rPr>
                <w:rFonts w:ascii="Arial" w:eastAsia="Times New Roman" w:hAnsi="Arial" w:cs="Arial"/>
                <w:i/>
                <w:iCs/>
                <w:color w:val="000000"/>
                <w:sz w:val="20"/>
                <w:szCs w:val="20"/>
                <w:lang w:eastAsia="hr-HR"/>
              </w:rPr>
              <w:t xml:space="preserve">                                     </w:t>
            </w:r>
            <w:r w:rsidRPr="00113BE7">
              <w:rPr>
                <w:rFonts w:ascii="Arial" w:eastAsia="Times New Roman" w:hAnsi="Arial" w:cs="Arial"/>
                <w:i/>
                <w:iCs/>
                <w:color w:val="000000"/>
                <w:sz w:val="20"/>
                <w:szCs w:val="20"/>
                <w:lang w:eastAsia="hr-HR"/>
              </w:rPr>
              <w:t>izgrađene zgrade</w:t>
            </w:r>
          </w:p>
        </w:tc>
        <w:tc>
          <w:tcPr>
            <w:tcW w:w="1106" w:type="dxa"/>
            <w:tcBorders>
              <w:top w:val="nil"/>
              <w:left w:val="nil"/>
              <w:bottom w:val="nil"/>
              <w:right w:val="nil"/>
            </w:tcBorders>
            <w:shd w:val="clear" w:color="000000" w:fill="FFFFFF"/>
            <w:noWrap/>
            <w:hideMark/>
          </w:tcPr>
          <w:p w14:paraId="6D01D57D"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c>
          <w:tcPr>
            <w:tcW w:w="1217" w:type="dxa"/>
            <w:tcBorders>
              <w:top w:val="nil"/>
              <w:left w:val="nil"/>
              <w:bottom w:val="nil"/>
              <w:right w:val="nil"/>
            </w:tcBorders>
            <w:shd w:val="clear" w:color="000000" w:fill="FFFFFF"/>
            <w:noWrap/>
            <w:hideMark/>
          </w:tcPr>
          <w:p w14:paraId="7A680CF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300</w:t>
            </w:r>
          </w:p>
        </w:tc>
        <w:tc>
          <w:tcPr>
            <w:tcW w:w="995" w:type="dxa"/>
            <w:tcBorders>
              <w:top w:val="nil"/>
              <w:left w:val="nil"/>
              <w:bottom w:val="nil"/>
              <w:right w:val="nil"/>
            </w:tcBorders>
            <w:shd w:val="clear" w:color="000000" w:fill="FFFFFF"/>
            <w:noWrap/>
            <w:hideMark/>
          </w:tcPr>
          <w:p w14:paraId="04C5D6D1"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3,00</w:t>
            </w:r>
          </w:p>
        </w:tc>
      </w:tr>
      <w:tr w:rsidR="00A67FA6" w:rsidRPr="00113BE7" w14:paraId="24C5045C" w14:textId="77777777" w:rsidTr="00A67FA6">
        <w:trPr>
          <w:trHeight w:val="270"/>
        </w:trPr>
        <w:tc>
          <w:tcPr>
            <w:tcW w:w="284" w:type="dxa"/>
            <w:tcBorders>
              <w:top w:val="nil"/>
              <w:left w:val="nil"/>
              <w:bottom w:val="nil"/>
              <w:right w:val="nil"/>
            </w:tcBorders>
            <w:shd w:val="clear" w:color="000000" w:fill="FFFFFF"/>
            <w:noWrap/>
            <w:hideMark/>
          </w:tcPr>
          <w:p w14:paraId="53DACC41"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BDAB93A" w14:textId="75A50E28"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tcPr>
          <w:p w14:paraId="610090DA" w14:textId="01579863"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DC1F088"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44357C7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c>
          <w:tcPr>
            <w:tcW w:w="1217" w:type="dxa"/>
            <w:tcBorders>
              <w:top w:val="nil"/>
              <w:left w:val="nil"/>
              <w:bottom w:val="nil"/>
              <w:right w:val="nil"/>
            </w:tcBorders>
            <w:shd w:val="clear" w:color="000000" w:fill="FFFFFF"/>
            <w:noWrap/>
            <w:hideMark/>
          </w:tcPr>
          <w:p w14:paraId="52F543E3"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w:t>
            </w:r>
          </w:p>
        </w:tc>
        <w:tc>
          <w:tcPr>
            <w:tcW w:w="995" w:type="dxa"/>
            <w:tcBorders>
              <w:top w:val="nil"/>
              <w:left w:val="nil"/>
              <w:bottom w:val="nil"/>
              <w:right w:val="nil"/>
            </w:tcBorders>
            <w:shd w:val="clear" w:color="000000" w:fill="FFFFFF"/>
            <w:noWrap/>
            <w:hideMark/>
          </w:tcPr>
          <w:p w14:paraId="263A471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w:t>
            </w:r>
          </w:p>
        </w:tc>
      </w:tr>
      <w:tr w:rsidR="00A67FA6" w:rsidRPr="00113BE7" w14:paraId="3D89D84E" w14:textId="77777777" w:rsidTr="006234F5">
        <w:trPr>
          <w:trHeight w:val="270"/>
        </w:trPr>
        <w:tc>
          <w:tcPr>
            <w:tcW w:w="284" w:type="dxa"/>
            <w:tcBorders>
              <w:top w:val="nil"/>
              <w:left w:val="nil"/>
              <w:bottom w:val="nil"/>
              <w:right w:val="nil"/>
            </w:tcBorders>
            <w:shd w:val="clear" w:color="000000" w:fill="FFFFFF"/>
            <w:noWrap/>
            <w:hideMark/>
          </w:tcPr>
          <w:p w14:paraId="35450534"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3E5762E"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4F397D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1014870C"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7E8D817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5ACB59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w:t>
            </w:r>
          </w:p>
        </w:tc>
        <w:tc>
          <w:tcPr>
            <w:tcW w:w="995" w:type="dxa"/>
            <w:tcBorders>
              <w:top w:val="nil"/>
              <w:left w:val="nil"/>
              <w:bottom w:val="nil"/>
              <w:right w:val="nil"/>
            </w:tcBorders>
            <w:shd w:val="clear" w:color="000000" w:fill="FFFFFF"/>
            <w:noWrap/>
            <w:hideMark/>
          </w:tcPr>
          <w:p w14:paraId="1DBED8A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0B1A513" w14:textId="77777777" w:rsidTr="00C73D1A">
        <w:trPr>
          <w:trHeight w:val="285"/>
        </w:trPr>
        <w:tc>
          <w:tcPr>
            <w:tcW w:w="7553" w:type="dxa"/>
            <w:gridSpan w:val="5"/>
            <w:tcBorders>
              <w:top w:val="nil"/>
              <w:left w:val="nil"/>
              <w:bottom w:val="nil"/>
              <w:right w:val="nil"/>
            </w:tcBorders>
            <w:shd w:val="clear" w:color="auto" w:fill="92D050"/>
            <w:noWrap/>
            <w:hideMark/>
          </w:tcPr>
          <w:p w14:paraId="552C4A05" w14:textId="00B8CC8A" w:rsidR="00A67FA6" w:rsidRPr="00113BE7" w:rsidRDefault="00A67FA6" w:rsidP="00A67FA6">
            <w:pPr>
              <w:spacing w:after="0" w:line="240" w:lineRule="auto"/>
              <w:rPr>
                <w:rFonts w:ascii="Arial" w:eastAsia="Times New Roman" w:hAnsi="Arial" w:cs="Arial"/>
                <w:b/>
                <w:bCs/>
                <w:i/>
                <w:iCs/>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b/>
                <w:bCs/>
                <w:i/>
                <w:iCs/>
                <w:lang w:eastAsia="hr-HR"/>
              </w:rPr>
              <w:t>Program: 1014  PREDŠKOLSKI ODGOJ</w:t>
            </w:r>
          </w:p>
        </w:tc>
        <w:tc>
          <w:tcPr>
            <w:tcW w:w="1106" w:type="dxa"/>
            <w:tcBorders>
              <w:top w:val="nil"/>
              <w:left w:val="nil"/>
              <w:bottom w:val="nil"/>
              <w:right w:val="nil"/>
            </w:tcBorders>
            <w:shd w:val="clear" w:color="000000" w:fill="92D050"/>
            <w:noWrap/>
            <w:hideMark/>
          </w:tcPr>
          <w:p w14:paraId="1F207B5C"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31.000</w:t>
            </w:r>
          </w:p>
        </w:tc>
        <w:tc>
          <w:tcPr>
            <w:tcW w:w="1217" w:type="dxa"/>
            <w:tcBorders>
              <w:top w:val="nil"/>
              <w:left w:val="nil"/>
              <w:bottom w:val="nil"/>
              <w:right w:val="nil"/>
            </w:tcBorders>
            <w:shd w:val="clear" w:color="000000" w:fill="92D050"/>
            <w:noWrap/>
            <w:hideMark/>
          </w:tcPr>
          <w:p w14:paraId="3C292E39"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26.204</w:t>
            </w:r>
          </w:p>
        </w:tc>
        <w:tc>
          <w:tcPr>
            <w:tcW w:w="995" w:type="dxa"/>
            <w:tcBorders>
              <w:top w:val="nil"/>
              <w:left w:val="nil"/>
              <w:bottom w:val="nil"/>
              <w:right w:val="nil"/>
            </w:tcBorders>
            <w:shd w:val="clear" w:color="000000" w:fill="92D050"/>
            <w:noWrap/>
            <w:hideMark/>
          </w:tcPr>
          <w:p w14:paraId="12DF0438"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84,53</w:t>
            </w:r>
          </w:p>
        </w:tc>
      </w:tr>
      <w:tr w:rsidR="00A67FA6" w:rsidRPr="00113BE7" w14:paraId="5DC2B1E3" w14:textId="77777777" w:rsidTr="00C73D1A">
        <w:trPr>
          <w:trHeight w:val="270"/>
        </w:trPr>
        <w:tc>
          <w:tcPr>
            <w:tcW w:w="7553" w:type="dxa"/>
            <w:gridSpan w:val="5"/>
            <w:tcBorders>
              <w:top w:val="nil"/>
              <w:left w:val="nil"/>
              <w:bottom w:val="nil"/>
              <w:right w:val="nil"/>
            </w:tcBorders>
            <w:shd w:val="clear" w:color="000000" w:fill="FFE699"/>
            <w:hideMark/>
          </w:tcPr>
          <w:p w14:paraId="0A167D62"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xml:space="preserve">A101401  Provođenje </w:t>
            </w:r>
            <w:proofErr w:type="spellStart"/>
            <w:r w:rsidRPr="00113BE7">
              <w:rPr>
                <w:rFonts w:ascii="Arial" w:eastAsia="Times New Roman" w:hAnsi="Arial" w:cs="Arial"/>
                <w:b/>
                <w:bCs/>
                <w:color w:val="000000"/>
                <w:sz w:val="20"/>
                <w:szCs w:val="20"/>
                <w:lang w:eastAsia="hr-HR"/>
              </w:rPr>
              <w:t>predškole</w:t>
            </w:r>
            <w:proofErr w:type="spellEnd"/>
          </w:p>
        </w:tc>
        <w:tc>
          <w:tcPr>
            <w:tcW w:w="1106" w:type="dxa"/>
            <w:tcBorders>
              <w:top w:val="nil"/>
              <w:left w:val="nil"/>
              <w:bottom w:val="nil"/>
              <w:right w:val="nil"/>
            </w:tcBorders>
            <w:shd w:val="clear" w:color="000000" w:fill="FFE699"/>
            <w:noWrap/>
            <w:hideMark/>
          </w:tcPr>
          <w:p w14:paraId="1BD4C3EA"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23.000</w:t>
            </w:r>
          </w:p>
        </w:tc>
        <w:tc>
          <w:tcPr>
            <w:tcW w:w="1217" w:type="dxa"/>
            <w:tcBorders>
              <w:top w:val="nil"/>
              <w:left w:val="nil"/>
              <w:bottom w:val="nil"/>
              <w:right w:val="nil"/>
            </w:tcBorders>
            <w:shd w:val="clear" w:color="000000" w:fill="FFE699"/>
            <w:noWrap/>
            <w:hideMark/>
          </w:tcPr>
          <w:p w14:paraId="4C6C9B09"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20.204</w:t>
            </w:r>
          </w:p>
        </w:tc>
        <w:tc>
          <w:tcPr>
            <w:tcW w:w="995" w:type="dxa"/>
            <w:tcBorders>
              <w:top w:val="nil"/>
              <w:left w:val="nil"/>
              <w:bottom w:val="nil"/>
              <w:right w:val="nil"/>
            </w:tcBorders>
            <w:shd w:val="clear" w:color="000000" w:fill="FFE699"/>
            <w:noWrap/>
            <w:hideMark/>
          </w:tcPr>
          <w:p w14:paraId="7D84767E"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87,84</w:t>
            </w:r>
          </w:p>
        </w:tc>
      </w:tr>
      <w:tr w:rsidR="00A67FA6" w:rsidRPr="00113BE7" w14:paraId="0116FC6A" w14:textId="77777777" w:rsidTr="00C73D1A">
        <w:trPr>
          <w:trHeight w:val="300"/>
        </w:trPr>
        <w:tc>
          <w:tcPr>
            <w:tcW w:w="7553" w:type="dxa"/>
            <w:gridSpan w:val="5"/>
            <w:tcBorders>
              <w:top w:val="nil"/>
              <w:left w:val="nil"/>
              <w:bottom w:val="nil"/>
              <w:right w:val="nil"/>
            </w:tcBorders>
            <w:shd w:val="clear" w:color="000000" w:fill="FFFFFF"/>
            <w:hideMark/>
          </w:tcPr>
          <w:p w14:paraId="112F43E2"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5D4BF696"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22.040</w:t>
            </w:r>
          </w:p>
        </w:tc>
        <w:tc>
          <w:tcPr>
            <w:tcW w:w="1217" w:type="dxa"/>
            <w:tcBorders>
              <w:top w:val="nil"/>
              <w:left w:val="nil"/>
              <w:bottom w:val="nil"/>
              <w:right w:val="nil"/>
            </w:tcBorders>
            <w:shd w:val="clear" w:color="000000" w:fill="FFFFFF"/>
            <w:noWrap/>
            <w:hideMark/>
          </w:tcPr>
          <w:p w14:paraId="463FCF41"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19.244</w:t>
            </w:r>
          </w:p>
        </w:tc>
        <w:tc>
          <w:tcPr>
            <w:tcW w:w="995" w:type="dxa"/>
            <w:tcBorders>
              <w:top w:val="nil"/>
              <w:left w:val="nil"/>
              <w:bottom w:val="nil"/>
              <w:right w:val="nil"/>
            </w:tcBorders>
            <w:shd w:val="clear" w:color="000000" w:fill="FFFFFF"/>
            <w:noWrap/>
            <w:hideMark/>
          </w:tcPr>
          <w:p w14:paraId="18FEC6A2"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87,32</w:t>
            </w:r>
          </w:p>
        </w:tc>
      </w:tr>
      <w:tr w:rsidR="00A67FA6" w:rsidRPr="00113BE7" w14:paraId="1FA4907E" w14:textId="77777777" w:rsidTr="006234F5">
        <w:trPr>
          <w:trHeight w:val="270"/>
        </w:trPr>
        <w:tc>
          <w:tcPr>
            <w:tcW w:w="284" w:type="dxa"/>
            <w:tcBorders>
              <w:top w:val="nil"/>
              <w:left w:val="nil"/>
              <w:bottom w:val="nil"/>
              <w:right w:val="nil"/>
            </w:tcBorders>
            <w:shd w:val="clear" w:color="000000" w:fill="FFFFFF"/>
            <w:noWrap/>
            <w:hideMark/>
          </w:tcPr>
          <w:p w14:paraId="585C8CB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lastRenderedPageBreak/>
              <w:t> </w:t>
            </w:r>
          </w:p>
        </w:tc>
        <w:tc>
          <w:tcPr>
            <w:tcW w:w="709" w:type="dxa"/>
            <w:tcBorders>
              <w:top w:val="nil"/>
              <w:left w:val="nil"/>
              <w:bottom w:val="nil"/>
              <w:right w:val="nil"/>
            </w:tcBorders>
            <w:shd w:val="clear" w:color="000000" w:fill="FFFFFF"/>
            <w:noWrap/>
            <w:hideMark/>
          </w:tcPr>
          <w:p w14:paraId="718FD82B" w14:textId="585AA646"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366</w:t>
            </w:r>
          </w:p>
        </w:tc>
        <w:tc>
          <w:tcPr>
            <w:tcW w:w="709" w:type="dxa"/>
            <w:tcBorders>
              <w:top w:val="nil"/>
              <w:left w:val="nil"/>
              <w:bottom w:val="nil"/>
              <w:right w:val="nil"/>
            </w:tcBorders>
            <w:shd w:val="clear" w:color="000000" w:fill="FFFFFF"/>
            <w:noWrap/>
            <w:hideMark/>
          </w:tcPr>
          <w:p w14:paraId="3664DB97" w14:textId="64602AE6"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648EDF8"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Pomoći proračunskim korisnicima drugih proračuna</w:t>
            </w:r>
          </w:p>
        </w:tc>
        <w:tc>
          <w:tcPr>
            <w:tcW w:w="1106" w:type="dxa"/>
            <w:tcBorders>
              <w:top w:val="nil"/>
              <w:left w:val="nil"/>
              <w:bottom w:val="nil"/>
              <w:right w:val="nil"/>
            </w:tcBorders>
            <w:shd w:val="clear" w:color="000000" w:fill="FFFFFF"/>
            <w:noWrap/>
            <w:hideMark/>
          </w:tcPr>
          <w:p w14:paraId="46DE333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22.040</w:t>
            </w:r>
          </w:p>
        </w:tc>
        <w:tc>
          <w:tcPr>
            <w:tcW w:w="1217" w:type="dxa"/>
            <w:tcBorders>
              <w:top w:val="nil"/>
              <w:left w:val="nil"/>
              <w:bottom w:val="nil"/>
              <w:right w:val="nil"/>
            </w:tcBorders>
            <w:shd w:val="clear" w:color="000000" w:fill="FFFFFF"/>
            <w:noWrap/>
            <w:hideMark/>
          </w:tcPr>
          <w:p w14:paraId="555E881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19.244</w:t>
            </w:r>
          </w:p>
        </w:tc>
        <w:tc>
          <w:tcPr>
            <w:tcW w:w="995" w:type="dxa"/>
            <w:tcBorders>
              <w:top w:val="nil"/>
              <w:left w:val="nil"/>
              <w:bottom w:val="nil"/>
              <w:right w:val="nil"/>
            </w:tcBorders>
            <w:shd w:val="clear" w:color="000000" w:fill="FFFFFF"/>
            <w:noWrap/>
            <w:hideMark/>
          </w:tcPr>
          <w:p w14:paraId="2697910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87,32</w:t>
            </w:r>
          </w:p>
        </w:tc>
      </w:tr>
      <w:tr w:rsidR="00A67FA6" w:rsidRPr="00113BE7" w14:paraId="7A6914DB" w14:textId="77777777" w:rsidTr="006234F5">
        <w:trPr>
          <w:trHeight w:val="270"/>
        </w:trPr>
        <w:tc>
          <w:tcPr>
            <w:tcW w:w="284" w:type="dxa"/>
            <w:tcBorders>
              <w:top w:val="nil"/>
              <w:left w:val="nil"/>
              <w:bottom w:val="nil"/>
              <w:right w:val="nil"/>
            </w:tcBorders>
            <w:shd w:val="clear" w:color="000000" w:fill="FFFFFF"/>
            <w:noWrap/>
            <w:hideMark/>
          </w:tcPr>
          <w:p w14:paraId="0747F36A"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E51E17A"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643F97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3661</w:t>
            </w:r>
          </w:p>
        </w:tc>
        <w:tc>
          <w:tcPr>
            <w:tcW w:w="5851" w:type="dxa"/>
            <w:gridSpan w:val="2"/>
            <w:tcBorders>
              <w:top w:val="nil"/>
              <w:left w:val="nil"/>
              <w:bottom w:val="nil"/>
              <w:right w:val="nil"/>
            </w:tcBorders>
            <w:shd w:val="clear" w:color="000000" w:fill="FFFFFF"/>
            <w:hideMark/>
          </w:tcPr>
          <w:p w14:paraId="08C5EC5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pomoći proračunskim korisnicima drugih proračun</w:t>
            </w:r>
          </w:p>
        </w:tc>
        <w:tc>
          <w:tcPr>
            <w:tcW w:w="1106" w:type="dxa"/>
            <w:tcBorders>
              <w:top w:val="nil"/>
              <w:left w:val="nil"/>
              <w:bottom w:val="nil"/>
              <w:right w:val="nil"/>
            </w:tcBorders>
            <w:shd w:val="clear" w:color="000000" w:fill="FFFFFF"/>
            <w:noWrap/>
            <w:hideMark/>
          </w:tcPr>
          <w:p w14:paraId="2C07F86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8D26A5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19.244</w:t>
            </w:r>
          </w:p>
        </w:tc>
        <w:tc>
          <w:tcPr>
            <w:tcW w:w="995" w:type="dxa"/>
            <w:tcBorders>
              <w:top w:val="nil"/>
              <w:left w:val="nil"/>
              <w:bottom w:val="nil"/>
              <w:right w:val="nil"/>
            </w:tcBorders>
            <w:shd w:val="clear" w:color="000000" w:fill="FFFFFF"/>
            <w:noWrap/>
            <w:hideMark/>
          </w:tcPr>
          <w:p w14:paraId="4B46E91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085D003E" w14:textId="77777777" w:rsidTr="00C73D1A">
        <w:trPr>
          <w:trHeight w:val="300"/>
        </w:trPr>
        <w:tc>
          <w:tcPr>
            <w:tcW w:w="7553" w:type="dxa"/>
            <w:gridSpan w:val="5"/>
            <w:tcBorders>
              <w:top w:val="nil"/>
              <w:left w:val="nil"/>
              <w:bottom w:val="nil"/>
              <w:right w:val="nil"/>
            </w:tcBorders>
            <w:shd w:val="clear" w:color="000000" w:fill="FFFFFF"/>
            <w:hideMark/>
          </w:tcPr>
          <w:p w14:paraId="2C521F47"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6586BB3C"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960</w:t>
            </w:r>
          </w:p>
        </w:tc>
        <w:tc>
          <w:tcPr>
            <w:tcW w:w="1217" w:type="dxa"/>
            <w:tcBorders>
              <w:top w:val="nil"/>
              <w:left w:val="nil"/>
              <w:bottom w:val="nil"/>
              <w:right w:val="nil"/>
            </w:tcBorders>
            <w:shd w:val="clear" w:color="000000" w:fill="FFFFFF"/>
            <w:noWrap/>
            <w:hideMark/>
          </w:tcPr>
          <w:p w14:paraId="7CC9E1D5"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960</w:t>
            </w:r>
          </w:p>
        </w:tc>
        <w:tc>
          <w:tcPr>
            <w:tcW w:w="995" w:type="dxa"/>
            <w:tcBorders>
              <w:top w:val="nil"/>
              <w:left w:val="nil"/>
              <w:bottom w:val="nil"/>
              <w:right w:val="nil"/>
            </w:tcBorders>
            <w:shd w:val="clear" w:color="000000" w:fill="FFFFFF"/>
            <w:noWrap/>
            <w:hideMark/>
          </w:tcPr>
          <w:p w14:paraId="67E99DF0"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A67FA6" w:rsidRPr="00113BE7" w14:paraId="03C1EE94" w14:textId="77777777" w:rsidTr="006234F5">
        <w:trPr>
          <w:trHeight w:val="270"/>
        </w:trPr>
        <w:tc>
          <w:tcPr>
            <w:tcW w:w="284" w:type="dxa"/>
            <w:tcBorders>
              <w:top w:val="nil"/>
              <w:left w:val="nil"/>
              <w:bottom w:val="nil"/>
              <w:right w:val="nil"/>
            </w:tcBorders>
            <w:shd w:val="clear" w:color="000000" w:fill="FFFFFF"/>
            <w:noWrap/>
            <w:hideMark/>
          </w:tcPr>
          <w:p w14:paraId="7FB439C7"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01983C0" w14:textId="614F6F61"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366</w:t>
            </w:r>
          </w:p>
        </w:tc>
        <w:tc>
          <w:tcPr>
            <w:tcW w:w="709" w:type="dxa"/>
            <w:tcBorders>
              <w:top w:val="nil"/>
              <w:left w:val="nil"/>
              <w:bottom w:val="nil"/>
              <w:right w:val="nil"/>
            </w:tcBorders>
            <w:shd w:val="clear" w:color="000000" w:fill="FFFFFF"/>
            <w:noWrap/>
            <w:hideMark/>
          </w:tcPr>
          <w:p w14:paraId="2DE02B5A" w14:textId="78A15BE6"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BEBE3EE"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Pomoći proračunskim korisnicima drugih proračuna</w:t>
            </w:r>
          </w:p>
        </w:tc>
        <w:tc>
          <w:tcPr>
            <w:tcW w:w="1106" w:type="dxa"/>
            <w:tcBorders>
              <w:top w:val="nil"/>
              <w:left w:val="nil"/>
              <w:bottom w:val="nil"/>
              <w:right w:val="nil"/>
            </w:tcBorders>
            <w:shd w:val="clear" w:color="000000" w:fill="FFFFFF"/>
            <w:noWrap/>
            <w:hideMark/>
          </w:tcPr>
          <w:p w14:paraId="7393D8D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960</w:t>
            </w:r>
          </w:p>
        </w:tc>
        <w:tc>
          <w:tcPr>
            <w:tcW w:w="1217" w:type="dxa"/>
            <w:tcBorders>
              <w:top w:val="nil"/>
              <w:left w:val="nil"/>
              <w:bottom w:val="nil"/>
              <w:right w:val="nil"/>
            </w:tcBorders>
            <w:shd w:val="clear" w:color="000000" w:fill="FFFFFF"/>
            <w:noWrap/>
            <w:hideMark/>
          </w:tcPr>
          <w:p w14:paraId="09F24623"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960</w:t>
            </w:r>
          </w:p>
        </w:tc>
        <w:tc>
          <w:tcPr>
            <w:tcW w:w="995" w:type="dxa"/>
            <w:tcBorders>
              <w:top w:val="nil"/>
              <w:left w:val="nil"/>
              <w:bottom w:val="nil"/>
              <w:right w:val="nil"/>
            </w:tcBorders>
            <w:shd w:val="clear" w:color="000000" w:fill="FFFFFF"/>
            <w:noWrap/>
            <w:hideMark/>
          </w:tcPr>
          <w:p w14:paraId="2E796FC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A67FA6" w:rsidRPr="00113BE7" w14:paraId="622795C4" w14:textId="77777777" w:rsidTr="006234F5">
        <w:trPr>
          <w:trHeight w:val="270"/>
        </w:trPr>
        <w:tc>
          <w:tcPr>
            <w:tcW w:w="284" w:type="dxa"/>
            <w:tcBorders>
              <w:top w:val="nil"/>
              <w:left w:val="nil"/>
              <w:bottom w:val="nil"/>
              <w:right w:val="nil"/>
            </w:tcBorders>
            <w:shd w:val="clear" w:color="000000" w:fill="FFFFFF"/>
            <w:noWrap/>
            <w:hideMark/>
          </w:tcPr>
          <w:p w14:paraId="41EA499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4168EB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06E8A7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3661</w:t>
            </w:r>
          </w:p>
        </w:tc>
        <w:tc>
          <w:tcPr>
            <w:tcW w:w="5851" w:type="dxa"/>
            <w:gridSpan w:val="2"/>
            <w:tcBorders>
              <w:top w:val="nil"/>
              <w:left w:val="nil"/>
              <w:bottom w:val="nil"/>
              <w:right w:val="nil"/>
            </w:tcBorders>
            <w:shd w:val="clear" w:color="000000" w:fill="FFFFFF"/>
            <w:hideMark/>
          </w:tcPr>
          <w:p w14:paraId="2BC25AE9"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pomoći proračunskim korisnicima drugih proračun</w:t>
            </w:r>
          </w:p>
        </w:tc>
        <w:tc>
          <w:tcPr>
            <w:tcW w:w="1106" w:type="dxa"/>
            <w:tcBorders>
              <w:top w:val="nil"/>
              <w:left w:val="nil"/>
              <w:bottom w:val="nil"/>
              <w:right w:val="nil"/>
            </w:tcBorders>
            <w:shd w:val="clear" w:color="000000" w:fill="FFFFFF"/>
            <w:noWrap/>
            <w:hideMark/>
          </w:tcPr>
          <w:p w14:paraId="5A265D2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CD0BBF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960</w:t>
            </w:r>
          </w:p>
        </w:tc>
        <w:tc>
          <w:tcPr>
            <w:tcW w:w="995" w:type="dxa"/>
            <w:tcBorders>
              <w:top w:val="nil"/>
              <w:left w:val="nil"/>
              <w:bottom w:val="nil"/>
              <w:right w:val="nil"/>
            </w:tcBorders>
            <w:shd w:val="clear" w:color="000000" w:fill="FFFFFF"/>
            <w:noWrap/>
            <w:hideMark/>
          </w:tcPr>
          <w:p w14:paraId="3EC68D4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23045070" w14:textId="77777777" w:rsidTr="00C73D1A">
        <w:trPr>
          <w:trHeight w:val="270"/>
        </w:trPr>
        <w:tc>
          <w:tcPr>
            <w:tcW w:w="7553" w:type="dxa"/>
            <w:gridSpan w:val="5"/>
            <w:tcBorders>
              <w:top w:val="nil"/>
              <w:left w:val="nil"/>
              <w:bottom w:val="nil"/>
              <w:right w:val="nil"/>
            </w:tcBorders>
            <w:shd w:val="clear" w:color="000000" w:fill="FFE699"/>
            <w:hideMark/>
          </w:tcPr>
          <w:p w14:paraId="23A97565"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A101402  Sufinanciranje boravka u dječjem vrtiću</w:t>
            </w:r>
          </w:p>
        </w:tc>
        <w:tc>
          <w:tcPr>
            <w:tcW w:w="1106" w:type="dxa"/>
            <w:tcBorders>
              <w:top w:val="nil"/>
              <w:left w:val="nil"/>
              <w:bottom w:val="nil"/>
              <w:right w:val="nil"/>
            </w:tcBorders>
            <w:shd w:val="clear" w:color="000000" w:fill="FFE699"/>
            <w:noWrap/>
            <w:hideMark/>
          </w:tcPr>
          <w:p w14:paraId="37095A77"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8.000</w:t>
            </w:r>
          </w:p>
        </w:tc>
        <w:tc>
          <w:tcPr>
            <w:tcW w:w="1217" w:type="dxa"/>
            <w:tcBorders>
              <w:top w:val="nil"/>
              <w:left w:val="nil"/>
              <w:bottom w:val="nil"/>
              <w:right w:val="nil"/>
            </w:tcBorders>
            <w:shd w:val="clear" w:color="000000" w:fill="FFE699"/>
            <w:noWrap/>
            <w:hideMark/>
          </w:tcPr>
          <w:p w14:paraId="7CE05899"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6.000</w:t>
            </w:r>
          </w:p>
        </w:tc>
        <w:tc>
          <w:tcPr>
            <w:tcW w:w="995" w:type="dxa"/>
            <w:tcBorders>
              <w:top w:val="nil"/>
              <w:left w:val="nil"/>
              <w:bottom w:val="nil"/>
              <w:right w:val="nil"/>
            </w:tcBorders>
            <w:shd w:val="clear" w:color="000000" w:fill="FFE699"/>
            <w:noWrap/>
            <w:hideMark/>
          </w:tcPr>
          <w:p w14:paraId="45B3EFD3"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75,00</w:t>
            </w:r>
          </w:p>
        </w:tc>
      </w:tr>
      <w:tr w:rsidR="00A67FA6" w:rsidRPr="00113BE7" w14:paraId="560E0A5E" w14:textId="77777777" w:rsidTr="00C73D1A">
        <w:trPr>
          <w:trHeight w:val="300"/>
        </w:trPr>
        <w:tc>
          <w:tcPr>
            <w:tcW w:w="7553" w:type="dxa"/>
            <w:gridSpan w:val="5"/>
            <w:tcBorders>
              <w:top w:val="nil"/>
              <w:left w:val="nil"/>
              <w:bottom w:val="nil"/>
              <w:right w:val="nil"/>
            </w:tcBorders>
            <w:shd w:val="clear" w:color="000000" w:fill="FFFFFF"/>
            <w:hideMark/>
          </w:tcPr>
          <w:p w14:paraId="778EA9E8"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37192597"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8.000</w:t>
            </w:r>
          </w:p>
        </w:tc>
        <w:tc>
          <w:tcPr>
            <w:tcW w:w="1217" w:type="dxa"/>
            <w:tcBorders>
              <w:top w:val="nil"/>
              <w:left w:val="nil"/>
              <w:bottom w:val="nil"/>
              <w:right w:val="nil"/>
            </w:tcBorders>
            <w:shd w:val="clear" w:color="000000" w:fill="FFFFFF"/>
            <w:noWrap/>
            <w:hideMark/>
          </w:tcPr>
          <w:p w14:paraId="5AC3D28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6.000</w:t>
            </w:r>
          </w:p>
        </w:tc>
        <w:tc>
          <w:tcPr>
            <w:tcW w:w="995" w:type="dxa"/>
            <w:tcBorders>
              <w:top w:val="nil"/>
              <w:left w:val="nil"/>
              <w:bottom w:val="nil"/>
              <w:right w:val="nil"/>
            </w:tcBorders>
            <w:shd w:val="clear" w:color="000000" w:fill="FFFFFF"/>
            <w:noWrap/>
            <w:hideMark/>
          </w:tcPr>
          <w:p w14:paraId="257008CB"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75,00</w:t>
            </w:r>
          </w:p>
        </w:tc>
      </w:tr>
      <w:tr w:rsidR="00A67FA6" w:rsidRPr="00113BE7" w14:paraId="0DDC04D9" w14:textId="77777777" w:rsidTr="006234F5">
        <w:trPr>
          <w:trHeight w:val="270"/>
        </w:trPr>
        <w:tc>
          <w:tcPr>
            <w:tcW w:w="284" w:type="dxa"/>
            <w:tcBorders>
              <w:top w:val="nil"/>
              <w:left w:val="nil"/>
              <w:bottom w:val="nil"/>
              <w:right w:val="nil"/>
            </w:tcBorders>
            <w:shd w:val="clear" w:color="000000" w:fill="FFFFFF"/>
            <w:noWrap/>
            <w:hideMark/>
          </w:tcPr>
          <w:p w14:paraId="52E54FD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2347AC5" w14:textId="6389F51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7256A09E" w14:textId="03DD8026"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05CD16D"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03DAF82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8.000</w:t>
            </w:r>
          </w:p>
        </w:tc>
        <w:tc>
          <w:tcPr>
            <w:tcW w:w="1217" w:type="dxa"/>
            <w:tcBorders>
              <w:top w:val="nil"/>
              <w:left w:val="nil"/>
              <w:bottom w:val="nil"/>
              <w:right w:val="nil"/>
            </w:tcBorders>
            <w:shd w:val="clear" w:color="000000" w:fill="FFFFFF"/>
            <w:noWrap/>
            <w:hideMark/>
          </w:tcPr>
          <w:p w14:paraId="026F84F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c>
          <w:tcPr>
            <w:tcW w:w="995" w:type="dxa"/>
            <w:tcBorders>
              <w:top w:val="nil"/>
              <w:left w:val="nil"/>
              <w:bottom w:val="nil"/>
              <w:right w:val="nil"/>
            </w:tcBorders>
            <w:shd w:val="clear" w:color="000000" w:fill="FFFFFF"/>
            <w:noWrap/>
            <w:hideMark/>
          </w:tcPr>
          <w:p w14:paraId="0B4C6C1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75,00</w:t>
            </w:r>
          </w:p>
        </w:tc>
      </w:tr>
      <w:tr w:rsidR="00A67FA6" w:rsidRPr="00113BE7" w14:paraId="5D967AC7" w14:textId="77777777" w:rsidTr="006234F5">
        <w:trPr>
          <w:trHeight w:val="270"/>
        </w:trPr>
        <w:tc>
          <w:tcPr>
            <w:tcW w:w="284" w:type="dxa"/>
            <w:tcBorders>
              <w:top w:val="nil"/>
              <w:left w:val="nil"/>
              <w:bottom w:val="nil"/>
              <w:right w:val="nil"/>
            </w:tcBorders>
            <w:shd w:val="clear" w:color="000000" w:fill="FFFFFF"/>
            <w:noWrap/>
            <w:hideMark/>
          </w:tcPr>
          <w:p w14:paraId="4CB2B5B1"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EF12C2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53878B1"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627AD69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1D8688B1"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D36A61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c>
          <w:tcPr>
            <w:tcW w:w="995" w:type="dxa"/>
            <w:tcBorders>
              <w:top w:val="nil"/>
              <w:left w:val="nil"/>
              <w:bottom w:val="nil"/>
              <w:right w:val="nil"/>
            </w:tcBorders>
            <w:shd w:val="clear" w:color="000000" w:fill="FFFFFF"/>
            <w:noWrap/>
            <w:hideMark/>
          </w:tcPr>
          <w:p w14:paraId="448FD97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756DCB0D" w14:textId="77777777" w:rsidTr="00C73D1A">
        <w:trPr>
          <w:trHeight w:val="285"/>
        </w:trPr>
        <w:tc>
          <w:tcPr>
            <w:tcW w:w="7553" w:type="dxa"/>
            <w:gridSpan w:val="5"/>
            <w:tcBorders>
              <w:top w:val="nil"/>
              <w:left w:val="nil"/>
              <w:bottom w:val="nil"/>
              <w:right w:val="nil"/>
            </w:tcBorders>
            <w:shd w:val="clear" w:color="auto" w:fill="92D050"/>
            <w:noWrap/>
            <w:hideMark/>
          </w:tcPr>
          <w:p w14:paraId="69D63E90" w14:textId="348D1B67" w:rsidR="00A67FA6" w:rsidRPr="00113BE7" w:rsidRDefault="00A67FA6" w:rsidP="00A67FA6">
            <w:pPr>
              <w:spacing w:after="0" w:line="240" w:lineRule="auto"/>
              <w:rPr>
                <w:rFonts w:ascii="Arial" w:eastAsia="Times New Roman" w:hAnsi="Arial" w:cs="Arial"/>
                <w:b/>
                <w:bCs/>
                <w:i/>
                <w:iCs/>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b/>
                <w:bCs/>
                <w:i/>
                <w:iCs/>
                <w:lang w:eastAsia="hr-HR"/>
              </w:rPr>
              <w:t>Program: 1015  OSNOVNO I SREDNJOŠKOLSKO</w:t>
            </w:r>
            <w:r>
              <w:rPr>
                <w:rFonts w:ascii="Arial" w:eastAsia="Times New Roman" w:hAnsi="Arial" w:cs="Arial"/>
                <w:b/>
                <w:bCs/>
                <w:i/>
                <w:iCs/>
                <w:lang w:eastAsia="hr-HR"/>
              </w:rPr>
              <w:t xml:space="preserve"> </w:t>
            </w:r>
            <w:r w:rsidRPr="00113BE7">
              <w:rPr>
                <w:rFonts w:ascii="Arial" w:eastAsia="Times New Roman" w:hAnsi="Arial" w:cs="Arial"/>
                <w:b/>
                <w:bCs/>
                <w:i/>
                <w:iCs/>
                <w:lang w:eastAsia="hr-HR"/>
              </w:rPr>
              <w:t>OBRAZOVANJE</w:t>
            </w:r>
          </w:p>
        </w:tc>
        <w:tc>
          <w:tcPr>
            <w:tcW w:w="1106" w:type="dxa"/>
            <w:tcBorders>
              <w:top w:val="nil"/>
              <w:left w:val="nil"/>
              <w:bottom w:val="nil"/>
              <w:right w:val="nil"/>
            </w:tcBorders>
            <w:shd w:val="clear" w:color="auto" w:fill="92D050"/>
            <w:noWrap/>
            <w:hideMark/>
          </w:tcPr>
          <w:p w14:paraId="5B2B06E2"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190.500</w:t>
            </w:r>
          </w:p>
        </w:tc>
        <w:tc>
          <w:tcPr>
            <w:tcW w:w="1217" w:type="dxa"/>
            <w:tcBorders>
              <w:top w:val="nil"/>
              <w:left w:val="nil"/>
              <w:bottom w:val="nil"/>
              <w:right w:val="nil"/>
            </w:tcBorders>
            <w:shd w:val="clear" w:color="auto" w:fill="92D050"/>
            <w:noWrap/>
            <w:hideMark/>
          </w:tcPr>
          <w:p w14:paraId="1CB3ED83"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177.465</w:t>
            </w:r>
          </w:p>
        </w:tc>
        <w:tc>
          <w:tcPr>
            <w:tcW w:w="995" w:type="dxa"/>
            <w:tcBorders>
              <w:top w:val="nil"/>
              <w:left w:val="nil"/>
              <w:bottom w:val="nil"/>
              <w:right w:val="nil"/>
            </w:tcBorders>
            <w:shd w:val="clear" w:color="auto" w:fill="92D050"/>
            <w:noWrap/>
            <w:hideMark/>
          </w:tcPr>
          <w:p w14:paraId="3DAB7329"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93,16</w:t>
            </w:r>
          </w:p>
        </w:tc>
      </w:tr>
      <w:tr w:rsidR="00A67FA6" w:rsidRPr="00113BE7" w14:paraId="6AA2F29C" w14:textId="77777777" w:rsidTr="00C73D1A">
        <w:trPr>
          <w:trHeight w:val="270"/>
        </w:trPr>
        <w:tc>
          <w:tcPr>
            <w:tcW w:w="7553" w:type="dxa"/>
            <w:gridSpan w:val="5"/>
            <w:tcBorders>
              <w:top w:val="nil"/>
              <w:left w:val="nil"/>
              <w:bottom w:val="nil"/>
              <w:right w:val="nil"/>
            </w:tcBorders>
            <w:shd w:val="clear" w:color="000000" w:fill="FFE699"/>
            <w:hideMark/>
          </w:tcPr>
          <w:p w14:paraId="1013A5CA" w14:textId="6399523B"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A101501  Pomoć u nabavi dodatnih nastavnih sredstava za osnovnu školu</w:t>
            </w:r>
          </w:p>
        </w:tc>
        <w:tc>
          <w:tcPr>
            <w:tcW w:w="1106" w:type="dxa"/>
            <w:tcBorders>
              <w:top w:val="nil"/>
              <w:left w:val="nil"/>
              <w:bottom w:val="nil"/>
              <w:right w:val="nil"/>
            </w:tcBorders>
            <w:shd w:val="clear" w:color="000000" w:fill="FFE699"/>
            <w:noWrap/>
            <w:hideMark/>
          </w:tcPr>
          <w:p w14:paraId="5CCBF7CB"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35.000</w:t>
            </w:r>
          </w:p>
        </w:tc>
        <w:tc>
          <w:tcPr>
            <w:tcW w:w="1217" w:type="dxa"/>
            <w:tcBorders>
              <w:top w:val="nil"/>
              <w:left w:val="nil"/>
              <w:bottom w:val="nil"/>
              <w:right w:val="nil"/>
            </w:tcBorders>
            <w:shd w:val="clear" w:color="000000" w:fill="FFE699"/>
            <w:noWrap/>
            <w:hideMark/>
          </w:tcPr>
          <w:p w14:paraId="17EE168B"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30.469</w:t>
            </w:r>
          </w:p>
        </w:tc>
        <w:tc>
          <w:tcPr>
            <w:tcW w:w="995" w:type="dxa"/>
            <w:tcBorders>
              <w:top w:val="nil"/>
              <w:left w:val="nil"/>
              <w:bottom w:val="nil"/>
              <w:right w:val="nil"/>
            </w:tcBorders>
            <w:shd w:val="clear" w:color="000000" w:fill="FFE699"/>
            <w:noWrap/>
            <w:hideMark/>
          </w:tcPr>
          <w:p w14:paraId="23E38646"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87,05</w:t>
            </w:r>
          </w:p>
        </w:tc>
      </w:tr>
      <w:tr w:rsidR="00A67FA6" w:rsidRPr="00113BE7" w14:paraId="7C984E0C" w14:textId="77777777" w:rsidTr="00C73D1A">
        <w:trPr>
          <w:trHeight w:val="300"/>
        </w:trPr>
        <w:tc>
          <w:tcPr>
            <w:tcW w:w="7553" w:type="dxa"/>
            <w:gridSpan w:val="5"/>
            <w:tcBorders>
              <w:top w:val="nil"/>
              <w:left w:val="nil"/>
              <w:bottom w:val="nil"/>
              <w:right w:val="nil"/>
            </w:tcBorders>
            <w:shd w:val="clear" w:color="000000" w:fill="FFFFFF"/>
            <w:hideMark/>
          </w:tcPr>
          <w:p w14:paraId="084239F2"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FB5A246"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35.000</w:t>
            </w:r>
          </w:p>
        </w:tc>
        <w:tc>
          <w:tcPr>
            <w:tcW w:w="1217" w:type="dxa"/>
            <w:tcBorders>
              <w:top w:val="nil"/>
              <w:left w:val="nil"/>
              <w:bottom w:val="nil"/>
              <w:right w:val="nil"/>
            </w:tcBorders>
            <w:shd w:val="clear" w:color="000000" w:fill="FFFFFF"/>
            <w:noWrap/>
            <w:hideMark/>
          </w:tcPr>
          <w:p w14:paraId="261F3B76"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30.469</w:t>
            </w:r>
          </w:p>
        </w:tc>
        <w:tc>
          <w:tcPr>
            <w:tcW w:w="995" w:type="dxa"/>
            <w:tcBorders>
              <w:top w:val="nil"/>
              <w:left w:val="nil"/>
              <w:bottom w:val="nil"/>
              <w:right w:val="nil"/>
            </w:tcBorders>
            <w:shd w:val="clear" w:color="000000" w:fill="FFFFFF"/>
            <w:noWrap/>
            <w:hideMark/>
          </w:tcPr>
          <w:p w14:paraId="1738E43A"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87,05</w:t>
            </w:r>
          </w:p>
        </w:tc>
      </w:tr>
      <w:tr w:rsidR="00A67FA6" w:rsidRPr="00113BE7" w14:paraId="65B693A2" w14:textId="77777777" w:rsidTr="006234F5">
        <w:trPr>
          <w:trHeight w:val="270"/>
        </w:trPr>
        <w:tc>
          <w:tcPr>
            <w:tcW w:w="284" w:type="dxa"/>
            <w:tcBorders>
              <w:top w:val="nil"/>
              <w:left w:val="nil"/>
              <w:bottom w:val="nil"/>
              <w:right w:val="nil"/>
            </w:tcBorders>
            <w:shd w:val="clear" w:color="000000" w:fill="FFFFFF"/>
            <w:noWrap/>
            <w:hideMark/>
          </w:tcPr>
          <w:p w14:paraId="65E9CA7F"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50A66E4" w14:textId="51A07E0E"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0B1A233B" w14:textId="26C794B4"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4C63F37"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4473DDF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35.000</w:t>
            </w:r>
          </w:p>
        </w:tc>
        <w:tc>
          <w:tcPr>
            <w:tcW w:w="1217" w:type="dxa"/>
            <w:tcBorders>
              <w:top w:val="nil"/>
              <w:left w:val="nil"/>
              <w:bottom w:val="nil"/>
              <w:right w:val="nil"/>
            </w:tcBorders>
            <w:shd w:val="clear" w:color="000000" w:fill="FFFFFF"/>
            <w:noWrap/>
            <w:hideMark/>
          </w:tcPr>
          <w:p w14:paraId="2C176DC1"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30.469</w:t>
            </w:r>
          </w:p>
        </w:tc>
        <w:tc>
          <w:tcPr>
            <w:tcW w:w="995" w:type="dxa"/>
            <w:tcBorders>
              <w:top w:val="nil"/>
              <w:left w:val="nil"/>
              <w:bottom w:val="nil"/>
              <w:right w:val="nil"/>
            </w:tcBorders>
            <w:shd w:val="clear" w:color="000000" w:fill="FFFFFF"/>
            <w:noWrap/>
            <w:hideMark/>
          </w:tcPr>
          <w:p w14:paraId="19DA45D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87,05</w:t>
            </w:r>
          </w:p>
        </w:tc>
      </w:tr>
      <w:tr w:rsidR="00A67FA6" w:rsidRPr="00113BE7" w14:paraId="28FAFE8E" w14:textId="77777777" w:rsidTr="006234F5">
        <w:trPr>
          <w:trHeight w:val="270"/>
        </w:trPr>
        <w:tc>
          <w:tcPr>
            <w:tcW w:w="284" w:type="dxa"/>
            <w:tcBorders>
              <w:top w:val="nil"/>
              <w:left w:val="nil"/>
              <w:bottom w:val="nil"/>
              <w:right w:val="nil"/>
            </w:tcBorders>
            <w:shd w:val="clear" w:color="000000" w:fill="FFFFFF"/>
            <w:noWrap/>
            <w:hideMark/>
          </w:tcPr>
          <w:p w14:paraId="284AAD1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3DEC270"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3D62B4A"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6A477F3C"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53E91A5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0A3FA2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30.469</w:t>
            </w:r>
          </w:p>
        </w:tc>
        <w:tc>
          <w:tcPr>
            <w:tcW w:w="995" w:type="dxa"/>
            <w:tcBorders>
              <w:top w:val="nil"/>
              <w:left w:val="nil"/>
              <w:bottom w:val="nil"/>
              <w:right w:val="nil"/>
            </w:tcBorders>
            <w:shd w:val="clear" w:color="000000" w:fill="FFFFFF"/>
            <w:noWrap/>
            <w:hideMark/>
          </w:tcPr>
          <w:p w14:paraId="1DC1A59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6834B86B" w14:textId="77777777" w:rsidTr="00C73D1A">
        <w:trPr>
          <w:trHeight w:val="270"/>
        </w:trPr>
        <w:tc>
          <w:tcPr>
            <w:tcW w:w="7553" w:type="dxa"/>
            <w:gridSpan w:val="5"/>
            <w:tcBorders>
              <w:top w:val="nil"/>
              <w:left w:val="nil"/>
              <w:bottom w:val="nil"/>
              <w:right w:val="nil"/>
            </w:tcBorders>
            <w:shd w:val="clear" w:color="000000" w:fill="FFE699"/>
            <w:hideMark/>
          </w:tcPr>
          <w:p w14:paraId="40045FDC" w14:textId="418AC413"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xml:space="preserve">A101502  Sufinanciranje prijevoza i smještaja u domu učenika </w:t>
            </w:r>
            <w:r>
              <w:rPr>
                <w:rFonts w:ascii="Arial" w:eastAsia="Times New Roman" w:hAnsi="Arial" w:cs="Arial"/>
                <w:b/>
                <w:bCs/>
                <w:color w:val="000000"/>
                <w:sz w:val="20"/>
                <w:szCs w:val="20"/>
                <w:lang w:eastAsia="hr-HR"/>
              </w:rPr>
              <w:t>s</w:t>
            </w:r>
            <w:r w:rsidRPr="00113BE7">
              <w:rPr>
                <w:rFonts w:ascii="Arial" w:eastAsia="Times New Roman" w:hAnsi="Arial" w:cs="Arial"/>
                <w:b/>
                <w:bCs/>
                <w:color w:val="000000"/>
                <w:sz w:val="20"/>
                <w:szCs w:val="20"/>
                <w:lang w:eastAsia="hr-HR"/>
              </w:rPr>
              <w:t>rednjih škola</w:t>
            </w:r>
          </w:p>
        </w:tc>
        <w:tc>
          <w:tcPr>
            <w:tcW w:w="1106" w:type="dxa"/>
            <w:tcBorders>
              <w:top w:val="nil"/>
              <w:left w:val="nil"/>
              <w:bottom w:val="nil"/>
              <w:right w:val="nil"/>
            </w:tcBorders>
            <w:shd w:val="clear" w:color="000000" w:fill="FFE699"/>
            <w:noWrap/>
            <w:hideMark/>
          </w:tcPr>
          <w:p w14:paraId="02DE3F56"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125.000</w:t>
            </w:r>
          </w:p>
        </w:tc>
        <w:tc>
          <w:tcPr>
            <w:tcW w:w="1217" w:type="dxa"/>
            <w:tcBorders>
              <w:top w:val="nil"/>
              <w:left w:val="nil"/>
              <w:bottom w:val="nil"/>
              <w:right w:val="nil"/>
            </w:tcBorders>
            <w:shd w:val="clear" w:color="000000" w:fill="FFE699"/>
            <w:noWrap/>
            <w:hideMark/>
          </w:tcPr>
          <w:p w14:paraId="23307380"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119.962</w:t>
            </w:r>
          </w:p>
        </w:tc>
        <w:tc>
          <w:tcPr>
            <w:tcW w:w="995" w:type="dxa"/>
            <w:tcBorders>
              <w:top w:val="nil"/>
              <w:left w:val="nil"/>
              <w:bottom w:val="nil"/>
              <w:right w:val="nil"/>
            </w:tcBorders>
            <w:shd w:val="clear" w:color="000000" w:fill="FFE699"/>
            <w:noWrap/>
            <w:hideMark/>
          </w:tcPr>
          <w:p w14:paraId="14CBC441"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95,97</w:t>
            </w:r>
          </w:p>
        </w:tc>
      </w:tr>
      <w:tr w:rsidR="00A67FA6" w:rsidRPr="00113BE7" w14:paraId="03071D3D" w14:textId="77777777" w:rsidTr="00C73D1A">
        <w:trPr>
          <w:trHeight w:val="300"/>
        </w:trPr>
        <w:tc>
          <w:tcPr>
            <w:tcW w:w="7553" w:type="dxa"/>
            <w:gridSpan w:val="5"/>
            <w:tcBorders>
              <w:top w:val="nil"/>
              <w:left w:val="nil"/>
              <w:bottom w:val="nil"/>
              <w:right w:val="nil"/>
            </w:tcBorders>
            <w:shd w:val="clear" w:color="000000" w:fill="FFFFFF"/>
            <w:hideMark/>
          </w:tcPr>
          <w:p w14:paraId="4993D3A9"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472BDEB9"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125.000</w:t>
            </w:r>
          </w:p>
        </w:tc>
        <w:tc>
          <w:tcPr>
            <w:tcW w:w="1217" w:type="dxa"/>
            <w:tcBorders>
              <w:top w:val="nil"/>
              <w:left w:val="nil"/>
              <w:bottom w:val="nil"/>
              <w:right w:val="nil"/>
            </w:tcBorders>
            <w:shd w:val="clear" w:color="000000" w:fill="FFFFFF"/>
            <w:noWrap/>
            <w:hideMark/>
          </w:tcPr>
          <w:p w14:paraId="790C415C"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119.962</w:t>
            </w:r>
          </w:p>
        </w:tc>
        <w:tc>
          <w:tcPr>
            <w:tcW w:w="995" w:type="dxa"/>
            <w:tcBorders>
              <w:top w:val="nil"/>
              <w:left w:val="nil"/>
              <w:bottom w:val="nil"/>
              <w:right w:val="nil"/>
            </w:tcBorders>
            <w:shd w:val="clear" w:color="000000" w:fill="FFFFFF"/>
            <w:noWrap/>
            <w:hideMark/>
          </w:tcPr>
          <w:p w14:paraId="663464AD"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95,97</w:t>
            </w:r>
          </w:p>
        </w:tc>
      </w:tr>
      <w:tr w:rsidR="00A67FA6" w:rsidRPr="00113BE7" w14:paraId="1A6F7938" w14:textId="77777777" w:rsidTr="006234F5">
        <w:trPr>
          <w:trHeight w:val="270"/>
        </w:trPr>
        <w:tc>
          <w:tcPr>
            <w:tcW w:w="284" w:type="dxa"/>
            <w:tcBorders>
              <w:top w:val="nil"/>
              <w:left w:val="nil"/>
              <w:bottom w:val="nil"/>
              <w:right w:val="nil"/>
            </w:tcBorders>
            <w:shd w:val="clear" w:color="000000" w:fill="FFFFFF"/>
            <w:noWrap/>
            <w:hideMark/>
          </w:tcPr>
          <w:p w14:paraId="5F78B71A"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5153EC8" w14:textId="32BA0CDF"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0B1657E6" w14:textId="6EC2656E"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336D2D7"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19437C7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125.000</w:t>
            </w:r>
          </w:p>
        </w:tc>
        <w:tc>
          <w:tcPr>
            <w:tcW w:w="1217" w:type="dxa"/>
            <w:tcBorders>
              <w:top w:val="nil"/>
              <w:left w:val="nil"/>
              <w:bottom w:val="nil"/>
              <w:right w:val="nil"/>
            </w:tcBorders>
            <w:shd w:val="clear" w:color="000000" w:fill="FFFFFF"/>
            <w:noWrap/>
            <w:hideMark/>
          </w:tcPr>
          <w:p w14:paraId="4D0AAC8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119.962</w:t>
            </w:r>
          </w:p>
        </w:tc>
        <w:tc>
          <w:tcPr>
            <w:tcW w:w="995" w:type="dxa"/>
            <w:tcBorders>
              <w:top w:val="nil"/>
              <w:left w:val="nil"/>
              <w:bottom w:val="nil"/>
              <w:right w:val="nil"/>
            </w:tcBorders>
            <w:shd w:val="clear" w:color="000000" w:fill="FFFFFF"/>
            <w:noWrap/>
            <w:hideMark/>
          </w:tcPr>
          <w:p w14:paraId="2D89CC4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95,97</w:t>
            </w:r>
          </w:p>
        </w:tc>
      </w:tr>
      <w:tr w:rsidR="00A67FA6" w:rsidRPr="00113BE7" w14:paraId="64AEF83B" w14:textId="77777777" w:rsidTr="006234F5">
        <w:trPr>
          <w:trHeight w:val="270"/>
        </w:trPr>
        <w:tc>
          <w:tcPr>
            <w:tcW w:w="284" w:type="dxa"/>
            <w:tcBorders>
              <w:top w:val="nil"/>
              <w:left w:val="nil"/>
              <w:bottom w:val="nil"/>
              <w:right w:val="nil"/>
            </w:tcBorders>
            <w:shd w:val="clear" w:color="000000" w:fill="FFFFFF"/>
            <w:noWrap/>
            <w:hideMark/>
          </w:tcPr>
          <w:p w14:paraId="418A2B9E"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B810CE"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69A8D1"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3721</w:t>
            </w:r>
          </w:p>
        </w:tc>
        <w:tc>
          <w:tcPr>
            <w:tcW w:w="5851" w:type="dxa"/>
            <w:gridSpan w:val="2"/>
            <w:tcBorders>
              <w:top w:val="nil"/>
              <w:left w:val="nil"/>
              <w:bottom w:val="nil"/>
              <w:right w:val="nil"/>
            </w:tcBorders>
            <w:shd w:val="clear" w:color="000000" w:fill="FFFFFF"/>
            <w:noWrap/>
            <w:hideMark/>
          </w:tcPr>
          <w:p w14:paraId="2C7E4F0A"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novcu</w:t>
            </w:r>
          </w:p>
        </w:tc>
        <w:tc>
          <w:tcPr>
            <w:tcW w:w="1106" w:type="dxa"/>
            <w:tcBorders>
              <w:top w:val="nil"/>
              <w:left w:val="nil"/>
              <w:bottom w:val="nil"/>
              <w:right w:val="nil"/>
            </w:tcBorders>
            <w:shd w:val="clear" w:color="000000" w:fill="FFFFFF"/>
            <w:noWrap/>
            <w:hideMark/>
          </w:tcPr>
          <w:p w14:paraId="04AB08E1"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08055D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75.100</w:t>
            </w:r>
          </w:p>
        </w:tc>
        <w:tc>
          <w:tcPr>
            <w:tcW w:w="995" w:type="dxa"/>
            <w:tcBorders>
              <w:top w:val="nil"/>
              <w:left w:val="nil"/>
              <w:bottom w:val="nil"/>
              <w:right w:val="nil"/>
            </w:tcBorders>
            <w:shd w:val="clear" w:color="000000" w:fill="FFFFFF"/>
            <w:noWrap/>
            <w:hideMark/>
          </w:tcPr>
          <w:p w14:paraId="4669D22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2FDCF42F" w14:textId="77777777" w:rsidTr="006234F5">
        <w:trPr>
          <w:trHeight w:val="270"/>
        </w:trPr>
        <w:tc>
          <w:tcPr>
            <w:tcW w:w="284" w:type="dxa"/>
            <w:tcBorders>
              <w:top w:val="nil"/>
              <w:left w:val="nil"/>
              <w:bottom w:val="nil"/>
              <w:right w:val="nil"/>
            </w:tcBorders>
            <w:shd w:val="clear" w:color="000000" w:fill="FFFFFF"/>
            <w:noWrap/>
            <w:hideMark/>
          </w:tcPr>
          <w:p w14:paraId="2775CAC6"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F0D183"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DA288A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0F611E1A"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1BCC7E2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F1136B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44.862</w:t>
            </w:r>
          </w:p>
        </w:tc>
        <w:tc>
          <w:tcPr>
            <w:tcW w:w="995" w:type="dxa"/>
            <w:tcBorders>
              <w:top w:val="nil"/>
              <w:left w:val="nil"/>
              <w:bottom w:val="nil"/>
              <w:right w:val="nil"/>
            </w:tcBorders>
            <w:shd w:val="clear" w:color="000000" w:fill="FFFFFF"/>
            <w:noWrap/>
            <w:hideMark/>
          </w:tcPr>
          <w:p w14:paraId="226C4D4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3528BCDE" w14:textId="77777777" w:rsidTr="00C73D1A">
        <w:trPr>
          <w:trHeight w:val="270"/>
        </w:trPr>
        <w:tc>
          <w:tcPr>
            <w:tcW w:w="7553" w:type="dxa"/>
            <w:gridSpan w:val="5"/>
            <w:tcBorders>
              <w:top w:val="nil"/>
              <w:left w:val="nil"/>
              <w:bottom w:val="nil"/>
              <w:right w:val="nil"/>
            </w:tcBorders>
            <w:shd w:val="clear" w:color="000000" w:fill="FFE699"/>
            <w:hideMark/>
          </w:tcPr>
          <w:p w14:paraId="4A9077AE" w14:textId="1FA50974"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A101503  Sudjelovanje učenika</w:t>
            </w:r>
            <w:r>
              <w:rPr>
                <w:rFonts w:ascii="Arial" w:eastAsia="Times New Roman" w:hAnsi="Arial" w:cs="Arial"/>
                <w:b/>
                <w:bCs/>
                <w:color w:val="000000"/>
                <w:sz w:val="20"/>
                <w:szCs w:val="20"/>
                <w:lang w:eastAsia="hr-HR"/>
              </w:rPr>
              <w:t xml:space="preserve"> </w:t>
            </w:r>
            <w:r w:rsidRPr="00113BE7">
              <w:rPr>
                <w:rFonts w:ascii="Arial" w:eastAsia="Times New Roman" w:hAnsi="Arial" w:cs="Arial"/>
                <w:b/>
                <w:bCs/>
                <w:color w:val="000000"/>
                <w:sz w:val="20"/>
                <w:szCs w:val="20"/>
                <w:lang w:eastAsia="hr-HR"/>
              </w:rPr>
              <w:t>osnovne škole na natjecanjima</w:t>
            </w:r>
          </w:p>
        </w:tc>
        <w:tc>
          <w:tcPr>
            <w:tcW w:w="1106" w:type="dxa"/>
            <w:tcBorders>
              <w:top w:val="nil"/>
              <w:left w:val="nil"/>
              <w:bottom w:val="nil"/>
              <w:right w:val="nil"/>
            </w:tcBorders>
            <w:shd w:val="clear" w:color="000000" w:fill="FFE699"/>
            <w:noWrap/>
            <w:hideMark/>
          </w:tcPr>
          <w:p w14:paraId="234C286D"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4.000</w:t>
            </w:r>
          </w:p>
        </w:tc>
        <w:tc>
          <w:tcPr>
            <w:tcW w:w="1217" w:type="dxa"/>
            <w:tcBorders>
              <w:top w:val="nil"/>
              <w:left w:val="nil"/>
              <w:bottom w:val="nil"/>
              <w:right w:val="nil"/>
            </w:tcBorders>
            <w:shd w:val="clear" w:color="000000" w:fill="FFE699"/>
            <w:noWrap/>
            <w:hideMark/>
          </w:tcPr>
          <w:p w14:paraId="3BB7ABC0"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3.931</w:t>
            </w:r>
          </w:p>
        </w:tc>
        <w:tc>
          <w:tcPr>
            <w:tcW w:w="995" w:type="dxa"/>
            <w:tcBorders>
              <w:top w:val="nil"/>
              <w:left w:val="nil"/>
              <w:bottom w:val="nil"/>
              <w:right w:val="nil"/>
            </w:tcBorders>
            <w:shd w:val="clear" w:color="000000" w:fill="FFE699"/>
            <w:noWrap/>
            <w:hideMark/>
          </w:tcPr>
          <w:p w14:paraId="1044A98A"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98,28</w:t>
            </w:r>
          </w:p>
        </w:tc>
      </w:tr>
      <w:tr w:rsidR="00A67FA6" w:rsidRPr="00113BE7" w14:paraId="4A56D37B" w14:textId="77777777" w:rsidTr="00C73D1A">
        <w:trPr>
          <w:trHeight w:val="300"/>
        </w:trPr>
        <w:tc>
          <w:tcPr>
            <w:tcW w:w="7553" w:type="dxa"/>
            <w:gridSpan w:val="5"/>
            <w:tcBorders>
              <w:top w:val="nil"/>
              <w:left w:val="nil"/>
              <w:bottom w:val="nil"/>
              <w:right w:val="nil"/>
            </w:tcBorders>
            <w:shd w:val="clear" w:color="000000" w:fill="FFFFFF"/>
            <w:hideMark/>
          </w:tcPr>
          <w:p w14:paraId="76E27127"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81BE392"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4.000</w:t>
            </w:r>
          </w:p>
        </w:tc>
        <w:tc>
          <w:tcPr>
            <w:tcW w:w="1217" w:type="dxa"/>
            <w:tcBorders>
              <w:top w:val="nil"/>
              <w:left w:val="nil"/>
              <w:bottom w:val="nil"/>
              <w:right w:val="nil"/>
            </w:tcBorders>
            <w:shd w:val="clear" w:color="000000" w:fill="FFFFFF"/>
            <w:noWrap/>
            <w:hideMark/>
          </w:tcPr>
          <w:p w14:paraId="10F6425E"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3.931</w:t>
            </w:r>
          </w:p>
        </w:tc>
        <w:tc>
          <w:tcPr>
            <w:tcW w:w="995" w:type="dxa"/>
            <w:tcBorders>
              <w:top w:val="nil"/>
              <w:left w:val="nil"/>
              <w:bottom w:val="nil"/>
              <w:right w:val="nil"/>
            </w:tcBorders>
            <w:shd w:val="clear" w:color="000000" w:fill="FFFFFF"/>
            <w:noWrap/>
            <w:hideMark/>
          </w:tcPr>
          <w:p w14:paraId="525CB9F5"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98,28</w:t>
            </w:r>
          </w:p>
        </w:tc>
      </w:tr>
      <w:tr w:rsidR="00A67FA6" w:rsidRPr="00113BE7" w14:paraId="64548C67" w14:textId="77777777" w:rsidTr="006234F5">
        <w:trPr>
          <w:trHeight w:val="270"/>
        </w:trPr>
        <w:tc>
          <w:tcPr>
            <w:tcW w:w="284" w:type="dxa"/>
            <w:tcBorders>
              <w:top w:val="nil"/>
              <w:left w:val="nil"/>
              <w:bottom w:val="nil"/>
              <w:right w:val="nil"/>
            </w:tcBorders>
            <w:shd w:val="clear" w:color="000000" w:fill="FFFFFF"/>
            <w:noWrap/>
            <w:hideMark/>
          </w:tcPr>
          <w:p w14:paraId="3BFB90B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CEC2CC7" w14:textId="388A8169"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366</w:t>
            </w:r>
          </w:p>
        </w:tc>
        <w:tc>
          <w:tcPr>
            <w:tcW w:w="709" w:type="dxa"/>
            <w:tcBorders>
              <w:top w:val="nil"/>
              <w:left w:val="nil"/>
              <w:bottom w:val="nil"/>
              <w:right w:val="nil"/>
            </w:tcBorders>
            <w:shd w:val="clear" w:color="000000" w:fill="FFFFFF"/>
            <w:noWrap/>
            <w:hideMark/>
          </w:tcPr>
          <w:p w14:paraId="4B7E95C6" w14:textId="62AD9719"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244B1B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Pomoći proračunskim korisnicima drugih proračuna</w:t>
            </w:r>
          </w:p>
        </w:tc>
        <w:tc>
          <w:tcPr>
            <w:tcW w:w="1106" w:type="dxa"/>
            <w:tcBorders>
              <w:top w:val="nil"/>
              <w:left w:val="nil"/>
              <w:bottom w:val="nil"/>
              <w:right w:val="nil"/>
            </w:tcBorders>
            <w:shd w:val="clear" w:color="000000" w:fill="FFFFFF"/>
            <w:noWrap/>
            <w:hideMark/>
          </w:tcPr>
          <w:p w14:paraId="3062525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4.000</w:t>
            </w:r>
          </w:p>
        </w:tc>
        <w:tc>
          <w:tcPr>
            <w:tcW w:w="1217" w:type="dxa"/>
            <w:tcBorders>
              <w:top w:val="nil"/>
              <w:left w:val="nil"/>
              <w:bottom w:val="nil"/>
              <w:right w:val="nil"/>
            </w:tcBorders>
            <w:shd w:val="clear" w:color="000000" w:fill="FFFFFF"/>
            <w:noWrap/>
            <w:hideMark/>
          </w:tcPr>
          <w:p w14:paraId="46FE529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3.931</w:t>
            </w:r>
          </w:p>
        </w:tc>
        <w:tc>
          <w:tcPr>
            <w:tcW w:w="995" w:type="dxa"/>
            <w:tcBorders>
              <w:top w:val="nil"/>
              <w:left w:val="nil"/>
              <w:bottom w:val="nil"/>
              <w:right w:val="nil"/>
            </w:tcBorders>
            <w:shd w:val="clear" w:color="000000" w:fill="FFFFFF"/>
            <w:noWrap/>
            <w:hideMark/>
          </w:tcPr>
          <w:p w14:paraId="25B3230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98,28</w:t>
            </w:r>
          </w:p>
        </w:tc>
      </w:tr>
      <w:tr w:rsidR="00A67FA6" w:rsidRPr="00113BE7" w14:paraId="3E14EE48" w14:textId="77777777" w:rsidTr="006234F5">
        <w:trPr>
          <w:trHeight w:val="270"/>
        </w:trPr>
        <w:tc>
          <w:tcPr>
            <w:tcW w:w="284" w:type="dxa"/>
            <w:tcBorders>
              <w:top w:val="nil"/>
              <w:left w:val="nil"/>
              <w:bottom w:val="nil"/>
              <w:right w:val="nil"/>
            </w:tcBorders>
            <w:shd w:val="clear" w:color="000000" w:fill="FFFFFF"/>
            <w:noWrap/>
            <w:hideMark/>
          </w:tcPr>
          <w:p w14:paraId="1A9B2DBA"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E35F809"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7794558"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3661</w:t>
            </w:r>
          </w:p>
        </w:tc>
        <w:tc>
          <w:tcPr>
            <w:tcW w:w="5851" w:type="dxa"/>
            <w:gridSpan w:val="2"/>
            <w:tcBorders>
              <w:top w:val="nil"/>
              <w:left w:val="nil"/>
              <w:bottom w:val="nil"/>
              <w:right w:val="nil"/>
            </w:tcBorders>
            <w:shd w:val="clear" w:color="000000" w:fill="FFFFFF"/>
            <w:hideMark/>
          </w:tcPr>
          <w:p w14:paraId="5265ECCD"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pomoći proračunskim korisnicima drugih proračun</w:t>
            </w:r>
          </w:p>
        </w:tc>
        <w:tc>
          <w:tcPr>
            <w:tcW w:w="1106" w:type="dxa"/>
            <w:tcBorders>
              <w:top w:val="nil"/>
              <w:left w:val="nil"/>
              <w:bottom w:val="nil"/>
              <w:right w:val="nil"/>
            </w:tcBorders>
            <w:shd w:val="clear" w:color="000000" w:fill="FFFFFF"/>
            <w:noWrap/>
            <w:hideMark/>
          </w:tcPr>
          <w:p w14:paraId="2B3A584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859738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3.931</w:t>
            </w:r>
          </w:p>
        </w:tc>
        <w:tc>
          <w:tcPr>
            <w:tcW w:w="995" w:type="dxa"/>
            <w:tcBorders>
              <w:top w:val="nil"/>
              <w:left w:val="nil"/>
              <w:bottom w:val="nil"/>
              <w:right w:val="nil"/>
            </w:tcBorders>
            <w:shd w:val="clear" w:color="000000" w:fill="FFFFFF"/>
            <w:noWrap/>
            <w:hideMark/>
          </w:tcPr>
          <w:p w14:paraId="1AB21D2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72A96DA8" w14:textId="77777777" w:rsidTr="00C73D1A">
        <w:trPr>
          <w:trHeight w:val="270"/>
        </w:trPr>
        <w:tc>
          <w:tcPr>
            <w:tcW w:w="7553" w:type="dxa"/>
            <w:gridSpan w:val="5"/>
            <w:tcBorders>
              <w:top w:val="nil"/>
              <w:left w:val="nil"/>
              <w:bottom w:val="nil"/>
              <w:right w:val="nil"/>
            </w:tcBorders>
            <w:shd w:val="clear" w:color="000000" w:fill="FFE699"/>
            <w:hideMark/>
          </w:tcPr>
          <w:p w14:paraId="440611D4"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K101501 Opremanje područne škole</w:t>
            </w:r>
          </w:p>
        </w:tc>
        <w:tc>
          <w:tcPr>
            <w:tcW w:w="1106" w:type="dxa"/>
            <w:tcBorders>
              <w:top w:val="nil"/>
              <w:left w:val="nil"/>
              <w:bottom w:val="nil"/>
              <w:right w:val="nil"/>
            </w:tcBorders>
            <w:shd w:val="clear" w:color="000000" w:fill="FFE699"/>
            <w:noWrap/>
            <w:hideMark/>
          </w:tcPr>
          <w:p w14:paraId="37E6CB68"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20.000</w:t>
            </w:r>
          </w:p>
        </w:tc>
        <w:tc>
          <w:tcPr>
            <w:tcW w:w="1217" w:type="dxa"/>
            <w:tcBorders>
              <w:top w:val="nil"/>
              <w:left w:val="nil"/>
              <w:bottom w:val="nil"/>
              <w:right w:val="nil"/>
            </w:tcBorders>
            <w:shd w:val="clear" w:color="000000" w:fill="FFE699"/>
            <w:noWrap/>
            <w:hideMark/>
          </w:tcPr>
          <w:p w14:paraId="2C162302"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16.602</w:t>
            </w:r>
          </w:p>
        </w:tc>
        <w:tc>
          <w:tcPr>
            <w:tcW w:w="995" w:type="dxa"/>
            <w:tcBorders>
              <w:top w:val="nil"/>
              <w:left w:val="nil"/>
              <w:bottom w:val="nil"/>
              <w:right w:val="nil"/>
            </w:tcBorders>
            <w:shd w:val="clear" w:color="000000" w:fill="FFE699"/>
            <w:noWrap/>
            <w:hideMark/>
          </w:tcPr>
          <w:p w14:paraId="6849CF7A"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83,01</w:t>
            </w:r>
          </w:p>
        </w:tc>
      </w:tr>
      <w:tr w:rsidR="00A67FA6" w:rsidRPr="00113BE7" w14:paraId="2773AE93" w14:textId="77777777" w:rsidTr="00C73D1A">
        <w:trPr>
          <w:trHeight w:val="300"/>
        </w:trPr>
        <w:tc>
          <w:tcPr>
            <w:tcW w:w="7553" w:type="dxa"/>
            <w:gridSpan w:val="5"/>
            <w:tcBorders>
              <w:top w:val="nil"/>
              <w:left w:val="nil"/>
              <w:bottom w:val="nil"/>
              <w:right w:val="nil"/>
            </w:tcBorders>
            <w:shd w:val="clear" w:color="000000" w:fill="FFFFFF"/>
            <w:hideMark/>
          </w:tcPr>
          <w:p w14:paraId="68E0CD46"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132FF16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20.000</w:t>
            </w:r>
          </w:p>
        </w:tc>
        <w:tc>
          <w:tcPr>
            <w:tcW w:w="1217" w:type="dxa"/>
            <w:tcBorders>
              <w:top w:val="nil"/>
              <w:left w:val="nil"/>
              <w:bottom w:val="nil"/>
              <w:right w:val="nil"/>
            </w:tcBorders>
            <w:shd w:val="clear" w:color="000000" w:fill="FFFFFF"/>
            <w:noWrap/>
            <w:hideMark/>
          </w:tcPr>
          <w:p w14:paraId="314C3F9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16.602</w:t>
            </w:r>
          </w:p>
        </w:tc>
        <w:tc>
          <w:tcPr>
            <w:tcW w:w="995" w:type="dxa"/>
            <w:tcBorders>
              <w:top w:val="nil"/>
              <w:left w:val="nil"/>
              <w:bottom w:val="nil"/>
              <w:right w:val="nil"/>
            </w:tcBorders>
            <w:shd w:val="clear" w:color="000000" w:fill="FFFFFF"/>
            <w:noWrap/>
            <w:hideMark/>
          </w:tcPr>
          <w:p w14:paraId="552FD7B9"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83,01</w:t>
            </w:r>
          </w:p>
        </w:tc>
      </w:tr>
      <w:tr w:rsidR="00A67FA6" w:rsidRPr="00113BE7" w14:paraId="11F9769F" w14:textId="77777777" w:rsidTr="006234F5">
        <w:trPr>
          <w:trHeight w:val="270"/>
        </w:trPr>
        <w:tc>
          <w:tcPr>
            <w:tcW w:w="284" w:type="dxa"/>
            <w:tcBorders>
              <w:top w:val="nil"/>
              <w:left w:val="nil"/>
              <w:bottom w:val="nil"/>
              <w:right w:val="nil"/>
            </w:tcBorders>
            <w:shd w:val="clear" w:color="000000" w:fill="FFFFFF"/>
            <w:noWrap/>
            <w:hideMark/>
          </w:tcPr>
          <w:p w14:paraId="4EC45811"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D73582B" w14:textId="5F0EE770"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422</w:t>
            </w:r>
          </w:p>
        </w:tc>
        <w:tc>
          <w:tcPr>
            <w:tcW w:w="709" w:type="dxa"/>
            <w:tcBorders>
              <w:top w:val="nil"/>
              <w:left w:val="nil"/>
              <w:bottom w:val="nil"/>
              <w:right w:val="nil"/>
            </w:tcBorders>
            <w:shd w:val="clear" w:color="000000" w:fill="FFFFFF"/>
            <w:noWrap/>
            <w:hideMark/>
          </w:tcPr>
          <w:p w14:paraId="2D0A5B37" w14:textId="2D3ED8C6"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15A0E8C"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Postrojenja i oprema</w:t>
            </w:r>
          </w:p>
        </w:tc>
        <w:tc>
          <w:tcPr>
            <w:tcW w:w="1106" w:type="dxa"/>
            <w:tcBorders>
              <w:top w:val="nil"/>
              <w:left w:val="nil"/>
              <w:bottom w:val="nil"/>
              <w:right w:val="nil"/>
            </w:tcBorders>
            <w:shd w:val="clear" w:color="000000" w:fill="FFFFFF"/>
            <w:noWrap/>
            <w:hideMark/>
          </w:tcPr>
          <w:p w14:paraId="76ECC1D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20.000</w:t>
            </w:r>
          </w:p>
        </w:tc>
        <w:tc>
          <w:tcPr>
            <w:tcW w:w="1217" w:type="dxa"/>
            <w:tcBorders>
              <w:top w:val="nil"/>
              <w:left w:val="nil"/>
              <w:bottom w:val="nil"/>
              <w:right w:val="nil"/>
            </w:tcBorders>
            <w:shd w:val="clear" w:color="000000" w:fill="FFFFFF"/>
            <w:noWrap/>
            <w:hideMark/>
          </w:tcPr>
          <w:p w14:paraId="73D60D2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16.602</w:t>
            </w:r>
          </w:p>
        </w:tc>
        <w:tc>
          <w:tcPr>
            <w:tcW w:w="995" w:type="dxa"/>
            <w:tcBorders>
              <w:top w:val="nil"/>
              <w:left w:val="nil"/>
              <w:bottom w:val="nil"/>
              <w:right w:val="nil"/>
            </w:tcBorders>
            <w:shd w:val="clear" w:color="000000" w:fill="FFFFFF"/>
            <w:noWrap/>
            <w:hideMark/>
          </w:tcPr>
          <w:p w14:paraId="75C4979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83,01</w:t>
            </w:r>
          </w:p>
        </w:tc>
      </w:tr>
      <w:tr w:rsidR="00A67FA6" w:rsidRPr="00113BE7" w14:paraId="5EBDDAB8" w14:textId="77777777" w:rsidTr="006234F5">
        <w:trPr>
          <w:trHeight w:val="270"/>
        </w:trPr>
        <w:tc>
          <w:tcPr>
            <w:tcW w:w="284" w:type="dxa"/>
            <w:tcBorders>
              <w:top w:val="nil"/>
              <w:left w:val="nil"/>
              <w:bottom w:val="nil"/>
              <w:right w:val="nil"/>
            </w:tcBorders>
            <w:shd w:val="clear" w:color="000000" w:fill="FFFFFF"/>
            <w:noWrap/>
            <w:hideMark/>
          </w:tcPr>
          <w:p w14:paraId="2A486CB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78019E6"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86E6FD6"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4221</w:t>
            </w:r>
          </w:p>
        </w:tc>
        <w:tc>
          <w:tcPr>
            <w:tcW w:w="5851" w:type="dxa"/>
            <w:gridSpan w:val="2"/>
            <w:tcBorders>
              <w:top w:val="nil"/>
              <w:left w:val="nil"/>
              <w:bottom w:val="nil"/>
              <w:right w:val="nil"/>
            </w:tcBorders>
            <w:shd w:val="clear" w:color="000000" w:fill="FFFFFF"/>
            <w:noWrap/>
            <w:hideMark/>
          </w:tcPr>
          <w:p w14:paraId="4FC53211"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Uredska oprema i namještaj</w:t>
            </w:r>
          </w:p>
        </w:tc>
        <w:tc>
          <w:tcPr>
            <w:tcW w:w="1106" w:type="dxa"/>
            <w:tcBorders>
              <w:top w:val="nil"/>
              <w:left w:val="nil"/>
              <w:bottom w:val="nil"/>
              <w:right w:val="nil"/>
            </w:tcBorders>
            <w:shd w:val="clear" w:color="000000" w:fill="FFFFFF"/>
            <w:noWrap/>
            <w:hideMark/>
          </w:tcPr>
          <w:p w14:paraId="5B1EA16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1229D1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6.955</w:t>
            </w:r>
          </w:p>
        </w:tc>
        <w:tc>
          <w:tcPr>
            <w:tcW w:w="995" w:type="dxa"/>
            <w:tcBorders>
              <w:top w:val="nil"/>
              <w:left w:val="nil"/>
              <w:bottom w:val="nil"/>
              <w:right w:val="nil"/>
            </w:tcBorders>
            <w:shd w:val="clear" w:color="000000" w:fill="FFFFFF"/>
            <w:noWrap/>
            <w:hideMark/>
          </w:tcPr>
          <w:p w14:paraId="67F28AA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586FCB6D" w14:textId="77777777" w:rsidTr="006234F5">
        <w:trPr>
          <w:trHeight w:val="270"/>
        </w:trPr>
        <w:tc>
          <w:tcPr>
            <w:tcW w:w="284" w:type="dxa"/>
            <w:tcBorders>
              <w:top w:val="nil"/>
              <w:left w:val="nil"/>
              <w:bottom w:val="nil"/>
              <w:right w:val="nil"/>
            </w:tcBorders>
            <w:shd w:val="clear" w:color="000000" w:fill="FFFFFF"/>
            <w:noWrap/>
            <w:hideMark/>
          </w:tcPr>
          <w:p w14:paraId="347CAB9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DCEDB01"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3B47C78"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4226</w:t>
            </w:r>
          </w:p>
        </w:tc>
        <w:tc>
          <w:tcPr>
            <w:tcW w:w="5851" w:type="dxa"/>
            <w:gridSpan w:val="2"/>
            <w:tcBorders>
              <w:top w:val="nil"/>
              <w:left w:val="nil"/>
              <w:bottom w:val="nil"/>
              <w:right w:val="nil"/>
            </w:tcBorders>
            <w:shd w:val="clear" w:color="000000" w:fill="FFFFFF"/>
            <w:noWrap/>
            <w:hideMark/>
          </w:tcPr>
          <w:p w14:paraId="6E17EFE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Sportska i glazbena oprema</w:t>
            </w:r>
          </w:p>
        </w:tc>
        <w:tc>
          <w:tcPr>
            <w:tcW w:w="1106" w:type="dxa"/>
            <w:tcBorders>
              <w:top w:val="nil"/>
              <w:left w:val="nil"/>
              <w:bottom w:val="nil"/>
              <w:right w:val="nil"/>
            </w:tcBorders>
            <w:shd w:val="clear" w:color="000000" w:fill="FFFFFF"/>
            <w:noWrap/>
            <w:hideMark/>
          </w:tcPr>
          <w:p w14:paraId="275AF80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67EA54F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1.620</w:t>
            </w:r>
          </w:p>
        </w:tc>
        <w:tc>
          <w:tcPr>
            <w:tcW w:w="995" w:type="dxa"/>
            <w:tcBorders>
              <w:top w:val="nil"/>
              <w:left w:val="nil"/>
              <w:bottom w:val="nil"/>
              <w:right w:val="nil"/>
            </w:tcBorders>
            <w:shd w:val="clear" w:color="000000" w:fill="FFFFFF"/>
            <w:noWrap/>
            <w:hideMark/>
          </w:tcPr>
          <w:p w14:paraId="23CBB1C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34247201" w14:textId="77777777" w:rsidTr="006234F5">
        <w:trPr>
          <w:trHeight w:val="270"/>
        </w:trPr>
        <w:tc>
          <w:tcPr>
            <w:tcW w:w="284" w:type="dxa"/>
            <w:tcBorders>
              <w:top w:val="nil"/>
              <w:left w:val="nil"/>
              <w:bottom w:val="nil"/>
              <w:right w:val="nil"/>
            </w:tcBorders>
            <w:shd w:val="clear" w:color="000000" w:fill="FFFFFF"/>
            <w:noWrap/>
            <w:hideMark/>
          </w:tcPr>
          <w:p w14:paraId="53DBEDE9"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742F144"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E2E8D9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4227</w:t>
            </w:r>
          </w:p>
        </w:tc>
        <w:tc>
          <w:tcPr>
            <w:tcW w:w="5851" w:type="dxa"/>
            <w:gridSpan w:val="2"/>
            <w:tcBorders>
              <w:top w:val="nil"/>
              <w:left w:val="nil"/>
              <w:bottom w:val="nil"/>
              <w:right w:val="nil"/>
            </w:tcBorders>
            <w:shd w:val="clear" w:color="000000" w:fill="FFFFFF"/>
            <w:noWrap/>
            <w:hideMark/>
          </w:tcPr>
          <w:p w14:paraId="7AFA325D"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Uređaji, strojevi i oprema za ostale namjene</w:t>
            </w:r>
          </w:p>
        </w:tc>
        <w:tc>
          <w:tcPr>
            <w:tcW w:w="1106" w:type="dxa"/>
            <w:tcBorders>
              <w:top w:val="nil"/>
              <w:left w:val="nil"/>
              <w:bottom w:val="nil"/>
              <w:right w:val="nil"/>
            </w:tcBorders>
            <w:shd w:val="clear" w:color="000000" w:fill="FFFFFF"/>
            <w:noWrap/>
            <w:hideMark/>
          </w:tcPr>
          <w:p w14:paraId="6B6B248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8661E5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8.028</w:t>
            </w:r>
          </w:p>
        </w:tc>
        <w:tc>
          <w:tcPr>
            <w:tcW w:w="995" w:type="dxa"/>
            <w:tcBorders>
              <w:top w:val="nil"/>
              <w:left w:val="nil"/>
              <w:bottom w:val="nil"/>
              <w:right w:val="nil"/>
            </w:tcBorders>
            <w:shd w:val="clear" w:color="000000" w:fill="FFFFFF"/>
            <w:noWrap/>
            <w:hideMark/>
          </w:tcPr>
          <w:p w14:paraId="50A7102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6C87E62F" w14:textId="77777777" w:rsidTr="00C73D1A">
        <w:trPr>
          <w:trHeight w:val="270"/>
        </w:trPr>
        <w:tc>
          <w:tcPr>
            <w:tcW w:w="7553" w:type="dxa"/>
            <w:gridSpan w:val="5"/>
            <w:tcBorders>
              <w:top w:val="nil"/>
              <w:left w:val="nil"/>
              <w:bottom w:val="nil"/>
              <w:right w:val="nil"/>
            </w:tcBorders>
            <w:shd w:val="clear" w:color="000000" w:fill="FFE699"/>
            <w:hideMark/>
          </w:tcPr>
          <w:p w14:paraId="75365A2A" w14:textId="2255CFED"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KK10150 Opremanje gimnazije u N</w:t>
            </w:r>
            <w:r>
              <w:rPr>
                <w:rFonts w:ascii="Arial" w:eastAsia="Times New Roman" w:hAnsi="Arial" w:cs="Arial"/>
                <w:b/>
                <w:bCs/>
                <w:color w:val="000000"/>
                <w:sz w:val="20"/>
                <w:szCs w:val="20"/>
                <w:lang w:eastAsia="hr-HR"/>
              </w:rPr>
              <w:t>ovoj</w:t>
            </w:r>
            <w:r w:rsidRPr="00113BE7">
              <w:rPr>
                <w:rFonts w:ascii="Arial" w:eastAsia="Times New Roman" w:hAnsi="Arial" w:cs="Arial"/>
                <w:b/>
                <w:bCs/>
                <w:color w:val="000000"/>
                <w:sz w:val="20"/>
                <w:szCs w:val="20"/>
                <w:lang w:eastAsia="hr-HR"/>
              </w:rPr>
              <w:t xml:space="preserve"> Gradiški</w:t>
            </w:r>
          </w:p>
        </w:tc>
        <w:tc>
          <w:tcPr>
            <w:tcW w:w="1106" w:type="dxa"/>
            <w:tcBorders>
              <w:top w:val="nil"/>
              <w:left w:val="nil"/>
              <w:bottom w:val="nil"/>
              <w:right w:val="nil"/>
            </w:tcBorders>
            <w:shd w:val="clear" w:color="000000" w:fill="FFE699"/>
            <w:noWrap/>
            <w:hideMark/>
          </w:tcPr>
          <w:p w14:paraId="412DFA3D"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6.500</w:t>
            </w:r>
          </w:p>
        </w:tc>
        <w:tc>
          <w:tcPr>
            <w:tcW w:w="1217" w:type="dxa"/>
            <w:tcBorders>
              <w:top w:val="nil"/>
              <w:left w:val="nil"/>
              <w:bottom w:val="nil"/>
              <w:right w:val="nil"/>
            </w:tcBorders>
            <w:shd w:val="clear" w:color="000000" w:fill="FFE699"/>
            <w:noWrap/>
            <w:hideMark/>
          </w:tcPr>
          <w:p w14:paraId="1BE5CF1A"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6.500</w:t>
            </w:r>
          </w:p>
        </w:tc>
        <w:tc>
          <w:tcPr>
            <w:tcW w:w="995" w:type="dxa"/>
            <w:tcBorders>
              <w:top w:val="nil"/>
              <w:left w:val="nil"/>
              <w:bottom w:val="nil"/>
              <w:right w:val="nil"/>
            </w:tcBorders>
            <w:shd w:val="clear" w:color="000000" w:fill="FFE699"/>
            <w:noWrap/>
            <w:hideMark/>
          </w:tcPr>
          <w:p w14:paraId="5A46E339"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A67FA6" w:rsidRPr="00113BE7" w14:paraId="0A3E2268" w14:textId="77777777" w:rsidTr="00C73D1A">
        <w:trPr>
          <w:trHeight w:val="300"/>
        </w:trPr>
        <w:tc>
          <w:tcPr>
            <w:tcW w:w="7553" w:type="dxa"/>
            <w:gridSpan w:val="5"/>
            <w:tcBorders>
              <w:top w:val="nil"/>
              <w:left w:val="nil"/>
              <w:bottom w:val="nil"/>
              <w:right w:val="nil"/>
            </w:tcBorders>
            <w:shd w:val="clear" w:color="000000" w:fill="FFFFFF"/>
            <w:hideMark/>
          </w:tcPr>
          <w:p w14:paraId="3496892B"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0E190646"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6.500</w:t>
            </w:r>
          </w:p>
        </w:tc>
        <w:tc>
          <w:tcPr>
            <w:tcW w:w="1217" w:type="dxa"/>
            <w:tcBorders>
              <w:top w:val="nil"/>
              <w:left w:val="nil"/>
              <w:bottom w:val="nil"/>
              <w:right w:val="nil"/>
            </w:tcBorders>
            <w:shd w:val="clear" w:color="000000" w:fill="FFFFFF"/>
            <w:noWrap/>
            <w:hideMark/>
          </w:tcPr>
          <w:p w14:paraId="71126220"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6.500</w:t>
            </w:r>
          </w:p>
        </w:tc>
        <w:tc>
          <w:tcPr>
            <w:tcW w:w="995" w:type="dxa"/>
            <w:tcBorders>
              <w:top w:val="nil"/>
              <w:left w:val="nil"/>
              <w:bottom w:val="nil"/>
              <w:right w:val="nil"/>
            </w:tcBorders>
            <w:shd w:val="clear" w:color="000000" w:fill="FFFFFF"/>
            <w:noWrap/>
            <w:hideMark/>
          </w:tcPr>
          <w:p w14:paraId="694B566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A67FA6" w:rsidRPr="00113BE7" w14:paraId="18F5858F" w14:textId="77777777" w:rsidTr="006234F5">
        <w:trPr>
          <w:trHeight w:val="270"/>
        </w:trPr>
        <w:tc>
          <w:tcPr>
            <w:tcW w:w="284" w:type="dxa"/>
            <w:tcBorders>
              <w:top w:val="nil"/>
              <w:left w:val="nil"/>
              <w:bottom w:val="nil"/>
              <w:right w:val="nil"/>
            </w:tcBorders>
            <w:shd w:val="clear" w:color="000000" w:fill="FFFFFF"/>
            <w:noWrap/>
            <w:hideMark/>
          </w:tcPr>
          <w:p w14:paraId="496EFDD0"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20BF0F3" w14:textId="2C06D5B5"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366</w:t>
            </w:r>
          </w:p>
        </w:tc>
        <w:tc>
          <w:tcPr>
            <w:tcW w:w="709" w:type="dxa"/>
            <w:tcBorders>
              <w:top w:val="nil"/>
              <w:left w:val="nil"/>
              <w:bottom w:val="nil"/>
              <w:right w:val="nil"/>
            </w:tcBorders>
            <w:shd w:val="clear" w:color="000000" w:fill="FFFFFF"/>
            <w:noWrap/>
            <w:hideMark/>
          </w:tcPr>
          <w:p w14:paraId="5F2772B1" w14:textId="3BC2676F"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767D708"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Pomoći proračunskim korisnicima drugih proračuna</w:t>
            </w:r>
          </w:p>
        </w:tc>
        <w:tc>
          <w:tcPr>
            <w:tcW w:w="1106" w:type="dxa"/>
            <w:tcBorders>
              <w:top w:val="nil"/>
              <w:left w:val="nil"/>
              <w:bottom w:val="nil"/>
              <w:right w:val="nil"/>
            </w:tcBorders>
            <w:shd w:val="clear" w:color="000000" w:fill="FFFFFF"/>
            <w:noWrap/>
            <w:hideMark/>
          </w:tcPr>
          <w:p w14:paraId="35B10282"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6.500</w:t>
            </w:r>
          </w:p>
        </w:tc>
        <w:tc>
          <w:tcPr>
            <w:tcW w:w="1217" w:type="dxa"/>
            <w:tcBorders>
              <w:top w:val="nil"/>
              <w:left w:val="nil"/>
              <w:bottom w:val="nil"/>
              <w:right w:val="nil"/>
            </w:tcBorders>
            <w:shd w:val="clear" w:color="000000" w:fill="FFFFFF"/>
            <w:noWrap/>
            <w:hideMark/>
          </w:tcPr>
          <w:p w14:paraId="62B9FC5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6.500</w:t>
            </w:r>
          </w:p>
        </w:tc>
        <w:tc>
          <w:tcPr>
            <w:tcW w:w="995" w:type="dxa"/>
            <w:tcBorders>
              <w:top w:val="nil"/>
              <w:left w:val="nil"/>
              <w:bottom w:val="nil"/>
              <w:right w:val="nil"/>
            </w:tcBorders>
            <w:shd w:val="clear" w:color="000000" w:fill="FFFFFF"/>
            <w:noWrap/>
            <w:hideMark/>
          </w:tcPr>
          <w:p w14:paraId="1412312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A67FA6" w:rsidRPr="00113BE7" w14:paraId="4833B047" w14:textId="77777777" w:rsidTr="006234F5">
        <w:trPr>
          <w:trHeight w:val="270"/>
        </w:trPr>
        <w:tc>
          <w:tcPr>
            <w:tcW w:w="284" w:type="dxa"/>
            <w:tcBorders>
              <w:top w:val="nil"/>
              <w:left w:val="nil"/>
              <w:bottom w:val="nil"/>
              <w:right w:val="nil"/>
            </w:tcBorders>
            <w:shd w:val="clear" w:color="000000" w:fill="FFFFFF"/>
            <w:noWrap/>
            <w:hideMark/>
          </w:tcPr>
          <w:p w14:paraId="1E117C3E"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FD8205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15D0D2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3661</w:t>
            </w:r>
          </w:p>
        </w:tc>
        <w:tc>
          <w:tcPr>
            <w:tcW w:w="5851" w:type="dxa"/>
            <w:gridSpan w:val="2"/>
            <w:tcBorders>
              <w:top w:val="nil"/>
              <w:left w:val="nil"/>
              <w:bottom w:val="nil"/>
              <w:right w:val="nil"/>
            </w:tcBorders>
            <w:shd w:val="clear" w:color="000000" w:fill="FFFFFF"/>
            <w:hideMark/>
          </w:tcPr>
          <w:p w14:paraId="29CDAA4B"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pomoći proračunskim korisnicima drugih proračun</w:t>
            </w:r>
          </w:p>
        </w:tc>
        <w:tc>
          <w:tcPr>
            <w:tcW w:w="1106" w:type="dxa"/>
            <w:tcBorders>
              <w:top w:val="nil"/>
              <w:left w:val="nil"/>
              <w:bottom w:val="nil"/>
              <w:right w:val="nil"/>
            </w:tcBorders>
            <w:shd w:val="clear" w:color="000000" w:fill="FFFFFF"/>
            <w:noWrap/>
            <w:hideMark/>
          </w:tcPr>
          <w:p w14:paraId="520ACA0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2F52CA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6.500</w:t>
            </w:r>
          </w:p>
        </w:tc>
        <w:tc>
          <w:tcPr>
            <w:tcW w:w="995" w:type="dxa"/>
            <w:tcBorders>
              <w:top w:val="nil"/>
              <w:left w:val="nil"/>
              <w:bottom w:val="nil"/>
              <w:right w:val="nil"/>
            </w:tcBorders>
            <w:shd w:val="clear" w:color="000000" w:fill="FFFFFF"/>
            <w:noWrap/>
            <w:hideMark/>
          </w:tcPr>
          <w:p w14:paraId="12BF1921"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2243F172" w14:textId="77777777" w:rsidTr="00C73D1A">
        <w:trPr>
          <w:trHeight w:val="285"/>
        </w:trPr>
        <w:tc>
          <w:tcPr>
            <w:tcW w:w="7553" w:type="dxa"/>
            <w:gridSpan w:val="5"/>
            <w:tcBorders>
              <w:top w:val="nil"/>
              <w:left w:val="nil"/>
              <w:bottom w:val="nil"/>
              <w:right w:val="nil"/>
            </w:tcBorders>
            <w:shd w:val="clear" w:color="000000" w:fill="92D050"/>
            <w:noWrap/>
            <w:hideMark/>
          </w:tcPr>
          <w:p w14:paraId="16EF067A" w14:textId="53F4EF48" w:rsidR="00A67FA6" w:rsidRPr="00113BE7" w:rsidRDefault="00A67FA6" w:rsidP="00A67FA6">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Program: 1016  VISOKO OBRAZOVANJE</w:t>
            </w:r>
          </w:p>
        </w:tc>
        <w:tc>
          <w:tcPr>
            <w:tcW w:w="1106" w:type="dxa"/>
            <w:tcBorders>
              <w:top w:val="nil"/>
              <w:left w:val="nil"/>
              <w:bottom w:val="nil"/>
              <w:right w:val="nil"/>
            </w:tcBorders>
            <w:shd w:val="clear" w:color="000000" w:fill="92D050"/>
            <w:noWrap/>
            <w:hideMark/>
          </w:tcPr>
          <w:p w14:paraId="6AD838C8"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37.000</w:t>
            </w:r>
          </w:p>
        </w:tc>
        <w:tc>
          <w:tcPr>
            <w:tcW w:w="1217" w:type="dxa"/>
            <w:tcBorders>
              <w:top w:val="nil"/>
              <w:left w:val="nil"/>
              <w:bottom w:val="nil"/>
              <w:right w:val="nil"/>
            </w:tcBorders>
            <w:shd w:val="clear" w:color="000000" w:fill="92D050"/>
            <w:noWrap/>
            <w:hideMark/>
          </w:tcPr>
          <w:p w14:paraId="040745EC"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33.000</w:t>
            </w:r>
          </w:p>
        </w:tc>
        <w:tc>
          <w:tcPr>
            <w:tcW w:w="995" w:type="dxa"/>
            <w:tcBorders>
              <w:top w:val="nil"/>
              <w:left w:val="nil"/>
              <w:bottom w:val="nil"/>
              <w:right w:val="nil"/>
            </w:tcBorders>
            <w:shd w:val="clear" w:color="000000" w:fill="92D050"/>
            <w:noWrap/>
            <w:hideMark/>
          </w:tcPr>
          <w:p w14:paraId="26122C8D"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89,19</w:t>
            </w:r>
          </w:p>
        </w:tc>
      </w:tr>
      <w:tr w:rsidR="00A67FA6" w:rsidRPr="00113BE7" w14:paraId="46A1D4D6" w14:textId="77777777" w:rsidTr="00C73D1A">
        <w:trPr>
          <w:trHeight w:val="270"/>
        </w:trPr>
        <w:tc>
          <w:tcPr>
            <w:tcW w:w="7553" w:type="dxa"/>
            <w:gridSpan w:val="5"/>
            <w:tcBorders>
              <w:top w:val="nil"/>
              <w:left w:val="nil"/>
              <w:bottom w:val="nil"/>
              <w:right w:val="nil"/>
            </w:tcBorders>
            <w:shd w:val="clear" w:color="000000" w:fill="FFE699"/>
            <w:hideMark/>
          </w:tcPr>
          <w:p w14:paraId="23925C30"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A101601  Stipendiranje studenata</w:t>
            </w:r>
          </w:p>
        </w:tc>
        <w:tc>
          <w:tcPr>
            <w:tcW w:w="1106" w:type="dxa"/>
            <w:tcBorders>
              <w:top w:val="nil"/>
              <w:left w:val="nil"/>
              <w:bottom w:val="nil"/>
              <w:right w:val="nil"/>
            </w:tcBorders>
            <w:shd w:val="clear" w:color="000000" w:fill="FFE699"/>
            <w:noWrap/>
            <w:hideMark/>
          </w:tcPr>
          <w:p w14:paraId="40E752A3"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37.000</w:t>
            </w:r>
          </w:p>
        </w:tc>
        <w:tc>
          <w:tcPr>
            <w:tcW w:w="1217" w:type="dxa"/>
            <w:tcBorders>
              <w:top w:val="nil"/>
              <w:left w:val="nil"/>
              <w:bottom w:val="nil"/>
              <w:right w:val="nil"/>
            </w:tcBorders>
            <w:shd w:val="clear" w:color="000000" w:fill="FFE699"/>
            <w:noWrap/>
            <w:hideMark/>
          </w:tcPr>
          <w:p w14:paraId="055A0FB6"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33.000</w:t>
            </w:r>
          </w:p>
        </w:tc>
        <w:tc>
          <w:tcPr>
            <w:tcW w:w="995" w:type="dxa"/>
            <w:tcBorders>
              <w:top w:val="nil"/>
              <w:left w:val="nil"/>
              <w:bottom w:val="nil"/>
              <w:right w:val="nil"/>
            </w:tcBorders>
            <w:shd w:val="clear" w:color="000000" w:fill="FFE699"/>
            <w:noWrap/>
            <w:hideMark/>
          </w:tcPr>
          <w:p w14:paraId="6B195A15"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89,19</w:t>
            </w:r>
          </w:p>
        </w:tc>
      </w:tr>
      <w:tr w:rsidR="00A67FA6" w:rsidRPr="00113BE7" w14:paraId="1A1D944F" w14:textId="77777777" w:rsidTr="00C73D1A">
        <w:trPr>
          <w:trHeight w:val="300"/>
        </w:trPr>
        <w:tc>
          <w:tcPr>
            <w:tcW w:w="7553" w:type="dxa"/>
            <w:gridSpan w:val="5"/>
            <w:tcBorders>
              <w:top w:val="nil"/>
              <w:left w:val="nil"/>
              <w:bottom w:val="nil"/>
              <w:right w:val="nil"/>
            </w:tcBorders>
            <w:shd w:val="clear" w:color="000000" w:fill="FFFFFF"/>
            <w:hideMark/>
          </w:tcPr>
          <w:p w14:paraId="496EDD4C"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3D2C985B"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37.000</w:t>
            </w:r>
          </w:p>
        </w:tc>
        <w:tc>
          <w:tcPr>
            <w:tcW w:w="1217" w:type="dxa"/>
            <w:tcBorders>
              <w:top w:val="nil"/>
              <w:left w:val="nil"/>
              <w:bottom w:val="nil"/>
              <w:right w:val="nil"/>
            </w:tcBorders>
            <w:shd w:val="clear" w:color="000000" w:fill="FFFFFF"/>
            <w:noWrap/>
            <w:hideMark/>
          </w:tcPr>
          <w:p w14:paraId="72DDBC8A"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33.000</w:t>
            </w:r>
          </w:p>
        </w:tc>
        <w:tc>
          <w:tcPr>
            <w:tcW w:w="995" w:type="dxa"/>
            <w:tcBorders>
              <w:top w:val="nil"/>
              <w:left w:val="nil"/>
              <w:bottom w:val="nil"/>
              <w:right w:val="nil"/>
            </w:tcBorders>
            <w:shd w:val="clear" w:color="000000" w:fill="FFFFFF"/>
            <w:noWrap/>
            <w:hideMark/>
          </w:tcPr>
          <w:p w14:paraId="3F96E009"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89,19</w:t>
            </w:r>
          </w:p>
        </w:tc>
      </w:tr>
      <w:tr w:rsidR="00A67FA6" w:rsidRPr="00113BE7" w14:paraId="5E0E7BCA" w14:textId="77777777" w:rsidTr="006234F5">
        <w:trPr>
          <w:trHeight w:val="270"/>
        </w:trPr>
        <w:tc>
          <w:tcPr>
            <w:tcW w:w="284" w:type="dxa"/>
            <w:tcBorders>
              <w:top w:val="nil"/>
              <w:left w:val="nil"/>
              <w:bottom w:val="nil"/>
              <w:right w:val="nil"/>
            </w:tcBorders>
            <w:shd w:val="clear" w:color="000000" w:fill="FFFFFF"/>
            <w:noWrap/>
            <w:hideMark/>
          </w:tcPr>
          <w:p w14:paraId="19ED511D"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04D7258" w14:textId="3EE41030"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76286545" w14:textId="2DCA246C"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6C1F6F7"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5A2C0E9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37.000</w:t>
            </w:r>
          </w:p>
        </w:tc>
        <w:tc>
          <w:tcPr>
            <w:tcW w:w="1217" w:type="dxa"/>
            <w:tcBorders>
              <w:top w:val="nil"/>
              <w:left w:val="nil"/>
              <w:bottom w:val="nil"/>
              <w:right w:val="nil"/>
            </w:tcBorders>
            <w:shd w:val="clear" w:color="000000" w:fill="FFFFFF"/>
            <w:noWrap/>
            <w:hideMark/>
          </w:tcPr>
          <w:p w14:paraId="67396F4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33.000</w:t>
            </w:r>
          </w:p>
        </w:tc>
        <w:tc>
          <w:tcPr>
            <w:tcW w:w="995" w:type="dxa"/>
            <w:tcBorders>
              <w:top w:val="nil"/>
              <w:left w:val="nil"/>
              <w:bottom w:val="nil"/>
              <w:right w:val="nil"/>
            </w:tcBorders>
            <w:shd w:val="clear" w:color="000000" w:fill="FFFFFF"/>
            <w:noWrap/>
            <w:hideMark/>
          </w:tcPr>
          <w:p w14:paraId="216FEE1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89,19</w:t>
            </w:r>
          </w:p>
        </w:tc>
      </w:tr>
      <w:tr w:rsidR="00A67FA6" w:rsidRPr="00113BE7" w14:paraId="0D9614E8" w14:textId="77777777" w:rsidTr="006234F5">
        <w:trPr>
          <w:trHeight w:val="270"/>
        </w:trPr>
        <w:tc>
          <w:tcPr>
            <w:tcW w:w="284" w:type="dxa"/>
            <w:tcBorders>
              <w:top w:val="nil"/>
              <w:left w:val="nil"/>
              <w:bottom w:val="nil"/>
              <w:right w:val="nil"/>
            </w:tcBorders>
            <w:shd w:val="clear" w:color="000000" w:fill="FFFFFF"/>
            <w:noWrap/>
            <w:hideMark/>
          </w:tcPr>
          <w:p w14:paraId="6CAFE97E"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39D834E"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CC31CFB"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3721</w:t>
            </w:r>
          </w:p>
        </w:tc>
        <w:tc>
          <w:tcPr>
            <w:tcW w:w="5851" w:type="dxa"/>
            <w:gridSpan w:val="2"/>
            <w:tcBorders>
              <w:top w:val="nil"/>
              <w:left w:val="nil"/>
              <w:bottom w:val="nil"/>
              <w:right w:val="nil"/>
            </w:tcBorders>
            <w:shd w:val="clear" w:color="000000" w:fill="FFFFFF"/>
            <w:noWrap/>
            <w:hideMark/>
          </w:tcPr>
          <w:p w14:paraId="243B944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novcu</w:t>
            </w:r>
          </w:p>
        </w:tc>
        <w:tc>
          <w:tcPr>
            <w:tcW w:w="1106" w:type="dxa"/>
            <w:tcBorders>
              <w:top w:val="nil"/>
              <w:left w:val="nil"/>
              <w:bottom w:val="nil"/>
              <w:right w:val="nil"/>
            </w:tcBorders>
            <w:shd w:val="clear" w:color="000000" w:fill="FFFFFF"/>
            <w:noWrap/>
            <w:hideMark/>
          </w:tcPr>
          <w:p w14:paraId="1CB3A85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34D7E2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33.000</w:t>
            </w:r>
          </w:p>
        </w:tc>
        <w:tc>
          <w:tcPr>
            <w:tcW w:w="995" w:type="dxa"/>
            <w:tcBorders>
              <w:top w:val="nil"/>
              <w:left w:val="nil"/>
              <w:bottom w:val="nil"/>
              <w:right w:val="nil"/>
            </w:tcBorders>
            <w:shd w:val="clear" w:color="000000" w:fill="FFFFFF"/>
            <w:noWrap/>
            <w:hideMark/>
          </w:tcPr>
          <w:p w14:paraId="3EEC62C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2E2DA5DA" w14:textId="77777777" w:rsidTr="00C73D1A">
        <w:trPr>
          <w:trHeight w:val="285"/>
        </w:trPr>
        <w:tc>
          <w:tcPr>
            <w:tcW w:w="7553" w:type="dxa"/>
            <w:gridSpan w:val="5"/>
            <w:tcBorders>
              <w:top w:val="nil"/>
              <w:left w:val="nil"/>
              <w:bottom w:val="nil"/>
              <w:right w:val="nil"/>
            </w:tcBorders>
            <w:shd w:val="clear" w:color="000000" w:fill="92D050"/>
            <w:noWrap/>
            <w:hideMark/>
          </w:tcPr>
          <w:p w14:paraId="6D40F567" w14:textId="78F08096" w:rsidR="00A67FA6" w:rsidRPr="00113BE7" w:rsidRDefault="00A67FA6" w:rsidP="00A67FA6">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Program: 1018  KULTURA I INFORMIRANJE</w:t>
            </w:r>
          </w:p>
        </w:tc>
        <w:tc>
          <w:tcPr>
            <w:tcW w:w="1106" w:type="dxa"/>
            <w:tcBorders>
              <w:top w:val="nil"/>
              <w:left w:val="nil"/>
              <w:bottom w:val="nil"/>
              <w:right w:val="nil"/>
            </w:tcBorders>
            <w:shd w:val="clear" w:color="000000" w:fill="92D050"/>
            <w:noWrap/>
            <w:hideMark/>
          </w:tcPr>
          <w:p w14:paraId="7013550B"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59.000</w:t>
            </w:r>
          </w:p>
        </w:tc>
        <w:tc>
          <w:tcPr>
            <w:tcW w:w="1217" w:type="dxa"/>
            <w:tcBorders>
              <w:top w:val="nil"/>
              <w:left w:val="nil"/>
              <w:bottom w:val="nil"/>
              <w:right w:val="nil"/>
            </w:tcBorders>
            <w:shd w:val="clear" w:color="000000" w:fill="92D050"/>
            <w:noWrap/>
            <w:hideMark/>
          </w:tcPr>
          <w:p w14:paraId="30B2851A"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59.000</w:t>
            </w:r>
          </w:p>
        </w:tc>
        <w:tc>
          <w:tcPr>
            <w:tcW w:w="995" w:type="dxa"/>
            <w:tcBorders>
              <w:top w:val="nil"/>
              <w:left w:val="nil"/>
              <w:bottom w:val="nil"/>
              <w:right w:val="nil"/>
            </w:tcBorders>
            <w:shd w:val="clear" w:color="000000" w:fill="92D050"/>
            <w:noWrap/>
            <w:hideMark/>
          </w:tcPr>
          <w:p w14:paraId="4BA904E5"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100,00</w:t>
            </w:r>
          </w:p>
        </w:tc>
      </w:tr>
      <w:tr w:rsidR="00A67FA6" w:rsidRPr="00113BE7" w14:paraId="7A2BD7E5" w14:textId="77777777" w:rsidTr="00C73D1A">
        <w:trPr>
          <w:trHeight w:val="270"/>
        </w:trPr>
        <w:tc>
          <w:tcPr>
            <w:tcW w:w="7553" w:type="dxa"/>
            <w:gridSpan w:val="5"/>
            <w:tcBorders>
              <w:top w:val="nil"/>
              <w:left w:val="nil"/>
              <w:bottom w:val="nil"/>
              <w:right w:val="nil"/>
            </w:tcBorders>
            <w:shd w:val="clear" w:color="000000" w:fill="FFE699"/>
            <w:hideMark/>
          </w:tcPr>
          <w:p w14:paraId="28405BD0"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A101801  Osnovna aktivnost radio postaje</w:t>
            </w:r>
          </w:p>
        </w:tc>
        <w:tc>
          <w:tcPr>
            <w:tcW w:w="1106" w:type="dxa"/>
            <w:tcBorders>
              <w:top w:val="nil"/>
              <w:left w:val="nil"/>
              <w:bottom w:val="nil"/>
              <w:right w:val="nil"/>
            </w:tcBorders>
            <w:shd w:val="clear" w:color="000000" w:fill="FFE699"/>
            <w:noWrap/>
            <w:hideMark/>
          </w:tcPr>
          <w:p w14:paraId="480EF635"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34.000</w:t>
            </w:r>
          </w:p>
        </w:tc>
        <w:tc>
          <w:tcPr>
            <w:tcW w:w="1217" w:type="dxa"/>
            <w:tcBorders>
              <w:top w:val="nil"/>
              <w:left w:val="nil"/>
              <w:bottom w:val="nil"/>
              <w:right w:val="nil"/>
            </w:tcBorders>
            <w:shd w:val="clear" w:color="000000" w:fill="FFE699"/>
            <w:noWrap/>
            <w:hideMark/>
          </w:tcPr>
          <w:p w14:paraId="01081936"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34.000</w:t>
            </w:r>
          </w:p>
        </w:tc>
        <w:tc>
          <w:tcPr>
            <w:tcW w:w="995" w:type="dxa"/>
            <w:tcBorders>
              <w:top w:val="nil"/>
              <w:left w:val="nil"/>
              <w:bottom w:val="nil"/>
              <w:right w:val="nil"/>
            </w:tcBorders>
            <w:shd w:val="clear" w:color="000000" w:fill="FFE699"/>
            <w:noWrap/>
            <w:hideMark/>
          </w:tcPr>
          <w:p w14:paraId="2EBBEACF"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A67FA6" w:rsidRPr="00113BE7" w14:paraId="58AC75CF" w14:textId="77777777" w:rsidTr="00C73D1A">
        <w:trPr>
          <w:trHeight w:val="300"/>
        </w:trPr>
        <w:tc>
          <w:tcPr>
            <w:tcW w:w="7553" w:type="dxa"/>
            <w:gridSpan w:val="5"/>
            <w:tcBorders>
              <w:top w:val="nil"/>
              <w:left w:val="nil"/>
              <w:bottom w:val="nil"/>
              <w:right w:val="nil"/>
            </w:tcBorders>
            <w:shd w:val="clear" w:color="000000" w:fill="FFFFFF"/>
            <w:hideMark/>
          </w:tcPr>
          <w:p w14:paraId="7F066995"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340D6540"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34.000</w:t>
            </w:r>
          </w:p>
        </w:tc>
        <w:tc>
          <w:tcPr>
            <w:tcW w:w="1217" w:type="dxa"/>
            <w:tcBorders>
              <w:top w:val="nil"/>
              <w:left w:val="nil"/>
              <w:bottom w:val="nil"/>
              <w:right w:val="nil"/>
            </w:tcBorders>
            <w:shd w:val="clear" w:color="000000" w:fill="FFFFFF"/>
            <w:noWrap/>
            <w:hideMark/>
          </w:tcPr>
          <w:p w14:paraId="00F2264A"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34.000</w:t>
            </w:r>
          </w:p>
        </w:tc>
        <w:tc>
          <w:tcPr>
            <w:tcW w:w="995" w:type="dxa"/>
            <w:tcBorders>
              <w:top w:val="nil"/>
              <w:left w:val="nil"/>
              <w:bottom w:val="nil"/>
              <w:right w:val="nil"/>
            </w:tcBorders>
            <w:shd w:val="clear" w:color="000000" w:fill="FFFFFF"/>
            <w:noWrap/>
            <w:hideMark/>
          </w:tcPr>
          <w:p w14:paraId="64B396C8"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A67FA6" w:rsidRPr="00113BE7" w14:paraId="1F14314C" w14:textId="77777777" w:rsidTr="006234F5">
        <w:trPr>
          <w:trHeight w:val="270"/>
        </w:trPr>
        <w:tc>
          <w:tcPr>
            <w:tcW w:w="284" w:type="dxa"/>
            <w:tcBorders>
              <w:top w:val="nil"/>
              <w:left w:val="nil"/>
              <w:bottom w:val="nil"/>
              <w:right w:val="nil"/>
            </w:tcBorders>
            <w:shd w:val="clear" w:color="000000" w:fill="FFFFFF"/>
            <w:noWrap/>
            <w:hideMark/>
          </w:tcPr>
          <w:p w14:paraId="3A2776CA"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704ECF7" w14:textId="528EEA78"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381</w:t>
            </w:r>
          </w:p>
        </w:tc>
        <w:tc>
          <w:tcPr>
            <w:tcW w:w="709" w:type="dxa"/>
            <w:tcBorders>
              <w:top w:val="nil"/>
              <w:left w:val="nil"/>
              <w:bottom w:val="nil"/>
              <w:right w:val="nil"/>
            </w:tcBorders>
            <w:shd w:val="clear" w:color="000000" w:fill="FFFFFF"/>
            <w:noWrap/>
            <w:hideMark/>
          </w:tcPr>
          <w:p w14:paraId="33038172" w14:textId="27285D45"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889B15B"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w:t>
            </w:r>
          </w:p>
        </w:tc>
        <w:tc>
          <w:tcPr>
            <w:tcW w:w="1106" w:type="dxa"/>
            <w:tcBorders>
              <w:top w:val="nil"/>
              <w:left w:val="nil"/>
              <w:bottom w:val="nil"/>
              <w:right w:val="nil"/>
            </w:tcBorders>
            <w:shd w:val="clear" w:color="000000" w:fill="FFFFFF"/>
            <w:noWrap/>
            <w:hideMark/>
          </w:tcPr>
          <w:p w14:paraId="4565B9B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34.000</w:t>
            </w:r>
          </w:p>
        </w:tc>
        <w:tc>
          <w:tcPr>
            <w:tcW w:w="1217" w:type="dxa"/>
            <w:tcBorders>
              <w:top w:val="nil"/>
              <w:left w:val="nil"/>
              <w:bottom w:val="nil"/>
              <w:right w:val="nil"/>
            </w:tcBorders>
            <w:shd w:val="clear" w:color="000000" w:fill="FFFFFF"/>
            <w:noWrap/>
            <w:hideMark/>
          </w:tcPr>
          <w:p w14:paraId="6A926A2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34.000</w:t>
            </w:r>
          </w:p>
        </w:tc>
        <w:tc>
          <w:tcPr>
            <w:tcW w:w="995" w:type="dxa"/>
            <w:tcBorders>
              <w:top w:val="nil"/>
              <w:left w:val="nil"/>
              <w:bottom w:val="nil"/>
              <w:right w:val="nil"/>
            </w:tcBorders>
            <w:shd w:val="clear" w:color="000000" w:fill="FFFFFF"/>
            <w:noWrap/>
            <w:hideMark/>
          </w:tcPr>
          <w:p w14:paraId="0DFF881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A67FA6" w:rsidRPr="00113BE7" w14:paraId="638DD6CD" w14:textId="77777777" w:rsidTr="006234F5">
        <w:trPr>
          <w:trHeight w:val="270"/>
        </w:trPr>
        <w:tc>
          <w:tcPr>
            <w:tcW w:w="284" w:type="dxa"/>
            <w:tcBorders>
              <w:top w:val="nil"/>
              <w:left w:val="nil"/>
              <w:bottom w:val="nil"/>
              <w:right w:val="nil"/>
            </w:tcBorders>
            <w:shd w:val="clear" w:color="000000" w:fill="FFFFFF"/>
            <w:noWrap/>
            <w:hideMark/>
          </w:tcPr>
          <w:p w14:paraId="64B3F5C4"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6E85324"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9CA7E57"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3811</w:t>
            </w:r>
          </w:p>
        </w:tc>
        <w:tc>
          <w:tcPr>
            <w:tcW w:w="5851" w:type="dxa"/>
            <w:gridSpan w:val="2"/>
            <w:tcBorders>
              <w:top w:val="nil"/>
              <w:left w:val="nil"/>
              <w:bottom w:val="nil"/>
              <w:right w:val="nil"/>
            </w:tcBorders>
            <w:shd w:val="clear" w:color="000000" w:fill="FFFFFF"/>
            <w:noWrap/>
            <w:hideMark/>
          </w:tcPr>
          <w:p w14:paraId="685DCFE1"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 u novcu</w:t>
            </w:r>
          </w:p>
        </w:tc>
        <w:tc>
          <w:tcPr>
            <w:tcW w:w="1106" w:type="dxa"/>
            <w:tcBorders>
              <w:top w:val="nil"/>
              <w:left w:val="nil"/>
              <w:bottom w:val="nil"/>
              <w:right w:val="nil"/>
            </w:tcBorders>
            <w:shd w:val="clear" w:color="000000" w:fill="FFFFFF"/>
            <w:noWrap/>
            <w:hideMark/>
          </w:tcPr>
          <w:p w14:paraId="71FCE9B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0E9FF34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34.000</w:t>
            </w:r>
          </w:p>
        </w:tc>
        <w:tc>
          <w:tcPr>
            <w:tcW w:w="995" w:type="dxa"/>
            <w:tcBorders>
              <w:top w:val="nil"/>
              <w:left w:val="nil"/>
              <w:bottom w:val="nil"/>
              <w:right w:val="nil"/>
            </w:tcBorders>
            <w:shd w:val="clear" w:color="000000" w:fill="FFFFFF"/>
            <w:noWrap/>
            <w:hideMark/>
          </w:tcPr>
          <w:p w14:paraId="294552F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517A1889" w14:textId="77777777" w:rsidTr="00C73D1A">
        <w:trPr>
          <w:trHeight w:val="270"/>
        </w:trPr>
        <w:tc>
          <w:tcPr>
            <w:tcW w:w="7553" w:type="dxa"/>
            <w:gridSpan w:val="5"/>
            <w:tcBorders>
              <w:top w:val="nil"/>
              <w:left w:val="nil"/>
              <w:bottom w:val="nil"/>
              <w:right w:val="nil"/>
            </w:tcBorders>
            <w:shd w:val="clear" w:color="000000" w:fill="FFE699"/>
            <w:hideMark/>
          </w:tcPr>
          <w:p w14:paraId="53767254"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T101802 Zaštita kulturne baštine</w:t>
            </w:r>
          </w:p>
        </w:tc>
        <w:tc>
          <w:tcPr>
            <w:tcW w:w="1106" w:type="dxa"/>
            <w:tcBorders>
              <w:top w:val="nil"/>
              <w:left w:val="nil"/>
              <w:bottom w:val="nil"/>
              <w:right w:val="nil"/>
            </w:tcBorders>
            <w:shd w:val="clear" w:color="000000" w:fill="FFE699"/>
            <w:noWrap/>
            <w:hideMark/>
          </w:tcPr>
          <w:p w14:paraId="020CE406"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25.000</w:t>
            </w:r>
          </w:p>
        </w:tc>
        <w:tc>
          <w:tcPr>
            <w:tcW w:w="1217" w:type="dxa"/>
            <w:tcBorders>
              <w:top w:val="nil"/>
              <w:left w:val="nil"/>
              <w:bottom w:val="nil"/>
              <w:right w:val="nil"/>
            </w:tcBorders>
            <w:shd w:val="clear" w:color="000000" w:fill="FFE699"/>
            <w:noWrap/>
            <w:hideMark/>
          </w:tcPr>
          <w:p w14:paraId="4394760C"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25.000</w:t>
            </w:r>
          </w:p>
        </w:tc>
        <w:tc>
          <w:tcPr>
            <w:tcW w:w="995" w:type="dxa"/>
            <w:tcBorders>
              <w:top w:val="nil"/>
              <w:left w:val="nil"/>
              <w:bottom w:val="nil"/>
              <w:right w:val="nil"/>
            </w:tcBorders>
            <w:shd w:val="clear" w:color="000000" w:fill="FFE699"/>
            <w:noWrap/>
            <w:hideMark/>
          </w:tcPr>
          <w:p w14:paraId="31818939"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A67FA6" w:rsidRPr="00113BE7" w14:paraId="1874C7BA" w14:textId="77777777" w:rsidTr="00C73D1A">
        <w:trPr>
          <w:trHeight w:val="300"/>
        </w:trPr>
        <w:tc>
          <w:tcPr>
            <w:tcW w:w="7553" w:type="dxa"/>
            <w:gridSpan w:val="5"/>
            <w:tcBorders>
              <w:top w:val="nil"/>
              <w:left w:val="nil"/>
              <w:bottom w:val="nil"/>
              <w:right w:val="nil"/>
            </w:tcBorders>
            <w:shd w:val="clear" w:color="000000" w:fill="FFFFFF"/>
            <w:hideMark/>
          </w:tcPr>
          <w:p w14:paraId="540C2EE3"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726FA29D"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25.000</w:t>
            </w:r>
          </w:p>
        </w:tc>
        <w:tc>
          <w:tcPr>
            <w:tcW w:w="1217" w:type="dxa"/>
            <w:tcBorders>
              <w:top w:val="nil"/>
              <w:left w:val="nil"/>
              <w:bottom w:val="nil"/>
              <w:right w:val="nil"/>
            </w:tcBorders>
            <w:shd w:val="clear" w:color="000000" w:fill="FFFFFF"/>
            <w:noWrap/>
            <w:hideMark/>
          </w:tcPr>
          <w:p w14:paraId="3FBE4D4F"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25.000</w:t>
            </w:r>
          </w:p>
        </w:tc>
        <w:tc>
          <w:tcPr>
            <w:tcW w:w="995" w:type="dxa"/>
            <w:tcBorders>
              <w:top w:val="nil"/>
              <w:left w:val="nil"/>
              <w:bottom w:val="nil"/>
              <w:right w:val="nil"/>
            </w:tcBorders>
            <w:shd w:val="clear" w:color="000000" w:fill="FFFFFF"/>
            <w:noWrap/>
            <w:hideMark/>
          </w:tcPr>
          <w:p w14:paraId="02A89550"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A67FA6" w:rsidRPr="00113BE7" w14:paraId="0E45BDB3" w14:textId="77777777" w:rsidTr="006234F5">
        <w:trPr>
          <w:trHeight w:val="270"/>
        </w:trPr>
        <w:tc>
          <w:tcPr>
            <w:tcW w:w="284" w:type="dxa"/>
            <w:tcBorders>
              <w:top w:val="nil"/>
              <w:left w:val="nil"/>
              <w:bottom w:val="nil"/>
              <w:right w:val="nil"/>
            </w:tcBorders>
            <w:shd w:val="clear" w:color="000000" w:fill="FFFFFF"/>
            <w:noWrap/>
            <w:hideMark/>
          </w:tcPr>
          <w:p w14:paraId="0853522D"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F844290" w14:textId="216767E6"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451</w:t>
            </w:r>
          </w:p>
        </w:tc>
        <w:tc>
          <w:tcPr>
            <w:tcW w:w="709" w:type="dxa"/>
            <w:tcBorders>
              <w:top w:val="nil"/>
              <w:left w:val="nil"/>
              <w:bottom w:val="nil"/>
              <w:right w:val="nil"/>
            </w:tcBorders>
            <w:shd w:val="clear" w:color="000000" w:fill="FFFFFF"/>
            <w:noWrap/>
            <w:hideMark/>
          </w:tcPr>
          <w:p w14:paraId="0FFA93B0" w14:textId="187D7E6A"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B0086B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7E3C70F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25.000</w:t>
            </w:r>
          </w:p>
        </w:tc>
        <w:tc>
          <w:tcPr>
            <w:tcW w:w="1217" w:type="dxa"/>
            <w:tcBorders>
              <w:top w:val="nil"/>
              <w:left w:val="nil"/>
              <w:bottom w:val="nil"/>
              <w:right w:val="nil"/>
            </w:tcBorders>
            <w:shd w:val="clear" w:color="000000" w:fill="FFFFFF"/>
            <w:noWrap/>
            <w:hideMark/>
          </w:tcPr>
          <w:p w14:paraId="6FC6C22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25.000</w:t>
            </w:r>
          </w:p>
        </w:tc>
        <w:tc>
          <w:tcPr>
            <w:tcW w:w="995" w:type="dxa"/>
            <w:tcBorders>
              <w:top w:val="nil"/>
              <w:left w:val="nil"/>
              <w:bottom w:val="nil"/>
              <w:right w:val="nil"/>
            </w:tcBorders>
            <w:shd w:val="clear" w:color="000000" w:fill="FFFFFF"/>
            <w:noWrap/>
            <w:hideMark/>
          </w:tcPr>
          <w:p w14:paraId="3713D10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A67FA6" w:rsidRPr="00113BE7" w14:paraId="552BB64E" w14:textId="77777777" w:rsidTr="006234F5">
        <w:trPr>
          <w:trHeight w:val="270"/>
        </w:trPr>
        <w:tc>
          <w:tcPr>
            <w:tcW w:w="284" w:type="dxa"/>
            <w:tcBorders>
              <w:top w:val="nil"/>
              <w:left w:val="nil"/>
              <w:bottom w:val="nil"/>
              <w:right w:val="nil"/>
            </w:tcBorders>
            <w:shd w:val="clear" w:color="000000" w:fill="FFFFFF"/>
            <w:noWrap/>
            <w:hideMark/>
          </w:tcPr>
          <w:p w14:paraId="248B478F"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E44F006"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5B8DD11"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4511</w:t>
            </w:r>
          </w:p>
        </w:tc>
        <w:tc>
          <w:tcPr>
            <w:tcW w:w="5851" w:type="dxa"/>
            <w:gridSpan w:val="2"/>
            <w:tcBorders>
              <w:top w:val="nil"/>
              <w:left w:val="nil"/>
              <w:bottom w:val="nil"/>
              <w:right w:val="nil"/>
            </w:tcBorders>
            <w:shd w:val="clear" w:color="000000" w:fill="FFFFFF"/>
            <w:noWrap/>
            <w:hideMark/>
          </w:tcPr>
          <w:p w14:paraId="20058236"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Dodatna ulaganja na građevinskim objektima</w:t>
            </w:r>
          </w:p>
        </w:tc>
        <w:tc>
          <w:tcPr>
            <w:tcW w:w="1106" w:type="dxa"/>
            <w:tcBorders>
              <w:top w:val="nil"/>
              <w:left w:val="nil"/>
              <w:bottom w:val="nil"/>
              <w:right w:val="nil"/>
            </w:tcBorders>
            <w:shd w:val="clear" w:color="000000" w:fill="FFFFFF"/>
            <w:noWrap/>
            <w:hideMark/>
          </w:tcPr>
          <w:p w14:paraId="0E610B7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C01906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25.000</w:t>
            </w:r>
          </w:p>
        </w:tc>
        <w:tc>
          <w:tcPr>
            <w:tcW w:w="995" w:type="dxa"/>
            <w:tcBorders>
              <w:top w:val="nil"/>
              <w:left w:val="nil"/>
              <w:bottom w:val="nil"/>
              <w:right w:val="nil"/>
            </w:tcBorders>
            <w:shd w:val="clear" w:color="000000" w:fill="FFFFFF"/>
            <w:noWrap/>
            <w:hideMark/>
          </w:tcPr>
          <w:p w14:paraId="230D6D6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886F5CF" w14:textId="77777777" w:rsidTr="00C73D1A">
        <w:trPr>
          <w:trHeight w:val="285"/>
        </w:trPr>
        <w:tc>
          <w:tcPr>
            <w:tcW w:w="7553" w:type="dxa"/>
            <w:gridSpan w:val="5"/>
            <w:tcBorders>
              <w:top w:val="nil"/>
              <w:left w:val="nil"/>
              <w:bottom w:val="nil"/>
              <w:right w:val="nil"/>
            </w:tcBorders>
            <w:shd w:val="clear" w:color="000000" w:fill="92D050"/>
            <w:noWrap/>
            <w:hideMark/>
          </w:tcPr>
          <w:p w14:paraId="052F8346" w14:textId="7899EEE7" w:rsidR="00A67FA6" w:rsidRPr="00113BE7" w:rsidRDefault="00A67FA6" w:rsidP="00A67FA6">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Program: 1019  POMOĆ VJERSKIM ZAJEDNICAMA</w:t>
            </w:r>
          </w:p>
        </w:tc>
        <w:tc>
          <w:tcPr>
            <w:tcW w:w="1106" w:type="dxa"/>
            <w:tcBorders>
              <w:top w:val="nil"/>
              <w:left w:val="nil"/>
              <w:bottom w:val="nil"/>
              <w:right w:val="nil"/>
            </w:tcBorders>
            <w:shd w:val="clear" w:color="000000" w:fill="92D050"/>
            <w:noWrap/>
            <w:hideMark/>
          </w:tcPr>
          <w:p w14:paraId="0ACBD4B9"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60.000</w:t>
            </w:r>
          </w:p>
        </w:tc>
        <w:tc>
          <w:tcPr>
            <w:tcW w:w="1217" w:type="dxa"/>
            <w:tcBorders>
              <w:top w:val="nil"/>
              <w:left w:val="nil"/>
              <w:bottom w:val="nil"/>
              <w:right w:val="nil"/>
            </w:tcBorders>
            <w:shd w:val="clear" w:color="000000" w:fill="92D050"/>
            <w:noWrap/>
            <w:hideMark/>
          </w:tcPr>
          <w:p w14:paraId="48AC6AD7"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60.000</w:t>
            </w:r>
          </w:p>
        </w:tc>
        <w:tc>
          <w:tcPr>
            <w:tcW w:w="995" w:type="dxa"/>
            <w:tcBorders>
              <w:top w:val="nil"/>
              <w:left w:val="nil"/>
              <w:bottom w:val="nil"/>
              <w:right w:val="nil"/>
            </w:tcBorders>
            <w:shd w:val="clear" w:color="000000" w:fill="92D050"/>
            <w:noWrap/>
            <w:hideMark/>
          </w:tcPr>
          <w:p w14:paraId="198B8556"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100,00</w:t>
            </w:r>
          </w:p>
        </w:tc>
      </w:tr>
      <w:tr w:rsidR="00A67FA6" w:rsidRPr="00113BE7" w14:paraId="0694BCC3" w14:textId="77777777" w:rsidTr="00C73D1A">
        <w:trPr>
          <w:trHeight w:val="270"/>
        </w:trPr>
        <w:tc>
          <w:tcPr>
            <w:tcW w:w="7553" w:type="dxa"/>
            <w:gridSpan w:val="5"/>
            <w:tcBorders>
              <w:top w:val="nil"/>
              <w:left w:val="nil"/>
              <w:bottom w:val="nil"/>
              <w:right w:val="nil"/>
            </w:tcBorders>
            <w:shd w:val="clear" w:color="000000" w:fill="FFE699"/>
            <w:hideMark/>
          </w:tcPr>
          <w:p w14:paraId="0C90B735"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K101901 Obnova sakralnih objekata</w:t>
            </w:r>
          </w:p>
        </w:tc>
        <w:tc>
          <w:tcPr>
            <w:tcW w:w="1106" w:type="dxa"/>
            <w:tcBorders>
              <w:top w:val="nil"/>
              <w:left w:val="nil"/>
              <w:bottom w:val="nil"/>
              <w:right w:val="nil"/>
            </w:tcBorders>
            <w:shd w:val="clear" w:color="000000" w:fill="FFE699"/>
            <w:noWrap/>
            <w:hideMark/>
          </w:tcPr>
          <w:p w14:paraId="26D117CA"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60.000</w:t>
            </w:r>
          </w:p>
        </w:tc>
        <w:tc>
          <w:tcPr>
            <w:tcW w:w="1217" w:type="dxa"/>
            <w:tcBorders>
              <w:top w:val="nil"/>
              <w:left w:val="nil"/>
              <w:bottom w:val="nil"/>
              <w:right w:val="nil"/>
            </w:tcBorders>
            <w:shd w:val="clear" w:color="000000" w:fill="FFE699"/>
            <w:noWrap/>
            <w:hideMark/>
          </w:tcPr>
          <w:p w14:paraId="3E8A6850"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60.000</w:t>
            </w:r>
          </w:p>
        </w:tc>
        <w:tc>
          <w:tcPr>
            <w:tcW w:w="995" w:type="dxa"/>
            <w:tcBorders>
              <w:top w:val="nil"/>
              <w:left w:val="nil"/>
              <w:bottom w:val="nil"/>
              <w:right w:val="nil"/>
            </w:tcBorders>
            <w:shd w:val="clear" w:color="000000" w:fill="FFE699"/>
            <w:noWrap/>
            <w:hideMark/>
          </w:tcPr>
          <w:p w14:paraId="5ED0AD49"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A67FA6" w:rsidRPr="00113BE7" w14:paraId="60E43A54" w14:textId="77777777" w:rsidTr="00C73D1A">
        <w:trPr>
          <w:trHeight w:val="300"/>
        </w:trPr>
        <w:tc>
          <w:tcPr>
            <w:tcW w:w="7553" w:type="dxa"/>
            <w:gridSpan w:val="5"/>
            <w:tcBorders>
              <w:top w:val="nil"/>
              <w:left w:val="nil"/>
              <w:bottom w:val="nil"/>
              <w:right w:val="nil"/>
            </w:tcBorders>
            <w:shd w:val="clear" w:color="000000" w:fill="FFFFFF"/>
            <w:hideMark/>
          </w:tcPr>
          <w:p w14:paraId="131A4641"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7205F50A"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60.000</w:t>
            </w:r>
          </w:p>
        </w:tc>
        <w:tc>
          <w:tcPr>
            <w:tcW w:w="1217" w:type="dxa"/>
            <w:tcBorders>
              <w:top w:val="nil"/>
              <w:left w:val="nil"/>
              <w:bottom w:val="nil"/>
              <w:right w:val="nil"/>
            </w:tcBorders>
            <w:shd w:val="clear" w:color="000000" w:fill="FFFFFF"/>
            <w:noWrap/>
            <w:hideMark/>
          </w:tcPr>
          <w:p w14:paraId="69968122"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60.000</w:t>
            </w:r>
          </w:p>
        </w:tc>
        <w:tc>
          <w:tcPr>
            <w:tcW w:w="995" w:type="dxa"/>
            <w:tcBorders>
              <w:top w:val="nil"/>
              <w:left w:val="nil"/>
              <w:bottom w:val="nil"/>
              <w:right w:val="nil"/>
            </w:tcBorders>
            <w:shd w:val="clear" w:color="000000" w:fill="FFFFFF"/>
            <w:noWrap/>
            <w:hideMark/>
          </w:tcPr>
          <w:p w14:paraId="4DE4E2F9"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A67FA6" w:rsidRPr="00113BE7" w14:paraId="525043E0" w14:textId="77777777" w:rsidTr="006234F5">
        <w:trPr>
          <w:trHeight w:val="270"/>
        </w:trPr>
        <w:tc>
          <w:tcPr>
            <w:tcW w:w="284" w:type="dxa"/>
            <w:tcBorders>
              <w:top w:val="nil"/>
              <w:left w:val="nil"/>
              <w:bottom w:val="nil"/>
              <w:right w:val="nil"/>
            </w:tcBorders>
            <w:shd w:val="clear" w:color="000000" w:fill="FFFFFF"/>
            <w:noWrap/>
            <w:hideMark/>
          </w:tcPr>
          <w:p w14:paraId="7C7FE2C1"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12B0B8F" w14:textId="0C1CE49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382</w:t>
            </w:r>
          </w:p>
        </w:tc>
        <w:tc>
          <w:tcPr>
            <w:tcW w:w="709" w:type="dxa"/>
            <w:tcBorders>
              <w:top w:val="nil"/>
              <w:left w:val="nil"/>
              <w:bottom w:val="nil"/>
              <w:right w:val="nil"/>
            </w:tcBorders>
            <w:shd w:val="clear" w:color="000000" w:fill="FFFFFF"/>
            <w:noWrap/>
            <w:hideMark/>
          </w:tcPr>
          <w:p w14:paraId="7B675A1E" w14:textId="05E70E51"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6F923B0"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Kapitalne donacije</w:t>
            </w:r>
          </w:p>
        </w:tc>
        <w:tc>
          <w:tcPr>
            <w:tcW w:w="1106" w:type="dxa"/>
            <w:tcBorders>
              <w:top w:val="nil"/>
              <w:left w:val="nil"/>
              <w:bottom w:val="nil"/>
              <w:right w:val="nil"/>
            </w:tcBorders>
            <w:shd w:val="clear" w:color="000000" w:fill="FFFFFF"/>
            <w:noWrap/>
            <w:hideMark/>
          </w:tcPr>
          <w:p w14:paraId="5EDAFB4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60.000</w:t>
            </w:r>
          </w:p>
        </w:tc>
        <w:tc>
          <w:tcPr>
            <w:tcW w:w="1217" w:type="dxa"/>
            <w:tcBorders>
              <w:top w:val="nil"/>
              <w:left w:val="nil"/>
              <w:bottom w:val="nil"/>
              <w:right w:val="nil"/>
            </w:tcBorders>
            <w:shd w:val="clear" w:color="000000" w:fill="FFFFFF"/>
            <w:noWrap/>
            <w:hideMark/>
          </w:tcPr>
          <w:p w14:paraId="11E641D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60.000</w:t>
            </w:r>
          </w:p>
        </w:tc>
        <w:tc>
          <w:tcPr>
            <w:tcW w:w="995" w:type="dxa"/>
            <w:tcBorders>
              <w:top w:val="nil"/>
              <w:left w:val="nil"/>
              <w:bottom w:val="nil"/>
              <w:right w:val="nil"/>
            </w:tcBorders>
            <w:shd w:val="clear" w:color="000000" w:fill="FFFFFF"/>
            <w:noWrap/>
            <w:hideMark/>
          </w:tcPr>
          <w:p w14:paraId="49796CD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A67FA6" w:rsidRPr="00113BE7" w14:paraId="55FFBF8E" w14:textId="77777777" w:rsidTr="006234F5">
        <w:trPr>
          <w:trHeight w:val="270"/>
        </w:trPr>
        <w:tc>
          <w:tcPr>
            <w:tcW w:w="284" w:type="dxa"/>
            <w:tcBorders>
              <w:top w:val="nil"/>
              <w:left w:val="nil"/>
              <w:bottom w:val="nil"/>
              <w:right w:val="nil"/>
            </w:tcBorders>
            <w:shd w:val="clear" w:color="000000" w:fill="FFFFFF"/>
            <w:noWrap/>
            <w:hideMark/>
          </w:tcPr>
          <w:p w14:paraId="6C48B9D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D0D9823"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D92517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3822</w:t>
            </w:r>
          </w:p>
        </w:tc>
        <w:tc>
          <w:tcPr>
            <w:tcW w:w="5851" w:type="dxa"/>
            <w:gridSpan w:val="2"/>
            <w:tcBorders>
              <w:top w:val="nil"/>
              <w:left w:val="nil"/>
              <w:bottom w:val="nil"/>
              <w:right w:val="nil"/>
            </w:tcBorders>
            <w:shd w:val="clear" w:color="000000" w:fill="FFFFFF"/>
            <w:noWrap/>
            <w:hideMark/>
          </w:tcPr>
          <w:p w14:paraId="014BA7B6"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Kapitalne donacije građanima i kućanstvima</w:t>
            </w:r>
          </w:p>
        </w:tc>
        <w:tc>
          <w:tcPr>
            <w:tcW w:w="1106" w:type="dxa"/>
            <w:tcBorders>
              <w:top w:val="nil"/>
              <w:left w:val="nil"/>
              <w:bottom w:val="nil"/>
              <w:right w:val="nil"/>
            </w:tcBorders>
            <w:shd w:val="clear" w:color="000000" w:fill="FFFFFF"/>
            <w:noWrap/>
            <w:hideMark/>
          </w:tcPr>
          <w:p w14:paraId="4E6D990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D9580C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60.000</w:t>
            </w:r>
          </w:p>
        </w:tc>
        <w:tc>
          <w:tcPr>
            <w:tcW w:w="995" w:type="dxa"/>
            <w:tcBorders>
              <w:top w:val="nil"/>
              <w:left w:val="nil"/>
              <w:bottom w:val="nil"/>
              <w:right w:val="nil"/>
            </w:tcBorders>
            <w:shd w:val="clear" w:color="000000" w:fill="FFFFFF"/>
            <w:noWrap/>
            <w:hideMark/>
          </w:tcPr>
          <w:p w14:paraId="4B7B588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3A122ACA" w14:textId="77777777" w:rsidTr="00C73D1A">
        <w:trPr>
          <w:trHeight w:val="285"/>
        </w:trPr>
        <w:tc>
          <w:tcPr>
            <w:tcW w:w="7553" w:type="dxa"/>
            <w:gridSpan w:val="5"/>
            <w:tcBorders>
              <w:top w:val="nil"/>
              <w:left w:val="nil"/>
              <w:bottom w:val="nil"/>
              <w:right w:val="nil"/>
            </w:tcBorders>
            <w:shd w:val="clear" w:color="auto" w:fill="92D050"/>
            <w:noWrap/>
            <w:hideMark/>
          </w:tcPr>
          <w:p w14:paraId="6024A527" w14:textId="017FD1EC" w:rsidR="00A67FA6" w:rsidRPr="00113BE7" w:rsidRDefault="00A67FA6" w:rsidP="00A67FA6">
            <w:pPr>
              <w:spacing w:after="0" w:line="240" w:lineRule="auto"/>
              <w:jc w:val="both"/>
              <w:rPr>
                <w:rFonts w:ascii="Arial" w:eastAsia="Times New Roman" w:hAnsi="Arial" w:cs="Arial"/>
                <w:b/>
                <w:bCs/>
                <w:i/>
                <w:iCs/>
                <w:lang w:eastAsia="hr-HR"/>
              </w:rPr>
            </w:pPr>
            <w:r>
              <w:rPr>
                <w:rFonts w:ascii="Arial" w:eastAsia="Times New Roman" w:hAnsi="Arial" w:cs="Arial"/>
                <w:b/>
                <w:bCs/>
                <w:i/>
                <w:iCs/>
                <w:lang w:eastAsia="hr-HR"/>
              </w:rPr>
              <w:lastRenderedPageBreak/>
              <w:t xml:space="preserve">   P</w:t>
            </w:r>
            <w:r w:rsidRPr="00113BE7">
              <w:rPr>
                <w:rFonts w:ascii="Arial" w:eastAsia="Times New Roman" w:hAnsi="Arial" w:cs="Arial"/>
                <w:b/>
                <w:bCs/>
                <w:i/>
                <w:iCs/>
                <w:lang w:eastAsia="hr-HR"/>
              </w:rPr>
              <w:t>rogram: 1020 SOCIJALNA SKRB</w:t>
            </w:r>
          </w:p>
        </w:tc>
        <w:tc>
          <w:tcPr>
            <w:tcW w:w="1106" w:type="dxa"/>
            <w:tcBorders>
              <w:top w:val="nil"/>
              <w:left w:val="nil"/>
              <w:bottom w:val="nil"/>
              <w:right w:val="nil"/>
            </w:tcBorders>
            <w:shd w:val="clear" w:color="000000" w:fill="92D050"/>
            <w:noWrap/>
            <w:hideMark/>
          </w:tcPr>
          <w:p w14:paraId="78E0BAC2"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71.500</w:t>
            </w:r>
          </w:p>
        </w:tc>
        <w:tc>
          <w:tcPr>
            <w:tcW w:w="1217" w:type="dxa"/>
            <w:tcBorders>
              <w:top w:val="nil"/>
              <w:left w:val="nil"/>
              <w:bottom w:val="nil"/>
              <w:right w:val="nil"/>
            </w:tcBorders>
            <w:shd w:val="clear" w:color="000000" w:fill="92D050"/>
            <w:noWrap/>
            <w:hideMark/>
          </w:tcPr>
          <w:p w14:paraId="60698C67"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57.783</w:t>
            </w:r>
          </w:p>
        </w:tc>
        <w:tc>
          <w:tcPr>
            <w:tcW w:w="995" w:type="dxa"/>
            <w:tcBorders>
              <w:top w:val="nil"/>
              <w:left w:val="nil"/>
              <w:bottom w:val="nil"/>
              <w:right w:val="nil"/>
            </w:tcBorders>
            <w:shd w:val="clear" w:color="000000" w:fill="92D050"/>
            <w:noWrap/>
            <w:hideMark/>
          </w:tcPr>
          <w:p w14:paraId="4C3C22DC"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80,82</w:t>
            </w:r>
          </w:p>
        </w:tc>
      </w:tr>
      <w:tr w:rsidR="00A67FA6" w:rsidRPr="00113BE7" w14:paraId="0CAA46C0" w14:textId="77777777" w:rsidTr="00C73D1A">
        <w:trPr>
          <w:trHeight w:val="270"/>
        </w:trPr>
        <w:tc>
          <w:tcPr>
            <w:tcW w:w="7553" w:type="dxa"/>
            <w:gridSpan w:val="5"/>
            <w:tcBorders>
              <w:top w:val="nil"/>
              <w:left w:val="nil"/>
              <w:bottom w:val="nil"/>
              <w:right w:val="nil"/>
            </w:tcBorders>
            <w:shd w:val="clear" w:color="000000" w:fill="FFE699"/>
            <w:hideMark/>
          </w:tcPr>
          <w:p w14:paraId="66004B31" w14:textId="5A74B130"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 xml:space="preserve">A102001  Pomoć </w:t>
            </w:r>
            <w:r>
              <w:rPr>
                <w:rFonts w:ascii="Arial" w:eastAsia="Times New Roman" w:hAnsi="Arial" w:cs="Arial"/>
                <w:b/>
                <w:bCs/>
                <w:color w:val="000000"/>
                <w:sz w:val="20"/>
                <w:szCs w:val="20"/>
                <w:lang w:eastAsia="hr-HR"/>
              </w:rPr>
              <w:t>samcima i obiteljima za troškove stanovanja</w:t>
            </w:r>
          </w:p>
        </w:tc>
        <w:tc>
          <w:tcPr>
            <w:tcW w:w="1106" w:type="dxa"/>
            <w:tcBorders>
              <w:top w:val="nil"/>
              <w:left w:val="nil"/>
              <w:bottom w:val="nil"/>
              <w:right w:val="nil"/>
            </w:tcBorders>
            <w:shd w:val="clear" w:color="000000" w:fill="FFE699"/>
            <w:noWrap/>
            <w:hideMark/>
          </w:tcPr>
          <w:p w14:paraId="34517F67"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15.000</w:t>
            </w:r>
          </w:p>
        </w:tc>
        <w:tc>
          <w:tcPr>
            <w:tcW w:w="1217" w:type="dxa"/>
            <w:tcBorders>
              <w:top w:val="nil"/>
              <w:left w:val="nil"/>
              <w:bottom w:val="nil"/>
              <w:right w:val="nil"/>
            </w:tcBorders>
            <w:shd w:val="clear" w:color="000000" w:fill="FFE699"/>
            <w:noWrap/>
            <w:hideMark/>
          </w:tcPr>
          <w:p w14:paraId="35915BC6"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11.287</w:t>
            </w:r>
          </w:p>
        </w:tc>
        <w:tc>
          <w:tcPr>
            <w:tcW w:w="995" w:type="dxa"/>
            <w:tcBorders>
              <w:top w:val="nil"/>
              <w:left w:val="nil"/>
              <w:bottom w:val="nil"/>
              <w:right w:val="nil"/>
            </w:tcBorders>
            <w:shd w:val="clear" w:color="000000" w:fill="FFE699"/>
            <w:noWrap/>
            <w:hideMark/>
          </w:tcPr>
          <w:p w14:paraId="247A8E1A"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75,25</w:t>
            </w:r>
          </w:p>
        </w:tc>
      </w:tr>
      <w:tr w:rsidR="00A67FA6" w:rsidRPr="00113BE7" w14:paraId="3F143BA1" w14:textId="77777777" w:rsidTr="00C73D1A">
        <w:trPr>
          <w:trHeight w:val="300"/>
        </w:trPr>
        <w:tc>
          <w:tcPr>
            <w:tcW w:w="7553" w:type="dxa"/>
            <w:gridSpan w:val="5"/>
            <w:tcBorders>
              <w:top w:val="nil"/>
              <w:left w:val="nil"/>
              <w:bottom w:val="nil"/>
              <w:right w:val="nil"/>
            </w:tcBorders>
            <w:shd w:val="clear" w:color="000000" w:fill="FFFFFF"/>
            <w:hideMark/>
          </w:tcPr>
          <w:p w14:paraId="7B68FC47"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05A32968"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15.000</w:t>
            </w:r>
          </w:p>
        </w:tc>
        <w:tc>
          <w:tcPr>
            <w:tcW w:w="1217" w:type="dxa"/>
            <w:tcBorders>
              <w:top w:val="nil"/>
              <w:left w:val="nil"/>
              <w:bottom w:val="nil"/>
              <w:right w:val="nil"/>
            </w:tcBorders>
            <w:shd w:val="clear" w:color="000000" w:fill="FFFFFF"/>
            <w:noWrap/>
            <w:hideMark/>
          </w:tcPr>
          <w:p w14:paraId="5F7826C3"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11.287</w:t>
            </w:r>
          </w:p>
        </w:tc>
        <w:tc>
          <w:tcPr>
            <w:tcW w:w="995" w:type="dxa"/>
            <w:tcBorders>
              <w:top w:val="nil"/>
              <w:left w:val="nil"/>
              <w:bottom w:val="nil"/>
              <w:right w:val="nil"/>
            </w:tcBorders>
            <w:shd w:val="clear" w:color="000000" w:fill="FFFFFF"/>
            <w:noWrap/>
            <w:hideMark/>
          </w:tcPr>
          <w:p w14:paraId="1F73F895"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75,25</w:t>
            </w:r>
          </w:p>
        </w:tc>
      </w:tr>
      <w:tr w:rsidR="00A67FA6" w:rsidRPr="00113BE7" w14:paraId="69660F72" w14:textId="77777777" w:rsidTr="006234F5">
        <w:trPr>
          <w:trHeight w:val="270"/>
        </w:trPr>
        <w:tc>
          <w:tcPr>
            <w:tcW w:w="284" w:type="dxa"/>
            <w:tcBorders>
              <w:top w:val="nil"/>
              <w:left w:val="nil"/>
              <w:bottom w:val="nil"/>
              <w:right w:val="nil"/>
            </w:tcBorders>
            <w:shd w:val="clear" w:color="000000" w:fill="FFFFFF"/>
            <w:noWrap/>
            <w:hideMark/>
          </w:tcPr>
          <w:p w14:paraId="7B28E257"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A802DFF" w14:textId="149D69E1"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52717C5B" w14:textId="5D62066D"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6BC9E66"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6D15AC1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15.000</w:t>
            </w:r>
          </w:p>
        </w:tc>
        <w:tc>
          <w:tcPr>
            <w:tcW w:w="1217" w:type="dxa"/>
            <w:tcBorders>
              <w:top w:val="nil"/>
              <w:left w:val="nil"/>
              <w:bottom w:val="nil"/>
              <w:right w:val="nil"/>
            </w:tcBorders>
            <w:shd w:val="clear" w:color="000000" w:fill="FFFFFF"/>
            <w:noWrap/>
            <w:hideMark/>
          </w:tcPr>
          <w:p w14:paraId="73788E1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11.287</w:t>
            </w:r>
          </w:p>
        </w:tc>
        <w:tc>
          <w:tcPr>
            <w:tcW w:w="995" w:type="dxa"/>
            <w:tcBorders>
              <w:top w:val="nil"/>
              <w:left w:val="nil"/>
              <w:bottom w:val="nil"/>
              <w:right w:val="nil"/>
            </w:tcBorders>
            <w:shd w:val="clear" w:color="000000" w:fill="FFFFFF"/>
            <w:noWrap/>
            <w:hideMark/>
          </w:tcPr>
          <w:p w14:paraId="72EF824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75,25</w:t>
            </w:r>
          </w:p>
        </w:tc>
      </w:tr>
      <w:tr w:rsidR="00A67FA6" w:rsidRPr="00113BE7" w14:paraId="53A1A949" w14:textId="77777777" w:rsidTr="006234F5">
        <w:trPr>
          <w:trHeight w:val="270"/>
        </w:trPr>
        <w:tc>
          <w:tcPr>
            <w:tcW w:w="284" w:type="dxa"/>
            <w:tcBorders>
              <w:top w:val="nil"/>
              <w:left w:val="nil"/>
              <w:bottom w:val="nil"/>
              <w:right w:val="nil"/>
            </w:tcBorders>
            <w:shd w:val="clear" w:color="000000" w:fill="FFFFFF"/>
            <w:noWrap/>
            <w:hideMark/>
          </w:tcPr>
          <w:p w14:paraId="0B6B7C08"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581FCCC"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6CBF94C"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3721</w:t>
            </w:r>
          </w:p>
        </w:tc>
        <w:tc>
          <w:tcPr>
            <w:tcW w:w="5851" w:type="dxa"/>
            <w:gridSpan w:val="2"/>
            <w:tcBorders>
              <w:top w:val="nil"/>
              <w:left w:val="nil"/>
              <w:bottom w:val="nil"/>
              <w:right w:val="nil"/>
            </w:tcBorders>
            <w:shd w:val="clear" w:color="000000" w:fill="FFFFFF"/>
            <w:noWrap/>
            <w:hideMark/>
          </w:tcPr>
          <w:p w14:paraId="6A27B49E"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novcu</w:t>
            </w:r>
          </w:p>
        </w:tc>
        <w:tc>
          <w:tcPr>
            <w:tcW w:w="1106" w:type="dxa"/>
            <w:tcBorders>
              <w:top w:val="nil"/>
              <w:left w:val="nil"/>
              <w:bottom w:val="nil"/>
              <w:right w:val="nil"/>
            </w:tcBorders>
            <w:shd w:val="clear" w:color="000000" w:fill="FFFFFF"/>
            <w:noWrap/>
            <w:hideMark/>
          </w:tcPr>
          <w:p w14:paraId="104913B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5E858EF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w:t>
            </w:r>
          </w:p>
        </w:tc>
        <w:tc>
          <w:tcPr>
            <w:tcW w:w="995" w:type="dxa"/>
            <w:tcBorders>
              <w:top w:val="nil"/>
              <w:left w:val="nil"/>
              <w:bottom w:val="nil"/>
              <w:right w:val="nil"/>
            </w:tcBorders>
            <w:shd w:val="clear" w:color="000000" w:fill="FFFFFF"/>
            <w:noWrap/>
            <w:hideMark/>
          </w:tcPr>
          <w:p w14:paraId="44CBA5B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0DF437B7" w14:textId="77777777" w:rsidTr="006234F5">
        <w:trPr>
          <w:trHeight w:val="270"/>
        </w:trPr>
        <w:tc>
          <w:tcPr>
            <w:tcW w:w="284" w:type="dxa"/>
            <w:tcBorders>
              <w:top w:val="nil"/>
              <w:left w:val="nil"/>
              <w:bottom w:val="nil"/>
              <w:right w:val="nil"/>
            </w:tcBorders>
            <w:shd w:val="clear" w:color="000000" w:fill="FFFFFF"/>
            <w:noWrap/>
            <w:hideMark/>
          </w:tcPr>
          <w:p w14:paraId="7BE831C1"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5C9A9F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489E4C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6919CEA0"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1E18BC8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6061A5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8.287</w:t>
            </w:r>
          </w:p>
        </w:tc>
        <w:tc>
          <w:tcPr>
            <w:tcW w:w="995" w:type="dxa"/>
            <w:tcBorders>
              <w:top w:val="nil"/>
              <w:left w:val="nil"/>
              <w:bottom w:val="nil"/>
              <w:right w:val="nil"/>
            </w:tcBorders>
            <w:shd w:val="clear" w:color="000000" w:fill="FFFFFF"/>
            <w:noWrap/>
            <w:hideMark/>
          </w:tcPr>
          <w:p w14:paraId="232CEFB2"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21608269" w14:textId="77777777" w:rsidTr="00C73D1A">
        <w:trPr>
          <w:trHeight w:val="270"/>
        </w:trPr>
        <w:tc>
          <w:tcPr>
            <w:tcW w:w="7553" w:type="dxa"/>
            <w:gridSpan w:val="5"/>
            <w:tcBorders>
              <w:top w:val="nil"/>
              <w:left w:val="nil"/>
              <w:bottom w:val="nil"/>
              <w:right w:val="nil"/>
            </w:tcBorders>
            <w:shd w:val="clear" w:color="000000" w:fill="FFE699"/>
            <w:hideMark/>
          </w:tcPr>
          <w:p w14:paraId="6D0A15DC"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A102002  Potpore za novorođenu djecu</w:t>
            </w:r>
          </w:p>
        </w:tc>
        <w:tc>
          <w:tcPr>
            <w:tcW w:w="1106" w:type="dxa"/>
            <w:tcBorders>
              <w:top w:val="nil"/>
              <w:left w:val="nil"/>
              <w:bottom w:val="nil"/>
              <w:right w:val="nil"/>
            </w:tcBorders>
            <w:shd w:val="clear" w:color="000000" w:fill="FFE699"/>
            <w:noWrap/>
            <w:hideMark/>
          </w:tcPr>
          <w:p w14:paraId="36F58379"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w:t>
            </w:r>
          </w:p>
        </w:tc>
        <w:tc>
          <w:tcPr>
            <w:tcW w:w="1217" w:type="dxa"/>
            <w:tcBorders>
              <w:top w:val="nil"/>
              <w:left w:val="nil"/>
              <w:bottom w:val="nil"/>
              <w:right w:val="nil"/>
            </w:tcBorders>
            <w:shd w:val="clear" w:color="000000" w:fill="FFE699"/>
            <w:noWrap/>
            <w:hideMark/>
          </w:tcPr>
          <w:p w14:paraId="03C177D3"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3.000</w:t>
            </w:r>
          </w:p>
        </w:tc>
        <w:tc>
          <w:tcPr>
            <w:tcW w:w="995" w:type="dxa"/>
            <w:tcBorders>
              <w:top w:val="nil"/>
              <w:left w:val="nil"/>
              <w:bottom w:val="nil"/>
              <w:right w:val="nil"/>
            </w:tcBorders>
            <w:shd w:val="clear" w:color="000000" w:fill="FFE699"/>
            <w:noWrap/>
            <w:hideMark/>
          </w:tcPr>
          <w:p w14:paraId="301E9C57"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60,00</w:t>
            </w:r>
          </w:p>
        </w:tc>
      </w:tr>
      <w:tr w:rsidR="00A67FA6" w:rsidRPr="00113BE7" w14:paraId="6912FFD2" w14:textId="77777777" w:rsidTr="00C73D1A">
        <w:trPr>
          <w:trHeight w:val="300"/>
        </w:trPr>
        <w:tc>
          <w:tcPr>
            <w:tcW w:w="7553" w:type="dxa"/>
            <w:gridSpan w:val="5"/>
            <w:tcBorders>
              <w:top w:val="nil"/>
              <w:left w:val="nil"/>
              <w:bottom w:val="nil"/>
              <w:right w:val="nil"/>
            </w:tcBorders>
            <w:shd w:val="clear" w:color="000000" w:fill="FFFFFF"/>
            <w:hideMark/>
          </w:tcPr>
          <w:p w14:paraId="0E77B098"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20BE5E69"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5.000</w:t>
            </w:r>
          </w:p>
        </w:tc>
        <w:tc>
          <w:tcPr>
            <w:tcW w:w="1217" w:type="dxa"/>
            <w:tcBorders>
              <w:top w:val="nil"/>
              <w:left w:val="nil"/>
              <w:bottom w:val="nil"/>
              <w:right w:val="nil"/>
            </w:tcBorders>
            <w:shd w:val="clear" w:color="000000" w:fill="FFFFFF"/>
            <w:noWrap/>
            <w:hideMark/>
          </w:tcPr>
          <w:p w14:paraId="4238958C"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3.000</w:t>
            </w:r>
          </w:p>
        </w:tc>
        <w:tc>
          <w:tcPr>
            <w:tcW w:w="995" w:type="dxa"/>
            <w:tcBorders>
              <w:top w:val="nil"/>
              <w:left w:val="nil"/>
              <w:bottom w:val="nil"/>
              <w:right w:val="nil"/>
            </w:tcBorders>
            <w:shd w:val="clear" w:color="000000" w:fill="FFFFFF"/>
            <w:noWrap/>
            <w:hideMark/>
          </w:tcPr>
          <w:p w14:paraId="0FCDE691"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60,00</w:t>
            </w:r>
          </w:p>
        </w:tc>
      </w:tr>
      <w:tr w:rsidR="00A67FA6" w:rsidRPr="00113BE7" w14:paraId="19D8BF16" w14:textId="77777777" w:rsidTr="006234F5">
        <w:trPr>
          <w:trHeight w:val="270"/>
        </w:trPr>
        <w:tc>
          <w:tcPr>
            <w:tcW w:w="284" w:type="dxa"/>
            <w:tcBorders>
              <w:top w:val="nil"/>
              <w:left w:val="nil"/>
              <w:bottom w:val="nil"/>
              <w:right w:val="nil"/>
            </w:tcBorders>
            <w:shd w:val="clear" w:color="000000" w:fill="FFFFFF"/>
            <w:noWrap/>
            <w:hideMark/>
          </w:tcPr>
          <w:p w14:paraId="359DED44"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6A40B6B" w14:textId="3AB2B719"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Pr>
                <w:rFonts w:ascii="Calibri" w:eastAsia="Times New Roman" w:hAnsi="Calibri" w:cs="Times New Roman"/>
                <w:color w:val="000000"/>
                <w:lang w:eastAsia="hr-HR"/>
              </w:rPr>
              <w:t>37</w:t>
            </w:r>
            <w:r w:rsidR="003B73F3">
              <w:rPr>
                <w:rFonts w:ascii="Calibri" w:eastAsia="Times New Roman" w:hAnsi="Calibri" w:cs="Times New Roman"/>
                <w:color w:val="000000"/>
                <w:lang w:eastAsia="hr-HR"/>
              </w:rPr>
              <w:t>2</w:t>
            </w:r>
          </w:p>
        </w:tc>
        <w:tc>
          <w:tcPr>
            <w:tcW w:w="709" w:type="dxa"/>
            <w:tcBorders>
              <w:top w:val="nil"/>
              <w:left w:val="nil"/>
              <w:bottom w:val="nil"/>
              <w:right w:val="nil"/>
            </w:tcBorders>
            <w:shd w:val="clear" w:color="000000" w:fill="FFFFFF"/>
            <w:noWrap/>
            <w:hideMark/>
          </w:tcPr>
          <w:p w14:paraId="5E56C6CF" w14:textId="77777777" w:rsidR="00A67FA6" w:rsidRPr="00113BE7" w:rsidRDefault="00A67FA6" w:rsidP="00A67FA6">
            <w:pPr>
              <w:spacing w:after="0" w:line="240" w:lineRule="auto"/>
              <w:ind w:hanging="645"/>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w:t>
            </w:r>
          </w:p>
        </w:tc>
        <w:tc>
          <w:tcPr>
            <w:tcW w:w="5851" w:type="dxa"/>
            <w:gridSpan w:val="2"/>
            <w:tcBorders>
              <w:top w:val="nil"/>
              <w:left w:val="nil"/>
              <w:bottom w:val="nil"/>
              <w:right w:val="nil"/>
            </w:tcBorders>
            <w:shd w:val="clear" w:color="000000" w:fill="FFFFFF"/>
            <w:noWrap/>
            <w:hideMark/>
          </w:tcPr>
          <w:p w14:paraId="4215E338"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5CBAA40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5.000</w:t>
            </w:r>
          </w:p>
        </w:tc>
        <w:tc>
          <w:tcPr>
            <w:tcW w:w="1217" w:type="dxa"/>
            <w:tcBorders>
              <w:top w:val="nil"/>
              <w:left w:val="nil"/>
              <w:bottom w:val="nil"/>
              <w:right w:val="nil"/>
            </w:tcBorders>
            <w:shd w:val="clear" w:color="000000" w:fill="FFFFFF"/>
            <w:noWrap/>
            <w:hideMark/>
          </w:tcPr>
          <w:p w14:paraId="7F335B5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w:t>
            </w:r>
          </w:p>
        </w:tc>
        <w:tc>
          <w:tcPr>
            <w:tcW w:w="995" w:type="dxa"/>
            <w:tcBorders>
              <w:top w:val="nil"/>
              <w:left w:val="nil"/>
              <w:bottom w:val="nil"/>
              <w:right w:val="nil"/>
            </w:tcBorders>
            <w:shd w:val="clear" w:color="000000" w:fill="FFFFFF"/>
            <w:noWrap/>
            <w:hideMark/>
          </w:tcPr>
          <w:p w14:paraId="7044C8D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r>
      <w:tr w:rsidR="00A67FA6" w:rsidRPr="00113BE7" w14:paraId="04213F6B" w14:textId="77777777" w:rsidTr="006234F5">
        <w:trPr>
          <w:trHeight w:val="270"/>
        </w:trPr>
        <w:tc>
          <w:tcPr>
            <w:tcW w:w="284" w:type="dxa"/>
            <w:tcBorders>
              <w:top w:val="nil"/>
              <w:left w:val="nil"/>
              <w:bottom w:val="nil"/>
              <w:right w:val="nil"/>
            </w:tcBorders>
            <w:shd w:val="clear" w:color="000000" w:fill="FFFFFF"/>
            <w:noWrap/>
            <w:hideMark/>
          </w:tcPr>
          <w:p w14:paraId="2B277BA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4BF3BD0"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766705B"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3721</w:t>
            </w:r>
          </w:p>
        </w:tc>
        <w:tc>
          <w:tcPr>
            <w:tcW w:w="5851" w:type="dxa"/>
            <w:gridSpan w:val="2"/>
            <w:tcBorders>
              <w:top w:val="nil"/>
              <w:left w:val="nil"/>
              <w:bottom w:val="nil"/>
              <w:right w:val="nil"/>
            </w:tcBorders>
            <w:shd w:val="clear" w:color="000000" w:fill="FFFFFF"/>
            <w:noWrap/>
            <w:hideMark/>
          </w:tcPr>
          <w:p w14:paraId="0FF12C1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novcu</w:t>
            </w:r>
          </w:p>
        </w:tc>
        <w:tc>
          <w:tcPr>
            <w:tcW w:w="1106" w:type="dxa"/>
            <w:tcBorders>
              <w:top w:val="nil"/>
              <w:left w:val="nil"/>
              <w:bottom w:val="nil"/>
              <w:right w:val="nil"/>
            </w:tcBorders>
            <w:shd w:val="clear" w:color="000000" w:fill="FFFFFF"/>
            <w:noWrap/>
            <w:hideMark/>
          </w:tcPr>
          <w:p w14:paraId="3234A6A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8EA0EA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3.000</w:t>
            </w:r>
          </w:p>
        </w:tc>
        <w:tc>
          <w:tcPr>
            <w:tcW w:w="995" w:type="dxa"/>
            <w:tcBorders>
              <w:top w:val="nil"/>
              <w:left w:val="nil"/>
              <w:bottom w:val="nil"/>
              <w:right w:val="nil"/>
            </w:tcBorders>
            <w:shd w:val="clear" w:color="000000" w:fill="FFFFFF"/>
            <w:noWrap/>
            <w:hideMark/>
          </w:tcPr>
          <w:p w14:paraId="364159D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6F7A1340" w14:textId="77777777" w:rsidTr="00C73D1A">
        <w:trPr>
          <w:trHeight w:val="270"/>
        </w:trPr>
        <w:tc>
          <w:tcPr>
            <w:tcW w:w="7553" w:type="dxa"/>
            <w:gridSpan w:val="5"/>
            <w:tcBorders>
              <w:top w:val="nil"/>
              <w:left w:val="nil"/>
              <w:bottom w:val="nil"/>
              <w:right w:val="nil"/>
            </w:tcBorders>
            <w:shd w:val="clear" w:color="000000" w:fill="FFE699"/>
            <w:hideMark/>
          </w:tcPr>
          <w:p w14:paraId="0A8A8DF8"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A102003  Darovi za Sv. Nikolu</w:t>
            </w:r>
          </w:p>
        </w:tc>
        <w:tc>
          <w:tcPr>
            <w:tcW w:w="1106" w:type="dxa"/>
            <w:tcBorders>
              <w:top w:val="nil"/>
              <w:left w:val="nil"/>
              <w:bottom w:val="nil"/>
              <w:right w:val="nil"/>
            </w:tcBorders>
            <w:shd w:val="clear" w:color="000000" w:fill="FFE699"/>
            <w:noWrap/>
            <w:hideMark/>
          </w:tcPr>
          <w:p w14:paraId="00750903"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4.000</w:t>
            </w:r>
          </w:p>
        </w:tc>
        <w:tc>
          <w:tcPr>
            <w:tcW w:w="1217" w:type="dxa"/>
            <w:tcBorders>
              <w:top w:val="nil"/>
              <w:left w:val="nil"/>
              <w:bottom w:val="nil"/>
              <w:right w:val="nil"/>
            </w:tcBorders>
            <w:shd w:val="clear" w:color="000000" w:fill="FFE699"/>
            <w:noWrap/>
            <w:hideMark/>
          </w:tcPr>
          <w:p w14:paraId="24E7681F"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1.768</w:t>
            </w:r>
          </w:p>
        </w:tc>
        <w:tc>
          <w:tcPr>
            <w:tcW w:w="995" w:type="dxa"/>
            <w:tcBorders>
              <w:top w:val="nil"/>
              <w:left w:val="nil"/>
              <w:bottom w:val="nil"/>
              <w:right w:val="nil"/>
            </w:tcBorders>
            <w:shd w:val="clear" w:color="000000" w:fill="FFE699"/>
            <w:noWrap/>
            <w:hideMark/>
          </w:tcPr>
          <w:p w14:paraId="5C92314C"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44,20</w:t>
            </w:r>
          </w:p>
        </w:tc>
      </w:tr>
      <w:tr w:rsidR="00A67FA6" w:rsidRPr="00113BE7" w14:paraId="4306D711" w14:textId="77777777" w:rsidTr="00C73D1A">
        <w:trPr>
          <w:trHeight w:val="270"/>
        </w:trPr>
        <w:tc>
          <w:tcPr>
            <w:tcW w:w="7553" w:type="dxa"/>
            <w:gridSpan w:val="5"/>
            <w:tcBorders>
              <w:top w:val="nil"/>
              <w:left w:val="nil"/>
              <w:bottom w:val="nil"/>
              <w:right w:val="nil"/>
            </w:tcBorders>
            <w:shd w:val="clear" w:color="000000" w:fill="FFFFFF"/>
            <w:hideMark/>
          </w:tcPr>
          <w:p w14:paraId="3941704B"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1E7DB268"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4.000</w:t>
            </w:r>
          </w:p>
        </w:tc>
        <w:tc>
          <w:tcPr>
            <w:tcW w:w="1217" w:type="dxa"/>
            <w:tcBorders>
              <w:top w:val="nil"/>
              <w:left w:val="nil"/>
              <w:bottom w:val="nil"/>
              <w:right w:val="nil"/>
            </w:tcBorders>
            <w:shd w:val="clear" w:color="000000" w:fill="FFFFFF"/>
            <w:noWrap/>
            <w:hideMark/>
          </w:tcPr>
          <w:p w14:paraId="57320C5B"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1.768</w:t>
            </w:r>
          </w:p>
        </w:tc>
        <w:tc>
          <w:tcPr>
            <w:tcW w:w="995" w:type="dxa"/>
            <w:tcBorders>
              <w:top w:val="nil"/>
              <w:left w:val="nil"/>
              <w:bottom w:val="nil"/>
              <w:right w:val="nil"/>
            </w:tcBorders>
            <w:shd w:val="clear" w:color="000000" w:fill="FFFFFF"/>
            <w:noWrap/>
            <w:hideMark/>
          </w:tcPr>
          <w:p w14:paraId="3610F153"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44,20</w:t>
            </w:r>
          </w:p>
        </w:tc>
      </w:tr>
      <w:tr w:rsidR="00A67FA6" w:rsidRPr="00113BE7" w14:paraId="48D41CBC" w14:textId="77777777" w:rsidTr="006234F5">
        <w:trPr>
          <w:trHeight w:val="270"/>
        </w:trPr>
        <w:tc>
          <w:tcPr>
            <w:tcW w:w="284" w:type="dxa"/>
            <w:tcBorders>
              <w:top w:val="nil"/>
              <w:left w:val="nil"/>
              <w:bottom w:val="nil"/>
              <w:right w:val="nil"/>
            </w:tcBorders>
            <w:shd w:val="clear" w:color="000000" w:fill="FFFFFF"/>
            <w:noWrap/>
            <w:hideMark/>
          </w:tcPr>
          <w:p w14:paraId="1B8B6BA3"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EAD059C" w14:textId="25B06D49"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5EBD10C1" w14:textId="35D41EDA"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638A936"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16C0421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4.000</w:t>
            </w:r>
          </w:p>
        </w:tc>
        <w:tc>
          <w:tcPr>
            <w:tcW w:w="1217" w:type="dxa"/>
            <w:tcBorders>
              <w:top w:val="nil"/>
              <w:left w:val="nil"/>
              <w:bottom w:val="nil"/>
              <w:right w:val="nil"/>
            </w:tcBorders>
            <w:shd w:val="clear" w:color="000000" w:fill="FFFFFF"/>
            <w:noWrap/>
            <w:hideMark/>
          </w:tcPr>
          <w:p w14:paraId="68B3BB5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1.768</w:t>
            </w:r>
          </w:p>
        </w:tc>
        <w:tc>
          <w:tcPr>
            <w:tcW w:w="995" w:type="dxa"/>
            <w:tcBorders>
              <w:top w:val="nil"/>
              <w:left w:val="nil"/>
              <w:bottom w:val="nil"/>
              <w:right w:val="nil"/>
            </w:tcBorders>
            <w:shd w:val="clear" w:color="000000" w:fill="FFFFFF"/>
            <w:noWrap/>
            <w:hideMark/>
          </w:tcPr>
          <w:p w14:paraId="52274D7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44,20</w:t>
            </w:r>
          </w:p>
        </w:tc>
      </w:tr>
      <w:tr w:rsidR="00A67FA6" w:rsidRPr="00113BE7" w14:paraId="1A3A4B0B" w14:textId="77777777" w:rsidTr="006234F5">
        <w:trPr>
          <w:trHeight w:val="270"/>
        </w:trPr>
        <w:tc>
          <w:tcPr>
            <w:tcW w:w="284" w:type="dxa"/>
            <w:tcBorders>
              <w:top w:val="nil"/>
              <w:left w:val="nil"/>
              <w:bottom w:val="nil"/>
              <w:right w:val="nil"/>
            </w:tcBorders>
            <w:shd w:val="clear" w:color="000000" w:fill="FFFFFF"/>
            <w:noWrap/>
            <w:hideMark/>
          </w:tcPr>
          <w:p w14:paraId="0C5F22D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8C8D4C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B975FAA"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3722</w:t>
            </w:r>
          </w:p>
        </w:tc>
        <w:tc>
          <w:tcPr>
            <w:tcW w:w="5851" w:type="dxa"/>
            <w:gridSpan w:val="2"/>
            <w:tcBorders>
              <w:top w:val="nil"/>
              <w:left w:val="nil"/>
              <w:bottom w:val="nil"/>
              <w:right w:val="nil"/>
            </w:tcBorders>
            <w:shd w:val="clear" w:color="000000" w:fill="FFFFFF"/>
            <w:noWrap/>
            <w:hideMark/>
          </w:tcPr>
          <w:p w14:paraId="493DA4EB"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naravi</w:t>
            </w:r>
          </w:p>
        </w:tc>
        <w:tc>
          <w:tcPr>
            <w:tcW w:w="1106" w:type="dxa"/>
            <w:tcBorders>
              <w:top w:val="nil"/>
              <w:left w:val="nil"/>
              <w:bottom w:val="nil"/>
              <w:right w:val="nil"/>
            </w:tcBorders>
            <w:shd w:val="clear" w:color="000000" w:fill="FFFFFF"/>
            <w:noWrap/>
            <w:hideMark/>
          </w:tcPr>
          <w:p w14:paraId="5CECB2F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F9BC27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1.768</w:t>
            </w:r>
          </w:p>
        </w:tc>
        <w:tc>
          <w:tcPr>
            <w:tcW w:w="995" w:type="dxa"/>
            <w:tcBorders>
              <w:top w:val="nil"/>
              <w:left w:val="nil"/>
              <w:bottom w:val="nil"/>
              <w:right w:val="nil"/>
            </w:tcBorders>
            <w:shd w:val="clear" w:color="000000" w:fill="FFFFFF"/>
            <w:noWrap/>
            <w:hideMark/>
          </w:tcPr>
          <w:p w14:paraId="15813E2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4F35A917" w14:textId="77777777" w:rsidTr="00C73D1A">
        <w:trPr>
          <w:trHeight w:val="300"/>
        </w:trPr>
        <w:tc>
          <w:tcPr>
            <w:tcW w:w="7553" w:type="dxa"/>
            <w:gridSpan w:val="5"/>
            <w:tcBorders>
              <w:top w:val="nil"/>
              <w:left w:val="nil"/>
              <w:bottom w:val="nil"/>
              <w:right w:val="nil"/>
            </w:tcBorders>
            <w:shd w:val="clear" w:color="000000" w:fill="FFE699"/>
            <w:hideMark/>
          </w:tcPr>
          <w:p w14:paraId="495D958D"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A102005  Humanitarna djelatnost Crvenog križa</w:t>
            </w:r>
          </w:p>
        </w:tc>
        <w:tc>
          <w:tcPr>
            <w:tcW w:w="1106" w:type="dxa"/>
            <w:tcBorders>
              <w:top w:val="nil"/>
              <w:left w:val="nil"/>
              <w:bottom w:val="nil"/>
              <w:right w:val="nil"/>
            </w:tcBorders>
            <w:shd w:val="clear" w:color="000000" w:fill="FFE699"/>
            <w:noWrap/>
            <w:hideMark/>
          </w:tcPr>
          <w:p w14:paraId="263F10AD"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18.500</w:t>
            </w:r>
          </w:p>
        </w:tc>
        <w:tc>
          <w:tcPr>
            <w:tcW w:w="1217" w:type="dxa"/>
            <w:tcBorders>
              <w:top w:val="nil"/>
              <w:left w:val="nil"/>
              <w:bottom w:val="nil"/>
              <w:right w:val="nil"/>
            </w:tcBorders>
            <w:shd w:val="clear" w:color="000000" w:fill="FFE699"/>
            <w:noWrap/>
            <w:hideMark/>
          </w:tcPr>
          <w:p w14:paraId="5C6F7724"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18.228</w:t>
            </w:r>
          </w:p>
        </w:tc>
        <w:tc>
          <w:tcPr>
            <w:tcW w:w="995" w:type="dxa"/>
            <w:tcBorders>
              <w:top w:val="nil"/>
              <w:left w:val="nil"/>
              <w:bottom w:val="nil"/>
              <w:right w:val="nil"/>
            </w:tcBorders>
            <w:shd w:val="clear" w:color="000000" w:fill="FFE699"/>
            <w:noWrap/>
            <w:hideMark/>
          </w:tcPr>
          <w:p w14:paraId="3B3A860E"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98,53</w:t>
            </w:r>
          </w:p>
        </w:tc>
      </w:tr>
      <w:tr w:rsidR="00A67FA6" w:rsidRPr="00113BE7" w14:paraId="75D07937" w14:textId="77777777" w:rsidTr="00C73D1A">
        <w:trPr>
          <w:trHeight w:val="300"/>
        </w:trPr>
        <w:tc>
          <w:tcPr>
            <w:tcW w:w="7553" w:type="dxa"/>
            <w:gridSpan w:val="5"/>
            <w:tcBorders>
              <w:top w:val="nil"/>
              <w:left w:val="nil"/>
              <w:bottom w:val="nil"/>
              <w:right w:val="nil"/>
            </w:tcBorders>
            <w:shd w:val="clear" w:color="000000" w:fill="FFFFFF"/>
            <w:hideMark/>
          </w:tcPr>
          <w:p w14:paraId="58A4C7AC"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448CF60A"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18.500</w:t>
            </w:r>
          </w:p>
        </w:tc>
        <w:tc>
          <w:tcPr>
            <w:tcW w:w="1217" w:type="dxa"/>
            <w:tcBorders>
              <w:top w:val="nil"/>
              <w:left w:val="nil"/>
              <w:bottom w:val="nil"/>
              <w:right w:val="nil"/>
            </w:tcBorders>
            <w:shd w:val="clear" w:color="000000" w:fill="FFFFFF"/>
            <w:noWrap/>
            <w:hideMark/>
          </w:tcPr>
          <w:p w14:paraId="6EC7AE5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18.228</w:t>
            </w:r>
          </w:p>
        </w:tc>
        <w:tc>
          <w:tcPr>
            <w:tcW w:w="995" w:type="dxa"/>
            <w:tcBorders>
              <w:top w:val="nil"/>
              <w:left w:val="nil"/>
              <w:bottom w:val="nil"/>
              <w:right w:val="nil"/>
            </w:tcBorders>
            <w:shd w:val="clear" w:color="000000" w:fill="FFFFFF"/>
            <w:noWrap/>
            <w:hideMark/>
          </w:tcPr>
          <w:p w14:paraId="7D77BE67"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98,53</w:t>
            </w:r>
          </w:p>
        </w:tc>
      </w:tr>
      <w:tr w:rsidR="00A67FA6" w:rsidRPr="00113BE7" w14:paraId="763F82EF" w14:textId="77777777" w:rsidTr="006234F5">
        <w:trPr>
          <w:trHeight w:val="270"/>
        </w:trPr>
        <w:tc>
          <w:tcPr>
            <w:tcW w:w="284" w:type="dxa"/>
            <w:tcBorders>
              <w:top w:val="nil"/>
              <w:left w:val="nil"/>
              <w:bottom w:val="nil"/>
              <w:right w:val="nil"/>
            </w:tcBorders>
            <w:shd w:val="clear" w:color="000000" w:fill="FFFFFF"/>
            <w:noWrap/>
            <w:hideMark/>
          </w:tcPr>
          <w:p w14:paraId="4A16EC39"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711B86" w14:textId="20F7C0AE"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381</w:t>
            </w:r>
          </w:p>
        </w:tc>
        <w:tc>
          <w:tcPr>
            <w:tcW w:w="709" w:type="dxa"/>
            <w:tcBorders>
              <w:top w:val="nil"/>
              <w:left w:val="nil"/>
              <w:bottom w:val="nil"/>
              <w:right w:val="nil"/>
            </w:tcBorders>
            <w:shd w:val="clear" w:color="000000" w:fill="FFFFFF"/>
            <w:noWrap/>
            <w:hideMark/>
          </w:tcPr>
          <w:p w14:paraId="4A39D532" w14:textId="75FDB438"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27B4C033"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w:t>
            </w:r>
          </w:p>
        </w:tc>
        <w:tc>
          <w:tcPr>
            <w:tcW w:w="1106" w:type="dxa"/>
            <w:tcBorders>
              <w:top w:val="nil"/>
              <w:left w:val="nil"/>
              <w:bottom w:val="nil"/>
              <w:right w:val="nil"/>
            </w:tcBorders>
            <w:shd w:val="clear" w:color="000000" w:fill="FFFFFF"/>
            <w:noWrap/>
            <w:hideMark/>
          </w:tcPr>
          <w:p w14:paraId="5C3E209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18.500</w:t>
            </w:r>
          </w:p>
        </w:tc>
        <w:tc>
          <w:tcPr>
            <w:tcW w:w="1217" w:type="dxa"/>
            <w:tcBorders>
              <w:top w:val="nil"/>
              <w:left w:val="nil"/>
              <w:bottom w:val="nil"/>
              <w:right w:val="nil"/>
            </w:tcBorders>
            <w:shd w:val="clear" w:color="000000" w:fill="FFFFFF"/>
            <w:noWrap/>
            <w:hideMark/>
          </w:tcPr>
          <w:p w14:paraId="5676412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18.228</w:t>
            </w:r>
          </w:p>
        </w:tc>
        <w:tc>
          <w:tcPr>
            <w:tcW w:w="995" w:type="dxa"/>
            <w:tcBorders>
              <w:top w:val="nil"/>
              <w:left w:val="nil"/>
              <w:bottom w:val="nil"/>
              <w:right w:val="nil"/>
            </w:tcBorders>
            <w:shd w:val="clear" w:color="000000" w:fill="FFFFFF"/>
            <w:noWrap/>
            <w:hideMark/>
          </w:tcPr>
          <w:p w14:paraId="11AEB41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98,53</w:t>
            </w:r>
          </w:p>
        </w:tc>
      </w:tr>
      <w:tr w:rsidR="00A67FA6" w:rsidRPr="00113BE7" w14:paraId="22273091" w14:textId="77777777" w:rsidTr="006234F5">
        <w:trPr>
          <w:trHeight w:val="270"/>
        </w:trPr>
        <w:tc>
          <w:tcPr>
            <w:tcW w:w="284" w:type="dxa"/>
            <w:tcBorders>
              <w:top w:val="nil"/>
              <w:left w:val="nil"/>
              <w:bottom w:val="nil"/>
              <w:right w:val="nil"/>
            </w:tcBorders>
            <w:shd w:val="clear" w:color="000000" w:fill="FFFFFF"/>
            <w:noWrap/>
            <w:hideMark/>
          </w:tcPr>
          <w:p w14:paraId="7D8F0DF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416F851"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04141EC"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3811</w:t>
            </w:r>
          </w:p>
        </w:tc>
        <w:tc>
          <w:tcPr>
            <w:tcW w:w="5851" w:type="dxa"/>
            <w:gridSpan w:val="2"/>
            <w:tcBorders>
              <w:top w:val="nil"/>
              <w:left w:val="nil"/>
              <w:bottom w:val="nil"/>
              <w:right w:val="nil"/>
            </w:tcBorders>
            <w:shd w:val="clear" w:color="000000" w:fill="FFFFFF"/>
            <w:noWrap/>
            <w:hideMark/>
          </w:tcPr>
          <w:p w14:paraId="528AD65F"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 u novcu</w:t>
            </w:r>
          </w:p>
        </w:tc>
        <w:tc>
          <w:tcPr>
            <w:tcW w:w="1106" w:type="dxa"/>
            <w:tcBorders>
              <w:top w:val="nil"/>
              <w:left w:val="nil"/>
              <w:bottom w:val="nil"/>
              <w:right w:val="nil"/>
            </w:tcBorders>
            <w:shd w:val="clear" w:color="000000" w:fill="FFFFFF"/>
            <w:noWrap/>
            <w:hideMark/>
          </w:tcPr>
          <w:p w14:paraId="334ED9F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30CE8A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18.228</w:t>
            </w:r>
          </w:p>
        </w:tc>
        <w:tc>
          <w:tcPr>
            <w:tcW w:w="995" w:type="dxa"/>
            <w:tcBorders>
              <w:top w:val="nil"/>
              <w:left w:val="nil"/>
              <w:bottom w:val="nil"/>
              <w:right w:val="nil"/>
            </w:tcBorders>
            <w:shd w:val="clear" w:color="000000" w:fill="FFFFFF"/>
            <w:noWrap/>
            <w:hideMark/>
          </w:tcPr>
          <w:p w14:paraId="5146BF5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24B93DE" w14:textId="77777777" w:rsidTr="00C73D1A">
        <w:trPr>
          <w:trHeight w:val="270"/>
        </w:trPr>
        <w:tc>
          <w:tcPr>
            <w:tcW w:w="7553" w:type="dxa"/>
            <w:gridSpan w:val="5"/>
            <w:tcBorders>
              <w:top w:val="nil"/>
              <w:left w:val="nil"/>
              <w:bottom w:val="nil"/>
              <w:right w:val="nil"/>
            </w:tcBorders>
            <w:shd w:val="clear" w:color="000000" w:fill="FFE699"/>
            <w:hideMark/>
          </w:tcPr>
          <w:p w14:paraId="547EFAD9"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A202004  Pomoć staračkim kućanstvima</w:t>
            </w:r>
          </w:p>
        </w:tc>
        <w:tc>
          <w:tcPr>
            <w:tcW w:w="1106" w:type="dxa"/>
            <w:tcBorders>
              <w:top w:val="nil"/>
              <w:left w:val="nil"/>
              <w:bottom w:val="nil"/>
              <w:right w:val="nil"/>
            </w:tcBorders>
            <w:shd w:val="clear" w:color="000000" w:fill="FFE699"/>
            <w:noWrap/>
            <w:hideMark/>
          </w:tcPr>
          <w:p w14:paraId="266A3E4F"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29.000</w:t>
            </w:r>
          </w:p>
        </w:tc>
        <w:tc>
          <w:tcPr>
            <w:tcW w:w="1217" w:type="dxa"/>
            <w:tcBorders>
              <w:top w:val="nil"/>
              <w:left w:val="nil"/>
              <w:bottom w:val="nil"/>
              <w:right w:val="nil"/>
            </w:tcBorders>
            <w:shd w:val="clear" w:color="000000" w:fill="FFE699"/>
            <w:noWrap/>
            <w:hideMark/>
          </w:tcPr>
          <w:p w14:paraId="54E5309E"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23.500</w:t>
            </w:r>
          </w:p>
        </w:tc>
        <w:tc>
          <w:tcPr>
            <w:tcW w:w="995" w:type="dxa"/>
            <w:tcBorders>
              <w:top w:val="nil"/>
              <w:left w:val="nil"/>
              <w:bottom w:val="nil"/>
              <w:right w:val="nil"/>
            </w:tcBorders>
            <w:shd w:val="clear" w:color="000000" w:fill="FFE699"/>
            <w:noWrap/>
            <w:hideMark/>
          </w:tcPr>
          <w:p w14:paraId="77870805"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81,03</w:t>
            </w:r>
          </w:p>
        </w:tc>
      </w:tr>
      <w:tr w:rsidR="00A67FA6" w:rsidRPr="00113BE7" w14:paraId="2B8A6252" w14:textId="77777777" w:rsidTr="00C73D1A">
        <w:trPr>
          <w:trHeight w:val="300"/>
        </w:trPr>
        <w:tc>
          <w:tcPr>
            <w:tcW w:w="7553" w:type="dxa"/>
            <w:gridSpan w:val="5"/>
            <w:tcBorders>
              <w:top w:val="nil"/>
              <w:left w:val="nil"/>
              <w:bottom w:val="nil"/>
              <w:right w:val="nil"/>
            </w:tcBorders>
            <w:shd w:val="clear" w:color="000000" w:fill="FFFFFF"/>
            <w:hideMark/>
          </w:tcPr>
          <w:p w14:paraId="78745C6C"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230AA4F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29.000</w:t>
            </w:r>
          </w:p>
        </w:tc>
        <w:tc>
          <w:tcPr>
            <w:tcW w:w="1217" w:type="dxa"/>
            <w:tcBorders>
              <w:top w:val="nil"/>
              <w:left w:val="nil"/>
              <w:bottom w:val="nil"/>
              <w:right w:val="nil"/>
            </w:tcBorders>
            <w:shd w:val="clear" w:color="000000" w:fill="FFFFFF"/>
            <w:noWrap/>
            <w:hideMark/>
          </w:tcPr>
          <w:p w14:paraId="6A66F915"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23.500</w:t>
            </w:r>
          </w:p>
        </w:tc>
        <w:tc>
          <w:tcPr>
            <w:tcW w:w="995" w:type="dxa"/>
            <w:tcBorders>
              <w:top w:val="nil"/>
              <w:left w:val="nil"/>
              <w:bottom w:val="nil"/>
              <w:right w:val="nil"/>
            </w:tcBorders>
            <w:shd w:val="clear" w:color="000000" w:fill="FFFFFF"/>
            <w:noWrap/>
            <w:hideMark/>
          </w:tcPr>
          <w:p w14:paraId="0B6E8FAC"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81,03</w:t>
            </w:r>
          </w:p>
        </w:tc>
      </w:tr>
      <w:tr w:rsidR="00A67FA6" w:rsidRPr="00113BE7" w14:paraId="4A4653D6" w14:textId="77777777" w:rsidTr="006234F5">
        <w:trPr>
          <w:trHeight w:val="270"/>
        </w:trPr>
        <w:tc>
          <w:tcPr>
            <w:tcW w:w="284" w:type="dxa"/>
            <w:tcBorders>
              <w:top w:val="nil"/>
              <w:left w:val="nil"/>
              <w:bottom w:val="nil"/>
              <w:right w:val="nil"/>
            </w:tcBorders>
            <w:shd w:val="clear" w:color="000000" w:fill="FFFFFF"/>
            <w:noWrap/>
            <w:hideMark/>
          </w:tcPr>
          <w:p w14:paraId="65A2ED70"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67BCBC9" w14:textId="503AF41E"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372</w:t>
            </w:r>
          </w:p>
        </w:tc>
        <w:tc>
          <w:tcPr>
            <w:tcW w:w="709" w:type="dxa"/>
            <w:tcBorders>
              <w:top w:val="nil"/>
              <w:left w:val="nil"/>
              <w:bottom w:val="nil"/>
              <w:right w:val="nil"/>
            </w:tcBorders>
            <w:shd w:val="clear" w:color="000000" w:fill="FFFFFF"/>
            <w:noWrap/>
            <w:hideMark/>
          </w:tcPr>
          <w:p w14:paraId="4645BFA7" w14:textId="0E64E892"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CD6372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Ostale naknade građanima i kućanstvima iz proračuna</w:t>
            </w:r>
          </w:p>
        </w:tc>
        <w:tc>
          <w:tcPr>
            <w:tcW w:w="1106" w:type="dxa"/>
            <w:tcBorders>
              <w:top w:val="nil"/>
              <w:left w:val="nil"/>
              <w:bottom w:val="nil"/>
              <w:right w:val="nil"/>
            </w:tcBorders>
            <w:shd w:val="clear" w:color="000000" w:fill="FFFFFF"/>
            <w:noWrap/>
            <w:hideMark/>
          </w:tcPr>
          <w:p w14:paraId="410E593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29.000</w:t>
            </w:r>
          </w:p>
        </w:tc>
        <w:tc>
          <w:tcPr>
            <w:tcW w:w="1217" w:type="dxa"/>
            <w:tcBorders>
              <w:top w:val="nil"/>
              <w:left w:val="nil"/>
              <w:bottom w:val="nil"/>
              <w:right w:val="nil"/>
            </w:tcBorders>
            <w:shd w:val="clear" w:color="000000" w:fill="FFFFFF"/>
            <w:noWrap/>
            <w:hideMark/>
          </w:tcPr>
          <w:p w14:paraId="5E82480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23.500</w:t>
            </w:r>
          </w:p>
        </w:tc>
        <w:tc>
          <w:tcPr>
            <w:tcW w:w="995" w:type="dxa"/>
            <w:tcBorders>
              <w:top w:val="nil"/>
              <w:left w:val="nil"/>
              <w:bottom w:val="nil"/>
              <w:right w:val="nil"/>
            </w:tcBorders>
            <w:shd w:val="clear" w:color="000000" w:fill="FFFFFF"/>
            <w:noWrap/>
            <w:hideMark/>
          </w:tcPr>
          <w:p w14:paraId="47134B8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81,03</w:t>
            </w:r>
          </w:p>
        </w:tc>
      </w:tr>
      <w:tr w:rsidR="00A67FA6" w:rsidRPr="00113BE7" w14:paraId="4197A9F1" w14:textId="77777777" w:rsidTr="006234F5">
        <w:trPr>
          <w:trHeight w:val="270"/>
        </w:trPr>
        <w:tc>
          <w:tcPr>
            <w:tcW w:w="284" w:type="dxa"/>
            <w:tcBorders>
              <w:top w:val="nil"/>
              <w:left w:val="nil"/>
              <w:bottom w:val="nil"/>
              <w:right w:val="nil"/>
            </w:tcBorders>
            <w:shd w:val="clear" w:color="000000" w:fill="FFFFFF"/>
            <w:noWrap/>
            <w:hideMark/>
          </w:tcPr>
          <w:p w14:paraId="070B1D00"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0643DD3"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0A4A3AA"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3721</w:t>
            </w:r>
          </w:p>
        </w:tc>
        <w:tc>
          <w:tcPr>
            <w:tcW w:w="5851" w:type="dxa"/>
            <w:gridSpan w:val="2"/>
            <w:tcBorders>
              <w:top w:val="nil"/>
              <w:left w:val="nil"/>
              <w:bottom w:val="nil"/>
              <w:right w:val="nil"/>
            </w:tcBorders>
            <w:shd w:val="clear" w:color="000000" w:fill="FFFFFF"/>
            <w:noWrap/>
            <w:hideMark/>
          </w:tcPr>
          <w:p w14:paraId="37278CB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građanima i kućanstvima u novcu</w:t>
            </w:r>
          </w:p>
        </w:tc>
        <w:tc>
          <w:tcPr>
            <w:tcW w:w="1106" w:type="dxa"/>
            <w:tcBorders>
              <w:top w:val="nil"/>
              <w:left w:val="nil"/>
              <w:bottom w:val="nil"/>
              <w:right w:val="nil"/>
            </w:tcBorders>
            <w:shd w:val="clear" w:color="000000" w:fill="FFFFFF"/>
            <w:noWrap/>
            <w:hideMark/>
          </w:tcPr>
          <w:p w14:paraId="034D5DA3"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A0DE8F1"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23.500</w:t>
            </w:r>
          </w:p>
        </w:tc>
        <w:tc>
          <w:tcPr>
            <w:tcW w:w="995" w:type="dxa"/>
            <w:tcBorders>
              <w:top w:val="nil"/>
              <w:left w:val="nil"/>
              <w:bottom w:val="nil"/>
              <w:right w:val="nil"/>
            </w:tcBorders>
            <w:shd w:val="clear" w:color="000000" w:fill="FFFFFF"/>
            <w:noWrap/>
            <w:hideMark/>
          </w:tcPr>
          <w:p w14:paraId="12AE3E4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1C28A2F" w14:textId="77777777" w:rsidTr="00C73D1A">
        <w:trPr>
          <w:trHeight w:val="285"/>
        </w:trPr>
        <w:tc>
          <w:tcPr>
            <w:tcW w:w="7553" w:type="dxa"/>
            <w:gridSpan w:val="5"/>
            <w:tcBorders>
              <w:top w:val="nil"/>
              <w:left w:val="nil"/>
              <w:bottom w:val="nil"/>
              <w:right w:val="nil"/>
            </w:tcBorders>
            <w:shd w:val="clear" w:color="000000" w:fill="92D050"/>
            <w:noWrap/>
            <w:hideMark/>
          </w:tcPr>
          <w:p w14:paraId="2C78D186" w14:textId="5F88DFEC" w:rsidR="00A67FA6" w:rsidRDefault="00A67FA6" w:rsidP="00A67FA6">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 xml:space="preserve">Program: 1022  ORGANIZIRANJE I PROVOĐENJE ZAŠTITE I </w:t>
            </w:r>
            <w:r>
              <w:rPr>
                <w:rFonts w:ascii="Arial" w:eastAsia="Times New Roman" w:hAnsi="Arial" w:cs="Arial"/>
                <w:b/>
                <w:bCs/>
                <w:i/>
                <w:iCs/>
                <w:lang w:eastAsia="hr-HR"/>
              </w:rPr>
              <w:t xml:space="preserve">     </w:t>
            </w:r>
          </w:p>
          <w:p w14:paraId="517EE1F2" w14:textId="23B9CE5B" w:rsidR="00A67FA6" w:rsidRPr="00113BE7" w:rsidRDefault="00A67FA6" w:rsidP="00A67FA6">
            <w:pPr>
              <w:spacing w:after="0" w:line="240" w:lineRule="auto"/>
              <w:rPr>
                <w:rFonts w:ascii="Arial" w:eastAsia="Times New Roman" w:hAnsi="Arial" w:cs="Arial"/>
                <w:b/>
                <w:bCs/>
                <w:i/>
                <w:iCs/>
                <w:lang w:eastAsia="hr-HR"/>
              </w:rPr>
            </w:pPr>
            <w:r>
              <w:rPr>
                <w:rFonts w:ascii="Arial" w:eastAsia="Times New Roman" w:hAnsi="Arial" w:cs="Arial"/>
                <w:b/>
                <w:bCs/>
                <w:i/>
                <w:iCs/>
                <w:lang w:eastAsia="hr-HR"/>
              </w:rPr>
              <w:t xml:space="preserve">                           </w:t>
            </w:r>
            <w:r w:rsidRPr="00113BE7">
              <w:rPr>
                <w:rFonts w:ascii="Arial" w:eastAsia="Times New Roman" w:hAnsi="Arial" w:cs="Arial"/>
                <w:b/>
                <w:bCs/>
                <w:i/>
                <w:iCs/>
                <w:lang w:eastAsia="hr-HR"/>
              </w:rPr>
              <w:t>SPAŠAVANJA</w:t>
            </w:r>
          </w:p>
        </w:tc>
        <w:tc>
          <w:tcPr>
            <w:tcW w:w="1106" w:type="dxa"/>
            <w:tcBorders>
              <w:top w:val="nil"/>
              <w:left w:val="nil"/>
              <w:bottom w:val="nil"/>
              <w:right w:val="nil"/>
            </w:tcBorders>
            <w:shd w:val="clear" w:color="000000" w:fill="92D050"/>
            <w:noWrap/>
            <w:hideMark/>
          </w:tcPr>
          <w:p w14:paraId="0BAEDB0E"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187.000</w:t>
            </w:r>
          </w:p>
        </w:tc>
        <w:tc>
          <w:tcPr>
            <w:tcW w:w="1217" w:type="dxa"/>
            <w:tcBorders>
              <w:top w:val="nil"/>
              <w:left w:val="nil"/>
              <w:bottom w:val="nil"/>
              <w:right w:val="nil"/>
            </w:tcBorders>
            <w:shd w:val="clear" w:color="000000" w:fill="92D050"/>
            <w:noWrap/>
            <w:hideMark/>
          </w:tcPr>
          <w:p w14:paraId="4E166F44"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116.625</w:t>
            </w:r>
          </w:p>
        </w:tc>
        <w:tc>
          <w:tcPr>
            <w:tcW w:w="995" w:type="dxa"/>
            <w:tcBorders>
              <w:top w:val="nil"/>
              <w:left w:val="nil"/>
              <w:bottom w:val="nil"/>
              <w:right w:val="nil"/>
            </w:tcBorders>
            <w:shd w:val="clear" w:color="000000" w:fill="92D050"/>
            <w:noWrap/>
            <w:hideMark/>
          </w:tcPr>
          <w:p w14:paraId="4DB772F9"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62,37</w:t>
            </w:r>
          </w:p>
        </w:tc>
      </w:tr>
      <w:tr w:rsidR="00A67FA6" w:rsidRPr="00113BE7" w14:paraId="79AE9AC6" w14:textId="77777777" w:rsidTr="00C73D1A">
        <w:trPr>
          <w:trHeight w:val="270"/>
        </w:trPr>
        <w:tc>
          <w:tcPr>
            <w:tcW w:w="7553" w:type="dxa"/>
            <w:gridSpan w:val="5"/>
            <w:tcBorders>
              <w:top w:val="nil"/>
              <w:left w:val="nil"/>
              <w:bottom w:val="nil"/>
              <w:right w:val="nil"/>
            </w:tcBorders>
            <w:shd w:val="clear" w:color="000000" w:fill="FFE699"/>
            <w:hideMark/>
          </w:tcPr>
          <w:p w14:paraId="6F3BEABD"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A102201  Osnovna djelatnost DVD Donji Varoš</w:t>
            </w:r>
          </w:p>
        </w:tc>
        <w:tc>
          <w:tcPr>
            <w:tcW w:w="1106" w:type="dxa"/>
            <w:tcBorders>
              <w:top w:val="nil"/>
              <w:left w:val="nil"/>
              <w:bottom w:val="nil"/>
              <w:right w:val="nil"/>
            </w:tcBorders>
            <w:shd w:val="clear" w:color="000000" w:fill="FFE699"/>
            <w:noWrap/>
            <w:hideMark/>
          </w:tcPr>
          <w:p w14:paraId="68A9414E"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141.000</w:t>
            </w:r>
          </w:p>
        </w:tc>
        <w:tc>
          <w:tcPr>
            <w:tcW w:w="1217" w:type="dxa"/>
            <w:tcBorders>
              <w:top w:val="nil"/>
              <w:left w:val="nil"/>
              <w:bottom w:val="nil"/>
              <w:right w:val="nil"/>
            </w:tcBorders>
            <w:shd w:val="clear" w:color="000000" w:fill="FFE699"/>
            <w:noWrap/>
            <w:hideMark/>
          </w:tcPr>
          <w:p w14:paraId="403B35DC"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80.000</w:t>
            </w:r>
          </w:p>
        </w:tc>
        <w:tc>
          <w:tcPr>
            <w:tcW w:w="995" w:type="dxa"/>
            <w:tcBorders>
              <w:top w:val="nil"/>
              <w:left w:val="nil"/>
              <w:bottom w:val="nil"/>
              <w:right w:val="nil"/>
            </w:tcBorders>
            <w:shd w:val="clear" w:color="000000" w:fill="FFE699"/>
            <w:noWrap/>
            <w:hideMark/>
          </w:tcPr>
          <w:p w14:paraId="3A8E21AC"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56,74</w:t>
            </w:r>
          </w:p>
        </w:tc>
      </w:tr>
      <w:tr w:rsidR="00A67FA6" w:rsidRPr="00113BE7" w14:paraId="2361AC07" w14:textId="77777777" w:rsidTr="00C73D1A">
        <w:trPr>
          <w:trHeight w:val="300"/>
        </w:trPr>
        <w:tc>
          <w:tcPr>
            <w:tcW w:w="7553" w:type="dxa"/>
            <w:gridSpan w:val="5"/>
            <w:tcBorders>
              <w:top w:val="nil"/>
              <w:left w:val="nil"/>
              <w:bottom w:val="nil"/>
              <w:right w:val="nil"/>
            </w:tcBorders>
            <w:shd w:val="clear" w:color="000000" w:fill="FFFFFF"/>
            <w:hideMark/>
          </w:tcPr>
          <w:p w14:paraId="3A748F39"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24A749C3"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141.000</w:t>
            </w:r>
          </w:p>
        </w:tc>
        <w:tc>
          <w:tcPr>
            <w:tcW w:w="1217" w:type="dxa"/>
            <w:tcBorders>
              <w:top w:val="nil"/>
              <w:left w:val="nil"/>
              <w:bottom w:val="nil"/>
              <w:right w:val="nil"/>
            </w:tcBorders>
            <w:shd w:val="clear" w:color="000000" w:fill="FFFFFF"/>
            <w:noWrap/>
            <w:hideMark/>
          </w:tcPr>
          <w:p w14:paraId="40C57F5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80.000</w:t>
            </w:r>
          </w:p>
        </w:tc>
        <w:tc>
          <w:tcPr>
            <w:tcW w:w="995" w:type="dxa"/>
            <w:tcBorders>
              <w:top w:val="nil"/>
              <w:left w:val="nil"/>
              <w:bottom w:val="nil"/>
              <w:right w:val="nil"/>
            </w:tcBorders>
            <w:shd w:val="clear" w:color="000000" w:fill="FFFFFF"/>
            <w:noWrap/>
            <w:hideMark/>
          </w:tcPr>
          <w:p w14:paraId="73B289E9"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56,74</w:t>
            </w:r>
          </w:p>
        </w:tc>
      </w:tr>
      <w:tr w:rsidR="00A67FA6" w:rsidRPr="00113BE7" w14:paraId="66B195E2" w14:textId="77777777" w:rsidTr="006234F5">
        <w:trPr>
          <w:trHeight w:val="270"/>
        </w:trPr>
        <w:tc>
          <w:tcPr>
            <w:tcW w:w="284" w:type="dxa"/>
            <w:tcBorders>
              <w:top w:val="nil"/>
              <w:left w:val="nil"/>
              <w:bottom w:val="nil"/>
              <w:right w:val="nil"/>
            </w:tcBorders>
            <w:shd w:val="clear" w:color="000000" w:fill="FFFFFF"/>
            <w:noWrap/>
            <w:hideMark/>
          </w:tcPr>
          <w:p w14:paraId="08ACCDB3"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85C045F" w14:textId="2EC5A7CF"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381</w:t>
            </w:r>
          </w:p>
        </w:tc>
        <w:tc>
          <w:tcPr>
            <w:tcW w:w="709" w:type="dxa"/>
            <w:tcBorders>
              <w:top w:val="nil"/>
              <w:left w:val="nil"/>
              <w:bottom w:val="nil"/>
              <w:right w:val="nil"/>
            </w:tcBorders>
            <w:shd w:val="clear" w:color="000000" w:fill="FFFFFF"/>
            <w:noWrap/>
            <w:hideMark/>
          </w:tcPr>
          <w:p w14:paraId="2D20A121" w14:textId="7D57DCFC"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7D2490D"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w:t>
            </w:r>
          </w:p>
        </w:tc>
        <w:tc>
          <w:tcPr>
            <w:tcW w:w="1106" w:type="dxa"/>
            <w:tcBorders>
              <w:top w:val="nil"/>
              <w:left w:val="nil"/>
              <w:bottom w:val="nil"/>
              <w:right w:val="nil"/>
            </w:tcBorders>
            <w:shd w:val="clear" w:color="000000" w:fill="FFFFFF"/>
            <w:noWrap/>
            <w:hideMark/>
          </w:tcPr>
          <w:p w14:paraId="39495E4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141.000</w:t>
            </w:r>
          </w:p>
        </w:tc>
        <w:tc>
          <w:tcPr>
            <w:tcW w:w="1217" w:type="dxa"/>
            <w:tcBorders>
              <w:top w:val="nil"/>
              <w:left w:val="nil"/>
              <w:bottom w:val="nil"/>
              <w:right w:val="nil"/>
            </w:tcBorders>
            <w:shd w:val="clear" w:color="000000" w:fill="FFFFFF"/>
            <w:noWrap/>
            <w:hideMark/>
          </w:tcPr>
          <w:p w14:paraId="4EB37D0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80.000</w:t>
            </w:r>
          </w:p>
        </w:tc>
        <w:tc>
          <w:tcPr>
            <w:tcW w:w="995" w:type="dxa"/>
            <w:tcBorders>
              <w:top w:val="nil"/>
              <w:left w:val="nil"/>
              <w:bottom w:val="nil"/>
              <w:right w:val="nil"/>
            </w:tcBorders>
            <w:shd w:val="clear" w:color="000000" w:fill="FFFFFF"/>
            <w:noWrap/>
            <w:hideMark/>
          </w:tcPr>
          <w:p w14:paraId="56CF385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56,74</w:t>
            </w:r>
          </w:p>
        </w:tc>
      </w:tr>
      <w:tr w:rsidR="00A67FA6" w:rsidRPr="00113BE7" w14:paraId="644ACD19" w14:textId="77777777" w:rsidTr="006234F5">
        <w:trPr>
          <w:trHeight w:val="270"/>
        </w:trPr>
        <w:tc>
          <w:tcPr>
            <w:tcW w:w="284" w:type="dxa"/>
            <w:tcBorders>
              <w:top w:val="nil"/>
              <w:left w:val="nil"/>
              <w:bottom w:val="nil"/>
              <w:right w:val="nil"/>
            </w:tcBorders>
            <w:shd w:val="clear" w:color="000000" w:fill="FFFFFF"/>
            <w:noWrap/>
            <w:hideMark/>
          </w:tcPr>
          <w:p w14:paraId="45CFD9FD"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1EAA569"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1D89991"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3811</w:t>
            </w:r>
          </w:p>
        </w:tc>
        <w:tc>
          <w:tcPr>
            <w:tcW w:w="5851" w:type="dxa"/>
            <w:gridSpan w:val="2"/>
            <w:tcBorders>
              <w:top w:val="nil"/>
              <w:left w:val="nil"/>
              <w:bottom w:val="nil"/>
              <w:right w:val="nil"/>
            </w:tcBorders>
            <w:shd w:val="clear" w:color="000000" w:fill="FFFFFF"/>
            <w:noWrap/>
            <w:hideMark/>
          </w:tcPr>
          <w:p w14:paraId="5D88232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 u novcu</w:t>
            </w:r>
          </w:p>
        </w:tc>
        <w:tc>
          <w:tcPr>
            <w:tcW w:w="1106" w:type="dxa"/>
            <w:tcBorders>
              <w:top w:val="nil"/>
              <w:left w:val="nil"/>
              <w:bottom w:val="nil"/>
              <w:right w:val="nil"/>
            </w:tcBorders>
            <w:shd w:val="clear" w:color="000000" w:fill="FFFFFF"/>
            <w:noWrap/>
            <w:hideMark/>
          </w:tcPr>
          <w:p w14:paraId="4AB9299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C7E70C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80.000</w:t>
            </w:r>
          </w:p>
        </w:tc>
        <w:tc>
          <w:tcPr>
            <w:tcW w:w="995" w:type="dxa"/>
            <w:tcBorders>
              <w:top w:val="nil"/>
              <w:left w:val="nil"/>
              <w:bottom w:val="nil"/>
              <w:right w:val="nil"/>
            </w:tcBorders>
            <w:shd w:val="clear" w:color="000000" w:fill="FFFFFF"/>
            <w:noWrap/>
            <w:hideMark/>
          </w:tcPr>
          <w:p w14:paraId="59BA89F1"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9F215B9" w14:textId="77777777" w:rsidTr="00C73D1A">
        <w:trPr>
          <w:trHeight w:val="270"/>
        </w:trPr>
        <w:tc>
          <w:tcPr>
            <w:tcW w:w="7553" w:type="dxa"/>
            <w:gridSpan w:val="5"/>
            <w:tcBorders>
              <w:top w:val="nil"/>
              <w:left w:val="nil"/>
              <w:bottom w:val="nil"/>
              <w:right w:val="nil"/>
            </w:tcBorders>
            <w:shd w:val="clear" w:color="000000" w:fill="FFE699"/>
            <w:hideMark/>
          </w:tcPr>
          <w:p w14:paraId="24AB1D2A"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A102202  Razvoj civilne zaštite</w:t>
            </w:r>
          </w:p>
        </w:tc>
        <w:tc>
          <w:tcPr>
            <w:tcW w:w="1106" w:type="dxa"/>
            <w:tcBorders>
              <w:top w:val="nil"/>
              <w:left w:val="nil"/>
              <w:bottom w:val="nil"/>
              <w:right w:val="nil"/>
            </w:tcBorders>
            <w:shd w:val="clear" w:color="000000" w:fill="FFE699"/>
            <w:noWrap/>
            <w:hideMark/>
          </w:tcPr>
          <w:p w14:paraId="538A8902"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40.000</w:t>
            </w:r>
          </w:p>
        </w:tc>
        <w:tc>
          <w:tcPr>
            <w:tcW w:w="1217" w:type="dxa"/>
            <w:tcBorders>
              <w:top w:val="nil"/>
              <w:left w:val="nil"/>
              <w:bottom w:val="nil"/>
              <w:right w:val="nil"/>
            </w:tcBorders>
            <w:shd w:val="clear" w:color="000000" w:fill="FFE699"/>
            <w:noWrap/>
            <w:hideMark/>
          </w:tcPr>
          <w:p w14:paraId="04B6E6C6"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30.625</w:t>
            </w:r>
          </w:p>
        </w:tc>
        <w:tc>
          <w:tcPr>
            <w:tcW w:w="995" w:type="dxa"/>
            <w:tcBorders>
              <w:top w:val="nil"/>
              <w:left w:val="nil"/>
              <w:bottom w:val="nil"/>
              <w:right w:val="nil"/>
            </w:tcBorders>
            <w:shd w:val="clear" w:color="000000" w:fill="FFE699"/>
            <w:noWrap/>
            <w:hideMark/>
          </w:tcPr>
          <w:p w14:paraId="77BFF39F"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76,56</w:t>
            </w:r>
          </w:p>
        </w:tc>
      </w:tr>
      <w:tr w:rsidR="00A67FA6" w:rsidRPr="00113BE7" w14:paraId="73D8DB97" w14:textId="77777777" w:rsidTr="00C73D1A">
        <w:trPr>
          <w:trHeight w:val="300"/>
        </w:trPr>
        <w:tc>
          <w:tcPr>
            <w:tcW w:w="7553" w:type="dxa"/>
            <w:gridSpan w:val="5"/>
            <w:tcBorders>
              <w:top w:val="nil"/>
              <w:left w:val="nil"/>
              <w:bottom w:val="nil"/>
              <w:right w:val="nil"/>
            </w:tcBorders>
            <w:shd w:val="clear" w:color="000000" w:fill="FFFFFF"/>
            <w:hideMark/>
          </w:tcPr>
          <w:p w14:paraId="77381087"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3CDEFF55"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40.000</w:t>
            </w:r>
          </w:p>
        </w:tc>
        <w:tc>
          <w:tcPr>
            <w:tcW w:w="1217" w:type="dxa"/>
            <w:tcBorders>
              <w:top w:val="nil"/>
              <w:left w:val="nil"/>
              <w:bottom w:val="nil"/>
              <w:right w:val="nil"/>
            </w:tcBorders>
            <w:shd w:val="clear" w:color="000000" w:fill="FFFFFF"/>
            <w:noWrap/>
            <w:hideMark/>
          </w:tcPr>
          <w:p w14:paraId="51F6361F"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30.625</w:t>
            </w:r>
          </w:p>
        </w:tc>
        <w:tc>
          <w:tcPr>
            <w:tcW w:w="995" w:type="dxa"/>
            <w:tcBorders>
              <w:top w:val="nil"/>
              <w:left w:val="nil"/>
              <w:bottom w:val="nil"/>
              <w:right w:val="nil"/>
            </w:tcBorders>
            <w:shd w:val="clear" w:color="000000" w:fill="FFFFFF"/>
            <w:noWrap/>
            <w:hideMark/>
          </w:tcPr>
          <w:p w14:paraId="6D871FB9"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76,56</w:t>
            </w:r>
          </w:p>
        </w:tc>
      </w:tr>
      <w:tr w:rsidR="00A67FA6" w:rsidRPr="00113BE7" w14:paraId="7E79CFC6" w14:textId="77777777" w:rsidTr="006234F5">
        <w:trPr>
          <w:trHeight w:val="270"/>
        </w:trPr>
        <w:tc>
          <w:tcPr>
            <w:tcW w:w="284" w:type="dxa"/>
            <w:tcBorders>
              <w:top w:val="nil"/>
              <w:left w:val="nil"/>
              <w:bottom w:val="nil"/>
              <w:right w:val="nil"/>
            </w:tcBorders>
            <w:shd w:val="clear" w:color="000000" w:fill="FFFFFF"/>
            <w:noWrap/>
            <w:hideMark/>
          </w:tcPr>
          <w:p w14:paraId="268FA670"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FF0E6A2" w14:textId="0D678B72"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07CCCDCA" w14:textId="4277EA62"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6FF7873"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21BCCB3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40.000</w:t>
            </w:r>
          </w:p>
        </w:tc>
        <w:tc>
          <w:tcPr>
            <w:tcW w:w="1217" w:type="dxa"/>
            <w:tcBorders>
              <w:top w:val="nil"/>
              <w:left w:val="nil"/>
              <w:bottom w:val="nil"/>
              <w:right w:val="nil"/>
            </w:tcBorders>
            <w:shd w:val="clear" w:color="000000" w:fill="FFFFFF"/>
            <w:noWrap/>
            <w:hideMark/>
          </w:tcPr>
          <w:p w14:paraId="62CCC4F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30.625</w:t>
            </w:r>
          </w:p>
        </w:tc>
        <w:tc>
          <w:tcPr>
            <w:tcW w:w="995" w:type="dxa"/>
            <w:tcBorders>
              <w:top w:val="nil"/>
              <w:left w:val="nil"/>
              <w:bottom w:val="nil"/>
              <w:right w:val="nil"/>
            </w:tcBorders>
            <w:shd w:val="clear" w:color="000000" w:fill="FFFFFF"/>
            <w:noWrap/>
            <w:hideMark/>
          </w:tcPr>
          <w:p w14:paraId="64ADE6B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76,56</w:t>
            </w:r>
          </w:p>
        </w:tc>
      </w:tr>
      <w:tr w:rsidR="00A67FA6" w:rsidRPr="00113BE7" w14:paraId="0EF20C6E" w14:textId="77777777" w:rsidTr="006234F5">
        <w:trPr>
          <w:trHeight w:val="270"/>
        </w:trPr>
        <w:tc>
          <w:tcPr>
            <w:tcW w:w="284" w:type="dxa"/>
            <w:tcBorders>
              <w:top w:val="nil"/>
              <w:left w:val="nil"/>
              <w:bottom w:val="nil"/>
              <w:right w:val="nil"/>
            </w:tcBorders>
            <w:shd w:val="clear" w:color="000000" w:fill="FFFFFF"/>
            <w:noWrap/>
            <w:hideMark/>
          </w:tcPr>
          <w:p w14:paraId="2224ED7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DB5F478"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870996D"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3237</w:t>
            </w:r>
          </w:p>
        </w:tc>
        <w:tc>
          <w:tcPr>
            <w:tcW w:w="5851" w:type="dxa"/>
            <w:gridSpan w:val="2"/>
            <w:tcBorders>
              <w:top w:val="nil"/>
              <w:left w:val="nil"/>
              <w:bottom w:val="nil"/>
              <w:right w:val="nil"/>
            </w:tcBorders>
            <w:shd w:val="clear" w:color="000000" w:fill="FFFFFF"/>
            <w:noWrap/>
            <w:hideMark/>
          </w:tcPr>
          <w:p w14:paraId="22BAD1ED"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Intelektualne i osobne usluge</w:t>
            </w:r>
          </w:p>
        </w:tc>
        <w:tc>
          <w:tcPr>
            <w:tcW w:w="1106" w:type="dxa"/>
            <w:tcBorders>
              <w:top w:val="nil"/>
              <w:left w:val="nil"/>
              <w:bottom w:val="nil"/>
              <w:right w:val="nil"/>
            </w:tcBorders>
            <w:shd w:val="clear" w:color="000000" w:fill="FFFFFF"/>
            <w:noWrap/>
            <w:hideMark/>
          </w:tcPr>
          <w:p w14:paraId="7414371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691ED21"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30.625</w:t>
            </w:r>
          </w:p>
        </w:tc>
        <w:tc>
          <w:tcPr>
            <w:tcW w:w="995" w:type="dxa"/>
            <w:tcBorders>
              <w:top w:val="nil"/>
              <w:left w:val="nil"/>
              <w:bottom w:val="nil"/>
              <w:right w:val="nil"/>
            </w:tcBorders>
            <w:shd w:val="clear" w:color="000000" w:fill="FFFFFF"/>
            <w:noWrap/>
            <w:hideMark/>
          </w:tcPr>
          <w:p w14:paraId="6742F65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4AF018DF" w14:textId="77777777" w:rsidTr="00C73D1A">
        <w:trPr>
          <w:trHeight w:val="270"/>
        </w:trPr>
        <w:tc>
          <w:tcPr>
            <w:tcW w:w="7553" w:type="dxa"/>
            <w:gridSpan w:val="5"/>
            <w:tcBorders>
              <w:top w:val="nil"/>
              <w:left w:val="nil"/>
              <w:bottom w:val="nil"/>
              <w:right w:val="nil"/>
            </w:tcBorders>
            <w:shd w:val="clear" w:color="000000" w:fill="FFE699"/>
            <w:hideMark/>
          </w:tcPr>
          <w:p w14:paraId="76D385BD"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A102203  Sufinanciranje Hrvatske gorske službe spašavanja</w:t>
            </w:r>
          </w:p>
        </w:tc>
        <w:tc>
          <w:tcPr>
            <w:tcW w:w="1106" w:type="dxa"/>
            <w:tcBorders>
              <w:top w:val="nil"/>
              <w:left w:val="nil"/>
              <w:bottom w:val="nil"/>
              <w:right w:val="nil"/>
            </w:tcBorders>
            <w:shd w:val="clear" w:color="000000" w:fill="FFE699"/>
            <w:noWrap/>
            <w:hideMark/>
          </w:tcPr>
          <w:p w14:paraId="2BBEA331"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6.000</w:t>
            </w:r>
          </w:p>
        </w:tc>
        <w:tc>
          <w:tcPr>
            <w:tcW w:w="1217" w:type="dxa"/>
            <w:tcBorders>
              <w:top w:val="nil"/>
              <w:left w:val="nil"/>
              <w:bottom w:val="nil"/>
              <w:right w:val="nil"/>
            </w:tcBorders>
            <w:shd w:val="clear" w:color="000000" w:fill="FFE699"/>
            <w:noWrap/>
            <w:hideMark/>
          </w:tcPr>
          <w:p w14:paraId="4B874845"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6.000</w:t>
            </w:r>
          </w:p>
        </w:tc>
        <w:tc>
          <w:tcPr>
            <w:tcW w:w="995" w:type="dxa"/>
            <w:tcBorders>
              <w:top w:val="nil"/>
              <w:left w:val="nil"/>
              <w:bottom w:val="nil"/>
              <w:right w:val="nil"/>
            </w:tcBorders>
            <w:shd w:val="clear" w:color="000000" w:fill="FFE699"/>
            <w:noWrap/>
            <w:hideMark/>
          </w:tcPr>
          <w:p w14:paraId="1FEC651F"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A67FA6" w:rsidRPr="00113BE7" w14:paraId="2F28F9F8" w14:textId="77777777" w:rsidTr="00C73D1A">
        <w:trPr>
          <w:trHeight w:val="300"/>
        </w:trPr>
        <w:tc>
          <w:tcPr>
            <w:tcW w:w="7553" w:type="dxa"/>
            <w:gridSpan w:val="5"/>
            <w:tcBorders>
              <w:top w:val="nil"/>
              <w:left w:val="nil"/>
              <w:bottom w:val="nil"/>
              <w:right w:val="nil"/>
            </w:tcBorders>
            <w:shd w:val="clear" w:color="000000" w:fill="FFFFFF"/>
            <w:hideMark/>
          </w:tcPr>
          <w:p w14:paraId="77F70F35"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5C0F492E"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6.000</w:t>
            </w:r>
          </w:p>
        </w:tc>
        <w:tc>
          <w:tcPr>
            <w:tcW w:w="1217" w:type="dxa"/>
            <w:tcBorders>
              <w:top w:val="nil"/>
              <w:left w:val="nil"/>
              <w:bottom w:val="nil"/>
              <w:right w:val="nil"/>
            </w:tcBorders>
            <w:shd w:val="clear" w:color="000000" w:fill="FFFFFF"/>
            <w:noWrap/>
            <w:hideMark/>
          </w:tcPr>
          <w:p w14:paraId="51775D53"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6.000</w:t>
            </w:r>
          </w:p>
        </w:tc>
        <w:tc>
          <w:tcPr>
            <w:tcW w:w="995" w:type="dxa"/>
            <w:tcBorders>
              <w:top w:val="nil"/>
              <w:left w:val="nil"/>
              <w:bottom w:val="nil"/>
              <w:right w:val="nil"/>
            </w:tcBorders>
            <w:shd w:val="clear" w:color="000000" w:fill="FFFFFF"/>
            <w:noWrap/>
            <w:hideMark/>
          </w:tcPr>
          <w:p w14:paraId="6B441D67"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A67FA6" w:rsidRPr="00113BE7" w14:paraId="7407F005" w14:textId="77777777" w:rsidTr="006234F5">
        <w:trPr>
          <w:trHeight w:val="270"/>
        </w:trPr>
        <w:tc>
          <w:tcPr>
            <w:tcW w:w="284" w:type="dxa"/>
            <w:tcBorders>
              <w:top w:val="nil"/>
              <w:left w:val="nil"/>
              <w:bottom w:val="nil"/>
              <w:right w:val="nil"/>
            </w:tcBorders>
            <w:shd w:val="clear" w:color="000000" w:fill="FFFFFF"/>
            <w:noWrap/>
            <w:hideMark/>
          </w:tcPr>
          <w:p w14:paraId="7C0AAB9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064FFCB" w14:textId="1D2B63E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381</w:t>
            </w:r>
          </w:p>
        </w:tc>
        <w:tc>
          <w:tcPr>
            <w:tcW w:w="709" w:type="dxa"/>
            <w:tcBorders>
              <w:top w:val="nil"/>
              <w:left w:val="nil"/>
              <w:bottom w:val="nil"/>
              <w:right w:val="nil"/>
            </w:tcBorders>
            <w:shd w:val="clear" w:color="000000" w:fill="FFFFFF"/>
            <w:noWrap/>
            <w:hideMark/>
          </w:tcPr>
          <w:p w14:paraId="7DB5DD0B" w14:textId="3172D392"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4EDE81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w:t>
            </w:r>
          </w:p>
        </w:tc>
        <w:tc>
          <w:tcPr>
            <w:tcW w:w="1106" w:type="dxa"/>
            <w:tcBorders>
              <w:top w:val="nil"/>
              <w:left w:val="nil"/>
              <w:bottom w:val="nil"/>
              <w:right w:val="nil"/>
            </w:tcBorders>
            <w:shd w:val="clear" w:color="000000" w:fill="FFFFFF"/>
            <w:noWrap/>
            <w:hideMark/>
          </w:tcPr>
          <w:p w14:paraId="75ED357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c>
          <w:tcPr>
            <w:tcW w:w="1217" w:type="dxa"/>
            <w:tcBorders>
              <w:top w:val="nil"/>
              <w:left w:val="nil"/>
              <w:bottom w:val="nil"/>
              <w:right w:val="nil"/>
            </w:tcBorders>
            <w:shd w:val="clear" w:color="000000" w:fill="FFFFFF"/>
            <w:noWrap/>
            <w:hideMark/>
          </w:tcPr>
          <w:p w14:paraId="2829B74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c>
          <w:tcPr>
            <w:tcW w:w="995" w:type="dxa"/>
            <w:tcBorders>
              <w:top w:val="nil"/>
              <w:left w:val="nil"/>
              <w:bottom w:val="nil"/>
              <w:right w:val="nil"/>
            </w:tcBorders>
            <w:shd w:val="clear" w:color="000000" w:fill="FFFFFF"/>
            <w:noWrap/>
            <w:hideMark/>
          </w:tcPr>
          <w:p w14:paraId="6369FC7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A67FA6" w:rsidRPr="00113BE7" w14:paraId="5627C714" w14:textId="77777777" w:rsidTr="006234F5">
        <w:trPr>
          <w:trHeight w:val="270"/>
        </w:trPr>
        <w:tc>
          <w:tcPr>
            <w:tcW w:w="284" w:type="dxa"/>
            <w:tcBorders>
              <w:top w:val="nil"/>
              <w:left w:val="nil"/>
              <w:bottom w:val="nil"/>
              <w:right w:val="nil"/>
            </w:tcBorders>
            <w:shd w:val="clear" w:color="000000" w:fill="FFFFFF"/>
            <w:noWrap/>
            <w:hideMark/>
          </w:tcPr>
          <w:p w14:paraId="6F8FDAE3"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CCD2608"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538EC9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3811</w:t>
            </w:r>
          </w:p>
        </w:tc>
        <w:tc>
          <w:tcPr>
            <w:tcW w:w="5851" w:type="dxa"/>
            <w:gridSpan w:val="2"/>
            <w:tcBorders>
              <w:top w:val="nil"/>
              <w:left w:val="nil"/>
              <w:bottom w:val="nil"/>
              <w:right w:val="nil"/>
            </w:tcBorders>
            <w:shd w:val="clear" w:color="000000" w:fill="FFFFFF"/>
            <w:noWrap/>
            <w:hideMark/>
          </w:tcPr>
          <w:p w14:paraId="53D8C45A"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donacije u novcu</w:t>
            </w:r>
          </w:p>
        </w:tc>
        <w:tc>
          <w:tcPr>
            <w:tcW w:w="1106" w:type="dxa"/>
            <w:tcBorders>
              <w:top w:val="nil"/>
              <w:left w:val="nil"/>
              <w:bottom w:val="nil"/>
              <w:right w:val="nil"/>
            </w:tcBorders>
            <w:shd w:val="clear" w:color="000000" w:fill="FFFFFF"/>
            <w:noWrap/>
            <w:hideMark/>
          </w:tcPr>
          <w:p w14:paraId="3DF1A1B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9D4B37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6.000</w:t>
            </w:r>
          </w:p>
        </w:tc>
        <w:tc>
          <w:tcPr>
            <w:tcW w:w="995" w:type="dxa"/>
            <w:tcBorders>
              <w:top w:val="nil"/>
              <w:left w:val="nil"/>
              <w:bottom w:val="nil"/>
              <w:right w:val="nil"/>
            </w:tcBorders>
            <w:shd w:val="clear" w:color="000000" w:fill="FFFFFF"/>
            <w:noWrap/>
            <w:hideMark/>
          </w:tcPr>
          <w:p w14:paraId="6FF647A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39D0E3B0" w14:textId="77777777" w:rsidTr="00C73D1A">
        <w:trPr>
          <w:trHeight w:val="285"/>
        </w:trPr>
        <w:tc>
          <w:tcPr>
            <w:tcW w:w="7553" w:type="dxa"/>
            <w:gridSpan w:val="5"/>
            <w:tcBorders>
              <w:top w:val="nil"/>
              <w:left w:val="nil"/>
              <w:bottom w:val="nil"/>
              <w:right w:val="nil"/>
            </w:tcBorders>
            <w:shd w:val="clear" w:color="000000" w:fill="92D050"/>
            <w:noWrap/>
            <w:hideMark/>
          </w:tcPr>
          <w:p w14:paraId="49D24794" w14:textId="66762618" w:rsidR="00A67FA6" w:rsidRPr="00113BE7" w:rsidRDefault="00A67FA6" w:rsidP="00A67FA6">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Program: 1024  ZDRAVSTVO</w:t>
            </w:r>
          </w:p>
        </w:tc>
        <w:tc>
          <w:tcPr>
            <w:tcW w:w="1106" w:type="dxa"/>
            <w:tcBorders>
              <w:top w:val="nil"/>
              <w:left w:val="nil"/>
              <w:bottom w:val="nil"/>
              <w:right w:val="nil"/>
            </w:tcBorders>
            <w:shd w:val="clear" w:color="000000" w:fill="92D050"/>
            <w:noWrap/>
            <w:hideMark/>
          </w:tcPr>
          <w:p w14:paraId="2310D9A6"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183.000</w:t>
            </w:r>
          </w:p>
        </w:tc>
        <w:tc>
          <w:tcPr>
            <w:tcW w:w="1217" w:type="dxa"/>
            <w:tcBorders>
              <w:top w:val="nil"/>
              <w:left w:val="nil"/>
              <w:bottom w:val="nil"/>
              <w:right w:val="nil"/>
            </w:tcBorders>
            <w:shd w:val="clear" w:color="000000" w:fill="92D050"/>
            <w:noWrap/>
            <w:hideMark/>
          </w:tcPr>
          <w:p w14:paraId="587A89D3"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182.594</w:t>
            </w:r>
          </w:p>
        </w:tc>
        <w:tc>
          <w:tcPr>
            <w:tcW w:w="995" w:type="dxa"/>
            <w:tcBorders>
              <w:top w:val="nil"/>
              <w:left w:val="nil"/>
              <w:bottom w:val="nil"/>
              <w:right w:val="nil"/>
            </w:tcBorders>
            <w:shd w:val="clear" w:color="000000" w:fill="92D050"/>
            <w:noWrap/>
            <w:hideMark/>
          </w:tcPr>
          <w:p w14:paraId="7006394B"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99,78</w:t>
            </w:r>
          </w:p>
        </w:tc>
      </w:tr>
      <w:tr w:rsidR="00A67FA6" w:rsidRPr="00113BE7" w14:paraId="29930FA4" w14:textId="77777777" w:rsidTr="00C73D1A">
        <w:trPr>
          <w:trHeight w:val="270"/>
        </w:trPr>
        <w:tc>
          <w:tcPr>
            <w:tcW w:w="7553" w:type="dxa"/>
            <w:gridSpan w:val="5"/>
            <w:tcBorders>
              <w:top w:val="nil"/>
              <w:left w:val="nil"/>
              <w:bottom w:val="nil"/>
              <w:right w:val="nil"/>
            </w:tcBorders>
            <w:shd w:val="clear" w:color="000000" w:fill="FFE699"/>
            <w:hideMark/>
          </w:tcPr>
          <w:p w14:paraId="1DBBB114"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A102401  Zaštita zdravlja</w:t>
            </w:r>
          </w:p>
        </w:tc>
        <w:tc>
          <w:tcPr>
            <w:tcW w:w="1106" w:type="dxa"/>
            <w:tcBorders>
              <w:top w:val="nil"/>
              <w:left w:val="nil"/>
              <w:bottom w:val="nil"/>
              <w:right w:val="nil"/>
            </w:tcBorders>
            <w:shd w:val="clear" w:color="000000" w:fill="FFE699"/>
            <w:noWrap/>
            <w:hideMark/>
          </w:tcPr>
          <w:p w14:paraId="44851373"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133.000</w:t>
            </w:r>
          </w:p>
        </w:tc>
        <w:tc>
          <w:tcPr>
            <w:tcW w:w="1217" w:type="dxa"/>
            <w:tcBorders>
              <w:top w:val="nil"/>
              <w:left w:val="nil"/>
              <w:bottom w:val="nil"/>
              <w:right w:val="nil"/>
            </w:tcBorders>
            <w:shd w:val="clear" w:color="000000" w:fill="FFE699"/>
            <w:noWrap/>
            <w:hideMark/>
          </w:tcPr>
          <w:p w14:paraId="4047EBAF"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132.594</w:t>
            </w:r>
          </w:p>
        </w:tc>
        <w:tc>
          <w:tcPr>
            <w:tcW w:w="995" w:type="dxa"/>
            <w:tcBorders>
              <w:top w:val="nil"/>
              <w:left w:val="nil"/>
              <w:bottom w:val="nil"/>
              <w:right w:val="nil"/>
            </w:tcBorders>
            <w:shd w:val="clear" w:color="000000" w:fill="FFE699"/>
            <w:noWrap/>
            <w:hideMark/>
          </w:tcPr>
          <w:p w14:paraId="2229684D"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99,69</w:t>
            </w:r>
          </w:p>
        </w:tc>
      </w:tr>
      <w:tr w:rsidR="00A67FA6" w:rsidRPr="00113BE7" w14:paraId="2FF5FFBF" w14:textId="77777777" w:rsidTr="00C73D1A">
        <w:trPr>
          <w:trHeight w:val="270"/>
        </w:trPr>
        <w:tc>
          <w:tcPr>
            <w:tcW w:w="7553" w:type="dxa"/>
            <w:gridSpan w:val="5"/>
            <w:tcBorders>
              <w:top w:val="nil"/>
              <w:left w:val="nil"/>
              <w:bottom w:val="nil"/>
              <w:right w:val="nil"/>
            </w:tcBorders>
            <w:shd w:val="clear" w:color="000000" w:fill="FFFFFF"/>
            <w:hideMark/>
          </w:tcPr>
          <w:p w14:paraId="09CBCCDD"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6A7EFC4B"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113.000</w:t>
            </w:r>
          </w:p>
        </w:tc>
        <w:tc>
          <w:tcPr>
            <w:tcW w:w="1217" w:type="dxa"/>
            <w:tcBorders>
              <w:top w:val="nil"/>
              <w:left w:val="nil"/>
              <w:bottom w:val="nil"/>
              <w:right w:val="nil"/>
            </w:tcBorders>
            <w:shd w:val="clear" w:color="000000" w:fill="FFFFFF"/>
            <w:noWrap/>
            <w:hideMark/>
          </w:tcPr>
          <w:p w14:paraId="24A1CA6D"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113.594</w:t>
            </w:r>
          </w:p>
        </w:tc>
        <w:tc>
          <w:tcPr>
            <w:tcW w:w="995" w:type="dxa"/>
            <w:tcBorders>
              <w:top w:val="nil"/>
              <w:left w:val="nil"/>
              <w:bottom w:val="nil"/>
              <w:right w:val="nil"/>
            </w:tcBorders>
            <w:shd w:val="clear" w:color="000000" w:fill="FFFFFF"/>
            <w:noWrap/>
            <w:hideMark/>
          </w:tcPr>
          <w:p w14:paraId="6DDF70C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100,53</w:t>
            </w:r>
          </w:p>
        </w:tc>
      </w:tr>
      <w:tr w:rsidR="00A67FA6" w:rsidRPr="00113BE7" w14:paraId="3C20CA67" w14:textId="77777777" w:rsidTr="006234F5">
        <w:trPr>
          <w:trHeight w:val="270"/>
        </w:trPr>
        <w:tc>
          <w:tcPr>
            <w:tcW w:w="284" w:type="dxa"/>
            <w:tcBorders>
              <w:top w:val="nil"/>
              <w:left w:val="nil"/>
              <w:bottom w:val="nil"/>
              <w:right w:val="nil"/>
            </w:tcBorders>
            <w:shd w:val="clear" w:color="000000" w:fill="FFFFFF"/>
            <w:noWrap/>
            <w:hideMark/>
          </w:tcPr>
          <w:p w14:paraId="7C2976B0"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DBB4329" w14:textId="36AF6B43"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740C543B" w14:textId="38B5EF70"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1808618F"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149363D3"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113.000</w:t>
            </w:r>
          </w:p>
        </w:tc>
        <w:tc>
          <w:tcPr>
            <w:tcW w:w="1217" w:type="dxa"/>
            <w:tcBorders>
              <w:top w:val="nil"/>
              <w:left w:val="nil"/>
              <w:bottom w:val="nil"/>
              <w:right w:val="nil"/>
            </w:tcBorders>
            <w:shd w:val="clear" w:color="000000" w:fill="FFFFFF"/>
            <w:noWrap/>
            <w:hideMark/>
          </w:tcPr>
          <w:p w14:paraId="756943F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113.594</w:t>
            </w:r>
          </w:p>
        </w:tc>
        <w:tc>
          <w:tcPr>
            <w:tcW w:w="995" w:type="dxa"/>
            <w:tcBorders>
              <w:top w:val="nil"/>
              <w:left w:val="nil"/>
              <w:bottom w:val="nil"/>
              <w:right w:val="nil"/>
            </w:tcBorders>
            <w:shd w:val="clear" w:color="000000" w:fill="FFFFFF"/>
            <w:noWrap/>
            <w:hideMark/>
          </w:tcPr>
          <w:p w14:paraId="6260F19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100,53</w:t>
            </w:r>
          </w:p>
        </w:tc>
      </w:tr>
      <w:tr w:rsidR="00A67FA6" w:rsidRPr="00113BE7" w14:paraId="02A6D507" w14:textId="77777777" w:rsidTr="006234F5">
        <w:trPr>
          <w:trHeight w:val="270"/>
        </w:trPr>
        <w:tc>
          <w:tcPr>
            <w:tcW w:w="284" w:type="dxa"/>
            <w:tcBorders>
              <w:top w:val="nil"/>
              <w:left w:val="nil"/>
              <w:bottom w:val="nil"/>
              <w:right w:val="nil"/>
            </w:tcBorders>
            <w:shd w:val="clear" w:color="000000" w:fill="FFFFFF"/>
            <w:noWrap/>
            <w:hideMark/>
          </w:tcPr>
          <w:p w14:paraId="5101B320"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941A71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6B32C36"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3234</w:t>
            </w:r>
          </w:p>
        </w:tc>
        <w:tc>
          <w:tcPr>
            <w:tcW w:w="5851" w:type="dxa"/>
            <w:gridSpan w:val="2"/>
            <w:tcBorders>
              <w:top w:val="nil"/>
              <w:left w:val="nil"/>
              <w:bottom w:val="nil"/>
              <w:right w:val="nil"/>
            </w:tcBorders>
            <w:shd w:val="clear" w:color="000000" w:fill="FFFFFF"/>
            <w:noWrap/>
            <w:hideMark/>
          </w:tcPr>
          <w:p w14:paraId="52B4092E"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Komunalne usluge</w:t>
            </w:r>
          </w:p>
        </w:tc>
        <w:tc>
          <w:tcPr>
            <w:tcW w:w="1106" w:type="dxa"/>
            <w:tcBorders>
              <w:top w:val="nil"/>
              <w:left w:val="nil"/>
              <w:bottom w:val="nil"/>
              <w:right w:val="nil"/>
            </w:tcBorders>
            <w:shd w:val="clear" w:color="000000" w:fill="FFFFFF"/>
            <w:noWrap/>
            <w:hideMark/>
          </w:tcPr>
          <w:p w14:paraId="5FD1036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07C4A2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97.875</w:t>
            </w:r>
          </w:p>
        </w:tc>
        <w:tc>
          <w:tcPr>
            <w:tcW w:w="995" w:type="dxa"/>
            <w:tcBorders>
              <w:top w:val="nil"/>
              <w:left w:val="nil"/>
              <w:bottom w:val="nil"/>
              <w:right w:val="nil"/>
            </w:tcBorders>
            <w:shd w:val="clear" w:color="000000" w:fill="FFFFFF"/>
            <w:noWrap/>
            <w:hideMark/>
          </w:tcPr>
          <w:p w14:paraId="6B359BC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6E18AA17" w14:textId="77777777" w:rsidTr="006234F5">
        <w:trPr>
          <w:trHeight w:val="270"/>
        </w:trPr>
        <w:tc>
          <w:tcPr>
            <w:tcW w:w="284" w:type="dxa"/>
            <w:tcBorders>
              <w:top w:val="nil"/>
              <w:left w:val="nil"/>
              <w:bottom w:val="nil"/>
              <w:right w:val="nil"/>
            </w:tcBorders>
            <w:shd w:val="clear" w:color="000000" w:fill="FFFFFF"/>
            <w:noWrap/>
            <w:hideMark/>
          </w:tcPr>
          <w:p w14:paraId="5547210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4CA8E7E"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9C941CE"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3236</w:t>
            </w:r>
          </w:p>
        </w:tc>
        <w:tc>
          <w:tcPr>
            <w:tcW w:w="5851" w:type="dxa"/>
            <w:gridSpan w:val="2"/>
            <w:tcBorders>
              <w:top w:val="nil"/>
              <w:left w:val="nil"/>
              <w:bottom w:val="nil"/>
              <w:right w:val="nil"/>
            </w:tcBorders>
            <w:shd w:val="clear" w:color="000000" w:fill="FFFFFF"/>
            <w:noWrap/>
            <w:hideMark/>
          </w:tcPr>
          <w:p w14:paraId="08EE4100"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Zdravstvene i veterinarske usluge</w:t>
            </w:r>
          </w:p>
        </w:tc>
        <w:tc>
          <w:tcPr>
            <w:tcW w:w="1106" w:type="dxa"/>
            <w:tcBorders>
              <w:top w:val="nil"/>
              <w:left w:val="nil"/>
              <w:bottom w:val="nil"/>
              <w:right w:val="nil"/>
            </w:tcBorders>
            <w:shd w:val="clear" w:color="000000" w:fill="FFFFFF"/>
            <w:noWrap/>
            <w:hideMark/>
          </w:tcPr>
          <w:p w14:paraId="3740433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75F60E2"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15.719</w:t>
            </w:r>
          </w:p>
        </w:tc>
        <w:tc>
          <w:tcPr>
            <w:tcW w:w="995" w:type="dxa"/>
            <w:tcBorders>
              <w:top w:val="nil"/>
              <w:left w:val="nil"/>
              <w:bottom w:val="nil"/>
              <w:right w:val="nil"/>
            </w:tcBorders>
            <w:shd w:val="clear" w:color="000000" w:fill="FFFFFF"/>
            <w:noWrap/>
            <w:hideMark/>
          </w:tcPr>
          <w:p w14:paraId="6114980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602C0F57" w14:textId="77777777" w:rsidTr="00C73D1A">
        <w:trPr>
          <w:trHeight w:val="300"/>
        </w:trPr>
        <w:tc>
          <w:tcPr>
            <w:tcW w:w="7553" w:type="dxa"/>
            <w:gridSpan w:val="5"/>
            <w:tcBorders>
              <w:top w:val="nil"/>
              <w:left w:val="nil"/>
              <w:bottom w:val="nil"/>
              <w:right w:val="nil"/>
            </w:tcBorders>
            <w:shd w:val="clear" w:color="000000" w:fill="FFFFFF"/>
            <w:hideMark/>
          </w:tcPr>
          <w:p w14:paraId="43422FFD"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5D37CBA9"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20.000</w:t>
            </w:r>
          </w:p>
        </w:tc>
        <w:tc>
          <w:tcPr>
            <w:tcW w:w="1217" w:type="dxa"/>
            <w:tcBorders>
              <w:top w:val="nil"/>
              <w:left w:val="nil"/>
              <w:bottom w:val="nil"/>
              <w:right w:val="nil"/>
            </w:tcBorders>
            <w:shd w:val="clear" w:color="000000" w:fill="FFFFFF"/>
            <w:noWrap/>
            <w:hideMark/>
          </w:tcPr>
          <w:p w14:paraId="408CE890"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19.000</w:t>
            </w:r>
          </w:p>
        </w:tc>
        <w:tc>
          <w:tcPr>
            <w:tcW w:w="995" w:type="dxa"/>
            <w:tcBorders>
              <w:top w:val="nil"/>
              <w:left w:val="nil"/>
              <w:bottom w:val="nil"/>
              <w:right w:val="nil"/>
            </w:tcBorders>
            <w:shd w:val="clear" w:color="000000" w:fill="FFFFFF"/>
            <w:noWrap/>
            <w:hideMark/>
          </w:tcPr>
          <w:p w14:paraId="78C2B1CD"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95,00</w:t>
            </w:r>
          </w:p>
        </w:tc>
      </w:tr>
      <w:tr w:rsidR="00A67FA6" w:rsidRPr="00113BE7" w14:paraId="0FA41B03" w14:textId="77777777" w:rsidTr="006234F5">
        <w:trPr>
          <w:trHeight w:val="255"/>
        </w:trPr>
        <w:tc>
          <w:tcPr>
            <w:tcW w:w="284" w:type="dxa"/>
            <w:tcBorders>
              <w:top w:val="nil"/>
              <w:left w:val="nil"/>
              <w:bottom w:val="nil"/>
              <w:right w:val="nil"/>
            </w:tcBorders>
            <w:shd w:val="clear" w:color="000000" w:fill="FFFFFF"/>
            <w:noWrap/>
            <w:hideMark/>
          </w:tcPr>
          <w:p w14:paraId="4F7F959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C99D728" w14:textId="19BAA4F1"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323</w:t>
            </w:r>
          </w:p>
        </w:tc>
        <w:tc>
          <w:tcPr>
            <w:tcW w:w="709" w:type="dxa"/>
            <w:tcBorders>
              <w:top w:val="nil"/>
              <w:left w:val="nil"/>
              <w:bottom w:val="nil"/>
              <w:right w:val="nil"/>
            </w:tcBorders>
            <w:shd w:val="clear" w:color="000000" w:fill="FFFFFF"/>
            <w:noWrap/>
            <w:hideMark/>
          </w:tcPr>
          <w:p w14:paraId="64E0008E" w14:textId="484EFFDD"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00823E80"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Rashodi za usluge</w:t>
            </w:r>
          </w:p>
        </w:tc>
        <w:tc>
          <w:tcPr>
            <w:tcW w:w="1106" w:type="dxa"/>
            <w:tcBorders>
              <w:top w:val="nil"/>
              <w:left w:val="nil"/>
              <w:bottom w:val="nil"/>
              <w:right w:val="nil"/>
            </w:tcBorders>
            <w:shd w:val="clear" w:color="000000" w:fill="FFFFFF"/>
            <w:noWrap/>
            <w:hideMark/>
          </w:tcPr>
          <w:p w14:paraId="1FA4721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20.000</w:t>
            </w:r>
          </w:p>
        </w:tc>
        <w:tc>
          <w:tcPr>
            <w:tcW w:w="1217" w:type="dxa"/>
            <w:tcBorders>
              <w:top w:val="nil"/>
              <w:left w:val="nil"/>
              <w:bottom w:val="nil"/>
              <w:right w:val="nil"/>
            </w:tcBorders>
            <w:shd w:val="clear" w:color="000000" w:fill="FFFFFF"/>
            <w:noWrap/>
            <w:hideMark/>
          </w:tcPr>
          <w:p w14:paraId="02B9C20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19.000</w:t>
            </w:r>
          </w:p>
        </w:tc>
        <w:tc>
          <w:tcPr>
            <w:tcW w:w="995" w:type="dxa"/>
            <w:tcBorders>
              <w:top w:val="nil"/>
              <w:left w:val="nil"/>
              <w:bottom w:val="nil"/>
              <w:right w:val="nil"/>
            </w:tcBorders>
            <w:shd w:val="clear" w:color="000000" w:fill="FFFFFF"/>
            <w:noWrap/>
            <w:hideMark/>
          </w:tcPr>
          <w:p w14:paraId="2B55A4E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95,00</w:t>
            </w:r>
          </w:p>
        </w:tc>
      </w:tr>
      <w:tr w:rsidR="00A67FA6" w:rsidRPr="00113BE7" w14:paraId="2E2A27BD" w14:textId="77777777" w:rsidTr="006234F5">
        <w:trPr>
          <w:trHeight w:val="255"/>
        </w:trPr>
        <w:tc>
          <w:tcPr>
            <w:tcW w:w="284" w:type="dxa"/>
            <w:tcBorders>
              <w:top w:val="nil"/>
              <w:left w:val="nil"/>
              <w:bottom w:val="nil"/>
              <w:right w:val="nil"/>
            </w:tcBorders>
            <w:shd w:val="clear" w:color="000000" w:fill="FFFFFF"/>
            <w:noWrap/>
            <w:hideMark/>
          </w:tcPr>
          <w:p w14:paraId="25ACEFD6"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679A73D"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411C416"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3234</w:t>
            </w:r>
          </w:p>
        </w:tc>
        <w:tc>
          <w:tcPr>
            <w:tcW w:w="5851" w:type="dxa"/>
            <w:gridSpan w:val="2"/>
            <w:tcBorders>
              <w:top w:val="nil"/>
              <w:left w:val="nil"/>
              <w:bottom w:val="nil"/>
              <w:right w:val="nil"/>
            </w:tcBorders>
            <w:shd w:val="clear" w:color="000000" w:fill="FFFFFF"/>
            <w:noWrap/>
            <w:hideMark/>
          </w:tcPr>
          <w:p w14:paraId="289C5809"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Komunalne usluge</w:t>
            </w:r>
          </w:p>
        </w:tc>
        <w:tc>
          <w:tcPr>
            <w:tcW w:w="1106" w:type="dxa"/>
            <w:tcBorders>
              <w:top w:val="nil"/>
              <w:left w:val="nil"/>
              <w:bottom w:val="nil"/>
              <w:right w:val="nil"/>
            </w:tcBorders>
            <w:shd w:val="clear" w:color="000000" w:fill="FFFFFF"/>
            <w:noWrap/>
            <w:hideMark/>
          </w:tcPr>
          <w:p w14:paraId="10EA152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7F3A68B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19.000</w:t>
            </w:r>
          </w:p>
        </w:tc>
        <w:tc>
          <w:tcPr>
            <w:tcW w:w="995" w:type="dxa"/>
            <w:tcBorders>
              <w:top w:val="nil"/>
              <w:left w:val="nil"/>
              <w:bottom w:val="nil"/>
              <w:right w:val="nil"/>
            </w:tcBorders>
            <w:shd w:val="clear" w:color="000000" w:fill="FFFFFF"/>
            <w:noWrap/>
            <w:hideMark/>
          </w:tcPr>
          <w:p w14:paraId="7ED0DFE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2AB955A4" w14:textId="77777777" w:rsidTr="00C73D1A">
        <w:trPr>
          <w:trHeight w:val="255"/>
        </w:trPr>
        <w:tc>
          <w:tcPr>
            <w:tcW w:w="7553" w:type="dxa"/>
            <w:gridSpan w:val="5"/>
            <w:tcBorders>
              <w:top w:val="nil"/>
              <w:left w:val="nil"/>
              <w:bottom w:val="nil"/>
              <w:right w:val="nil"/>
            </w:tcBorders>
            <w:shd w:val="clear" w:color="000000" w:fill="FFE699"/>
            <w:hideMark/>
          </w:tcPr>
          <w:p w14:paraId="22434585"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T102401 Pomoć Općoj bolnici u Novoj Gradiški</w:t>
            </w:r>
          </w:p>
        </w:tc>
        <w:tc>
          <w:tcPr>
            <w:tcW w:w="1106" w:type="dxa"/>
            <w:tcBorders>
              <w:top w:val="nil"/>
              <w:left w:val="nil"/>
              <w:bottom w:val="nil"/>
              <w:right w:val="nil"/>
            </w:tcBorders>
            <w:shd w:val="clear" w:color="000000" w:fill="FFE699"/>
            <w:noWrap/>
            <w:hideMark/>
          </w:tcPr>
          <w:p w14:paraId="09CEBA37"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50.000</w:t>
            </w:r>
          </w:p>
        </w:tc>
        <w:tc>
          <w:tcPr>
            <w:tcW w:w="1217" w:type="dxa"/>
            <w:tcBorders>
              <w:top w:val="nil"/>
              <w:left w:val="nil"/>
              <w:bottom w:val="nil"/>
              <w:right w:val="nil"/>
            </w:tcBorders>
            <w:shd w:val="clear" w:color="000000" w:fill="FFE699"/>
            <w:noWrap/>
            <w:hideMark/>
          </w:tcPr>
          <w:p w14:paraId="5ACA7A9D"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50.000</w:t>
            </w:r>
          </w:p>
        </w:tc>
        <w:tc>
          <w:tcPr>
            <w:tcW w:w="995" w:type="dxa"/>
            <w:tcBorders>
              <w:top w:val="nil"/>
              <w:left w:val="nil"/>
              <w:bottom w:val="nil"/>
              <w:right w:val="nil"/>
            </w:tcBorders>
            <w:shd w:val="clear" w:color="000000" w:fill="FFE699"/>
            <w:noWrap/>
            <w:hideMark/>
          </w:tcPr>
          <w:p w14:paraId="24CEC070"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100,00</w:t>
            </w:r>
          </w:p>
        </w:tc>
      </w:tr>
      <w:tr w:rsidR="00A67FA6" w:rsidRPr="00113BE7" w14:paraId="29645C14" w14:textId="77777777" w:rsidTr="00C73D1A">
        <w:trPr>
          <w:trHeight w:val="300"/>
        </w:trPr>
        <w:tc>
          <w:tcPr>
            <w:tcW w:w="7553" w:type="dxa"/>
            <w:gridSpan w:val="5"/>
            <w:tcBorders>
              <w:top w:val="nil"/>
              <w:left w:val="nil"/>
              <w:bottom w:val="nil"/>
              <w:right w:val="nil"/>
            </w:tcBorders>
            <w:shd w:val="clear" w:color="000000" w:fill="FFFFFF"/>
            <w:hideMark/>
          </w:tcPr>
          <w:p w14:paraId="23173CF6"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11, Opći prihodi i primici</w:t>
            </w:r>
          </w:p>
        </w:tc>
        <w:tc>
          <w:tcPr>
            <w:tcW w:w="1106" w:type="dxa"/>
            <w:tcBorders>
              <w:top w:val="nil"/>
              <w:left w:val="nil"/>
              <w:bottom w:val="nil"/>
              <w:right w:val="nil"/>
            </w:tcBorders>
            <w:shd w:val="clear" w:color="000000" w:fill="FFFFFF"/>
            <w:noWrap/>
            <w:hideMark/>
          </w:tcPr>
          <w:p w14:paraId="4D8A6EAD"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50.000</w:t>
            </w:r>
          </w:p>
        </w:tc>
        <w:tc>
          <w:tcPr>
            <w:tcW w:w="1217" w:type="dxa"/>
            <w:tcBorders>
              <w:top w:val="nil"/>
              <w:left w:val="nil"/>
              <w:bottom w:val="nil"/>
              <w:right w:val="nil"/>
            </w:tcBorders>
            <w:shd w:val="clear" w:color="000000" w:fill="FFFFFF"/>
            <w:noWrap/>
            <w:hideMark/>
          </w:tcPr>
          <w:p w14:paraId="52C4BD5C"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50.000</w:t>
            </w:r>
          </w:p>
        </w:tc>
        <w:tc>
          <w:tcPr>
            <w:tcW w:w="995" w:type="dxa"/>
            <w:tcBorders>
              <w:top w:val="nil"/>
              <w:left w:val="nil"/>
              <w:bottom w:val="nil"/>
              <w:right w:val="nil"/>
            </w:tcBorders>
            <w:shd w:val="clear" w:color="000000" w:fill="FFFFFF"/>
            <w:noWrap/>
            <w:hideMark/>
          </w:tcPr>
          <w:p w14:paraId="60A15C72"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100,00</w:t>
            </w:r>
          </w:p>
        </w:tc>
      </w:tr>
      <w:tr w:rsidR="00A67FA6" w:rsidRPr="00113BE7" w14:paraId="6382EBE0" w14:textId="77777777" w:rsidTr="006234F5">
        <w:trPr>
          <w:trHeight w:val="270"/>
        </w:trPr>
        <w:tc>
          <w:tcPr>
            <w:tcW w:w="284" w:type="dxa"/>
            <w:tcBorders>
              <w:top w:val="nil"/>
              <w:left w:val="nil"/>
              <w:bottom w:val="nil"/>
              <w:right w:val="nil"/>
            </w:tcBorders>
            <w:shd w:val="clear" w:color="000000" w:fill="FFFFFF"/>
            <w:noWrap/>
            <w:hideMark/>
          </w:tcPr>
          <w:p w14:paraId="678BF361"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F04C460" w14:textId="79EFAAE8"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366</w:t>
            </w:r>
          </w:p>
        </w:tc>
        <w:tc>
          <w:tcPr>
            <w:tcW w:w="709" w:type="dxa"/>
            <w:tcBorders>
              <w:top w:val="nil"/>
              <w:left w:val="nil"/>
              <w:bottom w:val="nil"/>
              <w:right w:val="nil"/>
            </w:tcBorders>
            <w:shd w:val="clear" w:color="000000" w:fill="FFFFFF"/>
            <w:noWrap/>
            <w:hideMark/>
          </w:tcPr>
          <w:p w14:paraId="74EE858B" w14:textId="08E5FB8B"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7D860A4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Pomoći proračunskim korisnicima drugih proračuna</w:t>
            </w:r>
          </w:p>
        </w:tc>
        <w:tc>
          <w:tcPr>
            <w:tcW w:w="1106" w:type="dxa"/>
            <w:tcBorders>
              <w:top w:val="nil"/>
              <w:left w:val="nil"/>
              <w:bottom w:val="nil"/>
              <w:right w:val="nil"/>
            </w:tcBorders>
            <w:shd w:val="clear" w:color="000000" w:fill="FFFFFF"/>
            <w:noWrap/>
            <w:hideMark/>
          </w:tcPr>
          <w:p w14:paraId="1A45051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50.000</w:t>
            </w:r>
          </w:p>
        </w:tc>
        <w:tc>
          <w:tcPr>
            <w:tcW w:w="1217" w:type="dxa"/>
            <w:tcBorders>
              <w:top w:val="nil"/>
              <w:left w:val="nil"/>
              <w:bottom w:val="nil"/>
              <w:right w:val="nil"/>
            </w:tcBorders>
            <w:shd w:val="clear" w:color="000000" w:fill="FFFFFF"/>
            <w:noWrap/>
            <w:hideMark/>
          </w:tcPr>
          <w:p w14:paraId="64E1C961"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50.000</w:t>
            </w:r>
          </w:p>
        </w:tc>
        <w:tc>
          <w:tcPr>
            <w:tcW w:w="995" w:type="dxa"/>
            <w:tcBorders>
              <w:top w:val="nil"/>
              <w:left w:val="nil"/>
              <w:bottom w:val="nil"/>
              <w:right w:val="nil"/>
            </w:tcBorders>
            <w:shd w:val="clear" w:color="000000" w:fill="FFFFFF"/>
            <w:noWrap/>
            <w:hideMark/>
          </w:tcPr>
          <w:p w14:paraId="44F76FA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A67FA6" w:rsidRPr="00113BE7" w14:paraId="20BCAEE5" w14:textId="77777777" w:rsidTr="006234F5">
        <w:trPr>
          <w:trHeight w:val="270"/>
        </w:trPr>
        <w:tc>
          <w:tcPr>
            <w:tcW w:w="284" w:type="dxa"/>
            <w:tcBorders>
              <w:top w:val="nil"/>
              <w:left w:val="nil"/>
              <w:bottom w:val="nil"/>
              <w:right w:val="nil"/>
            </w:tcBorders>
            <w:shd w:val="clear" w:color="000000" w:fill="FFFFFF"/>
            <w:noWrap/>
            <w:hideMark/>
          </w:tcPr>
          <w:p w14:paraId="309FCF89"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DE98877"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3254B4C"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3661</w:t>
            </w:r>
          </w:p>
        </w:tc>
        <w:tc>
          <w:tcPr>
            <w:tcW w:w="5851" w:type="dxa"/>
            <w:gridSpan w:val="2"/>
            <w:tcBorders>
              <w:top w:val="nil"/>
              <w:left w:val="nil"/>
              <w:bottom w:val="nil"/>
              <w:right w:val="nil"/>
            </w:tcBorders>
            <w:shd w:val="clear" w:color="000000" w:fill="FFFFFF"/>
            <w:hideMark/>
          </w:tcPr>
          <w:p w14:paraId="48C6651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Tekuće pomoći proračunskim korisnicima drugih proračun</w:t>
            </w:r>
          </w:p>
        </w:tc>
        <w:tc>
          <w:tcPr>
            <w:tcW w:w="1106" w:type="dxa"/>
            <w:tcBorders>
              <w:top w:val="nil"/>
              <w:left w:val="nil"/>
              <w:bottom w:val="nil"/>
              <w:right w:val="nil"/>
            </w:tcBorders>
            <w:shd w:val="clear" w:color="000000" w:fill="FFFFFF"/>
            <w:noWrap/>
            <w:hideMark/>
          </w:tcPr>
          <w:p w14:paraId="7E2041C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689334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50.000</w:t>
            </w:r>
          </w:p>
        </w:tc>
        <w:tc>
          <w:tcPr>
            <w:tcW w:w="995" w:type="dxa"/>
            <w:tcBorders>
              <w:top w:val="nil"/>
              <w:left w:val="nil"/>
              <w:bottom w:val="nil"/>
              <w:right w:val="nil"/>
            </w:tcBorders>
            <w:shd w:val="clear" w:color="000000" w:fill="FFFFFF"/>
            <w:noWrap/>
            <w:hideMark/>
          </w:tcPr>
          <w:p w14:paraId="48813AE1"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05DE24C" w14:textId="77777777" w:rsidTr="00C73D1A">
        <w:trPr>
          <w:trHeight w:val="285"/>
        </w:trPr>
        <w:tc>
          <w:tcPr>
            <w:tcW w:w="7553" w:type="dxa"/>
            <w:gridSpan w:val="5"/>
            <w:tcBorders>
              <w:top w:val="nil"/>
              <w:left w:val="nil"/>
              <w:bottom w:val="nil"/>
              <w:right w:val="nil"/>
            </w:tcBorders>
            <w:shd w:val="clear" w:color="000000" w:fill="92D050"/>
            <w:noWrap/>
            <w:hideMark/>
          </w:tcPr>
          <w:p w14:paraId="49A9B591" w14:textId="21CF2D72" w:rsidR="00A67FA6" w:rsidRPr="00113BE7" w:rsidRDefault="00A67FA6" w:rsidP="00A67FA6">
            <w:pPr>
              <w:spacing w:after="0" w:line="240" w:lineRule="auto"/>
              <w:rPr>
                <w:rFonts w:ascii="Arial" w:eastAsia="Times New Roman" w:hAnsi="Arial" w:cs="Arial"/>
                <w:b/>
                <w:bCs/>
                <w:i/>
                <w:iCs/>
                <w:lang w:eastAsia="hr-HR"/>
              </w:rPr>
            </w:pPr>
            <w:r w:rsidRPr="00113BE7">
              <w:rPr>
                <w:rFonts w:ascii="Calibri" w:eastAsia="Times New Roman" w:hAnsi="Calibri" w:cs="Times New Roman"/>
                <w:b/>
                <w:bCs/>
                <w:i/>
                <w:iCs/>
                <w:lang w:eastAsia="hr-HR"/>
              </w:rPr>
              <w:t> </w:t>
            </w:r>
            <w:r w:rsidRPr="00113BE7">
              <w:rPr>
                <w:rFonts w:ascii="Arial" w:eastAsia="Times New Roman" w:hAnsi="Arial" w:cs="Arial"/>
                <w:b/>
                <w:bCs/>
                <w:i/>
                <w:iCs/>
                <w:lang w:eastAsia="hr-HR"/>
              </w:rPr>
              <w:t>Program: 1026  JAVNI RADOVI</w:t>
            </w:r>
          </w:p>
        </w:tc>
        <w:tc>
          <w:tcPr>
            <w:tcW w:w="1106" w:type="dxa"/>
            <w:tcBorders>
              <w:top w:val="nil"/>
              <w:left w:val="nil"/>
              <w:bottom w:val="nil"/>
              <w:right w:val="nil"/>
            </w:tcBorders>
            <w:shd w:val="clear" w:color="000000" w:fill="92D050"/>
            <w:noWrap/>
            <w:hideMark/>
          </w:tcPr>
          <w:p w14:paraId="0EA75C1D"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164.420</w:t>
            </w:r>
          </w:p>
        </w:tc>
        <w:tc>
          <w:tcPr>
            <w:tcW w:w="1217" w:type="dxa"/>
            <w:tcBorders>
              <w:top w:val="nil"/>
              <w:left w:val="nil"/>
              <w:bottom w:val="nil"/>
              <w:right w:val="nil"/>
            </w:tcBorders>
            <w:shd w:val="clear" w:color="000000" w:fill="92D050"/>
            <w:noWrap/>
            <w:hideMark/>
          </w:tcPr>
          <w:p w14:paraId="45857AB5"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163.945</w:t>
            </w:r>
          </w:p>
        </w:tc>
        <w:tc>
          <w:tcPr>
            <w:tcW w:w="995" w:type="dxa"/>
            <w:tcBorders>
              <w:top w:val="nil"/>
              <w:left w:val="nil"/>
              <w:bottom w:val="nil"/>
              <w:right w:val="nil"/>
            </w:tcBorders>
            <w:shd w:val="clear" w:color="000000" w:fill="92D050"/>
            <w:noWrap/>
            <w:hideMark/>
          </w:tcPr>
          <w:p w14:paraId="2CC1581C" w14:textId="77777777" w:rsidR="00A67FA6" w:rsidRPr="00113BE7" w:rsidRDefault="00A67FA6" w:rsidP="00A67FA6">
            <w:pPr>
              <w:spacing w:after="0" w:line="240" w:lineRule="auto"/>
              <w:jc w:val="right"/>
              <w:rPr>
                <w:rFonts w:ascii="Arial" w:eastAsia="Times New Roman" w:hAnsi="Arial" w:cs="Arial"/>
                <w:b/>
                <w:bCs/>
                <w:i/>
                <w:iCs/>
                <w:sz w:val="20"/>
                <w:szCs w:val="20"/>
                <w:lang w:eastAsia="hr-HR"/>
              </w:rPr>
            </w:pPr>
            <w:r w:rsidRPr="00113BE7">
              <w:rPr>
                <w:rFonts w:ascii="Arial" w:eastAsia="Times New Roman" w:hAnsi="Arial" w:cs="Arial"/>
                <w:b/>
                <w:bCs/>
                <w:i/>
                <w:iCs/>
                <w:sz w:val="20"/>
                <w:szCs w:val="20"/>
                <w:lang w:eastAsia="hr-HR"/>
              </w:rPr>
              <w:t>99,71</w:t>
            </w:r>
          </w:p>
        </w:tc>
      </w:tr>
      <w:tr w:rsidR="00A67FA6" w:rsidRPr="00113BE7" w14:paraId="36E6ADC6" w14:textId="77777777" w:rsidTr="00C73D1A">
        <w:trPr>
          <w:trHeight w:val="270"/>
        </w:trPr>
        <w:tc>
          <w:tcPr>
            <w:tcW w:w="7553" w:type="dxa"/>
            <w:gridSpan w:val="5"/>
            <w:tcBorders>
              <w:top w:val="nil"/>
              <w:left w:val="nil"/>
              <w:bottom w:val="nil"/>
              <w:right w:val="nil"/>
            </w:tcBorders>
            <w:shd w:val="clear" w:color="000000" w:fill="FFE699"/>
            <w:hideMark/>
          </w:tcPr>
          <w:p w14:paraId="7CBF32F4"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A102601 Javni radovi</w:t>
            </w:r>
          </w:p>
        </w:tc>
        <w:tc>
          <w:tcPr>
            <w:tcW w:w="1106" w:type="dxa"/>
            <w:tcBorders>
              <w:top w:val="nil"/>
              <w:left w:val="nil"/>
              <w:bottom w:val="nil"/>
              <w:right w:val="nil"/>
            </w:tcBorders>
            <w:shd w:val="clear" w:color="000000" w:fill="FFE699"/>
            <w:noWrap/>
            <w:hideMark/>
          </w:tcPr>
          <w:p w14:paraId="4E12C76E"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137.371</w:t>
            </w:r>
          </w:p>
        </w:tc>
        <w:tc>
          <w:tcPr>
            <w:tcW w:w="1217" w:type="dxa"/>
            <w:tcBorders>
              <w:top w:val="nil"/>
              <w:left w:val="nil"/>
              <w:bottom w:val="nil"/>
              <w:right w:val="nil"/>
            </w:tcBorders>
            <w:shd w:val="clear" w:color="000000" w:fill="FFE699"/>
            <w:noWrap/>
            <w:hideMark/>
          </w:tcPr>
          <w:p w14:paraId="4179AC7D"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136.969</w:t>
            </w:r>
          </w:p>
        </w:tc>
        <w:tc>
          <w:tcPr>
            <w:tcW w:w="995" w:type="dxa"/>
            <w:tcBorders>
              <w:top w:val="nil"/>
              <w:left w:val="nil"/>
              <w:bottom w:val="nil"/>
              <w:right w:val="nil"/>
            </w:tcBorders>
            <w:shd w:val="clear" w:color="000000" w:fill="FFE699"/>
            <w:noWrap/>
            <w:hideMark/>
          </w:tcPr>
          <w:p w14:paraId="73DB15F8"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99,71</w:t>
            </w:r>
          </w:p>
        </w:tc>
      </w:tr>
      <w:tr w:rsidR="00A67FA6" w:rsidRPr="00113BE7" w14:paraId="4137D898" w14:textId="77777777" w:rsidTr="00C73D1A">
        <w:trPr>
          <w:trHeight w:val="300"/>
        </w:trPr>
        <w:tc>
          <w:tcPr>
            <w:tcW w:w="7553" w:type="dxa"/>
            <w:gridSpan w:val="5"/>
            <w:tcBorders>
              <w:top w:val="nil"/>
              <w:left w:val="nil"/>
              <w:bottom w:val="nil"/>
              <w:right w:val="nil"/>
            </w:tcBorders>
            <w:shd w:val="clear" w:color="000000" w:fill="FFFFFF"/>
            <w:hideMark/>
          </w:tcPr>
          <w:p w14:paraId="4AA5674F"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46792E7F"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137.371</w:t>
            </w:r>
          </w:p>
        </w:tc>
        <w:tc>
          <w:tcPr>
            <w:tcW w:w="1217" w:type="dxa"/>
            <w:tcBorders>
              <w:top w:val="nil"/>
              <w:left w:val="nil"/>
              <w:bottom w:val="nil"/>
              <w:right w:val="nil"/>
            </w:tcBorders>
            <w:shd w:val="clear" w:color="000000" w:fill="FFFFFF"/>
            <w:noWrap/>
            <w:hideMark/>
          </w:tcPr>
          <w:p w14:paraId="31F98E16"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136.969</w:t>
            </w:r>
          </w:p>
        </w:tc>
        <w:tc>
          <w:tcPr>
            <w:tcW w:w="995" w:type="dxa"/>
            <w:tcBorders>
              <w:top w:val="nil"/>
              <w:left w:val="nil"/>
              <w:bottom w:val="nil"/>
              <w:right w:val="nil"/>
            </w:tcBorders>
            <w:shd w:val="clear" w:color="000000" w:fill="FFFFFF"/>
            <w:noWrap/>
            <w:hideMark/>
          </w:tcPr>
          <w:p w14:paraId="4DCCB490"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99,71</w:t>
            </w:r>
          </w:p>
        </w:tc>
      </w:tr>
      <w:tr w:rsidR="00A67FA6" w:rsidRPr="00113BE7" w14:paraId="4CDD5984" w14:textId="77777777" w:rsidTr="006234F5">
        <w:trPr>
          <w:trHeight w:val="270"/>
        </w:trPr>
        <w:tc>
          <w:tcPr>
            <w:tcW w:w="284" w:type="dxa"/>
            <w:tcBorders>
              <w:top w:val="nil"/>
              <w:left w:val="nil"/>
              <w:bottom w:val="nil"/>
              <w:right w:val="nil"/>
            </w:tcBorders>
            <w:shd w:val="clear" w:color="000000" w:fill="FFFFFF"/>
            <w:noWrap/>
            <w:hideMark/>
          </w:tcPr>
          <w:p w14:paraId="0AEAD91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lastRenderedPageBreak/>
              <w:t> </w:t>
            </w:r>
          </w:p>
        </w:tc>
        <w:tc>
          <w:tcPr>
            <w:tcW w:w="709" w:type="dxa"/>
            <w:tcBorders>
              <w:top w:val="nil"/>
              <w:left w:val="nil"/>
              <w:bottom w:val="nil"/>
              <w:right w:val="nil"/>
            </w:tcBorders>
            <w:shd w:val="clear" w:color="000000" w:fill="FFFFFF"/>
            <w:noWrap/>
            <w:hideMark/>
          </w:tcPr>
          <w:p w14:paraId="6E962F67" w14:textId="026EDFE3"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311</w:t>
            </w:r>
          </w:p>
        </w:tc>
        <w:tc>
          <w:tcPr>
            <w:tcW w:w="709" w:type="dxa"/>
            <w:tcBorders>
              <w:top w:val="nil"/>
              <w:left w:val="nil"/>
              <w:bottom w:val="nil"/>
              <w:right w:val="nil"/>
            </w:tcBorders>
            <w:shd w:val="clear" w:color="000000" w:fill="FFFFFF"/>
            <w:noWrap/>
            <w:hideMark/>
          </w:tcPr>
          <w:p w14:paraId="12A5652B" w14:textId="3593CEBC"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E26D665"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(Bruto)</w:t>
            </w:r>
          </w:p>
        </w:tc>
        <w:tc>
          <w:tcPr>
            <w:tcW w:w="1106" w:type="dxa"/>
            <w:tcBorders>
              <w:top w:val="nil"/>
              <w:left w:val="nil"/>
              <w:bottom w:val="nil"/>
              <w:right w:val="nil"/>
            </w:tcBorders>
            <w:shd w:val="clear" w:color="000000" w:fill="FFFFFF"/>
            <w:noWrap/>
            <w:hideMark/>
          </w:tcPr>
          <w:p w14:paraId="62FBCE3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112.858</w:t>
            </w:r>
          </w:p>
        </w:tc>
        <w:tc>
          <w:tcPr>
            <w:tcW w:w="1217" w:type="dxa"/>
            <w:tcBorders>
              <w:top w:val="nil"/>
              <w:left w:val="nil"/>
              <w:bottom w:val="nil"/>
              <w:right w:val="nil"/>
            </w:tcBorders>
            <w:shd w:val="clear" w:color="000000" w:fill="FFFFFF"/>
            <w:noWrap/>
            <w:hideMark/>
          </w:tcPr>
          <w:p w14:paraId="7123C336"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112.926</w:t>
            </w:r>
          </w:p>
        </w:tc>
        <w:tc>
          <w:tcPr>
            <w:tcW w:w="995" w:type="dxa"/>
            <w:tcBorders>
              <w:top w:val="nil"/>
              <w:left w:val="nil"/>
              <w:bottom w:val="nil"/>
              <w:right w:val="nil"/>
            </w:tcBorders>
            <w:shd w:val="clear" w:color="000000" w:fill="FFFFFF"/>
            <w:noWrap/>
            <w:hideMark/>
          </w:tcPr>
          <w:p w14:paraId="0404F2A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100,06</w:t>
            </w:r>
          </w:p>
        </w:tc>
      </w:tr>
      <w:tr w:rsidR="00A67FA6" w:rsidRPr="00113BE7" w14:paraId="0A5D290F" w14:textId="77777777" w:rsidTr="006234F5">
        <w:trPr>
          <w:trHeight w:val="270"/>
        </w:trPr>
        <w:tc>
          <w:tcPr>
            <w:tcW w:w="284" w:type="dxa"/>
            <w:tcBorders>
              <w:top w:val="nil"/>
              <w:left w:val="nil"/>
              <w:bottom w:val="nil"/>
              <w:right w:val="nil"/>
            </w:tcBorders>
            <w:shd w:val="clear" w:color="000000" w:fill="FFFFFF"/>
            <w:noWrap/>
            <w:hideMark/>
          </w:tcPr>
          <w:p w14:paraId="62BFF1EC"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78B0C3D2"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30554E5E"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3111</w:t>
            </w:r>
          </w:p>
        </w:tc>
        <w:tc>
          <w:tcPr>
            <w:tcW w:w="5851" w:type="dxa"/>
            <w:gridSpan w:val="2"/>
            <w:tcBorders>
              <w:top w:val="nil"/>
              <w:left w:val="nil"/>
              <w:bottom w:val="nil"/>
              <w:right w:val="nil"/>
            </w:tcBorders>
            <w:shd w:val="clear" w:color="000000" w:fill="FFFFFF"/>
            <w:noWrap/>
            <w:hideMark/>
          </w:tcPr>
          <w:p w14:paraId="53AC486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za redovan rad</w:t>
            </w:r>
          </w:p>
        </w:tc>
        <w:tc>
          <w:tcPr>
            <w:tcW w:w="1106" w:type="dxa"/>
            <w:tcBorders>
              <w:top w:val="nil"/>
              <w:left w:val="nil"/>
              <w:bottom w:val="nil"/>
              <w:right w:val="nil"/>
            </w:tcBorders>
            <w:shd w:val="clear" w:color="000000" w:fill="FFFFFF"/>
            <w:noWrap/>
            <w:hideMark/>
          </w:tcPr>
          <w:p w14:paraId="1361C872"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2953860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112.926</w:t>
            </w:r>
          </w:p>
        </w:tc>
        <w:tc>
          <w:tcPr>
            <w:tcW w:w="995" w:type="dxa"/>
            <w:tcBorders>
              <w:top w:val="nil"/>
              <w:left w:val="nil"/>
              <w:bottom w:val="nil"/>
              <w:right w:val="nil"/>
            </w:tcBorders>
            <w:shd w:val="clear" w:color="000000" w:fill="FFFFFF"/>
            <w:noWrap/>
            <w:hideMark/>
          </w:tcPr>
          <w:p w14:paraId="0449480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1281E3DE" w14:textId="77777777" w:rsidTr="006234F5">
        <w:trPr>
          <w:trHeight w:val="270"/>
        </w:trPr>
        <w:tc>
          <w:tcPr>
            <w:tcW w:w="284" w:type="dxa"/>
            <w:tcBorders>
              <w:top w:val="nil"/>
              <w:left w:val="nil"/>
              <w:bottom w:val="nil"/>
              <w:right w:val="nil"/>
            </w:tcBorders>
            <w:shd w:val="clear" w:color="000000" w:fill="FFFFFF"/>
            <w:noWrap/>
            <w:hideMark/>
          </w:tcPr>
          <w:p w14:paraId="32FCE93C"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B8C72E6" w14:textId="713906B9"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313</w:t>
            </w:r>
          </w:p>
        </w:tc>
        <w:tc>
          <w:tcPr>
            <w:tcW w:w="709" w:type="dxa"/>
            <w:tcBorders>
              <w:top w:val="nil"/>
              <w:left w:val="nil"/>
              <w:bottom w:val="nil"/>
              <w:right w:val="nil"/>
            </w:tcBorders>
            <w:shd w:val="clear" w:color="000000" w:fill="FFFFFF"/>
            <w:noWrap/>
            <w:hideMark/>
          </w:tcPr>
          <w:p w14:paraId="46209BB3" w14:textId="617C1B87"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C01FA11"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na plaće</w:t>
            </w:r>
          </w:p>
        </w:tc>
        <w:tc>
          <w:tcPr>
            <w:tcW w:w="1106" w:type="dxa"/>
            <w:tcBorders>
              <w:top w:val="nil"/>
              <w:left w:val="nil"/>
              <w:bottom w:val="nil"/>
              <w:right w:val="nil"/>
            </w:tcBorders>
            <w:shd w:val="clear" w:color="000000" w:fill="FFFFFF"/>
            <w:noWrap/>
            <w:hideMark/>
          </w:tcPr>
          <w:p w14:paraId="22E3486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18.700</w:t>
            </w:r>
          </w:p>
        </w:tc>
        <w:tc>
          <w:tcPr>
            <w:tcW w:w="1217" w:type="dxa"/>
            <w:tcBorders>
              <w:top w:val="nil"/>
              <w:left w:val="nil"/>
              <w:bottom w:val="nil"/>
              <w:right w:val="nil"/>
            </w:tcBorders>
            <w:shd w:val="clear" w:color="000000" w:fill="FFFFFF"/>
            <w:noWrap/>
            <w:hideMark/>
          </w:tcPr>
          <w:p w14:paraId="045E46F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18.633</w:t>
            </w:r>
          </w:p>
        </w:tc>
        <w:tc>
          <w:tcPr>
            <w:tcW w:w="995" w:type="dxa"/>
            <w:tcBorders>
              <w:top w:val="nil"/>
              <w:left w:val="nil"/>
              <w:bottom w:val="nil"/>
              <w:right w:val="nil"/>
            </w:tcBorders>
            <w:shd w:val="clear" w:color="000000" w:fill="FFFFFF"/>
            <w:noWrap/>
            <w:hideMark/>
          </w:tcPr>
          <w:p w14:paraId="2FD4D1D0"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99,64</w:t>
            </w:r>
          </w:p>
        </w:tc>
      </w:tr>
      <w:tr w:rsidR="00A67FA6" w:rsidRPr="00113BE7" w14:paraId="7EB6DA4A" w14:textId="77777777" w:rsidTr="006234F5">
        <w:trPr>
          <w:trHeight w:val="270"/>
        </w:trPr>
        <w:tc>
          <w:tcPr>
            <w:tcW w:w="284" w:type="dxa"/>
            <w:tcBorders>
              <w:top w:val="nil"/>
              <w:left w:val="nil"/>
              <w:bottom w:val="nil"/>
              <w:right w:val="nil"/>
            </w:tcBorders>
            <w:shd w:val="clear" w:color="000000" w:fill="FFFFFF"/>
            <w:noWrap/>
            <w:hideMark/>
          </w:tcPr>
          <w:p w14:paraId="1C0F842E"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1A4EABF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5727A846"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3132</w:t>
            </w:r>
          </w:p>
        </w:tc>
        <w:tc>
          <w:tcPr>
            <w:tcW w:w="5851" w:type="dxa"/>
            <w:gridSpan w:val="2"/>
            <w:tcBorders>
              <w:top w:val="nil"/>
              <w:left w:val="nil"/>
              <w:bottom w:val="nil"/>
              <w:right w:val="nil"/>
            </w:tcBorders>
            <w:shd w:val="clear" w:color="000000" w:fill="FFFFFF"/>
            <w:noWrap/>
            <w:hideMark/>
          </w:tcPr>
          <w:p w14:paraId="276F703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zdravstveno osiguranje</w:t>
            </w:r>
          </w:p>
        </w:tc>
        <w:tc>
          <w:tcPr>
            <w:tcW w:w="1106" w:type="dxa"/>
            <w:tcBorders>
              <w:top w:val="nil"/>
              <w:left w:val="nil"/>
              <w:bottom w:val="nil"/>
              <w:right w:val="nil"/>
            </w:tcBorders>
            <w:shd w:val="clear" w:color="000000" w:fill="FFFFFF"/>
            <w:noWrap/>
            <w:hideMark/>
          </w:tcPr>
          <w:p w14:paraId="79304E82"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4D40C65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18.633</w:t>
            </w:r>
          </w:p>
        </w:tc>
        <w:tc>
          <w:tcPr>
            <w:tcW w:w="995" w:type="dxa"/>
            <w:tcBorders>
              <w:top w:val="nil"/>
              <w:left w:val="nil"/>
              <w:bottom w:val="nil"/>
              <w:right w:val="nil"/>
            </w:tcBorders>
            <w:shd w:val="clear" w:color="000000" w:fill="FFFFFF"/>
            <w:noWrap/>
            <w:hideMark/>
          </w:tcPr>
          <w:p w14:paraId="4905CDD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0548B3AC" w14:textId="77777777" w:rsidTr="006234F5">
        <w:trPr>
          <w:trHeight w:val="270"/>
        </w:trPr>
        <w:tc>
          <w:tcPr>
            <w:tcW w:w="284" w:type="dxa"/>
            <w:tcBorders>
              <w:top w:val="nil"/>
              <w:left w:val="nil"/>
              <w:bottom w:val="nil"/>
              <w:right w:val="nil"/>
            </w:tcBorders>
            <w:shd w:val="clear" w:color="000000" w:fill="FFFFFF"/>
            <w:noWrap/>
            <w:hideMark/>
          </w:tcPr>
          <w:p w14:paraId="27953C98"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342584E" w14:textId="026975B1"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321</w:t>
            </w:r>
          </w:p>
        </w:tc>
        <w:tc>
          <w:tcPr>
            <w:tcW w:w="709" w:type="dxa"/>
            <w:tcBorders>
              <w:top w:val="nil"/>
              <w:left w:val="nil"/>
              <w:bottom w:val="nil"/>
              <w:right w:val="nil"/>
            </w:tcBorders>
            <w:shd w:val="clear" w:color="000000" w:fill="FFFFFF"/>
            <w:noWrap/>
            <w:hideMark/>
          </w:tcPr>
          <w:p w14:paraId="43426DF2" w14:textId="105AB1F3"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6680ACEF"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troškova zaposlenima</w:t>
            </w:r>
          </w:p>
        </w:tc>
        <w:tc>
          <w:tcPr>
            <w:tcW w:w="1106" w:type="dxa"/>
            <w:tcBorders>
              <w:top w:val="nil"/>
              <w:left w:val="nil"/>
              <w:bottom w:val="nil"/>
              <w:right w:val="nil"/>
            </w:tcBorders>
            <w:shd w:val="clear" w:color="000000" w:fill="FFFFFF"/>
            <w:noWrap/>
            <w:hideMark/>
          </w:tcPr>
          <w:p w14:paraId="71774CB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5.813</w:t>
            </w:r>
          </w:p>
        </w:tc>
        <w:tc>
          <w:tcPr>
            <w:tcW w:w="1217" w:type="dxa"/>
            <w:tcBorders>
              <w:top w:val="nil"/>
              <w:left w:val="nil"/>
              <w:bottom w:val="nil"/>
              <w:right w:val="nil"/>
            </w:tcBorders>
            <w:shd w:val="clear" w:color="000000" w:fill="FFFFFF"/>
            <w:noWrap/>
            <w:hideMark/>
          </w:tcPr>
          <w:p w14:paraId="08C757B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5.411</w:t>
            </w:r>
          </w:p>
        </w:tc>
        <w:tc>
          <w:tcPr>
            <w:tcW w:w="995" w:type="dxa"/>
            <w:tcBorders>
              <w:top w:val="nil"/>
              <w:left w:val="nil"/>
              <w:bottom w:val="nil"/>
              <w:right w:val="nil"/>
            </w:tcBorders>
            <w:shd w:val="clear" w:color="000000" w:fill="FFFFFF"/>
            <w:noWrap/>
            <w:hideMark/>
          </w:tcPr>
          <w:p w14:paraId="627D8AF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93,08</w:t>
            </w:r>
          </w:p>
        </w:tc>
      </w:tr>
      <w:tr w:rsidR="00A67FA6" w:rsidRPr="00113BE7" w14:paraId="7A789A30" w14:textId="77777777" w:rsidTr="006234F5">
        <w:trPr>
          <w:trHeight w:val="270"/>
        </w:trPr>
        <w:tc>
          <w:tcPr>
            <w:tcW w:w="284" w:type="dxa"/>
            <w:tcBorders>
              <w:top w:val="nil"/>
              <w:left w:val="nil"/>
              <w:bottom w:val="nil"/>
              <w:right w:val="nil"/>
            </w:tcBorders>
            <w:shd w:val="clear" w:color="000000" w:fill="FFFFFF"/>
            <w:noWrap/>
            <w:hideMark/>
          </w:tcPr>
          <w:p w14:paraId="512178B8"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C20FD45"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68A0EC0C"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3212</w:t>
            </w:r>
          </w:p>
        </w:tc>
        <w:tc>
          <w:tcPr>
            <w:tcW w:w="5851" w:type="dxa"/>
            <w:gridSpan w:val="2"/>
            <w:tcBorders>
              <w:top w:val="nil"/>
              <w:left w:val="nil"/>
              <w:bottom w:val="nil"/>
              <w:right w:val="nil"/>
            </w:tcBorders>
            <w:shd w:val="clear" w:color="000000" w:fill="FFFFFF"/>
            <w:noWrap/>
            <w:hideMark/>
          </w:tcPr>
          <w:p w14:paraId="008C7A1B"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za prijevoz, za rad na terenu i odvojeni život</w:t>
            </w:r>
          </w:p>
        </w:tc>
        <w:tc>
          <w:tcPr>
            <w:tcW w:w="1106" w:type="dxa"/>
            <w:tcBorders>
              <w:top w:val="nil"/>
              <w:left w:val="nil"/>
              <w:bottom w:val="nil"/>
              <w:right w:val="nil"/>
            </w:tcBorders>
            <w:shd w:val="clear" w:color="000000" w:fill="FFFFFF"/>
            <w:noWrap/>
            <w:hideMark/>
          </w:tcPr>
          <w:p w14:paraId="283506F2"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558410B"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5.411</w:t>
            </w:r>
          </w:p>
        </w:tc>
        <w:tc>
          <w:tcPr>
            <w:tcW w:w="995" w:type="dxa"/>
            <w:tcBorders>
              <w:top w:val="nil"/>
              <w:left w:val="nil"/>
              <w:bottom w:val="nil"/>
              <w:right w:val="nil"/>
            </w:tcBorders>
            <w:shd w:val="clear" w:color="000000" w:fill="FFFFFF"/>
            <w:noWrap/>
            <w:hideMark/>
          </w:tcPr>
          <w:p w14:paraId="75C3FAC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7721B8B8" w14:textId="77777777" w:rsidTr="00C73D1A">
        <w:trPr>
          <w:trHeight w:val="270"/>
        </w:trPr>
        <w:tc>
          <w:tcPr>
            <w:tcW w:w="7553" w:type="dxa"/>
            <w:gridSpan w:val="5"/>
            <w:tcBorders>
              <w:top w:val="nil"/>
              <w:left w:val="nil"/>
              <w:bottom w:val="nil"/>
              <w:right w:val="nil"/>
            </w:tcBorders>
            <w:shd w:val="clear" w:color="000000" w:fill="FFE699"/>
            <w:hideMark/>
          </w:tcPr>
          <w:p w14:paraId="7FC02FA0" w14:textId="77777777" w:rsidR="00A67FA6" w:rsidRPr="00113BE7" w:rsidRDefault="00A67FA6" w:rsidP="00A67FA6">
            <w:pPr>
              <w:spacing w:after="0" w:line="240" w:lineRule="auto"/>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A102602  Zaštita od divljači</w:t>
            </w:r>
          </w:p>
        </w:tc>
        <w:tc>
          <w:tcPr>
            <w:tcW w:w="1106" w:type="dxa"/>
            <w:tcBorders>
              <w:top w:val="nil"/>
              <w:left w:val="nil"/>
              <w:bottom w:val="nil"/>
              <w:right w:val="nil"/>
            </w:tcBorders>
            <w:shd w:val="clear" w:color="000000" w:fill="FFE699"/>
            <w:noWrap/>
            <w:hideMark/>
          </w:tcPr>
          <w:p w14:paraId="0AF007A3"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27.049</w:t>
            </w:r>
          </w:p>
        </w:tc>
        <w:tc>
          <w:tcPr>
            <w:tcW w:w="1217" w:type="dxa"/>
            <w:tcBorders>
              <w:top w:val="nil"/>
              <w:left w:val="nil"/>
              <w:bottom w:val="nil"/>
              <w:right w:val="nil"/>
            </w:tcBorders>
            <w:shd w:val="clear" w:color="000000" w:fill="FFE699"/>
            <w:noWrap/>
            <w:hideMark/>
          </w:tcPr>
          <w:p w14:paraId="3561AB18"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26.975</w:t>
            </w:r>
          </w:p>
        </w:tc>
        <w:tc>
          <w:tcPr>
            <w:tcW w:w="995" w:type="dxa"/>
            <w:tcBorders>
              <w:top w:val="nil"/>
              <w:left w:val="nil"/>
              <w:bottom w:val="nil"/>
              <w:right w:val="nil"/>
            </w:tcBorders>
            <w:shd w:val="clear" w:color="000000" w:fill="FFE699"/>
            <w:noWrap/>
            <w:hideMark/>
          </w:tcPr>
          <w:p w14:paraId="7EED7801" w14:textId="77777777" w:rsidR="00A67FA6" w:rsidRPr="00113BE7" w:rsidRDefault="00A67FA6" w:rsidP="00A67FA6">
            <w:pPr>
              <w:spacing w:after="0" w:line="240" w:lineRule="auto"/>
              <w:jc w:val="right"/>
              <w:rPr>
                <w:rFonts w:ascii="Arial" w:eastAsia="Times New Roman" w:hAnsi="Arial" w:cs="Arial"/>
                <w:b/>
                <w:bCs/>
                <w:color w:val="000000"/>
                <w:sz w:val="20"/>
                <w:szCs w:val="20"/>
                <w:lang w:eastAsia="hr-HR"/>
              </w:rPr>
            </w:pPr>
            <w:r w:rsidRPr="00113BE7">
              <w:rPr>
                <w:rFonts w:ascii="Arial" w:eastAsia="Times New Roman" w:hAnsi="Arial" w:cs="Arial"/>
                <w:b/>
                <w:bCs/>
                <w:color w:val="000000"/>
                <w:sz w:val="20"/>
                <w:szCs w:val="20"/>
                <w:lang w:eastAsia="hr-HR"/>
              </w:rPr>
              <w:t>99,73</w:t>
            </w:r>
          </w:p>
        </w:tc>
      </w:tr>
      <w:tr w:rsidR="00A67FA6" w:rsidRPr="00113BE7" w14:paraId="41DEA21D" w14:textId="77777777" w:rsidTr="00C73D1A">
        <w:trPr>
          <w:trHeight w:val="300"/>
        </w:trPr>
        <w:tc>
          <w:tcPr>
            <w:tcW w:w="7553" w:type="dxa"/>
            <w:gridSpan w:val="5"/>
            <w:tcBorders>
              <w:top w:val="nil"/>
              <w:left w:val="nil"/>
              <w:bottom w:val="nil"/>
              <w:right w:val="nil"/>
            </w:tcBorders>
            <w:shd w:val="clear" w:color="000000" w:fill="FFFFFF"/>
            <w:hideMark/>
          </w:tcPr>
          <w:p w14:paraId="63B85C82" w14:textId="77777777" w:rsidR="00A67FA6" w:rsidRPr="00113BE7" w:rsidRDefault="00A67FA6" w:rsidP="00A67FA6">
            <w:pPr>
              <w:spacing w:after="0" w:line="240" w:lineRule="auto"/>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Izvor financiranja: 52, Ostale pomoći</w:t>
            </w:r>
          </w:p>
        </w:tc>
        <w:tc>
          <w:tcPr>
            <w:tcW w:w="1106" w:type="dxa"/>
            <w:tcBorders>
              <w:top w:val="nil"/>
              <w:left w:val="nil"/>
              <w:bottom w:val="nil"/>
              <w:right w:val="nil"/>
            </w:tcBorders>
            <w:shd w:val="clear" w:color="000000" w:fill="FFFFFF"/>
            <w:noWrap/>
            <w:hideMark/>
          </w:tcPr>
          <w:p w14:paraId="32C1D632"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27.049</w:t>
            </w:r>
          </w:p>
        </w:tc>
        <w:tc>
          <w:tcPr>
            <w:tcW w:w="1217" w:type="dxa"/>
            <w:tcBorders>
              <w:top w:val="nil"/>
              <w:left w:val="nil"/>
              <w:bottom w:val="nil"/>
              <w:right w:val="nil"/>
            </w:tcBorders>
            <w:shd w:val="clear" w:color="000000" w:fill="FFFFFF"/>
            <w:noWrap/>
            <w:hideMark/>
          </w:tcPr>
          <w:p w14:paraId="51431661"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26.975</w:t>
            </w:r>
          </w:p>
        </w:tc>
        <w:tc>
          <w:tcPr>
            <w:tcW w:w="995" w:type="dxa"/>
            <w:tcBorders>
              <w:top w:val="nil"/>
              <w:left w:val="nil"/>
              <w:bottom w:val="nil"/>
              <w:right w:val="nil"/>
            </w:tcBorders>
            <w:shd w:val="clear" w:color="000000" w:fill="FFFFFF"/>
            <w:noWrap/>
            <w:hideMark/>
          </w:tcPr>
          <w:p w14:paraId="15BE5564" w14:textId="77777777" w:rsidR="00A67FA6" w:rsidRPr="00113BE7" w:rsidRDefault="00A67FA6" w:rsidP="00A67FA6">
            <w:pPr>
              <w:spacing w:after="0" w:line="240" w:lineRule="auto"/>
              <w:jc w:val="right"/>
              <w:rPr>
                <w:rFonts w:ascii="Arial" w:eastAsia="Times New Roman" w:hAnsi="Arial" w:cs="Arial"/>
                <w:i/>
                <w:iCs/>
                <w:color w:val="000000"/>
                <w:sz w:val="20"/>
                <w:szCs w:val="20"/>
                <w:lang w:eastAsia="hr-HR"/>
              </w:rPr>
            </w:pPr>
            <w:r w:rsidRPr="00113BE7">
              <w:rPr>
                <w:rFonts w:ascii="Arial" w:eastAsia="Times New Roman" w:hAnsi="Arial" w:cs="Arial"/>
                <w:i/>
                <w:iCs/>
                <w:color w:val="000000"/>
                <w:sz w:val="20"/>
                <w:szCs w:val="20"/>
                <w:lang w:eastAsia="hr-HR"/>
              </w:rPr>
              <w:t>99,73</w:t>
            </w:r>
          </w:p>
        </w:tc>
      </w:tr>
      <w:tr w:rsidR="00A67FA6" w:rsidRPr="00113BE7" w14:paraId="50263A96" w14:textId="77777777" w:rsidTr="006234F5">
        <w:trPr>
          <w:trHeight w:val="270"/>
        </w:trPr>
        <w:tc>
          <w:tcPr>
            <w:tcW w:w="284" w:type="dxa"/>
            <w:tcBorders>
              <w:top w:val="nil"/>
              <w:left w:val="nil"/>
              <w:bottom w:val="nil"/>
              <w:right w:val="nil"/>
            </w:tcBorders>
            <w:shd w:val="clear" w:color="000000" w:fill="FFFFFF"/>
            <w:noWrap/>
            <w:hideMark/>
          </w:tcPr>
          <w:p w14:paraId="597BF55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380986D" w14:textId="1262FB94"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311</w:t>
            </w:r>
          </w:p>
        </w:tc>
        <w:tc>
          <w:tcPr>
            <w:tcW w:w="709" w:type="dxa"/>
            <w:tcBorders>
              <w:top w:val="nil"/>
              <w:left w:val="nil"/>
              <w:bottom w:val="nil"/>
              <w:right w:val="nil"/>
            </w:tcBorders>
            <w:shd w:val="clear" w:color="000000" w:fill="FFFFFF"/>
            <w:noWrap/>
            <w:hideMark/>
          </w:tcPr>
          <w:p w14:paraId="77644471" w14:textId="5D39EDC1"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5CA2A1C1"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(Bruto)</w:t>
            </w:r>
          </w:p>
        </w:tc>
        <w:tc>
          <w:tcPr>
            <w:tcW w:w="1106" w:type="dxa"/>
            <w:tcBorders>
              <w:top w:val="nil"/>
              <w:left w:val="nil"/>
              <w:bottom w:val="nil"/>
              <w:right w:val="nil"/>
            </w:tcBorders>
            <w:shd w:val="clear" w:color="000000" w:fill="FFFFFF"/>
            <w:noWrap/>
            <w:hideMark/>
          </w:tcPr>
          <w:p w14:paraId="662448F2"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20.870</w:t>
            </w:r>
          </w:p>
        </w:tc>
        <w:tc>
          <w:tcPr>
            <w:tcW w:w="1217" w:type="dxa"/>
            <w:tcBorders>
              <w:top w:val="nil"/>
              <w:left w:val="nil"/>
              <w:bottom w:val="nil"/>
              <w:right w:val="nil"/>
            </w:tcBorders>
            <w:shd w:val="clear" w:color="000000" w:fill="FFFFFF"/>
            <w:noWrap/>
            <w:hideMark/>
          </w:tcPr>
          <w:p w14:paraId="190F51F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20.870</w:t>
            </w:r>
          </w:p>
        </w:tc>
        <w:tc>
          <w:tcPr>
            <w:tcW w:w="995" w:type="dxa"/>
            <w:tcBorders>
              <w:top w:val="nil"/>
              <w:left w:val="nil"/>
              <w:bottom w:val="nil"/>
              <w:right w:val="nil"/>
            </w:tcBorders>
            <w:shd w:val="clear" w:color="000000" w:fill="FFFFFF"/>
            <w:noWrap/>
            <w:hideMark/>
          </w:tcPr>
          <w:p w14:paraId="7BC859B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100,00</w:t>
            </w:r>
          </w:p>
        </w:tc>
      </w:tr>
      <w:tr w:rsidR="00A67FA6" w:rsidRPr="00113BE7" w14:paraId="68AD2FE3" w14:textId="77777777" w:rsidTr="006234F5">
        <w:trPr>
          <w:trHeight w:val="270"/>
        </w:trPr>
        <w:tc>
          <w:tcPr>
            <w:tcW w:w="284" w:type="dxa"/>
            <w:tcBorders>
              <w:top w:val="nil"/>
              <w:left w:val="nil"/>
              <w:bottom w:val="nil"/>
              <w:right w:val="nil"/>
            </w:tcBorders>
            <w:shd w:val="clear" w:color="000000" w:fill="FFFFFF"/>
            <w:noWrap/>
            <w:hideMark/>
          </w:tcPr>
          <w:p w14:paraId="65A2716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3E6096A"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4B03DE6E"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3111</w:t>
            </w:r>
          </w:p>
        </w:tc>
        <w:tc>
          <w:tcPr>
            <w:tcW w:w="5851" w:type="dxa"/>
            <w:gridSpan w:val="2"/>
            <w:tcBorders>
              <w:top w:val="nil"/>
              <w:left w:val="nil"/>
              <w:bottom w:val="nil"/>
              <w:right w:val="nil"/>
            </w:tcBorders>
            <w:shd w:val="clear" w:color="000000" w:fill="FFFFFF"/>
            <w:noWrap/>
            <w:hideMark/>
          </w:tcPr>
          <w:p w14:paraId="6E790144"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Plaće za redovan rad</w:t>
            </w:r>
          </w:p>
        </w:tc>
        <w:tc>
          <w:tcPr>
            <w:tcW w:w="1106" w:type="dxa"/>
            <w:tcBorders>
              <w:top w:val="nil"/>
              <w:left w:val="nil"/>
              <w:bottom w:val="nil"/>
              <w:right w:val="nil"/>
            </w:tcBorders>
            <w:shd w:val="clear" w:color="000000" w:fill="FFFFFF"/>
            <w:noWrap/>
            <w:hideMark/>
          </w:tcPr>
          <w:p w14:paraId="33328FB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35BFCBE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20.870</w:t>
            </w:r>
          </w:p>
        </w:tc>
        <w:tc>
          <w:tcPr>
            <w:tcW w:w="995" w:type="dxa"/>
            <w:tcBorders>
              <w:top w:val="nil"/>
              <w:left w:val="nil"/>
              <w:bottom w:val="nil"/>
              <w:right w:val="nil"/>
            </w:tcBorders>
            <w:shd w:val="clear" w:color="000000" w:fill="FFFFFF"/>
            <w:noWrap/>
            <w:hideMark/>
          </w:tcPr>
          <w:p w14:paraId="19FF0D48"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74BC0680" w14:textId="77777777" w:rsidTr="006234F5">
        <w:trPr>
          <w:trHeight w:val="270"/>
        </w:trPr>
        <w:tc>
          <w:tcPr>
            <w:tcW w:w="284" w:type="dxa"/>
            <w:tcBorders>
              <w:top w:val="nil"/>
              <w:left w:val="nil"/>
              <w:bottom w:val="nil"/>
              <w:right w:val="nil"/>
            </w:tcBorders>
            <w:shd w:val="clear" w:color="000000" w:fill="FFFFFF"/>
            <w:noWrap/>
            <w:hideMark/>
          </w:tcPr>
          <w:p w14:paraId="57130229"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F46D1EA" w14:textId="5F10F12E"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313</w:t>
            </w:r>
          </w:p>
        </w:tc>
        <w:tc>
          <w:tcPr>
            <w:tcW w:w="709" w:type="dxa"/>
            <w:tcBorders>
              <w:top w:val="nil"/>
              <w:left w:val="nil"/>
              <w:bottom w:val="nil"/>
              <w:right w:val="nil"/>
            </w:tcBorders>
            <w:shd w:val="clear" w:color="000000" w:fill="FFFFFF"/>
            <w:noWrap/>
            <w:hideMark/>
          </w:tcPr>
          <w:p w14:paraId="2AEFAA84" w14:textId="52BE069F"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bottom w:val="nil"/>
              <w:right w:val="nil"/>
            </w:tcBorders>
            <w:shd w:val="clear" w:color="000000" w:fill="FFFFFF"/>
            <w:noWrap/>
            <w:hideMark/>
          </w:tcPr>
          <w:p w14:paraId="476D5FBF"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na plaće</w:t>
            </w:r>
          </w:p>
        </w:tc>
        <w:tc>
          <w:tcPr>
            <w:tcW w:w="1106" w:type="dxa"/>
            <w:tcBorders>
              <w:top w:val="nil"/>
              <w:left w:val="nil"/>
              <w:bottom w:val="nil"/>
              <w:right w:val="nil"/>
            </w:tcBorders>
            <w:shd w:val="clear" w:color="000000" w:fill="FFFFFF"/>
            <w:noWrap/>
            <w:hideMark/>
          </w:tcPr>
          <w:p w14:paraId="49FEFB6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3.451</w:t>
            </w:r>
          </w:p>
        </w:tc>
        <w:tc>
          <w:tcPr>
            <w:tcW w:w="1217" w:type="dxa"/>
            <w:tcBorders>
              <w:top w:val="nil"/>
              <w:left w:val="nil"/>
              <w:bottom w:val="nil"/>
              <w:right w:val="nil"/>
            </w:tcBorders>
            <w:shd w:val="clear" w:color="000000" w:fill="FFFFFF"/>
            <w:noWrap/>
            <w:hideMark/>
          </w:tcPr>
          <w:p w14:paraId="55FF702A"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3.443</w:t>
            </w:r>
          </w:p>
        </w:tc>
        <w:tc>
          <w:tcPr>
            <w:tcW w:w="995" w:type="dxa"/>
            <w:tcBorders>
              <w:top w:val="nil"/>
              <w:left w:val="nil"/>
              <w:bottom w:val="nil"/>
              <w:right w:val="nil"/>
            </w:tcBorders>
            <w:shd w:val="clear" w:color="000000" w:fill="FFFFFF"/>
            <w:noWrap/>
            <w:hideMark/>
          </w:tcPr>
          <w:p w14:paraId="437EDB9E"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99,78</w:t>
            </w:r>
          </w:p>
        </w:tc>
      </w:tr>
      <w:tr w:rsidR="00A67FA6" w:rsidRPr="00113BE7" w14:paraId="757EFA26" w14:textId="77777777" w:rsidTr="006234F5">
        <w:trPr>
          <w:trHeight w:val="270"/>
        </w:trPr>
        <w:tc>
          <w:tcPr>
            <w:tcW w:w="284" w:type="dxa"/>
            <w:tcBorders>
              <w:top w:val="nil"/>
              <w:left w:val="nil"/>
              <w:bottom w:val="nil"/>
              <w:right w:val="nil"/>
            </w:tcBorders>
            <w:shd w:val="clear" w:color="000000" w:fill="FFFFFF"/>
            <w:noWrap/>
            <w:hideMark/>
          </w:tcPr>
          <w:p w14:paraId="6C524EFD"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2CAD2EBB"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nil"/>
              <w:right w:val="nil"/>
            </w:tcBorders>
            <w:shd w:val="clear" w:color="000000" w:fill="FFFFFF"/>
            <w:noWrap/>
            <w:hideMark/>
          </w:tcPr>
          <w:p w14:paraId="0AE6884A"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3132</w:t>
            </w:r>
          </w:p>
        </w:tc>
        <w:tc>
          <w:tcPr>
            <w:tcW w:w="5851" w:type="dxa"/>
            <w:gridSpan w:val="2"/>
            <w:tcBorders>
              <w:top w:val="nil"/>
              <w:left w:val="nil"/>
              <w:bottom w:val="nil"/>
              <w:right w:val="nil"/>
            </w:tcBorders>
            <w:shd w:val="clear" w:color="000000" w:fill="FFFFFF"/>
            <w:noWrap/>
            <w:hideMark/>
          </w:tcPr>
          <w:p w14:paraId="490735E1"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Doprinosi za obvezno zdravstveno osiguranje</w:t>
            </w:r>
          </w:p>
        </w:tc>
        <w:tc>
          <w:tcPr>
            <w:tcW w:w="1106" w:type="dxa"/>
            <w:tcBorders>
              <w:top w:val="nil"/>
              <w:left w:val="nil"/>
              <w:bottom w:val="nil"/>
              <w:right w:val="nil"/>
            </w:tcBorders>
            <w:shd w:val="clear" w:color="000000" w:fill="FFFFFF"/>
            <w:noWrap/>
            <w:hideMark/>
          </w:tcPr>
          <w:p w14:paraId="34AADF0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nil"/>
              <w:right w:val="nil"/>
            </w:tcBorders>
            <w:shd w:val="clear" w:color="000000" w:fill="FFFFFF"/>
            <w:noWrap/>
            <w:hideMark/>
          </w:tcPr>
          <w:p w14:paraId="1A3A73F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3.443</w:t>
            </w:r>
          </w:p>
        </w:tc>
        <w:tc>
          <w:tcPr>
            <w:tcW w:w="995" w:type="dxa"/>
            <w:tcBorders>
              <w:top w:val="nil"/>
              <w:left w:val="nil"/>
              <w:bottom w:val="nil"/>
              <w:right w:val="nil"/>
            </w:tcBorders>
            <w:shd w:val="clear" w:color="000000" w:fill="FFFFFF"/>
            <w:noWrap/>
            <w:hideMark/>
          </w:tcPr>
          <w:p w14:paraId="4F7FD0ED"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r w:rsidR="00A67FA6" w:rsidRPr="00113BE7" w14:paraId="5A415647" w14:textId="77777777" w:rsidTr="006234F5">
        <w:trPr>
          <w:trHeight w:val="270"/>
        </w:trPr>
        <w:tc>
          <w:tcPr>
            <w:tcW w:w="284" w:type="dxa"/>
            <w:tcBorders>
              <w:top w:val="nil"/>
              <w:left w:val="nil"/>
              <w:right w:val="nil"/>
            </w:tcBorders>
            <w:shd w:val="clear" w:color="000000" w:fill="FFFFFF"/>
            <w:noWrap/>
            <w:hideMark/>
          </w:tcPr>
          <w:p w14:paraId="2E4A81AF"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right w:val="nil"/>
            </w:tcBorders>
            <w:shd w:val="clear" w:color="000000" w:fill="FFFFFF"/>
            <w:noWrap/>
            <w:hideMark/>
          </w:tcPr>
          <w:p w14:paraId="7B5DF2CF" w14:textId="097260BB"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r w:rsidR="003B73F3" w:rsidRPr="00113BE7">
              <w:rPr>
                <w:rFonts w:ascii="Arial" w:eastAsia="Times New Roman" w:hAnsi="Arial" w:cs="Arial"/>
                <w:color w:val="000000"/>
                <w:sz w:val="20"/>
                <w:szCs w:val="20"/>
                <w:lang w:eastAsia="hr-HR"/>
              </w:rPr>
              <w:t>321</w:t>
            </w:r>
          </w:p>
        </w:tc>
        <w:tc>
          <w:tcPr>
            <w:tcW w:w="709" w:type="dxa"/>
            <w:tcBorders>
              <w:top w:val="nil"/>
              <w:left w:val="nil"/>
              <w:right w:val="nil"/>
            </w:tcBorders>
            <w:shd w:val="clear" w:color="000000" w:fill="FFFFFF"/>
            <w:noWrap/>
            <w:hideMark/>
          </w:tcPr>
          <w:p w14:paraId="5E38E00A" w14:textId="0AB629E8" w:rsidR="00A67FA6" w:rsidRPr="00113BE7" w:rsidRDefault="00A67FA6" w:rsidP="00A67FA6">
            <w:pPr>
              <w:spacing w:after="0" w:line="240" w:lineRule="auto"/>
              <w:rPr>
                <w:rFonts w:ascii="Arial" w:eastAsia="Times New Roman" w:hAnsi="Arial" w:cs="Arial"/>
                <w:color w:val="000000"/>
                <w:sz w:val="20"/>
                <w:szCs w:val="20"/>
                <w:lang w:eastAsia="hr-HR"/>
              </w:rPr>
            </w:pPr>
          </w:p>
        </w:tc>
        <w:tc>
          <w:tcPr>
            <w:tcW w:w="5851" w:type="dxa"/>
            <w:gridSpan w:val="2"/>
            <w:tcBorders>
              <w:top w:val="nil"/>
              <w:left w:val="nil"/>
              <w:right w:val="nil"/>
            </w:tcBorders>
            <w:shd w:val="clear" w:color="000000" w:fill="FFFFFF"/>
            <w:noWrap/>
            <w:hideMark/>
          </w:tcPr>
          <w:p w14:paraId="46F7CEC0"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troškova zaposlenima</w:t>
            </w:r>
          </w:p>
        </w:tc>
        <w:tc>
          <w:tcPr>
            <w:tcW w:w="1106" w:type="dxa"/>
            <w:tcBorders>
              <w:top w:val="nil"/>
              <w:left w:val="nil"/>
              <w:right w:val="nil"/>
            </w:tcBorders>
            <w:shd w:val="clear" w:color="000000" w:fill="FFFFFF"/>
            <w:noWrap/>
            <w:hideMark/>
          </w:tcPr>
          <w:p w14:paraId="2BC383E7"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2.728</w:t>
            </w:r>
          </w:p>
        </w:tc>
        <w:tc>
          <w:tcPr>
            <w:tcW w:w="1217" w:type="dxa"/>
            <w:tcBorders>
              <w:top w:val="nil"/>
              <w:left w:val="nil"/>
              <w:right w:val="nil"/>
            </w:tcBorders>
            <w:shd w:val="clear" w:color="000000" w:fill="FFFFFF"/>
            <w:noWrap/>
            <w:hideMark/>
          </w:tcPr>
          <w:p w14:paraId="06A7FAD4"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2.662</w:t>
            </w:r>
          </w:p>
        </w:tc>
        <w:tc>
          <w:tcPr>
            <w:tcW w:w="995" w:type="dxa"/>
            <w:tcBorders>
              <w:top w:val="nil"/>
              <w:left w:val="nil"/>
              <w:right w:val="nil"/>
            </w:tcBorders>
            <w:shd w:val="clear" w:color="000000" w:fill="FFFFFF"/>
            <w:noWrap/>
            <w:hideMark/>
          </w:tcPr>
          <w:p w14:paraId="754E5C8C"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97,59</w:t>
            </w:r>
          </w:p>
        </w:tc>
      </w:tr>
      <w:tr w:rsidR="00A67FA6" w:rsidRPr="00113BE7" w14:paraId="1E78AFB3" w14:textId="77777777" w:rsidTr="006234F5">
        <w:trPr>
          <w:trHeight w:val="390"/>
        </w:trPr>
        <w:tc>
          <w:tcPr>
            <w:tcW w:w="284" w:type="dxa"/>
            <w:tcBorders>
              <w:top w:val="nil"/>
              <w:left w:val="nil"/>
              <w:bottom w:val="single" w:sz="4" w:space="0" w:color="auto"/>
              <w:right w:val="nil"/>
            </w:tcBorders>
            <w:shd w:val="clear" w:color="000000" w:fill="FFFFFF"/>
            <w:noWrap/>
            <w:hideMark/>
          </w:tcPr>
          <w:p w14:paraId="1797BF88"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single" w:sz="4" w:space="0" w:color="auto"/>
              <w:right w:val="nil"/>
            </w:tcBorders>
            <w:shd w:val="clear" w:color="000000" w:fill="FFFFFF"/>
            <w:noWrap/>
            <w:hideMark/>
          </w:tcPr>
          <w:p w14:paraId="339B80CD" w14:textId="77777777" w:rsidR="00A67FA6" w:rsidRPr="00113BE7" w:rsidRDefault="00A67FA6" w:rsidP="00A67FA6">
            <w:pPr>
              <w:spacing w:after="0" w:line="240" w:lineRule="auto"/>
              <w:rPr>
                <w:rFonts w:ascii="Calibri" w:eastAsia="Times New Roman" w:hAnsi="Calibri" w:cs="Times New Roman"/>
                <w:color w:val="000000"/>
                <w:lang w:eastAsia="hr-HR"/>
              </w:rPr>
            </w:pPr>
            <w:r w:rsidRPr="00113BE7">
              <w:rPr>
                <w:rFonts w:ascii="Calibri" w:eastAsia="Times New Roman" w:hAnsi="Calibri" w:cs="Times New Roman"/>
                <w:color w:val="000000"/>
                <w:lang w:eastAsia="hr-HR"/>
              </w:rPr>
              <w:t> </w:t>
            </w:r>
          </w:p>
        </w:tc>
        <w:tc>
          <w:tcPr>
            <w:tcW w:w="709" w:type="dxa"/>
            <w:tcBorders>
              <w:top w:val="nil"/>
              <w:left w:val="nil"/>
              <w:bottom w:val="single" w:sz="4" w:space="0" w:color="auto"/>
              <w:right w:val="nil"/>
            </w:tcBorders>
            <w:shd w:val="clear" w:color="000000" w:fill="FFFFFF"/>
            <w:noWrap/>
            <w:hideMark/>
          </w:tcPr>
          <w:p w14:paraId="6FA8FB62"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3212</w:t>
            </w:r>
          </w:p>
        </w:tc>
        <w:tc>
          <w:tcPr>
            <w:tcW w:w="5851" w:type="dxa"/>
            <w:gridSpan w:val="2"/>
            <w:tcBorders>
              <w:top w:val="nil"/>
              <w:left w:val="nil"/>
              <w:bottom w:val="single" w:sz="4" w:space="0" w:color="auto"/>
              <w:right w:val="nil"/>
            </w:tcBorders>
            <w:shd w:val="clear" w:color="000000" w:fill="FFFFFF"/>
            <w:noWrap/>
            <w:hideMark/>
          </w:tcPr>
          <w:p w14:paraId="40C0C04F" w14:textId="77777777" w:rsidR="00A67FA6" w:rsidRPr="00113BE7" w:rsidRDefault="00A67FA6" w:rsidP="00A67FA6">
            <w:pPr>
              <w:spacing w:after="0" w:line="240" w:lineRule="auto"/>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Naknade za prijevoz, za rad na terenu i odvojeni život</w:t>
            </w:r>
          </w:p>
        </w:tc>
        <w:tc>
          <w:tcPr>
            <w:tcW w:w="1106" w:type="dxa"/>
            <w:tcBorders>
              <w:top w:val="nil"/>
              <w:left w:val="nil"/>
              <w:bottom w:val="single" w:sz="4" w:space="0" w:color="auto"/>
              <w:right w:val="nil"/>
            </w:tcBorders>
            <w:shd w:val="clear" w:color="000000" w:fill="FFFFFF"/>
            <w:noWrap/>
            <w:hideMark/>
          </w:tcPr>
          <w:p w14:paraId="3D9E6B25"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c>
          <w:tcPr>
            <w:tcW w:w="1217" w:type="dxa"/>
            <w:tcBorders>
              <w:top w:val="nil"/>
              <w:left w:val="nil"/>
              <w:bottom w:val="single" w:sz="4" w:space="0" w:color="auto"/>
              <w:right w:val="nil"/>
            </w:tcBorders>
            <w:shd w:val="clear" w:color="000000" w:fill="FFFFFF"/>
            <w:noWrap/>
            <w:hideMark/>
          </w:tcPr>
          <w:p w14:paraId="0181391F"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2.662</w:t>
            </w:r>
          </w:p>
        </w:tc>
        <w:tc>
          <w:tcPr>
            <w:tcW w:w="995" w:type="dxa"/>
            <w:tcBorders>
              <w:top w:val="nil"/>
              <w:left w:val="nil"/>
              <w:bottom w:val="single" w:sz="4" w:space="0" w:color="auto"/>
              <w:right w:val="nil"/>
            </w:tcBorders>
            <w:shd w:val="clear" w:color="000000" w:fill="FFFFFF"/>
            <w:noWrap/>
            <w:hideMark/>
          </w:tcPr>
          <w:p w14:paraId="55790319" w14:textId="77777777" w:rsidR="00A67FA6" w:rsidRPr="00113BE7" w:rsidRDefault="00A67FA6" w:rsidP="00A67FA6">
            <w:pPr>
              <w:spacing w:after="0" w:line="240" w:lineRule="auto"/>
              <w:jc w:val="right"/>
              <w:rPr>
                <w:rFonts w:ascii="Arial" w:eastAsia="Times New Roman" w:hAnsi="Arial" w:cs="Arial"/>
                <w:color w:val="000000"/>
                <w:sz w:val="20"/>
                <w:szCs w:val="20"/>
                <w:lang w:eastAsia="hr-HR"/>
              </w:rPr>
            </w:pPr>
            <w:r w:rsidRPr="00113BE7">
              <w:rPr>
                <w:rFonts w:ascii="Arial" w:eastAsia="Times New Roman" w:hAnsi="Arial" w:cs="Arial"/>
                <w:color w:val="000000"/>
                <w:sz w:val="20"/>
                <w:szCs w:val="20"/>
                <w:lang w:eastAsia="hr-HR"/>
              </w:rPr>
              <w:t> </w:t>
            </w:r>
          </w:p>
        </w:tc>
      </w:tr>
    </w:tbl>
    <w:p w14:paraId="06343831" w14:textId="10BBE6EC" w:rsidR="00EF4E52" w:rsidRDefault="00EF4E52" w:rsidP="00EF4E52">
      <w:pPr>
        <w:spacing w:after="0" w:line="240" w:lineRule="auto"/>
        <w:jc w:val="center"/>
        <w:rPr>
          <w:rFonts w:ascii="Arial" w:hAnsi="Arial" w:cs="Arial"/>
          <w:b/>
          <w:bCs/>
        </w:rPr>
      </w:pPr>
    </w:p>
    <w:p w14:paraId="4A6DD541" w14:textId="62F0561D" w:rsidR="00C97B6A" w:rsidRDefault="00C97B6A" w:rsidP="00EF4E52">
      <w:pPr>
        <w:spacing w:after="0" w:line="240" w:lineRule="auto"/>
        <w:jc w:val="center"/>
        <w:rPr>
          <w:rFonts w:ascii="Arial" w:hAnsi="Arial" w:cs="Arial"/>
          <w:b/>
          <w:bCs/>
        </w:rPr>
      </w:pPr>
    </w:p>
    <w:p w14:paraId="392476E5" w14:textId="77777777" w:rsidR="00C97B6A" w:rsidRDefault="00C97B6A" w:rsidP="00EF4E52">
      <w:pPr>
        <w:spacing w:after="0" w:line="240" w:lineRule="auto"/>
        <w:jc w:val="center"/>
        <w:rPr>
          <w:rFonts w:ascii="Arial" w:hAnsi="Arial" w:cs="Arial"/>
          <w:b/>
          <w:bCs/>
        </w:rPr>
      </w:pPr>
    </w:p>
    <w:p w14:paraId="0A8513D7" w14:textId="195E1C3B" w:rsidR="00113BE7" w:rsidRPr="00621694" w:rsidRDefault="000209F5" w:rsidP="00EF4E52">
      <w:pPr>
        <w:spacing w:after="0" w:line="240" w:lineRule="auto"/>
        <w:jc w:val="center"/>
        <w:rPr>
          <w:rFonts w:ascii="Arial" w:hAnsi="Arial" w:cs="Arial"/>
          <w:b/>
          <w:bCs/>
        </w:rPr>
      </w:pPr>
      <w:r w:rsidRPr="00621694">
        <w:rPr>
          <w:rFonts w:ascii="Arial" w:hAnsi="Arial" w:cs="Arial"/>
          <w:b/>
          <w:bCs/>
        </w:rPr>
        <w:t>II</w:t>
      </w:r>
      <w:r w:rsidR="00EF4E52">
        <w:rPr>
          <w:rFonts w:ascii="Arial" w:hAnsi="Arial" w:cs="Arial"/>
          <w:b/>
          <w:bCs/>
        </w:rPr>
        <w:t>I</w:t>
      </w:r>
      <w:r w:rsidRPr="00621694">
        <w:rPr>
          <w:rFonts w:ascii="Arial" w:hAnsi="Arial" w:cs="Arial"/>
          <w:b/>
          <w:bCs/>
        </w:rPr>
        <w:t>.</w:t>
      </w:r>
      <w:r w:rsidR="007B0094">
        <w:rPr>
          <w:rFonts w:ascii="Arial" w:hAnsi="Arial" w:cs="Arial"/>
          <w:b/>
          <w:bCs/>
        </w:rPr>
        <w:t xml:space="preserve"> </w:t>
      </w:r>
      <w:r w:rsidRPr="00621694">
        <w:rPr>
          <w:rFonts w:ascii="Arial" w:hAnsi="Arial" w:cs="Arial"/>
          <w:b/>
          <w:bCs/>
        </w:rPr>
        <w:t>IZVJEŠTAJ O ZADUŽIVANJU</w:t>
      </w:r>
    </w:p>
    <w:p w14:paraId="4E0665A9" w14:textId="00275EA3" w:rsidR="000209F5" w:rsidRPr="00621694" w:rsidRDefault="000209F5" w:rsidP="00EF4E52">
      <w:pPr>
        <w:spacing w:after="0" w:line="240" w:lineRule="auto"/>
        <w:rPr>
          <w:rFonts w:ascii="Arial" w:hAnsi="Arial" w:cs="Arial"/>
        </w:rPr>
      </w:pPr>
      <w:r w:rsidRPr="00621694">
        <w:rPr>
          <w:rFonts w:ascii="Arial" w:hAnsi="Arial" w:cs="Arial"/>
        </w:rPr>
        <w:t>Općina Stara Gradiška nije se u 2019. godini zaduživala niti je od ranije zadužena.</w:t>
      </w:r>
    </w:p>
    <w:p w14:paraId="1E149B15" w14:textId="729B05F0" w:rsidR="00EF4E52" w:rsidRDefault="00EF4E52" w:rsidP="00EF4E52">
      <w:pPr>
        <w:spacing w:after="0" w:line="240" w:lineRule="auto"/>
        <w:jc w:val="center"/>
        <w:rPr>
          <w:rFonts w:ascii="Arial" w:hAnsi="Arial" w:cs="Arial"/>
          <w:b/>
          <w:bCs/>
        </w:rPr>
      </w:pPr>
    </w:p>
    <w:p w14:paraId="403FB489" w14:textId="77777777" w:rsidR="00C97B6A" w:rsidRDefault="00C97B6A" w:rsidP="00EF4E52">
      <w:pPr>
        <w:spacing w:after="0" w:line="240" w:lineRule="auto"/>
        <w:jc w:val="center"/>
        <w:rPr>
          <w:rFonts w:ascii="Arial" w:hAnsi="Arial" w:cs="Arial"/>
          <w:b/>
          <w:bCs/>
        </w:rPr>
      </w:pPr>
    </w:p>
    <w:p w14:paraId="7DDA9F3F" w14:textId="1C5C5AD0" w:rsidR="00621694" w:rsidRPr="00621694" w:rsidRDefault="000209F5" w:rsidP="00EF4E52">
      <w:pPr>
        <w:spacing w:after="0" w:line="240" w:lineRule="auto"/>
        <w:jc w:val="center"/>
        <w:rPr>
          <w:rFonts w:ascii="Arial" w:hAnsi="Arial" w:cs="Arial"/>
          <w:b/>
          <w:bCs/>
        </w:rPr>
      </w:pPr>
      <w:r w:rsidRPr="00621694">
        <w:rPr>
          <w:rFonts w:ascii="Arial" w:hAnsi="Arial" w:cs="Arial"/>
          <w:b/>
          <w:bCs/>
        </w:rPr>
        <w:t>IV.</w:t>
      </w:r>
      <w:r w:rsidR="00DC1BE6" w:rsidRPr="00621694">
        <w:rPr>
          <w:rFonts w:ascii="Arial" w:hAnsi="Arial" w:cs="Arial"/>
          <w:b/>
          <w:bCs/>
        </w:rPr>
        <w:t>IZVJEŠTAJ O DANIM</w:t>
      </w:r>
      <w:r w:rsidR="00621694" w:rsidRPr="00621694">
        <w:rPr>
          <w:rFonts w:ascii="Arial" w:hAnsi="Arial" w:cs="Arial"/>
          <w:b/>
          <w:bCs/>
        </w:rPr>
        <w:t xml:space="preserve"> JAMSTVIMA </w:t>
      </w:r>
      <w:r w:rsidR="00DC1BE6" w:rsidRPr="00621694">
        <w:rPr>
          <w:rFonts w:ascii="Arial" w:hAnsi="Arial" w:cs="Arial"/>
          <w:b/>
          <w:bCs/>
        </w:rPr>
        <w:t xml:space="preserve"> </w:t>
      </w:r>
      <w:r w:rsidR="00621694" w:rsidRPr="00621694">
        <w:rPr>
          <w:rFonts w:ascii="Arial" w:hAnsi="Arial" w:cs="Arial"/>
          <w:b/>
          <w:bCs/>
        </w:rPr>
        <w:t xml:space="preserve">I IZDACIMA PO </w:t>
      </w:r>
      <w:r w:rsidR="00DC1BE6" w:rsidRPr="00621694">
        <w:rPr>
          <w:rFonts w:ascii="Arial" w:hAnsi="Arial" w:cs="Arial"/>
          <w:b/>
          <w:bCs/>
        </w:rPr>
        <w:t>JAMSTVIMA</w:t>
      </w:r>
    </w:p>
    <w:p w14:paraId="6E9C5254" w14:textId="1A74B723" w:rsidR="00621694" w:rsidRPr="00621694" w:rsidRDefault="00621694" w:rsidP="00EF4E52">
      <w:pPr>
        <w:spacing w:after="0" w:line="240" w:lineRule="auto"/>
        <w:rPr>
          <w:rFonts w:ascii="Arial" w:hAnsi="Arial" w:cs="Arial"/>
        </w:rPr>
      </w:pPr>
      <w:r w:rsidRPr="00621694">
        <w:rPr>
          <w:rFonts w:ascii="Arial" w:hAnsi="Arial" w:cs="Arial"/>
        </w:rPr>
        <w:t>U 2019. godini Općina Stara Gradiška nije imala obveza po danim jamstvima niti je izdavala jamstva.</w:t>
      </w:r>
    </w:p>
    <w:p w14:paraId="0714F850" w14:textId="77777777" w:rsidR="00EF4E52" w:rsidRDefault="00EF4E52" w:rsidP="00EF4E52">
      <w:pPr>
        <w:spacing w:after="0" w:line="240" w:lineRule="auto"/>
        <w:jc w:val="center"/>
        <w:rPr>
          <w:rFonts w:ascii="Arial" w:hAnsi="Arial" w:cs="Arial"/>
          <w:b/>
          <w:bCs/>
        </w:rPr>
      </w:pPr>
    </w:p>
    <w:p w14:paraId="2E98DA1B" w14:textId="77777777" w:rsidR="00C97B6A" w:rsidRDefault="00C97B6A" w:rsidP="00EF4E52">
      <w:pPr>
        <w:spacing w:after="0" w:line="240" w:lineRule="auto"/>
        <w:jc w:val="center"/>
        <w:rPr>
          <w:rFonts w:ascii="Arial" w:hAnsi="Arial" w:cs="Arial"/>
          <w:b/>
          <w:bCs/>
        </w:rPr>
      </w:pPr>
    </w:p>
    <w:p w14:paraId="59AB1937" w14:textId="38F4139A" w:rsidR="00EF4E52" w:rsidRDefault="00621694" w:rsidP="00EF4E52">
      <w:pPr>
        <w:spacing w:after="0" w:line="240" w:lineRule="auto"/>
        <w:jc w:val="center"/>
        <w:rPr>
          <w:rFonts w:ascii="Arial" w:hAnsi="Arial" w:cs="Arial"/>
          <w:b/>
          <w:bCs/>
        </w:rPr>
      </w:pPr>
      <w:r w:rsidRPr="00621694">
        <w:rPr>
          <w:rFonts w:ascii="Arial" w:hAnsi="Arial" w:cs="Arial"/>
          <w:b/>
          <w:bCs/>
        </w:rPr>
        <w:t>V.IZVJEŠTAJ O IZVRŠENJU PLANA RAZVOJNIH PROGRAMA</w:t>
      </w:r>
    </w:p>
    <w:p w14:paraId="06A0D3F7" w14:textId="77777777" w:rsidR="00C97B6A" w:rsidRDefault="00C97B6A" w:rsidP="00EF4E52">
      <w:pPr>
        <w:spacing w:after="0" w:line="240" w:lineRule="auto"/>
        <w:jc w:val="center"/>
        <w:rPr>
          <w:rFonts w:ascii="Arial" w:hAnsi="Arial" w:cs="Arial"/>
          <w:b/>
          <w:bCs/>
        </w:rPr>
      </w:pPr>
    </w:p>
    <w:tbl>
      <w:tblPr>
        <w:tblW w:w="10922" w:type="dxa"/>
        <w:tblInd w:w="-5" w:type="dxa"/>
        <w:tblLayout w:type="fixed"/>
        <w:tblLook w:val="04A0" w:firstRow="1" w:lastRow="0" w:firstColumn="1" w:lastColumn="0" w:noHBand="0" w:noVBand="1"/>
      </w:tblPr>
      <w:tblGrid>
        <w:gridCol w:w="567"/>
        <w:gridCol w:w="993"/>
        <w:gridCol w:w="848"/>
        <w:gridCol w:w="2554"/>
        <w:gridCol w:w="851"/>
        <w:gridCol w:w="850"/>
        <w:gridCol w:w="2552"/>
        <w:gridCol w:w="850"/>
        <w:gridCol w:w="851"/>
        <w:gridCol w:w="6"/>
      </w:tblGrid>
      <w:tr w:rsidR="00B839ED" w14:paraId="1247A3ED" w14:textId="5E05E192" w:rsidTr="007B0094">
        <w:trPr>
          <w:gridAfter w:val="1"/>
          <w:wAfter w:w="6" w:type="dxa"/>
          <w:cantSplit/>
          <w:trHeight w:val="617"/>
        </w:trPr>
        <w:tc>
          <w:tcPr>
            <w:tcW w:w="567" w:type="dxa"/>
            <w:tcBorders>
              <w:top w:val="single" w:sz="4" w:space="0" w:color="auto"/>
              <w:left w:val="single" w:sz="4" w:space="0" w:color="auto"/>
              <w:bottom w:val="single" w:sz="4" w:space="0" w:color="auto"/>
              <w:right w:val="single" w:sz="4" w:space="0" w:color="auto"/>
            </w:tcBorders>
            <w:shd w:val="clear" w:color="auto" w:fill="C0C0C0"/>
            <w:textDirection w:val="btLr"/>
            <w:hideMark/>
          </w:tcPr>
          <w:p w14:paraId="07623410" w14:textId="77777777" w:rsidR="007B0094" w:rsidRDefault="00B839ED">
            <w:pPr>
              <w:spacing w:after="0" w:line="240" w:lineRule="auto"/>
              <w:ind w:left="113" w:right="113"/>
              <w:rPr>
                <w:rFonts w:ascii="Arial" w:eastAsia="Times New Roman" w:hAnsi="Arial" w:cs="Arial"/>
                <w:sz w:val="14"/>
                <w:szCs w:val="14"/>
                <w:lang w:eastAsia="hr-HR"/>
              </w:rPr>
            </w:pPr>
            <w:r>
              <w:rPr>
                <w:rFonts w:ascii="Arial" w:eastAsia="Times New Roman" w:hAnsi="Arial" w:cs="Arial"/>
                <w:sz w:val="14"/>
                <w:szCs w:val="14"/>
                <w:lang w:eastAsia="hr-HR"/>
              </w:rPr>
              <w:t xml:space="preserve">Naziv </w:t>
            </w:r>
          </w:p>
          <w:p w14:paraId="536DB81B" w14:textId="4FE10AA5" w:rsidR="00B839ED" w:rsidRDefault="00B839ED">
            <w:pPr>
              <w:spacing w:after="0" w:line="240" w:lineRule="auto"/>
              <w:ind w:left="113" w:right="113"/>
              <w:rPr>
                <w:rFonts w:ascii="Arial" w:eastAsia="Times New Roman" w:hAnsi="Arial" w:cs="Arial"/>
                <w:sz w:val="14"/>
                <w:szCs w:val="14"/>
                <w:lang w:eastAsia="hr-HR"/>
              </w:rPr>
            </w:pPr>
            <w:r>
              <w:rPr>
                <w:rFonts w:ascii="Arial" w:eastAsia="Times New Roman" w:hAnsi="Arial" w:cs="Arial"/>
                <w:sz w:val="14"/>
                <w:szCs w:val="14"/>
                <w:lang w:eastAsia="hr-HR"/>
              </w:rPr>
              <w:t>cilja</w:t>
            </w:r>
          </w:p>
        </w:tc>
        <w:tc>
          <w:tcPr>
            <w:tcW w:w="993" w:type="dxa"/>
            <w:tcBorders>
              <w:top w:val="single" w:sz="4" w:space="0" w:color="auto"/>
              <w:left w:val="nil"/>
              <w:bottom w:val="nil"/>
              <w:right w:val="single" w:sz="4" w:space="0" w:color="auto"/>
            </w:tcBorders>
            <w:shd w:val="clear" w:color="auto" w:fill="C0C0C0"/>
            <w:vAlign w:val="center"/>
          </w:tcPr>
          <w:p w14:paraId="5A8FC489" w14:textId="77777777" w:rsidR="00B839ED" w:rsidRDefault="00B839ED">
            <w:pPr>
              <w:rPr>
                <w:rFonts w:ascii="Arial" w:eastAsia="Times New Roman" w:hAnsi="Arial" w:cs="Arial"/>
                <w:sz w:val="14"/>
                <w:szCs w:val="14"/>
                <w:lang w:eastAsia="hr-HR"/>
              </w:rPr>
            </w:pPr>
          </w:p>
          <w:p w14:paraId="5873AF3C" w14:textId="77777777" w:rsidR="00B839ED" w:rsidRDefault="00B839ED">
            <w:pPr>
              <w:rPr>
                <w:rFonts w:ascii="Arial" w:eastAsia="Times New Roman" w:hAnsi="Arial" w:cs="Arial"/>
                <w:sz w:val="14"/>
                <w:szCs w:val="14"/>
                <w:lang w:eastAsia="hr-HR"/>
              </w:rPr>
            </w:pPr>
            <w:r>
              <w:rPr>
                <w:rFonts w:ascii="Arial" w:eastAsia="Times New Roman" w:hAnsi="Arial" w:cs="Arial"/>
                <w:sz w:val="14"/>
                <w:szCs w:val="14"/>
                <w:lang w:eastAsia="hr-HR"/>
              </w:rPr>
              <w:t>Naziv mjere</w:t>
            </w:r>
          </w:p>
        </w:tc>
        <w:tc>
          <w:tcPr>
            <w:tcW w:w="848" w:type="dxa"/>
            <w:tcBorders>
              <w:top w:val="single" w:sz="4" w:space="0" w:color="auto"/>
              <w:left w:val="nil"/>
              <w:bottom w:val="single" w:sz="4" w:space="0" w:color="auto"/>
              <w:right w:val="single" w:sz="4" w:space="0" w:color="auto"/>
            </w:tcBorders>
            <w:shd w:val="clear" w:color="auto" w:fill="C0C0C0"/>
            <w:vAlign w:val="center"/>
            <w:hideMark/>
          </w:tcPr>
          <w:p w14:paraId="6916671D"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Program/</w:t>
            </w:r>
            <w:r>
              <w:rPr>
                <w:rFonts w:ascii="Arial" w:eastAsia="Times New Roman" w:hAnsi="Arial" w:cs="Arial"/>
                <w:sz w:val="14"/>
                <w:szCs w:val="14"/>
                <w:lang w:eastAsia="hr-HR"/>
              </w:rPr>
              <w:br/>
              <w:t>aktivnost</w:t>
            </w:r>
          </w:p>
        </w:tc>
        <w:tc>
          <w:tcPr>
            <w:tcW w:w="2554" w:type="dxa"/>
            <w:tcBorders>
              <w:top w:val="single" w:sz="4" w:space="0" w:color="auto"/>
              <w:left w:val="nil"/>
              <w:bottom w:val="nil"/>
              <w:right w:val="single" w:sz="4" w:space="0" w:color="auto"/>
            </w:tcBorders>
            <w:shd w:val="clear" w:color="auto" w:fill="C0C0C0"/>
            <w:vAlign w:val="center"/>
            <w:hideMark/>
          </w:tcPr>
          <w:p w14:paraId="1B7EA6F8"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Naziv programa/aktivnosti</w:t>
            </w:r>
          </w:p>
        </w:tc>
        <w:tc>
          <w:tcPr>
            <w:tcW w:w="851" w:type="dxa"/>
            <w:tcBorders>
              <w:top w:val="single" w:sz="4" w:space="0" w:color="auto"/>
              <w:left w:val="nil"/>
              <w:bottom w:val="nil"/>
              <w:right w:val="single" w:sz="4" w:space="0" w:color="auto"/>
            </w:tcBorders>
            <w:shd w:val="clear" w:color="auto" w:fill="C0C0C0"/>
            <w:vAlign w:val="center"/>
            <w:hideMark/>
          </w:tcPr>
          <w:p w14:paraId="2764C714"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Plan</w:t>
            </w:r>
          </w:p>
          <w:p w14:paraId="3070194E" w14:textId="19F6AD58"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 xml:space="preserve">  2019</w:t>
            </w:r>
          </w:p>
        </w:tc>
        <w:tc>
          <w:tcPr>
            <w:tcW w:w="850" w:type="dxa"/>
            <w:tcBorders>
              <w:top w:val="single" w:sz="4" w:space="0" w:color="auto"/>
              <w:left w:val="nil"/>
              <w:bottom w:val="nil"/>
              <w:right w:val="single" w:sz="4" w:space="0" w:color="auto"/>
            </w:tcBorders>
            <w:shd w:val="clear" w:color="auto" w:fill="C0C0C0"/>
            <w:vAlign w:val="center"/>
          </w:tcPr>
          <w:p w14:paraId="5E460635" w14:textId="77777777" w:rsidR="00B839ED" w:rsidRDefault="00B839ED" w:rsidP="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Izvršeno</w:t>
            </w:r>
          </w:p>
          <w:p w14:paraId="00404ECA" w14:textId="43BBCC2B" w:rsidR="00B839ED" w:rsidRDefault="00B839ED" w:rsidP="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2019</w:t>
            </w:r>
          </w:p>
        </w:tc>
        <w:tc>
          <w:tcPr>
            <w:tcW w:w="2552" w:type="dxa"/>
            <w:tcBorders>
              <w:top w:val="single" w:sz="4" w:space="0" w:color="auto"/>
              <w:left w:val="single" w:sz="4" w:space="0" w:color="auto"/>
              <w:bottom w:val="nil"/>
              <w:right w:val="single" w:sz="4" w:space="0" w:color="000000"/>
            </w:tcBorders>
            <w:shd w:val="clear" w:color="auto" w:fill="C0C0C0"/>
            <w:vAlign w:val="center"/>
            <w:hideMark/>
          </w:tcPr>
          <w:p w14:paraId="57879AE7" w14:textId="20EB5C4A"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Pokazatelj rezultata</w:t>
            </w:r>
          </w:p>
        </w:tc>
        <w:tc>
          <w:tcPr>
            <w:tcW w:w="850" w:type="dxa"/>
            <w:tcBorders>
              <w:top w:val="single" w:sz="4" w:space="0" w:color="auto"/>
              <w:left w:val="nil"/>
              <w:bottom w:val="nil"/>
              <w:right w:val="single" w:sz="4" w:space="0" w:color="auto"/>
            </w:tcBorders>
            <w:shd w:val="clear" w:color="auto" w:fill="C0C0C0"/>
            <w:vAlign w:val="center"/>
            <w:hideMark/>
          </w:tcPr>
          <w:p w14:paraId="084E7A65"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Ciljana vrijednost 2019.</w:t>
            </w:r>
          </w:p>
        </w:tc>
        <w:tc>
          <w:tcPr>
            <w:tcW w:w="851" w:type="dxa"/>
            <w:tcBorders>
              <w:top w:val="single" w:sz="4" w:space="0" w:color="auto"/>
              <w:left w:val="nil"/>
              <w:bottom w:val="nil"/>
              <w:right w:val="single" w:sz="4" w:space="0" w:color="auto"/>
            </w:tcBorders>
            <w:shd w:val="clear" w:color="auto" w:fill="C0C0C0"/>
            <w:vAlign w:val="center"/>
          </w:tcPr>
          <w:p w14:paraId="6F0D3D69" w14:textId="590E9AA7" w:rsidR="00B839ED" w:rsidRDefault="00B839ED" w:rsidP="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Ostvareno</w:t>
            </w:r>
          </w:p>
          <w:p w14:paraId="204FE2EB" w14:textId="0C09B6A5" w:rsidR="00B839ED" w:rsidRDefault="00B839ED" w:rsidP="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2019</w:t>
            </w:r>
          </w:p>
          <w:p w14:paraId="27EEDB3B" w14:textId="4FF11707" w:rsidR="00B839ED" w:rsidRDefault="00B839ED" w:rsidP="00B839ED">
            <w:pPr>
              <w:spacing w:after="0" w:line="240" w:lineRule="auto"/>
              <w:jc w:val="center"/>
              <w:rPr>
                <w:rFonts w:ascii="Arial" w:eastAsia="Times New Roman" w:hAnsi="Arial" w:cs="Arial"/>
                <w:sz w:val="14"/>
                <w:szCs w:val="14"/>
                <w:lang w:eastAsia="hr-HR"/>
              </w:rPr>
            </w:pPr>
          </w:p>
        </w:tc>
      </w:tr>
      <w:tr w:rsidR="00EF4E52" w14:paraId="4599AD40" w14:textId="115D27C6" w:rsidTr="00EF4E52">
        <w:trPr>
          <w:trHeight w:val="424"/>
        </w:trPr>
        <w:tc>
          <w:tcPr>
            <w:tcW w:w="567" w:type="dxa"/>
            <w:vMerge w:val="restart"/>
            <w:tcBorders>
              <w:top w:val="single" w:sz="4" w:space="0" w:color="auto"/>
              <w:left w:val="single" w:sz="4" w:space="0" w:color="auto"/>
              <w:right w:val="single" w:sz="4" w:space="0" w:color="auto"/>
            </w:tcBorders>
            <w:shd w:val="clear" w:color="auto" w:fill="FFFFFF"/>
            <w:noWrap/>
            <w:textDirection w:val="btLr"/>
            <w:vAlign w:val="center"/>
            <w:hideMark/>
          </w:tcPr>
          <w:p w14:paraId="61686967" w14:textId="77777777" w:rsidR="00EF4E52" w:rsidRDefault="00EF4E52">
            <w:pPr>
              <w:spacing w:after="0" w:line="240" w:lineRule="auto"/>
              <w:jc w:val="center"/>
              <w:rPr>
                <w:rFonts w:ascii="Arial" w:eastAsia="Times New Roman" w:hAnsi="Arial" w:cs="Arial"/>
                <w:b/>
                <w:bCs/>
                <w:sz w:val="14"/>
                <w:szCs w:val="14"/>
                <w:lang w:eastAsia="hr-HR"/>
              </w:rPr>
            </w:pPr>
            <w:r>
              <w:rPr>
                <w:rFonts w:ascii="Arial" w:eastAsia="Times New Roman" w:hAnsi="Arial" w:cs="Arial"/>
                <w:b/>
                <w:bCs/>
                <w:sz w:val="14"/>
                <w:szCs w:val="14"/>
                <w:lang w:eastAsia="hr-HR"/>
              </w:rPr>
              <w:t xml:space="preserve">1. RAZVOJ KONKURENTNOG I ODRŽIVOG GOSPODARSTVA </w:t>
            </w:r>
          </w:p>
        </w:tc>
        <w:tc>
          <w:tcPr>
            <w:tcW w:w="993" w:type="dxa"/>
            <w:vMerge w:val="restart"/>
            <w:tcBorders>
              <w:top w:val="single" w:sz="4" w:space="0" w:color="auto"/>
              <w:left w:val="single" w:sz="4" w:space="0" w:color="auto"/>
              <w:right w:val="single" w:sz="4" w:space="0" w:color="auto"/>
            </w:tcBorders>
            <w:textDirection w:val="btLr"/>
            <w:vAlign w:val="center"/>
            <w:hideMark/>
          </w:tcPr>
          <w:p w14:paraId="7DA077FF"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 xml:space="preserve">Mjera 1.1. Jačanje komunalne infrastrukture </w:t>
            </w:r>
          </w:p>
        </w:tc>
        <w:tc>
          <w:tcPr>
            <w:tcW w:w="848" w:type="dxa"/>
            <w:tcBorders>
              <w:top w:val="nil"/>
              <w:left w:val="nil"/>
              <w:bottom w:val="single" w:sz="4" w:space="0" w:color="auto"/>
              <w:right w:val="nil"/>
            </w:tcBorders>
            <w:shd w:val="clear" w:color="auto" w:fill="FFFF00"/>
            <w:vAlign w:val="center"/>
            <w:hideMark/>
          </w:tcPr>
          <w:p w14:paraId="10285AD7" w14:textId="77777777" w:rsidR="00EF4E52" w:rsidRDefault="00EF4E52">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P1009</w:t>
            </w:r>
          </w:p>
        </w:tc>
        <w:tc>
          <w:tcPr>
            <w:tcW w:w="8514"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14:paraId="46C86F96" w14:textId="6D3A223E" w:rsidR="00EF4E52" w:rsidRDefault="00EF4E52" w:rsidP="001D5CB4">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Održavanje komunalne infrastrukture</w:t>
            </w:r>
          </w:p>
        </w:tc>
      </w:tr>
      <w:tr w:rsidR="00EF4E52" w14:paraId="6A1E9CDC" w14:textId="126DBAAA" w:rsidTr="00EF4E52">
        <w:trPr>
          <w:gridAfter w:val="1"/>
          <w:wAfter w:w="6" w:type="dxa"/>
          <w:trHeight w:val="405"/>
        </w:trPr>
        <w:tc>
          <w:tcPr>
            <w:tcW w:w="567" w:type="dxa"/>
            <w:vMerge/>
            <w:tcBorders>
              <w:left w:val="single" w:sz="4" w:space="0" w:color="auto"/>
              <w:right w:val="single" w:sz="4" w:space="0" w:color="auto"/>
            </w:tcBorders>
            <w:vAlign w:val="center"/>
            <w:hideMark/>
          </w:tcPr>
          <w:p w14:paraId="33983EB3"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72AA39AF"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0773D48E"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T100901</w:t>
            </w:r>
          </w:p>
        </w:tc>
        <w:tc>
          <w:tcPr>
            <w:tcW w:w="2554" w:type="dxa"/>
            <w:tcBorders>
              <w:top w:val="nil"/>
              <w:left w:val="nil"/>
              <w:bottom w:val="nil"/>
              <w:right w:val="single" w:sz="4" w:space="0" w:color="auto"/>
            </w:tcBorders>
            <w:shd w:val="clear" w:color="auto" w:fill="FFFFFF"/>
            <w:vAlign w:val="center"/>
            <w:hideMark/>
          </w:tcPr>
          <w:p w14:paraId="01AE074F"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Povećanje energetske učinkovitosti javne rasvjete</w:t>
            </w:r>
          </w:p>
        </w:tc>
        <w:tc>
          <w:tcPr>
            <w:tcW w:w="851" w:type="dxa"/>
            <w:tcBorders>
              <w:top w:val="nil"/>
              <w:left w:val="nil"/>
              <w:bottom w:val="nil"/>
              <w:right w:val="single" w:sz="4" w:space="0" w:color="auto"/>
            </w:tcBorders>
            <w:vAlign w:val="center"/>
            <w:hideMark/>
          </w:tcPr>
          <w:p w14:paraId="32D24436" w14:textId="77777777"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243.000</w:t>
            </w:r>
          </w:p>
        </w:tc>
        <w:tc>
          <w:tcPr>
            <w:tcW w:w="850" w:type="dxa"/>
            <w:tcBorders>
              <w:top w:val="single" w:sz="4" w:space="0" w:color="auto"/>
              <w:left w:val="nil"/>
              <w:bottom w:val="nil"/>
              <w:right w:val="single" w:sz="4" w:space="0" w:color="auto"/>
            </w:tcBorders>
            <w:shd w:val="clear" w:color="auto" w:fill="FFFFFF"/>
            <w:vAlign w:val="center"/>
          </w:tcPr>
          <w:p w14:paraId="3719DD45" w14:textId="288739D7" w:rsidR="00EF4E52" w:rsidRDefault="00EF4E52" w:rsidP="0071579C">
            <w:pPr>
              <w:spacing w:after="0" w:line="240" w:lineRule="auto"/>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242.299</w:t>
            </w:r>
          </w:p>
        </w:tc>
        <w:tc>
          <w:tcPr>
            <w:tcW w:w="2552" w:type="dxa"/>
            <w:tcBorders>
              <w:top w:val="single" w:sz="4" w:space="0" w:color="auto"/>
              <w:left w:val="single" w:sz="4" w:space="0" w:color="auto"/>
              <w:bottom w:val="nil"/>
              <w:right w:val="single" w:sz="4" w:space="0" w:color="000000"/>
            </w:tcBorders>
            <w:shd w:val="clear" w:color="auto" w:fill="FFFFFF"/>
            <w:vAlign w:val="center"/>
            <w:hideMark/>
          </w:tcPr>
          <w:p w14:paraId="478FA1AC" w14:textId="52E85BE2"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uštede u potrošnji električne energije (%)</w:t>
            </w:r>
          </w:p>
        </w:tc>
        <w:tc>
          <w:tcPr>
            <w:tcW w:w="850" w:type="dxa"/>
            <w:tcBorders>
              <w:top w:val="nil"/>
              <w:left w:val="nil"/>
              <w:bottom w:val="nil"/>
              <w:right w:val="single" w:sz="4" w:space="0" w:color="auto"/>
            </w:tcBorders>
            <w:shd w:val="clear" w:color="auto" w:fill="FFFFFF"/>
            <w:vAlign w:val="center"/>
            <w:hideMark/>
          </w:tcPr>
          <w:p w14:paraId="6C3A21B4"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15%</w:t>
            </w:r>
          </w:p>
        </w:tc>
        <w:tc>
          <w:tcPr>
            <w:tcW w:w="851" w:type="dxa"/>
            <w:tcBorders>
              <w:top w:val="nil"/>
              <w:left w:val="nil"/>
              <w:bottom w:val="nil"/>
              <w:right w:val="single" w:sz="4" w:space="0" w:color="auto"/>
            </w:tcBorders>
            <w:shd w:val="clear" w:color="auto" w:fill="FFFFFF"/>
            <w:vAlign w:val="center"/>
          </w:tcPr>
          <w:p w14:paraId="66D86767" w14:textId="7229A52A" w:rsidR="00EF4E52" w:rsidRDefault="00EF4E52" w:rsidP="00546D5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30,18%</w:t>
            </w:r>
          </w:p>
        </w:tc>
      </w:tr>
      <w:tr w:rsidR="00EF4E52" w14:paraId="58985BF3" w14:textId="1703BC94" w:rsidTr="00EF4E52">
        <w:trPr>
          <w:trHeight w:val="421"/>
        </w:trPr>
        <w:tc>
          <w:tcPr>
            <w:tcW w:w="567" w:type="dxa"/>
            <w:vMerge/>
            <w:tcBorders>
              <w:left w:val="single" w:sz="4" w:space="0" w:color="auto"/>
              <w:right w:val="single" w:sz="4" w:space="0" w:color="auto"/>
            </w:tcBorders>
            <w:vAlign w:val="center"/>
            <w:hideMark/>
          </w:tcPr>
          <w:p w14:paraId="337484E1"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181A873A"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nil"/>
            </w:tcBorders>
            <w:shd w:val="clear" w:color="auto" w:fill="FFFF00"/>
            <w:vAlign w:val="center"/>
            <w:hideMark/>
          </w:tcPr>
          <w:p w14:paraId="4CC28D98" w14:textId="77777777" w:rsidR="00EF4E52" w:rsidRDefault="00EF4E52">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P1010</w:t>
            </w:r>
          </w:p>
        </w:tc>
        <w:tc>
          <w:tcPr>
            <w:tcW w:w="8514"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14:paraId="3B97B88F" w14:textId="6C6120F0" w:rsidR="00EF4E52" w:rsidRDefault="00EF4E52">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Izgradnja komunalne infrastrukture </w:t>
            </w:r>
          </w:p>
        </w:tc>
      </w:tr>
      <w:tr w:rsidR="00EF4E52" w14:paraId="6292A2A7" w14:textId="46901765" w:rsidTr="00EF4E52">
        <w:trPr>
          <w:gridAfter w:val="1"/>
          <w:wAfter w:w="6" w:type="dxa"/>
          <w:trHeight w:val="210"/>
        </w:trPr>
        <w:tc>
          <w:tcPr>
            <w:tcW w:w="567" w:type="dxa"/>
            <w:vMerge/>
            <w:tcBorders>
              <w:left w:val="single" w:sz="4" w:space="0" w:color="auto"/>
              <w:right w:val="single" w:sz="4" w:space="0" w:color="auto"/>
            </w:tcBorders>
            <w:vAlign w:val="center"/>
            <w:hideMark/>
          </w:tcPr>
          <w:p w14:paraId="680C6AA4"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3F640EF6" w14:textId="77777777" w:rsidR="00EF4E52" w:rsidRDefault="00EF4E52">
            <w:pPr>
              <w:spacing w:after="0"/>
              <w:rPr>
                <w:rFonts w:ascii="Arial" w:eastAsia="Times New Roman" w:hAnsi="Arial" w:cs="Arial"/>
                <w:sz w:val="14"/>
                <w:szCs w:val="14"/>
                <w:lang w:eastAsia="hr-HR"/>
              </w:rPr>
            </w:pPr>
          </w:p>
        </w:tc>
        <w:tc>
          <w:tcPr>
            <w:tcW w:w="848" w:type="dxa"/>
            <w:vMerge w:val="restart"/>
            <w:tcBorders>
              <w:top w:val="nil"/>
              <w:left w:val="single" w:sz="4" w:space="0" w:color="auto"/>
              <w:bottom w:val="single" w:sz="4" w:space="0" w:color="000000"/>
              <w:right w:val="single" w:sz="4" w:space="0" w:color="auto"/>
            </w:tcBorders>
            <w:shd w:val="clear" w:color="auto" w:fill="FFFFFF"/>
            <w:vAlign w:val="center"/>
            <w:hideMark/>
          </w:tcPr>
          <w:p w14:paraId="7C9ED718"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K101001</w:t>
            </w:r>
          </w:p>
        </w:tc>
        <w:tc>
          <w:tcPr>
            <w:tcW w:w="25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74AEAADA"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Uređenje javnih površina</w:t>
            </w:r>
          </w:p>
        </w:tc>
        <w:tc>
          <w:tcPr>
            <w:tcW w:w="851" w:type="dxa"/>
            <w:vMerge w:val="restart"/>
            <w:tcBorders>
              <w:top w:val="nil"/>
              <w:left w:val="single" w:sz="4" w:space="0" w:color="auto"/>
              <w:bottom w:val="single" w:sz="4" w:space="0" w:color="000000"/>
              <w:right w:val="nil"/>
            </w:tcBorders>
            <w:shd w:val="clear" w:color="auto" w:fill="FFFFFF"/>
            <w:vAlign w:val="center"/>
            <w:hideMark/>
          </w:tcPr>
          <w:p w14:paraId="4328EA67" w14:textId="77777777"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365.000</w:t>
            </w:r>
          </w:p>
        </w:tc>
        <w:tc>
          <w:tcPr>
            <w:tcW w:w="850" w:type="dxa"/>
            <w:vMerge w:val="restart"/>
            <w:tcBorders>
              <w:top w:val="single" w:sz="4" w:space="0" w:color="auto"/>
              <w:left w:val="single" w:sz="4" w:space="0" w:color="auto"/>
              <w:right w:val="single" w:sz="4" w:space="0" w:color="auto"/>
            </w:tcBorders>
            <w:shd w:val="clear" w:color="auto" w:fill="FFFFFF"/>
            <w:vAlign w:val="center"/>
          </w:tcPr>
          <w:p w14:paraId="21484449" w14:textId="19B2EBBA" w:rsidR="00EF4E52" w:rsidRDefault="00EF4E52" w:rsidP="0071579C">
            <w:pPr>
              <w:spacing w:after="0" w:line="240" w:lineRule="auto"/>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189.714</w:t>
            </w:r>
          </w:p>
        </w:tc>
        <w:tc>
          <w:tcPr>
            <w:tcW w:w="2552" w:type="dxa"/>
            <w:tcBorders>
              <w:top w:val="single" w:sz="4" w:space="0" w:color="auto"/>
              <w:left w:val="single" w:sz="4" w:space="0" w:color="auto"/>
              <w:bottom w:val="nil"/>
              <w:right w:val="nil"/>
            </w:tcBorders>
            <w:shd w:val="clear" w:color="auto" w:fill="FFFFFF"/>
            <w:vAlign w:val="center"/>
            <w:hideMark/>
          </w:tcPr>
          <w:p w14:paraId="13B544E4" w14:textId="2892C2CF"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 xml:space="preserve">projekt </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2C209FA5"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c>
          <w:tcPr>
            <w:tcW w:w="851" w:type="dxa"/>
            <w:tcBorders>
              <w:top w:val="single" w:sz="4" w:space="0" w:color="auto"/>
              <w:left w:val="single" w:sz="4" w:space="0" w:color="auto"/>
              <w:bottom w:val="nil"/>
              <w:right w:val="single" w:sz="4" w:space="0" w:color="auto"/>
            </w:tcBorders>
            <w:shd w:val="clear" w:color="auto" w:fill="FFFFFF"/>
          </w:tcPr>
          <w:p w14:paraId="0F5D50B9" w14:textId="42B241B5"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r>
      <w:tr w:rsidR="00EF4E52" w14:paraId="167D1189" w14:textId="09EE93D7" w:rsidTr="00EF4E52">
        <w:trPr>
          <w:gridAfter w:val="1"/>
          <w:wAfter w:w="6" w:type="dxa"/>
          <w:trHeight w:val="240"/>
        </w:trPr>
        <w:tc>
          <w:tcPr>
            <w:tcW w:w="567" w:type="dxa"/>
            <w:vMerge/>
            <w:tcBorders>
              <w:left w:val="single" w:sz="4" w:space="0" w:color="auto"/>
              <w:right w:val="single" w:sz="4" w:space="0" w:color="auto"/>
            </w:tcBorders>
            <w:vAlign w:val="center"/>
            <w:hideMark/>
          </w:tcPr>
          <w:p w14:paraId="2E76CB4B"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1E61C1EF" w14:textId="77777777" w:rsidR="00EF4E52" w:rsidRDefault="00EF4E52">
            <w:pPr>
              <w:spacing w:after="0"/>
              <w:rPr>
                <w:rFonts w:ascii="Arial" w:eastAsia="Times New Roman" w:hAnsi="Arial" w:cs="Arial"/>
                <w:sz w:val="14"/>
                <w:szCs w:val="14"/>
                <w:lang w:eastAsia="hr-HR"/>
              </w:rPr>
            </w:pPr>
          </w:p>
        </w:tc>
        <w:tc>
          <w:tcPr>
            <w:tcW w:w="848" w:type="dxa"/>
            <w:vMerge/>
            <w:tcBorders>
              <w:top w:val="nil"/>
              <w:left w:val="single" w:sz="4" w:space="0" w:color="auto"/>
              <w:bottom w:val="single" w:sz="4" w:space="0" w:color="auto"/>
              <w:right w:val="single" w:sz="4" w:space="0" w:color="auto"/>
            </w:tcBorders>
            <w:vAlign w:val="center"/>
            <w:hideMark/>
          </w:tcPr>
          <w:p w14:paraId="27599E74" w14:textId="77777777" w:rsidR="00EF4E52" w:rsidRDefault="00EF4E52">
            <w:pPr>
              <w:spacing w:after="0"/>
              <w:rPr>
                <w:rFonts w:ascii="Arial" w:eastAsia="Times New Roman" w:hAnsi="Arial" w:cs="Arial"/>
                <w:sz w:val="14"/>
                <w:szCs w:val="14"/>
                <w:lang w:eastAsia="hr-HR"/>
              </w:rPr>
            </w:pPr>
          </w:p>
        </w:tc>
        <w:tc>
          <w:tcPr>
            <w:tcW w:w="2554" w:type="dxa"/>
            <w:vMerge/>
            <w:tcBorders>
              <w:top w:val="nil"/>
              <w:left w:val="single" w:sz="4" w:space="0" w:color="auto"/>
              <w:bottom w:val="single" w:sz="4" w:space="0" w:color="000000"/>
              <w:right w:val="single" w:sz="4" w:space="0" w:color="auto"/>
            </w:tcBorders>
            <w:vAlign w:val="center"/>
            <w:hideMark/>
          </w:tcPr>
          <w:p w14:paraId="34209D8F" w14:textId="77777777" w:rsidR="00EF4E52" w:rsidRDefault="00EF4E52">
            <w:pPr>
              <w:spacing w:after="0"/>
              <w:rPr>
                <w:rFonts w:ascii="Arial" w:eastAsia="Times New Roman" w:hAnsi="Arial" w:cs="Arial"/>
                <w:sz w:val="14"/>
                <w:szCs w:val="14"/>
                <w:lang w:eastAsia="hr-HR"/>
              </w:rPr>
            </w:pPr>
          </w:p>
        </w:tc>
        <w:tc>
          <w:tcPr>
            <w:tcW w:w="851" w:type="dxa"/>
            <w:vMerge/>
            <w:tcBorders>
              <w:top w:val="nil"/>
              <w:left w:val="single" w:sz="4" w:space="0" w:color="auto"/>
              <w:bottom w:val="single" w:sz="4" w:space="0" w:color="000000"/>
              <w:right w:val="nil"/>
            </w:tcBorders>
            <w:vAlign w:val="center"/>
            <w:hideMark/>
          </w:tcPr>
          <w:p w14:paraId="5CA7018A" w14:textId="77777777" w:rsidR="00EF4E52" w:rsidRDefault="00EF4E52">
            <w:pPr>
              <w:spacing w:after="0"/>
              <w:rPr>
                <w:rFonts w:ascii="Arial" w:eastAsia="Times New Roman" w:hAnsi="Arial" w:cs="Arial"/>
                <w:sz w:val="14"/>
                <w:szCs w:val="14"/>
                <w:lang w:eastAsia="hr-HR"/>
              </w:rPr>
            </w:pPr>
          </w:p>
        </w:tc>
        <w:tc>
          <w:tcPr>
            <w:tcW w:w="850" w:type="dxa"/>
            <w:vMerge/>
            <w:tcBorders>
              <w:left w:val="single" w:sz="4" w:space="0" w:color="auto"/>
              <w:bottom w:val="single" w:sz="4" w:space="0" w:color="auto"/>
              <w:right w:val="single" w:sz="4" w:space="0" w:color="auto"/>
            </w:tcBorders>
            <w:shd w:val="clear" w:color="auto" w:fill="FFFFFF"/>
            <w:vAlign w:val="center"/>
          </w:tcPr>
          <w:p w14:paraId="2FA44403" w14:textId="456DA07E" w:rsidR="00EF4E52" w:rsidRDefault="00EF4E52" w:rsidP="0071579C">
            <w:pPr>
              <w:spacing w:after="0" w:line="240" w:lineRule="auto"/>
              <w:jc w:val="right"/>
              <w:rPr>
                <w:rFonts w:ascii="Arial" w:eastAsia="Times New Roman" w:hAnsi="Arial" w:cs="Arial"/>
                <w:color w:val="000000"/>
                <w:sz w:val="14"/>
                <w:szCs w:val="14"/>
                <w:lang w:eastAsia="hr-HR"/>
              </w:rPr>
            </w:pPr>
          </w:p>
        </w:tc>
        <w:tc>
          <w:tcPr>
            <w:tcW w:w="2552" w:type="dxa"/>
            <w:tcBorders>
              <w:top w:val="nil"/>
              <w:left w:val="single" w:sz="4" w:space="0" w:color="auto"/>
              <w:bottom w:val="single" w:sz="4" w:space="0" w:color="auto"/>
              <w:right w:val="nil"/>
            </w:tcBorders>
            <w:shd w:val="clear" w:color="auto" w:fill="FFFFFF"/>
            <w:noWrap/>
            <w:vAlign w:val="center"/>
            <w:hideMark/>
          </w:tcPr>
          <w:p w14:paraId="0DF2E6D9" w14:textId="6C706A20"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uređena površina (m</w:t>
            </w:r>
            <w:r>
              <w:rPr>
                <w:rFonts w:ascii="Arial" w:eastAsia="Times New Roman" w:hAnsi="Arial" w:cs="Arial"/>
                <w:color w:val="000000"/>
                <w:sz w:val="14"/>
                <w:szCs w:val="14"/>
                <w:vertAlign w:val="superscript"/>
                <w:lang w:eastAsia="hr-HR"/>
              </w:rPr>
              <w:t>2</w:t>
            </w:r>
            <w:r>
              <w:rPr>
                <w:rFonts w:ascii="Arial" w:eastAsia="Times New Roman" w:hAnsi="Arial" w:cs="Arial"/>
                <w:color w:val="000000"/>
                <w:sz w:val="14"/>
                <w:szCs w:val="14"/>
                <w:lang w:eastAsia="hr-HR"/>
              </w:rPr>
              <w:t>)</w:t>
            </w:r>
          </w:p>
        </w:tc>
        <w:tc>
          <w:tcPr>
            <w:tcW w:w="850" w:type="dxa"/>
            <w:tcBorders>
              <w:top w:val="nil"/>
              <w:left w:val="single" w:sz="4" w:space="0" w:color="auto"/>
              <w:bottom w:val="single" w:sz="4" w:space="0" w:color="auto"/>
              <w:right w:val="single" w:sz="4" w:space="0" w:color="auto"/>
            </w:tcBorders>
            <w:shd w:val="clear" w:color="auto" w:fill="FFFFFF"/>
            <w:vAlign w:val="center"/>
            <w:hideMark/>
          </w:tcPr>
          <w:p w14:paraId="3A8ED2E5"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1.200</w:t>
            </w:r>
          </w:p>
        </w:tc>
        <w:tc>
          <w:tcPr>
            <w:tcW w:w="851" w:type="dxa"/>
            <w:tcBorders>
              <w:top w:val="nil"/>
              <w:left w:val="single" w:sz="4" w:space="0" w:color="auto"/>
              <w:bottom w:val="single" w:sz="4" w:space="0" w:color="auto"/>
              <w:right w:val="single" w:sz="4" w:space="0" w:color="auto"/>
            </w:tcBorders>
            <w:shd w:val="clear" w:color="auto" w:fill="FFFFFF"/>
          </w:tcPr>
          <w:p w14:paraId="40B0757E" w14:textId="5E80D7E7" w:rsidR="00EF4E52" w:rsidRDefault="007B0094">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250</w:t>
            </w:r>
          </w:p>
        </w:tc>
      </w:tr>
      <w:tr w:rsidR="00EF4E52" w14:paraId="73C257B6" w14:textId="34625510" w:rsidTr="00EF4E52">
        <w:trPr>
          <w:gridAfter w:val="1"/>
          <w:wAfter w:w="6" w:type="dxa"/>
          <w:trHeight w:val="345"/>
        </w:trPr>
        <w:tc>
          <w:tcPr>
            <w:tcW w:w="567" w:type="dxa"/>
            <w:vMerge/>
            <w:tcBorders>
              <w:left w:val="single" w:sz="4" w:space="0" w:color="auto"/>
              <w:right w:val="single" w:sz="4" w:space="0" w:color="auto"/>
            </w:tcBorders>
            <w:vAlign w:val="center"/>
            <w:hideMark/>
          </w:tcPr>
          <w:p w14:paraId="33C6259F"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539E2053"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744AE8A4"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K101003</w:t>
            </w:r>
          </w:p>
        </w:tc>
        <w:tc>
          <w:tcPr>
            <w:tcW w:w="2554" w:type="dxa"/>
            <w:tcBorders>
              <w:top w:val="nil"/>
              <w:left w:val="nil"/>
              <w:bottom w:val="single" w:sz="4" w:space="0" w:color="auto"/>
              <w:right w:val="nil"/>
            </w:tcBorders>
            <w:shd w:val="clear" w:color="auto" w:fill="FFFFFF"/>
            <w:vAlign w:val="center"/>
            <w:hideMark/>
          </w:tcPr>
          <w:p w14:paraId="78CBC945"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 xml:space="preserve">Izgradnja mrtvačnice na groblju u </w:t>
            </w:r>
            <w:proofErr w:type="spellStart"/>
            <w:r>
              <w:rPr>
                <w:rFonts w:ascii="Arial" w:eastAsia="Times New Roman" w:hAnsi="Arial" w:cs="Arial"/>
                <w:sz w:val="14"/>
                <w:szCs w:val="14"/>
                <w:lang w:eastAsia="hr-HR"/>
              </w:rPr>
              <w:t>Gređanima</w:t>
            </w:r>
            <w:proofErr w:type="spellEnd"/>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D16444B" w14:textId="77777777"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39.000</w:t>
            </w:r>
          </w:p>
        </w:tc>
        <w:tc>
          <w:tcPr>
            <w:tcW w:w="850" w:type="dxa"/>
            <w:tcBorders>
              <w:top w:val="single" w:sz="4" w:space="0" w:color="auto"/>
              <w:left w:val="nil"/>
              <w:bottom w:val="single" w:sz="4" w:space="0" w:color="auto"/>
              <w:right w:val="single" w:sz="4" w:space="0" w:color="auto"/>
            </w:tcBorders>
            <w:shd w:val="clear" w:color="auto" w:fill="FFFFFF"/>
            <w:vAlign w:val="center"/>
          </w:tcPr>
          <w:p w14:paraId="40F9EF70" w14:textId="2ADAF18A" w:rsidR="00EF4E52" w:rsidRDefault="00EF4E52" w:rsidP="0071579C">
            <w:pPr>
              <w:spacing w:after="0" w:line="240" w:lineRule="auto"/>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37.606</w:t>
            </w:r>
          </w:p>
        </w:tc>
        <w:tc>
          <w:tcPr>
            <w:tcW w:w="2552"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6A46D2BA" w14:textId="1327ACD7"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izrađen projekt</w:t>
            </w:r>
          </w:p>
        </w:tc>
        <w:tc>
          <w:tcPr>
            <w:tcW w:w="850" w:type="dxa"/>
            <w:tcBorders>
              <w:top w:val="nil"/>
              <w:left w:val="nil"/>
              <w:bottom w:val="single" w:sz="4" w:space="0" w:color="auto"/>
              <w:right w:val="single" w:sz="4" w:space="0" w:color="auto"/>
            </w:tcBorders>
            <w:shd w:val="clear" w:color="auto" w:fill="FFFFFF"/>
            <w:vAlign w:val="center"/>
            <w:hideMark/>
          </w:tcPr>
          <w:p w14:paraId="3A0F0F79"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c>
          <w:tcPr>
            <w:tcW w:w="851" w:type="dxa"/>
            <w:tcBorders>
              <w:top w:val="nil"/>
              <w:left w:val="nil"/>
              <w:bottom w:val="single" w:sz="4" w:space="0" w:color="auto"/>
              <w:right w:val="single" w:sz="4" w:space="0" w:color="auto"/>
            </w:tcBorders>
            <w:shd w:val="clear" w:color="auto" w:fill="FFFFFF"/>
          </w:tcPr>
          <w:p w14:paraId="58333603" w14:textId="0C0A2E3E"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izrađen projekt</w:t>
            </w:r>
          </w:p>
        </w:tc>
      </w:tr>
      <w:tr w:rsidR="00EF4E52" w14:paraId="1D665D26" w14:textId="3FABED07" w:rsidTr="007B0094">
        <w:trPr>
          <w:gridAfter w:val="1"/>
          <w:wAfter w:w="6" w:type="dxa"/>
          <w:trHeight w:val="324"/>
        </w:trPr>
        <w:tc>
          <w:tcPr>
            <w:tcW w:w="567" w:type="dxa"/>
            <w:vMerge/>
            <w:tcBorders>
              <w:left w:val="single" w:sz="4" w:space="0" w:color="auto"/>
              <w:right w:val="single" w:sz="4" w:space="0" w:color="auto"/>
            </w:tcBorders>
            <w:vAlign w:val="center"/>
            <w:hideMark/>
          </w:tcPr>
          <w:p w14:paraId="01ABC573"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35C288A5"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030100CF"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K101004</w:t>
            </w:r>
          </w:p>
        </w:tc>
        <w:tc>
          <w:tcPr>
            <w:tcW w:w="2554" w:type="dxa"/>
            <w:tcBorders>
              <w:top w:val="nil"/>
              <w:left w:val="nil"/>
              <w:bottom w:val="single" w:sz="4" w:space="0" w:color="auto"/>
              <w:right w:val="nil"/>
            </w:tcBorders>
            <w:shd w:val="clear" w:color="auto" w:fill="FFFFFF"/>
            <w:vAlign w:val="center"/>
            <w:hideMark/>
          </w:tcPr>
          <w:p w14:paraId="5888A7AA"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Izgradnja javne rasvjete</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A7E593F" w14:textId="77777777"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264.400</w:t>
            </w:r>
          </w:p>
        </w:tc>
        <w:tc>
          <w:tcPr>
            <w:tcW w:w="850" w:type="dxa"/>
            <w:tcBorders>
              <w:top w:val="single" w:sz="4" w:space="0" w:color="auto"/>
              <w:left w:val="nil"/>
              <w:bottom w:val="single" w:sz="4" w:space="0" w:color="auto"/>
              <w:right w:val="single" w:sz="4" w:space="0" w:color="auto"/>
            </w:tcBorders>
            <w:shd w:val="clear" w:color="auto" w:fill="FFFFFF"/>
            <w:vAlign w:val="center"/>
          </w:tcPr>
          <w:p w14:paraId="35A08DB7" w14:textId="2EB37F31" w:rsidR="00EF4E52" w:rsidRDefault="00EF4E52" w:rsidP="0071579C">
            <w:pPr>
              <w:spacing w:after="0" w:line="240" w:lineRule="auto"/>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237.041</w:t>
            </w:r>
          </w:p>
        </w:tc>
        <w:tc>
          <w:tcPr>
            <w:tcW w:w="2552"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6C32B29B" w14:textId="4F637587"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broj novih rasvjetnih tijela</w:t>
            </w:r>
          </w:p>
        </w:tc>
        <w:tc>
          <w:tcPr>
            <w:tcW w:w="850" w:type="dxa"/>
            <w:tcBorders>
              <w:top w:val="nil"/>
              <w:left w:val="nil"/>
              <w:bottom w:val="single" w:sz="4" w:space="0" w:color="auto"/>
              <w:right w:val="single" w:sz="4" w:space="0" w:color="auto"/>
            </w:tcBorders>
            <w:shd w:val="clear" w:color="auto" w:fill="FFFFFF"/>
            <w:vAlign w:val="center"/>
            <w:hideMark/>
          </w:tcPr>
          <w:p w14:paraId="6FFAD3A6"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10</w:t>
            </w:r>
          </w:p>
        </w:tc>
        <w:tc>
          <w:tcPr>
            <w:tcW w:w="851" w:type="dxa"/>
            <w:tcBorders>
              <w:top w:val="nil"/>
              <w:left w:val="nil"/>
              <w:bottom w:val="single" w:sz="4" w:space="0" w:color="auto"/>
              <w:right w:val="single" w:sz="4" w:space="0" w:color="auto"/>
            </w:tcBorders>
            <w:shd w:val="clear" w:color="auto" w:fill="FFFFFF"/>
            <w:vAlign w:val="center"/>
          </w:tcPr>
          <w:p w14:paraId="3D874CAE" w14:textId="5CE032C3" w:rsidR="00EF4E52" w:rsidRDefault="00EF4E52" w:rsidP="004A7731">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16</w:t>
            </w:r>
          </w:p>
        </w:tc>
      </w:tr>
      <w:tr w:rsidR="00EF4E52" w14:paraId="1EA7DF8B" w14:textId="0A9587EE" w:rsidTr="007B0094">
        <w:trPr>
          <w:gridAfter w:val="1"/>
          <w:wAfter w:w="6" w:type="dxa"/>
          <w:trHeight w:val="343"/>
        </w:trPr>
        <w:tc>
          <w:tcPr>
            <w:tcW w:w="567" w:type="dxa"/>
            <w:vMerge/>
            <w:tcBorders>
              <w:left w:val="single" w:sz="4" w:space="0" w:color="auto"/>
              <w:right w:val="single" w:sz="4" w:space="0" w:color="auto"/>
            </w:tcBorders>
            <w:vAlign w:val="center"/>
            <w:hideMark/>
          </w:tcPr>
          <w:p w14:paraId="7B10402F"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397B52EC"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4B28E759"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K101005</w:t>
            </w:r>
          </w:p>
        </w:tc>
        <w:tc>
          <w:tcPr>
            <w:tcW w:w="2554" w:type="dxa"/>
            <w:tcBorders>
              <w:top w:val="nil"/>
              <w:left w:val="nil"/>
              <w:bottom w:val="single" w:sz="4" w:space="0" w:color="auto"/>
              <w:right w:val="nil"/>
            </w:tcBorders>
            <w:shd w:val="clear" w:color="auto" w:fill="FFFFFF"/>
            <w:vAlign w:val="center"/>
            <w:hideMark/>
          </w:tcPr>
          <w:p w14:paraId="7B402356"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Modernizacija ulica u Staroj Gradiški</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06D296F" w14:textId="1D11DAAF"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970.000 </w:t>
            </w:r>
          </w:p>
        </w:tc>
        <w:tc>
          <w:tcPr>
            <w:tcW w:w="850" w:type="dxa"/>
            <w:tcBorders>
              <w:top w:val="single" w:sz="4" w:space="0" w:color="auto"/>
              <w:left w:val="nil"/>
              <w:bottom w:val="single" w:sz="4" w:space="0" w:color="auto"/>
              <w:right w:val="single" w:sz="4" w:space="0" w:color="auto"/>
            </w:tcBorders>
            <w:shd w:val="clear" w:color="auto" w:fill="FFFFFF"/>
            <w:vAlign w:val="center"/>
          </w:tcPr>
          <w:p w14:paraId="4934FF3D" w14:textId="0425EA3E" w:rsidR="00EF4E52" w:rsidRDefault="00EF4E52" w:rsidP="0071579C">
            <w:pPr>
              <w:spacing w:after="0" w:line="240" w:lineRule="auto"/>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955.434</w:t>
            </w:r>
          </w:p>
        </w:tc>
        <w:tc>
          <w:tcPr>
            <w:tcW w:w="2552"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66DB4EBB" w14:textId="6B697EDE"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dužina obnovljenih prometnica (m)</w:t>
            </w:r>
          </w:p>
        </w:tc>
        <w:tc>
          <w:tcPr>
            <w:tcW w:w="850" w:type="dxa"/>
            <w:tcBorders>
              <w:top w:val="nil"/>
              <w:left w:val="nil"/>
              <w:bottom w:val="single" w:sz="4" w:space="0" w:color="auto"/>
              <w:right w:val="single" w:sz="4" w:space="0" w:color="auto"/>
            </w:tcBorders>
            <w:shd w:val="clear" w:color="auto" w:fill="FFFFFF"/>
            <w:vAlign w:val="center"/>
            <w:hideMark/>
          </w:tcPr>
          <w:p w14:paraId="066839BF"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400</w:t>
            </w:r>
          </w:p>
        </w:tc>
        <w:tc>
          <w:tcPr>
            <w:tcW w:w="851" w:type="dxa"/>
            <w:tcBorders>
              <w:top w:val="nil"/>
              <w:left w:val="nil"/>
              <w:bottom w:val="single" w:sz="4" w:space="0" w:color="auto"/>
              <w:right w:val="single" w:sz="4" w:space="0" w:color="auto"/>
            </w:tcBorders>
            <w:shd w:val="clear" w:color="auto" w:fill="FFFFFF"/>
            <w:vAlign w:val="center"/>
          </w:tcPr>
          <w:p w14:paraId="16FE8CB9" w14:textId="59EE78E0" w:rsidR="00EF4E52"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400</w:t>
            </w:r>
          </w:p>
        </w:tc>
      </w:tr>
      <w:tr w:rsidR="00EF4E52" w14:paraId="5840C483" w14:textId="3E695DD0" w:rsidTr="00EF4E52">
        <w:trPr>
          <w:gridAfter w:val="1"/>
          <w:wAfter w:w="6" w:type="dxa"/>
          <w:trHeight w:val="390"/>
        </w:trPr>
        <w:tc>
          <w:tcPr>
            <w:tcW w:w="567" w:type="dxa"/>
            <w:vMerge/>
            <w:tcBorders>
              <w:left w:val="single" w:sz="4" w:space="0" w:color="auto"/>
              <w:right w:val="single" w:sz="4" w:space="0" w:color="auto"/>
            </w:tcBorders>
            <w:vAlign w:val="center"/>
            <w:hideMark/>
          </w:tcPr>
          <w:p w14:paraId="29379337"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541775E7"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2312FF5A"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K101006</w:t>
            </w:r>
          </w:p>
        </w:tc>
        <w:tc>
          <w:tcPr>
            <w:tcW w:w="2554" w:type="dxa"/>
            <w:shd w:val="clear" w:color="auto" w:fill="FFFFFF"/>
            <w:vAlign w:val="center"/>
            <w:hideMark/>
          </w:tcPr>
          <w:p w14:paraId="2ADAF0C5"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Obnova nerazvrstane ceste u Gornjem Varošu</w:t>
            </w:r>
          </w:p>
        </w:tc>
        <w:tc>
          <w:tcPr>
            <w:tcW w:w="851" w:type="dxa"/>
            <w:tcBorders>
              <w:top w:val="nil"/>
              <w:left w:val="single" w:sz="4" w:space="0" w:color="auto"/>
              <w:bottom w:val="nil"/>
              <w:right w:val="single" w:sz="4" w:space="0" w:color="auto"/>
            </w:tcBorders>
            <w:shd w:val="clear" w:color="auto" w:fill="FFFFFF"/>
            <w:vAlign w:val="center"/>
            <w:hideMark/>
          </w:tcPr>
          <w:p w14:paraId="55717B8D" w14:textId="77777777"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553.000</w:t>
            </w:r>
          </w:p>
        </w:tc>
        <w:tc>
          <w:tcPr>
            <w:tcW w:w="850" w:type="dxa"/>
            <w:tcBorders>
              <w:top w:val="single" w:sz="4" w:space="0" w:color="auto"/>
              <w:left w:val="nil"/>
              <w:bottom w:val="nil"/>
              <w:right w:val="single" w:sz="4" w:space="0" w:color="auto"/>
            </w:tcBorders>
            <w:shd w:val="clear" w:color="auto" w:fill="FFFFFF"/>
            <w:vAlign w:val="center"/>
          </w:tcPr>
          <w:p w14:paraId="0F80E6FD" w14:textId="3D90A7A8" w:rsidR="00EF4E52" w:rsidRDefault="00EF4E52" w:rsidP="0071579C">
            <w:pPr>
              <w:spacing w:after="0" w:line="240" w:lineRule="auto"/>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541.203</w:t>
            </w:r>
          </w:p>
        </w:tc>
        <w:tc>
          <w:tcPr>
            <w:tcW w:w="2552" w:type="dxa"/>
            <w:tcBorders>
              <w:top w:val="single" w:sz="4" w:space="0" w:color="auto"/>
              <w:left w:val="single" w:sz="4" w:space="0" w:color="auto"/>
              <w:bottom w:val="nil"/>
              <w:right w:val="single" w:sz="4" w:space="0" w:color="000000"/>
            </w:tcBorders>
            <w:shd w:val="clear" w:color="auto" w:fill="FFFFFF"/>
            <w:vAlign w:val="center"/>
            <w:hideMark/>
          </w:tcPr>
          <w:p w14:paraId="7D9DB85F" w14:textId="113092EA"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dužina obnovljene prometnice (m)</w:t>
            </w:r>
          </w:p>
        </w:tc>
        <w:tc>
          <w:tcPr>
            <w:tcW w:w="850" w:type="dxa"/>
            <w:tcBorders>
              <w:top w:val="nil"/>
              <w:left w:val="nil"/>
              <w:bottom w:val="nil"/>
              <w:right w:val="single" w:sz="4" w:space="0" w:color="auto"/>
            </w:tcBorders>
            <w:shd w:val="clear" w:color="auto" w:fill="FFFFFF"/>
            <w:vAlign w:val="center"/>
            <w:hideMark/>
          </w:tcPr>
          <w:p w14:paraId="26B700C9"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140</w:t>
            </w:r>
          </w:p>
        </w:tc>
        <w:tc>
          <w:tcPr>
            <w:tcW w:w="851" w:type="dxa"/>
            <w:tcBorders>
              <w:top w:val="nil"/>
              <w:left w:val="nil"/>
              <w:bottom w:val="nil"/>
              <w:right w:val="single" w:sz="4" w:space="0" w:color="auto"/>
            </w:tcBorders>
            <w:shd w:val="clear" w:color="auto" w:fill="FFFFFF"/>
            <w:vAlign w:val="center"/>
          </w:tcPr>
          <w:p w14:paraId="30497672" w14:textId="45A1AAE8" w:rsidR="00EF4E52"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140</w:t>
            </w:r>
          </w:p>
        </w:tc>
      </w:tr>
      <w:tr w:rsidR="00EF4E52" w14:paraId="2DA46C07" w14:textId="0D51B847" w:rsidTr="00EF4E52">
        <w:trPr>
          <w:trHeight w:val="405"/>
        </w:trPr>
        <w:tc>
          <w:tcPr>
            <w:tcW w:w="567" w:type="dxa"/>
            <w:vMerge/>
            <w:tcBorders>
              <w:left w:val="single" w:sz="4" w:space="0" w:color="auto"/>
              <w:right w:val="single" w:sz="4" w:space="0" w:color="auto"/>
            </w:tcBorders>
            <w:vAlign w:val="center"/>
            <w:hideMark/>
          </w:tcPr>
          <w:p w14:paraId="47BFAF21"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1FAE6127"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nil"/>
            </w:tcBorders>
            <w:shd w:val="clear" w:color="auto" w:fill="FFFF00"/>
            <w:vAlign w:val="center"/>
            <w:hideMark/>
          </w:tcPr>
          <w:p w14:paraId="7FD1D8AD" w14:textId="77777777" w:rsidR="00EF4E52" w:rsidRDefault="00EF4E52">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P1012</w:t>
            </w:r>
          </w:p>
        </w:tc>
        <w:tc>
          <w:tcPr>
            <w:tcW w:w="8514"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14:paraId="7B12E085" w14:textId="497017BA" w:rsidR="00EF4E52" w:rsidRDefault="00EF4E52" w:rsidP="001D5CB4">
            <w:pPr>
              <w:spacing w:after="0" w:line="240" w:lineRule="auto"/>
              <w:rPr>
                <w:rFonts w:ascii="Arial" w:eastAsia="Times New Roman" w:hAnsi="Arial" w:cs="Arial"/>
                <w:sz w:val="14"/>
                <w:szCs w:val="14"/>
                <w:lang w:eastAsia="hr-HR"/>
              </w:rPr>
            </w:pPr>
            <w:r>
              <w:rPr>
                <w:rFonts w:ascii="Arial" w:eastAsia="Times New Roman" w:hAnsi="Arial" w:cs="Arial"/>
                <w:b/>
                <w:bCs/>
                <w:sz w:val="14"/>
                <w:szCs w:val="14"/>
                <w:lang w:eastAsia="hr-HR"/>
              </w:rPr>
              <w:t>Gospodarenje otpadom</w:t>
            </w:r>
            <w:r>
              <w:rPr>
                <w:rFonts w:ascii="Arial" w:eastAsia="Times New Roman" w:hAnsi="Arial" w:cs="Arial"/>
                <w:sz w:val="14"/>
                <w:szCs w:val="14"/>
                <w:lang w:eastAsia="hr-HR"/>
              </w:rPr>
              <w:t> </w:t>
            </w:r>
          </w:p>
        </w:tc>
      </w:tr>
      <w:tr w:rsidR="00EF4E52" w14:paraId="5AA6EF40" w14:textId="1E3C4D19" w:rsidTr="00EF4E52">
        <w:trPr>
          <w:gridAfter w:val="1"/>
          <w:wAfter w:w="6" w:type="dxa"/>
          <w:trHeight w:val="375"/>
        </w:trPr>
        <w:tc>
          <w:tcPr>
            <w:tcW w:w="567" w:type="dxa"/>
            <w:vMerge/>
            <w:tcBorders>
              <w:left w:val="single" w:sz="4" w:space="0" w:color="auto"/>
              <w:right w:val="single" w:sz="4" w:space="0" w:color="auto"/>
            </w:tcBorders>
            <w:vAlign w:val="center"/>
            <w:hideMark/>
          </w:tcPr>
          <w:p w14:paraId="17D11A38"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4BE7895F"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0C8DCFBE"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A101201</w:t>
            </w:r>
          </w:p>
        </w:tc>
        <w:tc>
          <w:tcPr>
            <w:tcW w:w="2554" w:type="dxa"/>
            <w:tcBorders>
              <w:top w:val="nil"/>
              <w:left w:val="nil"/>
              <w:bottom w:val="single" w:sz="4" w:space="0" w:color="auto"/>
              <w:right w:val="single" w:sz="4" w:space="0" w:color="auto"/>
            </w:tcBorders>
            <w:shd w:val="clear" w:color="auto" w:fill="FFFFFF"/>
            <w:vAlign w:val="center"/>
            <w:hideMark/>
          </w:tcPr>
          <w:p w14:paraId="3767516A"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 xml:space="preserve">Mobilno </w:t>
            </w:r>
            <w:proofErr w:type="spellStart"/>
            <w:r>
              <w:rPr>
                <w:rFonts w:ascii="Arial" w:eastAsia="Times New Roman" w:hAnsi="Arial" w:cs="Arial"/>
                <w:sz w:val="14"/>
                <w:szCs w:val="14"/>
                <w:lang w:eastAsia="hr-HR"/>
              </w:rPr>
              <w:t>reciklažno</w:t>
            </w:r>
            <w:proofErr w:type="spellEnd"/>
            <w:r>
              <w:rPr>
                <w:rFonts w:ascii="Arial" w:eastAsia="Times New Roman" w:hAnsi="Arial" w:cs="Arial"/>
                <w:sz w:val="14"/>
                <w:szCs w:val="14"/>
                <w:lang w:eastAsia="hr-HR"/>
              </w:rPr>
              <w:t xml:space="preserve"> dvorište</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84332FA" w14:textId="21AB2E05"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30.000 </w:t>
            </w:r>
          </w:p>
        </w:tc>
        <w:tc>
          <w:tcPr>
            <w:tcW w:w="850" w:type="dxa"/>
            <w:tcBorders>
              <w:top w:val="single" w:sz="4" w:space="0" w:color="auto"/>
              <w:left w:val="nil"/>
              <w:bottom w:val="single" w:sz="4" w:space="0" w:color="auto"/>
              <w:right w:val="single" w:sz="4" w:space="0" w:color="auto"/>
            </w:tcBorders>
            <w:shd w:val="clear" w:color="auto" w:fill="FFFFFF"/>
            <w:vAlign w:val="center"/>
          </w:tcPr>
          <w:p w14:paraId="4083DFAB" w14:textId="1918F03B" w:rsidR="00EF4E52" w:rsidRDefault="00EF4E52" w:rsidP="0071579C">
            <w:pPr>
              <w:spacing w:after="0" w:line="240" w:lineRule="auto"/>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30.000</w:t>
            </w:r>
          </w:p>
        </w:tc>
        <w:tc>
          <w:tcPr>
            <w:tcW w:w="2552"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45079CD4" w14:textId="5E60E012"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smanjenje količine miješanog komunalnog otpada (kg/st.)</w:t>
            </w:r>
          </w:p>
        </w:tc>
        <w:tc>
          <w:tcPr>
            <w:tcW w:w="850" w:type="dxa"/>
            <w:tcBorders>
              <w:top w:val="nil"/>
              <w:left w:val="nil"/>
              <w:bottom w:val="single" w:sz="4" w:space="0" w:color="auto"/>
              <w:right w:val="single" w:sz="4" w:space="0" w:color="auto"/>
            </w:tcBorders>
            <w:shd w:val="clear" w:color="auto" w:fill="FFFFFF"/>
            <w:vAlign w:val="center"/>
            <w:hideMark/>
          </w:tcPr>
          <w:p w14:paraId="50183C2B" w14:textId="69117921"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5</w:t>
            </w:r>
          </w:p>
        </w:tc>
        <w:tc>
          <w:tcPr>
            <w:tcW w:w="851" w:type="dxa"/>
            <w:tcBorders>
              <w:top w:val="nil"/>
              <w:left w:val="nil"/>
              <w:bottom w:val="single" w:sz="4" w:space="0" w:color="auto"/>
              <w:right w:val="single" w:sz="4" w:space="0" w:color="auto"/>
            </w:tcBorders>
            <w:shd w:val="clear" w:color="auto" w:fill="FFFFFF"/>
            <w:vAlign w:val="center"/>
          </w:tcPr>
          <w:p w14:paraId="18278861" w14:textId="458100C2" w:rsidR="00EF4E52"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0</w:t>
            </w:r>
          </w:p>
        </w:tc>
      </w:tr>
      <w:tr w:rsidR="00EF4E52" w14:paraId="07D5501B" w14:textId="3FA7B858" w:rsidTr="00EF4E52">
        <w:trPr>
          <w:gridAfter w:val="1"/>
          <w:wAfter w:w="6" w:type="dxa"/>
          <w:trHeight w:val="405"/>
        </w:trPr>
        <w:tc>
          <w:tcPr>
            <w:tcW w:w="567" w:type="dxa"/>
            <w:vMerge/>
            <w:tcBorders>
              <w:left w:val="single" w:sz="4" w:space="0" w:color="auto"/>
              <w:right w:val="single" w:sz="4" w:space="0" w:color="auto"/>
            </w:tcBorders>
            <w:vAlign w:val="center"/>
            <w:hideMark/>
          </w:tcPr>
          <w:p w14:paraId="51356222"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0802A42C"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6860DC16"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T101302</w:t>
            </w:r>
          </w:p>
        </w:tc>
        <w:tc>
          <w:tcPr>
            <w:tcW w:w="2554" w:type="dxa"/>
            <w:tcBorders>
              <w:top w:val="nil"/>
              <w:left w:val="nil"/>
              <w:bottom w:val="single" w:sz="4" w:space="0" w:color="auto"/>
              <w:right w:val="single" w:sz="4" w:space="0" w:color="auto"/>
            </w:tcBorders>
            <w:shd w:val="clear" w:color="auto" w:fill="FFFFFF"/>
            <w:vAlign w:val="center"/>
            <w:hideMark/>
          </w:tcPr>
          <w:p w14:paraId="66E8295B"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Nabava kontejnera i kanti za odlaganje otpada</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0CD5C81" w14:textId="7A6D90A4"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28.000 </w:t>
            </w:r>
          </w:p>
        </w:tc>
        <w:tc>
          <w:tcPr>
            <w:tcW w:w="850" w:type="dxa"/>
            <w:tcBorders>
              <w:top w:val="single" w:sz="4" w:space="0" w:color="auto"/>
              <w:left w:val="nil"/>
              <w:bottom w:val="single" w:sz="4" w:space="0" w:color="auto"/>
              <w:right w:val="single" w:sz="4" w:space="0" w:color="auto"/>
            </w:tcBorders>
            <w:shd w:val="clear" w:color="auto" w:fill="FFFFFF"/>
            <w:vAlign w:val="center"/>
          </w:tcPr>
          <w:p w14:paraId="1362AEA0" w14:textId="77777777" w:rsidR="00EF4E52" w:rsidRDefault="00EF4E52" w:rsidP="0071579C">
            <w:pPr>
              <w:spacing w:after="0" w:line="240" w:lineRule="auto"/>
              <w:jc w:val="right"/>
              <w:rPr>
                <w:rFonts w:ascii="Arial" w:eastAsia="Times New Roman" w:hAnsi="Arial" w:cs="Arial"/>
                <w:color w:val="000000"/>
                <w:sz w:val="14"/>
                <w:szCs w:val="14"/>
                <w:lang w:eastAsia="hr-HR"/>
              </w:rPr>
            </w:pPr>
          </w:p>
        </w:tc>
        <w:tc>
          <w:tcPr>
            <w:tcW w:w="2552"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41629A54" w14:textId="1E288428"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povećanje količine odvojeno prikupljene plastike i papira 8kg/stanovnik)</w:t>
            </w:r>
          </w:p>
        </w:tc>
        <w:tc>
          <w:tcPr>
            <w:tcW w:w="850" w:type="dxa"/>
            <w:tcBorders>
              <w:top w:val="nil"/>
              <w:left w:val="nil"/>
              <w:bottom w:val="single" w:sz="4" w:space="0" w:color="auto"/>
              <w:right w:val="single" w:sz="4" w:space="0" w:color="auto"/>
            </w:tcBorders>
            <w:shd w:val="clear" w:color="auto" w:fill="FFFFFF"/>
            <w:vAlign w:val="center"/>
            <w:hideMark/>
          </w:tcPr>
          <w:p w14:paraId="7EC75DB5"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3</w:t>
            </w:r>
          </w:p>
        </w:tc>
        <w:tc>
          <w:tcPr>
            <w:tcW w:w="851" w:type="dxa"/>
            <w:tcBorders>
              <w:top w:val="nil"/>
              <w:left w:val="nil"/>
              <w:bottom w:val="single" w:sz="4" w:space="0" w:color="auto"/>
              <w:right w:val="single" w:sz="4" w:space="0" w:color="auto"/>
            </w:tcBorders>
            <w:shd w:val="clear" w:color="auto" w:fill="FFFFFF"/>
          </w:tcPr>
          <w:p w14:paraId="68A95AE9" w14:textId="77777777" w:rsidR="00EF4E52" w:rsidRDefault="00EF4E52">
            <w:pPr>
              <w:spacing w:after="0" w:line="240" w:lineRule="auto"/>
              <w:jc w:val="center"/>
              <w:rPr>
                <w:rFonts w:ascii="Arial" w:eastAsia="Times New Roman" w:hAnsi="Arial" w:cs="Arial"/>
                <w:sz w:val="14"/>
                <w:szCs w:val="14"/>
                <w:lang w:eastAsia="hr-HR"/>
              </w:rPr>
            </w:pPr>
          </w:p>
        </w:tc>
      </w:tr>
      <w:tr w:rsidR="00EF4E52" w14:paraId="5A5972A3" w14:textId="4411804D" w:rsidTr="007B0094">
        <w:trPr>
          <w:trHeight w:val="407"/>
        </w:trPr>
        <w:tc>
          <w:tcPr>
            <w:tcW w:w="567" w:type="dxa"/>
            <w:vMerge/>
            <w:tcBorders>
              <w:left w:val="single" w:sz="4" w:space="0" w:color="auto"/>
              <w:right w:val="single" w:sz="4" w:space="0" w:color="auto"/>
            </w:tcBorders>
            <w:vAlign w:val="center"/>
            <w:hideMark/>
          </w:tcPr>
          <w:p w14:paraId="1D6ED2CF"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right w:val="single" w:sz="4" w:space="0" w:color="auto"/>
            </w:tcBorders>
            <w:vAlign w:val="center"/>
            <w:hideMark/>
          </w:tcPr>
          <w:p w14:paraId="3F9A0F1D" w14:textId="77777777" w:rsidR="00EF4E52" w:rsidRDefault="00EF4E52">
            <w:pPr>
              <w:spacing w:after="0"/>
              <w:rPr>
                <w:rFonts w:ascii="Arial" w:eastAsia="Times New Roman" w:hAnsi="Arial" w:cs="Arial"/>
                <w:sz w:val="14"/>
                <w:szCs w:val="14"/>
                <w:lang w:eastAsia="hr-HR"/>
              </w:rPr>
            </w:pPr>
          </w:p>
        </w:tc>
        <w:tc>
          <w:tcPr>
            <w:tcW w:w="848" w:type="dxa"/>
            <w:tcBorders>
              <w:top w:val="single" w:sz="4" w:space="0" w:color="auto"/>
              <w:left w:val="nil"/>
              <w:bottom w:val="single" w:sz="4" w:space="0" w:color="auto"/>
              <w:right w:val="single" w:sz="4" w:space="0" w:color="auto"/>
            </w:tcBorders>
            <w:shd w:val="clear" w:color="auto" w:fill="FFFF00"/>
            <w:vAlign w:val="center"/>
            <w:hideMark/>
          </w:tcPr>
          <w:p w14:paraId="1442A30E" w14:textId="77777777" w:rsidR="00EF4E52" w:rsidRDefault="00EF4E52">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P1013</w:t>
            </w:r>
          </w:p>
        </w:tc>
        <w:tc>
          <w:tcPr>
            <w:tcW w:w="8514" w:type="dxa"/>
            <w:gridSpan w:val="7"/>
            <w:tcBorders>
              <w:top w:val="single" w:sz="4" w:space="0" w:color="auto"/>
              <w:left w:val="nil"/>
              <w:bottom w:val="single" w:sz="4" w:space="0" w:color="auto"/>
              <w:right w:val="single" w:sz="4" w:space="0" w:color="auto"/>
            </w:tcBorders>
            <w:shd w:val="clear" w:color="auto" w:fill="FFFF00"/>
            <w:vAlign w:val="center"/>
            <w:hideMark/>
          </w:tcPr>
          <w:p w14:paraId="6C904FE8" w14:textId="5E1A799F" w:rsidR="00EF4E52" w:rsidRDefault="00EF4E52">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Razvoj i upravljanje sustava vodoopskrbe i odvodnje </w:t>
            </w:r>
          </w:p>
        </w:tc>
      </w:tr>
      <w:tr w:rsidR="00EF4E52" w14:paraId="15DA4E3E" w14:textId="4A1FF85A" w:rsidTr="007B0094">
        <w:trPr>
          <w:gridAfter w:val="1"/>
          <w:wAfter w:w="6" w:type="dxa"/>
          <w:trHeight w:val="322"/>
        </w:trPr>
        <w:tc>
          <w:tcPr>
            <w:tcW w:w="567" w:type="dxa"/>
            <w:vMerge/>
            <w:tcBorders>
              <w:left w:val="single" w:sz="4" w:space="0" w:color="auto"/>
              <w:right w:val="single" w:sz="4" w:space="0" w:color="auto"/>
            </w:tcBorders>
            <w:vAlign w:val="center"/>
            <w:hideMark/>
          </w:tcPr>
          <w:p w14:paraId="3F9C7AB9" w14:textId="77777777" w:rsidR="00EF4E52" w:rsidRDefault="00EF4E52">
            <w:pPr>
              <w:spacing w:after="0"/>
              <w:rPr>
                <w:rFonts w:ascii="Arial" w:eastAsia="Times New Roman" w:hAnsi="Arial" w:cs="Arial"/>
                <w:b/>
                <w:bCs/>
                <w:sz w:val="14"/>
                <w:szCs w:val="14"/>
                <w:lang w:eastAsia="hr-HR"/>
              </w:rPr>
            </w:pPr>
          </w:p>
        </w:tc>
        <w:tc>
          <w:tcPr>
            <w:tcW w:w="993" w:type="dxa"/>
            <w:vMerge/>
            <w:tcBorders>
              <w:left w:val="single" w:sz="4" w:space="0" w:color="auto"/>
              <w:bottom w:val="single" w:sz="4" w:space="0" w:color="auto"/>
              <w:right w:val="single" w:sz="4" w:space="0" w:color="auto"/>
            </w:tcBorders>
            <w:vAlign w:val="center"/>
            <w:hideMark/>
          </w:tcPr>
          <w:p w14:paraId="711CEA5D" w14:textId="77777777" w:rsidR="00EF4E52" w:rsidRDefault="00EF4E52">
            <w:pPr>
              <w:spacing w:after="0"/>
              <w:rPr>
                <w:rFonts w:ascii="Arial" w:eastAsia="Times New Roman" w:hAnsi="Arial" w:cs="Arial"/>
                <w:sz w:val="14"/>
                <w:szCs w:val="14"/>
                <w:lang w:eastAsia="hr-HR"/>
              </w:rPr>
            </w:pPr>
          </w:p>
        </w:tc>
        <w:tc>
          <w:tcPr>
            <w:tcW w:w="848" w:type="dxa"/>
            <w:tcBorders>
              <w:top w:val="single" w:sz="4" w:space="0" w:color="auto"/>
              <w:left w:val="nil"/>
              <w:bottom w:val="single" w:sz="4" w:space="0" w:color="auto"/>
              <w:right w:val="single" w:sz="4" w:space="0" w:color="auto"/>
            </w:tcBorders>
            <w:shd w:val="clear" w:color="auto" w:fill="FFFFFF"/>
            <w:vAlign w:val="center"/>
            <w:hideMark/>
          </w:tcPr>
          <w:p w14:paraId="7D57E5D8"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T101301</w:t>
            </w:r>
          </w:p>
        </w:tc>
        <w:tc>
          <w:tcPr>
            <w:tcW w:w="2554" w:type="dxa"/>
            <w:tcBorders>
              <w:top w:val="single" w:sz="4" w:space="0" w:color="auto"/>
              <w:left w:val="nil"/>
              <w:bottom w:val="single" w:sz="4" w:space="0" w:color="auto"/>
              <w:right w:val="single" w:sz="4" w:space="0" w:color="auto"/>
            </w:tcBorders>
            <w:shd w:val="clear" w:color="auto" w:fill="FFFFFF"/>
            <w:vAlign w:val="center"/>
            <w:hideMark/>
          </w:tcPr>
          <w:p w14:paraId="30199D9C"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Pomoć građanima za priključenje na vodovodnu mrežu</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81991" w14:textId="77777777"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75.000</w:t>
            </w:r>
          </w:p>
        </w:tc>
        <w:tc>
          <w:tcPr>
            <w:tcW w:w="850" w:type="dxa"/>
            <w:tcBorders>
              <w:top w:val="single" w:sz="4" w:space="0" w:color="auto"/>
              <w:left w:val="nil"/>
              <w:bottom w:val="single" w:sz="4" w:space="0" w:color="auto"/>
              <w:right w:val="single" w:sz="4" w:space="0" w:color="auto"/>
            </w:tcBorders>
            <w:shd w:val="clear" w:color="auto" w:fill="FFFFFF"/>
            <w:vAlign w:val="center"/>
          </w:tcPr>
          <w:p w14:paraId="58B33034" w14:textId="79FAB59A" w:rsidR="00EF4E52" w:rsidRDefault="00EF4E52" w:rsidP="0071579C">
            <w:pPr>
              <w:spacing w:after="0" w:line="240" w:lineRule="auto"/>
              <w:jc w:val="right"/>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69.000</w:t>
            </w:r>
          </w:p>
        </w:tc>
        <w:tc>
          <w:tcPr>
            <w:tcW w:w="2552"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6DA998F4" w14:textId="1EE52B19" w:rsidR="00EF4E52" w:rsidRDefault="00EF4E52">
            <w:pPr>
              <w:spacing w:after="0" w:line="240" w:lineRule="auto"/>
              <w:rPr>
                <w:rFonts w:ascii="Arial" w:eastAsia="Times New Roman" w:hAnsi="Arial" w:cs="Arial"/>
                <w:color w:val="000000"/>
                <w:sz w:val="14"/>
                <w:szCs w:val="14"/>
                <w:lang w:eastAsia="hr-HR"/>
              </w:rPr>
            </w:pPr>
            <w:r>
              <w:rPr>
                <w:rFonts w:ascii="Arial" w:eastAsia="Times New Roman" w:hAnsi="Arial" w:cs="Arial"/>
                <w:color w:val="000000"/>
                <w:sz w:val="14"/>
                <w:szCs w:val="14"/>
                <w:lang w:eastAsia="hr-HR"/>
              </w:rPr>
              <w:t>broj priključaka</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E5DBB35"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50</w:t>
            </w:r>
          </w:p>
        </w:tc>
        <w:tc>
          <w:tcPr>
            <w:tcW w:w="851" w:type="dxa"/>
            <w:tcBorders>
              <w:top w:val="single" w:sz="4" w:space="0" w:color="auto"/>
              <w:left w:val="nil"/>
              <w:bottom w:val="single" w:sz="4" w:space="0" w:color="auto"/>
              <w:right w:val="single" w:sz="4" w:space="0" w:color="auto"/>
            </w:tcBorders>
            <w:shd w:val="clear" w:color="auto" w:fill="FFFFFF"/>
            <w:vAlign w:val="center"/>
          </w:tcPr>
          <w:p w14:paraId="2F91A77F" w14:textId="1D3530C2" w:rsidR="00EF4E52"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69</w:t>
            </w:r>
          </w:p>
        </w:tc>
      </w:tr>
      <w:tr w:rsidR="00EF4E52" w14:paraId="4718F30E" w14:textId="01D38BC8" w:rsidTr="007B0094">
        <w:trPr>
          <w:trHeight w:val="347"/>
        </w:trPr>
        <w:tc>
          <w:tcPr>
            <w:tcW w:w="567" w:type="dxa"/>
            <w:vMerge/>
            <w:tcBorders>
              <w:left w:val="single" w:sz="4" w:space="0" w:color="auto"/>
              <w:right w:val="single" w:sz="4" w:space="0" w:color="auto"/>
            </w:tcBorders>
            <w:vAlign w:val="center"/>
            <w:hideMark/>
          </w:tcPr>
          <w:p w14:paraId="72F84CCE" w14:textId="77777777" w:rsidR="00EF4E52" w:rsidRDefault="00EF4E52">
            <w:pPr>
              <w:spacing w:after="0"/>
              <w:rPr>
                <w:rFonts w:ascii="Arial" w:eastAsia="Times New Roman" w:hAnsi="Arial" w:cs="Arial"/>
                <w:b/>
                <w:bCs/>
                <w:sz w:val="14"/>
                <w:szCs w:val="14"/>
                <w:lang w:eastAsia="hr-HR"/>
              </w:rPr>
            </w:pP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AA76216"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Mjera 1.2. Razvoj poljoprivrede</w:t>
            </w:r>
          </w:p>
        </w:tc>
        <w:tc>
          <w:tcPr>
            <w:tcW w:w="848" w:type="dxa"/>
            <w:tcBorders>
              <w:top w:val="nil"/>
              <w:left w:val="nil"/>
              <w:bottom w:val="single" w:sz="4" w:space="0" w:color="auto"/>
              <w:right w:val="single" w:sz="4" w:space="0" w:color="auto"/>
            </w:tcBorders>
            <w:shd w:val="clear" w:color="auto" w:fill="FFFF00"/>
            <w:vAlign w:val="center"/>
            <w:hideMark/>
          </w:tcPr>
          <w:p w14:paraId="426ACB85" w14:textId="77777777" w:rsidR="00EF4E52" w:rsidRDefault="00EF4E52">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P1008</w:t>
            </w:r>
          </w:p>
        </w:tc>
        <w:tc>
          <w:tcPr>
            <w:tcW w:w="8514" w:type="dxa"/>
            <w:gridSpan w:val="7"/>
            <w:tcBorders>
              <w:top w:val="nil"/>
              <w:left w:val="nil"/>
              <w:bottom w:val="single" w:sz="4" w:space="0" w:color="auto"/>
              <w:right w:val="single" w:sz="4" w:space="0" w:color="auto"/>
            </w:tcBorders>
            <w:shd w:val="clear" w:color="auto" w:fill="FFFF00"/>
            <w:vAlign w:val="center"/>
            <w:hideMark/>
          </w:tcPr>
          <w:p w14:paraId="202230EB" w14:textId="6208407D" w:rsidR="00EF4E52" w:rsidRDefault="00EF4E52" w:rsidP="001D5CB4">
            <w:pPr>
              <w:spacing w:after="0" w:line="240" w:lineRule="auto"/>
              <w:rPr>
                <w:rFonts w:ascii="Arial" w:eastAsia="Times New Roman" w:hAnsi="Arial" w:cs="Arial"/>
                <w:sz w:val="14"/>
                <w:szCs w:val="14"/>
                <w:lang w:eastAsia="hr-HR"/>
              </w:rPr>
            </w:pPr>
            <w:r>
              <w:rPr>
                <w:rFonts w:ascii="Arial" w:eastAsia="Times New Roman" w:hAnsi="Arial" w:cs="Arial"/>
                <w:b/>
                <w:bCs/>
                <w:sz w:val="14"/>
                <w:szCs w:val="14"/>
                <w:lang w:eastAsia="hr-HR"/>
              </w:rPr>
              <w:t>Potpora poljoprivredi</w:t>
            </w:r>
          </w:p>
        </w:tc>
      </w:tr>
      <w:tr w:rsidR="00EF4E52" w14:paraId="17B95BDC" w14:textId="5ABB603E" w:rsidTr="007B0094">
        <w:trPr>
          <w:gridAfter w:val="1"/>
          <w:wAfter w:w="6" w:type="dxa"/>
          <w:trHeight w:val="353"/>
        </w:trPr>
        <w:tc>
          <w:tcPr>
            <w:tcW w:w="567" w:type="dxa"/>
            <w:vMerge/>
            <w:tcBorders>
              <w:left w:val="single" w:sz="4" w:space="0" w:color="auto"/>
              <w:right w:val="single" w:sz="4" w:space="0" w:color="auto"/>
            </w:tcBorders>
            <w:vAlign w:val="center"/>
            <w:hideMark/>
          </w:tcPr>
          <w:p w14:paraId="23314265" w14:textId="77777777" w:rsidR="00EF4E52" w:rsidRDefault="00EF4E52">
            <w:pPr>
              <w:spacing w:after="0"/>
              <w:rPr>
                <w:rFonts w:ascii="Arial" w:eastAsia="Times New Roman" w:hAnsi="Arial" w:cs="Arial"/>
                <w:b/>
                <w:bCs/>
                <w:sz w:val="14"/>
                <w:szCs w:val="14"/>
                <w:lang w:eastAsia="hr-H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3CCDC28"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5526BE9A"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A100801</w:t>
            </w:r>
          </w:p>
        </w:tc>
        <w:tc>
          <w:tcPr>
            <w:tcW w:w="2554" w:type="dxa"/>
            <w:tcBorders>
              <w:top w:val="nil"/>
              <w:left w:val="nil"/>
              <w:bottom w:val="single" w:sz="4" w:space="0" w:color="auto"/>
              <w:right w:val="single" w:sz="4" w:space="0" w:color="auto"/>
            </w:tcBorders>
            <w:shd w:val="clear" w:color="auto" w:fill="FFFFFF"/>
            <w:vAlign w:val="center"/>
            <w:hideMark/>
          </w:tcPr>
          <w:p w14:paraId="4A6AEC24"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Održavanje poljskih putova</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2FC11D8" w14:textId="77777777"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63.500</w:t>
            </w:r>
          </w:p>
        </w:tc>
        <w:tc>
          <w:tcPr>
            <w:tcW w:w="850" w:type="dxa"/>
            <w:tcBorders>
              <w:top w:val="single" w:sz="4" w:space="0" w:color="auto"/>
              <w:left w:val="nil"/>
              <w:bottom w:val="single" w:sz="4" w:space="0" w:color="auto"/>
              <w:right w:val="single" w:sz="4" w:space="0" w:color="auto"/>
            </w:tcBorders>
            <w:shd w:val="clear" w:color="auto" w:fill="FFFFFF"/>
            <w:vAlign w:val="center"/>
          </w:tcPr>
          <w:p w14:paraId="0EF4031C" w14:textId="18AADD44" w:rsidR="00EF4E52" w:rsidRDefault="00EF4E52" w:rsidP="00546D57">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58.743</w:t>
            </w:r>
          </w:p>
        </w:tc>
        <w:tc>
          <w:tcPr>
            <w:tcW w:w="2552"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7B457C28" w14:textId="692D6E79"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dužina saniranih poljskih putova (km)</w:t>
            </w:r>
          </w:p>
        </w:tc>
        <w:tc>
          <w:tcPr>
            <w:tcW w:w="850" w:type="dxa"/>
            <w:tcBorders>
              <w:top w:val="nil"/>
              <w:left w:val="nil"/>
              <w:bottom w:val="single" w:sz="4" w:space="0" w:color="auto"/>
              <w:right w:val="single" w:sz="4" w:space="0" w:color="auto"/>
            </w:tcBorders>
            <w:shd w:val="clear" w:color="auto" w:fill="FFFFFF"/>
            <w:vAlign w:val="center"/>
            <w:hideMark/>
          </w:tcPr>
          <w:p w14:paraId="33B911EE"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3</w:t>
            </w:r>
          </w:p>
        </w:tc>
        <w:tc>
          <w:tcPr>
            <w:tcW w:w="851" w:type="dxa"/>
            <w:tcBorders>
              <w:top w:val="nil"/>
              <w:left w:val="nil"/>
              <w:bottom w:val="single" w:sz="4" w:space="0" w:color="auto"/>
              <w:right w:val="single" w:sz="4" w:space="0" w:color="auto"/>
            </w:tcBorders>
            <w:shd w:val="clear" w:color="auto" w:fill="FFFFFF"/>
            <w:vAlign w:val="center"/>
          </w:tcPr>
          <w:p w14:paraId="6DB5DE61" w14:textId="03918B16" w:rsidR="00EF4E52"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2,5</w:t>
            </w:r>
          </w:p>
        </w:tc>
      </w:tr>
      <w:tr w:rsidR="00EF4E52" w14:paraId="42A37055" w14:textId="7521186F" w:rsidTr="00EF4E52">
        <w:trPr>
          <w:gridAfter w:val="1"/>
          <w:wAfter w:w="6" w:type="dxa"/>
          <w:trHeight w:val="319"/>
        </w:trPr>
        <w:tc>
          <w:tcPr>
            <w:tcW w:w="567" w:type="dxa"/>
            <w:vMerge/>
            <w:tcBorders>
              <w:left w:val="single" w:sz="4" w:space="0" w:color="auto"/>
              <w:bottom w:val="single" w:sz="4" w:space="0" w:color="auto"/>
              <w:right w:val="single" w:sz="4" w:space="0" w:color="auto"/>
            </w:tcBorders>
            <w:vAlign w:val="center"/>
            <w:hideMark/>
          </w:tcPr>
          <w:p w14:paraId="3D05CEA1" w14:textId="77777777" w:rsidR="00EF4E52" w:rsidRDefault="00EF4E52">
            <w:pPr>
              <w:spacing w:after="0"/>
              <w:rPr>
                <w:rFonts w:ascii="Arial" w:eastAsia="Times New Roman" w:hAnsi="Arial" w:cs="Arial"/>
                <w:b/>
                <w:bCs/>
                <w:sz w:val="14"/>
                <w:szCs w:val="14"/>
                <w:lang w:eastAsia="hr-H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2D4C9D0" w14:textId="77777777" w:rsidR="00EF4E52" w:rsidRDefault="00EF4E52">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584EE370"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T100801</w:t>
            </w:r>
          </w:p>
        </w:tc>
        <w:tc>
          <w:tcPr>
            <w:tcW w:w="2554" w:type="dxa"/>
            <w:tcBorders>
              <w:top w:val="nil"/>
              <w:left w:val="nil"/>
              <w:bottom w:val="single" w:sz="4" w:space="0" w:color="auto"/>
              <w:right w:val="single" w:sz="4" w:space="0" w:color="auto"/>
            </w:tcBorders>
            <w:shd w:val="clear" w:color="auto" w:fill="FFFFFF"/>
            <w:vAlign w:val="center"/>
            <w:hideMark/>
          </w:tcPr>
          <w:p w14:paraId="65782656" w14:textId="77777777"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Sufinanciranje analize plodnosti tla na poljoprivrednim gospodarstvima</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7B5C5E9" w14:textId="3516361F" w:rsidR="00EF4E52" w:rsidRDefault="00EF4E52">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5.000 </w:t>
            </w:r>
          </w:p>
        </w:tc>
        <w:tc>
          <w:tcPr>
            <w:tcW w:w="850" w:type="dxa"/>
            <w:tcBorders>
              <w:top w:val="single" w:sz="4" w:space="0" w:color="auto"/>
              <w:left w:val="nil"/>
              <w:bottom w:val="single" w:sz="4" w:space="0" w:color="auto"/>
              <w:right w:val="single" w:sz="4" w:space="0" w:color="auto"/>
            </w:tcBorders>
            <w:shd w:val="clear" w:color="auto" w:fill="FFFFFF"/>
            <w:vAlign w:val="center"/>
          </w:tcPr>
          <w:p w14:paraId="119E8ECB" w14:textId="2E32D228" w:rsidR="00EF4E52" w:rsidRDefault="00EF4E52" w:rsidP="00546D57">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220</w:t>
            </w:r>
          </w:p>
        </w:tc>
        <w:tc>
          <w:tcPr>
            <w:tcW w:w="2552"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3765303" w14:textId="4227F2E8" w:rsidR="00EF4E52" w:rsidRDefault="00EF4E52">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smanjeni troškovi proizvodnje (%)</w:t>
            </w:r>
          </w:p>
        </w:tc>
        <w:tc>
          <w:tcPr>
            <w:tcW w:w="850" w:type="dxa"/>
            <w:tcBorders>
              <w:top w:val="nil"/>
              <w:left w:val="nil"/>
              <w:bottom w:val="single" w:sz="4" w:space="0" w:color="auto"/>
              <w:right w:val="single" w:sz="4" w:space="0" w:color="auto"/>
            </w:tcBorders>
            <w:shd w:val="clear" w:color="auto" w:fill="FFFFFF"/>
            <w:vAlign w:val="center"/>
            <w:hideMark/>
          </w:tcPr>
          <w:p w14:paraId="7D5B6BFC" w14:textId="77777777" w:rsidR="00EF4E52" w:rsidRDefault="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12</w:t>
            </w:r>
          </w:p>
        </w:tc>
        <w:tc>
          <w:tcPr>
            <w:tcW w:w="851" w:type="dxa"/>
            <w:tcBorders>
              <w:top w:val="nil"/>
              <w:left w:val="nil"/>
              <w:bottom w:val="single" w:sz="4" w:space="0" w:color="auto"/>
              <w:right w:val="single" w:sz="4" w:space="0" w:color="auto"/>
            </w:tcBorders>
            <w:shd w:val="clear" w:color="auto" w:fill="FFFFFF"/>
            <w:vAlign w:val="center"/>
          </w:tcPr>
          <w:p w14:paraId="28C73D3D" w14:textId="348D002E" w:rsidR="00EF4E52"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0</w:t>
            </w:r>
          </w:p>
        </w:tc>
      </w:tr>
      <w:tr w:rsidR="003A5C9A" w14:paraId="5BB98814" w14:textId="7E85226D" w:rsidTr="0034153D">
        <w:trPr>
          <w:trHeight w:val="435"/>
        </w:trPr>
        <w:tc>
          <w:tcPr>
            <w:tcW w:w="567" w:type="dxa"/>
            <w:vMerge w:val="restart"/>
            <w:tcBorders>
              <w:top w:val="single" w:sz="4" w:space="0" w:color="auto"/>
              <w:left w:val="single" w:sz="4" w:space="0" w:color="auto"/>
              <w:right w:val="single" w:sz="4" w:space="0" w:color="auto"/>
            </w:tcBorders>
            <w:textDirection w:val="btLr"/>
            <w:vAlign w:val="center"/>
            <w:hideMark/>
          </w:tcPr>
          <w:p w14:paraId="131939C2" w14:textId="77777777" w:rsidR="003A5C9A" w:rsidRDefault="003A5C9A">
            <w:pPr>
              <w:spacing w:after="0" w:line="240" w:lineRule="auto"/>
              <w:jc w:val="center"/>
              <w:rPr>
                <w:rFonts w:ascii="Arial" w:eastAsia="Times New Roman" w:hAnsi="Arial" w:cs="Arial"/>
                <w:b/>
                <w:bCs/>
                <w:sz w:val="14"/>
                <w:szCs w:val="14"/>
                <w:lang w:eastAsia="hr-HR"/>
              </w:rPr>
            </w:pPr>
            <w:r>
              <w:rPr>
                <w:rFonts w:ascii="Arial" w:eastAsia="Times New Roman" w:hAnsi="Arial" w:cs="Arial"/>
                <w:b/>
                <w:bCs/>
                <w:sz w:val="14"/>
                <w:szCs w:val="14"/>
                <w:lang w:eastAsia="hr-HR"/>
              </w:rPr>
              <w:lastRenderedPageBreak/>
              <w:t>2. UNAPREĐENJE KVALITETE ŽIVOTA</w:t>
            </w:r>
          </w:p>
        </w:tc>
        <w:tc>
          <w:tcPr>
            <w:tcW w:w="993" w:type="dxa"/>
            <w:vMerge w:val="restart"/>
            <w:tcBorders>
              <w:top w:val="single" w:sz="4" w:space="0" w:color="auto"/>
              <w:left w:val="nil"/>
              <w:right w:val="single" w:sz="4" w:space="0" w:color="auto"/>
            </w:tcBorders>
            <w:textDirection w:val="btLr"/>
            <w:vAlign w:val="center"/>
            <w:hideMark/>
          </w:tcPr>
          <w:p w14:paraId="49C988E4" w14:textId="112C086B" w:rsidR="003A5C9A" w:rsidRDefault="003A5C9A">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Mjera 2.1. Poboljšanje kvalitete života ciljanih/ugroženih skupina građana</w:t>
            </w:r>
          </w:p>
        </w:tc>
        <w:tc>
          <w:tcPr>
            <w:tcW w:w="848" w:type="dxa"/>
            <w:tcBorders>
              <w:top w:val="single" w:sz="4" w:space="0" w:color="auto"/>
              <w:left w:val="nil"/>
              <w:bottom w:val="single" w:sz="4" w:space="0" w:color="auto"/>
              <w:right w:val="nil"/>
            </w:tcBorders>
            <w:shd w:val="clear" w:color="auto" w:fill="FFFF00"/>
            <w:vAlign w:val="center"/>
            <w:hideMark/>
          </w:tcPr>
          <w:p w14:paraId="53955C42" w14:textId="77777777" w:rsidR="003A5C9A" w:rsidRDefault="003A5C9A">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 xml:space="preserve">P2020 </w:t>
            </w:r>
          </w:p>
        </w:tc>
        <w:tc>
          <w:tcPr>
            <w:tcW w:w="8514"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14:paraId="4C63F09E" w14:textId="028CC8F0" w:rsidR="003A5C9A" w:rsidRDefault="003A5C9A" w:rsidP="001D5CB4">
            <w:pPr>
              <w:spacing w:after="0" w:line="240" w:lineRule="auto"/>
              <w:rPr>
                <w:rFonts w:ascii="Arial" w:eastAsia="Times New Roman" w:hAnsi="Arial" w:cs="Arial"/>
                <w:sz w:val="14"/>
                <w:szCs w:val="14"/>
                <w:lang w:eastAsia="hr-HR"/>
              </w:rPr>
            </w:pPr>
            <w:r>
              <w:rPr>
                <w:rFonts w:ascii="Arial" w:eastAsia="Times New Roman" w:hAnsi="Arial" w:cs="Arial"/>
                <w:b/>
                <w:bCs/>
                <w:sz w:val="14"/>
                <w:szCs w:val="14"/>
                <w:lang w:eastAsia="hr-HR"/>
              </w:rPr>
              <w:t>Socijalna skrb</w:t>
            </w:r>
            <w:r>
              <w:rPr>
                <w:rFonts w:ascii="Arial" w:eastAsia="Times New Roman" w:hAnsi="Arial" w:cs="Arial"/>
                <w:sz w:val="14"/>
                <w:szCs w:val="14"/>
                <w:lang w:eastAsia="hr-HR"/>
              </w:rPr>
              <w:t> </w:t>
            </w:r>
          </w:p>
        </w:tc>
      </w:tr>
      <w:tr w:rsidR="003A5C9A" w14:paraId="00060FAC" w14:textId="3112C21A" w:rsidTr="0034153D">
        <w:trPr>
          <w:gridAfter w:val="1"/>
          <w:wAfter w:w="6" w:type="dxa"/>
          <w:trHeight w:val="390"/>
        </w:trPr>
        <w:tc>
          <w:tcPr>
            <w:tcW w:w="567" w:type="dxa"/>
            <w:vMerge/>
            <w:tcBorders>
              <w:left w:val="single" w:sz="4" w:space="0" w:color="auto"/>
              <w:right w:val="single" w:sz="4" w:space="0" w:color="auto"/>
            </w:tcBorders>
            <w:vAlign w:val="center"/>
            <w:hideMark/>
          </w:tcPr>
          <w:p w14:paraId="77A65688" w14:textId="77777777" w:rsidR="003A5C9A" w:rsidRDefault="003A5C9A">
            <w:pPr>
              <w:spacing w:after="0"/>
              <w:rPr>
                <w:rFonts w:ascii="Arial" w:eastAsia="Times New Roman" w:hAnsi="Arial" w:cs="Arial"/>
                <w:b/>
                <w:bCs/>
                <w:sz w:val="14"/>
                <w:szCs w:val="14"/>
                <w:lang w:eastAsia="hr-HR"/>
              </w:rPr>
            </w:pPr>
          </w:p>
        </w:tc>
        <w:tc>
          <w:tcPr>
            <w:tcW w:w="993" w:type="dxa"/>
            <w:vMerge/>
            <w:tcBorders>
              <w:left w:val="nil"/>
              <w:right w:val="single" w:sz="4" w:space="0" w:color="auto"/>
            </w:tcBorders>
            <w:vAlign w:val="center"/>
            <w:hideMark/>
          </w:tcPr>
          <w:p w14:paraId="4352957E" w14:textId="77777777" w:rsidR="003A5C9A" w:rsidRDefault="003A5C9A">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523DE6CD" w14:textId="77777777" w:rsidR="003A5C9A" w:rsidRDefault="003A5C9A">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A102001</w:t>
            </w:r>
          </w:p>
        </w:tc>
        <w:tc>
          <w:tcPr>
            <w:tcW w:w="2554" w:type="dxa"/>
            <w:tcBorders>
              <w:top w:val="nil"/>
              <w:left w:val="nil"/>
              <w:bottom w:val="single" w:sz="4" w:space="0" w:color="auto"/>
              <w:right w:val="nil"/>
            </w:tcBorders>
            <w:shd w:val="clear" w:color="auto" w:fill="FFFFFF"/>
            <w:vAlign w:val="center"/>
            <w:hideMark/>
          </w:tcPr>
          <w:p w14:paraId="2BCC331F" w14:textId="77777777" w:rsidR="003A5C9A" w:rsidRDefault="003A5C9A">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Pomoć samcima i obiteljima za troškove stanovanja</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82B000F" w14:textId="77777777" w:rsidR="003A5C9A" w:rsidRDefault="003A5C9A">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15.000</w:t>
            </w:r>
          </w:p>
        </w:tc>
        <w:tc>
          <w:tcPr>
            <w:tcW w:w="850" w:type="dxa"/>
            <w:tcBorders>
              <w:top w:val="nil"/>
              <w:left w:val="nil"/>
              <w:bottom w:val="single" w:sz="4" w:space="0" w:color="auto"/>
              <w:right w:val="single" w:sz="4" w:space="0" w:color="auto"/>
            </w:tcBorders>
            <w:shd w:val="clear" w:color="auto" w:fill="FFFFFF"/>
            <w:vAlign w:val="center"/>
          </w:tcPr>
          <w:p w14:paraId="14D0C8DA" w14:textId="7069813B" w:rsidR="003A5C9A" w:rsidRDefault="003A5C9A" w:rsidP="00546D57">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11.287</w:t>
            </w:r>
          </w:p>
        </w:tc>
        <w:tc>
          <w:tcPr>
            <w:tcW w:w="2552" w:type="dxa"/>
            <w:tcBorders>
              <w:top w:val="nil"/>
              <w:left w:val="single" w:sz="4" w:space="0" w:color="auto"/>
              <w:bottom w:val="single" w:sz="4" w:space="0" w:color="auto"/>
              <w:right w:val="single" w:sz="4" w:space="0" w:color="000000"/>
            </w:tcBorders>
            <w:shd w:val="clear" w:color="auto" w:fill="FFFFFF"/>
            <w:vAlign w:val="center"/>
            <w:hideMark/>
          </w:tcPr>
          <w:p w14:paraId="34AE09A1" w14:textId="53B2FE40" w:rsidR="003A5C9A" w:rsidRDefault="003A5C9A">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broj samaca i obitelji kojima je odobrena pomoć</w:t>
            </w:r>
          </w:p>
        </w:tc>
        <w:tc>
          <w:tcPr>
            <w:tcW w:w="850" w:type="dxa"/>
            <w:tcBorders>
              <w:top w:val="nil"/>
              <w:left w:val="nil"/>
              <w:bottom w:val="single" w:sz="4" w:space="0" w:color="auto"/>
              <w:right w:val="single" w:sz="4" w:space="0" w:color="auto"/>
            </w:tcBorders>
            <w:shd w:val="clear" w:color="auto" w:fill="FFFFFF"/>
            <w:vAlign w:val="center"/>
            <w:hideMark/>
          </w:tcPr>
          <w:p w14:paraId="13B43896" w14:textId="77777777" w:rsidR="003A5C9A" w:rsidRDefault="003A5C9A">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9</w:t>
            </w:r>
          </w:p>
        </w:tc>
        <w:tc>
          <w:tcPr>
            <w:tcW w:w="851" w:type="dxa"/>
            <w:tcBorders>
              <w:top w:val="nil"/>
              <w:left w:val="nil"/>
              <w:bottom w:val="single" w:sz="4" w:space="0" w:color="auto"/>
              <w:right w:val="single" w:sz="4" w:space="0" w:color="auto"/>
            </w:tcBorders>
            <w:shd w:val="clear" w:color="auto" w:fill="FFFFFF"/>
            <w:vAlign w:val="center"/>
          </w:tcPr>
          <w:p w14:paraId="0C336EEB" w14:textId="204CB27D" w:rsidR="003A5C9A" w:rsidRDefault="003A5C9A"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6</w:t>
            </w:r>
          </w:p>
        </w:tc>
      </w:tr>
      <w:tr w:rsidR="003A5C9A" w14:paraId="32073576" w14:textId="2C32E532" w:rsidTr="003A5C9A">
        <w:trPr>
          <w:gridAfter w:val="1"/>
          <w:wAfter w:w="6" w:type="dxa"/>
          <w:trHeight w:val="705"/>
        </w:trPr>
        <w:tc>
          <w:tcPr>
            <w:tcW w:w="567" w:type="dxa"/>
            <w:vMerge/>
            <w:tcBorders>
              <w:left w:val="single" w:sz="4" w:space="0" w:color="auto"/>
              <w:bottom w:val="single" w:sz="4" w:space="0" w:color="auto"/>
              <w:right w:val="single" w:sz="4" w:space="0" w:color="auto"/>
            </w:tcBorders>
            <w:vAlign w:val="center"/>
            <w:hideMark/>
          </w:tcPr>
          <w:p w14:paraId="0393E5FF" w14:textId="77777777" w:rsidR="003A5C9A" w:rsidRDefault="003A5C9A">
            <w:pPr>
              <w:spacing w:after="0"/>
              <w:rPr>
                <w:rFonts w:ascii="Arial" w:eastAsia="Times New Roman" w:hAnsi="Arial" w:cs="Arial"/>
                <w:b/>
                <w:bCs/>
                <w:sz w:val="14"/>
                <w:szCs w:val="14"/>
                <w:lang w:eastAsia="hr-HR"/>
              </w:rPr>
            </w:pPr>
          </w:p>
        </w:tc>
        <w:tc>
          <w:tcPr>
            <w:tcW w:w="993" w:type="dxa"/>
            <w:vMerge/>
            <w:tcBorders>
              <w:left w:val="nil"/>
              <w:bottom w:val="single" w:sz="4" w:space="0" w:color="auto"/>
              <w:right w:val="single" w:sz="4" w:space="0" w:color="auto"/>
            </w:tcBorders>
            <w:vAlign w:val="center"/>
            <w:hideMark/>
          </w:tcPr>
          <w:p w14:paraId="5BEB1711" w14:textId="77777777" w:rsidR="003A5C9A" w:rsidRDefault="003A5C9A">
            <w:pPr>
              <w:spacing w:after="0"/>
              <w:rPr>
                <w:rFonts w:ascii="Arial" w:eastAsia="Times New Roman" w:hAnsi="Arial" w:cs="Arial"/>
                <w:sz w:val="14"/>
                <w:szCs w:val="14"/>
                <w:lang w:eastAsia="hr-HR"/>
              </w:rPr>
            </w:pPr>
          </w:p>
        </w:tc>
        <w:tc>
          <w:tcPr>
            <w:tcW w:w="848" w:type="dxa"/>
            <w:tcBorders>
              <w:top w:val="single" w:sz="4" w:space="0" w:color="auto"/>
              <w:left w:val="nil"/>
              <w:bottom w:val="single" w:sz="4" w:space="0" w:color="auto"/>
              <w:right w:val="single" w:sz="4" w:space="0" w:color="auto"/>
            </w:tcBorders>
            <w:shd w:val="clear" w:color="auto" w:fill="FFFFFF"/>
            <w:vAlign w:val="center"/>
            <w:hideMark/>
          </w:tcPr>
          <w:p w14:paraId="64E0CDD8" w14:textId="77777777" w:rsidR="003A5C9A" w:rsidRDefault="003A5C9A">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A102004</w:t>
            </w:r>
          </w:p>
        </w:tc>
        <w:tc>
          <w:tcPr>
            <w:tcW w:w="2554" w:type="dxa"/>
            <w:tcBorders>
              <w:top w:val="single" w:sz="4" w:space="0" w:color="auto"/>
              <w:left w:val="nil"/>
              <w:bottom w:val="single" w:sz="4" w:space="0" w:color="auto"/>
              <w:right w:val="single" w:sz="4" w:space="0" w:color="auto"/>
            </w:tcBorders>
            <w:shd w:val="clear" w:color="auto" w:fill="FFFFFF"/>
            <w:vAlign w:val="center"/>
            <w:hideMark/>
          </w:tcPr>
          <w:p w14:paraId="1F45C9F6" w14:textId="77777777" w:rsidR="003A5C9A" w:rsidRDefault="003A5C9A">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Pomoć staračkim kućanstvima</w:t>
            </w:r>
          </w:p>
        </w:tc>
        <w:tc>
          <w:tcPr>
            <w:tcW w:w="851" w:type="dxa"/>
            <w:tcBorders>
              <w:top w:val="single" w:sz="4" w:space="0" w:color="auto"/>
              <w:left w:val="nil"/>
              <w:bottom w:val="single" w:sz="4" w:space="0" w:color="auto"/>
              <w:right w:val="single" w:sz="4" w:space="0" w:color="auto"/>
            </w:tcBorders>
            <w:noWrap/>
            <w:vAlign w:val="center"/>
            <w:hideMark/>
          </w:tcPr>
          <w:p w14:paraId="7A3F7CDA" w14:textId="77777777" w:rsidR="003A5C9A" w:rsidRDefault="003A5C9A">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29.000</w:t>
            </w:r>
          </w:p>
        </w:tc>
        <w:tc>
          <w:tcPr>
            <w:tcW w:w="850" w:type="dxa"/>
            <w:tcBorders>
              <w:top w:val="single" w:sz="4" w:space="0" w:color="auto"/>
              <w:left w:val="nil"/>
              <w:bottom w:val="single" w:sz="4" w:space="0" w:color="auto"/>
              <w:right w:val="single" w:sz="4" w:space="0" w:color="auto"/>
            </w:tcBorders>
            <w:vAlign w:val="center"/>
          </w:tcPr>
          <w:p w14:paraId="69395104" w14:textId="59A67C26" w:rsidR="003A5C9A" w:rsidRDefault="003A5C9A" w:rsidP="00546D57">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23.500</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0A5A197" w14:textId="28B60061" w:rsidR="003A5C9A" w:rsidRDefault="003A5C9A">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broj kućanstava kojima je odobrena pomoć</w:t>
            </w:r>
          </w:p>
        </w:tc>
        <w:tc>
          <w:tcPr>
            <w:tcW w:w="850" w:type="dxa"/>
            <w:tcBorders>
              <w:top w:val="single" w:sz="4" w:space="0" w:color="auto"/>
              <w:left w:val="nil"/>
              <w:bottom w:val="single" w:sz="4" w:space="0" w:color="auto"/>
              <w:right w:val="single" w:sz="4" w:space="0" w:color="auto"/>
            </w:tcBorders>
            <w:noWrap/>
            <w:vAlign w:val="center"/>
            <w:hideMark/>
          </w:tcPr>
          <w:p w14:paraId="1D351B5D" w14:textId="77777777" w:rsidR="003A5C9A" w:rsidRDefault="003A5C9A">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29</w:t>
            </w:r>
          </w:p>
        </w:tc>
        <w:tc>
          <w:tcPr>
            <w:tcW w:w="851" w:type="dxa"/>
            <w:tcBorders>
              <w:top w:val="single" w:sz="4" w:space="0" w:color="auto"/>
              <w:left w:val="nil"/>
              <w:bottom w:val="single" w:sz="4" w:space="0" w:color="auto"/>
              <w:right w:val="single" w:sz="4" w:space="0" w:color="auto"/>
            </w:tcBorders>
            <w:vAlign w:val="center"/>
          </w:tcPr>
          <w:p w14:paraId="14A249EA" w14:textId="049F287B" w:rsidR="003A5C9A" w:rsidRDefault="003A5C9A"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24</w:t>
            </w:r>
          </w:p>
        </w:tc>
      </w:tr>
      <w:tr w:rsidR="00546D57" w14:paraId="7EF2B4B5" w14:textId="30FA539A" w:rsidTr="003A5C9A">
        <w:trPr>
          <w:trHeight w:val="435"/>
        </w:trPr>
        <w:tc>
          <w:tcPr>
            <w:tcW w:w="567"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5790B31B" w14:textId="1D10BD63" w:rsidR="003A5C9A" w:rsidRDefault="003A5C9A" w:rsidP="003A5C9A">
            <w:pPr>
              <w:spacing w:after="0" w:line="240" w:lineRule="auto"/>
              <w:ind w:left="113" w:right="113"/>
              <w:jc w:val="center"/>
              <w:rPr>
                <w:rFonts w:ascii="Arial" w:eastAsia="Times New Roman" w:hAnsi="Arial" w:cs="Arial"/>
                <w:b/>
                <w:bCs/>
                <w:sz w:val="14"/>
                <w:szCs w:val="14"/>
                <w:lang w:eastAsia="hr-HR"/>
              </w:rPr>
            </w:pPr>
            <w:r>
              <w:rPr>
                <w:rFonts w:ascii="Arial" w:eastAsia="Times New Roman" w:hAnsi="Arial" w:cs="Arial"/>
                <w:b/>
                <w:bCs/>
                <w:sz w:val="14"/>
                <w:szCs w:val="14"/>
                <w:lang w:eastAsia="hr-HR"/>
              </w:rPr>
              <w:t>2. UNAPREĐENJE KVALITETE ŽIVOTA</w:t>
            </w:r>
          </w:p>
          <w:p w14:paraId="599AAC7C" w14:textId="44324513" w:rsidR="00546D57" w:rsidRDefault="00546D57" w:rsidP="003A5C9A">
            <w:pPr>
              <w:ind w:left="113" w:right="113"/>
              <w:rPr>
                <w:rFonts w:ascii="Arial" w:eastAsia="Times New Roman" w:hAnsi="Arial" w:cs="Arial"/>
                <w:b/>
                <w:bCs/>
                <w:sz w:val="14"/>
                <w:szCs w:val="14"/>
                <w:lang w:eastAsia="hr-HR"/>
              </w:rPr>
            </w:pPr>
          </w:p>
        </w:tc>
        <w:tc>
          <w:tcPr>
            <w:tcW w:w="993" w:type="dxa"/>
            <w:vMerge w:val="restart"/>
            <w:tcBorders>
              <w:top w:val="single" w:sz="4" w:space="0" w:color="auto"/>
              <w:left w:val="nil"/>
              <w:bottom w:val="single" w:sz="4" w:space="0" w:color="auto"/>
              <w:right w:val="single" w:sz="4" w:space="0" w:color="auto"/>
            </w:tcBorders>
            <w:textDirection w:val="btLr"/>
            <w:vAlign w:val="center"/>
            <w:hideMark/>
          </w:tcPr>
          <w:p w14:paraId="1DD7E8DE" w14:textId="77777777" w:rsidR="00546D57" w:rsidRDefault="00546D5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Mjera 2.2. Unapređenje zdravstvene zaštite</w:t>
            </w:r>
          </w:p>
        </w:tc>
        <w:tc>
          <w:tcPr>
            <w:tcW w:w="848" w:type="dxa"/>
            <w:tcBorders>
              <w:top w:val="single" w:sz="4" w:space="0" w:color="auto"/>
              <w:left w:val="nil"/>
              <w:bottom w:val="single" w:sz="4" w:space="0" w:color="auto"/>
              <w:right w:val="single" w:sz="4" w:space="0" w:color="auto"/>
            </w:tcBorders>
            <w:shd w:val="clear" w:color="auto" w:fill="FFFF00"/>
            <w:vAlign w:val="center"/>
            <w:hideMark/>
          </w:tcPr>
          <w:p w14:paraId="7F0D3BA0" w14:textId="77777777" w:rsidR="00546D57" w:rsidRDefault="00546D57">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P2024</w:t>
            </w:r>
          </w:p>
        </w:tc>
        <w:tc>
          <w:tcPr>
            <w:tcW w:w="8514" w:type="dxa"/>
            <w:gridSpan w:val="7"/>
            <w:tcBorders>
              <w:top w:val="single" w:sz="4" w:space="0" w:color="auto"/>
              <w:left w:val="nil"/>
              <w:bottom w:val="single" w:sz="4" w:space="0" w:color="auto"/>
              <w:right w:val="single" w:sz="4" w:space="0" w:color="auto"/>
            </w:tcBorders>
            <w:shd w:val="clear" w:color="auto" w:fill="FFFF00"/>
            <w:vAlign w:val="center"/>
            <w:hideMark/>
          </w:tcPr>
          <w:p w14:paraId="793EA278" w14:textId="6B9911F3" w:rsidR="00546D57" w:rsidRDefault="00546D57" w:rsidP="001D5CB4">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Zdravstvo</w:t>
            </w:r>
          </w:p>
        </w:tc>
      </w:tr>
      <w:tr w:rsidR="00B839ED" w14:paraId="213FDBCD" w14:textId="72EBD665" w:rsidTr="00EF4E52">
        <w:trPr>
          <w:gridAfter w:val="1"/>
          <w:wAfter w:w="6" w:type="dxa"/>
          <w:trHeight w:val="48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00B6FCD" w14:textId="77777777" w:rsidR="00B839ED" w:rsidRDefault="00B839ED">
            <w:pPr>
              <w:spacing w:after="0"/>
              <w:rPr>
                <w:rFonts w:ascii="Arial" w:eastAsia="Times New Roman" w:hAnsi="Arial" w:cs="Arial"/>
                <w:b/>
                <w:bCs/>
                <w:sz w:val="14"/>
                <w:szCs w:val="14"/>
                <w:lang w:eastAsia="hr-HR"/>
              </w:rPr>
            </w:pPr>
          </w:p>
        </w:tc>
        <w:tc>
          <w:tcPr>
            <w:tcW w:w="993" w:type="dxa"/>
            <w:vMerge/>
            <w:tcBorders>
              <w:top w:val="single" w:sz="4" w:space="0" w:color="auto"/>
              <w:left w:val="nil"/>
              <w:bottom w:val="single" w:sz="4" w:space="0" w:color="auto"/>
              <w:right w:val="single" w:sz="4" w:space="0" w:color="auto"/>
            </w:tcBorders>
            <w:vAlign w:val="center"/>
            <w:hideMark/>
          </w:tcPr>
          <w:p w14:paraId="11CCE29E" w14:textId="77777777" w:rsidR="00B839ED" w:rsidRDefault="00B839ED">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7C1E8463"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T102401</w:t>
            </w:r>
          </w:p>
        </w:tc>
        <w:tc>
          <w:tcPr>
            <w:tcW w:w="2554" w:type="dxa"/>
            <w:tcBorders>
              <w:top w:val="nil"/>
              <w:left w:val="nil"/>
              <w:bottom w:val="single" w:sz="4" w:space="0" w:color="auto"/>
              <w:right w:val="single" w:sz="4" w:space="0" w:color="auto"/>
            </w:tcBorders>
            <w:shd w:val="clear" w:color="auto" w:fill="FFFFFF"/>
            <w:vAlign w:val="center"/>
            <w:hideMark/>
          </w:tcPr>
          <w:p w14:paraId="39C9C4A0"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Pomoć Općoj bolnici u Novoj Gradiški</w:t>
            </w:r>
          </w:p>
        </w:tc>
        <w:tc>
          <w:tcPr>
            <w:tcW w:w="851" w:type="dxa"/>
            <w:tcBorders>
              <w:top w:val="nil"/>
              <w:left w:val="nil"/>
              <w:bottom w:val="single" w:sz="4" w:space="0" w:color="auto"/>
              <w:right w:val="single" w:sz="4" w:space="0" w:color="auto"/>
            </w:tcBorders>
            <w:noWrap/>
            <w:vAlign w:val="center"/>
            <w:hideMark/>
          </w:tcPr>
          <w:p w14:paraId="3CB80154" w14:textId="72506179" w:rsidR="00B839ED" w:rsidRDefault="00B839ED" w:rsidP="001D5CB4">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 50.000</w:t>
            </w:r>
          </w:p>
        </w:tc>
        <w:tc>
          <w:tcPr>
            <w:tcW w:w="850" w:type="dxa"/>
            <w:tcBorders>
              <w:top w:val="single" w:sz="4" w:space="0" w:color="auto"/>
              <w:left w:val="nil"/>
              <w:bottom w:val="single" w:sz="4" w:space="0" w:color="auto"/>
              <w:right w:val="single" w:sz="4" w:space="0" w:color="auto"/>
            </w:tcBorders>
            <w:vAlign w:val="center"/>
          </w:tcPr>
          <w:p w14:paraId="2E207E19" w14:textId="0249DE39" w:rsidR="00B839ED" w:rsidRDefault="0071579C" w:rsidP="00546D57">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50.000</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A17B7C6" w14:textId="38584A20"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uređen odjel pedijatrije</w:t>
            </w:r>
          </w:p>
        </w:tc>
        <w:tc>
          <w:tcPr>
            <w:tcW w:w="850" w:type="dxa"/>
            <w:tcBorders>
              <w:top w:val="nil"/>
              <w:left w:val="nil"/>
              <w:bottom w:val="single" w:sz="4" w:space="0" w:color="auto"/>
              <w:right w:val="single" w:sz="4" w:space="0" w:color="auto"/>
            </w:tcBorders>
            <w:noWrap/>
            <w:vAlign w:val="center"/>
            <w:hideMark/>
          </w:tcPr>
          <w:p w14:paraId="7AF212F9"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c>
          <w:tcPr>
            <w:tcW w:w="851" w:type="dxa"/>
            <w:tcBorders>
              <w:top w:val="nil"/>
              <w:left w:val="nil"/>
              <w:bottom w:val="single" w:sz="4" w:space="0" w:color="auto"/>
              <w:right w:val="single" w:sz="4" w:space="0" w:color="auto"/>
            </w:tcBorders>
            <w:vAlign w:val="center"/>
          </w:tcPr>
          <w:p w14:paraId="1F41351E" w14:textId="68E0B579"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r>
      <w:tr w:rsidR="00546D57" w14:paraId="0BF7F019" w14:textId="239F93F8" w:rsidTr="00EF4E52">
        <w:trPr>
          <w:trHeight w:val="43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9DFFC60" w14:textId="77777777" w:rsidR="00546D57" w:rsidRDefault="00546D57">
            <w:pPr>
              <w:spacing w:after="0"/>
              <w:rPr>
                <w:rFonts w:ascii="Arial" w:eastAsia="Times New Roman" w:hAnsi="Arial" w:cs="Arial"/>
                <w:b/>
                <w:bCs/>
                <w:sz w:val="14"/>
                <w:szCs w:val="14"/>
                <w:lang w:eastAsia="hr-HR"/>
              </w:rPr>
            </w:pPr>
          </w:p>
        </w:tc>
        <w:tc>
          <w:tcPr>
            <w:tcW w:w="993" w:type="dxa"/>
            <w:vMerge w:val="restart"/>
            <w:tcBorders>
              <w:top w:val="single" w:sz="4" w:space="0" w:color="auto"/>
              <w:left w:val="nil"/>
              <w:bottom w:val="single" w:sz="4" w:space="0" w:color="auto"/>
              <w:right w:val="single" w:sz="4" w:space="0" w:color="auto"/>
            </w:tcBorders>
            <w:textDirection w:val="btLr"/>
            <w:vAlign w:val="center"/>
            <w:hideMark/>
          </w:tcPr>
          <w:p w14:paraId="10E1AB7F" w14:textId="77777777" w:rsidR="00546D57" w:rsidRDefault="00546D5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Mjera 2.3. Unapređenje zaštite i spašavanja</w:t>
            </w:r>
          </w:p>
        </w:tc>
        <w:tc>
          <w:tcPr>
            <w:tcW w:w="848" w:type="dxa"/>
            <w:tcBorders>
              <w:top w:val="single" w:sz="4" w:space="0" w:color="auto"/>
              <w:left w:val="nil"/>
              <w:bottom w:val="single" w:sz="4" w:space="0" w:color="auto"/>
              <w:right w:val="single" w:sz="4" w:space="0" w:color="auto"/>
            </w:tcBorders>
            <w:shd w:val="clear" w:color="auto" w:fill="FFFF00"/>
            <w:vAlign w:val="center"/>
            <w:hideMark/>
          </w:tcPr>
          <w:p w14:paraId="3C7CD897" w14:textId="77777777" w:rsidR="00546D57" w:rsidRDefault="00546D57">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P2022</w:t>
            </w:r>
          </w:p>
        </w:tc>
        <w:tc>
          <w:tcPr>
            <w:tcW w:w="8514" w:type="dxa"/>
            <w:gridSpan w:val="7"/>
            <w:tcBorders>
              <w:top w:val="single" w:sz="4" w:space="0" w:color="auto"/>
              <w:left w:val="nil"/>
              <w:bottom w:val="single" w:sz="4" w:space="0" w:color="auto"/>
              <w:right w:val="single" w:sz="4" w:space="0" w:color="auto"/>
            </w:tcBorders>
            <w:shd w:val="clear" w:color="auto" w:fill="FFFF00"/>
            <w:vAlign w:val="center"/>
            <w:hideMark/>
          </w:tcPr>
          <w:p w14:paraId="5C79F1B0" w14:textId="3398FAAC" w:rsidR="00546D57" w:rsidRDefault="00546D57">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Organiziranje i provođenje zaštite i spašavanja</w:t>
            </w:r>
          </w:p>
        </w:tc>
      </w:tr>
      <w:tr w:rsidR="00B839ED" w14:paraId="5234E3DA" w14:textId="4D39C4AE" w:rsidTr="00EF4E52">
        <w:trPr>
          <w:gridAfter w:val="1"/>
          <w:wAfter w:w="6" w:type="dxa"/>
          <w:trHeight w:val="37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1C2B331" w14:textId="77777777" w:rsidR="00B839ED" w:rsidRDefault="00B839ED">
            <w:pPr>
              <w:spacing w:after="0"/>
              <w:rPr>
                <w:rFonts w:ascii="Arial" w:eastAsia="Times New Roman" w:hAnsi="Arial" w:cs="Arial"/>
                <w:b/>
                <w:bCs/>
                <w:sz w:val="14"/>
                <w:szCs w:val="14"/>
                <w:lang w:eastAsia="hr-HR"/>
              </w:rPr>
            </w:pPr>
          </w:p>
        </w:tc>
        <w:tc>
          <w:tcPr>
            <w:tcW w:w="993" w:type="dxa"/>
            <w:vMerge/>
            <w:tcBorders>
              <w:top w:val="single" w:sz="4" w:space="0" w:color="auto"/>
              <w:left w:val="nil"/>
              <w:bottom w:val="single" w:sz="4" w:space="0" w:color="auto"/>
              <w:right w:val="single" w:sz="4" w:space="0" w:color="auto"/>
            </w:tcBorders>
            <w:vAlign w:val="center"/>
            <w:hideMark/>
          </w:tcPr>
          <w:p w14:paraId="65613CE9" w14:textId="77777777" w:rsidR="00B839ED" w:rsidRDefault="00B839ED">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5E6A95E0"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A102201</w:t>
            </w:r>
          </w:p>
        </w:tc>
        <w:tc>
          <w:tcPr>
            <w:tcW w:w="2554" w:type="dxa"/>
            <w:tcBorders>
              <w:top w:val="nil"/>
              <w:left w:val="nil"/>
              <w:bottom w:val="single" w:sz="4" w:space="0" w:color="auto"/>
              <w:right w:val="single" w:sz="4" w:space="0" w:color="auto"/>
            </w:tcBorders>
            <w:shd w:val="clear" w:color="auto" w:fill="FFFFFF"/>
            <w:vAlign w:val="center"/>
            <w:hideMark/>
          </w:tcPr>
          <w:p w14:paraId="3A04AD68"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Osnovna djelatnost DVD Donji Varoš</w:t>
            </w:r>
          </w:p>
        </w:tc>
        <w:tc>
          <w:tcPr>
            <w:tcW w:w="851" w:type="dxa"/>
            <w:tcBorders>
              <w:top w:val="nil"/>
              <w:left w:val="nil"/>
              <w:bottom w:val="single" w:sz="4" w:space="0" w:color="auto"/>
              <w:right w:val="single" w:sz="4" w:space="0" w:color="auto"/>
            </w:tcBorders>
            <w:noWrap/>
            <w:vAlign w:val="center"/>
            <w:hideMark/>
          </w:tcPr>
          <w:p w14:paraId="6032BA80" w14:textId="000FEE31" w:rsidR="00B839ED" w:rsidRDefault="00B839ED" w:rsidP="00546D57">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 141.000</w:t>
            </w:r>
          </w:p>
        </w:tc>
        <w:tc>
          <w:tcPr>
            <w:tcW w:w="850" w:type="dxa"/>
            <w:tcBorders>
              <w:top w:val="single" w:sz="4" w:space="0" w:color="auto"/>
              <w:left w:val="nil"/>
              <w:bottom w:val="single" w:sz="4" w:space="0" w:color="auto"/>
              <w:right w:val="single" w:sz="4" w:space="0" w:color="auto"/>
            </w:tcBorders>
            <w:vAlign w:val="center"/>
          </w:tcPr>
          <w:p w14:paraId="753A9EB9" w14:textId="5946D310" w:rsidR="00B839ED" w:rsidRDefault="0071579C" w:rsidP="00546D57">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80.000</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5299911" w14:textId="4576AF94"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pripremljenost za intervencije</w:t>
            </w:r>
          </w:p>
        </w:tc>
        <w:tc>
          <w:tcPr>
            <w:tcW w:w="850" w:type="dxa"/>
            <w:tcBorders>
              <w:top w:val="nil"/>
              <w:left w:val="nil"/>
              <w:bottom w:val="single" w:sz="4" w:space="0" w:color="auto"/>
              <w:right w:val="single" w:sz="4" w:space="0" w:color="auto"/>
            </w:tcBorders>
            <w:noWrap/>
            <w:vAlign w:val="center"/>
            <w:hideMark/>
          </w:tcPr>
          <w:p w14:paraId="77E1EF79"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 </w:t>
            </w:r>
          </w:p>
        </w:tc>
        <w:tc>
          <w:tcPr>
            <w:tcW w:w="851" w:type="dxa"/>
            <w:tcBorders>
              <w:top w:val="nil"/>
              <w:left w:val="nil"/>
              <w:bottom w:val="single" w:sz="4" w:space="0" w:color="auto"/>
              <w:right w:val="single" w:sz="4" w:space="0" w:color="auto"/>
            </w:tcBorders>
          </w:tcPr>
          <w:p w14:paraId="41B7F52E" w14:textId="77777777" w:rsidR="00B839ED" w:rsidRDefault="00B839ED">
            <w:pPr>
              <w:spacing w:after="0" w:line="240" w:lineRule="auto"/>
              <w:jc w:val="center"/>
              <w:rPr>
                <w:rFonts w:ascii="Arial" w:eastAsia="Times New Roman" w:hAnsi="Arial" w:cs="Arial"/>
                <w:sz w:val="14"/>
                <w:szCs w:val="14"/>
                <w:lang w:eastAsia="hr-HR"/>
              </w:rPr>
            </w:pPr>
          </w:p>
        </w:tc>
      </w:tr>
      <w:tr w:rsidR="00B839ED" w14:paraId="2317A123" w14:textId="4945CFCF" w:rsidTr="00EF4E52">
        <w:trPr>
          <w:gridAfter w:val="1"/>
          <w:wAfter w:w="6" w:type="dxa"/>
          <w:trHeight w:val="40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2160374" w14:textId="77777777" w:rsidR="00B839ED" w:rsidRDefault="00B839ED">
            <w:pPr>
              <w:spacing w:after="0"/>
              <w:rPr>
                <w:rFonts w:ascii="Arial" w:eastAsia="Times New Roman" w:hAnsi="Arial" w:cs="Arial"/>
                <w:b/>
                <w:bCs/>
                <w:sz w:val="14"/>
                <w:szCs w:val="14"/>
                <w:lang w:eastAsia="hr-HR"/>
              </w:rPr>
            </w:pPr>
          </w:p>
        </w:tc>
        <w:tc>
          <w:tcPr>
            <w:tcW w:w="993" w:type="dxa"/>
            <w:vMerge/>
            <w:tcBorders>
              <w:top w:val="single" w:sz="4" w:space="0" w:color="auto"/>
              <w:left w:val="nil"/>
              <w:bottom w:val="single" w:sz="4" w:space="0" w:color="auto"/>
              <w:right w:val="single" w:sz="4" w:space="0" w:color="auto"/>
            </w:tcBorders>
            <w:vAlign w:val="center"/>
            <w:hideMark/>
          </w:tcPr>
          <w:p w14:paraId="318F4A24" w14:textId="77777777" w:rsidR="00B839ED" w:rsidRDefault="00B839ED">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611C081D"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A102202</w:t>
            </w:r>
          </w:p>
        </w:tc>
        <w:tc>
          <w:tcPr>
            <w:tcW w:w="2554" w:type="dxa"/>
            <w:tcBorders>
              <w:top w:val="nil"/>
              <w:left w:val="nil"/>
              <w:bottom w:val="single" w:sz="4" w:space="0" w:color="auto"/>
              <w:right w:val="single" w:sz="4" w:space="0" w:color="auto"/>
            </w:tcBorders>
            <w:shd w:val="clear" w:color="auto" w:fill="FFFFFF"/>
            <w:vAlign w:val="center"/>
            <w:hideMark/>
          </w:tcPr>
          <w:p w14:paraId="0B7033DA"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Razvoj civilne zaštite</w:t>
            </w:r>
          </w:p>
        </w:tc>
        <w:tc>
          <w:tcPr>
            <w:tcW w:w="851" w:type="dxa"/>
            <w:tcBorders>
              <w:top w:val="nil"/>
              <w:left w:val="nil"/>
              <w:bottom w:val="single" w:sz="4" w:space="0" w:color="auto"/>
              <w:right w:val="single" w:sz="4" w:space="0" w:color="auto"/>
            </w:tcBorders>
            <w:noWrap/>
            <w:vAlign w:val="center"/>
            <w:hideMark/>
          </w:tcPr>
          <w:p w14:paraId="4273446A" w14:textId="77777777" w:rsidR="00B839ED" w:rsidRDefault="00B839ED" w:rsidP="00546D57">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40.000</w:t>
            </w:r>
          </w:p>
        </w:tc>
        <w:tc>
          <w:tcPr>
            <w:tcW w:w="850" w:type="dxa"/>
            <w:tcBorders>
              <w:top w:val="nil"/>
              <w:left w:val="nil"/>
              <w:bottom w:val="single" w:sz="4" w:space="0" w:color="auto"/>
              <w:right w:val="single" w:sz="4" w:space="0" w:color="auto"/>
            </w:tcBorders>
            <w:vAlign w:val="center"/>
          </w:tcPr>
          <w:p w14:paraId="36C21FA3" w14:textId="0BD97549" w:rsidR="00B839ED" w:rsidRDefault="0071579C" w:rsidP="00546D57">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30.625</w:t>
            </w:r>
          </w:p>
        </w:tc>
        <w:tc>
          <w:tcPr>
            <w:tcW w:w="2552" w:type="dxa"/>
            <w:tcBorders>
              <w:top w:val="nil"/>
              <w:left w:val="single" w:sz="4" w:space="0" w:color="auto"/>
              <w:bottom w:val="single" w:sz="4" w:space="0" w:color="auto"/>
              <w:right w:val="single" w:sz="4" w:space="0" w:color="auto"/>
            </w:tcBorders>
            <w:noWrap/>
            <w:vAlign w:val="center"/>
            <w:hideMark/>
          </w:tcPr>
          <w:p w14:paraId="5B148088" w14:textId="64E816DE"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izrađeni dokumenti</w:t>
            </w:r>
          </w:p>
        </w:tc>
        <w:tc>
          <w:tcPr>
            <w:tcW w:w="850" w:type="dxa"/>
            <w:tcBorders>
              <w:top w:val="nil"/>
              <w:left w:val="nil"/>
              <w:bottom w:val="single" w:sz="4" w:space="0" w:color="auto"/>
              <w:right w:val="single" w:sz="4" w:space="0" w:color="auto"/>
            </w:tcBorders>
            <w:noWrap/>
            <w:vAlign w:val="center"/>
            <w:hideMark/>
          </w:tcPr>
          <w:p w14:paraId="3C93BC12" w14:textId="0F9EC50B" w:rsidR="00B839ED" w:rsidRDefault="00EF4E52" w:rsidP="00EF4E52">
            <w:pPr>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c>
          <w:tcPr>
            <w:tcW w:w="851" w:type="dxa"/>
            <w:tcBorders>
              <w:top w:val="nil"/>
              <w:left w:val="nil"/>
              <w:bottom w:val="single" w:sz="4" w:space="0" w:color="auto"/>
              <w:right w:val="single" w:sz="4" w:space="0" w:color="auto"/>
            </w:tcBorders>
            <w:vAlign w:val="center"/>
          </w:tcPr>
          <w:p w14:paraId="00E5CDDC" w14:textId="58F9E18E" w:rsidR="00B839ED" w:rsidRDefault="00EF4E52" w:rsidP="00EF4E52">
            <w:pPr>
              <w:jc w:val="center"/>
              <w:rPr>
                <w:rFonts w:ascii="Arial" w:eastAsia="Times New Roman" w:hAnsi="Arial" w:cs="Arial"/>
                <w:sz w:val="14"/>
                <w:szCs w:val="14"/>
                <w:lang w:eastAsia="hr-HR"/>
              </w:rPr>
            </w:pPr>
            <w:r>
              <w:rPr>
                <w:rFonts w:ascii="Arial" w:eastAsia="Times New Roman" w:hAnsi="Arial" w:cs="Arial"/>
                <w:sz w:val="14"/>
                <w:szCs w:val="14"/>
                <w:lang w:eastAsia="hr-HR"/>
              </w:rPr>
              <w:t>2</w:t>
            </w:r>
          </w:p>
        </w:tc>
      </w:tr>
      <w:tr w:rsidR="00546D57" w14:paraId="590368BA" w14:textId="0B171D5C" w:rsidTr="00EF4E52">
        <w:trPr>
          <w:trHeight w:val="42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C8D8E0F" w14:textId="77777777" w:rsidR="00546D57" w:rsidRDefault="00546D57">
            <w:pPr>
              <w:spacing w:after="0"/>
              <w:rPr>
                <w:rFonts w:ascii="Arial" w:eastAsia="Times New Roman" w:hAnsi="Arial" w:cs="Arial"/>
                <w:b/>
                <w:bCs/>
                <w:sz w:val="14"/>
                <w:szCs w:val="14"/>
                <w:lang w:eastAsia="hr-HR"/>
              </w:rPr>
            </w:pPr>
          </w:p>
        </w:tc>
        <w:tc>
          <w:tcPr>
            <w:tcW w:w="993" w:type="dxa"/>
            <w:vMerge w:val="restart"/>
            <w:tcBorders>
              <w:top w:val="single" w:sz="4" w:space="0" w:color="auto"/>
              <w:left w:val="nil"/>
              <w:bottom w:val="nil"/>
              <w:right w:val="single" w:sz="4" w:space="0" w:color="auto"/>
            </w:tcBorders>
            <w:textDirection w:val="btLr"/>
            <w:vAlign w:val="center"/>
            <w:hideMark/>
          </w:tcPr>
          <w:p w14:paraId="3D8FC731" w14:textId="77777777" w:rsidR="00546D57" w:rsidRDefault="00546D5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Mjera 2.4. Učinkovito upravljanje općinskom imovinom</w:t>
            </w:r>
          </w:p>
        </w:tc>
        <w:tc>
          <w:tcPr>
            <w:tcW w:w="848" w:type="dxa"/>
            <w:tcBorders>
              <w:top w:val="single" w:sz="4" w:space="0" w:color="auto"/>
              <w:left w:val="nil"/>
              <w:bottom w:val="nil"/>
              <w:right w:val="single" w:sz="4" w:space="0" w:color="auto"/>
            </w:tcBorders>
            <w:shd w:val="clear" w:color="auto" w:fill="FFFF00"/>
            <w:vAlign w:val="center"/>
            <w:hideMark/>
          </w:tcPr>
          <w:p w14:paraId="4FD9724D" w14:textId="77777777" w:rsidR="00546D57" w:rsidRDefault="00546D57">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P1006</w:t>
            </w:r>
          </w:p>
        </w:tc>
        <w:tc>
          <w:tcPr>
            <w:tcW w:w="8514" w:type="dxa"/>
            <w:gridSpan w:val="7"/>
            <w:tcBorders>
              <w:top w:val="single" w:sz="4" w:space="0" w:color="auto"/>
              <w:left w:val="nil"/>
              <w:bottom w:val="nil"/>
              <w:right w:val="single" w:sz="4" w:space="0" w:color="auto"/>
            </w:tcBorders>
            <w:shd w:val="clear" w:color="auto" w:fill="FFFF00"/>
            <w:vAlign w:val="center"/>
            <w:hideMark/>
          </w:tcPr>
          <w:p w14:paraId="491E98BD" w14:textId="30CF6698" w:rsidR="00546D57" w:rsidRDefault="00546D57" w:rsidP="001D5CB4">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Upravljanje imovinom</w:t>
            </w:r>
          </w:p>
        </w:tc>
      </w:tr>
      <w:tr w:rsidR="00B839ED" w14:paraId="06AB0BAD" w14:textId="35D66AAF" w:rsidTr="00D61212">
        <w:trPr>
          <w:gridAfter w:val="1"/>
          <w:wAfter w:w="6" w:type="dxa"/>
          <w:trHeight w:val="6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58ED2" w14:textId="77777777" w:rsidR="00B839ED" w:rsidRDefault="00B839ED">
            <w:pPr>
              <w:spacing w:after="0"/>
              <w:rPr>
                <w:rFonts w:ascii="Arial" w:eastAsia="Times New Roman" w:hAnsi="Arial" w:cs="Arial"/>
                <w:b/>
                <w:bCs/>
                <w:sz w:val="14"/>
                <w:szCs w:val="14"/>
                <w:lang w:eastAsia="hr-HR"/>
              </w:rPr>
            </w:pPr>
          </w:p>
        </w:tc>
        <w:tc>
          <w:tcPr>
            <w:tcW w:w="993" w:type="dxa"/>
            <w:vMerge/>
            <w:tcBorders>
              <w:top w:val="single" w:sz="4" w:space="0" w:color="auto"/>
              <w:left w:val="nil"/>
              <w:bottom w:val="single" w:sz="4" w:space="0" w:color="auto"/>
              <w:right w:val="single" w:sz="4" w:space="0" w:color="auto"/>
            </w:tcBorders>
            <w:vAlign w:val="center"/>
            <w:hideMark/>
          </w:tcPr>
          <w:p w14:paraId="05D4F3AC" w14:textId="77777777" w:rsidR="00B839ED" w:rsidRDefault="00B839ED">
            <w:pPr>
              <w:spacing w:after="0"/>
              <w:rPr>
                <w:rFonts w:ascii="Arial" w:eastAsia="Times New Roman" w:hAnsi="Arial" w:cs="Arial"/>
                <w:sz w:val="14"/>
                <w:szCs w:val="14"/>
                <w:lang w:eastAsia="hr-HR"/>
              </w:rPr>
            </w:pPr>
          </w:p>
        </w:tc>
        <w:tc>
          <w:tcPr>
            <w:tcW w:w="848" w:type="dxa"/>
            <w:tcBorders>
              <w:top w:val="single" w:sz="4" w:space="0" w:color="auto"/>
              <w:left w:val="nil"/>
              <w:bottom w:val="single" w:sz="4" w:space="0" w:color="auto"/>
              <w:right w:val="single" w:sz="4" w:space="0" w:color="auto"/>
            </w:tcBorders>
            <w:shd w:val="clear" w:color="auto" w:fill="FFFFFF"/>
            <w:vAlign w:val="center"/>
            <w:hideMark/>
          </w:tcPr>
          <w:p w14:paraId="5594B7D1"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K100602</w:t>
            </w:r>
          </w:p>
        </w:tc>
        <w:tc>
          <w:tcPr>
            <w:tcW w:w="2554" w:type="dxa"/>
            <w:tcBorders>
              <w:top w:val="single" w:sz="4" w:space="0" w:color="auto"/>
              <w:left w:val="nil"/>
              <w:bottom w:val="single" w:sz="4" w:space="0" w:color="auto"/>
              <w:right w:val="single" w:sz="4" w:space="0" w:color="auto"/>
            </w:tcBorders>
            <w:shd w:val="clear" w:color="auto" w:fill="FFFFFF"/>
            <w:vAlign w:val="center"/>
            <w:hideMark/>
          </w:tcPr>
          <w:p w14:paraId="455CBED1"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Obnova i opremanje društvenog doma u Novom Varošu</w:t>
            </w:r>
          </w:p>
        </w:tc>
        <w:tc>
          <w:tcPr>
            <w:tcW w:w="851" w:type="dxa"/>
            <w:tcBorders>
              <w:top w:val="single" w:sz="4" w:space="0" w:color="auto"/>
              <w:left w:val="nil"/>
              <w:bottom w:val="single" w:sz="4" w:space="0" w:color="auto"/>
              <w:right w:val="single" w:sz="4" w:space="0" w:color="auto"/>
            </w:tcBorders>
            <w:noWrap/>
            <w:vAlign w:val="center"/>
            <w:hideMark/>
          </w:tcPr>
          <w:p w14:paraId="59822E84" w14:textId="77777777"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228.000</w:t>
            </w:r>
          </w:p>
        </w:tc>
        <w:tc>
          <w:tcPr>
            <w:tcW w:w="850" w:type="dxa"/>
            <w:tcBorders>
              <w:top w:val="single" w:sz="4" w:space="0" w:color="auto"/>
              <w:left w:val="nil"/>
              <w:bottom w:val="single" w:sz="4" w:space="0" w:color="auto"/>
              <w:right w:val="single" w:sz="4" w:space="0" w:color="auto"/>
            </w:tcBorders>
            <w:vAlign w:val="center"/>
          </w:tcPr>
          <w:p w14:paraId="0AC73166" w14:textId="32CA2B72"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220.864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23F5E29" w14:textId="6FC59A8E"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uređen objekt</w:t>
            </w:r>
          </w:p>
        </w:tc>
        <w:tc>
          <w:tcPr>
            <w:tcW w:w="850" w:type="dxa"/>
            <w:tcBorders>
              <w:top w:val="single" w:sz="4" w:space="0" w:color="auto"/>
              <w:left w:val="nil"/>
              <w:bottom w:val="single" w:sz="4" w:space="0" w:color="auto"/>
              <w:right w:val="single" w:sz="4" w:space="0" w:color="auto"/>
            </w:tcBorders>
            <w:noWrap/>
            <w:vAlign w:val="center"/>
            <w:hideMark/>
          </w:tcPr>
          <w:p w14:paraId="040C2D6E"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c>
          <w:tcPr>
            <w:tcW w:w="851" w:type="dxa"/>
            <w:tcBorders>
              <w:top w:val="single" w:sz="4" w:space="0" w:color="auto"/>
              <w:left w:val="nil"/>
              <w:bottom w:val="single" w:sz="4" w:space="0" w:color="auto"/>
              <w:right w:val="single" w:sz="4" w:space="0" w:color="auto"/>
            </w:tcBorders>
            <w:vAlign w:val="center"/>
          </w:tcPr>
          <w:p w14:paraId="688BA56B" w14:textId="054EE506"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r>
      <w:tr w:rsidR="00B839ED" w14:paraId="0F500E03" w14:textId="5055D5F5" w:rsidTr="00D61212">
        <w:trPr>
          <w:gridAfter w:val="1"/>
          <w:wAfter w:w="6" w:type="dxa"/>
          <w:trHeight w:val="56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AEB94AE" w14:textId="77777777" w:rsidR="00B839ED" w:rsidRDefault="00B839ED">
            <w:pPr>
              <w:spacing w:after="0"/>
              <w:rPr>
                <w:rFonts w:ascii="Arial" w:eastAsia="Times New Roman" w:hAnsi="Arial" w:cs="Arial"/>
                <w:b/>
                <w:bCs/>
                <w:sz w:val="14"/>
                <w:szCs w:val="14"/>
                <w:lang w:eastAsia="hr-HR"/>
              </w:rPr>
            </w:pPr>
          </w:p>
        </w:tc>
        <w:tc>
          <w:tcPr>
            <w:tcW w:w="993" w:type="dxa"/>
            <w:vMerge/>
            <w:tcBorders>
              <w:top w:val="single" w:sz="4" w:space="0" w:color="auto"/>
              <w:left w:val="nil"/>
              <w:bottom w:val="nil"/>
              <w:right w:val="single" w:sz="4" w:space="0" w:color="auto"/>
            </w:tcBorders>
            <w:vAlign w:val="center"/>
            <w:hideMark/>
          </w:tcPr>
          <w:p w14:paraId="6AB3D730" w14:textId="77777777" w:rsidR="00B839ED" w:rsidRDefault="00B839ED">
            <w:pPr>
              <w:spacing w:after="0"/>
              <w:rPr>
                <w:rFonts w:ascii="Arial" w:eastAsia="Times New Roman" w:hAnsi="Arial" w:cs="Arial"/>
                <w:sz w:val="14"/>
                <w:szCs w:val="14"/>
                <w:lang w:eastAsia="hr-HR"/>
              </w:rPr>
            </w:pPr>
          </w:p>
        </w:tc>
        <w:tc>
          <w:tcPr>
            <w:tcW w:w="848" w:type="dxa"/>
            <w:tcBorders>
              <w:top w:val="single" w:sz="4" w:space="0" w:color="auto"/>
              <w:left w:val="nil"/>
              <w:bottom w:val="single" w:sz="4" w:space="0" w:color="auto"/>
              <w:right w:val="single" w:sz="4" w:space="0" w:color="auto"/>
            </w:tcBorders>
            <w:shd w:val="clear" w:color="auto" w:fill="FFFFFF"/>
            <w:vAlign w:val="center"/>
            <w:hideMark/>
          </w:tcPr>
          <w:p w14:paraId="10532F92"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K106603</w:t>
            </w:r>
          </w:p>
        </w:tc>
        <w:tc>
          <w:tcPr>
            <w:tcW w:w="2554" w:type="dxa"/>
            <w:tcBorders>
              <w:top w:val="single" w:sz="4" w:space="0" w:color="auto"/>
              <w:left w:val="nil"/>
              <w:bottom w:val="single" w:sz="4" w:space="0" w:color="auto"/>
              <w:right w:val="single" w:sz="4" w:space="0" w:color="auto"/>
            </w:tcBorders>
            <w:shd w:val="clear" w:color="auto" w:fill="FFFFFF"/>
            <w:vAlign w:val="center"/>
            <w:hideMark/>
          </w:tcPr>
          <w:p w14:paraId="6254B36D"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 xml:space="preserve">Obnova i opremanje društvenog doma u </w:t>
            </w:r>
            <w:proofErr w:type="spellStart"/>
            <w:r>
              <w:rPr>
                <w:rFonts w:ascii="Arial" w:eastAsia="Times New Roman" w:hAnsi="Arial" w:cs="Arial"/>
                <w:sz w:val="14"/>
                <w:szCs w:val="14"/>
                <w:lang w:eastAsia="hr-HR"/>
              </w:rPr>
              <w:t>Gređanima</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32E5716B" w14:textId="77777777"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323.500</w:t>
            </w:r>
          </w:p>
        </w:tc>
        <w:tc>
          <w:tcPr>
            <w:tcW w:w="850" w:type="dxa"/>
            <w:tcBorders>
              <w:top w:val="single" w:sz="4" w:space="0" w:color="auto"/>
              <w:left w:val="nil"/>
              <w:bottom w:val="single" w:sz="4" w:space="0" w:color="auto"/>
              <w:right w:val="single" w:sz="4" w:space="0" w:color="auto"/>
            </w:tcBorders>
            <w:vAlign w:val="center"/>
          </w:tcPr>
          <w:p w14:paraId="32D59A98" w14:textId="0E075E11"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306.028</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73CF123" w14:textId="16BEDA9E"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uređen objekt</w:t>
            </w:r>
          </w:p>
        </w:tc>
        <w:tc>
          <w:tcPr>
            <w:tcW w:w="850" w:type="dxa"/>
            <w:tcBorders>
              <w:top w:val="single" w:sz="4" w:space="0" w:color="auto"/>
              <w:left w:val="nil"/>
              <w:bottom w:val="single" w:sz="4" w:space="0" w:color="auto"/>
              <w:right w:val="single" w:sz="4" w:space="0" w:color="auto"/>
            </w:tcBorders>
            <w:noWrap/>
            <w:vAlign w:val="center"/>
            <w:hideMark/>
          </w:tcPr>
          <w:p w14:paraId="67FB8854"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c>
          <w:tcPr>
            <w:tcW w:w="851" w:type="dxa"/>
            <w:tcBorders>
              <w:top w:val="single" w:sz="4" w:space="0" w:color="auto"/>
              <w:left w:val="nil"/>
              <w:bottom w:val="single" w:sz="4" w:space="0" w:color="auto"/>
              <w:right w:val="single" w:sz="4" w:space="0" w:color="auto"/>
            </w:tcBorders>
            <w:vAlign w:val="center"/>
          </w:tcPr>
          <w:p w14:paraId="358F8D7E" w14:textId="3EB4C1E4"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r>
      <w:tr w:rsidR="00B839ED" w14:paraId="36D579C6" w14:textId="5F33F43C" w:rsidTr="00EF4E52">
        <w:trPr>
          <w:gridAfter w:val="1"/>
          <w:wAfter w:w="6" w:type="dxa"/>
          <w:trHeight w:val="37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D36384C" w14:textId="77777777" w:rsidR="00B839ED" w:rsidRDefault="00B839ED">
            <w:pPr>
              <w:spacing w:after="0"/>
              <w:rPr>
                <w:rFonts w:ascii="Arial" w:eastAsia="Times New Roman" w:hAnsi="Arial" w:cs="Arial"/>
                <w:b/>
                <w:bCs/>
                <w:sz w:val="14"/>
                <w:szCs w:val="14"/>
                <w:lang w:eastAsia="hr-HR"/>
              </w:rPr>
            </w:pPr>
          </w:p>
        </w:tc>
        <w:tc>
          <w:tcPr>
            <w:tcW w:w="993" w:type="dxa"/>
            <w:vMerge/>
            <w:tcBorders>
              <w:top w:val="single" w:sz="4" w:space="0" w:color="auto"/>
              <w:left w:val="nil"/>
              <w:bottom w:val="nil"/>
              <w:right w:val="single" w:sz="4" w:space="0" w:color="auto"/>
            </w:tcBorders>
            <w:vAlign w:val="center"/>
            <w:hideMark/>
          </w:tcPr>
          <w:p w14:paraId="741A7FB7" w14:textId="77777777" w:rsidR="00B839ED" w:rsidRDefault="00B839ED">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noWrap/>
            <w:vAlign w:val="center"/>
            <w:hideMark/>
          </w:tcPr>
          <w:p w14:paraId="37A293F4"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K106604</w:t>
            </w:r>
          </w:p>
        </w:tc>
        <w:tc>
          <w:tcPr>
            <w:tcW w:w="2554" w:type="dxa"/>
            <w:tcBorders>
              <w:top w:val="nil"/>
              <w:left w:val="nil"/>
              <w:bottom w:val="single" w:sz="4" w:space="0" w:color="auto"/>
              <w:right w:val="single" w:sz="4" w:space="0" w:color="auto"/>
            </w:tcBorders>
            <w:shd w:val="clear" w:color="auto" w:fill="FFFFFF"/>
            <w:vAlign w:val="center"/>
            <w:hideMark/>
          </w:tcPr>
          <w:p w14:paraId="7312D6DF" w14:textId="3BA9905A"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Obnova i opremanje društvenog doma u Gornjem Varošu</w:t>
            </w:r>
          </w:p>
        </w:tc>
        <w:tc>
          <w:tcPr>
            <w:tcW w:w="851" w:type="dxa"/>
            <w:tcBorders>
              <w:top w:val="nil"/>
              <w:left w:val="nil"/>
              <w:bottom w:val="single" w:sz="4" w:space="0" w:color="auto"/>
              <w:right w:val="single" w:sz="4" w:space="0" w:color="auto"/>
            </w:tcBorders>
            <w:noWrap/>
            <w:vAlign w:val="center"/>
            <w:hideMark/>
          </w:tcPr>
          <w:p w14:paraId="2310B958" w14:textId="77777777"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553.000</w:t>
            </w:r>
          </w:p>
        </w:tc>
        <w:tc>
          <w:tcPr>
            <w:tcW w:w="850" w:type="dxa"/>
            <w:tcBorders>
              <w:top w:val="single" w:sz="4" w:space="0" w:color="auto"/>
              <w:left w:val="nil"/>
              <w:bottom w:val="single" w:sz="4" w:space="0" w:color="auto"/>
              <w:right w:val="single" w:sz="4" w:space="0" w:color="auto"/>
            </w:tcBorders>
            <w:vAlign w:val="center"/>
          </w:tcPr>
          <w:p w14:paraId="4068D97D" w14:textId="780913F1"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435.127</w:t>
            </w:r>
          </w:p>
        </w:tc>
        <w:tc>
          <w:tcPr>
            <w:tcW w:w="2552" w:type="dxa"/>
            <w:tcBorders>
              <w:top w:val="single" w:sz="4" w:space="0" w:color="auto"/>
              <w:left w:val="single" w:sz="4" w:space="0" w:color="auto"/>
              <w:bottom w:val="single" w:sz="4" w:space="0" w:color="auto"/>
              <w:right w:val="single" w:sz="4" w:space="0" w:color="000000"/>
            </w:tcBorders>
            <w:noWrap/>
            <w:vAlign w:val="center"/>
            <w:hideMark/>
          </w:tcPr>
          <w:p w14:paraId="53A33777" w14:textId="47987FBA"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uređen objekt</w:t>
            </w:r>
          </w:p>
        </w:tc>
        <w:tc>
          <w:tcPr>
            <w:tcW w:w="850" w:type="dxa"/>
            <w:tcBorders>
              <w:top w:val="nil"/>
              <w:left w:val="nil"/>
              <w:bottom w:val="single" w:sz="4" w:space="0" w:color="auto"/>
              <w:right w:val="single" w:sz="4" w:space="0" w:color="auto"/>
            </w:tcBorders>
            <w:noWrap/>
            <w:vAlign w:val="center"/>
            <w:hideMark/>
          </w:tcPr>
          <w:p w14:paraId="3793A98C"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c>
          <w:tcPr>
            <w:tcW w:w="851" w:type="dxa"/>
            <w:tcBorders>
              <w:top w:val="nil"/>
              <w:left w:val="nil"/>
              <w:bottom w:val="single" w:sz="4" w:space="0" w:color="auto"/>
              <w:right w:val="single" w:sz="4" w:space="0" w:color="auto"/>
            </w:tcBorders>
            <w:vAlign w:val="center"/>
          </w:tcPr>
          <w:p w14:paraId="5BFA73B0" w14:textId="377F0FD6"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1</w:t>
            </w:r>
          </w:p>
        </w:tc>
      </w:tr>
      <w:tr w:rsidR="00546D57" w14:paraId="581AF492" w14:textId="323519A7" w:rsidTr="00EF4E52">
        <w:trPr>
          <w:trHeight w:val="37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6AD6C89" w14:textId="77777777" w:rsidR="00546D57" w:rsidRDefault="00546D57">
            <w:pPr>
              <w:spacing w:after="0"/>
              <w:rPr>
                <w:rFonts w:ascii="Arial" w:eastAsia="Times New Roman" w:hAnsi="Arial" w:cs="Arial"/>
                <w:b/>
                <w:bCs/>
                <w:sz w:val="14"/>
                <w:szCs w:val="14"/>
                <w:lang w:eastAsia="hr-HR"/>
              </w:rPr>
            </w:pPr>
          </w:p>
        </w:tc>
        <w:tc>
          <w:tcPr>
            <w:tcW w:w="993"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62981D0" w14:textId="77777777" w:rsidR="00546D57" w:rsidRDefault="00546D57">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Mjera 2.5. Razvoj institucionalnih kapaciteta JLS</w:t>
            </w:r>
          </w:p>
        </w:tc>
        <w:tc>
          <w:tcPr>
            <w:tcW w:w="848" w:type="dxa"/>
            <w:tcBorders>
              <w:top w:val="nil"/>
              <w:left w:val="nil"/>
              <w:bottom w:val="nil"/>
              <w:right w:val="single" w:sz="4" w:space="0" w:color="auto"/>
            </w:tcBorders>
            <w:shd w:val="clear" w:color="auto" w:fill="FFFF00"/>
            <w:vAlign w:val="center"/>
            <w:hideMark/>
          </w:tcPr>
          <w:p w14:paraId="7165CB52" w14:textId="77777777" w:rsidR="00546D57" w:rsidRDefault="00546D57">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P1007</w:t>
            </w:r>
          </w:p>
        </w:tc>
        <w:tc>
          <w:tcPr>
            <w:tcW w:w="8514" w:type="dxa"/>
            <w:gridSpan w:val="7"/>
            <w:tcBorders>
              <w:right w:val="single" w:sz="4" w:space="0" w:color="auto"/>
            </w:tcBorders>
            <w:shd w:val="clear" w:color="auto" w:fill="FFFF00"/>
            <w:vAlign w:val="center"/>
            <w:hideMark/>
          </w:tcPr>
          <w:p w14:paraId="5DCF67D2" w14:textId="4BB75A62" w:rsidR="00546D57" w:rsidRDefault="00546D57">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Razvoj elektroničkih komunikacija </w:t>
            </w:r>
          </w:p>
        </w:tc>
      </w:tr>
      <w:tr w:rsidR="00B839ED" w14:paraId="074F952F" w14:textId="78CEBACD" w:rsidTr="00EF4E52">
        <w:trPr>
          <w:gridAfter w:val="1"/>
          <w:wAfter w:w="6" w:type="dxa"/>
          <w:trHeight w:val="39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D2560E7" w14:textId="77777777" w:rsidR="00B839ED" w:rsidRDefault="00B839ED">
            <w:pPr>
              <w:spacing w:after="0"/>
              <w:rPr>
                <w:rFonts w:ascii="Arial" w:eastAsia="Times New Roman" w:hAnsi="Arial" w:cs="Arial"/>
                <w:b/>
                <w:bCs/>
                <w:sz w:val="14"/>
                <w:szCs w:val="14"/>
                <w:lang w:eastAsia="hr-HR"/>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E034BEB" w14:textId="77777777" w:rsidR="00B839ED" w:rsidRDefault="00B839ED">
            <w:pPr>
              <w:spacing w:after="0"/>
              <w:rPr>
                <w:rFonts w:ascii="Arial" w:eastAsia="Times New Roman" w:hAnsi="Arial" w:cs="Arial"/>
                <w:sz w:val="14"/>
                <w:szCs w:val="14"/>
                <w:lang w:eastAsia="hr-HR"/>
              </w:rPr>
            </w:pPr>
          </w:p>
        </w:tc>
        <w:tc>
          <w:tcPr>
            <w:tcW w:w="848" w:type="dxa"/>
            <w:tcBorders>
              <w:top w:val="single" w:sz="4" w:space="0" w:color="auto"/>
              <w:left w:val="nil"/>
              <w:bottom w:val="single" w:sz="4" w:space="0" w:color="auto"/>
              <w:right w:val="single" w:sz="4" w:space="0" w:color="auto"/>
            </w:tcBorders>
            <w:shd w:val="clear" w:color="auto" w:fill="FFFFFF"/>
            <w:vAlign w:val="center"/>
            <w:hideMark/>
          </w:tcPr>
          <w:p w14:paraId="1F845396"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A100701</w:t>
            </w:r>
          </w:p>
        </w:tc>
        <w:tc>
          <w:tcPr>
            <w:tcW w:w="2554" w:type="dxa"/>
            <w:tcBorders>
              <w:top w:val="single" w:sz="4" w:space="0" w:color="auto"/>
              <w:left w:val="nil"/>
              <w:bottom w:val="single" w:sz="4" w:space="0" w:color="auto"/>
              <w:right w:val="single" w:sz="4" w:space="0" w:color="auto"/>
            </w:tcBorders>
            <w:shd w:val="clear" w:color="auto" w:fill="FFFFFF"/>
            <w:vAlign w:val="center"/>
            <w:hideMark/>
          </w:tcPr>
          <w:p w14:paraId="32875378"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Bežični pristup internetu</w:t>
            </w:r>
          </w:p>
        </w:tc>
        <w:tc>
          <w:tcPr>
            <w:tcW w:w="851" w:type="dxa"/>
            <w:tcBorders>
              <w:top w:val="single" w:sz="4" w:space="0" w:color="auto"/>
              <w:left w:val="nil"/>
              <w:bottom w:val="single" w:sz="4" w:space="0" w:color="auto"/>
              <w:right w:val="single" w:sz="4" w:space="0" w:color="auto"/>
            </w:tcBorders>
            <w:noWrap/>
            <w:vAlign w:val="center"/>
            <w:hideMark/>
          </w:tcPr>
          <w:p w14:paraId="73A56063" w14:textId="77777777"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19.500</w:t>
            </w:r>
          </w:p>
        </w:tc>
        <w:tc>
          <w:tcPr>
            <w:tcW w:w="850" w:type="dxa"/>
            <w:tcBorders>
              <w:top w:val="single" w:sz="4" w:space="0" w:color="auto"/>
              <w:left w:val="nil"/>
              <w:bottom w:val="single" w:sz="4" w:space="0" w:color="auto"/>
              <w:right w:val="single" w:sz="4" w:space="0" w:color="auto"/>
            </w:tcBorders>
            <w:vAlign w:val="center"/>
          </w:tcPr>
          <w:p w14:paraId="7DBDB007" w14:textId="43EBA9C3"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19.500</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A6FA1CA" w14:textId="1A5659BF"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broj korisnika</w:t>
            </w:r>
          </w:p>
        </w:tc>
        <w:tc>
          <w:tcPr>
            <w:tcW w:w="850" w:type="dxa"/>
            <w:tcBorders>
              <w:top w:val="single" w:sz="4" w:space="0" w:color="auto"/>
              <w:left w:val="nil"/>
              <w:bottom w:val="single" w:sz="4" w:space="0" w:color="auto"/>
              <w:right w:val="single" w:sz="4" w:space="0" w:color="auto"/>
            </w:tcBorders>
            <w:noWrap/>
            <w:vAlign w:val="center"/>
            <w:hideMark/>
          </w:tcPr>
          <w:p w14:paraId="179E848C"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200</w:t>
            </w:r>
          </w:p>
        </w:tc>
        <w:tc>
          <w:tcPr>
            <w:tcW w:w="851" w:type="dxa"/>
            <w:tcBorders>
              <w:top w:val="single" w:sz="4" w:space="0" w:color="auto"/>
              <w:left w:val="nil"/>
              <w:bottom w:val="single" w:sz="4" w:space="0" w:color="auto"/>
              <w:right w:val="single" w:sz="4" w:space="0" w:color="auto"/>
            </w:tcBorders>
            <w:vAlign w:val="center"/>
          </w:tcPr>
          <w:p w14:paraId="37E09640" w14:textId="70F4EBAE"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200</w:t>
            </w:r>
          </w:p>
        </w:tc>
      </w:tr>
      <w:tr w:rsidR="00546D57" w14:paraId="524F2175" w14:textId="3DF0DED4" w:rsidTr="00552067">
        <w:trPr>
          <w:trHeight w:val="37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31AD0A4" w14:textId="77777777" w:rsidR="00546D57" w:rsidRDefault="00546D57">
            <w:pPr>
              <w:spacing w:after="0"/>
              <w:rPr>
                <w:rFonts w:ascii="Arial" w:eastAsia="Times New Roman" w:hAnsi="Arial" w:cs="Arial"/>
                <w:b/>
                <w:bCs/>
                <w:sz w:val="14"/>
                <w:szCs w:val="14"/>
                <w:lang w:eastAsia="hr-HR"/>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6C2EFA2" w14:textId="77777777" w:rsidR="00546D57" w:rsidRDefault="00546D57">
            <w:pPr>
              <w:spacing w:after="0"/>
              <w:rPr>
                <w:rFonts w:ascii="Arial" w:eastAsia="Times New Roman" w:hAnsi="Arial" w:cs="Arial"/>
                <w:sz w:val="14"/>
                <w:szCs w:val="14"/>
                <w:lang w:eastAsia="hr-HR"/>
              </w:rPr>
            </w:pPr>
          </w:p>
        </w:tc>
        <w:tc>
          <w:tcPr>
            <w:tcW w:w="848" w:type="dxa"/>
            <w:tcBorders>
              <w:top w:val="single" w:sz="4" w:space="0" w:color="auto"/>
              <w:left w:val="nil"/>
              <w:bottom w:val="nil"/>
              <w:right w:val="single" w:sz="4" w:space="0" w:color="auto"/>
            </w:tcBorders>
            <w:shd w:val="clear" w:color="auto" w:fill="FFFF00"/>
            <w:vAlign w:val="center"/>
            <w:hideMark/>
          </w:tcPr>
          <w:p w14:paraId="7F6FDB56" w14:textId="77777777" w:rsidR="00546D57" w:rsidRDefault="00546D57">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P1014</w:t>
            </w:r>
          </w:p>
        </w:tc>
        <w:tc>
          <w:tcPr>
            <w:tcW w:w="8514" w:type="dxa"/>
            <w:gridSpan w:val="7"/>
            <w:tcBorders>
              <w:top w:val="single" w:sz="4" w:space="0" w:color="auto"/>
              <w:left w:val="nil"/>
              <w:bottom w:val="nil"/>
              <w:right w:val="single" w:sz="4" w:space="0" w:color="auto"/>
            </w:tcBorders>
            <w:shd w:val="clear" w:color="auto" w:fill="FFFF00"/>
            <w:vAlign w:val="center"/>
            <w:hideMark/>
          </w:tcPr>
          <w:p w14:paraId="33FD7EA9" w14:textId="78DD04E6" w:rsidR="00546D57" w:rsidRDefault="00546D57" w:rsidP="001D5CB4">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Predškolski odgoj </w:t>
            </w:r>
          </w:p>
        </w:tc>
      </w:tr>
      <w:tr w:rsidR="00B839ED" w14:paraId="281DDC75" w14:textId="1EF0E30D" w:rsidTr="00EF4E52">
        <w:trPr>
          <w:gridAfter w:val="1"/>
          <w:wAfter w:w="6" w:type="dxa"/>
          <w:trHeight w:val="420"/>
        </w:trPr>
        <w:tc>
          <w:tcPr>
            <w:tcW w:w="567" w:type="dxa"/>
            <w:vMerge w:val="restart"/>
            <w:tcBorders>
              <w:top w:val="nil"/>
              <w:left w:val="single" w:sz="4" w:space="0" w:color="auto"/>
              <w:bottom w:val="single" w:sz="4" w:space="0" w:color="000000"/>
              <w:right w:val="nil"/>
            </w:tcBorders>
            <w:textDirection w:val="btLr"/>
            <w:vAlign w:val="center"/>
            <w:hideMark/>
          </w:tcPr>
          <w:p w14:paraId="40C35408" w14:textId="77777777" w:rsidR="00B839ED" w:rsidRDefault="00B839ED">
            <w:pPr>
              <w:spacing w:after="0" w:line="240" w:lineRule="auto"/>
              <w:jc w:val="center"/>
              <w:rPr>
                <w:rFonts w:ascii="Arial" w:eastAsia="Times New Roman" w:hAnsi="Arial" w:cs="Arial"/>
                <w:b/>
                <w:bCs/>
                <w:sz w:val="14"/>
                <w:szCs w:val="14"/>
                <w:lang w:eastAsia="hr-HR"/>
              </w:rPr>
            </w:pPr>
            <w:r>
              <w:rPr>
                <w:rFonts w:ascii="Arial" w:eastAsia="Times New Roman" w:hAnsi="Arial" w:cs="Arial"/>
                <w:b/>
                <w:bCs/>
                <w:sz w:val="14"/>
                <w:szCs w:val="14"/>
                <w:lang w:eastAsia="hr-HR"/>
              </w:rPr>
              <w:t>3.RAZVOJ LJUDSKIH POTENCIJALA</w:t>
            </w:r>
          </w:p>
        </w:tc>
        <w:tc>
          <w:tcPr>
            <w:tcW w:w="993" w:type="dxa"/>
            <w:vMerge w:val="restart"/>
            <w:tcBorders>
              <w:top w:val="nil"/>
              <w:left w:val="single" w:sz="4" w:space="0" w:color="auto"/>
              <w:bottom w:val="single" w:sz="4" w:space="0" w:color="000000"/>
              <w:right w:val="single" w:sz="4" w:space="0" w:color="auto"/>
            </w:tcBorders>
            <w:textDirection w:val="btLr"/>
            <w:vAlign w:val="center"/>
            <w:hideMark/>
          </w:tcPr>
          <w:p w14:paraId="207B83A3"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Mjera 3.1. Razvoj predškolskog odgoja i obrazovanja</w:t>
            </w:r>
          </w:p>
        </w:tc>
        <w:tc>
          <w:tcPr>
            <w:tcW w:w="848" w:type="dxa"/>
            <w:tcBorders>
              <w:top w:val="single" w:sz="4" w:space="0" w:color="auto"/>
              <w:left w:val="nil"/>
              <w:bottom w:val="single" w:sz="4" w:space="0" w:color="auto"/>
              <w:right w:val="single" w:sz="4" w:space="0" w:color="auto"/>
            </w:tcBorders>
            <w:shd w:val="clear" w:color="auto" w:fill="FFFFFF"/>
            <w:vAlign w:val="center"/>
            <w:hideMark/>
          </w:tcPr>
          <w:p w14:paraId="3D75B7B1"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A101401</w:t>
            </w:r>
          </w:p>
        </w:tc>
        <w:tc>
          <w:tcPr>
            <w:tcW w:w="2554" w:type="dxa"/>
            <w:tcBorders>
              <w:top w:val="single" w:sz="4" w:space="0" w:color="auto"/>
              <w:left w:val="nil"/>
              <w:bottom w:val="single" w:sz="4" w:space="0" w:color="auto"/>
              <w:right w:val="single" w:sz="4" w:space="0" w:color="auto"/>
            </w:tcBorders>
            <w:shd w:val="clear" w:color="auto" w:fill="FFFFFF"/>
            <w:vAlign w:val="center"/>
            <w:hideMark/>
          </w:tcPr>
          <w:p w14:paraId="6814D2F8"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 xml:space="preserve">Provođenje </w:t>
            </w:r>
            <w:proofErr w:type="spellStart"/>
            <w:r>
              <w:rPr>
                <w:rFonts w:ascii="Arial" w:eastAsia="Times New Roman" w:hAnsi="Arial" w:cs="Arial"/>
                <w:sz w:val="14"/>
                <w:szCs w:val="14"/>
                <w:lang w:eastAsia="hr-HR"/>
              </w:rPr>
              <w:t>predškole</w:t>
            </w:r>
            <w:proofErr w:type="spellEnd"/>
            <w:r>
              <w:rPr>
                <w:rFonts w:ascii="Arial" w:eastAsia="Times New Roman" w:hAnsi="Arial" w:cs="Arial"/>
                <w:sz w:val="14"/>
                <w:szCs w:val="14"/>
                <w:lang w:eastAsia="hr-HR"/>
              </w:rPr>
              <w:t xml:space="preserve"> </w:t>
            </w:r>
          </w:p>
        </w:tc>
        <w:tc>
          <w:tcPr>
            <w:tcW w:w="851" w:type="dxa"/>
            <w:tcBorders>
              <w:top w:val="single" w:sz="4" w:space="0" w:color="auto"/>
              <w:left w:val="nil"/>
              <w:bottom w:val="single" w:sz="4" w:space="0" w:color="auto"/>
              <w:right w:val="single" w:sz="4" w:space="0" w:color="auto"/>
            </w:tcBorders>
            <w:noWrap/>
            <w:vAlign w:val="center"/>
            <w:hideMark/>
          </w:tcPr>
          <w:p w14:paraId="10F77D35" w14:textId="77777777"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23.000</w:t>
            </w:r>
          </w:p>
        </w:tc>
        <w:tc>
          <w:tcPr>
            <w:tcW w:w="850" w:type="dxa"/>
            <w:tcBorders>
              <w:top w:val="single" w:sz="4" w:space="0" w:color="auto"/>
              <w:left w:val="nil"/>
              <w:bottom w:val="single" w:sz="4" w:space="0" w:color="auto"/>
              <w:right w:val="single" w:sz="4" w:space="0" w:color="auto"/>
            </w:tcBorders>
            <w:vAlign w:val="center"/>
          </w:tcPr>
          <w:p w14:paraId="7999421A" w14:textId="7140AECC"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19.244</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18B16E0" w14:textId="14AE30F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broj polaznika male škole</w:t>
            </w:r>
          </w:p>
        </w:tc>
        <w:tc>
          <w:tcPr>
            <w:tcW w:w="850" w:type="dxa"/>
            <w:tcBorders>
              <w:top w:val="single" w:sz="4" w:space="0" w:color="auto"/>
              <w:left w:val="nil"/>
              <w:bottom w:val="single" w:sz="4" w:space="0" w:color="auto"/>
              <w:right w:val="single" w:sz="4" w:space="0" w:color="auto"/>
            </w:tcBorders>
            <w:noWrap/>
            <w:vAlign w:val="center"/>
            <w:hideMark/>
          </w:tcPr>
          <w:p w14:paraId="4FF940D4"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5</w:t>
            </w:r>
          </w:p>
        </w:tc>
        <w:tc>
          <w:tcPr>
            <w:tcW w:w="851" w:type="dxa"/>
            <w:tcBorders>
              <w:top w:val="single" w:sz="4" w:space="0" w:color="auto"/>
              <w:left w:val="nil"/>
              <w:bottom w:val="single" w:sz="4" w:space="0" w:color="auto"/>
              <w:right w:val="single" w:sz="4" w:space="0" w:color="auto"/>
            </w:tcBorders>
            <w:vAlign w:val="center"/>
          </w:tcPr>
          <w:p w14:paraId="1EF17A9A" w14:textId="7F025E7B"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5</w:t>
            </w:r>
          </w:p>
        </w:tc>
      </w:tr>
      <w:tr w:rsidR="00B839ED" w14:paraId="03C37362" w14:textId="30F92FFA" w:rsidTr="00EF4E52">
        <w:trPr>
          <w:gridAfter w:val="1"/>
          <w:wAfter w:w="6" w:type="dxa"/>
          <w:trHeight w:val="405"/>
        </w:trPr>
        <w:tc>
          <w:tcPr>
            <w:tcW w:w="567" w:type="dxa"/>
            <w:vMerge/>
            <w:tcBorders>
              <w:top w:val="nil"/>
              <w:left w:val="single" w:sz="4" w:space="0" w:color="auto"/>
              <w:bottom w:val="single" w:sz="4" w:space="0" w:color="000000"/>
              <w:right w:val="nil"/>
            </w:tcBorders>
            <w:vAlign w:val="center"/>
            <w:hideMark/>
          </w:tcPr>
          <w:p w14:paraId="1C9F3099" w14:textId="77777777" w:rsidR="00B839ED" w:rsidRDefault="00B839ED">
            <w:pPr>
              <w:spacing w:after="0"/>
              <w:rPr>
                <w:rFonts w:ascii="Arial" w:eastAsia="Times New Roman" w:hAnsi="Arial" w:cs="Arial"/>
                <w:b/>
                <w:bCs/>
                <w:sz w:val="14"/>
                <w:szCs w:val="14"/>
                <w:lang w:eastAsia="hr-HR"/>
              </w:rPr>
            </w:pPr>
          </w:p>
        </w:tc>
        <w:tc>
          <w:tcPr>
            <w:tcW w:w="993" w:type="dxa"/>
            <w:vMerge/>
            <w:tcBorders>
              <w:top w:val="nil"/>
              <w:left w:val="single" w:sz="4" w:space="0" w:color="auto"/>
              <w:bottom w:val="single" w:sz="4" w:space="0" w:color="000000"/>
              <w:right w:val="single" w:sz="4" w:space="0" w:color="auto"/>
            </w:tcBorders>
            <w:vAlign w:val="center"/>
            <w:hideMark/>
          </w:tcPr>
          <w:p w14:paraId="22182AFC" w14:textId="77777777" w:rsidR="00B839ED" w:rsidRDefault="00B839ED">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1435D161"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A101402</w:t>
            </w:r>
          </w:p>
        </w:tc>
        <w:tc>
          <w:tcPr>
            <w:tcW w:w="2554" w:type="dxa"/>
            <w:tcBorders>
              <w:top w:val="nil"/>
              <w:left w:val="nil"/>
              <w:bottom w:val="single" w:sz="4" w:space="0" w:color="auto"/>
              <w:right w:val="single" w:sz="4" w:space="0" w:color="auto"/>
            </w:tcBorders>
            <w:shd w:val="clear" w:color="auto" w:fill="FFFFFF"/>
            <w:vAlign w:val="center"/>
            <w:hideMark/>
          </w:tcPr>
          <w:p w14:paraId="6FAE22D1"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Sufinanciranje cijene usluge dječjeg vrtića</w:t>
            </w:r>
          </w:p>
        </w:tc>
        <w:tc>
          <w:tcPr>
            <w:tcW w:w="851" w:type="dxa"/>
            <w:tcBorders>
              <w:top w:val="nil"/>
              <w:left w:val="nil"/>
              <w:bottom w:val="single" w:sz="4" w:space="0" w:color="auto"/>
              <w:right w:val="single" w:sz="4" w:space="0" w:color="auto"/>
            </w:tcBorders>
            <w:noWrap/>
            <w:vAlign w:val="center"/>
            <w:hideMark/>
          </w:tcPr>
          <w:p w14:paraId="5B98F143" w14:textId="77777777"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14.000</w:t>
            </w:r>
          </w:p>
        </w:tc>
        <w:tc>
          <w:tcPr>
            <w:tcW w:w="850" w:type="dxa"/>
            <w:tcBorders>
              <w:top w:val="single" w:sz="4" w:space="0" w:color="auto"/>
              <w:left w:val="nil"/>
              <w:bottom w:val="single" w:sz="4" w:space="0" w:color="auto"/>
              <w:right w:val="single" w:sz="4" w:space="0" w:color="auto"/>
            </w:tcBorders>
            <w:vAlign w:val="center"/>
          </w:tcPr>
          <w:p w14:paraId="4F4FF54F" w14:textId="7EB2A20C"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6.000</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56C6BF0" w14:textId="0789DF80"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 xml:space="preserve">broj djece </w:t>
            </w:r>
          </w:p>
        </w:tc>
        <w:tc>
          <w:tcPr>
            <w:tcW w:w="850" w:type="dxa"/>
            <w:tcBorders>
              <w:top w:val="nil"/>
              <w:left w:val="nil"/>
              <w:bottom w:val="single" w:sz="4" w:space="0" w:color="auto"/>
              <w:right w:val="single" w:sz="4" w:space="0" w:color="auto"/>
            </w:tcBorders>
            <w:noWrap/>
            <w:vAlign w:val="center"/>
            <w:hideMark/>
          </w:tcPr>
          <w:p w14:paraId="7B758C6F"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w:t>
            </w:r>
          </w:p>
        </w:tc>
        <w:tc>
          <w:tcPr>
            <w:tcW w:w="851" w:type="dxa"/>
            <w:tcBorders>
              <w:top w:val="nil"/>
              <w:left w:val="nil"/>
              <w:bottom w:val="single" w:sz="4" w:space="0" w:color="auto"/>
              <w:right w:val="single" w:sz="4" w:space="0" w:color="auto"/>
            </w:tcBorders>
            <w:vAlign w:val="center"/>
          </w:tcPr>
          <w:p w14:paraId="6D8CBFC2" w14:textId="18EF80A8"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2</w:t>
            </w:r>
          </w:p>
        </w:tc>
      </w:tr>
      <w:tr w:rsidR="00546D57" w14:paraId="5F00994D" w14:textId="4BA567BE" w:rsidTr="00EF4E52">
        <w:trPr>
          <w:trHeight w:val="405"/>
        </w:trPr>
        <w:tc>
          <w:tcPr>
            <w:tcW w:w="567" w:type="dxa"/>
            <w:vMerge/>
            <w:tcBorders>
              <w:top w:val="nil"/>
              <w:left w:val="single" w:sz="4" w:space="0" w:color="auto"/>
              <w:bottom w:val="single" w:sz="4" w:space="0" w:color="000000"/>
              <w:right w:val="nil"/>
            </w:tcBorders>
            <w:vAlign w:val="center"/>
            <w:hideMark/>
          </w:tcPr>
          <w:p w14:paraId="7C2E334A" w14:textId="77777777" w:rsidR="00546D57" w:rsidRDefault="00546D57">
            <w:pPr>
              <w:spacing w:after="0"/>
              <w:rPr>
                <w:rFonts w:ascii="Arial" w:eastAsia="Times New Roman" w:hAnsi="Arial" w:cs="Arial"/>
                <w:b/>
                <w:bCs/>
                <w:sz w:val="14"/>
                <w:szCs w:val="14"/>
                <w:lang w:eastAsia="hr-HR"/>
              </w:rPr>
            </w:pPr>
          </w:p>
        </w:tc>
        <w:tc>
          <w:tcPr>
            <w:tcW w:w="993" w:type="dxa"/>
            <w:vMerge/>
            <w:tcBorders>
              <w:top w:val="nil"/>
              <w:left w:val="single" w:sz="4" w:space="0" w:color="auto"/>
              <w:bottom w:val="single" w:sz="4" w:space="0" w:color="000000"/>
              <w:right w:val="single" w:sz="4" w:space="0" w:color="auto"/>
            </w:tcBorders>
            <w:vAlign w:val="center"/>
            <w:hideMark/>
          </w:tcPr>
          <w:p w14:paraId="1372A309" w14:textId="77777777" w:rsidR="00546D57" w:rsidRDefault="00546D57">
            <w:pPr>
              <w:spacing w:after="0"/>
              <w:rPr>
                <w:rFonts w:ascii="Arial" w:eastAsia="Times New Roman" w:hAnsi="Arial" w:cs="Arial"/>
                <w:sz w:val="14"/>
                <w:szCs w:val="14"/>
                <w:lang w:eastAsia="hr-HR"/>
              </w:rPr>
            </w:pPr>
          </w:p>
        </w:tc>
        <w:tc>
          <w:tcPr>
            <w:tcW w:w="848" w:type="dxa"/>
            <w:tcBorders>
              <w:top w:val="nil"/>
              <w:left w:val="nil"/>
              <w:bottom w:val="nil"/>
              <w:right w:val="single" w:sz="4" w:space="0" w:color="auto"/>
            </w:tcBorders>
            <w:shd w:val="clear" w:color="auto" w:fill="FFFF00"/>
            <w:vAlign w:val="center"/>
            <w:hideMark/>
          </w:tcPr>
          <w:p w14:paraId="2FE53B34" w14:textId="77777777" w:rsidR="00546D57" w:rsidRDefault="00546D57">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P1015</w:t>
            </w:r>
          </w:p>
        </w:tc>
        <w:tc>
          <w:tcPr>
            <w:tcW w:w="8514" w:type="dxa"/>
            <w:gridSpan w:val="7"/>
            <w:tcBorders>
              <w:top w:val="nil"/>
              <w:left w:val="nil"/>
              <w:bottom w:val="nil"/>
              <w:right w:val="single" w:sz="4" w:space="0" w:color="auto"/>
            </w:tcBorders>
            <w:shd w:val="clear" w:color="auto" w:fill="FFFF00"/>
            <w:vAlign w:val="center"/>
            <w:hideMark/>
          </w:tcPr>
          <w:p w14:paraId="764B58B2" w14:textId="0A409BB3" w:rsidR="00546D57" w:rsidRDefault="00546D57">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Osnovno i srednjoškolsko obrazovanje </w:t>
            </w:r>
          </w:p>
        </w:tc>
      </w:tr>
      <w:tr w:rsidR="00B839ED" w14:paraId="6A0606D2" w14:textId="43969C2D" w:rsidTr="00EF4E52">
        <w:trPr>
          <w:gridAfter w:val="1"/>
          <w:wAfter w:w="6" w:type="dxa"/>
          <w:trHeight w:val="375"/>
        </w:trPr>
        <w:tc>
          <w:tcPr>
            <w:tcW w:w="567" w:type="dxa"/>
            <w:vMerge/>
            <w:tcBorders>
              <w:top w:val="nil"/>
              <w:left w:val="single" w:sz="4" w:space="0" w:color="auto"/>
              <w:bottom w:val="single" w:sz="4" w:space="0" w:color="000000"/>
              <w:right w:val="nil"/>
            </w:tcBorders>
            <w:vAlign w:val="center"/>
            <w:hideMark/>
          </w:tcPr>
          <w:p w14:paraId="35060F37" w14:textId="77777777" w:rsidR="00B839ED" w:rsidRDefault="00B839ED">
            <w:pPr>
              <w:spacing w:after="0"/>
              <w:rPr>
                <w:rFonts w:ascii="Arial" w:eastAsia="Times New Roman" w:hAnsi="Arial" w:cs="Arial"/>
                <w:b/>
                <w:bCs/>
                <w:sz w:val="14"/>
                <w:szCs w:val="14"/>
                <w:lang w:eastAsia="hr-HR"/>
              </w:rPr>
            </w:pPr>
          </w:p>
        </w:tc>
        <w:tc>
          <w:tcPr>
            <w:tcW w:w="993" w:type="dxa"/>
            <w:vMerge/>
            <w:tcBorders>
              <w:top w:val="nil"/>
              <w:left w:val="single" w:sz="4" w:space="0" w:color="auto"/>
              <w:bottom w:val="single" w:sz="4" w:space="0" w:color="000000"/>
              <w:right w:val="single" w:sz="4" w:space="0" w:color="auto"/>
            </w:tcBorders>
            <w:vAlign w:val="center"/>
            <w:hideMark/>
          </w:tcPr>
          <w:p w14:paraId="44828E91" w14:textId="77777777" w:rsidR="00B839ED" w:rsidRDefault="00B839ED">
            <w:pPr>
              <w:spacing w:after="0"/>
              <w:rPr>
                <w:rFonts w:ascii="Arial" w:eastAsia="Times New Roman" w:hAnsi="Arial" w:cs="Arial"/>
                <w:sz w:val="14"/>
                <w:szCs w:val="14"/>
                <w:lang w:eastAsia="hr-HR"/>
              </w:rPr>
            </w:pPr>
          </w:p>
        </w:tc>
        <w:tc>
          <w:tcPr>
            <w:tcW w:w="848" w:type="dxa"/>
            <w:tcBorders>
              <w:top w:val="single" w:sz="4" w:space="0" w:color="auto"/>
              <w:left w:val="nil"/>
              <w:bottom w:val="single" w:sz="4" w:space="0" w:color="auto"/>
              <w:right w:val="single" w:sz="4" w:space="0" w:color="auto"/>
            </w:tcBorders>
            <w:shd w:val="clear" w:color="auto" w:fill="FFFFFF"/>
            <w:vAlign w:val="center"/>
            <w:hideMark/>
          </w:tcPr>
          <w:p w14:paraId="5FA4257E"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A101501</w:t>
            </w:r>
          </w:p>
        </w:tc>
        <w:tc>
          <w:tcPr>
            <w:tcW w:w="2554" w:type="dxa"/>
            <w:tcBorders>
              <w:top w:val="single" w:sz="4" w:space="0" w:color="auto"/>
              <w:left w:val="nil"/>
              <w:bottom w:val="single" w:sz="4" w:space="0" w:color="auto"/>
              <w:right w:val="single" w:sz="4" w:space="0" w:color="auto"/>
            </w:tcBorders>
            <w:shd w:val="clear" w:color="auto" w:fill="FFFFFF"/>
            <w:vAlign w:val="center"/>
            <w:hideMark/>
          </w:tcPr>
          <w:p w14:paraId="373F444A"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Pomoć u nabavi školskih udžbenika</w:t>
            </w:r>
          </w:p>
        </w:tc>
        <w:tc>
          <w:tcPr>
            <w:tcW w:w="851" w:type="dxa"/>
            <w:tcBorders>
              <w:top w:val="single" w:sz="4" w:space="0" w:color="auto"/>
              <w:left w:val="nil"/>
              <w:bottom w:val="single" w:sz="4" w:space="0" w:color="auto"/>
              <w:right w:val="single" w:sz="4" w:space="0" w:color="auto"/>
            </w:tcBorders>
            <w:noWrap/>
            <w:vAlign w:val="center"/>
            <w:hideMark/>
          </w:tcPr>
          <w:p w14:paraId="78DDC2BD" w14:textId="09062CFD"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 35.000</w:t>
            </w:r>
          </w:p>
        </w:tc>
        <w:tc>
          <w:tcPr>
            <w:tcW w:w="850" w:type="dxa"/>
            <w:tcBorders>
              <w:top w:val="single" w:sz="4" w:space="0" w:color="auto"/>
              <w:left w:val="nil"/>
              <w:bottom w:val="single" w:sz="4" w:space="0" w:color="auto"/>
              <w:right w:val="single" w:sz="4" w:space="0" w:color="auto"/>
            </w:tcBorders>
            <w:vAlign w:val="center"/>
          </w:tcPr>
          <w:p w14:paraId="36E63B3E" w14:textId="56ADD13E"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30.469</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E84BE79" w14:textId="0EAA50B0"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 xml:space="preserve">broj učenika osnovne škole </w:t>
            </w:r>
          </w:p>
        </w:tc>
        <w:tc>
          <w:tcPr>
            <w:tcW w:w="850" w:type="dxa"/>
            <w:tcBorders>
              <w:top w:val="single" w:sz="4" w:space="0" w:color="auto"/>
              <w:left w:val="nil"/>
              <w:bottom w:val="single" w:sz="4" w:space="0" w:color="auto"/>
              <w:right w:val="single" w:sz="4" w:space="0" w:color="auto"/>
            </w:tcBorders>
            <w:noWrap/>
            <w:vAlign w:val="center"/>
            <w:hideMark/>
          </w:tcPr>
          <w:p w14:paraId="758C24DC"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60</w:t>
            </w:r>
          </w:p>
        </w:tc>
        <w:tc>
          <w:tcPr>
            <w:tcW w:w="851" w:type="dxa"/>
            <w:tcBorders>
              <w:top w:val="single" w:sz="4" w:space="0" w:color="auto"/>
              <w:left w:val="nil"/>
              <w:bottom w:val="single" w:sz="4" w:space="0" w:color="auto"/>
              <w:right w:val="single" w:sz="4" w:space="0" w:color="auto"/>
            </w:tcBorders>
            <w:vAlign w:val="center"/>
          </w:tcPr>
          <w:p w14:paraId="7E90C9BB" w14:textId="00F83B80"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58</w:t>
            </w:r>
          </w:p>
        </w:tc>
      </w:tr>
      <w:tr w:rsidR="00B839ED" w14:paraId="467DC39A" w14:textId="1397F64F" w:rsidTr="00EF4E52">
        <w:trPr>
          <w:gridAfter w:val="1"/>
          <w:wAfter w:w="6" w:type="dxa"/>
          <w:trHeight w:val="375"/>
        </w:trPr>
        <w:tc>
          <w:tcPr>
            <w:tcW w:w="567" w:type="dxa"/>
            <w:vMerge/>
            <w:tcBorders>
              <w:top w:val="nil"/>
              <w:left w:val="single" w:sz="4" w:space="0" w:color="auto"/>
              <w:bottom w:val="single" w:sz="4" w:space="0" w:color="000000"/>
              <w:right w:val="nil"/>
            </w:tcBorders>
            <w:vAlign w:val="center"/>
            <w:hideMark/>
          </w:tcPr>
          <w:p w14:paraId="04408D3F" w14:textId="77777777" w:rsidR="00B839ED" w:rsidRDefault="00B839ED">
            <w:pPr>
              <w:spacing w:after="0"/>
              <w:rPr>
                <w:rFonts w:ascii="Arial" w:eastAsia="Times New Roman" w:hAnsi="Arial" w:cs="Arial"/>
                <w:b/>
                <w:bCs/>
                <w:sz w:val="14"/>
                <w:szCs w:val="14"/>
                <w:lang w:eastAsia="hr-HR"/>
              </w:rPr>
            </w:pPr>
          </w:p>
        </w:tc>
        <w:tc>
          <w:tcPr>
            <w:tcW w:w="993" w:type="dxa"/>
            <w:vMerge/>
            <w:tcBorders>
              <w:top w:val="nil"/>
              <w:left w:val="single" w:sz="4" w:space="0" w:color="auto"/>
              <w:bottom w:val="single" w:sz="4" w:space="0" w:color="000000"/>
              <w:right w:val="single" w:sz="4" w:space="0" w:color="auto"/>
            </w:tcBorders>
            <w:vAlign w:val="center"/>
            <w:hideMark/>
          </w:tcPr>
          <w:p w14:paraId="3B774D07" w14:textId="77777777" w:rsidR="00B839ED" w:rsidRDefault="00B839ED">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6AD2E6A6"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K101501</w:t>
            </w:r>
          </w:p>
        </w:tc>
        <w:tc>
          <w:tcPr>
            <w:tcW w:w="2554" w:type="dxa"/>
            <w:tcBorders>
              <w:top w:val="nil"/>
              <w:left w:val="nil"/>
              <w:bottom w:val="single" w:sz="4" w:space="0" w:color="auto"/>
              <w:right w:val="single" w:sz="4" w:space="0" w:color="auto"/>
            </w:tcBorders>
            <w:shd w:val="clear" w:color="auto" w:fill="FFFFFF"/>
            <w:vAlign w:val="center"/>
            <w:hideMark/>
          </w:tcPr>
          <w:p w14:paraId="37E757BB"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Opremanje područne škole</w:t>
            </w:r>
          </w:p>
        </w:tc>
        <w:tc>
          <w:tcPr>
            <w:tcW w:w="851" w:type="dxa"/>
            <w:tcBorders>
              <w:top w:val="nil"/>
              <w:left w:val="nil"/>
              <w:bottom w:val="single" w:sz="4" w:space="0" w:color="auto"/>
              <w:right w:val="single" w:sz="4" w:space="0" w:color="auto"/>
            </w:tcBorders>
            <w:noWrap/>
            <w:vAlign w:val="center"/>
            <w:hideMark/>
          </w:tcPr>
          <w:p w14:paraId="6CD52063" w14:textId="2DD035F6"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 20.000</w:t>
            </w:r>
          </w:p>
        </w:tc>
        <w:tc>
          <w:tcPr>
            <w:tcW w:w="850" w:type="dxa"/>
            <w:tcBorders>
              <w:top w:val="single" w:sz="4" w:space="0" w:color="auto"/>
              <w:left w:val="nil"/>
              <w:bottom w:val="single" w:sz="4" w:space="0" w:color="auto"/>
              <w:right w:val="single" w:sz="4" w:space="0" w:color="auto"/>
            </w:tcBorders>
            <w:vAlign w:val="center"/>
          </w:tcPr>
          <w:p w14:paraId="52392655" w14:textId="0AD15D1E"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16.602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74864DC" w14:textId="397B820E"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nabavljena oprema</w:t>
            </w:r>
          </w:p>
        </w:tc>
        <w:tc>
          <w:tcPr>
            <w:tcW w:w="850" w:type="dxa"/>
            <w:tcBorders>
              <w:top w:val="nil"/>
              <w:left w:val="nil"/>
              <w:bottom w:val="single" w:sz="4" w:space="0" w:color="auto"/>
              <w:right w:val="single" w:sz="4" w:space="0" w:color="auto"/>
            </w:tcBorders>
            <w:noWrap/>
            <w:vAlign w:val="center"/>
            <w:hideMark/>
          </w:tcPr>
          <w:p w14:paraId="3F521F2B" w14:textId="77777777" w:rsidR="00B839ED" w:rsidRDefault="00B839ED">
            <w:pPr>
              <w:rPr>
                <w:rFonts w:ascii="Arial" w:eastAsia="Times New Roman" w:hAnsi="Arial" w:cs="Arial"/>
                <w:sz w:val="14"/>
                <w:szCs w:val="14"/>
                <w:lang w:eastAsia="hr-HR"/>
              </w:rPr>
            </w:pPr>
          </w:p>
        </w:tc>
        <w:tc>
          <w:tcPr>
            <w:tcW w:w="851" w:type="dxa"/>
            <w:tcBorders>
              <w:top w:val="nil"/>
              <w:left w:val="nil"/>
              <w:bottom w:val="single" w:sz="4" w:space="0" w:color="auto"/>
              <w:right w:val="single" w:sz="4" w:space="0" w:color="auto"/>
            </w:tcBorders>
          </w:tcPr>
          <w:p w14:paraId="3617049F" w14:textId="77777777" w:rsidR="00B839ED" w:rsidRDefault="00B839ED">
            <w:pPr>
              <w:rPr>
                <w:rFonts w:ascii="Arial" w:eastAsia="Times New Roman" w:hAnsi="Arial" w:cs="Arial"/>
                <w:sz w:val="14"/>
                <w:szCs w:val="14"/>
                <w:lang w:eastAsia="hr-HR"/>
              </w:rPr>
            </w:pPr>
          </w:p>
        </w:tc>
      </w:tr>
      <w:tr w:rsidR="00B839ED" w14:paraId="05A3B482" w14:textId="2C191CCF" w:rsidTr="00EF4E52">
        <w:trPr>
          <w:gridAfter w:val="1"/>
          <w:wAfter w:w="6" w:type="dxa"/>
          <w:trHeight w:val="405"/>
        </w:trPr>
        <w:tc>
          <w:tcPr>
            <w:tcW w:w="567" w:type="dxa"/>
            <w:vMerge/>
            <w:tcBorders>
              <w:top w:val="nil"/>
              <w:left w:val="single" w:sz="4" w:space="0" w:color="auto"/>
              <w:bottom w:val="single" w:sz="4" w:space="0" w:color="000000"/>
              <w:right w:val="nil"/>
            </w:tcBorders>
            <w:vAlign w:val="center"/>
            <w:hideMark/>
          </w:tcPr>
          <w:p w14:paraId="61C5BE90" w14:textId="77777777" w:rsidR="00B839ED" w:rsidRDefault="00B839ED">
            <w:pPr>
              <w:spacing w:after="0"/>
              <w:rPr>
                <w:rFonts w:ascii="Arial" w:eastAsia="Times New Roman" w:hAnsi="Arial" w:cs="Arial"/>
                <w:b/>
                <w:bCs/>
                <w:sz w:val="14"/>
                <w:szCs w:val="14"/>
                <w:lang w:eastAsia="hr-HR"/>
              </w:rPr>
            </w:pPr>
          </w:p>
        </w:tc>
        <w:tc>
          <w:tcPr>
            <w:tcW w:w="993" w:type="dxa"/>
            <w:vMerge/>
            <w:tcBorders>
              <w:top w:val="nil"/>
              <w:left w:val="single" w:sz="4" w:space="0" w:color="auto"/>
              <w:bottom w:val="single" w:sz="4" w:space="0" w:color="000000"/>
              <w:right w:val="single" w:sz="4" w:space="0" w:color="auto"/>
            </w:tcBorders>
            <w:vAlign w:val="center"/>
            <w:hideMark/>
          </w:tcPr>
          <w:p w14:paraId="7A2C8F6C" w14:textId="77777777" w:rsidR="00B839ED" w:rsidRDefault="00B839ED">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1A871EC5"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A101502</w:t>
            </w:r>
          </w:p>
        </w:tc>
        <w:tc>
          <w:tcPr>
            <w:tcW w:w="2554" w:type="dxa"/>
            <w:tcBorders>
              <w:top w:val="nil"/>
              <w:left w:val="nil"/>
              <w:bottom w:val="single" w:sz="4" w:space="0" w:color="auto"/>
              <w:right w:val="single" w:sz="4" w:space="0" w:color="auto"/>
            </w:tcBorders>
            <w:shd w:val="clear" w:color="auto" w:fill="FFFFFF"/>
            <w:vAlign w:val="center"/>
            <w:hideMark/>
          </w:tcPr>
          <w:p w14:paraId="4CB41AD9"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Sufinanciranje prijevoza i smještaja u domu učenika srednje škole</w:t>
            </w:r>
          </w:p>
        </w:tc>
        <w:tc>
          <w:tcPr>
            <w:tcW w:w="851" w:type="dxa"/>
            <w:tcBorders>
              <w:top w:val="nil"/>
              <w:left w:val="nil"/>
              <w:bottom w:val="single" w:sz="4" w:space="0" w:color="auto"/>
              <w:right w:val="single" w:sz="4" w:space="0" w:color="auto"/>
            </w:tcBorders>
            <w:noWrap/>
            <w:vAlign w:val="center"/>
            <w:hideMark/>
          </w:tcPr>
          <w:p w14:paraId="6F51E375" w14:textId="39CEF1EA"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 125.000</w:t>
            </w:r>
          </w:p>
        </w:tc>
        <w:tc>
          <w:tcPr>
            <w:tcW w:w="850" w:type="dxa"/>
            <w:tcBorders>
              <w:top w:val="single" w:sz="4" w:space="0" w:color="auto"/>
              <w:left w:val="nil"/>
              <w:bottom w:val="single" w:sz="4" w:space="0" w:color="auto"/>
              <w:right w:val="single" w:sz="4" w:space="0" w:color="auto"/>
            </w:tcBorders>
            <w:vAlign w:val="center"/>
          </w:tcPr>
          <w:p w14:paraId="58826594" w14:textId="7090020B"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119.962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338FF704" w14:textId="75805D26"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 xml:space="preserve">broj učenika srednjih škola </w:t>
            </w:r>
          </w:p>
        </w:tc>
        <w:tc>
          <w:tcPr>
            <w:tcW w:w="850" w:type="dxa"/>
            <w:tcBorders>
              <w:top w:val="nil"/>
              <w:left w:val="nil"/>
              <w:bottom w:val="single" w:sz="4" w:space="0" w:color="auto"/>
              <w:right w:val="single" w:sz="4" w:space="0" w:color="auto"/>
            </w:tcBorders>
            <w:noWrap/>
            <w:vAlign w:val="center"/>
            <w:hideMark/>
          </w:tcPr>
          <w:p w14:paraId="35042381"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42</w:t>
            </w:r>
          </w:p>
        </w:tc>
        <w:tc>
          <w:tcPr>
            <w:tcW w:w="851" w:type="dxa"/>
            <w:tcBorders>
              <w:top w:val="nil"/>
              <w:left w:val="nil"/>
              <w:bottom w:val="single" w:sz="4" w:space="0" w:color="auto"/>
              <w:right w:val="single" w:sz="4" w:space="0" w:color="auto"/>
            </w:tcBorders>
            <w:vAlign w:val="center"/>
          </w:tcPr>
          <w:p w14:paraId="05AA27CA" w14:textId="3C5D5B99"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43</w:t>
            </w:r>
          </w:p>
        </w:tc>
      </w:tr>
      <w:tr w:rsidR="00B839ED" w14:paraId="4BE95975" w14:textId="6BC526A1" w:rsidTr="00EF4E52">
        <w:trPr>
          <w:gridAfter w:val="1"/>
          <w:wAfter w:w="6" w:type="dxa"/>
          <w:trHeight w:val="420"/>
        </w:trPr>
        <w:tc>
          <w:tcPr>
            <w:tcW w:w="567" w:type="dxa"/>
            <w:vMerge/>
            <w:tcBorders>
              <w:top w:val="nil"/>
              <w:left w:val="single" w:sz="4" w:space="0" w:color="auto"/>
              <w:bottom w:val="single" w:sz="4" w:space="0" w:color="000000"/>
              <w:right w:val="nil"/>
            </w:tcBorders>
            <w:vAlign w:val="center"/>
            <w:hideMark/>
          </w:tcPr>
          <w:p w14:paraId="74509DF0" w14:textId="77777777" w:rsidR="00B839ED" w:rsidRDefault="00B839ED">
            <w:pPr>
              <w:spacing w:after="0"/>
              <w:rPr>
                <w:rFonts w:ascii="Arial" w:eastAsia="Times New Roman" w:hAnsi="Arial" w:cs="Arial"/>
                <w:b/>
                <w:bCs/>
                <w:sz w:val="14"/>
                <w:szCs w:val="14"/>
                <w:lang w:eastAsia="hr-HR"/>
              </w:rPr>
            </w:pPr>
          </w:p>
        </w:tc>
        <w:tc>
          <w:tcPr>
            <w:tcW w:w="993" w:type="dxa"/>
            <w:vMerge/>
            <w:tcBorders>
              <w:top w:val="nil"/>
              <w:left w:val="single" w:sz="4" w:space="0" w:color="auto"/>
              <w:bottom w:val="single" w:sz="4" w:space="0" w:color="000000"/>
              <w:right w:val="single" w:sz="4" w:space="0" w:color="auto"/>
            </w:tcBorders>
            <w:vAlign w:val="center"/>
            <w:hideMark/>
          </w:tcPr>
          <w:p w14:paraId="53C801AA" w14:textId="77777777" w:rsidR="00B839ED" w:rsidRDefault="00B839ED">
            <w:pPr>
              <w:spacing w:after="0"/>
              <w:rPr>
                <w:rFonts w:ascii="Arial" w:eastAsia="Times New Roman" w:hAnsi="Arial" w:cs="Arial"/>
                <w:sz w:val="14"/>
                <w:szCs w:val="14"/>
                <w:lang w:eastAsia="hr-HR"/>
              </w:rPr>
            </w:pPr>
          </w:p>
        </w:tc>
        <w:tc>
          <w:tcPr>
            <w:tcW w:w="848" w:type="dxa"/>
            <w:tcBorders>
              <w:top w:val="nil"/>
              <w:left w:val="nil"/>
              <w:bottom w:val="single" w:sz="4" w:space="0" w:color="auto"/>
              <w:right w:val="single" w:sz="4" w:space="0" w:color="auto"/>
            </w:tcBorders>
            <w:shd w:val="clear" w:color="auto" w:fill="FFFFFF"/>
            <w:vAlign w:val="center"/>
            <w:hideMark/>
          </w:tcPr>
          <w:p w14:paraId="3AF4ABCD"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K101502</w:t>
            </w:r>
          </w:p>
        </w:tc>
        <w:tc>
          <w:tcPr>
            <w:tcW w:w="2554" w:type="dxa"/>
            <w:tcBorders>
              <w:top w:val="nil"/>
              <w:left w:val="nil"/>
              <w:bottom w:val="single" w:sz="4" w:space="0" w:color="auto"/>
              <w:right w:val="single" w:sz="4" w:space="0" w:color="auto"/>
            </w:tcBorders>
            <w:shd w:val="clear" w:color="auto" w:fill="FFFFFF"/>
            <w:vAlign w:val="center"/>
            <w:hideMark/>
          </w:tcPr>
          <w:p w14:paraId="576FB788"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Opremanje gimnazije u Novoj Gradiški</w:t>
            </w:r>
          </w:p>
        </w:tc>
        <w:tc>
          <w:tcPr>
            <w:tcW w:w="851" w:type="dxa"/>
            <w:tcBorders>
              <w:top w:val="nil"/>
              <w:left w:val="nil"/>
              <w:bottom w:val="single" w:sz="4" w:space="0" w:color="auto"/>
              <w:right w:val="single" w:sz="4" w:space="0" w:color="auto"/>
            </w:tcBorders>
            <w:noWrap/>
            <w:vAlign w:val="center"/>
            <w:hideMark/>
          </w:tcPr>
          <w:p w14:paraId="449032FE" w14:textId="0D4BD61B"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6.500</w:t>
            </w:r>
          </w:p>
        </w:tc>
        <w:tc>
          <w:tcPr>
            <w:tcW w:w="850" w:type="dxa"/>
            <w:tcBorders>
              <w:top w:val="single" w:sz="4" w:space="0" w:color="auto"/>
              <w:left w:val="nil"/>
              <w:bottom w:val="single" w:sz="4" w:space="0" w:color="auto"/>
              <w:right w:val="single" w:sz="4" w:space="0" w:color="auto"/>
            </w:tcBorders>
            <w:vAlign w:val="center"/>
          </w:tcPr>
          <w:p w14:paraId="46EE2E96" w14:textId="5ED4F49F"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6.500</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6B0114A2" w14:textId="1D7FB2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nabavljena oprema</w:t>
            </w:r>
          </w:p>
        </w:tc>
        <w:tc>
          <w:tcPr>
            <w:tcW w:w="850" w:type="dxa"/>
            <w:tcBorders>
              <w:top w:val="nil"/>
              <w:left w:val="nil"/>
              <w:bottom w:val="single" w:sz="4" w:space="0" w:color="auto"/>
              <w:right w:val="single" w:sz="4" w:space="0" w:color="auto"/>
            </w:tcBorders>
            <w:noWrap/>
            <w:vAlign w:val="center"/>
            <w:hideMark/>
          </w:tcPr>
          <w:p w14:paraId="23818D4E" w14:textId="77777777" w:rsidR="00B839ED" w:rsidRDefault="00B839ED">
            <w:pPr>
              <w:rPr>
                <w:rFonts w:ascii="Arial" w:eastAsia="Times New Roman" w:hAnsi="Arial" w:cs="Arial"/>
                <w:sz w:val="14"/>
                <w:szCs w:val="14"/>
                <w:lang w:eastAsia="hr-HR"/>
              </w:rPr>
            </w:pPr>
          </w:p>
        </w:tc>
        <w:tc>
          <w:tcPr>
            <w:tcW w:w="851" w:type="dxa"/>
            <w:tcBorders>
              <w:top w:val="nil"/>
              <w:left w:val="nil"/>
              <w:bottom w:val="single" w:sz="4" w:space="0" w:color="auto"/>
              <w:right w:val="single" w:sz="4" w:space="0" w:color="auto"/>
            </w:tcBorders>
          </w:tcPr>
          <w:p w14:paraId="7C686EA2" w14:textId="77777777" w:rsidR="00B839ED" w:rsidRDefault="00B839ED">
            <w:pPr>
              <w:rPr>
                <w:rFonts w:ascii="Arial" w:eastAsia="Times New Roman" w:hAnsi="Arial" w:cs="Arial"/>
                <w:sz w:val="14"/>
                <w:szCs w:val="14"/>
                <w:lang w:eastAsia="hr-HR"/>
              </w:rPr>
            </w:pPr>
          </w:p>
        </w:tc>
      </w:tr>
      <w:tr w:rsidR="0071579C" w14:paraId="4964EB67" w14:textId="4D694645" w:rsidTr="00EF4E52">
        <w:trPr>
          <w:trHeight w:val="390"/>
        </w:trPr>
        <w:tc>
          <w:tcPr>
            <w:tcW w:w="567" w:type="dxa"/>
            <w:vMerge/>
            <w:tcBorders>
              <w:top w:val="nil"/>
              <w:left w:val="single" w:sz="4" w:space="0" w:color="auto"/>
              <w:bottom w:val="single" w:sz="4" w:space="0" w:color="000000"/>
              <w:right w:val="nil"/>
            </w:tcBorders>
            <w:vAlign w:val="center"/>
            <w:hideMark/>
          </w:tcPr>
          <w:p w14:paraId="5219B2D9" w14:textId="77777777" w:rsidR="0071579C" w:rsidRDefault="0071579C">
            <w:pPr>
              <w:spacing w:after="0"/>
              <w:rPr>
                <w:rFonts w:ascii="Arial" w:eastAsia="Times New Roman" w:hAnsi="Arial" w:cs="Arial"/>
                <w:b/>
                <w:bCs/>
                <w:sz w:val="14"/>
                <w:szCs w:val="14"/>
                <w:lang w:eastAsia="hr-HR"/>
              </w:rPr>
            </w:pPr>
          </w:p>
        </w:tc>
        <w:tc>
          <w:tcPr>
            <w:tcW w:w="993" w:type="dxa"/>
            <w:vMerge/>
            <w:tcBorders>
              <w:top w:val="nil"/>
              <w:left w:val="single" w:sz="4" w:space="0" w:color="auto"/>
              <w:bottom w:val="single" w:sz="4" w:space="0" w:color="000000"/>
              <w:right w:val="single" w:sz="4" w:space="0" w:color="auto"/>
            </w:tcBorders>
            <w:vAlign w:val="center"/>
            <w:hideMark/>
          </w:tcPr>
          <w:p w14:paraId="3EEF0467" w14:textId="77777777" w:rsidR="0071579C" w:rsidRDefault="0071579C">
            <w:pPr>
              <w:spacing w:after="0"/>
              <w:rPr>
                <w:rFonts w:ascii="Arial" w:eastAsia="Times New Roman" w:hAnsi="Arial" w:cs="Arial"/>
                <w:sz w:val="14"/>
                <w:szCs w:val="14"/>
                <w:lang w:eastAsia="hr-HR"/>
              </w:rPr>
            </w:pPr>
          </w:p>
        </w:tc>
        <w:tc>
          <w:tcPr>
            <w:tcW w:w="848" w:type="dxa"/>
            <w:tcBorders>
              <w:top w:val="nil"/>
              <w:left w:val="nil"/>
              <w:bottom w:val="nil"/>
              <w:right w:val="single" w:sz="4" w:space="0" w:color="auto"/>
            </w:tcBorders>
            <w:shd w:val="clear" w:color="auto" w:fill="FFFF00"/>
            <w:vAlign w:val="center"/>
            <w:hideMark/>
          </w:tcPr>
          <w:p w14:paraId="7288A786" w14:textId="77777777" w:rsidR="0071579C" w:rsidRDefault="0071579C">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P2016</w:t>
            </w:r>
          </w:p>
        </w:tc>
        <w:tc>
          <w:tcPr>
            <w:tcW w:w="8514" w:type="dxa"/>
            <w:gridSpan w:val="7"/>
            <w:tcBorders>
              <w:top w:val="nil"/>
              <w:left w:val="nil"/>
              <w:bottom w:val="nil"/>
              <w:right w:val="single" w:sz="4" w:space="0" w:color="auto"/>
            </w:tcBorders>
            <w:shd w:val="clear" w:color="auto" w:fill="FFFF00"/>
            <w:vAlign w:val="center"/>
            <w:hideMark/>
          </w:tcPr>
          <w:p w14:paraId="1ED57329" w14:textId="0F927FF6" w:rsidR="0071579C" w:rsidRDefault="0071579C" w:rsidP="0071579C">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Visoko obrazovanje</w:t>
            </w:r>
          </w:p>
        </w:tc>
      </w:tr>
      <w:tr w:rsidR="00B839ED" w14:paraId="7F5707D2" w14:textId="7DAFB997" w:rsidTr="00EF4E52">
        <w:trPr>
          <w:gridAfter w:val="1"/>
          <w:wAfter w:w="6" w:type="dxa"/>
          <w:trHeight w:val="435"/>
        </w:trPr>
        <w:tc>
          <w:tcPr>
            <w:tcW w:w="567" w:type="dxa"/>
            <w:vMerge/>
            <w:tcBorders>
              <w:top w:val="nil"/>
              <w:left w:val="single" w:sz="4" w:space="0" w:color="auto"/>
              <w:bottom w:val="single" w:sz="4" w:space="0" w:color="000000"/>
              <w:right w:val="nil"/>
            </w:tcBorders>
            <w:vAlign w:val="center"/>
            <w:hideMark/>
          </w:tcPr>
          <w:p w14:paraId="3FA7A32A" w14:textId="77777777" w:rsidR="00B839ED" w:rsidRDefault="00B839ED">
            <w:pPr>
              <w:spacing w:after="0"/>
              <w:rPr>
                <w:rFonts w:ascii="Arial" w:eastAsia="Times New Roman" w:hAnsi="Arial" w:cs="Arial"/>
                <w:b/>
                <w:bCs/>
                <w:sz w:val="14"/>
                <w:szCs w:val="14"/>
                <w:lang w:eastAsia="hr-HR"/>
              </w:rPr>
            </w:pPr>
          </w:p>
        </w:tc>
        <w:tc>
          <w:tcPr>
            <w:tcW w:w="993" w:type="dxa"/>
            <w:vMerge/>
            <w:tcBorders>
              <w:top w:val="nil"/>
              <w:left w:val="single" w:sz="4" w:space="0" w:color="auto"/>
              <w:bottom w:val="single" w:sz="4" w:space="0" w:color="000000"/>
              <w:right w:val="single" w:sz="4" w:space="0" w:color="auto"/>
            </w:tcBorders>
            <w:vAlign w:val="center"/>
            <w:hideMark/>
          </w:tcPr>
          <w:p w14:paraId="1D2B4672" w14:textId="77777777" w:rsidR="00B839ED" w:rsidRDefault="00B839ED">
            <w:pPr>
              <w:spacing w:after="0"/>
              <w:rPr>
                <w:rFonts w:ascii="Arial" w:eastAsia="Times New Roman" w:hAnsi="Arial" w:cs="Arial"/>
                <w:sz w:val="14"/>
                <w:szCs w:val="14"/>
                <w:lang w:eastAsia="hr-HR"/>
              </w:rPr>
            </w:pPr>
          </w:p>
        </w:tc>
        <w:tc>
          <w:tcPr>
            <w:tcW w:w="848" w:type="dxa"/>
            <w:tcBorders>
              <w:top w:val="single" w:sz="4" w:space="0" w:color="auto"/>
              <w:left w:val="nil"/>
              <w:bottom w:val="single" w:sz="4" w:space="0" w:color="auto"/>
              <w:right w:val="single" w:sz="4" w:space="0" w:color="auto"/>
            </w:tcBorders>
            <w:shd w:val="clear" w:color="auto" w:fill="FFFFFF"/>
            <w:vAlign w:val="center"/>
            <w:hideMark/>
          </w:tcPr>
          <w:p w14:paraId="203A4222"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A101601</w:t>
            </w:r>
          </w:p>
        </w:tc>
        <w:tc>
          <w:tcPr>
            <w:tcW w:w="2554" w:type="dxa"/>
            <w:tcBorders>
              <w:top w:val="single" w:sz="4" w:space="0" w:color="auto"/>
              <w:left w:val="nil"/>
              <w:bottom w:val="single" w:sz="4" w:space="0" w:color="auto"/>
              <w:right w:val="single" w:sz="4" w:space="0" w:color="auto"/>
            </w:tcBorders>
            <w:shd w:val="clear" w:color="auto" w:fill="FFFFFF"/>
            <w:vAlign w:val="center"/>
            <w:hideMark/>
          </w:tcPr>
          <w:p w14:paraId="7607C719" w14:textId="77777777"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Stipendiranje studenata</w:t>
            </w:r>
          </w:p>
        </w:tc>
        <w:tc>
          <w:tcPr>
            <w:tcW w:w="851" w:type="dxa"/>
            <w:tcBorders>
              <w:top w:val="single" w:sz="4" w:space="0" w:color="auto"/>
              <w:left w:val="nil"/>
              <w:bottom w:val="single" w:sz="4" w:space="0" w:color="auto"/>
              <w:right w:val="single" w:sz="4" w:space="0" w:color="auto"/>
            </w:tcBorders>
            <w:noWrap/>
            <w:vAlign w:val="center"/>
            <w:hideMark/>
          </w:tcPr>
          <w:p w14:paraId="6CB1EC0E" w14:textId="2AB96BE7" w:rsidR="00B839ED" w:rsidRDefault="00B839ED"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4000</w:t>
            </w:r>
            <w:r w:rsidR="0071579C">
              <w:rPr>
                <w:rFonts w:ascii="Arial" w:eastAsia="Times New Roman" w:hAnsi="Arial" w:cs="Arial"/>
                <w:sz w:val="14"/>
                <w:szCs w:val="14"/>
                <w:lang w:eastAsia="hr-HR"/>
              </w:rPr>
              <w:t>0</w:t>
            </w:r>
          </w:p>
        </w:tc>
        <w:tc>
          <w:tcPr>
            <w:tcW w:w="850" w:type="dxa"/>
            <w:tcBorders>
              <w:top w:val="single" w:sz="4" w:space="0" w:color="auto"/>
              <w:left w:val="nil"/>
              <w:bottom w:val="single" w:sz="4" w:space="0" w:color="auto"/>
              <w:right w:val="single" w:sz="4" w:space="0" w:color="auto"/>
            </w:tcBorders>
            <w:vAlign w:val="center"/>
          </w:tcPr>
          <w:p w14:paraId="1BC4422D" w14:textId="48B4563D" w:rsidR="00B839ED" w:rsidRDefault="0071579C" w:rsidP="0071579C">
            <w:pPr>
              <w:spacing w:after="0" w:line="240" w:lineRule="auto"/>
              <w:jc w:val="right"/>
              <w:rPr>
                <w:rFonts w:ascii="Arial" w:eastAsia="Times New Roman" w:hAnsi="Arial" w:cs="Arial"/>
                <w:sz w:val="14"/>
                <w:szCs w:val="14"/>
                <w:lang w:eastAsia="hr-HR"/>
              </w:rPr>
            </w:pPr>
            <w:r>
              <w:rPr>
                <w:rFonts w:ascii="Arial" w:eastAsia="Times New Roman" w:hAnsi="Arial" w:cs="Arial"/>
                <w:sz w:val="14"/>
                <w:szCs w:val="14"/>
                <w:lang w:eastAsia="hr-HR"/>
              </w:rPr>
              <w:t>33.000</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0B9D3F2" w14:textId="623B65FB" w:rsidR="00B839ED" w:rsidRDefault="00B839ED">
            <w:pPr>
              <w:spacing w:after="0" w:line="240" w:lineRule="auto"/>
              <w:rPr>
                <w:rFonts w:ascii="Arial" w:eastAsia="Times New Roman" w:hAnsi="Arial" w:cs="Arial"/>
                <w:sz w:val="14"/>
                <w:szCs w:val="14"/>
                <w:lang w:eastAsia="hr-HR"/>
              </w:rPr>
            </w:pPr>
            <w:r>
              <w:rPr>
                <w:rFonts w:ascii="Arial" w:eastAsia="Times New Roman" w:hAnsi="Arial" w:cs="Arial"/>
                <w:sz w:val="14"/>
                <w:szCs w:val="14"/>
                <w:lang w:eastAsia="hr-HR"/>
              </w:rPr>
              <w:t>broj stipendista</w:t>
            </w:r>
          </w:p>
        </w:tc>
        <w:tc>
          <w:tcPr>
            <w:tcW w:w="850" w:type="dxa"/>
            <w:tcBorders>
              <w:top w:val="single" w:sz="4" w:space="0" w:color="auto"/>
              <w:left w:val="nil"/>
              <w:bottom w:val="single" w:sz="4" w:space="0" w:color="auto"/>
              <w:right w:val="single" w:sz="4" w:space="0" w:color="auto"/>
            </w:tcBorders>
            <w:noWrap/>
            <w:vAlign w:val="center"/>
            <w:hideMark/>
          </w:tcPr>
          <w:p w14:paraId="74048BF4" w14:textId="77777777" w:rsidR="00B839ED" w:rsidRDefault="00B839ED">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4</w:t>
            </w:r>
          </w:p>
        </w:tc>
        <w:tc>
          <w:tcPr>
            <w:tcW w:w="851" w:type="dxa"/>
            <w:tcBorders>
              <w:top w:val="single" w:sz="4" w:space="0" w:color="auto"/>
              <w:left w:val="nil"/>
              <w:bottom w:val="single" w:sz="4" w:space="0" w:color="auto"/>
              <w:right w:val="single" w:sz="4" w:space="0" w:color="auto"/>
            </w:tcBorders>
            <w:vAlign w:val="center"/>
          </w:tcPr>
          <w:p w14:paraId="34879732" w14:textId="648FD140" w:rsidR="00B839ED" w:rsidRDefault="00EF4E52" w:rsidP="00EF4E52">
            <w:pPr>
              <w:spacing w:after="0" w:line="240" w:lineRule="auto"/>
              <w:jc w:val="center"/>
              <w:rPr>
                <w:rFonts w:ascii="Arial" w:eastAsia="Times New Roman" w:hAnsi="Arial" w:cs="Arial"/>
                <w:sz w:val="14"/>
                <w:szCs w:val="14"/>
                <w:lang w:eastAsia="hr-HR"/>
              </w:rPr>
            </w:pPr>
            <w:r>
              <w:rPr>
                <w:rFonts w:ascii="Arial" w:eastAsia="Times New Roman" w:hAnsi="Arial" w:cs="Arial"/>
                <w:sz w:val="14"/>
                <w:szCs w:val="14"/>
                <w:lang w:eastAsia="hr-HR"/>
              </w:rPr>
              <w:t>3</w:t>
            </w:r>
          </w:p>
        </w:tc>
      </w:tr>
    </w:tbl>
    <w:p w14:paraId="48D40DD5" w14:textId="77777777" w:rsidR="004E3244" w:rsidRDefault="004E3244" w:rsidP="004E3244">
      <w:pPr>
        <w:rPr>
          <w:rFonts w:ascii="Arial" w:hAnsi="Arial" w:cs="Arial"/>
          <w:sz w:val="14"/>
          <w:szCs w:val="14"/>
        </w:rPr>
      </w:pPr>
    </w:p>
    <w:p w14:paraId="11FCB87E" w14:textId="77777777" w:rsidR="00893516" w:rsidRDefault="00893516" w:rsidP="00C97B6A">
      <w:pPr>
        <w:autoSpaceDE w:val="0"/>
        <w:autoSpaceDN w:val="0"/>
        <w:adjustRightInd w:val="0"/>
        <w:spacing w:after="0" w:line="240" w:lineRule="auto"/>
        <w:jc w:val="center"/>
        <w:rPr>
          <w:rFonts w:ascii="Arial" w:hAnsi="Arial" w:cs="Arial"/>
          <w:b/>
          <w:sz w:val="20"/>
          <w:szCs w:val="20"/>
        </w:rPr>
      </w:pPr>
      <w:bookmarkStart w:id="3" w:name="_Hlk34650075"/>
    </w:p>
    <w:p w14:paraId="210BE0C3" w14:textId="77777777" w:rsidR="00893516" w:rsidRDefault="00893516" w:rsidP="00C97B6A">
      <w:pPr>
        <w:autoSpaceDE w:val="0"/>
        <w:autoSpaceDN w:val="0"/>
        <w:adjustRightInd w:val="0"/>
        <w:spacing w:after="0" w:line="240" w:lineRule="auto"/>
        <w:jc w:val="center"/>
        <w:rPr>
          <w:rFonts w:ascii="Arial" w:hAnsi="Arial" w:cs="Arial"/>
          <w:b/>
          <w:sz w:val="20"/>
          <w:szCs w:val="20"/>
        </w:rPr>
      </w:pPr>
    </w:p>
    <w:p w14:paraId="092E2FAE" w14:textId="77777777" w:rsidR="00893516" w:rsidRDefault="00893516" w:rsidP="00C97B6A">
      <w:pPr>
        <w:autoSpaceDE w:val="0"/>
        <w:autoSpaceDN w:val="0"/>
        <w:adjustRightInd w:val="0"/>
        <w:spacing w:after="0" w:line="240" w:lineRule="auto"/>
        <w:jc w:val="center"/>
        <w:rPr>
          <w:rFonts w:ascii="Arial" w:hAnsi="Arial" w:cs="Arial"/>
          <w:b/>
          <w:sz w:val="20"/>
          <w:szCs w:val="20"/>
        </w:rPr>
      </w:pPr>
    </w:p>
    <w:p w14:paraId="177A736A" w14:textId="77777777" w:rsidR="00893516" w:rsidRDefault="00893516" w:rsidP="00C97B6A">
      <w:pPr>
        <w:autoSpaceDE w:val="0"/>
        <w:autoSpaceDN w:val="0"/>
        <w:adjustRightInd w:val="0"/>
        <w:spacing w:after="0" w:line="240" w:lineRule="auto"/>
        <w:jc w:val="center"/>
        <w:rPr>
          <w:rFonts w:ascii="Arial" w:hAnsi="Arial" w:cs="Arial"/>
          <w:b/>
          <w:sz w:val="20"/>
          <w:szCs w:val="20"/>
        </w:rPr>
      </w:pPr>
    </w:p>
    <w:p w14:paraId="68A2EC58"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561E3C5C"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1E74B2B1"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2C935C51"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14A6466B"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695A3943"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36F99F6A"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4ABFAE70"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635368C7"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7BE29A08"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77B167A9" w14:textId="3F3C1D9E" w:rsidR="00C97B6A" w:rsidRPr="00C10A7A" w:rsidRDefault="00C97B6A" w:rsidP="00C97B6A">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lastRenderedPageBreak/>
        <w:t>OBRAZ</w:t>
      </w:r>
      <w:r w:rsidR="009E55A6">
        <w:rPr>
          <w:rFonts w:ascii="Arial" w:hAnsi="Arial" w:cs="Arial"/>
          <w:b/>
          <w:sz w:val="20"/>
          <w:szCs w:val="20"/>
        </w:rPr>
        <w:t>L</w:t>
      </w:r>
      <w:r w:rsidRPr="00C10A7A">
        <w:rPr>
          <w:rFonts w:ascii="Arial" w:hAnsi="Arial" w:cs="Arial"/>
          <w:b/>
          <w:sz w:val="20"/>
          <w:szCs w:val="20"/>
        </w:rPr>
        <w:t>OŽENJE OSTV</w:t>
      </w:r>
      <w:r>
        <w:rPr>
          <w:rFonts w:ascii="Arial" w:hAnsi="Arial" w:cs="Arial"/>
          <w:b/>
          <w:sz w:val="20"/>
          <w:szCs w:val="20"/>
        </w:rPr>
        <w:t>A</w:t>
      </w:r>
      <w:r w:rsidRPr="00C10A7A">
        <w:rPr>
          <w:rFonts w:ascii="Arial" w:hAnsi="Arial" w:cs="Arial"/>
          <w:b/>
          <w:sz w:val="20"/>
          <w:szCs w:val="20"/>
        </w:rPr>
        <w:t>RENJA/IZVRŠENJA PRIHODA I RASHODA</w:t>
      </w:r>
    </w:p>
    <w:p w14:paraId="6BE2AE7C" w14:textId="004901DB" w:rsidR="00C97B6A" w:rsidRDefault="00C97B6A" w:rsidP="00C97B6A">
      <w:pPr>
        <w:autoSpaceDE w:val="0"/>
        <w:autoSpaceDN w:val="0"/>
        <w:adjustRightInd w:val="0"/>
        <w:spacing w:after="0" w:line="240" w:lineRule="auto"/>
        <w:jc w:val="center"/>
        <w:rPr>
          <w:rFonts w:ascii="Arial" w:hAnsi="Arial" w:cs="Arial"/>
          <w:b/>
          <w:sz w:val="20"/>
          <w:szCs w:val="20"/>
        </w:rPr>
      </w:pPr>
      <w:r w:rsidRPr="00C10A7A">
        <w:rPr>
          <w:rFonts w:ascii="Arial" w:hAnsi="Arial" w:cs="Arial"/>
          <w:b/>
          <w:sz w:val="20"/>
          <w:szCs w:val="20"/>
        </w:rPr>
        <w:t xml:space="preserve"> PRORAČUNA OPĆINE STARA GRADIŠKA U 201</w:t>
      </w:r>
      <w:r>
        <w:rPr>
          <w:rFonts w:ascii="Arial" w:hAnsi="Arial" w:cs="Arial"/>
          <w:b/>
          <w:sz w:val="20"/>
          <w:szCs w:val="20"/>
        </w:rPr>
        <w:t>9</w:t>
      </w:r>
      <w:r w:rsidRPr="00C10A7A">
        <w:rPr>
          <w:rFonts w:ascii="Arial" w:hAnsi="Arial" w:cs="Arial"/>
          <w:b/>
          <w:sz w:val="20"/>
          <w:szCs w:val="20"/>
        </w:rPr>
        <w:t>. GODINI</w:t>
      </w:r>
    </w:p>
    <w:p w14:paraId="0BD8DEAB" w14:textId="77777777" w:rsidR="009E55A6" w:rsidRDefault="009E55A6" w:rsidP="00C97B6A">
      <w:pPr>
        <w:autoSpaceDE w:val="0"/>
        <w:autoSpaceDN w:val="0"/>
        <w:adjustRightInd w:val="0"/>
        <w:spacing w:after="0" w:line="240" w:lineRule="auto"/>
        <w:jc w:val="center"/>
        <w:rPr>
          <w:rFonts w:ascii="Arial" w:hAnsi="Arial" w:cs="Arial"/>
          <w:b/>
          <w:sz w:val="20"/>
          <w:szCs w:val="20"/>
        </w:rPr>
      </w:pPr>
    </w:p>
    <w:p w14:paraId="2BB5FEA2" w14:textId="77777777" w:rsidR="00C97B6A" w:rsidRPr="00C10A7A" w:rsidRDefault="00C97B6A" w:rsidP="00C97B6A">
      <w:pPr>
        <w:autoSpaceDE w:val="0"/>
        <w:autoSpaceDN w:val="0"/>
        <w:adjustRightInd w:val="0"/>
        <w:spacing w:after="0" w:line="240" w:lineRule="auto"/>
        <w:jc w:val="center"/>
        <w:rPr>
          <w:rFonts w:ascii="Arial" w:hAnsi="Arial" w:cs="Arial"/>
          <w:b/>
          <w:sz w:val="20"/>
          <w:szCs w:val="20"/>
        </w:rPr>
      </w:pPr>
    </w:p>
    <w:p w14:paraId="05973997" w14:textId="77777777" w:rsidR="00C97B6A" w:rsidRPr="00C10A7A" w:rsidRDefault="00C97B6A" w:rsidP="00C97B6A">
      <w:pPr>
        <w:autoSpaceDE w:val="0"/>
        <w:autoSpaceDN w:val="0"/>
        <w:adjustRightInd w:val="0"/>
        <w:spacing w:after="0" w:line="240" w:lineRule="auto"/>
        <w:jc w:val="both"/>
        <w:rPr>
          <w:rFonts w:ascii="Arial" w:hAnsi="Arial" w:cs="Arial"/>
          <w:sz w:val="20"/>
          <w:szCs w:val="20"/>
        </w:rPr>
      </w:pPr>
      <w:r w:rsidRPr="00C10A7A">
        <w:rPr>
          <w:rFonts w:ascii="Arial" w:hAnsi="Arial" w:cs="Arial"/>
          <w:sz w:val="20"/>
          <w:szCs w:val="20"/>
        </w:rPr>
        <w:t>Zakonom o proračunu (“Narodne novine” broj 87/08, 136/12 i 15/15) propisana je obveza sastavljanja godišnjeg izvještaja o izvršenju proračuna za prethodnu godinu i podnošenja na donošenje predstavničkom tijelu jedinice lokalne i područne (regionalne) samouprave.</w:t>
      </w:r>
    </w:p>
    <w:p w14:paraId="158900F1" w14:textId="77777777" w:rsidR="00C97B6A" w:rsidRPr="00C10A7A" w:rsidRDefault="00C97B6A" w:rsidP="00C97B6A">
      <w:pPr>
        <w:autoSpaceDE w:val="0"/>
        <w:autoSpaceDN w:val="0"/>
        <w:adjustRightInd w:val="0"/>
        <w:spacing w:after="0" w:line="240" w:lineRule="auto"/>
        <w:jc w:val="both"/>
        <w:rPr>
          <w:rFonts w:ascii="Arial" w:hAnsi="Arial" w:cs="Arial"/>
          <w:sz w:val="20"/>
          <w:szCs w:val="20"/>
        </w:rPr>
      </w:pPr>
      <w:r w:rsidRPr="00C10A7A">
        <w:rPr>
          <w:rFonts w:ascii="Arial" w:hAnsi="Arial" w:cs="Arial"/>
          <w:sz w:val="20"/>
          <w:szCs w:val="20"/>
        </w:rPr>
        <w:t xml:space="preserve">Sadržaj godišnjeg izvještaja o izvršenju proračuna propisan je Zakonom o proračunu i Pravilnikom o polugodišnjem i godišnjem izvještaju o izvršenju proračuna („Narodne novine“ br. 24/13 i 102/17). </w:t>
      </w:r>
    </w:p>
    <w:p w14:paraId="43F5E209"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C10A7A">
        <w:rPr>
          <w:rFonts w:ascii="Arial" w:hAnsi="Arial" w:cs="Arial"/>
          <w:sz w:val="20"/>
          <w:szCs w:val="20"/>
        </w:rPr>
        <w:t>U skladu s navedenim  propisima sastavljen je Godišnji izvještaj o izvršenju Proračuna Općine Stara Gradiška za 201</w:t>
      </w:r>
      <w:r>
        <w:rPr>
          <w:rFonts w:ascii="Arial" w:hAnsi="Arial" w:cs="Arial"/>
          <w:sz w:val="20"/>
          <w:szCs w:val="20"/>
        </w:rPr>
        <w:t>9</w:t>
      </w:r>
      <w:r w:rsidRPr="00C10A7A">
        <w:rPr>
          <w:rFonts w:ascii="Arial" w:hAnsi="Arial" w:cs="Arial"/>
          <w:sz w:val="20"/>
          <w:szCs w:val="20"/>
        </w:rPr>
        <w:t>. godinu.</w:t>
      </w:r>
    </w:p>
    <w:p w14:paraId="4AED4DDC" w14:textId="77777777" w:rsidR="00C97B6A" w:rsidRPr="00C10A7A" w:rsidRDefault="00C97B6A" w:rsidP="00C97B6A">
      <w:pPr>
        <w:autoSpaceDE w:val="0"/>
        <w:autoSpaceDN w:val="0"/>
        <w:adjustRightInd w:val="0"/>
        <w:spacing w:after="0" w:line="240" w:lineRule="auto"/>
        <w:jc w:val="both"/>
        <w:rPr>
          <w:rFonts w:ascii="Arial" w:hAnsi="Arial" w:cs="Arial"/>
          <w:sz w:val="20"/>
          <w:szCs w:val="20"/>
        </w:rPr>
      </w:pPr>
      <w:r w:rsidRPr="00C10A7A">
        <w:rPr>
          <w:rFonts w:ascii="Arial" w:hAnsi="Arial" w:cs="Arial"/>
          <w:sz w:val="20"/>
          <w:szCs w:val="20"/>
        </w:rPr>
        <w:t>Za financiranje javnih rashoda Općine Stara Gradiška u 201</w:t>
      </w:r>
      <w:r>
        <w:rPr>
          <w:rFonts w:ascii="Arial" w:hAnsi="Arial" w:cs="Arial"/>
          <w:sz w:val="20"/>
          <w:szCs w:val="20"/>
        </w:rPr>
        <w:t>9</w:t>
      </w:r>
      <w:r w:rsidRPr="00C10A7A">
        <w:rPr>
          <w:rFonts w:ascii="Arial" w:hAnsi="Arial" w:cs="Arial"/>
          <w:sz w:val="20"/>
          <w:szCs w:val="20"/>
        </w:rPr>
        <w:t>. godini doneseni su sljedeći financijsko-planski dokumenti:</w:t>
      </w:r>
    </w:p>
    <w:p w14:paraId="0CD0BB8E" w14:textId="77777777" w:rsidR="00C97B6A" w:rsidRPr="00C10A7A" w:rsidRDefault="00C97B6A" w:rsidP="00C97B6A">
      <w:pPr>
        <w:numPr>
          <w:ilvl w:val="0"/>
          <w:numId w:val="15"/>
        </w:numPr>
        <w:tabs>
          <w:tab w:val="clear" w:pos="720"/>
        </w:tabs>
        <w:autoSpaceDE w:val="0"/>
        <w:autoSpaceDN w:val="0"/>
        <w:adjustRightInd w:val="0"/>
        <w:spacing w:after="0" w:line="240" w:lineRule="auto"/>
        <w:ind w:left="284" w:hanging="284"/>
        <w:jc w:val="both"/>
        <w:rPr>
          <w:rFonts w:ascii="Arial" w:hAnsi="Arial" w:cs="Arial"/>
          <w:sz w:val="20"/>
          <w:szCs w:val="20"/>
        </w:rPr>
      </w:pPr>
      <w:r w:rsidRPr="00C10A7A">
        <w:rPr>
          <w:rFonts w:ascii="Arial" w:hAnsi="Arial" w:cs="Arial"/>
          <w:sz w:val="20"/>
          <w:szCs w:val="20"/>
        </w:rPr>
        <w:t>Proračun Općine Stara Gradiška za 201</w:t>
      </w:r>
      <w:r>
        <w:rPr>
          <w:rFonts w:ascii="Arial" w:hAnsi="Arial" w:cs="Arial"/>
          <w:sz w:val="20"/>
          <w:szCs w:val="20"/>
        </w:rPr>
        <w:t>9</w:t>
      </w:r>
      <w:r w:rsidRPr="00C10A7A">
        <w:rPr>
          <w:rFonts w:ascii="Arial" w:hAnsi="Arial" w:cs="Arial"/>
          <w:sz w:val="20"/>
          <w:szCs w:val="20"/>
        </w:rPr>
        <w:t>. godinu u iznosu</w:t>
      </w:r>
      <w:r>
        <w:rPr>
          <w:rFonts w:ascii="Arial" w:hAnsi="Arial" w:cs="Arial"/>
          <w:sz w:val="20"/>
          <w:szCs w:val="20"/>
        </w:rPr>
        <w:t xml:space="preserve"> 5.792.376 </w:t>
      </w:r>
      <w:r w:rsidRPr="00C10A7A">
        <w:rPr>
          <w:rFonts w:ascii="Arial" w:hAnsi="Arial" w:cs="Arial"/>
          <w:sz w:val="20"/>
          <w:szCs w:val="20"/>
        </w:rPr>
        <w:t>kuna i Odluka o izvršavanju Proračuna Općine Stara Gradiška za 201</w:t>
      </w:r>
      <w:r>
        <w:rPr>
          <w:rFonts w:ascii="Arial" w:hAnsi="Arial" w:cs="Arial"/>
          <w:sz w:val="20"/>
          <w:szCs w:val="20"/>
        </w:rPr>
        <w:t>9</w:t>
      </w:r>
      <w:r w:rsidRPr="00C10A7A">
        <w:rPr>
          <w:rFonts w:ascii="Arial" w:hAnsi="Arial" w:cs="Arial"/>
          <w:sz w:val="20"/>
          <w:szCs w:val="20"/>
        </w:rPr>
        <w:t xml:space="preserve">. godinu koje je Općinsko vijeće usvojilo na sjednici održanoj </w:t>
      </w:r>
      <w:r>
        <w:rPr>
          <w:rFonts w:ascii="Arial" w:hAnsi="Arial" w:cs="Arial"/>
          <w:sz w:val="20"/>
          <w:szCs w:val="20"/>
        </w:rPr>
        <w:t>29</w:t>
      </w:r>
      <w:r w:rsidRPr="00C10A7A">
        <w:rPr>
          <w:rFonts w:ascii="Arial" w:hAnsi="Arial" w:cs="Arial"/>
          <w:sz w:val="20"/>
          <w:szCs w:val="20"/>
        </w:rPr>
        <w:t>.11.201</w:t>
      </w:r>
      <w:r>
        <w:rPr>
          <w:rFonts w:ascii="Arial" w:hAnsi="Arial" w:cs="Arial"/>
          <w:sz w:val="20"/>
          <w:szCs w:val="20"/>
        </w:rPr>
        <w:t>8</w:t>
      </w:r>
      <w:r w:rsidRPr="00C10A7A">
        <w:rPr>
          <w:rFonts w:ascii="Arial" w:hAnsi="Arial" w:cs="Arial"/>
          <w:sz w:val="20"/>
          <w:szCs w:val="20"/>
        </w:rPr>
        <w:t xml:space="preserve">. godine, a objavljeni su u “Službenom vjesniku Općine Stara Gradiška“ br. </w:t>
      </w:r>
      <w:r>
        <w:rPr>
          <w:rFonts w:ascii="Arial" w:hAnsi="Arial" w:cs="Arial"/>
          <w:sz w:val="20"/>
          <w:szCs w:val="20"/>
        </w:rPr>
        <w:t>10/18</w:t>
      </w:r>
      <w:r w:rsidRPr="00C10A7A">
        <w:rPr>
          <w:rFonts w:ascii="Arial" w:hAnsi="Arial" w:cs="Arial"/>
          <w:sz w:val="20"/>
          <w:szCs w:val="20"/>
        </w:rPr>
        <w:t>;</w:t>
      </w:r>
    </w:p>
    <w:p w14:paraId="3EB7E6C4" w14:textId="77777777" w:rsidR="00C97B6A" w:rsidRPr="00C10A7A" w:rsidRDefault="00C97B6A" w:rsidP="00C97B6A">
      <w:pPr>
        <w:numPr>
          <w:ilvl w:val="0"/>
          <w:numId w:val="15"/>
        </w:numPr>
        <w:tabs>
          <w:tab w:val="clear" w:pos="720"/>
        </w:tabs>
        <w:autoSpaceDE w:val="0"/>
        <w:autoSpaceDN w:val="0"/>
        <w:adjustRightInd w:val="0"/>
        <w:spacing w:after="0" w:line="240" w:lineRule="auto"/>
        <w:ind w:left="284" w:hanging="284"/>
        <w:jc w:val="both"/>
        <w:rPr>
          <w:rFonts w:ascii="Arial" w:hAnsi="Arial" w:cs="Arial"/>
          <w:sz w:val="20"/>
          <w:szCs w:val="20"/>
        </w:rPr>
      </w:pPr>
      <w:r w:rsidRPr="00C10A7A">
        <w:rPr>
          <w:rFonts w:ascii="Arial" w:hAnsi="Arial" w:cs="Arial"/>
          <w:sz w:val="20"/>
          <w:szCs w:val="20"/>
        </w:rPr>
        <w:t>Izmjene i dopune Proračuna Općine Stara Gradiška za 201</w:t>
      </w:r>
      <w:r>
        <w:rPr>
          <w:rFonts w:ascii="Arial" w:hAnsi="Arial" w:cs="Arial"/>
          <w:sz w:val="20"/>
          <w:szCs w:val="20"/>
        </w:rPr>
        <w:t>9</w:t>
      </w:r>
      <w:r w:rsidRPr="00C10A7A">
        <w:rPr>
          <w:rFonts w:ascii="Arial" w:hAnsi="Arial" w:cs="Arial"/>
          <w:sz w:val="20"/>
          <w:szCs w:val="20"/>
        </w:rPr>
        <w:t xml:space="preserve">. godinu u iznosu </w:t>
      </w:r>
      <w:r>
        <w:rPr>
          <w:rFonts w:ascii="Arial" w:hAnsi="Arial" w:cs="Arial"/>
          <w:sz w:val="20"/>
          <w:szCs w:val="20"/>
        </w:rPr>
        <w:t>7.264.320</w:t>
      </w:r>
      <w:r w:rsidRPr="00C10A7A">
        <w:rPr>
          <w:rFonts w:ascii="Arial" w:hAnsi="Arial" w:cs="Arial"/>
          <w:sz w:val="20"/>
          <w:szCs w:val="20"/>
        </w:rPr>
        <w:t xml:space="preserve"> kuna koje je Općinsko vijeće usvojilo na sjednici održanoj </w:t>
      </w:r>
      <w:r>
        <w:rPr>
          <w:rFonts w:ascii="Arial" w:hAnsi="Arial" w:cs="Arial"/>
          <w:sz w:val="20"/>
          <w:szCs w:val="20"/>
        </w:rPr>
        <w:t>13. lipnja 2019</w:t>
      </w:r>
      <w:r w:rsidRPr="00C10A7A">
        <w:rPr>
          <w:rFonts w:ascii="Arial" w:hAnsi="Arial" w:cs="Arial"/>
          <w:sz w:val="20"/>
          <w:szCs w:val="20"/>
        </w:rPr>
        <w:t>. godine, a objavljene su u “Službenim vjesniku Općine Stara Gradiška” broj</w:t>
      </w:r>
      <w:r>
        <w:rPr>
          <w:rFonts w:ascii="Arial" w:hAnsi="Arial" w:cs="Arial"/>
          <w:sz w:val="20"/>
          <w:szCs w:val="20"/>
        </w:rPr>
        <w:t xml:space="preserve"> 4/19</w:t>
      </w:r>
      <w:r w:rsidRPr="00C10A7A">
        <w:rPr>
          <w:rFonts w:ascii="Arial" w:hAnsi="Arial" w:cs="Arial"/>
          <w:sz w:val="20"/>
          <w:szCs w:val="20"/>
        </w:rPr>
        <w:t>;</w:t>
      </w:r>
    </w:p>
    <w:p w14:paraId="301CBF2D" w14:textId="77777777" w:rsidR="00C97B6A" w:rsidRPr="00C10A7A" w:rsidRDefault="00C97B6A" w:rsidP="00C97B6A">
      <w:pPr>
        <w:numPr>
          <w:ilvl w:val="0"/>
          <w:numId w:val="15"/>
        </w:numPr>
        <w:tabs>
          <w:tab w:val="clear" w:pos="720"/>
          <w:tab w:val="left" w:pos="567"/>
        </w:tabs>
        <w:autoSpaceDE w:val="0"/>
        <w:autoSpaceDN w:val="0"/>
        <w:adjustRightInd w:val="0"/>
        <w:spacing w:after="0" w:line="240" w:lineRule="auto"/>
        <w:ind w:left="284" w:hanging="284"/>
        <w:jc w:val="both"/>
        <w:rPr>
          <w:rFonts w:ascii="Arial" w:hAnsi="Arial" w:cs="Arial"/>
          <w:sz w:val="20"/>
          <w:szCs w:val="20"/>
        </w:rPr>
      </w:pPr>
      <w:r w:rsidRPr="00C10A7A">
        <w:rPr>
          <w:rFonts w:ascii="Arial" w:hAnsi="Arial" w:cs="Arial"/>
          <w:sz w:val="20"/>
          <w:szCs w:val="20"/>
        </w:rPr>
        <w:t>II. Izmjene i dopune Proračuna Općine Stara Gradiška za 201</w:t>
      </w:r>
      <w:r>
        <w:rPr>
          <w:rFonts w:ascii="Arial" w:hAnsi="Arial" w:cs="Arial"/>
          <w:sz w:val="20"/>
          <w:szCs w:val="20"/>
        </w:rPr>
        <w:t>9</w:t>
      </w:r>
      <w:r w:rsidRPr="00C10A7A">
        <w:rPr>
          <w:rFonts w:ascii="Arial" w:hAnsi="Arial" w:cs="Arial"/>
          <w:sz w:val="20"/>
          <w:szCs w:val="20"/>
        </w:rPr>
        <w:t xml:space="preserve">. godinu u iznosu </w:t>
      </w:r>
      <w:r>
        <w:rPr>
          <w:rFonts w:ascii="Arial" w:hAnsi="Arial" w:cs="Arial"/>
          <w:sz w:val="20"/>
          <w:szCs w:val="20"/>
        </w:rPr>
        <w:t>6.531.153</w:t>
      </w:r>
      <w:r w:rsidRPr="00C10A7A">
        <w:rPr>
          <w:rFonts w:ascii="Arial" w:hAnsi="Arial" w:cs="Arial"/>
          <w:sz w:val="20"/>
          <w:szCs w:val="20"/>
        </w:rPr>
        <w:t xml:space="preserve"> kuna koje je Općinsko vijeće usvojilo na sjednici održanoj </w:t>
      </w:r>
      <w:r>
        <w:rPr>
          <w:rFonts w:ascii="Arial" w:hAnsi="Arial" w:cs="Arial"/>
          <w:sz w:val="20"/>
          <w:szCs w:val="20"/>
        </w:rPr>
        <w:t>19</w:t>
      </w:r>
      <w:r w:rsidRPr="00C10A7A">
        <w:rPr>
          <w:rFonts w:ascii="Arial" w:hAnsi="Arial" w:cs="Arial"/>
          <w:sz w:val="20"/>
          <w:szCs w:val="20"/>
        </w:rPr>
        <w:t>.</w:t>
      </w:r>
      <w:r>
        <w:rPr>
          <w:rFonts w:ascii="Arial" w:hAnsi="Arial" w:cs="Arial"/>
          <w:sz w:val="20"/>
          <w:szCs w:val="20"/>
        </w:rPr>
        <w:t xml:space="preserve"> prosinca </w:t>
      </w:r>
      <w:r w:rsidRPr="00C10A7A">
        <w:rPr>
          <w:rFonts w:ascii="Arial" w:hAnsi="Arial" w:cs="Arial"/>
          <w:sz w:val="20"/>
          <w:szCs w:val="20"/>
        </w:rPr>
        <w:t>201</w:t>
      </w:r>
      <w:r>
        <w:rPr>
          <w:rFonts w:ascii="Arial" w:hAnsi="Arial" w:cs="Arial"/>
          <w:sz w:val="20"/>
          <w:szCs w:val="20"/>
        </w:rPr>
        <w:t>9</w:t>
      </w:r>
      <w:r w:rsidRPr="00C10A7A">
        <w:rPr>
          <w:rFonts w:ascii="Arial" w:hAnsi="Arial" w:cs="Arial"/>
          <w:sz w:val="20"/>
          <w:szCs w:val="20"/>
        </w:rPr>
        <w:t>. godine, a objavljene su u “Službenim vjesniku Općine Stara Gradiška” broj</w:t>
      </w:r>
      <w:r>
        <w:rPr>
          <w:rFonts w:ascii="Arial" w:hAnsi="Arial" w:cs="Arial"/>
          <w:sz w:val="20"/>
          <w:szCs w:val="20"/>
        </w:rPr>
        <w:t xml:space="preserve"> 7/19.</w:t>
      </w:r>
    </w:p>
    <w:p w14:paraId="59DEF03F" w14:textId="77777777" w:rsidR="00C97B6A" w:rsidRPr="00C10A7A" w:rsidRDefault="00C97B6A" w:rsidP="00C97B6A">
      <w:pPr>
        <w:pStyle w:val="Odlomakpopisa"/>
        <w:tabs>
          <w:tab w:val="left" w:pos="0"/>
        </w:tabs>
        <w:autoSpaceDE w:val="0"/>
        <w:autoSpaceDN w:val="0"/>
        <w:adjustRightInd w:val="0"/>
        <w:spacing w:after="0" w:line="240" w:lineRule="auto"/>
        <w:ind w:left="360"/>
        <w:jc w:val="both"/>
        <w:rPr>
          <w:rFonts w:ascii="Arial" w:hAnsi="Arial" w:cs="Arial"/>
          <w:sz w:val="20"/>
          <w:szCs w:val="20"/>
        </w:rPr>
      </w:pPr>
    </w:p>
    <w:p w14:paraId="58B384FD" w14:textId="77777777" w:rsidR="00C97B6A" w:rsidRPr="00C10A7A" w:rsidRDefault="00C97B6A" w:rsidP="00C97B6A">
      <w:pPr>
        <w:autoSpaceDE w:val="0"/>
        <w:autoSpaceDN w:val="0"/>
        <w:adjustRightInd w:val="0"/>
        <w:spacing w:after="0" w:line="240" w:lineRule="auto"/>
        <w:jc w:val="both"/>
        <w:rPr>
          <w:rFonts w:ascii="Arial" w:hAnsi="Arial" w:cs="Arial"/>
          <w:sz w:val="20"/>
          <w:szCs w:val="20"/>
        </w:rPr>
      </w:pPr>
      <w:r w:rsidRPr="00C10A7A">
        <w:rPr>
          <w:rFonts w:ascii="Arial" w:hAnsi="Arial" w:cs="Arial"/>
          <w:sz w:val="20"/>
          <w:szCs w:val="20"/>
        </w:rPr>
        <w:t>U tablici koja slijedi daje se usporedni pregled planiranih i ostvarenih prihoda i rashoda Proračuna Općine Stara Gradiška za 201</w:t>
      </w:r>
      <w:r>
        <w:rPr>
          <w:rFonts w:ascii="Arial" w:hAnsi="Arial" w:cs="Arial"/>
          <w:sz w:val="20"/>
          <w:szCs w:val="20"/>
        </w:rPr>
        <w:t>9</w:t>
      </w:r>
      <w:r w:rsidRPr="00C10A7A">
        <w:rPr>
          <w:rFonts w:ascii="Arial" w:hAnsi="Arial" w:cs="Arial"/>
          <w:sz w:val="20"/>
          <w:szCs w:val="20"/>
        </w:rPr>
        <w:t>. godinu</w:t>
      </w:r>
      <w:r>
        <w:rPr>
          <w:rFonts w:ascii="Arial" w:hAnsi="Arial" w:cs="Arial"/>
          <w:sz w:val="20"/>
          <w:szCs w:val="20"/>
        </w:rPr>
        <w:t>.</w:t>
      </w:r>
    </w:p>
    <w:p w14:paraId="7A01D185" w14:textId="77777777" w:rsidR="00C97B6A" w:rsidRPr="00C10A7A" w:rsidRDefault="00C97B6A" w:rsidP="00C97B6A">
      <w:pPr>
        <w:autoSpaceDE w:val="0"/>
        <w:autoSpaceDN w:val="0"/>
        <w:adjustRightInd w:val="0"/>
        <w:spacing w:after="0" w:line="240" w:lineRule="auto"/>
        <w:ind w:firstLine="709"/>
        <w:jc w:val="both"/>
        <w:rPr>
          <w:rFonts w:ascii="Arial" w:hAnsi="Arial" w:cs="Arial"/>
          <w:sz w:val="20"/>
          <w:szCs w:val="20"/>
        </w:rPr>
      </w:pPr>
    </w:p>
    <w:p w14:paraId="32CFE5EF" w14:textId="77777777" w:rsidR="00C97B6A" w:rsidRPr="00C10A7A" w:rsidRDefault="00C97B6A" w:rsidP="00C97B6A">
      <w:pPr>
        <w:spacing w:after="0" w:line="240" w:lineRule="auto"/>
        <w:jc w:val="both"/>
        <w:rPr>
          <w:rFonts w:ascii="Arial" w:hAnsi="Arial" w:cs="Arial"/>
          <w:b/>
          <w:sz w:val="20"/>
          <w:szCs w:val="20"/>
        </w:rPr>
      </w:pPr>
      <w:r w:rsidRPr="00C10A7A">
        <w:rPr>
          <w:rFonts w:ascii="Arial" w:hAnsi="Arial" w:cs="Arial"/>
          <w:sz w:val="20"/>
          <w:szCs w:val="20"/>
        </w:rPr>
        <w:t>TABLICA 1. Izvršenje Proračuna Općine Stara Gradiška u 201</w:t>
      </w:r>
      <w:r>
        <w:rPr>
          <w:rFonts w:ascii="Arial" w:hAnsi="Arial" w:cs="Arial"/>
          <w:sz w:val="20"/>
          <w:szCs w:val="20"/>
        </w:rPr>
        <w:t>9</w:t>
      </w:r>
      <w:r w:rsidRPr="00C10A7A">
        <w:rPr>
          <w:rFonts w:ascii="Arial" w:hAnsi="Arial" w:cs="Arial"/>
          <w:sz w:val="20"/>
          <w:szCs w:val="20"/>
        </w:rPr>
        <w:t>. godini u odnosu na plan</w:t>
      </w:r>
    </w:p>
    <w:tbl>
      <w:tblPr>
        <w:tblW w:w="948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2"/>
        <w:gridCol w:w="1800"/>
        <w:gridCol w:w="1640"/>
        <w:gridCol w:w="1080"/>
      </w:tblGrid>
      <w:tr w:rsidR="00C97B6A" w:rsidRPr="0059217C" w14:paraId="3FBD9185" w14:textId="77777777" w:rsidTr="000C1046">
        <w:trPr>
          <w:trHeight w:val="300"/>
        </w:trPr>
        <w:tc>
          <w:tcPr>
            <w:tcW w:w="4962" w:type="dxa"/>
            <w:tcBorders>
              <w:top w:val="single" w:sz="4" w:space="0" w:color="auto"/>
              <w:bottom w:val="single" w:sz="4" w:space="0" w:color="auto"/>
              <w:right w:val="single" w:sz="4" w:space="0" w:color="auto"/>
            </w:tcBorders>
            <w:shd w:val="clear" w:color="auto" w:fill="auto"/>
            <w:noWrap/>
            <w:vAlign w:val="bottom"/>
          </w:tcPr>
          <w:p w14:paraId="6CB4DD29" w14:textId="77777777" w:rsidR="00C97B6A" w:rsidRPr="0059217C" w:rsidRDefault="00C97B6A" w:rsidP="000C1046">
            <w:pPr>
              <w:spacing w:after="0" w:line="240" w:lineRule="auto"/>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557D7" w14:textId="77777777" w:rsidR="00C97B6A" w:rsidRPr="0059217C" w:rsidRDefault="00C97B6A" w:rsidP="000C1046">
            <w:pPr>
              <w:spacing w:after="0" w:line="240" w:lineRule="auto"/>
              <w:jc w:val="center"/>
              <w:rPr>
                <w:rFonts w:ascii="Arial" w:hAnsi="Arial" w:cs="Arial"/>
                <w:sz w:val="20"/>
                <w:szCs w:val="20"/>
              </w:rPr>
            </w:pPr>
            <w:r w:rsidRPr="0059217C">
              <w:rPr>
                <w:rFonts w:ascii="Arial" w:hAnsi="Arial" w:cs="Arial"/>
                <w:sz w:val="20"/>
                <w:szCs w:val="20"/>
              </w:rPr>
              <w:t>PLAN</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7CD51" w14:textId="77777777" w:rsidR="00C97B6A" w:rsidRPr="0059217C" w:rsidRDefault="00C97B6A" w:rsidP="000C1046">
            <w:pPr>
              <w:spacing w:after="0" w:line="240" w:lineRule="auto"/>
              <w:rPr>
                <w:rFonts w:ascii="Arial" w:hAnsi="Arial" w:cs="Arial"/>
                <w:sz w:val="20"/>
                <w:szCs w:val="20"/>
              </w:rPr>
            </w:pPr>
            <w:r w:rsidRPr="0059217C">
              <w:rPr>
                <w:rFonts w:ascii="Arial" w:hAnsi="Arial" w:cs="Arial"/>
                <w:sz w:val="20"/>
                <w:szCs w:val="20"/>
              </w:rPr>
              <w:t xml:space="preserve">  OSTVARENJE</w:t>
            </w:r>
          </w:p>
        </w:tc>
        <w:tc>
          <w:tcPr>
            <w:tcW w:w="1080" w:type="dxa"/>
            <w:tcBorders>
              <w:top w:val="single" w:sz="4" w:space="0" w:color="auto"/>
              <w:left w:val="single" w:sz="4" w:space="0" w:color="auto"/>
              <w:bottom w:val="single" w:sz="4" w:space="0" w:color="auto"/>
            </w:tcBorders>
            <w:shd w:val="clear" w:color="auto" w:fill="auto"/>
            <w:noWrap/>
            <w:vAlign w:val="bottom"/>
          </w:tcPr>
          <w:p w14:paraId="086C59CC" w14:textId="77777777" w:rsidR="00C97B6A" w:rsidRPr="0059217C" w:rsidRDefault="00C97B6A" w:rsidP="000C1046">
            <w:pPr>
              <w:spacing w:after="0" w:line="240" w:lineRule="auto"/>
              <w:rPr>
                <w:rFonts w:ascii="Arial" w:hAnsi="Arial" w:cs="Arial"/>
                <w:sz w:val="20"/>
                <w:szCs w:val="20"/>
              </w:rPr>
            </w:pPr>
            <w:r w:rsidRPr="0059217C">
              <w:rPr>
                <w:rFonts w:ascii="Arial" w:hAnsi="Arial" w:cs="Arial"/>
                <w:sz w:val="20"/>
                <w:szCs w:val="20"/>
              </w:rPr>
              <w:t>INDEKS</w:t>
            </w:r>
          </w:p>
        </w:tc>
      </w:tr>
      <w:tr w:rsidR="00C97B6A" w:rsidRPr="0059217C" w14:paraId="0D08A5B3" w14:textId="77777777" w:rsidTr="000C1046">
        <w:trPr>
          <w:trHeight w:val="285"/>
        </w:trPr>
        <w:tc>
          <w:tcPr>
            <w:tcW w:w="4962" w:type="dxa"/>
            <w:tcBorders>
              <w:top w:val="single" w:sz="4" w:space="0" w:color="auto"/>
              <w:left w:val="single" w:sz="4" w:space="0" w:color="auto"/>
              <w:bottom w:val="nil"/>
              <w:right w:val="single" w:sz="4" w:space="0" w:color="auto"/>
            </w:tcBorders>
            <w:shd w:val="clear" w:color="auto" w:fill="auto"/>
            <w:noWrap/>
            <w:vAlign w:val="bottom"/>
          </w:tcPr>
          <w:p w14:paraId="66846DCF" w14:textId="77777777" w:rsidR="00C97B6A" w:rsidRPr="0059217C" w:rsidRDefault="00C97B6A" w:rsidP="000C1046">
            <w:pPr>
              <w:spacing w:after="0" w:line="240" w:lineRule="auto"/>
              <w:rPr>
                <w:rFonts w:ascii="Arial" w:hAnsi="Arial" w:cs="Arial"/>
                <w:b/>
                <w:sz w:val="20"/>
                <w:szCs w:val="20"/>
              </w:rPr>
            </w:pPr>
            <w:r w:rsidRPr="0059217C">
              <w:rPr>
                <w:rFonts w:ascii="Arial" w:hAnsi="Arial" w:cs="Arial"/>
                <w:b/>
                <w:sz w:val="20"/>
                <w:szCs w:val="20"/>
              </w:rPr>
              <w:t>A. UKUPNI PRIHODI</w:t>
            </w:r>
          </w:p>
        </w:tc>
        <w:tc>
          <w:tcPr>
            <w:tcW w:w="1800" w:type="dxa"/>
            <w:tcBorders>
              <w:top w:val="single" w:sz="4" w:space="0" w:color="auto"/>
              <w:left w:val="single" w:sz="4" w:space="0" w:color="auto"/>
              <w:bottom w:val="nil"/>
              <w:right w:val="single" w:sz="4" w:space="0" w:color="auto"/>
            </w:tcBorders>
            <w:shd w:val="clear" w:color="auto" w:fill="auto"/>
            <w:noWrap/>
            <w:vAlign w:val="bottom"/>
          </w:tcPr>
          <w:p w14:paraId="01759DE2" w14:textId="77777777" w:rsidR="00C97B6A" w:rsidRPr="0059217C" w:rsidRDefault="00C97B6A" w:rsidP="000C1046">
            <w:pPr>
              <w:spacing w:after="0" w:line="240" w:lineRule="auto"/>
              <w:jc w:val="right"/>
              <w:rPr>
                <w:rFonts w:ascii="Arial" w:hAnsi="Arial" w:cs="Arial"/>
                <w:b/>
                <w:bCs/>
                <w:sz w:val="20"/>
                <w:szCs w:val="20"/>
              </w:rPr>
            </w:pPr>
            <w:r>
              <w:rPr>
                <w:rFonts w:ascii="Arial" w:hAnsi="Arial" w:cs="Arial"/>
                <w:b/>
                <w:bCs/>
                <w:sz w:val="20"/>
                <w:szCs w:val="20"/>
              </w:rPr>
              <w:t>4.611.180</w:t>
            </w:r>
          </w:p>
        </w:tc>
        <w:tc>
          <w:tcPr>
            <w:tcW w:w="1640" w:type="dxa"/>
            <w:tcBorders>
              <w:top w:val="single" w:sz="4" w:space="0" w:color="auto"/>
              <w:left w:val="single" w:sz="4" w:space="0" w:color="auto"/>
              <w:bottom w:val="nil"/>
              <w:right w:val="single" w:sz="4" w:space="0" w:color="auto"/>
            </w:tcBorders>
            <w:shd w:val="clear" w:color="auto" w:fill="auto"/>
            <w:noWrap/>
            <w:vAlign w:val="bottom"/>
          </w:tcPr>
          <w:p w14:paraId="183687FF" w14:textId="080951BE" w:rsidR="00C97B6A" w:rsidRPr="0059217C" w:rsidRDefault="00110685" w:rsidP="000C1046">
            <w:pPr>
              <w:spacing w:after="0" w:line="240" w:lineRule="auto"/>
              <w:jc w:val="right"/>
              <w:rPr>
                <w:rFonts w:ascii="Arial" w:hAnsi="Arial" w:cs="Arial"/>
                <w:b/>
                <w:bCs/>
                <w:sz w:val="20"/>
                <w:szCs w:val="20"/>
              </w:rPr>
            </w:pPr>
            <w:r>
              <w:rPr>
                <w:rFonts w:ascii="Arial" w:hAnsi="Arial" w:cs="Arial"/>
                <w:b/>
                <w:bCs/>
                <w:sz w:val="20"/>
                <w:szCs w:val="20"/>
              </w:rPr>
              <w:t>4.765.544</w:t>
            </w:r>
          </w:p>
        </w:tc>
        <w:tc>
          <w:tcPr>
            <w:tcW w:w="1080" w:type="dxa"/>
            <w:tcBorders>
              <w:top w:val="single" w:sz="4" w:space="0" w:color="auto"/>
              <w:left w:val="single" w:sz="4" w:space="0" w:color="auto"/>
              <w:bottom w:val="nil"/>
              <w:right w:val="single" w:sz="4" w:space="0" w:color="auto"/>
            </w:tcBorders>
            <w:shd w:val="clear" w:color="auto" w:fill="auto"/>
            <w:noWrap/>
            <w:vAlign w:val="bottom"/>
          </w:tcPr>
          <w:p w14:paraId="7F0C1182" w14:textId="2F486BE6" w:rsidR="00C97B6A" w:rsidRPr="0059217C" w:rsidRDefault="00110685" w:rsidP="000C1046">
            <w:pPr>
              <w:spacing w:after="0" w:line="240" w:lineRule="auto"/>
              <w:jc w:val="right"/>
              <w:rPr>
                <w:rFonts w:ascii="Arial" w:hAnsi="Arial" w:cs="Arial"/>
                <w:b/>
                <w:bCs/>
                <w:sz w:val="20"/>
                <w:szCs w:val="20"/>
              </w:rPr>
            </w:pPr>
            <w:r>
              <w:rPr>
                <w:rFonts w:ascii="Arial" w:hAnsi="Arial" w:cs="Arial"/>
                <w:b/>
                <w:bCs/>
                <w:sz w:val="20"/>
                <w:szCs w:val="20"/>
              </w:rPr>
              <w:t>103,49</w:t>
            </w:r>
          </w:p>
        </w:tc>
      </w:tr>
      <w:tr w:rsidR="00C97B6A" w:rsidRPr="0059217C" w14:paraId="6A3163CF" w14:textId="77777777" w:rsidTr="000C1046">
        <w:trPr>
          <w:trHeight w:val="285"/>
        </w:trPr>
        <w:tc>
          <w:tcPr>
            <w:tcW w:w="4962" w:type="dxa"/>
            <w:tcBorders>
              <w:top w:val="nil"/>
              <w:left w:val="single" w:sz="4" w:space="0" w:color="auto"/>
              <w:bottom w:val="nil"/>
              <w:right w:val="single" w:sz="4" w:space="0" w:color="auto"/>
            </w:tcBorders>
            <w:shd w:val="clear" w:color="auto" w:fill="auto"/>
            <w:noWrap/>
            <w:vAlign w:val="bottom"/>
          </w:tcPr>
          <w:p w14:paraId="1FC96A78" w14:textId="77777777" w:rsidR="00C97B6A" w:rsidRPr="0059217C" w:rsidRDefault="00C97B6A" w:rsidP="000C1046">
            <w:pPr>
              <w:spacing w:after="0" w:line="240" w:lineRule="auto"/>
              <w:rPr>
                <w:rFonts w:ascii="Arial" w:hAnsi="Arial" w:cs="Arial"/>
                <w:sz w:val="20"/>
                <w:szCs w:val="20"/>
              </w:rPr>
            </w:pPr>
            <w:r w:rsidRPr="0059217C">
              <w:rPr>
                <w:rFonts w:ascii="Arial" w:hAnsi="Arial" w:cs="Arial"/>
                <w:sz w:val="20"/>
                <w:szCs w:val="20"/>
              </w:rPr>
              <w:t xml:space="preserve">     Prihodi poslovanja</w:t>
            </w:r>
          </w:p>
        </w:tc>
        <w:tc>
          <w:tcPr>
            <w:tcW w:w="1800" w:type="dxa"/>
            <w:tcBorders>
              <w:top w:val="nil"/>
              <w:left w:val="single" w:sz="4" w:space="0" w:color="auto"/>
              <w:bottom w:val="nil"/>
              <w:right w:val="single" w:sz="4" w:space="0" w:color="auto"/>
            </w:tcBorders>
            <w:shd w:val="clear" w:color="auto" w:fill="auto"/>
            <w:noWrap/>
            <w:vAlign w:val="bottom"/>
          </w:tcPr>
          <w:p w14:paraId="0D06380B" w14:textId="77777777" w:rsidR="00C97B6A" w:rsidRPr="00621441" w:rsidRDefault="00C97B6A" w:rsidP="000C1046">
            <w:pPr>
              <w:spacing w:after="0" w:line="240" w:lineRule="auto"/>
              <w:jc w:val="right"/>
              <w:rPr>
                <w:rFonts w:ascii="Arial" w:hAnsi="Arial" w:cs="Arial"/>
                <w:sz w:val="20"/>
                <w:szCs w:val="20"/>
              </w:rPr>
            </w:pPr>
            <w:r w:rsidRPr="00621441">
              <w:rPr>
                <w:rFonts w:ascii="Arial" w:hAnsi="Arial" w:cs="Arial"/>
                <w:sz w:val="20"/>
                <w:szCs w:val="20"/>
              </w:rPr>
              <w:t>4.502.180</w:t>
            </w:r>
          </w:p>
        </w:tc>
        <w:tc>
          <w:tcPr>
            <w:tcW w:w="1640" w:type="dxa"/>
            <w:tcBorders>
              <w:top w:val="nil"/>
              <w:left w:val="single" w:sz="4" w:space="0" w:color="auto"/>
              <w:bottom w:val="nil"/>
              <w:right w:val="single" w:sz="4" w:space="0" w:color="auto"/>
            </w:tcBorders>
            <w:shd w:val="clear" w:color="auto" w:fill="auto"/>
            <w:noWrap/>
            <w:vAlign w:val="bottom"/>
          </w:tcPr>
          <w:p w14:paraId="42A0A52F" w14:textId="29035FE6" w:rsidR="00C97B6A" w:rsidRPr="00621441" w:rsidRDefault="00110685" w:rsidP="000C1046">
            <w:pPr>
              <w:spacing w:after="0" w:line="240" w:lineRule="auto"/>
              <w:jc w:val="right"/>
              <w:rPr>
                <w:rFonts w:ascii="Arial" w:hAnsi="Arial" w:cs="Arial"/>
                <w:sz w:val="20"/>
                <w:szCs w:val="20"/>
              </w:rPr>
            </w:pPr>
            <w:r>
              <w:rPr>
                <w:rFonts w:ascii="Arial" w:hAnsi="Arial" w:cs="Arial"/>
                <w:sz w:val="20"/>
                <w:szCs w:val="20"/>
              </w:rPr>
              <w:t>4.659.229</w:t>
            </w:r>
          </w:p>
        </w:tc>
        <w:tc>
          <w:tcPr>
            <w:tcW w:w="1080" w:type="dxa"/>
            <w:tcBorders>
              <w:top w:val="nil"/>
              <w:left w:val="single" w:sz="4" w:space="0" w:color="auto"/>
              <w:bottom w:val="nil"/>
              <w:right w:val="single" w:sz="4" w:space="0" w:color="auto"/>
            </w:tcBorders>
            <w:shd w:val="clear" w:color="auto" w:fill="auto"/>
            <w:noWrap/>
            <w:vAlign w:val="bottom"/>
          </w:tcPr>
          <w:p w14:paraId="27EDD5D7" w14:textId="1FA636C3" w:rsidR="00C97B6A" w:rsidRPr="0059217C" w:rsidRDefault="00110685" w:rsidP="000C1046">
            <w:pPr>
              <w:spacing w:after="0" w:line="240" w:lineRule="auto"/>
              <w:jc w:val="right"/>
              <w:rPr>
                <w:rFonts w:ascii="Arial" w:hAnsi="Arial" w:cs="Arial"/>
                <w:sz w:val="20"/>
                <w:szCs w:val="20"/>
              </w:rPr>
            </w:pPr>
            <w:r>
              <w:rPr>
                <w:rFonts w:ascii="Arial" w:hAnsi="Arial" w:cs="Arial"/>
                <w:sz w:val="20"/>
                <w:szCs w:val="20"/>
              </w:rPr>
              <w:t>103,49</w:t>
            </w:r>
          </w:p>
        </w:tc>
      </w:tr>
      <w:tr w:rsidR="00C97B6A" w:rsidRPr="0059217C" w14:paraId="6F584BF1" w14:textId="77777777" w:rsidTr="000C1046">
        <w:trPr>
          <w:trHeight w:val="285"/>
        </w:trPr>
        <w:tc>
          <w:tcPr>
            <w:tcW w:w="4962" w:type="dxa"/>
            <w:tcBorders>
              <w:top w:val="nil"/>
              <w:left w:val="single" w:sz="4" w:space="0" w:color="auto"/>
              <w:bottom w:val="nil"/>
              <w:right w:val="single" w:sz="4" w:space="0" w:color="auto"/>
            </w:tcBorders>
            <w:shd w:val="clear" w:color="auto" w:fill="auto"/>
            <w:noWrap/>
            <w:vAlign w:val="bottom"/>
          </w:tcPr>
          <w:p w14:paraId="03CED9B7" w14:textId="77777777" w:rsidR="00C97B6A" w:rsidRPr="0059217C" w:rsidRDefault="00C97B6A" w:rsidP="000C1046">
            <w:pPr>
              <w:spacing w:after="0" w:line="240" w:lineRule="auto"/>
              <w:rPr>
                <w:rFonts w:ascii="Arial" w:hAnsi="Arial" w:cs="Arial"/>
                <w:sz w:val="20"/>
                <w:szCs w:val="20"/>
              </w:rPr>
            </w:pPr>
            <w:r w:rsidRPr="0059217C">
              <w:rPr>
                <w:rFonts w:ascii="Arial" w:hAnsi="Arial" w:cs="Arial"/>
                <w:sz w:val="20"/>
                <w:szCs w:val="20"/>
              </w:rPr>
              <w:t xml:space="preserve">     Prihodi od prodaje nefinancijske imovine</w:t>
            </w:r>
          </w:p>
        </w:tc>
        <w:tc>
          <w:tcPr>
            <w:tcW w:w="1800" w:type="dxa"/>
            <w:tcBorders>
              <w:top w:val="nil"/>
              <w:left w:val="single" w:sz="4" w:space="0" w:color="auto"/>
              <w:bottom w:val="nil"/>
              <w:right w:val="single" w:sz="4" w:space="0" w:color="auto"/>
            </w:tcBorders>
            <w:shd w:val="clear" w:color="auto" w:fill="auto"/>
            <w:noWrap/>
            <w:vAlign w:val="bottom"/>
          </w:tcPr>
          <w:p w14:paraId="3182E8F8" w14:textId="77777777" w:rsidR="00C97B6A" w:rsidRPr="0059217C" w:rsidRDefault="00C97B6A" w:rsidP="000C1046">
            <w:pPr>
              <w:spacing w:after="0" w:line="240" w:lineRule="auto"/>
              <w:jc w:val="right"/>
              <w:rPr>
                <w:rFonts w:ascii="Arial" w:hAnsi="Arial" w:cs="Arial"/>
                <w:bCs/>
                <w:sz w:val="20"/>
                <w:szCs w:val="20"/>
              </w:rPr>
            </w:pPr>
            <w:r>
              <w:rPr>
                <w:rFonts w:ascii="Arial" w:hAnsi="Arial" w:cs="Arial"/>
                <w:bCs/>
                <w:sz w:val="20"/>
                <w:szCs w:val="20"/>
              </w:rPr>
              <w:t>109.000</w:t>
            </w:r>
          </w:p>
        </w:tc>
        <w:tc>
          <w:tcPr>
            <w:tcW w:w="1640" w:type="dxa"/>
            <w:tcBorders>
              <w:top w:val="nil"/>
              <w:left w:val="single" w:sz="4" w:space="0" w:color="auto"/>
              <w:bottom w:val="nil"/>
              <w:right w:val="single" w:sz="4" w:space="0" w:color="auto"/>
            </w:tcBorders>
            <w:shd w:val="clear" w:color="auto" w:fill="auto"/>
            <w:noWrap/>
            <w:vAlign w:val="bottom"/>
          </w:tcPr>
          <w:p w14:paraId="0630415F" w14:textId="77777777" w:rsidR="00C97B6A" w:rsidRPr="0059217C" w:rsidRDefault="00C97B6A" w:rsidP="000C1046">
            <w:pPr>
              <w:spacing w:after="0" w:line="240" w:lineRule="auto"/>
              <w:jc w:val="right"/>
              <w:rPr>
                <w:rFonts w:ascii="Arial" w:hAnsi="Arial" w:cs="Arial"/>
                <w:bCs/>
                <w:sz w:val="20"/>
                <w:szCs w:val="20"/>
              </w:rPr>
            </w:pPr>
            <w:r>
              <w:rPr>
                <w:rFonts w:ascii="Arial" w:hAnsi="Arial" w:cs="Arial"/>
                <w:bCs/>
                <w:sz w:val="20"/>
                <w:szCs w:val="20"/>
              </w:rPr>
              <w:t>106.315</w:t>
            </w:r>
          </w:p>
        </w:tc>
        <w:tc>
          <w:tcPr>
            <w:tcW w:w="1080" w:type="dxa"/>
            <w:tcBorders>
              <w:top w:val="nil"/>
              <w:left w:val="single" w:sz="4" w:space="0" w:color="auto"/>
              <w:bottom w:val="nil"/>
              <w:right w:val="single" w:sz="4" w:space="0" w:color="auto"/>
            </w:tcBorders>
            <w:shd w:val="clear" w:color="auto" w:fill="auto"/>
            <w:noWrap/>
            <w:vAlign w:val="bottom"/>
          </w:tcPr>
          <w:p w14:paraId="044893BC" w14:textId="77777777" w:rsidR="00C97B6A" w:rsidRPr="0059217C" w:rsidRDefault="00C97B6A" w:rsidP="000C1046">
            <w:pPr>
              <w:spacing w:after="0" w:line="240" w:lineRule="auto"/>
              <w:jc w:val="right"/>
              <w:rPr>
                <w:rFonts w:ascii="Arial" w:hAnsi="Arial" w:cs="Arial"/>
                <w:sz w:val="20"/>
                <w:szCs w:val="20"/>
              </w:rPr>
            </w:pPr>
            <w:r>
              <w:rPr>
                <w:rFonts w:ascii="Arial" w:hAnsi="Arial" w:cs="Arial"/>
                <w:sz w:val="20"/>
                <w:szCs w:val="20"/>
              </w:rPr>
              <w:t>97,54</w:t>
            </w:r>
          </w:p>
        </w:tc>
      </w:tr>
      <w:tr w:rsidR="00C97B6A" w:rsidRPr="0059217C" w14:paraId="2D7F3B22" w14:textId="77777777" w:rsidTr="000C1046">
        <w:trPr>
          <w:trHeight w:val="285"/>
        </w:trPr>
        <w:tc>
          <w:tcPr>
            <w:tcW w:w="4962" w:type="dxa"/>
            <w:tcBorders>
              <w:top w:val="nil"/>
              <w:left w:val="single" w:sz="4" w:space="0" w:color="auto"/>
              <w:bottom w:val="nil"/>
              <w:right w:val="single" w:sz="4" w:space="0" w:color="auto"/>
            </w:tcBorders>
            <w:shd w:val="clear" w:color="auto" w:fill="auto"/>
            <w:noWrap/>
            <w:vAlign w:val="bottom"/>
          </w:tcPr>
          <w:p w14:paraId="296642AE" w14:textId="77777777" w:rsidR="00C97B6A" w:rsidRPr="0059217C" w:rsidRDefault="00C97B6A" w:rsidP="000C1046">
            <w:pPr>
              <w:spacing w:after="0" w:line="240" w:lineRule="auto"/>
              <w:rPr>
                <w:rFonts w:ascii="Arial" w:hAnsi="Arial" w:cs="Arial"/>
                <w:b/>
                <w:sz w:val="20"/>
                <w:szCs w:val="20"/>
              </w:rPr>
            </w:pPr>
            <w:r w:rsidRPr="0059217C">
              <w:rPr>
                <w:rFonts w:ascii="Arial" w:hAnsi="Arial" w:cs="Arial"/>
                <w:b/>
                <w:sz w:val="20"/>
                <w:szCs w:val="20"/>
              </w:rPr>
              <w:t>B. UKUPNI RASHODI</w:t>
            </w:r>
          </w:p>
        </w:tc>
        <w:tc>
          <w:tcPr>
            <w:tcW w:w="1800" w:type="dxa"/>
            <w:tcBorders>
              <w:top w:val="nil"/>
              <w:left w:val="single" w:sz="4" w:space="0" w:color="auto"/>
              <w:bottom w:val="nil"/>
              <w:right w:val="single" w:sz="4" w:space="0" w:color="auto"/>
            </w:tcBorders>
            <w:shd w:val="clear" w:color="auto" w:fill="auto"/>
            <w:noWrap/>
            <w:vAlign w:val="bottom"/>
          </w:tcPr>
          <w:p w14:paraId="5318D6DD" w14:textId="77777777" w:rsidR="00C97B6A" w:rsidRPr="0059217C" w:rsidRDefault="00C97B6A" w:rsidP="000C1046">
            <w:pPr>
              <w:spacing w:after="0" w:line="240" w:lineRule="auto"/>
              <w:jc w:val="right"/>
              <w:rPr>
                <w:rFonts w:ascii="Arial" w:hAnsi="Arial" w:cs="Arial"/>
                <w:b/>
                <w:bCs/>
                <w:sz w:val="20"/>
                <w:szCs w:val="20"/>
              </w:rPr>
            </w:pPr>
            <w:r>
              <w:rPr>
                <w:rFonts w:ascii="Arial" w:hAnsi="Arial" w:cs="Arial"/>
                <w:b/>
                <w:bCs/>
                <w:sz w:val="20"/>
                <w:szCs w:val="20"/>
              </w:rPr>
              <w:t>6.531.153</w:t>
            </w:r>
          </w:p>
        </w:tc>
        <w:tc>
          <w:tcPr>
            <w:tcW w:w="1640" w:type="dxa"/>
            <w:tcBorders>
              <w:top w:val="nil"/>
              <w:left w:val="single" w:sz="4" w:space="0" w:color="auto"/>
              <w:bottom w:val="nil"/>
              <w:right w:val="single" w:sz="4" w:space="0" w:color="auto"/>
            </w:tcBorders>
            <w:shd w:val="clear" w:color="auto" w:fill="auto"/>
            <w:noWrap/>
            <w:vAlign w:val="bottom"/>
          </w:tcPr>
          <w:p w14:paraId="7AF7CB53" w14:textId="77777777" w:rsidR="00C97B6A" w:rsidRPr="0059217C" w:rsidRDefault="00C97B6A" w:rsidP="000C1046">
            <w:pPr>
              <w:spacing w:after="0" w:line="240" w:lineRule="auto"/>
              <w:jc w:val="right"/>
              <w:rPr>
                <w:rFonts w:ascii="Arial" w:hAnsi="Arial" w:cs="Arial"/>
                <w:b/>
                <w:bCs/>
                <w:sz w:val="20"/>
                <w:szCs w:val="20"/>
              </w:rPr>
            </w:pPr>
            <w:r>
              <w:rPr>
                <w:rFonts w:ascii="Arial" w:hAnsi="Arial" w:cs="Arial"/>
                <w:b/>
                <w:bCs/>
                <w:sz w:val="20"/>
                <w:szCs w:val="20"/>
              </w:rPr>
              <w:t>5.936.043</w:t>
            </w:r>
          </w:p>
        </w:tc>
        <w:tc>
          <w:tcPr>
            <w:tcW w:w="1080" w:type="dxa"/>
            <w:tcBorders>
              <w:top w:val="nil"/>
              <w:left w:val="single" w:sz="4" w:space="0" w:color="auto"/>
              <w:bottom w:val="nil"/>
              <w:right w:val="single" w:sz="4" w:space="0" w:color="auto"/>
            </w:tcBorders>
            <w:shd w:val="clear" w:color="auto" w:fill="auto"/>
            <w:noWrap/>
            <w:vAlign w:val="bottom"/>
          </w:tcPr>
          <w:p w14:paraId="0F4036B3" w14:textId="77777777" w:rsidR="00C97B6A" w:rsidRPr="0059217C" w:rsidRDefault="00C97B6A" w:rsidP="000C1046">
            <w:pPr>
              <w:spacing w:after="0" w:line="240" w:lineRule="auto"/>
              <w:jc w:val="right"/>
              <w:rPr>
                <w:rFonts w:ascii="Arial" w:hAnsi="Arial" w:cs="Arial"/>
                <w:b/>
                <w:sz w:val="20"/>
                <w:szCs w:val="20"/>
              </w:rPr>
            </w:pPr>
            <w:r>
              <w:rPr>
                <w:rFonts w:ascii="Arial" w:hAnsi="Arial" w:cs="Arial"/>
                <w:b/>
                <w:sz w:val="20"/>
                <w:szCs w:val="20"/>
              </w:rPr>
              <w:t>90,89</w:t>
            </w:r>
          </w:p>
        </w:tc>
      </w:tr>
      <w:tr w:rsidR="00C97B6A" w:rsidRPr="0059217C" w14:paraId="54306A2D" w14:textId="77777777" w:rsidTr="000C1046">
        <w:trPr>
          <w:trHeight w:val="285"/>
        </w:trPr>
        <w:tc>
          <w:tcPr>
            <w:tcW w:w="4962" w:type="dxa"/>
            <w:tcBorders>
              <w:top w:val="nil"/>
              <w:left w:val="single" w:sz="4" w:space="0" w:color="auto"/>
              <w:bottom w:val="nil"/>
              <w:right w:val="single" w:sz="4" w:space="0" w:color="auto"/>
            </w:tcBorders>
            <w:shd w:val="clear" w:color="auto" w:fill="auto"/>
            <w:noWrap/>
            <w:vAlign w:val="bottom"/>
          </w:tcPr>
          <w:p w14:paraId="050C537C" w14:textId="77777777" w:rsidR="00C97B6A" w:rsidRPr="0059217C" w:rsidRDefault="00C97B6A" w:rsidP="000C1046">
            <w:pPr>
              <w:spacing w:after="0" w:line="240" w:lineRule="auto"/>
              <w:rPr>
                <w:rFonts w:ascii="Arial" w:hAnsi="Arial" w:cs="Arial"/>
                <w:sz w:val="20"/>
                <w:szCs w:val="20"/>
              </w:rPr>
            </w:pPr>
            <w:r w:rsidRPr="0059217C">
              <w:rPr>
                <w:rFonts w:ascii="Arial" w:hAnsi="Arial" w:cs="Arial"/>
                <w:sz w:val="20"/>
                <w:szCs w:val="20"/>
              </w:rPr>
              <w:t xml:space="preserve">     Rashodi poslovanja</w:t>
            </w:r>
          </w:p>
        </w:tc>
        <w:tc>
          <w:tcPr>
            <w:tcW w:w="1800" w:type="dxa"/>
            <w:tcBorders>
              <w:top w:val="nil"/>
              <w:left w:val="single" w:sz="4" w:space="0" w:color="auto"/>
              <w:bottom w:val="nil"/>
              <w:right w:val="single" w:sz="4" w:space="0" w:color="auto"/>
            </w:tcBorders>
            <w:shd w:val="clear" w:color="auto" w:fill="auto"/>
            <w:noWrap/>
            <w:vAlign w:val="bottom"/>
          </w:tcPr>
          <w:p w14:paraId="44EB5E24" w14:textId="77777777" w:rsidR="00C97B6A" w:rsidRPr="0059217C" w:rsidRDefault="00C97B6A" w:rsidP="000C1046">
            <w:pPr>
              <w:spacing w:after="0" w:line="240" w:lineRule="auto"/>
              <w:jc w:val="right"/>
              <w:rPr>
                <w:rFonts w:ascii="Arial" w:hAnsi="Arial" w:cs="Arial"/>
                <w:bCs/>
                <w:sz w:val="20"/>
                <w:szCs w:val="20"/>
              </w:rPr>
            </w:pPr>
            <w:r>
              <w:rPr>
                <w:rFonts w:ascii="Arial" w:hAnsi="Arial" w:cs="Arial"/>
                <w:bCs/>
                <w:sz w:val="20"/>
                <w:szCs w:val="20"/>
              </w:rPr>
              <w:t>2.831.253</w:t>
            </w:r>
          </w:p>
        </w:tc>
        <w:tc>
          <w:tcPr>
            <w:tcW w:w="1640" w:type="dxa"/>
            <w:tcBorders>
              <w:top w:val="nil"/>
              <w:left w:val="single" w:sz="4" w:space="0" w:color="auto"/>
              <w:bottom w:val="nil"/>
              <w:right w:val="single" w:sz="4" w:space="0" w:color="auto"/>
            </w:tcBorders>
            <w:shd w:val="clear" w:color="auto" w:fill="auto"/>
            <w:noWrap/>
            <w:vAlign w:val="bottom"/>
          </w:tcPr>
          <w:p w14:paraId="1487575C" w14:textId="77777777" w:rsidR="00C97B6A" w:rsidRPr="0059217C" w:rsidRDefault="00C97B6A" w:rsidP="000C1046">
            <w:pPr>
              <w:spacing w:after="0" w:line="240" w:lineRule="auto"/>
              <w:jc w:val="right"/>
              <w:rPr>
                <w:rFonts w:ascii="Arial" w:hAnsi="Arial" w:cs="Arial"/>
                <w:bCs/>
                <w:sz w:val="20"/>
                <w:szCs w:val="20"/>
              </w:rPr>
            </w:pPr>
            <w:r>
              <w:rPr>
                <w:rFonts w:ascii="Arial" w:hAnsi="Arial" w:cs="Arial"/>
                <w:bCs/>
                <w:sz w:val="20"/>
                <w:szCs w:val="20"/>
              </w:rPr>
              <w:t>2.498.095</w:t>
            </w:r>
          </w:p>
        </w:tc>
        <w:tc>
          <w:tcPr>
            <w:tcW w:w="1080" w:type="dxa"/>
            <w:tcBorders>
              <w:top w:val="nil"/>
              <w:left w:val="single" w:sz="4" w:space="0" w:color="auto"/>
              <w:bottom w:val="nil"/>
              <w:right w:val="single" w:sz="4" w:space="0" w:color="auto"/>
            </w:tcBorders>
            <w:shd w:val="clear" w:color="auto" w:fill="auto"/>
            <w:noWrap/>
            <w:vAlign w:val="bottom"/>
          </w:tcPr>
          <w:p w14:paraId="272F1474" w14:textId="77777777" w:rsidR="00C97B6A" w:rsidRPr="0059217C" w:rsidRDefault="00C97B6A" w:rsidP="000C1046">
            <w:pPr>
              <w:spacing w:after="0" w:line="240" w:lineRule="auto"/>
              <w:jc w:val="right"/>
              <w:rPr>
                <w:rFonts w:ascii="Arial" w:hAnsi="Arial" w:cs="Arial"/>
                <w:sz w:val="20"/>
                <w:szCs w:val="20"/>
              </w:rPr>
            </w:pPr>
            <w:r>
              <w:rPr>
                <w:rFonts w:ascii="Arial" w:hAnsi="Arial" w:cs="Arial"/>
                <w:sz w:val="20"/>
                <w:szCs w:val="20"/>
              </w:rPr>
              <w:t>88,23</w:t>
            </w:r>
          </w:p>
        </w:tc>
      </w:tr>
      <w:tr w:rsidR="00C97B6A" w:rsidRPr="0059217C" w14:paraId="579AB69A" w14:textId="77777777" w:rsidTr="000C1046">
        <w:trPr>
          <w:trHeight w:val="285"/>
        </w:trPr>
        <w:tc>
          <w:tcPr>
            <w:tcW w:w="4962" w:type="dxa"/>
            <w:tcBorders>
              <w:top w:val="nil"/>
              <w:left w:val="single" w:sz="4" w:space="0" w:color="auto"/>
              <w:bottom w:val="nil"/>
              <w:right w:val="single" w:sz="4" w:space="0" w:color="auto"/>
            </w:tcBorders>
            <w:shd w:val="clear" w:color="auto" w:fill="auto"/>
            <w:noWrap/>
            <w:vAlign w:val="bottom"/>
          </w:tcPr>
          <w:p w14:paraId="6066177D" w14:textId="77777777" w:rsidR="00C97B6A" w:rsidRPr="0059217C" w:rsidRDefault="00C97B6A" w:rsidP="000C1046">
            <w:pPr>
              <w:spacing w:after="0" w:line="240" w:lineRule="auto"/>
              <w:rPr>
                <w:rFonts w:ascii="Arial" w:hAnsi="Arial" w:cs="Arial"/>
                <w:sz w:val="20"/>
                <w:szCs w:val="20"/>
              </w:rPr>
            </w:pPr>
            <w:r w:rsidRPr="0059217C">
              <w:rPr>
                <w:rFonts w:ascii="Arial" w:hAnsi="Arial" w:cs="Arial"/>
                <w:sz w:val="20"/>
                <w:szCs w:val="20"/>
              </w:rPr>
              <w:t xml:space="preserve">     Rashodi za nabavu nefinancijske imovine</w:t>
            </w:r>
          </w:p>
        </w:tc>
        <w:tc>
          <w:tcPr>
            <w:tcW w:w="1800" w:type="dxa"/>
            <w:tcBorders>
              <w:top w:val="nil"/>
              <w:left w:val="single" w:sz="4" w:space="0" w:color="auto"/>
              <w:bottom w:val="nil"/>
              <w:right w:val="single" w:sz="4" w:space="0" w:color="auto"/>
            </w:tcBorders>
            <w:shd w:val="clear" w:color="auto" w:fill="auto"/>
            <w:noWrap/>
            <w:vAlign w:val="bottom"/>
          </w:tcPr>
          <w:p w14:paraId="479FF9C4" w14:textId="77777777" w:rsidR="00C97B6A" w:rsidRPr="0059217C" w:rsidRDefault="00C97B6A" w:rsidP="000C1046">
            <w:pPr>
              <w:spacing w:after="0" w:line="240" w:lineRule="auto"/>
              <w:jc w:val="right"/>
              <w:rPr>
                <w:rFonts w:ascii="Arial" w:hAnsi="Arial" w:cs="Arial"/>
                <w:bCs/>
                <w:sz w:val="20"/>
                <w:szCs w:val="20"/>
              </w:rPr>
            </w:pPr>
            <w:r>
              <w:rPr>
                <w:rFonts w:ascii="Arial" w:hAnsi="Arial" w:cs="Arial"/>
                <w:bCs/>
                <w:sz w:val="20"/>
                <w:szCs w:val="20"/>
              </w:rPr>
              <w:t>3.699.900</w:t>
            </w:r>
          </w:p>
        </w:tc>
        <w:tc>
          <w:tcPr>
            <w:tcW w:w="1640" w:type="dxa"/>
            <w:tcBorders>
              <w:top w:val="nil"/>
              <w:left w:val="single" w:sz="4" w:space="0" w:color="auto"/>
              <w:bottom w:val="nil"/>
              <w:right w:val="single" w:sz="4" w:space="0" w:color="auto"/>
            </w:tcBorders>
            <w:shd w:val="clear" w:color="auto" w:fill="auto"/>
            <w:noWrap/>
            <w:vAlign w:val="bottom"/>
          </w:tcPr>
          <w:p w14:paraId="5F3DA87F" w14:textId="77777777" w:rsidR="00C97B6A" w:rsidRPr="0059217C" w:rsidRDefault="00C97B6A" w:rsidP="000C1046">
            <w:pPr>
              <w:spacing w:after="0" w:line="240" w:lineRule="auto"/>
              <w:jc w:val="right"/>
              <w:rPr>
                <w:rFonts w:ascii="Arial" w:hAnsi="Arial" w:cs="Arial"/>
                <w:bCs/>
                <w:sz w:val="20"/>
                <w:szCs w:val="20"/>
              </w:rPr>
            </w:pPr>
            <w:r>
              <w:rPr>
                <w:rFonts w:ascii="Arial" w:hAnsi="Arial" w:cs="Arial"/>
                <w:bCs/>
                <w:sz w:val="20"/>
                <w:szCs w:val="20"/>
              </w:rPr>
              <w:t>3.437.948</w:t>
            </w:r>
          </w:p>
        </w:tc>
        <w:tc>
          <w:tcPr>
            <w:tcW w:w="1080" w:type="dxa"/>
            <w:tcBorders>
              <w:top w:val="nil"/>
              <w:left w:val="single" w:sz="4" w:space="0" w:color="auto"/>
              <w:bottom w:val="nil"/>
              <w:right w:val="single" w:sz="4" w:space="0" w:color="auto"/>
            </w:tcBorders>
            <w:shd w:val="clear" w:color="auto" w:fill="auto"/>
            <w:noWrap/>
            <w:vAlign w:val="bottom"/>
          </w:tcPr>
          <w:p w14:paraId="5B75F73D" w14:textId="77777777" w:rsidR="00C97B6A" w:rsidRPr="0059217C" w:rsidRDefault="00C97B6A" w:rsidP="000C1046">
            <w:pPr>
              <w:spacing w:after="0" w:line="240" w:lineRule="auto"/>
              <w:jc w:val="right"/>
              <w:rPr>
                <w:rFonts w:ascii="Arial" w:hAnsi="Arial" w:cs="Arial"/>
                <w:sz w:val="20"/>
                <w:szCs w:val="20"/>
              </w:rPr>
            </w:pPr>
            <w:r>
              <w:rPr>
                <w:rFonts w:ascii="Arial" w:hAnsi="Arial" w:cs="Arial"/>
                <w:sz w:val="20"/>
                <w:szCs w:val="20"/>
              </w:rPr>
              <w:t>90,89</w:t>
            </w:r>
          </w:p>
        </w:tc>
      </w:tr>
      <w:tr w:rsidR="00C97B6A" w:rsidRPr="0059217C" w14:paraId="48ACDD13" w14:textId="77777777" w:rsidTr="000C1046">
        <w:trPr>
          <w:trHeight w:val="285"/>
        </w:trPr>
        <w:tc>
          <w:tcPr>
            <w:tcW w:w="4962" w:type="dxa"/>
            <w:tcBorders>
              <w:top w:val="nil"/>
              <w:left w:val="single" w:sz="4" w:space="0" w:color="auto"/>
              <w:bottom w:val="nil"/>
              <w:right w:val="single" w:sz="4" w:space="0" w:color="auto"/>
            </w:tcBorders>
            <w:shd w:val="clear" w:color="auto" w:fill="auto"/>
            <w:noWrap/>
            <w:vAlign w:val="bottom"/>
          </w:tcPr>
          <w:p w14:paraId="655C0ACF" w14:textId="77777777" w:rsidR="00C97B6A" w:rsidRPr="0059217C" w:rsidRDefault="00C97B6A" w:rsidP="000C1046">
            <w:pPr>
              <w:spacing w:after="0" w:line="240" w:lineRule="auto"/>
              <w:rPr>
                <w:rFonts w:ascii="Arial" w:hAnsi="Arial" w:cs="Arial"/>
                <w:sz w:val="20"/>
                <w:szCs w:val="20"/>
              </w:rPr>
            </w:pPr>
            <w:r w:rsidRPr="0059217C">
              <w:rPr>
                <w:rFonts w:ascii="Arial" w:hAnsi="Arial" w:cs="Arial"/>
                <w:b/>
                <w:sz w:val="20"/>
                <w:szCs w:val="20"/>
              </w:rPr>
              <w:t>C. Višak/manjak prihoda tekućeg razdoblja (A-B</w:t>
            </w:r>
            <w:r w:rsidRPr="0059217C">
              <w:rPr>
                <w:rFonts w:ascii="Arial" w:hAnsi="Arial" w:cs="Arial"/>
                <w:sz w:val="20"/>
                <w:szCs w:val="20"/>
              </w:rPr>
              <w:t>)</w:t>
            </w:r>
          </w:p>
        </w:tc>
        <w:tc>
          <w:tcPr>
            <w:tcW w:w="1800" w:type="dxa"/>
            <w:tcBorders>
              <w:top w:val="nil"/>
              <w:left w:val="single" w:sz="4" w:space="0" w:color="auto"/>
              <w:bottom w:val="nil"/>
              <w:right w:val="single" w:sz="4" w:space="0" w:color="auto"/>
            </w:tcBorders>
            <w:shd w:val="clear" w:color="auto" w:fill="auto"/>
            <w:noWrap/>
            <w:vAlign w:val="bottom"/>
          </w:tcPr>
          <w:p w14:paraId="17179160" w14:textId="77777777" w:rsidR="00C97B6A" w:rsidRPr="007B5FB3" w:rsidRDefault="00C97B6A" w:rsidP="000C1046">
            <w:pPr>
              <w:spacing w:after="0" w:line="240" w:lineRule="auto"/>
              <w:jc w:val="right"/>
              <w:rPr>
                <w:rFonts w:ascii="Arial" w:hAnsi="Arial" w:cs="Arial"/>
                <w:b/>
                <w:bCs/>
                <w:sz w:val="20"/>
                <w:szCs w:val="20"/>
              </w:rPr>
            </w:pPr>
            <w:r>
              <w:rPr>
                <w:rFonts w:ascii="Arial" w:hAnsi="Arial" w:cs="Arial"/>
                <w:b/>
                <w:bCs/>
                <w:sz w:val="20"/>
                <w:szCs w:val="20"/>
              </w:rPr>
              <w:t>-1.919.973</w:t>
            </w:r>
          </w:p>
        </w:tc>
        <w:tc>
          <w:tcPr>
            <w:tcW w:w="1640" w:type="dxa"/>
            <w:tcBorders>
              <w:top w:val="nil"/>
              <w:left w:val="single" w:sz="4" w:space="0" w:color="auto"/>
              <w:bottom w:val="nil"/>
              <w:right w:val="single" w:sz="4" w:space="0" w:color="auto"/>
            </w:tcBorders>
            <w:shd w:val="clear" w:color="auto" w:fill="auto"/>
            <w:noWrap/>
            <w:vAlign w:val="bottom"/>
          </w:tcPr>
          <w:p w14:paraId="7E30D21C" w14:textId="130BA6C7" w:rsidR="00C97B6A" w:rsidRPr="007B5FB3" w:rsidRDefault="00110685" w:rsidP="000C1046">
            <w:pPr>
              <w:spacing w:after="0" w:line="240" w:lineRule="auto"/>
              <w:jc w:val="right"/>
              <w:rPr>
                <w:rFonts w:ascii="Arial" w:hAnsi="Arial" w:cs="Arial"/>
                <w:b/>
                <w:bCs/>
                <w:sz w:val="20"/>
                <w:szCs w:val="20"/>
              </w:rPr>
            </w:pPr>
            <w:r>
              <w:rPr>
                <w:rFonts w:ascii="Arial" w:hAnsi="Arial" w:cs="Arial"/>
                <w:b/>
                <w:bCs/>
                <w:sz w:val="20"/>
                <w:szCs w:val="20"/>
              </w:rPr>
              <w:t>-1.170.499</w:t>
            </w:r>
          </w:p>
        </w:tc>
        <w:tc>
          <w:tcPr>
            <w:tcW w:w="1080" w:type="dxa"/>
            <w:tcBorders>
              <w:top w:val="nil"/>
              <w:left w:val="single" w:sz="4" w:space="0" w:color="auto"/>
              <w:bottom w:val="nil"/>
              <w:right w:val="single" w:sz="4" w:space="0" w:color="auto"/>
            </w:tcBorders>
            <w:shd w:val="clear" w:color="auto" w:fill="auto"/>
            <w:noWrap/>
            <w:vAlign w:val="bottom"/>
          </w:tcPr>
          <w:p w14:paraId="31F96BE4" w14:textId="3213C7CA" w:rsidR="00C97B6A" w:rsidRPr="000C0498" w:rsidRDefault="00110685" w:rsidP="000C1046">
            <w:pPr>
              <w:spacing w:after="0" w:line="240" w:lineRule="auto"/>
              <w:jc w:val="right"/>
              <w:rPr>
                <w:rFonts w:ascii="Arial" w:hAnsi="Arial" w:cs="Arial"/>
                <w:b/>
                <w:bCs/>
                <w:sz w:val="20"/>
                <w:szCs w:val="20"/>
              </w:rPr>
            </w:pPr>
            <w:r>
              <w:rPr>
                <w:rFonts w:ascii="Arial" w:hAnsi="Arial" w:cs="Arial"/>
                <w:b/>
                <w:bCs/>
                <w:sz w:val="20"/>
                <w:szCs w:val="20"/>
              </w:rPr>
              <w:t>60,96</w:t>
            </w:r>
          </w:p>
        </w:tc>
      </w:tr>
      <w:tr w:rsidR="00C97B6A" w:rsidRPr="0059217C" w14:paraId="62AF4E8B" w14:textId="77777777" w:rsidTr="000C1046">
        <w:trPr>
          <w:trHeight w:val="285"/>
        </w:trPr>
        <w:tc>
          <w:tcPr>
            <w:tcW w:w="4962" w:type="dxa"/>
            <w:tcBorders>
              <w:top w:val="nil"/>
              <w:bottom w:val="nil"/>
              <w:right w:val="single" w:sz="4" w:space="0" w:color="auto"/>
            </w:tcBorders>
            <w:shd w:val="clear" w:color="auto" w:fill="auto"/>
            <w:noWrap/>
            <w:vAlign w:val="bottom"/>
          </w:tcPr>
          <w:p w14:paraId="2AA9F42D" w14:textId="77777777" w:rsidR="00C97B6A" w:rsidRPr="0059217C" w:rsidRDefault="00C97B6A" w:rsidP="000C1046">
            <w:pPr>
              <w:spacing w:after="0" w:line="240" w:lineRule="auto"/>
              <w:rPr>
                <w:rFonts w:ascii="Arial" w:hAnsi="Arial" w:cs="Arial"/>
                <w:b/>
                <w:sz w:val="20"/>
                <w:szCs w:val="20"/>
              </w:rPr>
            </w:pPr>
            <w:r w:rsidRPr="0059217C">
              <w:rPr>
                <w:rFonts w:ascii="Arial" w:hAnsi="Arial" w:cs="Arial"/>
                <w:b/>
                <w:sz w:val="20"/>
                <w:szCs w:val="20"/>
              </w:rPr>
              <w:t xml:space="preserve">     Višak prihoda prenesen</w:t>
            </w:r>
            <w:r>
              <w:rPr>
                <w:rFonts w:ascii="Arial" w:hAnsi="Arial" w:cs="Arial"/>
                <w:b/>
                <w:sz w:val="20"/>
                <w:szCs w:val="20"/>
              </w:rPr>
              <w:t xml:space="preserve"> iz prethodnih godina</w:t>
            </w:r>
            <w:r w:rsidRPr="0059217C">
              <w:rPr>
                <w:rFonts w:ascii="Arial" w:hAnsi="Arial" w:cs="Arial"/>
                <w:b/>
                <w:sz w:val="20"/>
                <w:szCs w:val="20"/>
              </w:rPr>
              <w:t xml:space="preserve">     </w:t>
            </w:r>
          </w:p>
        </w:tc>
        <w:tc>
          <w:tcPr>
            <w:tcW w:w="1800" w:type="dxa"/>
            <w:tcBorders>
              <w:top w:val="nil"/>
              <w:left w:val="single" w:sz="4" w:space="0" w:color="auto"/>
              <w:bottom w:val="nil"/>
              <w:right w:val="single" w:sz="4" w:space="0" w:color="auto"/>
            </w:tcBorders>
            <w:shd w:val="clear" w:color="auto" w:fill="auto"/>
            <w:noWrap/>
            <w:vAlign w:val="bottom"/>
          </w:tcPr>
          <w:p w14:paraId="550926C2" w14:textId="77777777" w:rsidR="00C97B6A" w:rsidRPr="007B5FB3" w:rsidRDefault="00C97B6A" w:rsidP="000C1046">
            <w:pPr>
              <w:spacing w:after="0" w:line="240" w:lineRule="auto"/>
              <w:jc w:val="right"/>
              <w:rPr>
                <w:rFonts w:ascii="Arial" w:hAnsi="Arial" w:cs="Arial"/>
                <w:b/>
                <w:sz w:val="20"/>
                <w:szCs w:val="20"/>
              </w:rPr>
            </w:pPr>
            <w:r>
              <w:rPr>
                <w:rFonts w:ascii="Arial" w:hAnsi="Arial" w:cs="Arial"/>
                <w:b/>
                <w:sz w:val="20"/>
                <w:szCs w:val="20"/>
              </w:rPr>
              <w:t>2.052.973</w:t>
            </w:r>
          </w:p>
        </w:tc>
        <w:tc>
          <w:tcPr>
            <w:tcW w:w="1640" w:type="dxa"/>
            <w:tcBorders>
              <w:top w:val="nil"/>
              <w:left w:val="single" w:sz="4" w:space="0" w:color="auto"/>
              <w:bottom w:val="nil"/>
              <w:right w:val="single" w:sz="4" w:space="0" w:color="auto"/>
            </w:tcBorders>
            <w:shd w:val="clear" w:color="auto" w:fill="auto"/>
            <w:noWrap/>
            <w:vAlign w:val="bottom"/>
          </w:tcPr>
          <w:p w14:paraId="5B20B418" w14:textId="77777777" w:rsidR="00C97B6A" w:rsidRPr="007B5FB3" w:rsidRDefault="00C97B6A" w:rsidP="000C1046">
            <w:pPr>
              <w:spacing w:after="0" w:line="240" w:lineRule="auto"/>
              <w:jc w:val="right"/>
              <w:rPr>
                <w:rFonts w:ascii="Arial" w:hAnsi="Arial" w:cs="Arial"/>
                <w:b/>
                <w:sz w:val="20"/>
                <w:szCs w:val="20"/>
              </w:rPr>
            </w:pPr>
            <w:r>
              <w:rPr>
                <w:rFonts w:ascii="Arial" w:hAnsi="Arial" w:cs="Arial"/>
                <w:b/>
                <w:sz w:val="20"/>
                <w:szCs w:val="20"/>
              </w:rPr>
              <w:t>2.052.973</w:t>
            </w:r>
          </w:p>
        </w:tc>
        <w:tc>
          <w:tcPr>
            <w:tcW w:w="1080" w:type="dxa"/>
            <w:tcBorders>
              <w:top w:val="nil"/>
              <w:left w:val="single" w:sz="4" w:space="0" w:color="auto"/>
              <w:bottom w:val="nil"/>
              <w:right w:val="single" w:sz="4" w:space="0" w:color="auto"/>
            </w:tcBorders>
            <w:shd w:val="clear" w:color="auto" w:fill="auto"/>
            <w:noWrap/>
            <w:vAlign w:val="bottom"/>
          </w:tcPr>
          <w:p w14:paraId="10A9F1D6" w14:textId="77777777" w:rsidR="00C97B6A" w:rsidRPr="000C0498" w:rsidRDefault="00C97B6A" w:rsidP="000C1046">
            <w:pPr>
              <w:spacing w:after="0" w:line="240" w:lineRule="auto"/>
              <w:jc w:val="right"/>
              <w:rPr>
                <w:rFonts w:ascii="Arial" w:hAnsi="Arial" w:cs="Arial"/>
                <w:b/>
                <w:bCs/>
                <w:sz w:val="20"/>
                <w:szCs w:val="20"/>
              </w:rPr>
            </w:pPr>
            <w:r w:rsidRPr="000C0498">
              <w:rPr>
                <w:rFonts w:ascii="Arial" w:hAnsi="Arial" w:cs="Arial"/>
                <w:b/>
                <w:bCs/>
                <w:sz w:val="20"/>
                <w:szCs w:val="20"/>
              </w:rPr>
              <w:t>100,00</w:t>
            </w:r>
          </w:p>
        </w:tc>
      </w:tr>
      <w:tr w:rsidR="00C97B6A" w:rsidRPr="0059217C" w14:paraId="38896495" w14:textId="77777777" w:rsidTr="000C1046">
        <w:trPr>
          <w:trHeight w:val="285"/>
        </w:trPr>
        <w:tc>
          <w:tcPr>
            <w:tcW w:w="4962" w:type="dxa"/>
            <w:tcBorders>
              <w:top w:val="nil"/>
              <w:bottom w:val="single" w:sz="4" w:space="0" w:color="auto"/>
              <w:right w:val="single" w:sz="4" w:space="0" w:color="auto"/>
            </w:tcBorders>
            <w:shd w:val="clear" w:color="auto" w:fill="auto"/>
            <w:noWrap/>
            <w:vAlign w:val="bottom"/>
          </w:tcPr>
          <w:p w14:paraId="7A652659" w14:textId="77777777" w:rsidR="00C97B6A" w:rsidRPr="0059217C" w:rsidRDefault="00C97B6A" w:rsidP="000C1046">
            <w:pPr>
              <w:spacing w:after="0" w:line="240" w:lineRule="auto"/>
              <w:rPr>
                <w:rFonts w:ascii="Arial" w:hAnsi="Arial" w:cs="Arial"/>
                <w:b/>
                <w:sz w:val="20"/>
                <w:szCs w:val="20"/>
              </w:rPr>
            </w:pPr>
            <w:r w:rsidRPr="0059217C">
              <w:rPr>
                <w:rFonts w:ascii="Arial" w:hAnsi="Arial" w:cs="Arial"/>
                <w:b/>
                <w:sz w:val="20"/>
                <w:szCs w:val="20"/>
              </w:rPr>
              <w:t xml:space="preserve">     Višak prihoda raspoloživ u idućoj godini</w:t>
            </w:r>
          </w:p>
        </w:tc>
        <w:tc>
          <w:tcPr>
            <w:tcW w:w="1800" w:type="dxa"/>
            <w:tcBorders>
              <w:top w:val="nil"/>
              <w:left w:val="single" w:sz="4" w:space="0" w:color="auto"/>
              <w:bottom w:val="single" w:sz="4" w:space="0" w:color="auto"/>
              <w:right w:val="single" w:sz="4" w:space="0" w:color="auto"/>
            </w:tcBorders>
            <w:shd w:val="clear" w:color="auto" w:fill="auto"/>
            <w:noWrap/>
            <w:vAlign w:val="bottom"/>
          </w:tcPr>
          <w:p w14:paraId="157D2E34" w14:textId="77777777" w:rsidR="00C97B6A" w:rsidRPr="007B5FB3" w:rsidRDefault="00C97B6A" w:rsidP="000C1046">
            <w:pPr>
              <w:spacing w:after="0" w:line="240" w:lineRule="auto"/>
              <w:jc w:val="right"/>
              <w:rPr>
                <w:rFonts w:ascii="Arial" w:hAnsi="Arial" w:cs="Arial"/>
                <w:b/>
                <w:sz w:val="20"/>
                <w:szCs w:val="20"/>
              </w:rPr>
            </w:pPr>
            <w:r>
              <w:rPr>
                <w:rFonts w:ascii="Arial" w:hAnsi="Arial" w:cs="Arial"/>
                <w:b/>
                <w:sz w:val="20"/>
                <w:szCs w:val="20"/>
              </w:rPr>
              <w:t>133.000</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7E623CC1" w14:textId="6D2B1275" w:rsidR="00C97B6A" w:rsidRPr="007B5FB3" w:rsidRDefault="00110685" w:rsidP="000C1046">
            <w:pPr>
              <w:spacing w:after="0" w:line="240" w:lineRule="auto"/>
              <w:jc w:val="right"/>
              <w:rPr>
                <w:rFonts w:ascii="Arial" w:hAnsi="Arial" w:cs="Arial"/>
                <w:b/>
                <w:sz w:val="20"/>
                <w:szCs w:val="20"/>
              </w:rPr>
            </w:pPr>
            <w:r>
              <w:rPr>
                <w:rFonts w:ascii="Arial" w:hAnsi="Arial" w:cs="Arial"/>
                <w:b/>
                <w:sz w:val="20"/>
                <w:szCs w:val="20"/>
              </w:rPr>
              <w:t>882.474</w:t>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19C1BD57" w14:textId="49E478BD" w:rsidR="00C97B6A" w:rsidRPr="000C0498" w:rsidRDefault="00110685" w:rsidP="000C1046">
            <w:pPr>
              <w:spacing w:after="0" w:line="240" w:lineRule="auto"/>
              <w:jc w:val="right"/>
              <w:rPr>
                <w:rFonts w:ascii="Arial" w:hAnsi="Arial" w:cs="Arial"/>
                <w:b/>
                <w:bCs/>
                <w:sz w:val="20"/>
                <w:szCs w:val="20"/>
              </w:rPr>
            </w:pPr>
            <w:r>
              <w:rPr>
                <w:rFonts w:ascii="Arial" w:hAnsi="Arial" w:cs="Arial"/>
                <w:b/>
                <w:bCs/>
                <w:sz w:val="20"/>
                <w:szCs w:val="20"/>
              </w:rPr>
              <w:t>663,51</w:t>
            </w:r>
          </w:p>
        </w:tc>
      </w:tr>
    </w:tbl>
    <w:p w14:paraId="09E487E4" w14:textId="77777777" w:rsidR="00C97B6A" w:rsidRDefault="00C97B6A" w:rsidP="00C97B6A">
      <w:pPr>
        <w:autoSpaceDE w:val="0"/>
        <w:autoSpaceDN w:val="0"/>
        <w:adjustRightInd w:val="0"/>
        <w:spacing w:after="0" w:line="240" w:lineRule="auto"/>
        <w:jc w:val="both"/>
        <w:rPr>
          <w:rFonts w:ascii="Calibri" w:hAnsi="Calibri"/>
          <w:bCs/>
        </w:rPr>
      </w:pPr>
    </w:p>
    <w:p w14:paraId="1F3DEE8D" w14:textId="5B36C516" w:rsidR="00C97B6A" w:rsidRPr="00C10A7A" w:rsidRDefault="00C97B6A" w:rsidP="00C97B6A">
      <w:pPr>
        <w:autoSpaceDE w:val="0"/>
        <w:autoSpaceDN w:val="0"/>
        <w:adjustRightInd w:val="0"/>
        <w:spacing w:after="0" w:line="240" w:lineRule="auto"/>
        <w:jc w:val="both"/>
        <w:rPr>
          <w:rFonts w:ascii="Arial" w:hAnsi="Arial" w:cs="Arial"/>
          <w:bCs/>
          <w:sz w:val="20"/>
          <w:szCs w:val="20"/>
        </w:rPr>
      </w:pPr>
      <w:r w:rsidRPr="00C10A7A">
        <w:rPr>
          <w:rFonts w:ascii="Arial" w:hAnsi="Arial" w:cs="Arial"/>
          <w:bCs/>
          <w:sz w:val="20"/>
          <w:szCs w:val="20"/>
        </w:rPr>
        <w:t xml:space="preserve">Ukupni prihodi </w:t>
      </w:r>
      <w:r w:rsidRPr="00C10A7A">
        <w:rPr>
          <w:rFonts w:ascii="Arial" w:hAnsi="Arial" w:cs="Arial"/>
          <w:sz w:val="20"/>
          <w:szCs w:val="20"/>
        </w:rPr>
        <w:t xml:space="preserve">proračuna ostvareni su u iznosu </w:t>
      </w:r>
      <w:r>
        <w:rPr>
          <w:rFonts w:ascii="Arial" w:hAnsi="Arial" w:cs="Arial"/>
          <w:bCs/>
          <w:sz w:val="20"/>
          <w:szCs w:val="20"/>
        </w:rPr>
        <w:t>4.</w:t>
      </w:r>
      <w:r w:rsidR="00110685">
        <w:rPr>
          <w:rFonts w:ascii="Arial" w:hAnsi="Arial" w:cs="Arial"/>
          <w:bCs/>
          <w:sz w:val="20"/>
          <w:szCs w:val="20"/>
        </w:rPr>
        <w:t>765.544</w:t>
      </w:r>
      <w:r w:rsidRPr="00C10A7A">
        <w:rPr>
          <w:rFonts w:ascii="Arial" w:hAnsi="Arial" w:cs="Arial"/>
          <w:bCs/>
          <w:sz w:val="20"/>
          <w:szCs w:val="20"/>
        </w:rPr>
        <w:t xml:space="preserve"> kn ili </w:t>
      </w:r>
      <w:r w:rsidR="00110685">
        <w:rPr>
          <w:rFonts w:ascii="Arial" w:hAnsi="Arial" w:cs="Arial"/>
          <w:bCs/>
          <w:sz w:val="20"/>
          <w:szCs w:val="20"/>
        </w:rPr>
        <w:t>3,49</w:t>
      </w:r>
      <w:r>
        <w:rPr>
          <w:rFonts w:ascii="Arial" w:hAnsi="Arial" w:cs="Arial"/>
          <w:bCs/>
          <w:sz w:val="20"/>
          <w:szCs w:val="20"/>
        </w:rPr>
        <w:t xml:space="preserve">% više </w:t>
      </w:r>
      <w:r w:rsidRPr="00C10A7A">
        <w:rPr>
          <w:rFonts w:ascii="Arial" w:hAnsi="Arial" w:cs="Arial"/>
          <w:bCs/>
          <w:sz w:val="20"/>
          <w:szCs w:val="20"/>
        </w:rPr>
        <w:t>od godišnjeg plana.</w:t>
      </w:r>
    </w:p>
    <w:p w14:paraId="25F55DF5" w14:textId="77777777" w:rsidR="00C97B6A" w:rsidRPr="00C10A7A" w:rsidRDefault="00C97B6A" w:rsidP="00C97B6A">
      <w:pPr>
        <w:autoSpaceDE w:val="0"/>
        <w:autoSpaceDN w:val="0"/>
        <w:adjustRightInd w:val="0"/>
        <w:spacing w:after="0" w:line="240" w:lineRule="auto"/>
        <w:jc w:val="both"/>
        <w:rPr>
          <w:rFonts w:ascii="Arial" w:hAnsi="Arial" w:cs="Arial"/>
          <w:bCs/>
          <w:sz w:val="20"/>
          <w:szCs w:val="20"/>
        </w:rPr>
      </w:pPr>
      <w:r w:rsidRPr="00C10A7A">
        <w:rPr>
          <w:rFonts w:ascii="Arial" w:hAnsi="Arial" w:cs="Arial"/>
          <w:bCs/>
          <w:sz w:val="20"/>
          <w:szCs w:val="20"/>
        </w:rPr>
        <w:t xml:space="preserve">Ukupni rashodi </w:t>
      </w:r>
      <w:r w:rsidRPr="00C10A7A">
        <w:rPr>
          <w:rFonts w:ascii="Arial" w:hAnsi="Arial" w:cs="Arial"/>
          <w:sz w:val="20"/>
          <w:szCs w:val="20"/>
        </w:rPr>
        <w:t xml:space="preserve">proračuna izvršeni su u iznosu </w:t>
      </w:r>
      <w:r>
        <w:rPr>
          <w:rFonts w:ascii="Arial" w:hAnsi="Arial" w:cs="Arial"/>
          <w:sz w:val="20"/>
          <w:szCs w:val="20"/>
        </w:rPr>
        <w:t>5.936.043</w:t>
      </w:r>
      <w:r w:rsidRPr="00C10A7A">
        <w:rPr>
          <w:rFonts w:ascii="Arial" w:hAnsi="Arial" w:cs="Arial"/>
          <w:sz w:val="20"/>
          <w:szCs w:val="20"/>
        </w:rPr>
        <w:t xml:space="preserve"> </w:t>
      </w:r>
      <w:r w:rsidRPr="00C10A7A">
        <w:rPr>
          <w:rFonts w:ascii="Arial" w:hAnsi="Arial" w:cs="Arial"/>
          <w:bCs/>
          <w:sz w:val="20"/>
          <w:szCs w:val="20"/>
        </w:rPr>
        <w:t xml:space="preserve">kn ili </w:t>
      </w:r>
      <w:r>
        <w:rPr>
          <w:rFonts w:ascii="Arial" w:hAnsi="Arial" w:cs="Arial"/>
          <w:bCs/>
          <w:sz w:val="20"/>
          <w:szCs w:val="20"/>
        </w:rPr>
        <w:t>9,11% manje od godišnjeg plana.</w:t>
      </w:r>
    </w:p>
    <w:p w14:paraId="51224576" w14:textId="01916F19" w:rsidR="00C97B6A" w:rsidRPr="00C10A7A" w:rsidRDefault="00C97B6A" w:rsidP="00C97B6A">
      <w:pPr>
        <w:autoSpaceDE w:val="0"/>
        <w:autoSpaceDN w:val="0"/>
        <w:adjustRightInd w:val="0"/>
        <w:spacing w:after="0" w:line="240" w:lineRule="auto"/>
        <w:jc w:val="both"/>
        <w:rPr>
          <w:rFonts w:ascii="Arial" w:hAnsi="Arial" w:cs="Arial"/>
          <w:bCs/>
          <w:sz w:val="20"/>
          <w:szCs w:val="20"/>
        </w:rPr>
      </w:pPr>
      <w:r w:rsidRPr="00C10A7A">
        <w:rPr>
          <w:rFonts w:ascii="Arial" w:hAnsi="Arial" w:cs="Arial"/>
          <w:sz w:val="20"/>
          <w:szCs w:val="20"/>
        </w:rPr>
        <w:t xml:space="preserve">Iz navedenog proizlazi da je </w:t>
      </w:r>
      <w:r w:rsidRPr="00C10A7A">
        <w:rPr>
          <w:rFonts w:ascii="Arial" w:hAnsi="Arial" w:cs="Arial"/>
          <w:bCs/>
          <w:sz w:val="20"/>
          <w:szCs w:val="20"/>
        </w:rPr>
        <w:t xml:space="preserve">ostvaren </w:t>
      </w:r>
      <w:r>
        <w:rPr>
          <w:rFonts w:ascii="Arial" w:hAnsi="Arial" w:cs="Arial"/>
          <w:bCs/>
          <w:sz w:val="20"/>
          <w:szCs w:val="20"/>
        </w:rPr>
        <w:t xml:space="preserve">manjak prihoda tekućeg razdoblja u iznosu od </w:t>
      </w:r>
      <w:r w:rsidR="00110685">
        <w:rPr>
          <w:rFonts w:ascii="Arial" w:hAnsi="Arial" w:cs="Arial"/>
          <w:bCs/>
          <w:sz w:val="20"/>
          <w:szCs w:val="20"/>
        </w:rPr>
        <w:t>1.170.499</w:t>
      </w:r>
      <w:r>
        <w:rPr>
          <w:rFonts w:ascii="Arial" w:hAnsi="Arial" w:cs="Arial"/>
          <w:bCs/>
          <w:sz w:val="20"/>
          <w:szCs w:val="20"/>
        </w:rPr>
        <w:t xml:space="preserve"> kuna</w:t>
      </w:r>
      <w:r w:rsidRPr="00C10A7A">
        <w:rPr>
          <w:rFonts w:ascii="Arial" w:hAnsi="Arial" w:cs="Arial"/>
          <w:bCs/>
          <w:sz w:val="20"/>
          <w:szCs w:val="20"/>
        </w:rPr>
        <w:t xml:space="preserve"> </w:t>
      </w:r>
      <w:r>
        <w:rPr>
          <w:rFonts w:ascii="Arial" w:hAnsi="Arial" w:cs="Arial"/>
          <w:bCs/>
          <w:sz w:val="20"/>
          <w:szCs w:val="20"/>
        </w:rPr>
        <w:t xml:space="preserve">koji je pokriven </w:t>
      </w:r>
      <w:r w:rsidRPr="00C10A7A">
        <w:rPr>
          <w:rFonts w:ascii="Arial" w:hAnsi="Arial" w:cs="Arial"/>
          <w:bCs/>
          <w:sz w:val="20"/>
          <w:szCs w:val="20"/>
        </w:rPr>
        <w:t>iz viška prihoda prethodnih godina.</w:t>
      </w:r>
    </w:p>
    <w:p w14:paraId="2ACFA852" w14:textId="77777777" w:rsidR="00C97B6A" w:rsidRDefault="00C97B6A" w:rsidP="00C97B6A">
      <w:pPr>
        <w:autoSpaceDE w:val="0"/>
        <w:autoSpaceDN w:val="0"/>
        <w:adjustRightInd w:val="0"/>
        <w:spacing w:after="0" w:line="240" w:lineRule="auto"/>
        <w:jc w:val="both"/>
        <w:rPr>
          <w:rFonts w:ascii="Arial" w:hAnsi="Arial" w:cs="Arial"/>
          <w:b/>
          <w:sz w:val="20"/>
          <w:szCs w:val="20"/>
        </w:rPr>
      </w:pPr>
    </w:p>
    <w:p w14:paraId="7B790D34" w14:textId="77777777" w:rsidR="00C97B6A" w:rsidRPr="00C10A7A" w:rsidRDefault="00C97B6A" w:rsidP="00C97B6A">
      <w:pPr>
        <w:autoSpaceDE w:val="0"/>
        <w:autoSpaceDN w:val="0"/>
        <w:adjustRightInd w:val="0"/>
        <w:spacing w:after="0" w:line="240" w:lineRule="auto"/>
        <w:jc w:val="both"/>
        <w:rPr>
          <w:rFonts w:ascii="Arial" w:hAnsi="Arial" w:cs="Arial"/>
          <w:b/>
          <w:sz w:val="20"/>
          <w:szCs w:val="20"/>
        </w:rPr>
      </w:pPr>
      <w:r w:rsidRPr="00C10A7A">
        <w:rPr>
          <w:rFonts w:ascii="Arial" w:hAnsi="Arial" w:cs="Arial"/>
          <w:b/>
          <w:sz w:val="20"/>
          <w:szCs w:val="20"/>
        </w:rPr>
        <w:t>PRIHODI PRORAČUNA</w:t>
      </w:r>
    </w:p>
    <w:p w14:paraId="6DFC85AA" w14:textId="77777777" w:rsidR="00C97B6A" w:rsidRPr="00C10A7A" w:rsidRDefault="00C97B6A" w:rsidP="00C97B6A">
      <w:pPr>
        <w:tabs>
          <w:tab w:val="left" w:pos="540"/>
        </w:tabs>
        <w:autoSpaceDE w:val="0"/>
        <w:autoSpaceDN w:val="0"/>
        <w:adjustRightInd w:val="0"/>
        <w:spacing w:after="0" w:line="240" w:lineRule="auto"/>
        <w:jc w:val="both"/>
        <w:rPr>
          <w:rFonts w:ascii="Arial" w:hAnsi="Arial" w:cs="Arial"/>
          <w:sz w:val="20"/>
          <w:szCs w:val="20"/>
        </w:rPr>
      </w:pPr>
    </w:p>
    <w:p w14:paraId="0BA0BBAE" w14:textId="77777777" w:rsidR="00C97B6A" w:rsidRDefault="00C97B6A" w:rsidP="00C97B6A">
      <w:pPr>
        <w:tabs>
          <w:tab w:val="left" w:pos="540"/>
        </w:tabs>
        <w:autoSpaceDE w:val="0"/>
        <w:autoSpaceDN w:val="0"/>
        <w:adjustRightInd w:val="0"/>
        <w:spacing w:after="0" w:line="240" w:lineRule="auto"/>
        <w:jc w:val="both"/>
        <w:rPr>
          <w:rFonts w:ascii="Arial" w:hAnsi="Arial" w:cs="Arial"/>
          <w:sz w:val="20"/>
          <w:szCs w:val="20"/>
        </w:rPr>
      </w:pPr>
      <w:r w:rsidRPr="00C10A7A">
        <w:rPr>
          <w:rFonts w:ascii="Arial" w:hAnsi="Arial" w:cs="Arial"/>
          <w:sz w:val="20"/>
          <w:szCs w:val="20"/>
        </w:rPr>
        <w:t>U tablici broj 2. daje se usporedni pregled ostvarenih prihoda Proračuna Općine Stara Gradiška u 201</w:t>
      </w:r>
      <w:r>
        <w:rPr>
          <w:rFonts w:ascii="Arial" w:hAnsi="Arial" w:cs="Arial"/>
          <w:sz w:val="20"/>
          <w:szCs w:val="20"/>
        </w:rPr>
        <w:t>8</w:t>
      </w:r>
      <w:r w:rsidRPr="00C10A7A">
        <w:rPr>
          <w:rFonts w:ascii="Arial" w:hAnsi="Arial" w:cs="Arial"/>
          <w:sz w:val="20"/>
          <w:szCs w:val="20"/>
        </w:rPr>
        <w:t>. godini,  plana za 201</w:t>
      </w:r>
      <w:r>
        <w:rPr>
          <w:rFonts w:ascii="Arial" w:hAnsi="Arial" w:cs="Arial"/>
          <w:sz w:val="20"/>
          <w:szCs w:val="20"/>
        </w:rPr>
        <w:t>9</w:t>
      </w:r>
      <w:r w:rsidRPr="00C10A7A">
        <w:rPr>
          <w:rFonts w:ascii="Arial" w:hAnsi="Arial" w:cs="Arial"/>
          <w:sz w:val="20"/>
          <w:szCs w:val="20"/>
        </w:rPr>
        <w:t>. godinu i ostvarenih prihoda u 20</w:t>
      </w:r>
      <w:r>
        <w:rPr>
          <w:rFonts w:ascii="Arial" w:hAnsi="Arial" w:cs="Arial"/>
          <w:sz w:val="20"/>
          <w:szCs w:val="20"/>
        </w:rPr>
        <w:t>19</w:t>
      </w:r>
      <w:r w:rsidRPr="00C10A7A">
        <w:rPr>
          <w:rFonts w:ascii="Arial" w:hAnsi="Arial" w:cs="Arial"/>
          <w:sz w:val="20"/>
          <w:szCs w:val="20"/>
        </w:rPr>
        <w:t>. godini.</w:t>
      </w:r>
    </w:p>
    <w:p w14:paraId="304CAB7F" w14:textId="77777777" w:rsidR="00C97B6A" w:rsidRDefault="00C97B6A" w:rsidP="00C97B6A">
      <w:pPr>
        <w:tabs>
          <w:tab w:val="left" w:pos="540"/>
        </w:tabs>
        <w:autoSpaceDE w:val="0"/>
        <w:autoSpaceDN w:val="0"/>
        <w:adjustRightInd w:val="0"/>
        <w:spacing w:after="0" w:line="240" w:lineRule="auto"/>
        <w:jc w:val="both"/>
        <w:rPr>
          <w:rFonts w:ascii="Arial" w:hAnsi="Arial" w:cs="Arial"/>
          <w:sz w:val="20"/>
          <w:szCs w:val="20"/>
        </w:rPr>
      </w:pPr>
    </w:p>
    <w:p w14:paraId="085C0434" w14:textId="77777777" w:rsidR="00C97B6A" w:rsidRDefault="00C97B6A" w:rsidP="00C97B6A">
      <w:pPr>
        <w:tabs>
          <w:tab w:val="left" w:pos="54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Tablica 2. Ostvarenje prihoda proračuna</w:t>
      </w:r>
    </w:p>
    <w:tbl>
      <w:tblPr>
        <w:tblW w:w="10490" w:type="dxa"/>
        <w:tblLook w:val="04A0" w:firstRow="1" w:lastRow="0" w:firstColumn="1" w:lastColumn="0" w:noHBand="0" w:noVBand="1"/>
      </w:tblPr>
      <w:tblGrid>
        <w:gridCol w:w="960"/>
        <w:gridCol w:w="4285"/>
        <w:gridCol w:w="1237"/>
        <w:gridCol w:w="1094"/>
        <w:gridCol w:w="1135"/>
        <w:gridCol w:w="928"/>
        <w:gridCol w:w="851"/>
      </w:tblGrid>
      <w:tr w:rsidR="00C97B6A" w:rsidRPr="00253AF2" w14:paraId="63CD1A8B" w14:textId="77777777" w:rsidTr="00AD0F8C">
        <w:trPr>
          <w:trHeight w:val="325"/>
        </w:trPr>
        <w:tc>
          <w:tcPr>
            <w:tcW w:w="960" w:type="dxa"/>
            <w:tcBorders>
              <w:top w:val="single" w:sz="4" w:space="0" w:color="auto"/>
              <w:left w:val="single" w:sz="4" w:space="0" w:color="auto"/>
              <w:bottom w:val="single" w:sz="4" w:space="0" w:color="auto"/>
              <w:right w:val="nil"/>
            </w:tcBorders>
            <w:shd w:val="clear" w:color="000000" w:fill="FFFFFF"/>
            <w:noWrap/>
            <w:hideMark/>
          </w:tcPr>
          <w:p w14:paraId="4D19E2EE"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Broj računa</w:t>
            </w:r>
          </w:p>
        </w:tc>
        <w:tc>
          <w:tcPr>
            <w:tcW w:w="4285" w:type="dxa"/>
            <w:tcBorders>
              <w:top w:val="single" w:sz="4" w:space="0" w:color="auto"/>
              <w:left w:val="nil"/>
              <w:bottom w:val="single" w:sz="4" w:space="0" w:color="auto"/>
              <w:right w:val="nil"/>
            </w:tcBorders>
            <w:shd w:val="clear" w:color="000000" w:fill="FFFFFF"/>
            <w:hideMark/>
          </w:tcPr>
          <w:p w14:paraId="7523AC75" w14:textId="77777777" w:rsidR="00C97B6A" w:rsidRPr="002A19DA" w:rsidRDefault="00C97B6A" w:rsidP="000C1046">
            <w:pPr>
              <w:spacing w:after="0" w:line="240" w:lineRule="auto"/>
              <w:rPr>
                <w:rFonts w:ascii="Arial" w:eastAsia="Times New Roman" w:hAnsi="Arial" w:cs="Arial"/>
                <w:color w:val="000000"/>
                <w:sz w:val="18"/>
                <w:szCs w:val="18"/>
              </w:rPr>
            </w:pPr>
          </w:p>
          <w:p w14:paraId="749C0933"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Vrsta prihoda</w:t>
            </w:r>
          </w:p>
        </w:tc>
        <w:tc>
          <w:tcPr>
            <w:tcW w:w="1237" w:type="dxa"/>
            <w:tcBorders>
              <w:top w:val="single" w:sz="4" w:space="0" w:color="auto"/>
              <w:left w:val="nil"/>
              <w:bottom w:val="single" w:sz="4" w:space="0" w:color="auto"/>
              <w:right w:val="nil"/>
            </w:tcBorders>
            <w:shd w:val="clear" w:color="000000" w:fill="FFFFFF"/>
            <w:hideMark/>
          </w:tcPr>
          <w:p w14:paraId="2119DDBE"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Ostvarenje 2018.</w:t>
            </w:r>
          </w:p>
        </w:tc>
        <w:tc>
          <w:tcPr>
            <w:tcW w:w="1094" w:type="dxa"/>
            <w:tcBorders>
              <w:top w:val="single" w:sz="4" w:space="0" w:color="auto"/>
              <w:left w:val="nil"/>
              <w:bottom w:val="single" w:sz="4" w:space="0" w:color="auto"/>
              <w:right w:val="nil"/>
            </w:tcBorders>
            <w:shd w:val="clear" w:color="000000" w:fill="FFFFFF"/>
            <w:noWrap/>
            <w:hideMark/>
          </w:tcPr>
          <w:p w14:paraId="785C915F"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 xml:space="preserve">Plan </w:t>
            </w:r>
          </w:p>
          <w:p w14:paraId="1241D111"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2019</w:t>
            </w:r>
          </w:p>
        </w:tc>
        <w:tc>
          <w:tcPr>
            <w:tcW w:w="1135" w:type="dxa"/>
            <w:tcBorders>
              <w:top w:val="single" w:sz="4" w:space="0" w:color="auto"/>
              <w:left w:val="nil"/>
              <w:bottom w:val="single" w:sz="4" w:space="0" w:color="auto"/>
              <w:right w:val="nil"/>
            </w:tcBorders>
            <w:shd w:val="clear" w:color="000000" w:fill="FFFFFF"/>
            <w:hideMark/>
          </w:tcPr>
          <w:p w14:paraId="01FE2DDB"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Ostvarenje 2019.</w:t>
            </w:r>
          </w:p>
        </w:tc>
        <w:tc>
          <w:tcPr>
            <w:tcW w:w="928" w:type="dxa"/>
            <w:tcBorders>
              <w:top w:val="single" w:sz="4" w:space="0" w:color="auto"/>
              <w:left w:val="nil"/>
              <w:bottom w:val="single" w:sz="4" w:space="0" w:color="auto"/>
              <w:right w:val="nil"/>
            </w:tcBorders>
            <w:shd w:val="clear" w:color="000000" w:fill="FFFFFF"/>
            <w:noWrap/>
            <w:hideMark/>
          </w:tcPr>
          <w:p w14:paraId="0F31D246"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Indeks</w:t>
            </w:r>
          </w:p>
          <w:p w14:paraId="055C8540"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5/3</w:t>
            </w:r>
          </w:p>
        </w:tc>
        <w:tc>
          <w:tcPr>
            <w:tcW w:w="851" w:type="dxa"/>
            <w:tcBorders>
              <w:top w:val="single" w:sz="4" w:space="0" w:color="auto"/>
              <w:left w:val="nil"/>
              <w:bottom w:val="single" w:sz="4" w:space="0" w:color="auto"/>
              <w:right w:val="single" w:sz="4" w:space="0" w:color="auto"/>
            </w:tcBorders>
            <w:shd w:val="clear" w:color="auto" w:fill="auto"/>
            <w:noWrap/>
            <w:hideMark/>
          </w:tcPr>
          <w:p w14:paraId="4970AD1C"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Indeks 5/4</w:t>
            </w:r>
          </w:p>
          <w:p w14:paraId="02ADE23E" w14:textId="77777777" w:rsidR="00C97B6A" w:rsidRPr="002A19DA" w:rsidRDefault="00C97B6A" w:rsidP="000C1046">
            <w:pPr>
              <w:spacing w:after="0" w:line="240" w:lineRule="auto"/>
              <w:jc w:val="center"/>
              <w:rPr>
                <w:rFonts w:ascii="Arial" w:eastAsia="Times New Roman" w:hAnsi="Arial" w:cs="Arial"/>
                <w:color w:val="000000"/>
                <w:sz w:val="18"/>
                <w:szCs w:val="18"/>
              </w:rPr>
            </w:pPr>
          </w:p>
        </w:tc>
      </w:tr>
      <w:tr w:rsidR="00C97B6A" w:rsidRPr="00253AF2" w14:paraId="6C7FD0F7" w14:textId="77777777" w:rsidTr="00AD0F8C">
        <w:trPr>
          <w:trHeight w:val="80"/>
        </w:trPr>
        <w:tc>
          <w:tcPr>
            <w:tcW w:w="960" w:type="dxa"/>
            <w:tcBorders>
              <w:top w:val="single" w:sz="4" w:space="0" w:color="auto"/>
              <w:left w:val="single" w:sz="4" w:space="0" w:color="auto"/>
              <w:bottom w:val="single" w:sz="4" w:space="0" w:color="auto"/>
              <w:right w:val="nil"/>
            </w:tcBorders>
            <w:shd w:val="clear" w:color="000000" w:fill="FFFFFF"/>
            <w:noWrap/>
            <w:hideMark/>
          </w:tcPr>
          <w:p w14:paraId="4E804547"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1</w:t>
            </w:r>
          </w:p>
        </w:tc>
        <w:tc>
          <w:tcPr>
            <w:tcW w:w="4285" w:type="dxa"/>
            <w:tcBorders>
              <w:top w:val="single" w:sz="4" w:space="0" w:color="auto"/>
              <w:left w:val="nil"/>
              <w:bottom w:val="single" w:sz="4" w:space="0" w:color="auto"/>
              <w:right w:val="nil"/>
            </w:tcBorders>
            <w:shd w:val="clear" w:color="000000" w:fill="FFFFFF"/>
            <w:hideMark/>
          </w:tcPr>
          <w:p w14:paraId="29EE8C29"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2</w:t>
            </w:r>
          </w:p>
        </w:tc>
        <w:tc>
          <w:tcPr>
            <w:tcW w:w="1237" w:type="dxa"/>
            <w:tcBorders>
              <w:top w:val="single" w:sz="4" w:space="0" w:color="auto"/>
              <w:left w:val="nil"/>
              <w:bottom w:val="single" w:sz="4" w:space="0" w:color="auto"/>
              <w:right w:val="nil"/>
            </w:tcBorders>
            <w:shd w:val="clear" w:color="000000" w:fill="FFFFFF"/>
            <w:hideMark/>
          </w:tcPr>
          <w:p w14:paraId="3F83D2CB"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3</w:t>
            </w:r>
          </w:p>
        </w:tc>
        <w:tc>
          <w:tcPr>
            <w:tcW w:w="1094" w:type="dxa"/>
            <w:tcBorders>
              <w:top w:val="single" w:sz="4" w:space="0" w:color="auto"/>
              <w:left w:val="nil"/>
              <w:bottom w:val="single" w:sz="4" w:space="0" w:color="auto"/>
              <w:right w:val="nil"/>
            </w:tcBorders>
            <w:shd w:val="clear" w:color="000000" w:fill="FFFFFF"/>
            <w:noWrap/>
            <w:hideMark/>
          </w:tcPr>
          <w:p w14:paraId="3F3A7DAD"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4</w:t>
            </w:r>
          </w:p>
        </w:tc>
        <w:tc>
          <w:tcPr>
            <w:tcW w:w="1135" w:type="dxa"/>
            <w:tcBorders>
              <w:top w:val="single" w:sz="4" w:space="0" w:color="auto"/>
              <w:left w:val="nil"/>
              <w:bottom w:val="single" w:sz="4" w:space="0" w:color="auto"/>
              <w:right w:val="nil"/>
            </w:tcBorders>
            <w:shd w:val="clear" w:color="000000" w:fill="FFFFFF"/>
            <w:hideMark/>
          </w:tcPr>
          <w:p w14:paraId="41F43E13"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5</w:t>
            </w:r>
          </w:p>
        </w:tc>
        <w:tc>
          <w:tcPr>
            <w:tcW w:w="928" w:type="dxa"/>
            <w:tcBorders>
              <w:top w:val="single" w:sz="4" w:space="0" w:color="auto"/>
              <w:left w:val="nil"/>
              <w:bottom w:val="single" w:sz="4" w:space="0" w:color="auto"/>
              <w:right w:val="nil"/>
            </w:tcBorders>
            <w:shd w:val="clear" w:color="000000" w:fill="FFFFFF"/>
            <w:noWrap/>
            <w:hideMark/>
          </w:tcPr>
          <w:p w14:paraId="51FE2BC7"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E25912" w14:textId="77777777" w:rsidR="00C97B6A" w:rsidRPr="002A19DA" w:rsidRDefault="00C97B6A" w:rsidP="000C1046">
            <w:pPr>
              <w:spacing w:after="0" w:line="240" w:lineRule="auto"/>
              <w:jc w:val="center"/>
              <w:rPr>
                <w:rFonts w:ascii="Arial" w:eastAsia="Times New Roman" w:hAnsi="Arial" w:cs="Arial"/>
                <w:color w:val="000000"/>
                <w:sz w:val="18"/>
                <w:szCs w:val="18"/>
              </w:rPr>
            </w:pPr>
            <w:r w:rsidRPr="002A19DA">
              <w:rPr>
                <w:rFonts w:ascii="Arial" w:eastAsia="Times New Roman" w:hAnsi="Arial" w:cs="Arial"/>
                <w:color w:val="000000"/>
                <w:sz w:val="18"/>
                <w:szCs w:val="18"/>
              </w:rPr>
              <w:t>7</w:t>
            </w:r>
          </w:p>
        </w:tc>
      </w:tr>
      <w:tr w:rsidR="00C97B6A" w:rsidRPr="00253AF2" w14:paraId="165CC7C4" w14:textId="77777777" w:rsidTr="00AD0F8C">
        <w:trPr>
          <w:trHeight w:val="255"/>
        </w:trPr>
        <w:tc>
          <w:tcPr>
            <w:tcW w:w="960" w:type="dxa"/>
            <w:tcBorders>
              <w:top w:val="single" w:sz="4" w:space="0" w:color="auto"/>
              <w:left w:val="single" w:sz="4" w:space="0" w:color="auto"/>
              <w:right w:val="nil"/>
            </w:tcBorders>
            <w:shd w:val="clear" w:color="000000" w:fill="FFFFFF"/>
            <w:noWrap/>
            <w:hideMark/>
          </w:tcPr>
          <w:p w14:paraId="7E80943B"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w:t>
            </w:r>
          </w:p>
        </w:tc>
        <w:tc>
          <w:tcPr>
            <w:tcW w:w="4285" w:type="dxa"/>
            <w:tcBorders>
              <w:top w:val="single" w:sz="4" w:space="0" w:color="auto"/>
              <w:left w:val="nil"/>
              <w:right w:val="nil"/>
            </w:tcBorders>
            <w:shd w:val="clear" w:color="000000" w:fill="FFFFFF"/>
            <w:hideMark/>
          </w:tcPr>
          <w:p w14:paraId="25C3890E"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Prihodi poslovanja</w:t>
            </w:r>
          </w:p>
        </w:tc>
        <w:tc>
          <w:tcPr>
            <w:tcW w:w="1237" w:type="dxa"/>
            <w:tcBorders>
              <w:top w:val="single" w:sz="4" w:space="0" w:color="auto"/>
              <w:left w:val="nil"/>
              <w:right w:val="nil"/>
            </w:tcBorders>
            <w:shd w:val="clear" w:color="000000" w:fill="FFFFFF"/>
            <w:noWrap/>
            <w:hideMark/>
          </w:tcPr>
          <w:p w14:paraId="596DAE08"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5.065.443</w:t>
            </w:r>
          </w:p>
        </w:tc>
        <w:tc>
          <w:tcPr>
            <w:tcW w:w="1094" w:type="dxa"/>
            <w:tcBorders>
              <w:top w:val="single" w:sz="4" w:space="0" w:color="auto"/>
              <w:left w:val="nil"/>
              <w:right w:val="nil"/>
            </w:tcBorders>
            <w:shd w:val="clear" w:color="000000" w:fill="FFFFFF"/>
            <w:noWrap/>
            <w:hideMark/>
          </w:tcPr>
          <w:p w14:paraId="5FBA61D7"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4.502.180</w:t>
            </w:r>
          </w:p>
        </w:tc>
        <w:tc>
          <w:tcPr>
            <w:tcW w:w="1135" w:type="dxa"/>
            <w:tcBorders>
              <w:top w:val="single" w:sz="4" w:space="0" w:color="auto"/>
              <w:left w:val="nil"/>
              <w:right w:val="nil"/>
            </w:tcBorders>
            <w:shd w:val="clear" w:color="000000" w:fill="FFFFFF"/>
            <w:noWrap/>
            <w:hideMark/>
          </w:tcPr>
          <w:p w14:paraId="0C485564" w14:textId="711A1B45" w:rsidR="00C97B6A" w:rsidRPr="002A19DA" w:rsidRDefault="00110685" w:rsidP="000C1046">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4.659.229</w:t>
            </w:r>
          </w:p>
        </w:tc>
        <w:tc>
          <w:tcPr>
            <w:tcW w:w="928" w:type="dxa"/>
            <w:tcBorders>
              <w:top w:val="single" w:sz="4" w:space="0" w:color="auto"/>
              <w:left w:val="nil"/>
              <w:right w:val="nil"/>
            </w:tcBorders>
            <w:shd w:val="clear" w:color="auto" w:fill="auto"/>
            <w:noWrap/>
            <w:hideMark/>
          </w:tcPr>
          <w:p w14:paraId="4E00A077" w14:textId="13DEFE23" w:rsidR="00C97B6A" w:rsidRPr="002A19DA" w:rsidRDefault="00AD0F8C" w:rsidP="000C1046">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91,98</w:t>
            </w:r>
          </w:p>
        </w:tc>
        <w:tc>
          <w:tcPr>
            <w:tcW w:w="851" w:type="dxa"/>
            <w:tcBorders>
              <w:top w:val="single" w:sz="4" w:space="0" w:color="auto"/>
              <w:left w:val="nil"/>
              <w:right w:val="single" w:sz="4" w:space="0" w:color="auto"/>
            </w:tcBorders>
            <w:shd w:val="clear" w:color="auto" w:fill="auto"/>
            <w:noWrap/>
            <w:hideMark/>
          </w:tcPr>
          <w:p w14:paraId="0918C57B" w14:textId="0CBC44CC" w:rsidR="00C97B6A" w:rsidRPr="002A19DA" w:rsidRDefault="00AD0F8C" w:rsidP="000C1046">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103,49</w:t>
            </w:r>
          </w:p>
        </w:tc>
      </w:tr>
      <w:tr w:rsidR="00C97B6A" w:rsidRPr="00253AF2" w14:paraId="1A2F6A76" w14:textId="77777777" w:rsidTr="00AD0F8C">
        <w:trPr>
          <w:trHeight w:val="255"/>
        </w:trPr>
        <w:tc>
          <w:tcPr>
            <w:tcW w:w="960" w:type="dxa"/>
            <w:tcBorders>
              <w:top w:val="nil"/>
              <w:left w:val="single" w:sz="4" w:space="0" w:color="auto"/>
              <w:bottom w:val="nil"/>
              <w:right w:val="nil"/>
            </w:tcBorders>
            <w:shd w:val="clear" w:color="000000" w:fill="FFFFFF"/>
            <w:noWrap/>
            <w:hideMark/>
          </w:tcPr>
          <w:p w14:paraId="00687A02"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61</w:t>
            </w:r>
          </w:p>
        </w:tc>
        <w:tc>
          <w:tcPr>
            <w:tcW w:w="4285" w:type="dxa"/>
            <w:tcBorders>
              <w:top w:val="nil"/>
              <w:left w:val="nil"/>
              <w:bottom w:val="nil"/>
              <w:right w:val="nil"/>
            </w:tcBorders>
            <w:shd w:val="clear" w:color="000000" w:fill="FFFFFF"/>
            <w:hideMark/>
          </w:tcPr>
          <w:p w14:paraId="431D3CFF"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Prihodi od poreza</w:t>
            </w:r>
          </w:p>
        </w:tc>
        <w:tc>
          <w:tcPr>
            <w:tcW w:w="1237" w:type="dxa"/>
            <w:tcBorders>
              <w:top w:val="nil"/>
              <w:left w:val="nil"/>
              <w:bottom w:val="nil"/>
              <w:right w:val="nil"/>
            </w:tcBorders>
            <w:shd w:val="clear" w:color="000000" w:fill="FFFFFF"/>
            <w:noWrap/>
            <w:hideMark/>
          </w:tcPr>
          <w:p w14:paraId="53B9EB2A"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2.444.349</w:t>
            </w:r>
          </w:p>
        </w:tc>
        <w:tc>
          <w:tcPr>
            <w:tcW w:w="1094" w:type="dxa"/>
            <w:tcBorders>
              <w:top w:val="nil"/>
              <w:left w:val="nil"/>
              <w:bottom w:val="nil"/>
              <w:right w:val="nil"/>
            </w:tcBorders>
            <w:shd w:val="clear" w:color="000000" w:fill="FFFFFF"/>
            <w:noWrap/>
            <w:hideMark/>
          </w:tcPr>
          <w:p w14:paraId="1E7F7B08"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2.568.500</w:t>
            </w:r>
          </w:p>
        </w:tc>
        <w:tc>
          <w:tcPr>
            <w:tcW w:w="1135" w:type="dxa"/>
            <w:tcBorders>
              <w:top w:val="nil"/>
              <w:left w:val="nil"/>
              <w:bottom w:val="nil"/>
              <w:right w:val="nil"/>
            </w:tcBorders>
            <w:shd w:val="clear" w:color="000000" w:fill="FFFFFF"/>
            <w:noWrap/>
            <w:hideMark/>
          </w:tcPr>
          <w:p w14:paraId="1B9FB468" w14:textId="07B2780A" w:rsidR="00C97B6A" w:rsidRPr="002A19DA" w:rsidRDefault="00AD0F8C" w:rsidP="000C1046">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2.620.819</w:t>
            </w:r>
          </w:p>
        </w:tc>
        <w:tc>
          <w:tcPr>
            <w:tcW w:w="928" w:type="dxa"/>
            <w:tcBorders>
              <w:top w:val="nil"/>
              <w:left w:val="nil"/>
              <w:bottom w:val="nil"/>
              <w:right w:val="nil"/>
            </w:tcBorders>
            <w:shd w:val="clear" w:color="auto" w:fill="auto"/>
            <w:noWrap/>
            <w:hideMark/>
          </w:tcPr>
          <w:p w14:paraId="58D8ACBB" w14:textId="4038F373" w:rsidR="00C97B6A" w:rsidRPr="002A19DA" w:rsidRDefault="00AD0F8C" w:rsidP="000C1046">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107,22</w:t>
            </w:r>
          </w:p>
        </w:tc>
        <w:tc>
          <w:tcPr>
            <w:tcW w:w="851" w:type="dxa"/>
            <w:tcBorders>
              <w:top w:val="nil"/>
              <w:left w:val="nil"/>
              <w:bottom w:val="nil"/>
              <w:right w:val="single" w:sz="4" w:space="0" w:color="auto"/>
            </w:tcBorders>
            <w:shd w:val="clear" w:color="auto" w:fill="auto"/>
            <w:noWrap/>
            <w:hideMark/>
          </w:tcPr>
          <w:p w14:paraId="0B676F8F" w14:textId="20AA78C5" w:rsidR="00C97B6A" w:rsidRPr="002A19DA" w:rsidRDefault="00AD0F8C" w:rsidP="000C1046">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102,04</w:t>
            </w:r>
          </w:p>
        </w:tc>
      </w:tr>
      <w:tr w:rsidR="00C97B6A" w:rsidRPr="00354096" w14:paraId="74C091DC" w14:textId="77777777" w:rsidTr="00AD0F8C">
        <w:trPr>
          <w:trHeight w:val="255"/>
        </w:trPr>
        <w:tc>
          <w:tcPr>
            <w:tcW w:w="960" w:type="dxa"/>
            <w:tcBorders>
              <w:top w:val="nil"/>
              <w:left w:val="single" w:sz="4" w:space="0" w:color="auto"/>
              <w:bottom w:val="nil"/>
              <w:right w:val="nil"/>
            </w:tcBorders>
            <w:shd w:val="clear" w:color="000000" w:fill="FFFFFF"/>
            <w:noWrap/>
            <w:hideMark/>
          </w:tcPr>
          <w:p w14:paraId="2813FC79"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611</w:t>
            </w:r>
          </w:p>
        </w:tc>
        <w:tc>
          <w:tcPr>
            <w:tcW w:w="4285" w:type="dxa"/>
            <w:tcBorders>
              <w:top w:val="nil"/>
              <w:left w:val="nil"/>
              <w:bottom w:val="nil"/>
              <w:right w:val="nil"/>
            </w:tcBorders>
            <w:shd w:val="clear" w:color="000000" w:fill="FFFFFF"/>
            <w:hideMark/>
          </w:tcPr>
          <w:p w14:paraId="21C96C00"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Porez i prirez na dohodak</w:t>
            </w:r>
          </w:p>
        </w:tc>
        <w:tc>
          <w:tcPr>
            <w:tcW w:w="1237" w:type="dxa"/>
            <w:tcBorders>
              <w:top w:val="nil"/>
              <w:left w:val="nil"/>
              <w:bottom w:val="nil"/>
              <w:right w:val="nil"/>
            </w:tcBorders>
            <w:shd w:val="clear" w:color="000000" w:fill="FFFFFF"/>
            <w:noWrap/>
            <w:hideMark/>
          </w:tcPr>
          <w:p w14:paraId="4740FEC3"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2.370.443</w:t>
            </w:r>
          </w:p>
        </w:tc>
        <w:tc>
          <w:tcPr>
            <w:tcW w:w="1094" w:type="dxa"/>
            <w:tcBorders>
              <w:top w:val="nil"/>
              <w:left w:val="nil"/>
              <w:bottom w:val="nil"/>
              <w:right w:val="nil"/>
            </w:tcBorders>
            <w:shd w:val="clear" w:color="000000" w:fill="FFFFFF"/>
            <w:noWrap/>
            <w:hideMark/>
          </w:tcPr>
          <w:p w14:paraId="237A529D"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2.469.000</w:t>
            </w:r>
          </w:p>
        </w:tc>
        <w:tc>
          <w:tcPr>
            <w:tcW w:w="1135" w:type="dxa"/>
            <w:tcBorders>
              <w:top w:val="nil"/>
              <w:left w:val="nil"/>
              <w:bottom w:val="nil"/>
              <w:right w:val="nil"/>
            </w:tcBorders>
            <w:shd w:val="clear" w:color="000000" w:fill="FFFFFF"/>
            <w:noWrap/>
            <w:hideMark/>
          </w:tcPr>
          <w:p w14:paraId="26C0075C" w14:textId="2D4395C9" w:rsidR="00C97B6A" w:rsidRPr="002A19DA" w:rsidRDefault="00AD0F8C" w:rsidP="000C1046">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2.522.380</w:t>
            </w:r>
          </w:p>
        </w:tc>
        <w:tc>
          <w:tcPr>
            <w:tcW w:w="928" w:type="dxa"/>
            <w:tcBorders>
              <w:top w:val="nil"/>
              <w:left w:val="nil"/>
              <w:bottom w:val="nil"/>
              <w:right w:val="nil"/>
            </w:tcBorders>
            <w:shd w:val="clear" w:color="auto" w:fill="auto"/>
            <w:noWrap/>
            <w:hideMark/>
          </w:tcPr>
          <w:p w14:paraId="2FE72259" w14:textId="6A8666FF" w:rsidR="00C97B6A" w:rsidRPr="002A19DA" w:rsidRDefault="00AD0F8C" w:rsidP="000C1046">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106,41</w:t>
            </w:r>
          </w:p>
        </w:tc>
        <w:tc>
          <w:tcPr>
            <w:tcW w:w="851" w:type="dxa"/>
            <w:tcBorders>
              <w:top w:val="nil"/>
              <w:left w:val="nil"/>
              <w:bottom w:val="nil"/>
              <w:right w:val="single" w:sz="4" w:space="0" w:color="auto"/>
            </w:tcBorders>
            <w:shd w:val="clear" w:color="auto" w:fill="auto"/>
            <w:noWrap/>
            <w:hideMark/>
          </w:tcPr>
          <w:p w14:paraId="511D8693" w14:textId="3D3BE70C" w:rsidR="00C97B6A" w:rsidRPr="002A19DA" w:rsidRDefault="00AD0F8C" w:rsidP="000C1046">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102,16</w:t>
            </w:r>
          </w:p>
        </w:tc>
      </w:tr>
      <w:tr w:rsidR="00C97B6A" w:rsidRPr="00354096" w14:paraId="75A3A5B2" w14:textId="77777777" w:rsidTr="00AD0F8C">
        <w:trPr>
          <w:trHeight w:val="255"/>
        </w:trPr>
        <w:tc>
          <w:tcPr>
            <w:tcW w:w="960" w:type="dxa"/>
            <w:tcBorders>
              <w:top w:val="nil"/>
              <w:left w:val="single" w:sz="4" w:space="0" w:color="auto"/>
              <w:bottom w:val="nil"/>
              <w:right w:val="nil"/>
            </w:tcBorders>
            <w:shd w:val="clear" w:color="000000" w:fill="FFFFFF"/>
            <w:noWrap/>
            <w:hideMark/>
          </w:tcPr>
          <w:p w14:paraId="1AA8AAAC"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613</w:t>
            </w:r>
          </w:p>
        </w:tc>
        <w:tc>
          <w:tcPr>
            <w:tcW w:w="4285" w:type="dxa"/>
            <w:tcBorders>
              <w:top w:val="nil"/>
              <w:left w:val="nil"/>
              <w:bottom w:val="nil"/>
              <w:right w:val="nil"/>
            </w:tcBorders>
            <w:shd w:val="clear" w:color="000000" w:fill="FFFFFF"/>
            <w:hideMark/>
          </w:tcPr>
          <w:p w14:paraId="53A844CD"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Porezi na imovinu</w:t>
            </w:r>
          </w:p>
        </w:tc>
        <w:tc>
          <w:tcPr>
            <w:tcW w:w="1237" w:type="dxa"/>
            <w:tcBorders>
              <w:top w:val="nil"/>
              <w:left w:val="nil"/>
              <w:bottom w:val="nil"/>
              <w:right w:val="nil"/>
            </w:tcBorders>
            <w:shd w:val="clear" w:color="000000" w:fill="FFFFFF"/>
            <w:noWrap/>
            <w:hideMark/>
          </w:tcPr>
          <w:p w14:paraId="79644EC7"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60.442</w:t>
            </w:r>
          </w:p>
        </w:tc>
        <w:tc>
          <w:tcPr>
            <w:tcW w:w="1094" w:type="dxa"/>
            <w:tcBorders>
              <w:top w:val="nil"/>
              <w:left w:val="nil"/>
              <w:bottom w:val="nil"/>
              <w:right w:val="nil"/>
            </w:tcBorders>
            <w:shd w:val="clear" w:color="000000" w:fill="FFFFFF"/>
            <w:noWrap/>
            <w:hideMark/>
          </w:tcPr>
          <w:p w14:paraId="182F0E20"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85.000</w:t>
            </w:r>
          </w:p>
        </w:tc>
        <w:tc>
          <w:tcPr>
            <w:tcW w:w="1135" w:type="dxa"/>
            <w:tcBorders>
              <w:top w:val="nil"/>
              <w:left w:val="nil"/>
              <w:bottom w:val="nil"/>
              <w:right w:val="nil"/>
            </w:tcBorders>
            <w:shd w:val="clear" w:color="000000" w:fill="FFFFFF"/>
            <w:noWrap/>
            <w:hideMark/>
          </w:tcPr>
          <w:p w14:paraId="603D8F68"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82.200</w:t>
            </w:r>
          </w:p>
        </w:tc>
        <w:tc>
          <w:tcPr>
            <w:tcW w:w="928" w:type="dxa"/>
            <w:tcBorders>
              <w:top w:val="nil"/>
              <w:left w:val="nil"/>
              <w:bottom w:val="nil"/>
              <w:right w:val="nil"/>
            </w:tcBorders>
            <w:shd w:val="clear" w:color="auto" w:fill="auto"/>
            <w:noWrap/>
            <w:hideMark/>
          </w:tcPr>
          <w:p w14:paraId="34B361F2"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136,00</w:t>
            </w:r>
          </w:p>
        </w:tc>
        <w:tc>
          <w:tcPr>
            <w:tcW w:w="851" w:type="dxa"/>
            <w:tcBorders>
              <w:top w:val="nil"/>
              <w:left w:val="nil"/>
              <w:bottom w:val="nil"/>
              <w:right w:val="single" w:sz="4" w:space="0" w:color="auto"/>
            </w:tcBorders>
            <w:shd w:val="clear" w:color="auto" w:fill="auto"/>
            <w:noWrap/>
            <w:hideMark/>
          </w:tcPr>
          <w:p w14:paraId="60C16099"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96,71</w:t>
            </w:r>
          </w:p>
        </w:tc>
      </w:tr>
      <w:tr w:rsidR="00C97B6A" w:rsidRPr="00354096" w14:paraId="12824A27" w14:textId="77777777" w:rsidTr="00AD0F8C">
        <w:trPr>
          <w:trHeight w:val="255"/>
        </w:trPr>
        <w:tc>
          <w:tcPr>
            <w:tcW w:w="960" w:type="dxa"/>
            <w:tcBorders>
              <w:top w:val="nil"/>
              <w:left w:val="single" w:sz="4" w:space="0" w:color="auto"/>
              <w:right w:val="nil"/>
            </w:tcBorders>
            <w:shd w:val="clear" w:color="000000" w:fill="FFFFFF"/>
            <w:noWrap/>
            <w:hideMark/>
          </w:tcPr>
          <w:p w14:paraId="22188EE2"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614</w:t>
            </w:r>
          </w:p>
        </w:tc>
        <w:tc>
          <w:tcPr>
            <w:tcW w:w="4285" w:type="dxa"/>
            <w:tcBorders>
              <w:top w:val="nil"/>
              <w:left w:val="nil"/>
              <w:right w:val="nil"/>
            </w:tcBorders>
            <w:shd w:val="clear" w:color="000000" w:fill="FFFFFF"/>
            <w:hideMark/>
          </w:tcPr>
          <w:p w14:paraId="232E3943"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Porezi na robu i usluge</w:t>
            </w:r>
          </w:p>
        </w:tc>
        <w:tc>
          <w:tcPr>
            <w:tcW w:w="1237" w:type="dxa"/>
            <w:tcBorders>
              <w:top w:val="nil"/>
              <w:left w:val="nil"/>
              <w:right w:val="nil"/>
            </w:tcBorders>
            <w:shd w:val="clear" w:color="000000" w:fill="FFFFFF"/>
            <w:noWrap/>
            <w:hideMark/>
          </w:tcPr>
          <w:p w14:paraId="3F578BEB"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13.464</w:t>
            </w:r>
          </w:p>
        </w:tc>
        <w:tc>
          <w:tcPr>
            <w:tcW w:w="1094" w:type="dxa"/>
            <w:tcBorders>
              <w:top w:val="nil"/>
              <w:left w:val="nil"/>
              <w:right w:val="nil"/>
            </w:tcBorders>
            <w:shd w:val="clear" w:color="000000" w:fill="FFFFFF"/>
            <w:noWrap/>
            <w:hideMark/>
          </w:tcPr>
          <w:p w14:paraId="1C9F8247"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14.500</w:t>
            </w:r>
          </w:p>
        </w:tc>
        <w:tc>
          <w:tcPr>
            <w:tcW w:w="1135" w:type="dxa"/>
            <w:tcBorders>
              <w:top w:val="nil"/>
              <w:left w:val="nil"/>
              <w:right w:val="nil"/>
            </w:tcBorders>
            <w:shd w:val="clear" w:color="000000" w:fill="FFFFFF"/>
            <w:noWrap/>
            <w:hideMark/>
          </w:tcPr>
          <w:p w14:paraId="2E559158" w14:textId="620B1D4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16.2</w:t>
            </w:r>
            <w:r w:rsidR="00427517">
              <w:rPr>
                <w:rFonts w:ascii="Arial" w:eastAsia="Times New Roman" w:hAnsi="Arial" w:cs="Arial"/>
                <w:color w:val="000000"/>
                <w:sz w:val="18"/>
                <w:szCs w:val="18"/>
              </w:rPr>
              <w:t>39</w:t>
            </w:r>
          </w:p>
        </w:tc>
        <w:tc>
          <w:tcPr>
            <w:tcW w:w="928" w:type="dxa"/>
            <w:tcBorders>
              <w:top w:val="nil"/>
              <w:left w:val="nil"/>
              <w:right w:val="nil"/>
            </w:tcBorders>
            <w:shd w:val="clear" w:color="auto" w:fill="auto"/>
            <w:noWrap/>
            <w:hideMark/>
          </w:tcPr>
          <w:p w14:paraId="23B5B59C"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120,88</w:t>
            </w:r>
          </w:p>
        </w:tc>
        <w:tc>
          <w:tcPr>
            <w:tcW w:w="851" w:type="dxa"/>
            <w:tcBorders>
              <w:top w:val="nil"/>
              <w:left w:val="nil"/>
              <w:right w:val="single" w:sz="4" w:space="0" w:color="auto"/>
            </w:tcBorders>
            <w:shd w:val="clear" w:color="auto" w:fill="auto"/>
            <w:noWrap/>
            <w:hideMark/>
          </w:tcPr>
          <w:p w14:paraId="0D04F6F2"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112,25</w:t>
            </w:r>
          </w:p>
        </w:tc>
      </w:tr>
      <w:tr w:rsidR="00C97B6A" w:rsidRPr="00253AF2" w14:paraId="627015EE" w14:textId="77777777" w:rsidTr="00AD0F8C">
        <w:trPr>
          <w:trHeight w:val="510"/>
        </w:trPr>
        <w:tc>
          <w:tcPr>
            <w:tcW w:w="960" w:type="dxa"/>
            <w:tcBorders>
              <w:left w:val="single" w:sz="4" w:space="0" w:color="auto"/>
              <w:bottom w:val="single" w:sz="4" w:space="0" w:color="auto"/>
              <w:right w:val="nil"/>
            </w:tcBorders>
            <w:shd w:val="clear" w:color="000000" w:fill="FFFFFF"/>
            <w:noWrap/>
            <w:hideMark/>
          </w:tcPr>
          <w:p w14:paraId="2B638267"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63</w:t>
            </w:r>
          </w:p>
        </w:tc>
        <w:tc>
          <w:tcPr>
            <w:tcW w:w="4285" w:type="dxa"/>
            <w:tcBorders>
              <w:left w:val="nil"/>
              <w:bottom w:val="single" w:sz="4" w:space="0" w:color="auto"/>
              <w:right w:val="nil"/>
            </w:tcBorders>
            <w:shd w:val="clear" w:color="000000" w:fill="FFFFFF"/>
            <w:hideMark/>
          </w:tcPr>
          <w:p w14:paraId="238E60CB"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Pomoći iz inozemstva i od subjekata unutar općeg proračuna</w:t>
            </w:r>
          </w:p>
        </w:tc>
        <w:tc>
          <w:tcPr>
            <w:tcW w:w="1237" w:type="dxa"/>
            <w:tcBorders>
              <w:left w:val="nil"/>
              <w:bottom w:val="single" w:sz="4" w:space="0" w:color="auto"/>
              <w:right w:val="nil"/>
            </w:tcBorders>
            <w:shd w:val="clear" w:color="000000" w:fill="FFFFFF"/>
            <w:noWrap/>
            <w:hideMark/>
          </w:tcPr>
          <w:p w14:paraId="28240824"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1.554.463</w:t>
            </w:r>
          </w:p>
        </w:tc>
        <w:tc>
          <w:tcPr>
            <w:tcW w:w="1094" w:type="dxa"/>
            <w:tcBorders>
              <w:left w:val="nil"/>
              <w:bottom w:val="single" w:sz="4" w:space="0" w:color="auto"/>
              <w:right w:val="nil"/>
            </w:tcBorders>
            <w:shd w:val="clear" w:color="000000" w:fill="FFFFFF"/>
            <w:noWrap/>
            <w:hideMark/>
          </w:tcPr>
          <w:p w14:paraId="09590FFE"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837.480</w:t>
            </w:r>
          </w:p>
        </w:tc>
        <w:tc>
          <w:tcPr>
            <w:tcW w:w="1135" w:type="dxa"/>
            <w:tcBorders>
              <w:left w:val="nil"/>
              <w:bottom w:val="single" w:sz="4" w:space="0" w:color="auto"/>
              <w:right w:val="nil"/>
            </w:tcBorders>
            <w:shd w:val="clear" w:color="000000" w:fill="FFFFFF"/>
            <w:noWrap/>
            <w:hideMark/>
          </w:tcPr>
          <w:p w14:paraId="38C73E9E" w14:textId="2D67DD70" w:rsidR="00C97B6A" w:rsidRPr="002A19DA" w:rsidRDefault="00AD0F8C" w:rsidP="000C1046">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922.008</w:t>
            </w:r>
          </w:p>
        </w:tc>
        <w:tc>
          <w:tcPr>
            <w:tcW w:w="928" w:type="dxa"/>
            <w:tcBorders>
              <w:left w:val="nil"/>
              <w:bottom w:val="single" w:sz="4" w:space="0" w:color="auto"/>
              <w:right w:val="nil"/>
            </w:tcBorders>
            <w:shd w:val="clear" w:color="auto" w:fill="auto"/>
            <w:noWrap/>
            <w:hideMark/>
          </w:tcPr>
          <w:p w14:paraId="4EBA07D8" w14:textId="6C19123E"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59,</w:t>
            </w:r>
            <w:r w:rsidR="00AD0F8C">
              <w:rPr>
                <w:rFonts w:ascii="Arial" w:eastAsia="Times New Roman" w:hAnsi="Arial" w:cs="Arial"/>
                <w:b/>
                <w:bCs/>
                <w:color w:val="000000"/>
                <w:sz w:val="18"/>
                <w:szCs w:val="18"/>
              </w:rPr>
              <w:t>31</w:t>
            </w:r>
          </w:p>
          <w:p w14:paraId="51CBB825"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c>
          <w:tcPr>
            <w:tcW w:w="851" w:type="dxa"/>
            <w:tcBorders>
              <w:left w:val="nil"/>
              <w:bottom w:val="single" w:sz="4" w:space="0" w:color="auto"/>
              <w:right w:val="single" w:sz="4" w:space="0" w:color="auto"/>
            </w:tcBorders>
            <w:shd w:val="clear" w:color="auto" w:fill="auto"/>
            <w:noWrap/>
            <w:hideMark/>
          </w:tcPr>
          <w:p w14:paraId="0F6432A5" w14:textId="67336ABD"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110,</w:t>
            </w:r>
            <w:r w:rsidR="00AD0F8C">
              <w:rPr>
                <w:rFonts w:ascii="Arial" w:eastAsia="Times New Roman" w:hAnsi="Arial" w:cs="Arial"/>
                <w:b/>
                <w:bCs/>
                <w:color w:val="000000"/>
                <w:sz w:val="18"/>
                <w:szCs w:val="18"/>
              </w:rPr>
              <w:t>09</w:t>
            </w:r>
          </w:p>
          <w:p w14:paraId="11F79732"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r>
      <w:tr w:rsidR="00C97B6A" w:rsidRPr="00354096" w14:paraId="7E8EEE7C" w14:textId="77777777" w:rsidTr="00AD0F8C">
        <w:trPr>
          <w:trHeight w:val="255"/>
        </w:trPr>
        <w:tc>
          <w:tcPr>
            <w:tcW w:w="960" w:type="dxa"/>
            <w:tcBorders>
              <w:top w:val="single" w:sz="4" w:space="0" w:color="auto"/>
              <w:left w:val="single" w:sz="4" w:space="0" w:color="auto"/>
              <w:bottom w:val="nil"/>
              <w:right w:val="nil"/>
            </w:tcBorders>
            <w:shd w:val="clear" w:color="000000" w:fill="FFFFFF"/>
            <w:noWrap/>
            <w:hideMark/>
          </w:tcPr>
          <w:p w14:paraId="01063138"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lastRenderedPageBreak/>
              <w:t>633</w:t>
            </w:r>
          </w:p>
        </w:tc>
        <w:tc>
          <w:tcPr>
            <w:tcW w:w="4285" w:type="dxa"/>
            <w:tcBorders>
              <w:top w:val="single" w:sz="4" w:space="0" w:color="auto"/>
              <w:left w:val="nil"/>
              <w:bottom w:val="nil"/>
              <w:right w:val="nil"/>
            </w:tcBorders>
            <w:shd w:val="clear" w:color="000000" w:fill="FFFFFF"/>
            <w:hideMark/>
          </w:tcPr>
          <w:p w14:paraId="659AD814"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Pomoći proračunu iz drugih proračuna</w:t>
            </w:r>
          </w:p>
        </w:tc>
        <w:tc>
          <w:tcPr>
            <w:tcW w:w="1237" w:type="dxa"/>
            <w:tcBorders>
              <w:top w:val="single" w:sz="4" w:space="0" w:color="auto"/>
              <w:left w:val="nil"/>
              <w:bottom w:val="nil"/>
              <w:right w:val="nil"/>
            </w:tcBorders>
            <w:shd w:val="clear" w:color="000000" w:fill="FFFFFF"/>
            <w:noWrap/>
            <w:hideMark/>
          </w:tcPr>
          <w:p w14:paraId="006073F4"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270.906</w:t>
            </w:r>
          </w:p>
        </w:tc>
        <w:tc>
          <w:tcPr>
            <w:tcW w:w="1094" w:type="dxa"/>
            <w:tcBorders>
              <w:top w:val="single" w:sz="4" w:space="0" w:color="auto"/>
              <w:left w:val="nil"/>
              <w:bottom w:val="nil"/>
              <w:right w:val="nil"/>
            </w:tcBorders>
            <w:shd w:val="clear" w:color="000000" w:fill="FFFFFF"/>
            <w:noWrap/>
            <w:hideMark/>
          </w:tcPr>
          <w:p w14:paraId="0F4CF9D0"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654.060</w:t>
            </w:r>
          </w:p>
        </w:tc>
        <w:tc>
          <w:tcPr>
            <w:tcW w:w="1135" w:type="dxa"/>
            <w:tcBorders>
              <w:top w:val="single" w:sz="4" w:space="0" w:color="auto"/>
              <w:left w:val="nil"/>
              <w:bottom w:val="nil"/>
              <w:right w:val="nil"/>
            </w:tcBorders>
            <w:shd w:val="clear" w:color="000000" w:fill="FFFFFF"/>
            <w:noWrap/>
            <w:hideMark/>
          </w:tcPr>
          <w:p w14:paraId="17184D73"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738.008</w:t>
            </w:r>
          </w:p>
        </w:tc>
        <w:tc>
          <w:tcPr>
            <w:tcW w:w="928" w:type="dxa"/>
            <w:tcBorders>
              <w:top w:val="single" w:sz="4" w:space="0" w:color="auto"/>
              <w:left w:val="nil"/>
              <w:bottom w:val="nil"/>
              <w:right w:val="nil"/>
            </w:tcBorders>
            <w:shd w:val="clear" w:color="auto" w:fill="auto"/>
            <w:noWrap/>
            <w:hideMark/>
          </w:tcPr>
          <w:p w14:paraId="1A5FEF0E"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272,42</w:t>
            </w:r>
          </w:p>
        </w:tc>
        <w:tc>
          <w:tcPr>
            <w:tcW w:w="851" w:type="dxa"/>
            <w:tcBorders>
              <w:top w:val="single" w:sz="4" w:space="0" w:color="auto"/>
              <w:left w:val="nil"/>
              <w:bottom w:val="nil"/>
              <w:right w:val="single" w:sz="4" w:space="0" w:color="auto"/>
            </w:tcBorders>
            <w:shd w:val="clear" w:color="auto" w:fill="auto"/>
            <w:noWrap/>
            <w:hideMark/>
          </w:tcPr>
          <w:p w14:paraId="6D62B38C"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112,83</w:t>
            </w:r>
          </w:p>
        </w:tc>
      </w:tr>
      <w:tr w:rsidR="00C97B6A" w:rsidRPr="00354096" w14:paraId="7363661C" w14:textId="77777777" w:rsidTr="00AD0F8C">
        <w:trPr>
          <w:trHeight w:val="255"/>
        </w:trPr>
        <w:tc>
          <w:tcPr>
            <w:tcW w:w="960" w:type="dxa"/>
            <w:tcBorders>
              <w:top w:val="nil"/>
              <w:left w:val="single" w:sz="4" w:space="0" w:color="auto"/>
              <w:bottom w:val="nil"/>
              <w:right w:val="nil"/>
            </w:tcBorders>
            <w:shd w:val="clear" w:color="000000" w:fill="FFFFFF"/>
            <w:noWrap/>
            <w:hideMark/>
          </w:tcPr>
          <w:p w14:paraId="4C5FFB5D"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634</w:t>
            </w:r>
          </w:p>
        </w:tc>
        <w:tc>
          <w:tcPr>
            <w:tcW w:w="4285" w:type="dxa"/>
            <w:tcBorders>
              <w:top w:val="nil"/>
              <w:left w:val="nil"/>
              <w:bottom w:val="nil"/>
              <w:right w:val="nil"/>
            </w:tcBorders>
            <w:shd w:val="clear" w:color="000000" w:fill="FFFFFF"/>
            <w:hideMark/>
          </w:tcPr>
          <w:p w14:paraId="193B036B"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Pomoći od izvanproračunskih korisnika</w:t>
            </w:r>
          </w:p>
        </w:tc>
        <w:tc>
          <w:tcPr>
            <w:tcW w:w="1237" w:type="dxa"/>
            <w:tcBorders>
              <w:top w:val="nil"/>
              <w:left w:val="nil"/>
              <w:bottom w:val="nil"/>
              <w:right w:val="nil"/>
            </w:tcBorders>
            <w:shd w:val="clear" w:color="000000" w:fill="FFFFFF"/>
            <w:noWrap/>
            <w:hideMark/>
          </w:tcPr>
          <w:p w14:paraId="07FED12D"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351.624</w:t>
            </w:r>
          </w:p>
        </w:tc>
        <w:tc>
          <w:tcPr>
            <w:tcW w:w="1094" w:type="dxa"/>
            <w:tcBorders>
              <w:top w:val="nil"/>
              <w:left w:val="nil"/>
              <w:bottom w:val="nil"/>
              <w:right w:val="nil"/>
            </w:tcBorders>
            <w:shd w:val="clear" w:color="000000" w:fill="FFFFFF"/>
            <w:noWrap/>
            <w:hideMark/>
          </w:tcPr>
          <w:p w14:paraId="55AB72C1"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164.420</w:t>
            </w:r>
          </w:p>
        </w:tc>
        <w:tc>
          <w:tcPr>
            <w:tcW w:w="1135" w:type="dxa"/>
            <w:tcBorders>
              <w:top w:val="nil"/>
              <w:left w:val="nil"/>
              <w:bottom w:val="nil"/>
              <w:right w:val="nil"/>
            </w:tcBorders>
            <w:shd w:val="clear" w:color="000000" w:fill="FFFFFF"/>
            <w:noWrap/>
            <w:hideMark/>
          </w:tcPr>
          <w:p w14:paraId="2D5E33ED" w14:textId="08F6EDEA" w:rsidR="00C97B6A" w:rsidRPr="002A19DA" w:rsidRDefault="00AD0F8C" w:rsidP="000C1046">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165.829</w:t>
            </w:r>
          </w:p>
        </w:tc>
        <w:tc>
          <w:tcPr>
            <w:tcW w:w="928" w:type="dxa"/>
            <w:tcBorders>
              <w:top w:val="nil"/>
              <w:left w:val="nil"/>
              <w:bottom w:val="nil"/>
              <w:right w:val="nil"/>
            </w:tcBorders>
            <w:shd w:val="clear" w:color="auto" w:fill="auto"/>
            <w:noWrap/>
            <w:hideMark/>
          </w:tcPr>
          <w:p w14:paraId="11FACE76" w14:textId="18F1A475"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47,</w:t>
            </w:r>
            <w:r w:rsidR="00AD0F8C">
              <w:rPr>
                <w:rFonts w:ascii="Arial" w:eastAsia="Times New Roman" w:hAnsi="Arial" w:cs="Arial"/>
                <w:color w:val="000000"/>
                <w:sz w:val="18"/>
                <w:szCs w:val="18"/>
              </w:rPr>
              <w:t>16</w:t>
            </w:r>
          </w:p>
        </w:tc>
        <w:tc>
          <w:tcPr>
            <w:tcW w:w="851" w:type="dxa"/>
            <w:tcBorders>
              <w:top w:val="nil"/>
              <w:left w:val="nil"/>
              <w:bottom w:val="nil"/>
              <w:right w:val="single" w:sz="4" w:space="0" w:color="auto"/>
            </w:tcBorders>
            <w:shd w:val="clear" w:color="auto" w:fill="auto"/>
            <w:noWrap/>
            <w:hideMark/>
          </w:tcPr>
          <w:p w14:paraId="5DCF43A8" w14:textId="32E89FC6" w:rsidR="00C97B6A" w:rsidRPr="002A19DA" w:rsidRDefault="00AD0F8C" w:rsidP="000C1046">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100,86</w:t>
            </w:r>
          </w:p>
        </w:tc>
      </w:tr>
      <w:tr w:rsidR="00C97B6A" w:rsidRPr="00354096" w14:paraId="757B03A2" w14:textId="77777777" w:rsidTr="00AD0F8C">
        <w:trPr>
          <w:trHeight w:val="255"/>
        </w:trPr>
        <w:tc>
          <w:tcPr>
            <w:tcW w:w="960" w:type="dxa"/>
            <w:tcBorders>
              <w:top w:val="nil"/>
              <w:left w:val="single" w:sz="4" w:space="0" w:color="auto"/>
              <w:bottom w:val="nil"/>
              <w:right w:val="nil"/>
            </w:tcBorders>
            <w:shd w:val="clear" w:color="000000" w:fill="FFFFFF"/>
            <w:noWrap/>
            <w:hideMark/>
          </w:tcPr>
          <w:p w14:paraId="47513775"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638</w:t>
            </w:r>
          </w:p>
        </w:tc>
        <w:tc>
          <w:tcPr>
            <w:tcW w:w="4285" w:type="dxa"/>
            <w:tcBorders>
              <w:top w:val="nil"/>
              <w:left w:val="nil"/>
              <w:bottom w:val="nil"/>
              <w:right w:val="nil"/>
            </w:tcBorders>
            <w:shd w:val="clear" w:color="000000" w:fill="FFFFFF"/>
            <w:hideMark/>
          </w:tcPr>
          <w:p w14:paraId="11C963F1"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Pomoći temeljem prijenosa EU sredstava</w:t>
            </w:r>
          </w:p>
        </w:tc>
        <w:tc>
          <w:tcPr>
            <w:tcW w:w="1237" w:type="dxa"/>
            <w:tcBorders>
              <w:top w:val="nil"/>
              <w:left w:val="nil"/>
              <w:bottom w:val="nil"/>
              <w:right w:val="nil"/>
            </w:tcBorders>
            <w:shd w:val="clear" w:color="000000" w:fill="FFFFFF"/>
            <w:noWrap/>
            <w:hideMark/>
          </w:tcPr>
          <w:p w14:paraId="760BBF42"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931.933</w:t>
            </w:r>
          </w:p>
        </w:tc>
        <w:tc>
          <w:tcPr>
            <w:tcW w:w="1094" w:type="dxa"/>
            <w:tcBorders>
              <w:top w:val="nil"/>
              <w:left w:val="nil"/>
              <w:bottom w:val="nil"/>
              <w:right w:val="nil"/>
            </w:tcBorders>
            <w:shd w:val="clear" w:color="000000" w:fill="FFFFFF"/>
            <w:noWrap/>
            <w:hideMark/>
          </w:tcPr>
          <w:p w14:paraId="3BB53559"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19.000</w:t>
            </w:r>
          </w:p>
        </w:tc>
        <w:tc>
          <w:tcPr>
            <w:tcW w:w="1135" w:type="dxa"/>
            <w:tcBorders>
              <w:top w:val="nil"/>
              <w:left w:val="nil"/>
              <w:bottom w:val="nil"/>
              <w:right w:val="nil"/>
            </w:tcBorders>
            <w:shd w:val="clear" w:color="000000" w:fill="FFFFFF"/>
            <w:noWrap/>
            <w:hideMark/>
          </w:tcPr>
          <w:p w14:paraId="31CC603D"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18.171</w:t>
            </w:r>
          </w:p>
        </w:tc>
        <w:tc>
          <w:tcPr>
            <w:tcW w:w="928" w:type="dxa"/>
            <w:tcBorders>
              <w:top w:val="nil"/>
              <w:left w:val="nil"/>
              <w:bottom w:val="nil"/>
              <w:right w:val="nil"/>
            </w:tcBorders>
            <w:shd w:val="clear" w:color="auto" w:fill="auto"/>
            <w:noWrap/>
            <w:hideMark/>
          </w:tcPr>
          <w:p w14:paraId="0894D3E3"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1,95</w:t>
            </w:r>
          </w:p>
        </w:tc>
        <w:tc>
          <w:tcPr>
            <w:tcW w:w="851" w:type="dxa"/>
            <w:tcBorders>
              <w:top w:val="nil"/>
              <w:left w:val="nil"/>
              <w:bottom w:val="nil"/>
              <w:right w:val="single" w:sz="4" w:space="0" w:color="auto"/>
            </w:tcBorders>
            <w:shd w:val="clear" w:color="auto" w:fill="auto"/>
            <w:noWrap/>
            <w:hideMark/>
          </w:tcPr>
          <w:p w14:paraId="50916921"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95,64</w:t>
            </w:r>
          </w:p>
        </w:tc>
      </w:tr>
      <w:tr w:rsidR="00C97B6A" w:rsidRPr="00253AF2" w14:paraId="4F700908" w14:textId="77777777" w:rsidTr="00AD0F8C">
        <w:trPr>
          <w:trHeight w:val="255"/>
        </w:trPr>
        <w:tc>
          <w:tcPr>
            <w:tcW w:w="960" w:type="dxa"/>
            <w:tcBorders>
              <w:top w:val="nil"/>
              <w:left w:val="single" w:sz="4" w:space="0" w:color="auto"/>
              <w:bottom w:val="nil"/>
              <w:right w:val="nil"/>
            </w:tcBorders>
            <w:shd w:val="clear" w:color="000000" w:fill="FFFFFF"/>
            <w:noWrap/>
            <w:hideMark/>
          </w:tcPr>
          <w:p w14:paraId="0B47463B"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64</w:t>
            </w:r>
          </w:p>
        </w:tc>
        <w:tc>
          <w:tcPr>
            <w:tcW w:w="4285" w:type="dxa"/>
            <w:tcBorders>
              <w:top w:val="nil"/>
              <w:left w:val="nil"/>
              <w:bottom w:val="nil"/>
              <w:right w:val="nil"/>
            </w:tcBorders>
            <w:shd w:val="clear" w:color="000000" w:fill="FFFFFF"/>
            <w:hideMark/>
          </w:tcPr>
          <w:p w14:paraId="485DF9F5"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Prihodi od imovine</w:t>
            </w:r>
          </w:p>
        </w:tc>
        <w:tc>
          <w:tcPr>
            <w:tcW w:w="1237" w:type="dxa"/>
            <w:tcBorders>
              <w:top w:val="nil"/>
              <w:left w:val="nil"/>
              <w:bottom w:val="nil"/>
              <w:right w:val="nil"/>
            </w:tcBorders>
            <w:shd w:val="clear" w:color="000000" w:fill="FFFFFF"/>
            <w:noWrap/>
            <w:hideMark/>
          </w:tcPr>
          <w:p w14:paraId="584B1281"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288.364</w:t>
            </w:r>
          </w:p>
        </w:tc>
        <w:tc>
          <w:tcPr>
            <w:tcW w:w="1094" w:type="dxa"/>
            <w:tcBorders>
              <w:top w:val="nil"/>
              <w:left w:val="nil"/>
              <w:bottom w:val="nil"/>
              <w:right w:val="nil"/>
            </w:tcBorders>
            <w:shd w:val="clear" w:color="000000" w:fill="FFFFFF"/>
            <w:noWrap/>
            <w:hideMark/>
          </w:tcPr>
          <w:p w14:paraId="5311CB49"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294.000</w:t>
            </w:r>
          </w:p>
        </w:tc>
        <w:tc>
          <w:tcPr>
            <w:tcW w:w="1135" w:type="dxa"/>
            <w:tcBorders>
              <w:top w:val="nil"/>
              <w:left w:val="nil"/>
              <w:bottom w:val="nil"/>
              <w:right w:val="nil"/>
            </w:tcBorders>
            <w:shd w:val="clear" w:color="000000" w:fill="FFFFFF"/>
            <w:noWrap/>
            <w:hideMark/>
          </w:tcPr>
          <w:p w14:paraId="6CB082FD"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321.063</w:t>
            </w:r>
          </w:p>
        </w:tc>
        <w:tc>
          <w:tcPr>
            <w:tcW w:w="928" w:type="dxa"/>
            <w:tcBorders>
              <w:top w:val="nil"/>
              <w:left w:val="nil"/>
              <w:bottom w:val="nil"/>
              <w:right w:val="nil"/>
            </w:tcBorders>
            <w:shd w:val="clear" w:color="auto" w:fill="auto"/>
            <w:noWrap/>
            <w:hideMark/>
          </w:tcPr>
          <w:p w14:paraId="4A9E0B16"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111,34</w:t>
            </w:r>
          </w:p>
        </w:tc>
        <w:tc>
          <w:tcPr>
            <w:tcW w:w="851" w:type="dxa"/>
            <w:tcBorders>
              <w:top w:val="nil"/>
              <w:left w:val="nil"/>
              <w:bottom w:val="nil"/>
              <w:right w:val="single" w:sz="4" w:space="0" w:color="auto"/>
            </w:tcBorders>
            <w:shd w:val="clear" w:color="auto" w:fill="auto"/>
            <w:noWrap/>
            <w:hideMark/>
          </w:tcPr>
          <w:p w14:paraId="2C1C297A"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109,21</w:t>
            </w:r>
          </w:p>
        </w:tc>
      </w:tr>
      <w:tr w:rsidR="00C97B6A" w:rsidRPr="00354096" w14:paraId="3EDD4E28" w14:textId="77777777" w:rsidTr="00AD0F8C">
        <w:trPr>
          <w:trHeight w:val="255"/>
        </w:trPr>
        <w:tc>
          <w:tcPr>
            <w:tcW w:w="960" w:type="dxa"/>
            <w:tcBorders>
              <w:top w:val="nil"/>
              <w:left w:val="single" w:sz="4" w:space="0" w:color="auto"/>
              <w:bottom w:val="nil"/>
              <w:right w:val="nil"/>
            </w:tcBorders>
            <w:shd w:val="clear" w:color="000000" w:fill="FFFFFF"/>
            <w:noWrap/>
            <w:hideMark/>
          </w:tcPr>
          <w:p w14:paraId="18175E56"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641</w:t>
            </w:r>
          </w:p>
        </w:tc>
        <w:tc>
          <w:tcPr>
            <w:tcW w:w="4285" w:type="dxa"/>
            <w:tcBorders>
              <w:top w:val="nil"/>
              <w:left w:val="nil"/>
              <w:bottom w:val="nil"/>
              <w:right w:val="nil"/>
            </w:tcBorders>
            <w:shd w:val="clear" w:color="000000" w:fill="FFFFFF"/>
            <w:hideMark/>
          </w:tcPr>
          <w:p w14:paraId="538AC855"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od financijske imovine</w:t>
            </w:r>
          </w:p>
        </w:tc>
        <w:tc>
          <w:tcPr>
            <w:tcW w:w="1237" w:type="dxa"/>
            <w:tcBorders>
              <w:top w:val="nil"/>
              <w:left w:val="nil"/>
              <w:bottom w:val="nil"/>
              <w:right w:val="nil"/>
            </w:tcBorders>
            <w:shd w:val="clear" w:color="000000" w:fill="FFFFFF"/>
            <w:noWrap/>
            <w:hideMark/>
          </w:tcPr>
          <w:p w14:paraId="0E343C79"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2.317</w:t>
            </w:r>
          </w:p>
        </w:tc>
        <w:tc>
          <w:tcPr>
            <w:tcW w:w="1094" w:type="dxa"/>
            <w:tcBorders>
              <w:top w:val="nil"/>
              <w:left w:val="nil"/>
              <w:bottom w:val="nil"/>
              <w:right w:val="nil"/>
            </w:tcBorders>
            <w:shd w:val="clear" w:color="000000" w:fill="FFFFFF"/>
            <w:noWrap/>
            <w:hideMark/>
          </w:tcPr>
          <w:p w14:paraId="0500AE66"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2.000</w:t>
            </w:r>
          </w:p>
        </w:tc>
        <w:tc>
          <w:tcPr>
            <w:tcW w:w="1135" w:type="dxa"/>
            <w:tcBorders>
              <w:top w:val="nil"/>
              <w:left w:val="nil"/>
              <w:bottom w:val="nil"/>
              <w:right w:val="nil"/>
            </w:tcBorders>
            <w:shd w:val="clear" w:color="000000" w:fill="FFFFFF"/>
            <w:noWrap/>
            <w:hideMark/>
          </w:tcPr>
          <w:p w14:paraId="062F3AA0"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1.004</w:t>
            </w:r>
          </w:p>
        </w:tc>
        <w:tc>
          <w:tcPr>
            <w:tcW w:w="928" w:type="dxa"/>
            <w:tcBorders>
              <w:top w:val="nil"/>
              <w:left w:val="nil"/>
              <w:bottom w:val="nil"/>
              <w:right w:val="nil"/>
            </w:tcBorders>
            <w:shd w:val="clear" w:color="auto" w:fill="auto"/>
            <w:noWrap/>
            <w:hideMark/>
          </w:tcPr>
          <w:p w14:paraId="5CE8CF1C"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43,32</w:t>
            </w:r>
          </w:p>
        </w:tc>
        <w:tc>
          <w:tcPr>
            <w:tcW w:w="851" w:type="dxa"/>
            <w:tcBorders>
              <w:top w:val="nil"/>
              <w:left w:val="nil"/>
              <w:bottom w:val="nil"/>
              <w:right w:val="single" w:sz="4" w:space="0" w:color="auto"/>
            </w:tcBorders>
            <w:shd w:val="clear" w:color="auto" w:fill="auto"/>
            <w:noWrap/>
            <w:hideMark/>
          </w:tcPr>
          <w:p w14:paraId="6A5E4DD8"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50,18</w:t>
            </w:r>
          </w:p>
        </w:tc>
      </w:tr>
      <w:tr w:rsidR="00C97B6A" w:rsidRPr="00354096" w14:paraId="71F3C703" w14:textId="77777777" w:rsidTr="00AD0F8C">
        <w:trPr>
          <w:trHeight w:val="255"/>
        </w:trPr>
        <w:tc>
          <w:tcPr>
            <w:tcW w:w="960" w:type="dxa"/>
            <w:tcBorders>
              <w:top w:val="nil"/>
              <w:left w:val="single" w:sz="4" w:space="0" w:color="auto"/>
              <w:bottom w:val="nil"/>
              <w:right w:val="nil"/>
            </w:tcBorders>
            <w:shd w:val="clear" w:color="000000" w:fill="FFFFFF"/>
            <w:noWrap/>
            <w:hideMark/>
          </w:tcPr>
          <w:p w14:paraId="4B0C2395"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642</w:t>
            </w:r>
          </w:p>
        </w:tc>
        <w:tc>
          <w:tcPr>
            <w:tcW w:w="4285" w:type="dxa"/>
            <w:tcBorders>
              <w:top w:val="nil"/>
              <w:left w:val="nil"/>
              <w:bottom w:val="nil"/>
              <w:right w:val="nil"/>
            </w:tcBorders>
            <w:shd w:val="clear" w:color="000000" w:fill="FFFFFF"/>
            <w:hideMark/>
          </w:tcPr>
          <w:p w14:paraId="2BBDD6CF"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od nefinancijske imovine</w:t>
            </w:r>
          </w:p>
        </w:tc>
        <w:tc>
          <w:tcPr>
            <w:tcW w:w="1237" w:type="dxa"/>
            <w:tcBorders>
              <w:top w:val="nil"/>
              <w:left w:val="nil"/>
              <w:bottom w:val="nil"/>
              <w:right w:val="nil"/>
            </w:tcBorders>
            <w:shd w:val="clear" w:color="000000" w:fill="FFFFFF"/>
            <w:noWrap/>
            <w:hideMark/>
          </w:tcPr>
          <w:p w14:paraId="2CE68836"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286.047</w:t>
            </w:r>
          </w:p>
        </w:tc>
        <w:tc>
          <w:tcPr>
            <w:tcW w:w="1094" w:type="dxa"/>
            <w:tcBorders>
              <w:top w:val="nil"/>
              <w:left w:val="nil"/>
              <w:bottom w:val="nil"/>
              <w:right w:val="nil"/>
            </w:tcBorders>
            <w:shd w:val="clear" w:color="000000" w:fill="FFFFFF"/>
            <w:noWrap/>
            <w:hideMark/>
          </w:tcPr>
          <w:p w14:paraId="23043E42"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292.000</w:t>
            </w:r>
          </w:p>
        </w:tc>
        <w:tc>
          <w:tcPr>
            <w:tcW w:w="1135" w:type="dxa"/>
            <w:tcBorders>
              <w:top w:val="nil"/>
              <w:left w:val="nil"/>
              <w:bottom w:val="nil"/>
              <w:right w:val="nil"/>
            </w:tcBorders>
            <w:shd w:val="clear" w:color="000000" w:fill="FFFFFF"/>
            <w:noWrap/>
            <w:hideMark/>
          </w:tcPr>
          <w:p w14:paraId="74D53E1E"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320.060</w:t>
            </w:r>
          </w:p>
        </w:tc>
        <w:tc>
          <w:tcPr>
            <w:tcW w:w="928" w:type="dxa"/>
            <w:tcBorders>
              <w:top w:val="nil"/>
              <w:left w:val="nil"/>
              <w:bottom w:val="nil"/>
              <w:right w:val="nil"/>
            </w:tcBorders>
            <w:shd w:val="clear" w:color="auto" w:fill="auto"/>
            <w:noWrap/>
            <w:hideMark/>
          </w:tcPr>
          <w:p w14:paraId="33BD046D"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111,89</w:t>
            </w:r>
          </w:p>
        </w:tc>
        <w:tc>
          <w:tcPr>
            <w:tcW w:w="851" w:type="dxa"/>
            <w:tcBorders>
              <w:top w:val="nil"/>
              <w:left w:val="nil"/>
              <w:bottom w:val="nil"/>
              <w:right w:val="single" w:sz="4" w:space="0" w:color="auto"/>
            </w:tcBorders>
            <w:shd w:val="clear" w:color="auto" w:fill="auto"/>
            <w:noWrap/>
            <w:hideMark/>
          </w:tcPr>
          <w:p w14:paraId="755FA96E"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109,61</w:t>
            </w:r>
          </w:p>
        </w:tc>
      </w:tr>
      <w:tr w:rsidR="00C97B6A" w:rsidRPr="00253AF2" w14:paraId="55009ED4" w14:textId="77777777" w:rsidTr="00AD0F8C">
        <w:trPr>
          <w:trHeight w:val="510"/>
        </w:trPr>
        <w:tc>
          <w:tcPr>
            <w:tcW w:w="960" w:type="dxa"/>
            <w:tcBorders>
              <w:top w:val="nil"/>
              <w:left w:val="single" w:sz="4" w:space="0" w:color="auto"/>
              <w:bottom w:val="nil"/>
              <w:right w:val="nil"/>
            </w:tcBorders>
            <w:shd w:val="clear" w:color="000000" w:fill="FFFFFF"/>
            <w:noWrap/>
            <w:hideMark/>
          </w:tcPr>
          <w:p w14:paraId="3026A737"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65</w:t>
            </w:r>
          </w:p>
        </w:tc>
        <w:tc>
          <w:tcPr>
            <w:tcW w:w="4285" w:type="dxa"/>
            <w:tcBorders>
              <w:top w:val="nil"/>
              <w:left w:val="nil"/>
              <w:bottom w:val="nil"/>
              <w:right w:val="nil"/>
            </w:tcBorders>
            <w:shd w:val="clear" w:color="000000" w:fill="FFFFFF"/>
            <w:hideMark/>
          </w:tcPr>
          <w:p w14:paraId="55E9BCD3"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Prihodi od upravnih i administrativnih pristojbi, pristojbi po posebnim propisima i naknada</w:t>
            </w:r>
          </w:p>
        </w:tc>
        <w:tc>
          <w:tcPr>
            <w:tcW w:w="1237" w:type="dxa"/>
            <w:tcBorders>
              <w:top w:val="nil"/>
              <w:left w:val="nil"/>
              <w:bottom w:val="nil"/>
              <w:right w:val="nil"/>
            </w:tcBorders>
            <w:shd w:val="clear" w:color="000000" w:fill="FFFFFF"/>
            <w:noWrap/>
            <w:hideMark/>
          </w:tcPr>
          <w:p w14:paraId="02FDCE50"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763.740</w:t>
            </w:r>
          </w:p>
        </w:tc>
        <w:tc>
          <w:tcPr>
            <w:tcW w:w="1094" w:type="dxa"/>
            <w:tcBorders>
              <w:top w:val="nil"/>
              <w:left w:val="nil"/>
              <w:bottom w:val="nil"/>
              <w:right w:val="nil"/>
            </w:tcBorders>
            <w:shd w:val="clear" w:color="000000" w:fill="FFFFFF"/>
            <w:noWrap/>
            <w:hideMark/>
          </w:tcPr>
          <w:p w14:paraId="5DE07681"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794.000</w:t>
            </w:r>
          </w:p>
        </w:tc>
        <w:tc>
          <w:tcPr>
            <w:tcW w:w="1135" w:type="dxa"/>
            <w:tcBorders>
              <w:top w:val="nil"/>
              <w:left w:val="nil"/>
              <w:bottom w:val="nil"/>
              <w:right w:val="nil"/>
            </w:tcBorders>
            <w:shd w:val="clear" w:color="000000" w:fill="FFFFFF"/>
            <w:noWrap/>
            <w:hideMark/>
          </w:tcPr>
          <w:p w14:paraId="072F097D"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790.967</w:t>
            </w:r>
          </w:p>
        </w:tc>
        <w:tc>
          <w:tcPr>
            <w:tcW w:w="928" w:type="dxa"/>
            <w:tcBorders>
              <w:top w:val="nil"/>
              <w:left w:val="nil"/>
              <w:bottom w:val="nil"/>
              <w:right w:val="nil"/>
            </w:tcBorders>
            <w:shd w:val="clear" w:color="auto" w:fill="auto"/>
            <w:noWrap/>
            <w:hideMark/>
          </w:tcPr>
          <w:p w14:paraId="328BA3A1"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103,56</w:t>
            </w:r>
          </w:p>
        </w:tc>
        <w:tc>
          <w:tcPr>
            <w:tcW w:w="851" w:type="dxa"/>
            <w:tcBorders>
              <w:top w:val="nil"/>
              <w:left w:val="nil"/>
              <w:bottom w:val="nil"/>
              <w:right w:val="single" w:sz="4" w:space="0" w:color="auto"/>
            </w:tcBorders>
            <w:shd w:val="clear" w:color="auto" w:fill="auto"/>
            <w:noWrap/>
            <w:hideMark/>
          </w:tcPr>
          <w:p w14:paraId="32111934"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99,62</w:t>
            </w:r>
          </w:p>
        </w:tc>
      </w:tr>
      <w:tr w:rsidR="00C97B6A" w:rsidRPr="00253AF2" w14:paraId="53889238" w14:textId="77777777" w:rsidTr="00AD0F8C">
        <w:trPr>
          <w:trHeight w:val="255"/>
        </w:trPr>
        <w:tc>
          <w:tcPr>
            <w:tcW w:w="960" w:type="dxa"/>
            <w:tcBorders>
              <w:top w:val="nil"/>
              <w:left w:val="single" w:sz="4" w:space="0" w:color="auto"/>
              <w:bottom w:val="nil"/>
              <w:right w:val="nil"/>
            </w:tcBorders>
            <w:shd w:val="clear" w:color="000000" w:fill="FFFFFF"/>
            <w:noWrap/>
            <w:hideMark/>
          </w:tcPr>
          <w:p w14:paraId="13DA1B09"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651</w:t>
            </w:r>
          </w:p>
        </w:tc>
        <w:tc>
          <w:tcPr>
            <w:tcW w:w="4285" w:type="dxa"/>
            <w:tcBorders>
              <w:top w:val="nil"/>
              <w:left w:val="nil"/>
              <w:bottom w:val="nil"/>
              <w:right w:val="nil"/>
            </w:tcBorders>
            <w:shd w:val="clear" w:color="000000" w:fill="FFFFFF"/>
            <w:hideMark/>
          </w:tcPr>
          <w:p w14:paraId="314BF0F4"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Upravne i administrativne pristojbe i naknade</w:t>
            </w:r>
          </w:p>
        </w:tc>
        <w:tc>
          <w:tcPr>
            <w:tcW w:w="1237" w:type="dxa"/>
            <w:tcBorders>
              <w:top w:val="nil"/>
              <w:left w:val="nil"/>
              <w:bottom w:val="nil"/>
              <w:right w:val="nil"/>
            </w:tcBorders>
            <w:shd w:val="clear" w:color="000000" w:fill="FFFFFF"/>
            <w:noWrap/>
            <w:hideMark/>
          </w:tcPr>
          <w:p w14:paraId="49677B76"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1.197</w:t>
            </w:r>
          </w:p>
        </w:tc>
        <w:tc>
          <w:tcPr>
            <w:tcW w:w="1094" w:type="dxa"/>
            <w:tcBorders>
              <w:top w:val="nil"/>
              <w:left w:val="nil"/>
              <w:bottom w:val="nil"/>
              <w:right w:val="nil"/>
            </w:tcBorders>
            <w:shd w:val="clear" w:color="000000" w:fill="FFFFFF"/>
            <w:noWrap/>
            <w:hideMark/>
          </w:tcPr>
          <w:p w14:paraId="21F827E6"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2.000</w:t>
            </w:r>
          </w:p>
        </w:tc>
        <w:tc>
          <w:tcPr>
            <w:tcW w:w="1135" w:type="dxa"/>
            <w:tcBorders>
              <w:top w:val="nil"/>
              <w:left w:val="nil"/>
              <w:bottom w:val="nil"/>
              <w:right w:val="nil"/>
            </w:tcBorders>
            <w:shd w:val="clear" w:color="000000" w:fill="FFFFFF"/>
            <w:noWrap/>
            <w:hideMark/>
          </w:tcPr>
          <w:p w14:paraId="481F67B7"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159</w:t>
            </w:r>
          </w:p>
        </w:tc>
        <w:tc>
          <w:tcPr>
            <w:tcW w:w="928" w:type="dxa"/>
            <w:tcBorders>
              <w:top w:val="nil"/>
              <w:left w:val="nil"/>
              <w:bottom w:val="nil"/>
              <w:right w:val="nil"/>
            </w:tcBorders>
            <w:shd w:val="clear" w:color="auto" w:fill="auto"/>
            <w:noWrap/>
            <w:hideMark/>
          </w:tcPr>
          <w:p w14:paraId="77DAA40E"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13,25</w:t>
            </w:r>
          </w:p>
          <w:p w14:paraId="19D49F5B"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c>
          <w:tcPr>
            <w:tcW w:w="851" w:type="dxa"/>
            <w:tcBorders>
              <w:top w:val="nil"/>
              <w:left w:val="nil"/>
              <w:bottom w:val="nil"/>
              <w:right w:val="single" w:sz="4" w:space="0" w:color="auto"/>
            </w:tcBorders>
            <w:shd w:val="clear" w:color="auto" w:fill="auto"/>
            <w:noWrap/>
            <w:hideMark/>
          </w:tcPr>
          <w:p w14:paraId="0CF219B0"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7,93</w:t>
            </w:r>
          </w:p>
          <w:p w14:paraId="3ED02E2F"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r>
      <w:tr w:rsidR="00C97B6A" w:rsidRPr="00354096" w14:paraId="60EE60E9" w14:textId="77777777" w:rsidTr="00AD0F8C">
        <w:trPr>
          <w:trHeight w:val="255"/>
        </w:trPr>
        <w:tc>
          <w:tcPr>
            <w:tcW w:w="960" w:type="dxa"/>
            <w:tcBorders>
              <w:top w:val="nil"/>
              <w:left w:val="single" w:sz="4" w:space="0" w:color="auto"/>
              <w:bottom w:val="nil"/>
              <w:right w:val="nil"/>
            </w:tcBorders>
            <w:shd w:val="clear" w:color="000000" w:fill="FFFFFF"/>
            <w:noWrap/>
            <w:hideMark/>
          </w:tcPr>
          <w:p w14:paraId="395E63AF"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652</w:t>
            </w:r>
          </w:p>
        </w:tc>
        <w:tc>
          <w:tcPr>
            <w:tcW w:w="4285" w:type="dxa"/>
            <w:tcBorders>
              <w:top w:val="nil"/>
              <w:left w:val="nil"/>
              <w:bottom w:val="nil"/>
              <w:right w:val="nil"/>
            </w:tcBorders>
            <w:shd w:val="clear" w:color="000000" w:fill="FFFFFF"/>
            <w:hideMark/>
          </w:tcPr>
          <w:p w14:paraId="7522F548"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po posebnim propisima</w:t>
            </w:r>
          </w:p>
        </w:tc>
        <w:tc>
          <w:tcPr>
            <w:tcW w:w="1237" w:type="dxa"/>
            <w:tcBorders>
              <w:top w:val="nil"/>
              <w:left w:val="nil"/>
              <w:bottom w:val="nil"/>
              <w:right w:val="nil"/>
            </w:tcBorders>
            <w:shd w:val="clear" w:color="000000" w:fill="FFFFFF"/>
            <w:noWrap/>
            <w:hideMark/>
          </w:tcPr>
          <w:p w14:paraId="5928BAA6"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565.482</w:t>
            </w:r>
          </w:p>
        </w:tc>
        <w:tc>
          <w:tcPr>
            <w:tcW w:w="1094" w:type="dxa"/>
            <w:tcBorders>
              <w:top w:val="nil"/>
              <w:left w:val="nil"/>
              <w:bottom w:val="nil"/>
              <w:right w:val="nil"/>
            </w:tcBorders>
            <w:shd w:val="clear" w:color="000000" w:fill="FFFFFF"/>
            <w:noWrap/>
            <w:hideMark/>
          </w:tcPr>
          <w:p w14:paraId="0A8D56F0"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595.000</w:t>
            </w:r>
          </w:p>
        </w:tc>
        <w:tc>
          <w:tcPr>
            <w:tcW w:w="1135" w:type="dxa"/>
            <w:tcBorders>
              <w:top w:val="nil"/>
              <w:left w:val="nil"/>
              <w:bottom w:val="nil"/>
              <w:right w:val="nil"/>
            </w:tcBorders>
            <w:shd w:val="clear" w:color="000000" w:fill="FFFFFF"/>
            <w:noWrap/>
            <w:hideMark/>
          </w:tcPr>
          <w:p w14:paraId="6B4CE67D"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594.329</w:t>
            </w:r>
          </w:p>
        </w:tc>
        <w:tc>
          <w:tcPr>
            <w:tcW w:w="928" w:type="dxa"/>
            <w:tcBorders>
              <w:top w:val="nil"/>
              <w:left w:val="nil"/>
              <w:bottom w:val="nil"/>
              <w:right w:val="nil"/>
            </w:tcBorders>
            <w:shd w:val="clear" w:color="auto" w:fill="auto"/>
            <w:noWrap/>
            <w:hideMark/>
          </w:tcPr>
          <w:p w14:paraId="0033372F"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105,10</w:t>
            </w:r>
          </w:p>
        </w:tc>
        <w:tc>
          <w:tcPr>
            <w:tcW w:w="851" w:type="dxa"/>
            <w:tcBorders>
              <w:top w:val="nil"/>
              <w:left w:val="nil"/>
              <w:bottom w:val="nil"/>
              <w:right w:val="single" w:sz="4" w:space="0" w:color="auto"/>
            </w:tcBorders>
            <w:shd w:val="clear" w:color="auto" w:fill="auto"/>
            <w:noWrap/>
            <w:hideMark/>
          </w:tcPr>
          <w:p w14:paraId="47D8BD99"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99,89</w:t>
            </w:r>
          </w:p>
        </w:tc>
      </w:tr>
      <w:tr w:rsidR="00C97B6A" w:rsidRPr="00354096" w14:paraId="5510392C" w14:textId="77777777" w:rsidTr="00AD0F8C">
        <w:trPr>
          <w:trHeight w:val="122"/>
        </w:trPr>
        <w:tc>
          <w:tcPr>
            <w:tcW w:w="960" w:type="dxa"/>
            <w:tcBorders>
              <w:top w:val="nil"/>
              <w:left w:val="single" w:sz="4" w:space="0" w:color="auto"/>
              <w:bottom w:val="nil"/>
              <w:right w:val="nil"/>
            </w:tcBorders>
            <w:shd w:val="clear" w:color="000000" w:fill="FFFFFF"/>
            <w:noWrap/>
            <w:hideMark/>
          </w:tcPr>
          <w:p w14:paraId="3408BA10"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653</w:t>
            </w:r>
          </w:p>
        </w:tc>
        <w:tc>
          <w:tcPr>
            <w:tcW w:w="4285" w:type="dxa"/>
            <w:tcBorders>
              <w:top w:val="nil"/>
              <w:left w:val="nil"/>
              <w:bottom w:val="nil"/>
              <w:right w:val="nil"/>
            </w:tcBorders>
            <w:shd w:val="clear" w:color="000000" w:fill="FFFFFF"/>
            <w:hideMark/>
          </w:tcPr>
          <w:p w14:paraId="4DD6D579"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Komunalni doprinosi i naknade</w:t>
            </w:r>
          </w:p>
        </w:tc>
        <w:tc>
          <w:tcPr>
            <w:tcW w:w="1237" w:type="dxa"/>
            <w:tcBorders>
              <w:top w:val="nil"/>
              <w:left w:val="nil"/>
              <w:bottom w:val="nil"/>
              <w:right w:val="nil"/>
            </w:tcBorders>
            <w:shd w:val="clear" w:color="000000" w:fill="FFFFFF"/>
            <w:noWrap/>
            <w:hideMark/>
          </w:tcPr>
          <w:p w14:paraId="45C85EBF"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197.061</w:t>
            </w:r>
          </w:p>
        </w:tc>
        <w:tc>
          <w:tcPr>
            <w:tcW w:w="1094" w:type="dxa"/>
            <w:tcBorders>
              <w:top w:val="nil"/>
              <w:left w:val="nil"/>
              <w:bottom w:val="nil"/>
              <w:right w:val="nil"/>
            </w:tcBorders>
            <w:shd w:val="clear" w:color="000000" w:fill="FFFFFF"/>
            <w:noWrap/>
            <w:hideMark/>
          </w:tcPr>
          <w:p w14:paraId="32E78C6B"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197.000</w:t>
            </w:r>
          </w:p>
        </w:tc>
        <w:tc>
          <w:tcPr>
            <w:tcW w:w="1135" w:type="dxa"/>
            <w:tcBorders>
              <w:top w:val="nil"/>
              <w:left w:val="nil"/>
              <w:bottom w:val="nil"/>
              <w:right w:val="nil"/>
            </w:tcBorders>
            <w:shd w:val="clear" w:color="000000" w:fill="FFFFFF"/>
            <w:noWrap/>
            <w:hideMark/>
          </w:tcPr>
          <w:p w14:paraId="7802C633"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196.479</w:t>
            </w:r>
          </w:p>
        </w:tc>
        <w:tc>
          <w:tcPr>
            <w:tcW w:w="928" w:type="dxa"/>
            <w:tcBorders>
              <w:top w:val="nil"/>
              <w:left w:val="nil"/>
              <w:bottom w:val="nil"/>
              <w:right w:val="nil"/>
            </w:tcBorders>
            <w:shd w:val="clear" w:color="auto" w:fill="auto"/>
            <w:noWrap/>
            <w:hideMark/>
          </w:tcPr>
          <w:p w14:paraId="1D7A90DC"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99,70</w:t>
            </w:r>
          </w:p>
        </w:tc>
        <w:tc>
          <w:tcPr>
            <w:tcW w:w="851" w:type="dxa"/>
            <w:tcBorders>
              <w:top w:val="nil"/>
              <w:left w:val="nil"/>
              <w:bottom w:val="nil"/>
              <w:right w:val="single" w:sz="4" w:space="0" w:color="auto"/>
            </w:tcBorders>
            <w:shd w:val="clear" w:color="auto" w:fill="auto"/>
            <w:noWrap/>
            <w:hideMark/>
          </w:tcPr>
          <w:p w14:paraId="021404FE"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99,74</w:t>
            </w:r>
          </w:p>
        </w:tc>
      </w:tr>
      <w:tr w:rsidR="00C97B6A" w:rsidRPr="00253AF2" w14:paraId="26D231A0" w14:textId="77777777" w:rsidTr="00AD0F8C">
        <w:trPr>
          <w:trHeight w:val="104"/>
        </w:trPr>
        <w:tc>
          <w:tcPr>
            <w:tcW w:w="960" w:type="dxa"/>
            <w:tcBorders>
              <w:top w:val="nil"/>
              <w:left w:val="single" w:sz="4" w:space="0" w:color="auto"/>
              <w:bottom w:val="nil"/>
              <w:right w:val="nil"/>
            </w:tcBorders>
            <w:shd w:val="clear" w:color="000000" w:fill="FFFFFF"/>
            <w:noWrap/>
            <w:hideMark/>
          </w:tcPr>
          <w:p w14:paraId="6A6E2FF7"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68</w:t>
            </w:r>
          </w:p>
        </w:tc>
        <w:tc>
          <w:tcPr>
            <w:tcW w:w="4285" w:type="dxa"/>
            <w:tcBorders>
              <w:top w:val="nil"/>
              <w:left w:val="nil"/>
              <w:bottom w:val="nil"/>
              <w:right w:val="nil"/>
            </w:tcBorders>
            <w:shd w:val="clear" w:color="000000" w:fill="FFFFFF"/>
            <w:hideMark/>
          </w:tcPr>
          <w:p w14:paraId="2033058D"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Kazne, upravne mjere i ostali prihodi</w:t>
            </w:r>
          </w:p>
        </w:tc>
        <w:tc>
          <w:tcPr>
            <w:tcW w:w="1237" w:type="dxa"/>
            <w:tcBorders>
              <w:top w:val="nil"/>
              <w:left w:val="nil"/>
              <w:bottom w:val="nil"/>
              <w:right w:val="nil"/>
            </w:tcBorders>
            <w:shd w:val="clear" w:color="000000" w:fill="FFFFFF"/>
            <w:noWrap/>
            <w:hideMark/>
          </w:tcPr>
          <w:p w14:paraId="6068BE7F"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14.527</w:t>
            </w:r>
          </w:p>
        </w:tc>
        <w:tc>
          <w:tcPr>
            <w:tcW w:w="1094" w:type="dxa"/>
            <w:tcBorders>
              <w:top w:val="nil"/>
              <w:left w:val="nil"/>
              <w:bottom w:val="nil"/>
              <w:right w:val="nil"/>
            </w:tcBorders>
            <w:shd w:val="clear" w:color="000000" w:fill="FFFFFF"/>
            <w:noWrap/>
            <w:hideMark/>
          </w:tcPr>
          <w:p w14:paraId="2D610AE5"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8.200</w:t>
            </w:r>
          </w:p>
        </w:tc>
        <w:tc>
          <w:tcPr>
            <w:tcW w:w="1135" w:type="dxa"/>
            <w:tcBorders>
              <w:top w:val="nil"/>
              <w:left w:val="nil"/>
              <w:bottom w:val="nil"/>
              <w:right w:val="nil"/>
            </w:tcBorders>
            <w:shd w:val="clear" w:color="000000" w:fill="FFFFFF"/>
            <w:noWrap/>
            <w:hideMark/>
          </w:tcPr>
          <w:p w14:paraId="7EEBB739"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4.372</w:t>
            </w:r>
          </w:p>
        </w:tc>
        <w:tc>
          <w:tcPr>
            <w:tcW w:w="928" w:type="dxa"/>
            <w:tcBorders>
              <w:top w:val="nil"/>
              <w:left w:val="nil"/>
              <w:bottom w:val="nil"/>
              <w:right w:val="nil"/>
            </w:tcBorders>
            <w:shd w:val="clear" w:color="auto" w:fill="auto"/>
            <w:noWrap/>
            <w:hideMark/>
          </w:tcPr>
          <w:p w14:paraId="33E10337"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30,10</w:t>
            </w:r>
          </w:p>
        </w:tc>
        <w:tc>
          <w:tcPr>
            <w:tcW w:w="851" w:type="dxa"/>
            <w:tcBorders>
              <w:top w:val="nil"/>
              <w:left w:val="nil"/>
              <w:bottom w:val="nil"/>
              <w:right w:val="single" w:sz="4" w:space="0" w:color="auto"/>
            </w:tcBorders>
            <w:shd w:val="clear" w:color="auto" w:fill="auto"/>
            <w:noWrap/>
            <w:hideMark/>
          </w:tcPr>
          <w:p w14:paraId="5A45120C"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53,32</w:t>
            </w:r>
          </w:p>
        </w:tc>
      </w:tr>
      <w:tr w:rsidR="00C97B6A" w:rsidRPr="00354096" w14:paraId="6E862AA8" w14:textId="77777777" w:rsidTr="00AD0F8C">
        <w:trPr>
          <w:trHeight w:val="178"/>
        </w:trPr>
        <w:tc>
          <w:tcPr>
            <w:tcW w:w="960" w:type="dxa"/>
            <w:tcBorders>
              <w:top w:val="nil"/>
              <w:left w:val="single" w:sz="4" w:space="0" w:color="auto"/>
              <w:bottom w:val="nil"/>
              <w:right w:val="nil"/>
            </w:tcBorders>
            <w:shd w:val="clear" w:color="000000" w:fill="FFFFFF"/>
            <w:noWrap/>
            <w:hideMark/>
          </w:tcPr>
          <w:p w14:paraId="68C683BD"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683</w:t>
            </w:r>
          </w:p>
        </w:tc>
        <w:tc>
          <w:tcPr>
            <w:tcW w:w="4285" w:type="dxa"/>
            <w:tcBorders>
              <w:top w:val="nil"/>
              <w:left w:val="nil"/>
              <w:bottom w:val="nil"/>
              <w:right w:val="nil"/>
            </w:tcBorders>
            <w:shd w:val="clear" w:color="000000" w:fill="FFFFFF"/>
            <w:hideMark/>
          </w:tcPr>
          <w:p w14:paraId="22B8E7D7"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Ostali prihodi</w:t>
            </w:r>
          </w:p>
        </w:tc>
        <w:tc>
          <w:tcPr>
            <w:tcW w:w="1237" w:type="dxa"/>
            <w:tcBorders>
              <w:top w:val="nil"/>
              <w:left w:val="nil"/>
              <w:bottom w:val="nil"/>
              <w:right w:val="nil"/>
            </w:tcBorders>
            <w:shd w:val="clear" w:color="000000" w:fill="FFFFFF"/>
            <w:noWrap/>
            <w:hideMark/>
          </w:tcPr>
          <w:p w14:paraId="2AA2F873"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14.527</w:t>
            </w:r>
          </w:p>
        </w:tc>
        <w:tc>
          <w:tcPr>
            <w:tcW w:w="1094" w:type="dxa"/>
            <w:tcBorders>
              <w:top w:val="nil"/>
              <w:left w:val="nil"/>
              <w:bottom w:val="nil"/>
              <w:right w:val="nil"/>
            </w:tcBorders>
            <w:shd w:val="clear" w:color="000000" w:fill="FFFFFF"/>
            <w:noWrap/>
            <w:hideMark/>
          </w:tcPr>
          <w:p w14:paraId="49222958"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8.200</w:t>
            </w:r>
          </w:p>
        </w:tc>
        <w:tc>
          <w:tcPr>
            <w:tcW w:w="1135" w:type="dxa"/>
            <w:tcBorders>
              <w:top w:val="nil"/>
              <w:left w:val="nil"/>
              <w:bottom w:val="nil"/>
              <w:right w:val="nil"/>
            </w:tcBorders>
            <w:shd w:val="clear" w:color="000000" w:fill="FFFFFF"/>
            <w:noWrap/>
            <w:hideMark/>
          </w:tcPr>
          <w:p w14:paraId="3E98FF71"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4.372</w:t>
            </w:r>
          </w:p>
        </w:tc>
        <w:tc>
          <w:tcPr>
            <w:tcW w:w="928" w:type="dxa"/>
            <w:tcBorders>
              <w:top w:val="nil"/>
              <w:left w:val="nil"/>
              <w:bottom w:val="nil"/>
              <w:right w:val="nil"/>
            </w:tcBorders>
            <w:shd w:val="clear" w:color="auto" w:fill="auto"/>
            <w:noWrap/>
            <w:hideMark/>
          </w:tcPr>
          <w:p w14:paraId="0E8C702A"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30,10</w:t>
            </w:r>
          </w:p>
        </w:tc>
        <w:tc>
          <w:tcPr>
            <w:tcW w:w="851" w:type="dxa"/>
            <w:tcBorders>
              <w:top w:val="nil"/>
              <w:left w:val="nil"/>
              <w:bottom w:val="nil"/>
              <w:right w:val="single" w:sz="4" w:space="0" w:color="auto"/>
            </w:tcBorders>
            <w:shd w:val="clear" w:color="auto" w:fill="auto"/>
            <w:noWrap/>
            <w:hideMark/>
          </w:tcPr>
          <w:p w14:paraId="3CB7B421"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53,32</w:t>
            </w:r>
          </w:p>
        </w:tc>
      </w:tr>
      <w:tr w:rsidR="00C97B6A" w:rsidRPr="00253AF2" w14:paraId="5F8888DB" w14:textId="77777777" w:rsidTr="00AD0F8C">
        <w:trPr>
          <w:trHeight w:val="114"/>
        </w:trPr>
        <w:tc>
          <w:tcPr>
            <w:tcW w:w="960" w:type="dxa"/>
            <w:tcBorders>
              <w:top w:val="nil"/>
              <w:left w:val="single" w:sz="4" w:space="0" w:color="auto"/>
              <w:bottom w:val="nil"/>
              <w:right w:val="nil"/>
            </w:tcBorders>
            <w:shd w:val="clear" w:color="000000" w:fill="FFFFFF"/>
            <w:noWrap/>
          </w:tcPr>
          <w:p w14:paraId="2C1F529D" w14:textId="77777777" w:rsidR="00C97B6A" w:rsidRPr="002A19DA" w:rsidRDefault="00C97B6A" w:rsidP="000C1046">
            <w:pPr>
              <w:spacing w:after="0" w:line="240" w:lineRule="auto"/>
              <w:rPr>
                <w:rFonts w:ascii="Arial" w:eastAsia="Times New Roman" w:hAnsi="Arial" w:cs="Arial"/>
                <w:b/>
                <w:bCs/>
                <w:color w:val="000000"/>
                <w:sz w:val="18"/>
                <w:szCs w:val="18"/>
              </w:rPr>
            </w:pPr>
          </w:p>
        </w:tc>
        <w:tc>
          <w:tcPr>
            <w:tcW w:w="4285" w:type="dxa"/>
            <w:tcBorders>
              <w:top w:val="nil"/>
              <w:left w:val="nil"/>
              <w:bottom w:val="nil"/>
              <w:right w:val="nil"/>
            </w:tcBorders>
            <w:shd w:val="clear" w:color="000000" w:fill="FFFFFF"/>
          </w:tcPr>
          <w:p w14:paraId="48B113F2" w14:textId="77777777" w:rsidR="00C97B6A" w:rsidRPr="002A19DA" w:rsidRDefault="00C97B6A" w:rsidP="000C1046">
            <w:pPr>
              <w:spacing w:after="0" w:line="240" w:lineRule="auto"/>
              <w:rPr>
                <w:rFonts w:ascii="Arial" w:eastAsia="Times New Roman" w:hAnsi="Arial" w:cs="Arial"/>
                <w:b/>
                <w:bCs/>
                <w:color w:val="000000"/>
                <w:sz w:val="18"/>
                <w:szCs w:val="18"/>
              </w:rPr>
            </w:pPr>
          </w:p>
        </w:tc>
        <w:tc>
          <w:tcPr>
            <w:tcW w:w="1237" w:type="dxa"/>
            <w:tcBorders>
              <w:top w:val="nil"/>
              <w:left w:val="nil"/>
              <w:bottom w:val="nil"/>
              <w:right w:val="nil"/>
            </w:tcBorders>
            <w:shd w:val="clear" w:color="000000" w:fill="FFFFFF"/>
            <w:noWrap/>
          </w:tcPr>
          <w:p w14:paraId="4C570C9F"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c>
          <w:tcPr>
            <w:tcW w:w="1094" w:type="dxa"/>
            <w:tcBorders>
              <w:top w:val="nil"/>
              <w:left w:val="nil"/>
              <w:bottom w:val="nil"/>
              <w:right w:val="nil"/>
            </w:tcBorders>
            <w:shd w:val="clear" w:color="000000" w:fill="FFFFFF"/>
            <w:noWrap/>
          </w:tcPr>
          <w:p w14:paraId="428C0435"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c>
          <w:tcPr>
            <w:tcW w:w="1135" w:type="dxa"/>
            <w:tcBorders>
              <w:top w:val="nil"/>
              <w:left w:val="nil"/>
              <w:bottom w:val="nil"/>
              <w:right w:val="nil"/>
            </w:tcBorders>
            <w:shd w:val="clear" w:color="000000" w:fill="FFFFFF"/>
            <w:noWrap/>
          </w:tcPr>
          <w:p w14:paraId="108A33EF"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c>
          <w:tcPr>
            <w:tcW w:w="928" w:type="dxa"/>
            <w:tcBorders>
              <w:top w:val="nil"/>
              <w:left w:val="nil"/>
              <w:bottom w:val="nil"/>
              <w:right w:val="nil"/>
            </w:tcBorders>
            <w:shd w:val="clear" w:color="auto" w:fill="auto"/>
            <w:noWrap/>
          </w:tcPr>
          <w:p w14:paraId="20F700AA"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c>
          <w:tcPr>
            <w:tcW w:w="851" w:type="dxa"/>
            <w:tcBorders>
              <w:top w:val="nil"/>
              <w:left w:val="nil"/>
              <w:bottom w:val="nil"/>
              <w:right w:val="single" w:sz="4" w:space="0" w:color="auto"/>
            </w:tcBorders>
            <w:shd w:val="clear" w:color="auto" w:fill="auto"/>
            <w:noWrap/>
          </w:tcPr>
          <w:p w14:paraId="3EE12D02"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r>
      <w:tr w:rsidR="00C97B6A" w:rsidRPr="00253AF2" w14:paraId="63EDA58B" w14:textId="77777777" w:rsidTr="00AD0F8C">
        <w:trPr>
          <w:trHeight w:val="114"/>
        </w:trPr>
        <w:tc>
          <w:tcPr>
            <w:tcW w:w="960" w:type="dxa"/>
            <w:tcBorders>
              <w:top w:val="nil"/>
              <w:left w:val="single" w:sz="4" w:space="0" w:color="auto"/>
              <w:bottom w:val="nil"/>
              <w:right w:val="nil"/>
            </w:tcBorders>
            <w:shd w:val="clear" w:color="000000" w:fill="FFFFFF"/>
            <w:noWrap/>
            <w:hideMark/>
          </w:tcPr>
          <w:p w14:paraId="13F71F50"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7</w:t>
            </w:r>
          </w:p>
        </w:tc>
        <w:tc>
          <w:tcPr>
            <w:tcW w:w="4285" w:type="dxa"/>
            <w:tcBorders>
              <w:top w:val="nil"/>
              <w:left w:val="nil"/>
              <w:bottom w:val="nil"/>
              <w:right w:val="nil"/>
            </w:tcBorders>
            <w:shd w:val="clear" w:color="000000" w:fill="FFFFFF"/>
            <w:hideMark/>
          </w:tcPr>
          <w:p w14:paraId="0A790D2B"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Prihodi od prodaje nefinancijske imovine</w:t>
            </w:r>
          </w:p>
        </w:tc>
        <w:tc>
          <w:tcPr>
            <w:tcW w:w="1237" w:type="dxa"/>
            <w:tcBorders>
              <w:top w:val="nil"/>
              <w:left w:val="nil"/>
              <w:bottom w:val="nil"/>
              <w:right w:val="nil"/>
            </w:tcBorders>
            <w:shd w:val="clear" w:color="000000" w:fill="FFFFFF"/>
            <w:noWrap/>
            <w:hideMark/>
          </w:tcPr>
          <w:p w14:paraId="60FADA93"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141.497</w:t>
            </w:r>
          </w:p>
        </w:tc>
        <w:tc>
          <w:tcPr>
            <w:tcW w:w="1094" w:type="dxa"/>
            <w:tcBorders>
              <w:top w:val="nil"/>
              <w:left w:val="nil"/>
              <w:bottom w:val="nil"/>
              <w:right w:val="nil"/>
            </w:tcBorders>
            <w:shd w:val="clear" w:color="000000" w:fill="FFFFFF"/>
            <w:noWrap/>
            <w:hideMark/>
          </w:tcPr>
          <w:p w14:paraId="12A01CD6"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109.000</w:t>
            </w:r>
          </w:p>
        </w:tc>
        <w:tc>
          <w:tcPr>
            <w:tcW w:w="1135" w:type="dxa"/>
            <w:tcBorders>
              <w:top w:val="nil"/>
              <w:left w:val="nil"/>
              <w:bottom w:val="nil"/>
              <w:right w:val="nil"/>
            </w:tcBorders>
            <w:shd w:val="clear" w:color="000000" w:fill="FFFFFF"/>
            <w:noWrap/>
            <w:hideMark/>
          </w:tcPr>
          <w:p w14:paraId="237EF2A5"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106.315</w:t>
            </w:r>
          </w:p>
        </w:tc>
        <w:tc>
          <w:tcPr>
            <w:tcW w:w="928" w:type="dxa"/>
            <w:tcBorders>
              <w:top w:val="nil"/>
              <w:left w:val="nil"/>
              <w:bottom w:val="nil"/>
              <w:right w:val="nil"/>
            </w:tcBorders>
            <w:shd w:val="clear" w:color="auto" w:fill="auto"/>
            <w:noWrap/>
            <w:hideMark/>
          </w:tcPr>
          <w:p w14:paraId="582F608F"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75,14</w:t>
            </w:r>
          </w:p>
        </w:tc>
        <w:tc>
          <w:tcPr>
            <w:tcW w:w="851" w:type="dxa"/>
            <w:tcBorders>
              <w:top w:val="nil"/>
              <w:left w:val="nil"/>
              <w:bottom w:val="nil"/>
              <w:right w:val="single" w:sz="4" w:space="0" w:color="auto"/>
            </w:tcBorders>
            <w:shd w:val="clear" w:color="auto" w:fill="auto"/>
            <w:noWrap/>
            <w:hideMark/>
          </w:tcPr>
          <w:p w14:paraId="2C9825C4"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97,54</w:t>
            </w:r>
          </w:p>
        </w:tc>
      </w:tr>
      <w:tr w:rsidR="00C97B6A" w:rsidRPr="00253AF2" w14:paraId="15059DFC" w14:textId="77777777" w:rsidTr="00AD0F8C">
        <w:trPr>
          <w:trHeight w:val="471"/>
        </w:trPr>
        <w:tc>
          <w:tcPr>
            <w:tcW w:w="960" w:type="dxa"/>
            <w:tcBorders>
              <w:top w:val="nil"/>
              <w:left w:val="single" w:sz="4" w:space="0" w:color="auto"/>
              <w:bottom w:val="nil"/>
              <w:right w:val="nil"/>
            </w:tcBorders>
            <w:shd w:val="clear" w:color="000000" w:fill="FFFFFF"/>
            <w:noWrap/>
            <w:hideMark/>
          </w:tcPr>
          <w:p w14:paraId="2EF4C16E"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71</w:t>
            </w:r>
          </w:p>
        </w:tc>
        <w:tc>
          <w:tcPr>
            <w:tcW w:w="4285" w:type="dxa"/>
            <w:tcBorders>
              <w:top w:val="nil"/>
              <w:left w:val="nil"/>
              <w:bottom w:val="nil"/>
              <w:right w:val="nil"/>
            </w:tcBorders>
            <w:shd w:val="clear" w:color="000000" w:fill="FFFFFF"/>
            <w:hideMark/>
          </w:tcPr>
          <w:p w14:paraId="7EAD5D11"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 xml:space="preserve">Prihodi od prodaje </w:t>
            </w:r>
            <w:proofErr w:type="spellStart"/>
            <w:r w:rsidRPr="002A19DA">
              <w:rPr>
                <w:rFonts w:ascii="Arial" w:eastAsia="Times New Roman" w:hAnsi="Arial" w:cs="Arial"/>
                <w:b/>
                <w:bCs/>
                <w:color w:val="000000"/>
                <w:sz w:val="18"/>
                <w:szCs w:val="18"/>
              </w:rPr>
              <w:t>neproizvedene</w:t>
            </w:r>
            <w:proofErr w:type="spellEnd"/>
            <w:r w:rsidRPr="002A19DA">
              <w:rPr>
                <w:rFonts w:ascii="Arial" w:eastAsia="Times New Roman" w:hAnsi="Arial" w:cs="Arial"/>
                <w:b/>
                <w:bCs/>
                <w:color w:val="000000"/>
                <w:sz w:val="18"/>
                <w:szCs w:val="18"/>
              </w:rPr>
              <w:t xml:space="preserve"> dugotrajne imovine</w:t>
            </w:r>
          </w:p>
        </w:tc>
        <w:tc>
          <w:tcPr>
            <w:tcW w:w="1237" w:type="dxa"/>
            <w:tcBorders>
              <w:top w:val="nil"/>
              <w:left w:val="nil"/>
              <w:bottom w:val="nil"/>
              <w:right w:val="nil"/>
            </w:tcBorders>
            <w:shd w:val="clear" w:color="000000" w:fill="FFFFFF"/>
            <w:noWrap/>
            <w:hideMark/>
          </w:tcPr>
          <w:p w14:paraId="5BD859A6"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118.738</w:t>
            </w:r>
          </w:p>
        </w:tc>
        <w:tc>
          <w:tcPr>
            <w:tcW w:w="1094" w:type="dxa"/>
            <w:tcBorders>
              <w:top w:val="nil"/>
              <w:left w:val="nil"/>
              <w:bottom w:val="nil"/>
              <w:right w:val="nil"/>
            </w:tcBorders>
            <w:shd w:val="clear" w:color="000000" w:fill="FFFFFF"/>
            <w:noWrap/>
            <w:hideMark/>
          </w:tcPr>
          <w:p w14:paraId="15F4148B"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86.000</w:t>
            </w:r>
          </w:p>
        </w:tc>
        <w:tc>
          <w:tcPr>
            <w:tcW w:w="1135" w:type="dxa"/>
            <w:tcBorders>
              <w:top w:val="nil"/>
              <w:left w:val="nil"/>
              <w:bottom w:val="nil"/>
              <w:right w:val="nil"/>
            </w:tcBorders>
            <w:shd w:val="clear" w:color="000000" w:fill="FFFFFF"/>
            <w:noWrap/>
            <w:hideMark/>
          </w:tcPr>
          <w:p w14:paraId="4FC4C6CD"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83.611</w:t>
            </w:r>
          </w:p>
        </w:tc>
        <w:tc>
          <w:tcPr>
            <w:tcW w:w="928" w:type="dxa"/>
            <w:tcBorders>
              <w:top w:val="nil"/>
              <w:left w:val="nil"/>
              <w:bottom w:val="nil"/>
              <w:right w:val="nil"/>
            </w:tcBorders>
            <w:shd w:val="clear" w:color="auto" w:fill="auto"/>
            <w:noWrap/>
            <w:hideMark/>
          </w:tcPr>
          <w:p w14:paraId="4B0B8A0D"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70,42</w:t>
            </w:r>
          </w:p>
          <w:p w14:paraId="14BBFDED"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c>
          <w:tcPr>
            <w:tcW w:w="851" w:type="dxa"/>
            <w:tcBorders>
              <w:top w:val="nil"/>
              <w:left w:val="nil"/>
              <w:bottom w:val="nil"/>
              <w:right w:val="single" w:sz="4" w:space="0" w:color="auto"/>
            </w:tcBorders>
            <w:shd w:val="clear" w:color="auto" w:fill="auto"/>
            <w:noWrap/>
            <w:hideMark/>
          </w:tcPr>
          <w:p w14:paraId="0B09217A"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97,22</w:t>
            </w:r>
          </w:p>
          <w:p w14:paraId="7855F785"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r>
      <w:tr w:rsidR="00C97B6A" w:rsidRPr="00354096" w14:paraId="1C9FD15F" w14:textId="77777777" w:rsidTr="00AD0F8C">
        <w:trPr>
          <w:trHeight w:val="510"/>
        </w:trPr>
        <w:tc>
          <w:tcPr>
            <w:tcW w:w="960" w:type="dxa"/>
            <w:tcBorders>
              <w:top w:val="nil"/>
              <w:left w:val="single" w:sz="4" w:space="0" w:color="auto"/>
              <w:bottom w:val="nil"/>
              <w:right w:val="nil"/>
            </w:tcBorders>
            <w:shd w:val="clear" w:color="000000" w:fill="FFFFFF"/>
            <w:noWrap/>
            <w:hideMark/>
          </w:tcPr>
          <w:p w14:paraId="138A78FB"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711</w:t>
            </w:r>
          </w:p>
        </w:tc>
        <w:tc>
          <w:tcPr>
            <w:tcW w:w="4285" w:type="dxa"/>
            <w:tcBorders>
              <w:top w:val="nil"/>
              <w:left w:val="nil"/>
              <w:bottom w:val="nil"/>
              <w:right w:val="nil"/>
            </w:tcBorders>
            <w:shd w:val="clear" w:color="000000" w:fill="FFFFFF"/>
            <w:hideMark/>
          </w:tcPr>
          <w:p w14:paraId="42500402"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od prodaje materijalne imovine-prirodnih bogatstava</w:t>
            </w:r>
          </w:p>
        </w:tc>
        <w:tc>
          <w:tcPr>
            <w:tcW w:w="1237" w:type="dxa"/>
            <w:tcBorders>
              <w:top w:val="nil"/>
              <w:left w:val="nil"/>
              <w:bottom w:val="nil"/>
              <w:right w:val="nil"/>
            </w:tcBorders>
            <w:shd w:val="clear" w:color="000000" w:fill="FFFFFF"/>
            <w:noWrap/>
            <w:hideMark/>
          </w:tcPr>
          <w:p w14:paraId="12B69DDE"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118.738</w:t>
            </w:r>
          </w:p>
        </w:tc>
        <w:tc>
          <w:tcPr>
            <w:tcW w:w="1094" w:type="dxa"/>
            <w:tcBorders>
              <w:top w:val="nil"/>
              <w:left w:val="nil"/>
              <w:bottom w:val="nil"/>
              <w:right w:val="nil"/>
            </w:tcBorders>
            <w:shd w:val="clear" w:color="000000" w:fill="FFFFFF"/>
            <w:noWrap/>
            <w:hideMark/>
          </w:tcPr>
          <w:p w14:paraId="02D2F8A9"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86.000</w:t>
            </w:r>
          </w:p>
        </w:tc>
        <w:tc>
          <w:tcPr>
            <w:tcW w:w="1135" w:type="dxa"/>
            <w:tcBorders>
              <w:top w:val="nil"/>
              <w:left w:val="nil"/>
              <w:bottom w:val="nil"/>
              <w:right w:val="nil"/>
            </w:tcBorders>
            <w:shd w:val="clear" w:color="000000" w:fill="FFFFFF"/>
            <w:noWrap/>
            <w:hideMark/>
          </w:tcPr>
          <w:p w14:paraId="729A28E8"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83.611</w:t>
            </w:r>
          </w:p>
        </w:tc>
        <w:tc>
          <w:tcPr>
            <w:tcW w:w="928" w:type="dxa"/>
            <w:tcBorders>
              <w:top w:val="nil"/>
              <w:left w:val="nil"/>
              <w:bottom w:val="nil"/>
              <w:right w:val="nil"/>
            </w:tcBorders>
            <w:shd w:val="clear" w:color="auto" w:fill="auto"/>
            <w:noWrap/>
            <w:hideMark/>
          </w:tcPr>
          <w:p w14:paraId="1F20515C"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70,42</w:t>
            </w:r>
          </w:p>
          <w:p w14:paraId="35DDF164" w14:textId="77777777" w:rsidR="00C97B6A" w:rsidRPr="002A19DA" w:rsidRDefault="00C97B6A" w:rsidP="000C1046">
            <w:pPr>
              <w:spacing w:after="0" w:line="240" w:lineRule="auto"/>
              <w:jc w:val="right"/>
              <w:rPr>
                <w:rFonts w:ascii="Arial" w:eastAsia="Times New Roman" w:hAnsi="Arial" w:cs="Arial"/>
                <w:color w:val="000000"/>
                <w:sz w:val="18"/>
                <w:szCs w:val="18"/>
              </w:rPr>
            </w:pPr>
          </w:p>
        </w:tc>
        <w:tc>
          <w:tcPr>
            <w:tcW w:w="851" w:type="dxa"/>
            <w:tcBorders>
              <w:top w:val="nil"/>
              <w:left w:val="nil"/>
              <w:bottom w:val="nil"/>
              <w:right w:val="single" w:sz="4" w:space="0" w:color="auto"/>
            </w:tcBorders>
            <w:shd w:val="clear" w:color="auto" w:fill="auto"/>
            <w:noWrap/>
            <w:hideMark/>
          </w:tcPr>
          <w:p w14:paraId="1E82614C"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97,22</w:t>
            </w:r>
          </w:p>
          <w:p w14:paraId="0ADB5D88" w14:textId="77777777" w:rsidR="00C97B6A" w:rsidRPr="002A19DA" w:rsidRDefault="00C97B6A" w:rsidP="000C1046">
            <w:pPr>
              <w:spacing w:after="0" w:line="240" w:lineRule="auto"/>
              <w:jc w:val="right"/>
              <w:rPr>
                <w:rFonts w:ascii="Arial" w:eastAsia="Times New Roman" w:hAnsi="Arial" w:cs="Arial"/>
                <w:color w:val="000000"/>
                <w:sz w:val="18"/>
                <w:szCs w:val="18"/>
              </w:rPr>
            </w:pPr>
          </w:p>
        </w:tc>
      </w:tr>
      <w:tr w:rsidR="00C97B6A" w:rsidRPr="00253AF2" w14:paraId="01CA2C67" w14:textId="77777777" w:rsidTr="00AD0F8C">
        <w:trPr>
          <w:trHeight w:val="255"/>
        </w:trPr>
        <w:tc>
          <w:tcPr>
            <w:tcW w:w="960" w:type="dxa"/>
            <w:tcBorders>
              <w:top w:val="nil"/>
              <w:left w:val="single" w:sz="4" w:space="0" w:color="auto"/>
              <w:bottom w:val="nil"/>
              <w:right w:val="nil"/>
            </w:tcBorders>
            <w:shd w:val="clear" w:color="000000" w:fill="FFFFFF"/>
            <w:noWrap/>
            <w:hideMark/>
          </w:tcPr>
          <w:p w14:paraId="3A2FEE5F"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72</w:t>
            </w:r>
          </w:p>
        </w:tc>
        <w:tc>
          <w:tcPr>
            <w:tcW w:w="4285" w:type="dxa"/>
            <w:tcBorders>
              <w:top w:val="nil"/>
              <w:left w:val="nil"/>
              <w:bottom w:val="nil"/>
              <w:right w:val="nil"/>
            </w:tcBorders>
            <w:shd w:val="clear" w:color="000000" w:fill="FFFFFF"/>
            <w:hideMark/>
          </w:tcPr>
          <w:p w14:paraId="5BD88994" w14:textId="77777777" w:rsidR="00C97B6A" w:rsidRPr="002A19DA" w:rsidRDefault="00C97B6A" w:rsidP="000C1046">
            <w:pPr>
              <w:spacing w:after="0" w:line="240" w:lineRule="auto"/>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Prihodi od prodaje proizvedene dugotrajne imovine</w:t>
            </w:r>
          </w:p>
        </w:tc>
        <w:tc>
          <w:tcPr>
            <w:tcW w:w="1237" w:type="dxa"/>
            <w:tcBorders>
              <w:top w:val="nil"/>
              <w:left w:val="nil"/>
              <w:bottom w:val="nil"/>
              <w:right w:val="nil"/>
            </w:tcBorders>
            <w:shd w:val="clear" w:color="000000" w:fill="FFFFFF"/>
            <w:noWrap/>
            <w:hideMark/>
          </w:tcPr>
          <w:p w14:paraId="1D22CF28"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22.759</w:t>
            </w:r>
          </w:p>
        </w:tc>
        <w:tc>
          <w:tcPr>
            <w:tcW w:w="1094" w:type="dxa"/>
            <w:tcBorders>
              <w:top w:val="nil"/>
              <w:left w:val="nil"/>
              <w:bottom w:val="nil"/>
              <w:right w:val="nil"/>
            </w:tcBorders>
            <w:shd w:val="clear" w:color="000000" w:fill="FFFFFF"/>
            <w:noWrap/>
            <w:hideMark/>
          </w:tcPr>
          <w:p w14:paraId="5B71E395"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23.000</w:t>
            </w:r>
          </w:p>
        </w:tc>
        <w:tc>
          <w:tcPr>
            <w:tcW w:w="1135" w:type="dxa"/>
            <w:tcBorders>
              <w:top w:val="nil"/>
              <w:left w:val="nil"/>
              <w:bottom w:val="nil"/>
              <w:right w:val="nil"/>
            </w:tcBorders>
            <w:shd w:val="clear" w:color="000000" w:fill="FFFFFF"/>
            <w:noWrap/>
            <w:hideMark/>
          </w:tcPr>
          <w:p w14:paraId="3B34B1DB"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22.704</w:t>
            </w:r>
          </w:p>
        </w:tc>
        <w:tc>
          <w:tcPr>
            <w:tcW w:w="928" w:type="dxa"/>
            <w:tcBorders>
              <w:top w:val="nil"/>
              <w:left w:val="nil"/>
              <w:bottom w:val="nil"/>
              <w:right w:val="nil"/>
            </w:tcBorders>
            <w:shd w:val="clear" w:color="auto" w:fill="auto"/>
            <w:noWrap/>
            <w:hideMark/>
          </w:tcPr>
          <w:p w14:paraId="6F97F985"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99,76</w:t>
            </w:r>
          </w:p>
          <w:p w14:paraId="344C50CA"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c>
          <w:tcPr>
            <w:tcW w:w="851" w:type="dxa"/>
            <w:tcBorders>
              <w:top w:val="nil"/>
              <w:left w:val="nil"/>
              <w:bottom w:val="nil"/>
              <w:right w:val="single" w:sz="4" w:space="0" w:color="auto"/>
            </w:tcBorders>
            <w:shd w:val="clear" w:color="auto" w:fill="auto"/>
            <w:noWrap/>
            <w:hideMark/>
          </w:tcPr>
          <w:p w14:paraId="6EC41764" w14:textId="77777777" w:rsidR="00C97B6A" w:rsidRPr="002A19DA" w:rsidRDefault="00C97B6A" w:rsidP="000C1046">
            <w:pPr>
              <w:spacing w:after="0" w:line="240" w:lineRule="auto"/>
              <w:jc w:val="right"/>
              <w:rPr>
                <w:rFonts w:ascii="Arial" w:eastAsia="Times New Roman" w:hAnsi="Arial" w:cs="Arial"/>
                <w:b/>
                <w:bCs/>
                <w:color w:val="000000"/>
                <w:sz w:val="18"/>
                <w:szCs w:val="18"/>
              </w:rPr>
            </w:pPr>
            <w:r w:rsidRPr="002A19DA">
              <w:rPr>
                <w:rFonts w:ascii="Arial" w:eastAsia="Times New Roman" w:hAnsi="Arial" w:cs="Arial"/>
                <w:b/>
                <w:bCs/>
                <w:color w:val="000000"/>
                <w:sz w:val="18"/>
                <w:szCs w:val="18"/>
              </w:rPr>
              <w:t>98,71</w:t>
            </w:r>
          </w:p>
          <w:p w14:paraId="73C25880" w14:textId="77777777" w:rsidR="00C97B6A" w:rsidRPr="002A19DA" w:rsidRDefault="00C97B6A" w:rsidP="000C1046">
            <w:pPr>
              <w:spacing w:after="0" w:line="240" w:lineRule="auto"/>
              <w:jc w:val="right"/>
              <w:rPr>
                <w:rFonts w:ascii="Arial" w:eastAsia="Times New Roman" w:hAnsi="Arial" w:cs="Arial"/>
                <w:b/>
                <w:bCs/>
                <w:color w:val="000000"/>
                <w:sz w:val="18"/>
                <w:szCs w:val="18"/>
              </w:rPr>
            </w:pPr>
          </w:p>
        </w:tc>
      </w:tr>
      <w:tr w:rsidR="00C97B6A" w:rsidRPr="00354096" w14:paraId="153BF13F" w14:textId="77777777" w:rsidTr="00AD0F8C">
        <w:trPr>
          <w:trHeight w:val="200"/>
        </w:trPr>
        <w:tc>
          <w:tcPr>
            <w:tcW w:w="960" w:type="dxa"/>
            <w:tcBorders>
              <w:top w:val="nil"/>
              <w:left w:val="single" w:sz="4" w:space="0" w:color="auto"/>
              <w:bottom w:val="single" w:sz="4" w:space="0" w:color="auto"/>
              <w:right w:val="nil"/>
            </w:tcBorders>
            <w:shd w:val="clear" w:color="000000" w:fill="FFFFFF"/>
            <w:noWrap/>
            <w:hideMark/>
          </w:tcPr>
          <w:p w14:paraId="44160F4F"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721</w:t>
            </w:r>
          </w:p>
        </w:tc>
        <w:tc>
          <w:tcPr>
            <w:tcW w:w="4285" w:type="dxa"/>
            <w:tcBorders>
              <w:top w:val="nil"/>
              <w:left w:val="nil"/>
              <w:bottom w:val="single" w:sz="4" w:space="0" w:color="auto"/>
              <w:right w:val="nil"/>
            </w:tcBorders>
            <w:shd w:val="clear" w:color="000000" w:fill="FFFFFF"/>
            <w:hideMark/>
          </w:tcPr>
          <w:p w14:paraId="1D5623C5" w14:textId="77777777" w:rsidR="00C97B6A" w:rsidRPr="002A19DA" w:rsidRDefault="00C97B6A" w:rsidP="000C1046">
            <w:pPr>
              <w:spacing w:after="0" w:line="240" w:lineRule="auto"/>
              <w:rPr>
                <w:rFonts w:ascii="Arial" w:eastAsia="Times New Roman" w:hAnsi="Arial" w:cs="Arial"/>
                <w:color w:val="000000"/>
                <w:sz w:val="18"/>
                <w:szCs w:val="18"/>
              </w:rPr>
            </w:pPr>
            <w:r w:rsidRPr="002A19DA">
              <w:rPr>
                <w:rFonts w:ascii="Arial" w:eastAsia="Times New Roman" w:hAnsi="Arial" w:cs="Arial"/>
                <w:color w:val="000000"/>
                <w:sz w:val="18"/>
                <w:szCs w:val="18"/>
              </w:rPr>
              <w:t>Prihodi od prodaje građevinskih objekata</w:t>
            </w:r>
          </w:p>
        </w:tc>
        <w:tc>
          <w:tcPr>
            <w:tcW w:w="1237" w:type="dxa"/>
            <w:tcBorders>
              <w:top w:val="nil"/>
              <w:left w:val="nil"/>
              <w:bottom w:val="single" w:sz="4" w:space="0" w:color="auto"/>
              <w:right w:val="nil"/>
            </w:tcBorders>
            <w:shd w:val="clear" w:color="000000" w:fill="FFFFFF"/>
            <w:noWrap/>
            <w:hideMark/>
          </w:tcPr>
          <w:p w14:paraId="0CA6ED6C"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22.759</w:t>
            </w:r>
          </w:p>
        </w:tc>
        <w:tc>
          <w:tcPr>
            <w:tcW w:w="1094" w:type="dxa"/>
            <w:tcBorders>
              <w:top w:val="nil"/>
              <w:left w:val="nil"/>
              <w:bottom w:val="single" w:sz="4" w:space="0" w:color="auto"/>
              <w:right w:val="nil"/>
            </w:tcBorders>
            <w:shd w:val="clear" w:color="000000" w:fill="FFFFFF"/>
            <w:noWrap/>
            <w:hideMark/>
          </w:tcPr>
          <w:p w14:paraId="7AEF0C31"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23.000</w:t>
            </w:r>
          </w:p>
        </w:tc>
        <w:tc>
          <w:tcPr>
            <w:tcW w:w="1135" w:type="dxa"/>
            <w:tcBorders>
              <w:top w:val="nil"/>
              <w:left w:val="nil"/>
              <w:bottom w:val="single" w:sz="4" w:space="0" w:color="auto"/>
              <w:right w:val="nil"/>
            </w:tcBorders>
            <w:shd w:val="clear" w:color="000000" w:fill="FFFFFF"/>
            <w:noWrap/>
            <w:hideMark/>
          </w:tcPr>
          <w:p w14:paraId="3FB3AA56"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22.704</w:t>
            </w:r>
          </w:p>
        </w:tc>
        <w:tc>
          <w:tcPr>
            <w:tcW w:w="928" w:type="dxa"/>
            <w:tcBorders>
              <w:top w:val="nil"/>
              <w:left w:val="nil"/>
              <w:bottom w:val="single" w:sz="4" w:space="0" w:color="auto"/>
              <w:right w:val="nil"/>
            </w:tcBorders>
            <w:shd w:val="clear" w:color="auto" w:fill="auto"/>
            <w:noWrap/>
            <w:hideMark/>
          </w:tcPr>
          <w:p w14:paraId="6A9A8CDE"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99,76</w:t>
            </w:r>
          </w:p>
        </w:tc>
        <w:tc>
          <w:tcPr>
            <w:tcW w:w="851" w:type="dxa"/>
            <w:tcBorders>
              <w:top w:val="nil"/>
              <w:left w:val="nil"/>
              <w:bottom w:val="single" w:sz="4" w:space="0" w:color="auto"/>
              <w:right w:val="single" w:sz="4" w:space="0" w:color="auto"/>
            </w:tcBorders>
            <w:shd w:val="clear" w:color="auto" w:fill="auto"/>
            <w:noWrap/>
            <w:hideMark/>
          </w:tcPr>
          <w:p w14:paraId="461B0281" w14:textId="77777777" w:rsidR="00C97B6A" w:rsidRPr="002A19DA" w:rsidRDefault="00C97B6A" w:rsidP="000C1046">
            <w:pPr>
              <w:spacing w:after="0" w:line="240" w:lineRule="auto"/>
              <w:jc w:val="right"/>
              <w:rPr>
                <w:rFonts w:ascii="Arial" w:eastAsia="Times New Roman" w:hAnsi="Arial" w:cs="Arial"/>
                <w:color w:val="000000"/>
                <w:sz w:val="18"/>
                <w:szCs w:val="18"/>
              </w:rPr>
            </w:pPr>
            <w:r w:rsidRPr="002A19DA">
              <w:rPr>
                <w:rFonts w:ascii="Arial" w:eastAsia="Times New Roman" w:hAnsi="Arial" w:cs="Arial"/>
                <w:color w:val="000000"/>
                <w:sz w:val="18"/>
                <w:szCs w:val="18"/>
              </w:rPr>
              <w:t>98,71</w:t>
            </w:r>
          </w:p>
        </w:tc>
      </w:tr>
    </w:tbl>
    <w:p w14:paraId="37A2C452" w14:textId="77777777" w:rsidR="00C97B6A" w:rsidRDefault="00C97B6A" w:rsidP="00C97B6A">
      <w:pPr>
        <w:autoSpaceDE w:val="0"/>
        <w:autoSpaceDN w:val="0"/>
        <w:adjustRightInd w:val="0"/>
        <w:spacing w:after="0" w:line="240" w:lineRule="auto"/>
        <w:rPr>
          <w:rFonts w:ascii="Arial" w:hAnsi="Arial" w:cs="Arial"/>
          <w:sz w:val="20"/>
          <w:szCs w:val="20"/>
        </w:rPr>
      </w:pPr>
    </w:p>
    <w:p w14:paraId="7A524DBC" w14:textId="281E9B13" w:rsidR="00C97B6A" w:rsidRPr="00C10A7A" w:rsidRDefault="00C97B6A" w:rsidP="00C97B6A">
      <w:pPr>
        <w:autoSpaceDE w:val="0"/>
        <w:autoSpaceDN w:val="0"/>
        <w:adjustRightInd w:val="0"/>
        <w:spacing w:after="0" w:line="240" w:lineRule="auto"/>
        <w:jc w:val="both"/>
        <w:rPr>
          <w:rFonts w:ascii="Arial" w:hAnsi="Arial" w:cs="Arial"/>
          <w:sz w:val="20"/>
          <w:szCs w:val="20"/>
        </w:rPr>
      </w:pPr>
      <w:r w:rsidRPr="00C10A7A">
        <w:rPr>
          <w:rFonts w:ascii="Arial" w:hAnsi="Arial" w:cs="Arial"/>
          <w:sz w:val="20"/>
          <w:szCs w:val="20"/>
        </w:rPr>
        <w:t>U strukturi ukupnih prihoda prihodi poslovanja sudjeluju sa 97,</w:t>
      </w:r>
      <w:r w:rsidR="00AD0F8C">
        <w:rPr>
          <w:rFonts w:ascii="Arial" w:hAnsi="Arial" w:cs="Arial"/>
          <w:sz w:val="20"/>
          <w:szCs w:val="20"/>
        </w:rPr>
        <w:t>76</w:t>
      </w:r>
      <w:r w:rsidRPr="00C10A7A">
        <w:rPr>
          <w:rFonts w:ascii="Arial" w:hAnsi="Arial" w:cs="Arial"/>
          <w:sz w:val="20"/>
          <w:szCs w:val="20"/>
        </w:rPr>
        <w:t xml:space="preserve">% a prihodi od prodaje nefinancijske imovine sa </w:t>
      </w:r>
      <w:r>
        <w:rPr>
          <w:rFonts w:ascii="Arial" w:hAnsi="Arial" w:cs="Arial"/>
          <w:sz w:val="20"/>
          <w:szCs w:val="20"/>
        </w:rPr>
        <w:t>2,</w:t>
      </w:r>
      <w:r w:rsidR="00AD0F8C">
        <w:rPr>
          <w:rFonts w:ascii="Arial" w:hAnsi="Arial" w:cs="Arial"/>
          <w:sz w:val="20"/>
          <w:szCs w:val="20"/>
        </w:rPr>
        <w:t>24</w:t>
      </w:r>
      <w:r w:rsidRPr="00C10A7A">
        <w:rPr>
          <w:rFonts w:ascii="Arial" w:hAnsi="Arial" w:cs="Arial"/>
          <w:sz w:val="20"/>
          <w:szCs w:val="20"/>
        </w:rPr>
        <w:t>%.</w:t>
      </w:r>
    </w:p>
    <w:p w14:paraId="427D1E3B" w14:textId="2215B2FC"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 xml:space="preserve">Prihodi kojima je namjena određena čine </w:t>
      </w:r>
      <w:r w:rsidR="00AD0F8C">
        <w:rPr>
          <w:rFonts w:ascii="Arial" w:hAnsi="Arial" w:cs="Arial"/>
          <w:sz w:val="20"/>
          <w:szCs w:val="20"/>
        </w:rPr>
        <w:t>40,08</w:t>
      </w:r>
      <w:r w:rsidRPr="00C10A7A">
        <w:rPr>
          <w:rFonts w:ascii="Arial" w:hAnsi="Arial" w:cs="Arial"/>
          <w:sz w:val="20"/>
          <w:szCs w:val="20"/>
        </w:rPr>
        <w:t>% ukupnih prihoda.</w:t>
      </w:r>
    </w:p>
    <w:p w14:paraId="54FD9DDE" w14:textId="77777777" w:rsidR="00C97B6A" w:rsidRPr="00C10A7A" w:rsidRDefault="00C97B6A" w:rsidP="00C97B6A">
      <w:pPr>
        <w:spacing w:after="0" w:line="240" w:lineRule="auto"/>
        <w:jc w:val="both"/>
        <w:rPr>
          <w:rFonts w:ascii="Arial" w:hAnsi="Arial" w:cs="Arial"/>
          <w:b/>
          <w:sz w:val="20"/>
          <w:szCs w:val="20"/>
        </w:rPr>
      </w:pPr>
    </w:p>
    <w:p w14:paraId="209E1EB9" w14:textId="77777777" w:rsidR="00C97B6A" w:rsidRPr="00C10A7A" w:rsidRDefault="00C97B6A" w:rsidP="00C97B6A">
      <w:pPr>
        <w:spacing w:after="0" w:line="240" w:lineRule="auto"/>
        <w:jc w:val="both"/>
        <w:rPr>
          <w:rFonts w:ascii="Arial" w:hAnsi="Arial" w:cs="Arial"/>
          <w:b/>
          <w:sz w:val="20"/>
          <w:szCs w:val="20"/>
        </w:rPr>
      </w:pPr>
      <w:r w:rsidRPr="00C10A7A">
        <w:rPr>
          <w:rFonts w:ascii="Arial" w:hAnsi="Arial" w:cs="Arial"/>
          <w:b/>
          <w:sz w:val="20"/>
          <w:szCs w:val="20"/>
        </w:rPr>
        <w:t>PRIHODI POSLOVANJA</w:t>
      </w:r>
    </w:p>
    <w:p w14:paraId="6D0D6736" w14:textId="77777777" w:rsidR="00C97B6A" w:rsidRPr="00C10A7A" w:rsidRDefault="00C97B6A" w:rsidP="00C97B6A">
      <w:pPr>
        <w:spacing w:after="0" w:line="240" w:lineRule="auto"/>
        <w:jc w:val="both"/>
        <w:rPr>
          <w:rFonts w:ascii="Arial" w:hAnsi="Arial" w:cs="Arial"/>
          <w:b/>
          <w:sz w:val="20"/>
          <w:szCs w:val="20"/>
        </w:rPr>
      </w:pPr>
    </w:p>
    <w:p w14:paraId="363D71D0" w14:textId="16252E98" w:rsidR="00C97B6A" w:rsidRDefault="00C97B6A" w:rsidP="00C97B6A">
      <w:pPr>
        <w:spacing w:after="0" w:line="240" w:lineRule="auto"/>
        <w:jc w:val="both"/>
        <w:rPr>
          <w:rFonts w:ascii="Arial" w:eastAsia="Calibri" w:hAnsi="Arial" w:cs="Arial"/>
          <w:sz w:val="20"/>
          <w:szCs w:val="20"/>
        </w:rPr>
      </w:pPr>
      <w:r w:rsidRPr="00C10A7A">
        <w:rPr>
          <w:rFonts w:ascii="Arial" w:eastAsia="Calibri" w:hAnsi="Arial" w:cs="Arial"/>
          <w:sz w:val="20"/>
          <w:szCs w:val="20"/>
        </w:rPr>
        <w:t>Prihodi poslovanja u 201</w:t>
      </w:r>
      <w:r>
        <w:rPr>
          <w:rFonts w:ascii="Arial" w:eastAsia="Calibri" w:hAnsi="Arial" w:cs="Arial"/>
          <w:sz w:val="20"/>
          <w:szCs w:val="20"/>
        </w:rPr>
        <w:t>9</w:t>
      </w:r>
      <w:r w:rsidRPr="00C10A7A">
        <w:rPr>
          <w:rFonts w:ascii="Arial" w:eastAsia="Calibri" w:hAnsi="Arial" w:cs="Arial"/>
          <w:sz w:val="20"/>
          <w:szCs w:val="20"/>
        </w:rPr>
        <w:t xml:space="preserve">. godini ostvareni su u iznosu od </w:t>
      </w:r>
      <w:r w:rsidR="00AD0F8C">
        <w:rPr>
          <w:rFonts w:ascii="Arial" w:eastAsia="Calibri" w:hAnsi="Arial" w:cs="Arial"/>
          <w:sz w:val="20"/>
          <w:szCs w:val="20"/>
        </w:rPr>
        <w:t>4.659.229</w:t>
      </w:r>
      <w:r w:rsidRPr="00C10A7A">
        <w:rPr>
          <w:rFonts w:ascii="Arial" w:eastAsia="Calibri" w:hAnsi="Arial" w:cs="Arial"/>
          <w:sz w:val="20"/>
          <w:szCs w:val="20"/>
        </w:rPr>
        <w:t xml:space="preserve"> kun</w:t>
      </w:r>
      <w:r>
        <w:rPr>
          <w:rFonts w:ascii="Arial" w:eastAsia="Calibri" w:hAnsi="Arial" w:cs="Arial"/>
          <w:sz w:val="20"/>
          <w:szCs w:val="20"/>
        </w:rPr>
        <w:t xml:space="preserve">a. U odnosu na ostvarenje prihoda poslovanja u 2018. godini manji su za </w:t>
      </w:r>
      <w:r w:rsidR="00AD0F8C">
        <w:rPr>
          <w:rFonts w:ascii="Arial" w:eastAsia="Calibri" w:hAnsi="Arial" w:cs="Arial"/>
          <w:sz w:val="20"/>
          <w:szCs w:val="20"/>
        </w:rPr>
        <w:t>8,02</w:t>
      </w:r>
      <w:r>
        <w:rPr>
          <w:rFonts w:ascii="Arial" w:eastAsia="Calibri" w:hAnsi="Arial" w:cs="Arial"/>
          <w:sz w:val="20"/>
          <w:szCs w:val="20"/>
        </w:rPr>
        <w:t xml:space="preserve">% a u odnosu na plan za 2019. godinu veći su za </w:t>
      </w:r>
      <w:r w:rsidR="00AD0F8C">
        <w:rPr>
          <w:rFonts w:ascii="Arial" w:eastAsia="Calibri" w:hAnsi="Arial" w:cs="Arial"/>
          <w:sz w:val="20"/>
          <w:szCs w:val="20"/>
        </w:rPr>
        <w:t>3,49</w:t>
      </w:r>
      <w:r>
        <w:rPr>
          <w:rFonts w:ascii="Arial" w:eastAsia="Calibri" w:hAnsi="Arial" w:cs="Arial"/>
          <w:sz w:val="20"/>
          <w:szCs w:val="20"/>
        </w:rPr>
        <w:t xml:space="preserve">%. </w:t>
      </w:r>
    </w:p>
    <w:p w14:paraId="6E440151" w14:textId="6AD7199F" w:rsidR="00C97B6A" w:rsidRDefault="00C97B6A" w:rsidP="00C97B6A">
      <w:pPr>
        <w:spacing w:after="0" w:line="240" w:lineRule="auto"/>
        <w:jc w:val="both"/>
        <w:rPr>
          <w:rFonts w:ascii="Arial" w:eastAsia="Calibri" w:hAnsi="Arial" w:cs="Arial"/>
          <w:sz w:val="20"/>
          <w:szCs w:val="20"/>
        </w:rPr>
      </w:pPr>
      <w:r w:rsidRPr="00C10A7A">
        <w:rPr>
          <w:rFonts w:ascii="Arial" w:eastAsia="Calibri" w:hAnsi="Arial" w:cs="Arial"/>
          <w:sz w:val="20"/>
          <w:szCs w:val="20"/>
        </w:rPr>
        <w:t xml:space="preserve">U strukturi ovih prihoda najznačajniju stavku čine porezni prihodi s udjelom od </w:t>
      </w:r>
      <w:r w:rsidR="00FA4C43">
        <w:rPr>
          <w:rFonts w:ascii="Arial" w:eastAsia="Calibri" w:hAnsi="Arial" w:cs="Arial"/>
          <w:sz w:val="20"/>
          <w:szCs w:val="20"/>
        </w:rPr>
        <w:t>56,25</w:t>
      </w:r>
      <w:r w:rsidRPr="00C10A7A">
        <w:rPr>
          <w:rFonts w:ascii="Arial" w:eastAsia="Calibri" w:hAnsi="Arial" w:cs="Arial"/>
          <w:sz w:val="20"/>
          <w:szCs w:val="20"/>
        </w:rPr>
        <w:t xml:space="preserve">%, a slijede pomoći s udjelom od </w:t>
      </w:r>
      <w:r>
        <w:rPr>
          <w:rFonts w:ascii="Arial" w:eastAsia="Calibri" w:hAnsi="Arial" w:cs="Arial"/>
          <w:sz w:val="20"/>
          <w:szCs w:val="20"/>
        </w:rPr>
        <w:t>19,</w:t>
      </w:r>
      <w:r w:rsidR="00FA4C43">
        <w:rPr>
          <w:rFonts w:ascii="Arial" w:eastAsia="Calibri" w:hAnsi="Arial" w:cs="Arial"/>
          <w:sz w:val="20"/>
          <w:szCs w:val="20"/>
        </w:rPr>
        <w:t>79</w:t>
      </w:r>
      <w:r w:rsidRPr="00C10A7A">
        <w:rPr>
          <w:rFonts w:ascii="Arial" w:eastAsia="Calibri" w:hAnsi="Arial" w:cs="Arial"/>
          <w:sz w:val="20"/>
          <w:szCs w:val="20"/>
        </w:rPr>
        <w:t xml:space="preserve">%, prihodi </w:t>
      </w:r>
      <w:r>
        <w:rPr>
          <w:rFonts w:ascii="Arial" w:eastAsia="Calibri" w:hAnsi="Arial" w:cs="Arial"/>
          <w:sz w:val="20"/>
          <w:szCs w:val="20"/>
        </w:rPr>
        <w:t xml:space="preserve">od upravnih i administrativnih pristojbi, pristojbi po posebnim propisima i naknada </w:t>
      </w:r>
      <w:r w:rsidRPr="00C10A7A">
        <w:rPr>
          <w:rFonts w:ascii="Arial" w:eastAsia="Calibri" w:hAnsi="Arial" w:cs="Arial"/>
          <w:sz w:val="20"/>
          <w:szCs w:val="20"/>
        </w:rPr>
        <w:t xml:space="preserve">s udjelom od </w:t>
      </w:r>
      <w:r>
        <w:rPr>
          <w:rFonts w:ascii="Arial" w:eastAsia="Calibri" w:hAnsi="Arial" w:cs="Arial"/>
          <w:sz w:val="20"/>
          <w:szCs w:val="20"/>
        </w:rPr>
        <w:t>16,</w:t>
      </w:r>
      <w:r w:rsidR="00FA4C43">
        <w:rPr>
          <w:rFonts w:ascii="Arial" w:eastAsia="Calibri" w:hAnsi="Arial" w:cs="Arial"/>
          <w:sz w:val="20"/>
          <w:szCs w:val="20"/>
        </w:rPr>
        <w:t>98</w:t>
      </w:r>
      <w:r w:rsidRPr="00C10A7A">
        <w:rPr>
          <w:rFonts w:ascii="Arial" w:eastAsia="Calibri" w:hAnsi="Arial" w:cs="Arial"/>
          <w:sz w:val="20"/>
          <w:szCs w:val="20"/>
        </w:rPr>
        <w:t>%</w:t>
      </w:r>
      <w:r>
        <w:rPr>
          <w:rFonts w:ascii="Arial" w:eastAsia="Calibri" w:hAnsi="Arial" w:cs="Arial"/>
          <w:sz w:val="20"/>
          <w:szCs w:val="20"/>
        </w:rPr>
        <w:t>,</w:t>
      </w:r>
      <w:r w:rsidRPr="00C10A7A">
        <w:rPr>
          <w:rFonts w:ascii="Arial" w:eastAsia="Calibri" w:hAnsi="Arial" w:cs="Arial"/>
          <w:sz w:val="20"/>
          <w:szCs w:val="20"/>
        </w:rPr>
        <w:t xml:space="preserve"> prihode od imovine </w:t>
      </w:r>
      <w:r>
        <w:rPr>
          <w:rFonts w:ascii="Arial" w:eastAsia="Calibri" w:hAnsi="Arial" w:cs="Arial"/>
          <w:sz w:val="20"/>
          <w:szCs w:val="20"/>
        </w:rPr>
        <w:t>s udjelom od 6,</w:t>
      </w:r>
      <w:r w:rsidR="00FA4C43">
        <w:rPr>
          <w:rFonts w:ascii="Arial" w:eastAsia="Calibri" w:hAnsi="Arial" w:cs="Arial"/>
          <w:sz w:val="20"/>
          <w:szCs w:val="20"/>
        </w:rPr>
        <w:t>90</w:t>
      </w:r>
      <w:r>
        <w:rPr>
          <w:rFonts w:ascii="Arial" w:eastAsia="Calibri" w:hAnsi="Arial" w:cs="Arial"/>
          <w:sz w:val="20"/>
          <w:szCs w:val="20"/>
        </w:rPr>
        <w:t>% i ostali prihodi s udjelom od 0,09%.</w:t>
      </w:r>
    </w:p>
    <w:p w14:paraId="41F36894" w14:textId="77777777" w:rsidR="00C97B6A" w:rsidRDefault="00C97B6A" w:rsidP="00C97B6A">
      <w:pPr>
        <w:spacing w:after="0" w:line="240" w:lineRule="auto"/>
        <w:jc w:val="both"/>
        <w:rPr>
          <w:rFonts w:ascii="Arial" w:eastAsia="Calibri" w:hAnsi="Arial" w:cs="Arial"/>
          <w:sz w:val="20"/>
          <w:szCs w:val="20"/>
        </w:rPr>
      </w:pPr>
    </w:p>
    <w:p w14:paraId="31FFBBD3" w14:textId="1A4C8C07" w:rsidR="00C97B6A" w:rsidRPr="00427517" w:rsidRDefault="00C97B6A" w:rsidP="00C97B6A">
      <w:pPr>
        <w:spacing w:after="0" w:line="240" w:lineRule="auto"/>
        <w:jc w:val="both"/>
        <w:rPr>
          <w:rFonts w:ascii="Arial" w:eastAsia="Times New Roman" w:hAnsi="Arial" w:cs="Arial"/>
          <w:i/>
          <w:iCs/>
          <w:sz w:val="20"/>
          <w:szCs w:val="20"/>
        </w:rPr>
      </w:pPr>
      <w:r w:rsidRPr="00427517">
        <w:rPr>
          <w:rFonts w:ascii="Arial" w:eastAsia="Times New Roman" w:hAnsi="Arial" w:cs="Arial"/>
          <w:i/>
          <w:iCs/>
          <w:sz w:val="20"/>
          <w:szCs w:val="20"/>
        </w:rPr>
        <w:t>Grafikon 1. Struktura prihoda poslovanja</w:t>
      </w:r>
    </w:p>
    <w:p w14:paraId="2132DAEC" w14:textId="137135F8" w:rsidR="00C97B6A" w:rsidRDefault="00893516" w:rsidP="00893516">
      <w:pPr>
        <w:pStyle w:val="Tijeloteksta"/>
        <w:ind w:left="567"/>
        <w:rPr>
          <w:rFonts w:ascii="Arial" w:hAnsi="Arial" w:cs="Arial"/>
          <w:b/>
          <w:i/>
          <w:sz w:val="20"/>
          <w:szCs w:val="20"/>
        </w:rPr>
      </w:pPr>
      <w:r>
        <w:rPr>
          <w:noProof/>
        </w:rPr>
        <w:drawing>
          <wp:inline distT="0" distB="0" distL="0" distR="0" wp14:anchorId="79302DDA" wp14:editId="3512F5A3">
            <wp:extent cx="5314950" cy="3481388"/>
            <wp:effectExtent l="0" t="0" r="38100" b="5080"/>
            <wp:docPr id="7" name="Grafikon 7">
              <a:extLst xmlns:a="http://schemas.openxmlformats.org/drawingml/2006/main">
                <a:ext uri="{FF2B5EF4-FFF2-40B4-BE49-F238E27FC236}">
                  <a16:creationId xmlns:a16="http://schemas.microsoft.com/office/drawing/2014/main" id="{B9EFA4C0-8383-4EB2-8685-2F49E5FA7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FBC971" w14:textId="31551C3D" w:rsidR="00C97B6A" w:rsidRPr="00C10A7A" w:rsidRDefault="00C97B6A" w:rsidP="00C97B6A">
      <w:pPr>
        <w:pStyle w:val="Tijeloteksta"/>
        <w:rPr>
          <w:rFonts w:ascii="Arial" w:hAnsi="Arial" w:cs="Arial"/>
          <w:sz w:val="20"/>
          <w:szCs w:val="20"/>
        </w:rPr>
      </w:pPr>
      <w:r w:rsidRPr="00C10A7A">
        <w:rPr>
          <w:rFonts w:ascii="Arial" w:hAnsi="Arial" w:cs="Arial"/>
          <w:b/>
          <w:i/>
          <w:sz w:val="20"/>
          <w:szCs w:val="20"/>
        </w:rPr>
        <w:t>Prihodi od poreza</w:t>
      </w:r>
      <w:r w:rsidRPr="00C10A7A">
        <w:rPr>
          <w:rFonts w:ascii="Arial" w:hAnsi="Arial" w:cs="Arial"/>
          <w:sz w:val="20"/>
          <w:szCs w:val="20"/>
        </w:rPr>
        <w:t xml:space="preserve"> ostvareni su u iznosu od </w:t>
      </w:r>
      <w:r>
        <w:rPr>
          <w:rFonts w:ascii="Arial" w:hAnsi="Arial" w:cs="Arial"/>
          <w:sz w:val="20"/>
          <w:szCs w:val="20"/>
        </w:rPr>
        <w:t>2.</w:t>
      </w:r>
      <w:r w:rsidR="00165D6E">
        <w:rPr>
          <w:rFonts w:ascii="Arial" w:hAnsi="Arial" w:cs="Arial"/>
          <w:sz w:val="20"/>
          <w:szCs w:val="20"/>
        </w:rPr>
        <w:t>620.819</w:t>
      </w:r>
      <w:r w:rsidRPr="00C10A7A">
        <w:rPr>
          <w:rFonts w:ascii="Arial" w:hAnsi="Arial" w:cs="Arial"/>
          <w:sz w:val="20"/>
          <w:szCs w:val="20"/>
        </w:rPr>
        <w:t xml:space="preserve"> kuna i u odnosu na ostvarene porezne prihode u 201</w:t>
      </w:r>
      <w:r>
        <w:rPr>
          <w:rFonts w:ascii="Arial" w:hAnsi="Arial" w:cs="Arial"/>
          <w:sz w:val="20"/>
          <w:szCs w:val="20"/>
        </w:rPr>
        <w:t>8</w:t>
      </w:r>
      <w:r w:rsidRPr="00C10A7A">
        <w:rPr>
          <w:rFonts w:ascii="Arial" w:hAnsi="Arial" w:cs="Arial"/>
          <w:sz w:val="20"/>
          <w:szCs w:val="20"/>
        </w:rPr>
        <w:t xml:space="preserve">. godini veći su </w:t>
      </w:r>
      <w:r>
        <w:rPr>
          <w:rFonts w:ascii="Arial" w:hAnsi="Arial" w:cs="Arial"/>
          <w:sz w:val="20"/>
          <w:szCs w:val="20"/>
        </w:rPr>
        <w:t xml:space="preserve">za </w:t>
      </w:r>
      <w:r w:rsidR="00165D6E">
        <w:rPr>
          <w:rFonts w:ascii="Arial" w:hAnsi="Arial" w:cs="Arial"/>
          <w:sz w:val="20"/>
          <w:szCs w:val="20"/>
        </w:rPr>
        <w:t>7,22</w:t>
      </w:r>
      <w:r>
        <w:rPr>
          <w:rFonts w:ascii="Arial" w:hAnsi="Arial" w:cs="Arial"/>
          <w:sz w:val="20"/>
          <w:szCs w:val="20"/>
        </w:rPr>
        <w:t>%</w:t>
      </w:r>
      <w:r w:rsidR="009E55A6">
        <w:rPr>
          <w:rFonts w:ascii="Arial" w:hAnsi="Arial" w:cs="Arial"/>
          <w:sz w:val="20"/>
          <w:szCs w:val="20"/>
        </w:rPr>
        <w:t>,</w:t>
      </w:r>
      <w:r>
        <w:rPr>
          <w:rFonts w:ascii="Arial" w:hAnsi="Arial" w:cs="Arial"/>
          <w:sz w:val="20"/>
          <w:szCs w:val="20"/>
        </w:rPr>
        <w:t xml:space="preserve"> a u odnosu na plan za </w:t>
      </w:r>
      <w:r w:rsidR="00165D6E">
        <w:rPr>
          <w:rFonts w:ascii="Arial" w:hAnsi="Arial" w:cs="Arial"/>
          <w:sz w:val="20"/>
          <w:szCs w:val="20"/>
        </w:rPr>
        <w:t>2,04</w:t>
      </w:r>
      <w:r>
        <w:rPr>
          <w:rFonts w:ascii="Arial" w:hAnsi="Arial" w:cs="Arial"/>
          <w:sz w:val="20"/>
          <w:szCs w:val="20"/>
        </w:rPr>
        <w:t>%</w:t>
      </w:r>
      <w:r w:rsidRPr="00C10A7A">
        <w:rPr>
          <w:rFonts w:ascii="Arial" w:hAnsi="Arial" w:cs="Arial"/>
          <w:sz w:val="20"/>
          <w:szCs w:val="20"/>
        </w:rPr>
        <w:t xml:space="preserve">. Prihodi od poreza i prireza na dohodak ostvareni su u iznosu od </w:t>
      </w:r>
      <w:r w:rsidR="00165D6E">
        <w:rPr>
          <w:rFonts w:ascii="Arial" w:hAnsi="Arial" w:cs="Arial"/>
          <w:sz w:val="20"/>
          <w:szCs w:val="20"/>
        </w:rPr>
        <w:t>2.522.380</w:t>
      </w:r>
      <w:r>
        <w:rPr>
          <w:rFonts w:ascii="Arial" w:hAnsi="Arial" w:cs="Arial"/>
          <w:sz w:val="20"/>
          <w:szCs w:val="20"/>
        </w:rPr>
        <w:t xml:space="preserve"> kuna </w:t>
      </w:r>
      <w:r w:rsidRPr="00C10A7A">
        <w:rPr>
          <w:rFonts w:ascii="Arial" w:hAnsi="Arial" w:cs="Arial"/>
          <w:sz w:val="20"/>
          <w:szCs w:val="20"/>
        </w:rPr>
        <w:t xml:space="preserve">što je </w:t>
      </w:r>
      <w:r>
        <w:rPr>
          <w:rFonts w:ascii="Arial" w:hAnsi="Arial" w:cs="Arial"/>
          <w:sz w:val="20"/>
          <w:szCs w:val="20"/>
        </w:rPr>
        <w:t xml:space="preserve">za </w:t>
      </w:r>
      <w:r w:rsidR="00165D6E">
        <w:rPr>
          <w:rFonts w:ascii="Arial" w:hAnsi="Arial" w:cs="Arial"/>
          <w:sz w:val="20"/>
          <w:szCs w:val="20"/>
        </w:rPr>
        <w:t>6,41</w:t>
      </w:r>
      <w:r>
        <w:rPr>
          <w:rFonts w:ascii="Arial" w:hAnsi="Arial" w:cs="Arial"/>
          <w:sz w:val="20"/>
          <w:szCs w:val="20"/>
        </w:rPr>
        <w:t>%</w:t>
      </w:r>
      <w:r w:rsidRPr="00C10A7A">
        <w:rPr>
          <w:rFonts w:ascii="Arial" w:hAnsi="Arial" w:cs="Arial"/>
          <w:sz w:val="20"/>
          <w:szCs w:val="20"/>
        </w:rPr>
        <w:t xml:space="preserve"> više u odnosu na prethodnu godinu</w:t>
      </w:r>
      <w:r w:rsidR="009E55A6">
        <w:rPr>
          <w:rFonts w:ascii="Arial" w:hAnsi="Arial" w:cs="Arial"/>
          <w:sz w:val="20"/>
          <w:szCs w:val="20"/>
        </w:rPr>
        <w:t>,</w:t>
      </w:r>
      <w:r w:rsidRPr="00C10A7A">
        <w:rPr>
          <w:rFonts w:ascii="Arial" w:hAnsi="Arial" w:cs="Arial"/>
          <w:sz w:val="20"/>
          <w:szCs w:val="20"/>
        </w:rPr>
        <w:t xml:space="preserve"> a </w:t>
      </w:r>
      <w:r w:rsidR="00165D6E">
        <w:rPr>
          <w:rFonts w:ascii="Arial" w:hAnsi="Arial" w:cs="Arial"/>
          <w:sz w:val="20"/>
          <w:szCs w:val="20"/>
        </w:rPr>
        <w:t>2,16</w:t>
      </w:r>
      <w:r>
        <w:rPr>
          <w:rFonts w:ascii="Arial" w:hAnsi="Arial" w:cs="Arial"/>
          <w:sz w:val="20"/>
          <w:szCs w:val="20"/>
        </w:rPr>
        <w:t>%</w:t>
      </w:r>
      <w:r w:rsidRPr="00C10A7A">
        <w:rPr>
          <w:rFonts w:ascii="Arial" w:hAnsi="Arial" w:cs="Arial"/>
          <w:sz w:val="20"/>
          <w:szCs w:val="20"/>
        </w:rPr>
        <w:t xml:space="preserve"> u odnosu na plan. U ukupno ostvarenim prihodima od </w:t>
      </w:r>
      <w:r w:rsidRPr="00C10A7A">
        <w:rPr>
          <w:rFonts w:ascii="Arial" w:hAnsi="Arial" w:cs="Arial"/>
          <w:sz w:val="20"/>
          <w:szCs w:val="20"/>
        </w:rPr>
        <w:lastRenderedPageBreak/>
        <w:t xml:space="preserve">poreza i prireza </w:t>
      </w:r>
      <w:r>
        <w:rPr>
          <w:rFonts w:ascii="Arial" w:hAnsi="Arial" w:cs="Arial"/>
          <w:sz w:val="20"/>
          <w:szCs w:val="20"/>
        </w:rPr>
        <w:t xml:space="preserve">na dohodak </w:t>
      </w:r>
      <w:r w:rsidRPr="00C10A7A">
        <w:rPr>
          <w:rFonts w:ascii="Arial" w:hAnsi="Arial" w:cs="Arial"/>
          <w:sz w:val="20"/>
          <w:szCs w:val="20"/>
        </w:rPr>
        <w:t xml:space="preserve">sredstva fiskalnog izravnanja sudjeluju sa </w:t>
      </w:r>
      <w:r w:rsidR="00165D6E">
        <w:rPr>
          <w:rFonts w:ascii="Arial" w:hAnsi="Arial" w:cs="Arial"/>
          <w:sz w:val="20"/>
          <w:szCs w:val="20"/>
        </w:rPr>
        <w:t>84,42</w:t>
      </w:r>
      <w:r w:rsidRPr="00C10A7A">
        <w:rPr>
          <w:rFonts w:ascii="Arial" w:hAnsi="Arial" w:cs="Arial"/>
          <w:sz w:val="20"/>
          <w:szCs w:val="20"/>
        </w:rPr>
        <w:t xml:space="preserve">% i ostvarena su u iznosu od </w:t>
      </w:r>
      <w:r>
        <w:rPr>
          <w:rFonts w:ascii="Arial" w:hAnsi="Arial" w:cs="Arial"/>
          <w:sz w:val="20"/>
          <w:szCs w:val="20"/>
        </w:rPr>
        <w:t xml:space="preserve">2.212.471 kuna (2018. god. sredstva fiskalnog izravnanja iznosila su </w:t>
      </w:r>
      <w:r w:rsidRPr="00C10A7A">
        <w:rPr>
          <w:rFonts w:ascii="Arial" w:hAnsi="Arial" w:cs="Arial"/>
          <w:sz w:val="20"/>
          <w:szCs w:val="20"/>
        </w:rPr>
        <w:t>2.025.694 kuna</w:t>
      </w:r>
      <w:r>
        <w:rPr>
          <w:rFonts w:ascii="Arial" w:hAnsi="Arial" w:cs="Arial"/>
          <w:sz w:val="20"/>
          <w:szCs w:val="20"/>
        </w:rPr>
        <w:t>).</w:t>
      </w:r>
    </w:p>
    <w:p w14:paraId="246BAC19"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Prihod od poreza na imovinu u 201</w:t>
      </w:r>
      <w:r>
        <w:rPr>
          <w:rFonts w:ascii="Arial" w:hAnsi="Arial" w:cs="Arial"/>
          <w:sz w:val="20"/>
          <w:szCs w:val="20"/>
        </w:rPr>
        <w:t>9</w:t>
      </w:r>
      <w:r w:rsidRPr="00C10A7A">
        <w:rPr>
          <w:rFonts w:ascii="Arial" w:hAnsi="Arial" w:cs="Arial"/>
          <w:sz w:val="20"/>
          <w:szCs w:val="20"/>
        </w:rPr>
        <w:t xml:space="preserve">. godini ostvaren je u iznosu od </w:t>
      </w:r>
      <w:r>
        <w:rPr>
          <w:rFonts w:ascii="Arial" w:hAnsi="Arial" w:cs="Arial"/>
          <w:sz w:val="20"/>
          <w:szCs w:val="20"/>
        </w:rPr>
        <w:t>82.200</w:t>
      </w:r>
      <w:r w:rsidRPr="00C10A7A">
        <w:rPr>
          <w:rFonts w:ascii="Arial" w:hAnsi="Arial" w:cs="Arial"/>
          <w:sz w:val="20"/>
          <w:szCs w:val="20"/>
        </w:rPr>
        <w:t xml:space="preserve"> kun</w:t>
      </w:r>
      <w:r>
        <w:rPr>
          <w:rFonts w:ascii="Arial" w:hAnsi="Arial" w:cs="Arial"/>
          <w:sz w:val="20"/>
          <w:szCs w:val="20"/>
        </w:rPr>
        <w:t>a</w:t>
      </w:r>
      <w:r w:rsidRPr="00C10A7A">
        <w:rPr>
          <w:rFonts w:ascii="Arial" w:hAnsi="Arial" w:cs="Arial"/>
          <w:sz w:val="20"/>
          <w:szCs w:val="20"/>
        </w:rPr>
        <w:t xml:space="preserve">, što je u odnosu na prethodnu godinu </w:t>
      </w:r>
      <w:r>
        <w:rPr>
          <w:rFonts w:ascii="Arial" w:hAnsi="Arial" w:cs="Arial"/>
          <w:sz w:val="20"/>
          <w:szCs w:val="20"/>
        </w:rPr>
        <w:t>više</w:t>
      </w:r>
      <w:r>
        <w:rPr>
          <w:rFonts w:ascii="Arial" w:eastAsia="Times New Roman" w:hAnsi="Arial" w:cs="Arial"/>
          <w:sz w:val="20"/>
          <w:szCs w:val="20"/>
        </w:rPr>
        <w:t xml:space="preserve"> </w:t>
      </w:r>
      <w:r>
        <w:rPr>
          <w:rFonts w:ascii="Arial" w:hAnsi="Arial" w:cs="Arial"/>
          <w:sz w:val="20"/>
          <w:szCs w:val="20"/>
        </w:rPr>
        <w:t xml:space="preserve">za 36% </w:t>
      </w:r>
      <w:r w:rsidRPr="00C10A7A">
        <w:rPr>
          <w:rFonts w:ascii="Arial" w:hAnsi="Arial" w:cs="Arial"/>
          <w:sz w:val="20"/>
          <w:szCs w:val="20"/>
        </w:rPr>
        <w:t xml:space="preserve">a u odnosu na plan </w:t>
      </w:r>
      <w:r>
        <w:rPr>
          <w:rFonts w:ascii="Arial" w:hAnsi="Arial" w:cs="Arial"/>
          <w:sz w:val="20"/>
          <w:szCs w:val="20"/>
        </w:rPr>
        <w:t>manje za 3,29%.</w:t>
      </w:r>
    </w:p>
    <w:p w14:paraId="51B60FD3" w14:textId="20F164F8"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 xml:space="preserve">Prihod od poreza na robu i usluge ostvaren je u iznosu od </w:t>
      </w:r>
      <w:r>
        <w:rPr>
          <w:rFonts w:ascii="Arial" w:hAnsi="Arial" w:cs="Arial"/>
          <w:sz w:val="20"/>
          <w:szCs w:val="20"/>
        </w:rPr>
        <w:t>16.2</w:t>
      </w:r>
      <w:r w:rsidR="00427517">
        <w:rPr>
          <w:rFonts w:ascii="Arial" w:hAnsi="Arial" w:cs="Arial"/>
          <w:sz w:val="20"/>
          <w:szCs w:val="20"/>
        </w:rPr>
        <w:t>39</w:t>
      </w:r>
      <w:r w:rsidRPr="00C10A7A">
        <w:rPr>
          <w:rFonts w:ascii="Arial" w:hAnsi="Arial" w:cs="Arial"/>
          <w:sz w:val="20"/>
          <w:szCs w:val="20"/>
        </w:rPr>
        <w:t xml:space="preserve"> kuna što je u odnosu na prethodnu godinu  </w:t>
      </w:r>
      <w:r>
        <w:rPr>
          <w:rFonts w:ascii="Arial" w:hAnsi="Arial" w:cs="Arial"/>
          <w:sz w:val="20"/>
          <w:szCs w:val="20"/>
        </w:rPr>
        <w:t>više</w:t>
      </w:r>
      <w:r w:rsidRPr="00C10A7A">
        <w:rPr>
          <w:rFonts w:ascii="Arial" w:hAnsi="Arial" w:cs="Arial"/>
          <w:sz w:val="20"/>
          <w:szCs w:val="20"/>
        </w:rPr>
        <w:t xml:space="preserve"> za </w:t>
      </w:r>
      <w:r>
        <w:rPr>
          <w:rFonts w:ascii="Arial" w:hAnsi="Arial" w:cs="Arial"/>
          <w:sz w:val="20"/>
          <w:szCs w:val="20"/>
        </w:rPr>
        <w:t>20,</w:t>
      </w:r>
      <w:r w:rsidR="00427517">
        <w:rPr>
          <w:rFonts w:ascii="Arial" w:hAnsi="Arial" w:cs="Arial"/>
          <w:sz w:val="20"/>
          <w:szCs w:val="20"/>
        </w:rPr>
        <w:t>61</w:t>
      </w:r>
      <w:r w:rsidRPr="00C10A7A">
        <w:rPr>
          <w:rFonts w:ascii="Arial" w:hAnsi="Arial" w:cs="Arial"/>
          <w:sz w:val="20"/>
          <w:szCs w:val="20"/>
        </w:rPr>
        <w:t xml:space="preserve">% </w:t>
      </w:r>
      <w:r>
        <w:rPr>
          <w:rFonts w:ascii="Arial" w:hAnsi="Arial" w:cs="Arial"/>
          <w:sz w:val="20"/>
          <w:szCs w:val="20"/>
        </w:rPr>
        <w:t>a u</w:t>
      </w:r>
      <w:r w:rsidRPr="00C10A7A">
        <w:rPr>
          <w:rFonts w:ascii="Arial" w:hAnsi="Arial" w:cs="Arial"/>
          <w:sz w:val="20"/>
          <w:szCs w:val="20"/>
        </w:rPr>
        <w:t xml:space="preserve"> odnosu na plan </w:t>
      </w:r>
      <w:r>
        <w:rPr>
          <w:rFonts w:ascii="Arial" w:hAnsi="Arial" w:cs="Arial"/>
          <w:sz w:val="20"/>
          <w:szCs w:val="20"/>
        </w:rPr>
        <w:t xml:space="preserve">za </w:t>
      </w:r>
      <w:r w:rsidR="00427517">
        <w:rPr>
          <w:rFonts w:ascii="Arial" w:hAnsi="Arial" w:cs="Arial"/>
          <w:sz w:val="20"/>
          <w:szCs w:val="20"/>
        </w:rPr>
        <w:t>11,99</w:t>
      </w:r>
      <w:r>
        <w:rPr>
          <w:rFonts w:ascii="Arial" w:hAnsi="Arial" w:cs="Arial"/>
          <w:sz w:val="20"/>
          <w:szCs w:val="20"/>
        </w:rPr>
        <w:t>%</w:t>
      </w:r>
      <w:r w:rsidRPr="00C10A7A">
        <w:rPr>
          <w:rFonts w:ascii="Arial" w:hAnsi="Arial" w:cs="Arial"/>
          <w:sz w:val="20"/>
          <w:szCs w:val="20"/>
        </w:rPr>
        <w:t>.</w:t>
      </w:r>
    </w:p>
    <w:p w14:paraId="5089FC33" w14:textId="77777777" w:rsidR="00C97B6A" w:rsidRPr="00C10A7A" w:rsidRDefault="00C97B6A" w:rsidP="00C97B6A">
      <w:pPr>
        <w:spacing w:after="0" w:line="240" w:lineRule="auto"/>
        <w:jc w:val="both"/>
        <w:rPr>
          <w:rFonts w:ascii="Arial" w:hAnsi="Arial" w:cs="Arial"/>
          <w:sz w:val="20"/>
          <w:szCs w:val="20"/>
        </w:rPr>
      </w:pPr>
    </w:p>
    <w:p w14:paraId="589D159B" w14:textId="0D29EA63" w:rsidR="00C97B6A" w:rsidRDefault="00C97B6A" w:rsidP="00C97B6A">
      <w:pPr>
        <w:spacing w:after="0" w:line="240" w:lineRule="auto"/>
        <w:jc w:val="both"/>
        <w:rPr>
          <w:rFonts w:ascii="Arial" w:hAnsi="Arial" w:cs="Arial"/>
          <w:sz w:val="20"/>
          <w:szCs w:val="20"/>
        </w:rPr>
      </w:pPr>
      <w:r w:rsidRPr="00C10A7A">
        <w:rPr>
          <w:rFonts w:ascii="Arial" w:hAnsi="Arial" w:cs="Arial"/>
          <w:b/>
          <w:i/>
          <w:sz w:val="20"/>
          <w:szCs w:val="20"/>
        </w:rPr>
        <w:t>Pomo</w:t>
      </w:r>
      <w:r w:rsidRPr="00B746D0">
        <w:rPr>
          <w:rFonts w:ascii="Arial" w:hAnsi="Arial" w:cs="Arial"/>
          <w:b/>
          <w:i/>
          <w:sz w:val="20"/>
          <w:szCs w:val="20"/>
        </w:rPr>
        <w:t>ći iz inozemstva i od subjekata unutar općeg proračuna</w:t>
      </w:r>
      <w:r>
        <w:rPr>
          <w:rFonts w:ascii="Arial" w:hAnsi="Arial" w:cs="Arial"/>
          <w:sz w:val="20"/>
          <w:szCs w:val="20"/>
        </w:rPr>
        <w:t xml:space="preserve"> </w:t>
      </w:r>
      <w:r w:rsidRPr="00C10A7A">
        <w:rPr>
          <w:rFonts w:ascii="Arial" w:hAnsi="Arial" w:cs="Arial"/>
          <w:sz w:val="20"/>
          <w:szCs w:val="20"/>
        </w:rPr>
        <w:t xml:space="preserve">su ostvarene u iznosu od </w:t>
      </w:r>
      <w:r>
        <w:rPr>
          <w:rFonts w:ascii="Arial" w:hAnsi="Arial" w:cs="Arial"/>
          <w:sz w:val="20"/>
          <w:szCs w:val="20"/>
        </w:rPr>
        <w:t>92</w:t>
      </w:r>
      <w:r w:rsidR="009E55A6">
        <w:rPr>
          <w:rFonts w:ascii="Arial" w:hAnsi="Arial" w:cs="Arial"/>
          <w:sz w:val="20"/>
          <w:szCs w:val="20"/>
        </w:rPr>
        <w:t>2</w:t>
      </w:r>
      <w:r>
        <w:rPr>
          <w:rFonts w:ascii="Arial" w:hAnsi="Arial" w:cs="Arial"/>
          <w:sz w:val="20"/>
          <w:szCs w:val="20"/>
        </w:rPr>
        <w:t>.</w:t>
      </w:r>
      <w:r w:rsidR="009E55A6">
        <w:rPr>
          <w:rFonts w:ascii="Arial" w:hAnsi="Arial" w:cs="Arial"/>
          <w:sz w:val="20"/>
          <w:szCs w:val="20"/>
        </w:rPr>
        <w:t>008</w:t>
      </w:r>
      <w:r>
        <w:rPr>
          <w:rFonts w:ascii="Arial" w:hAnsi="Arial" w:cs="Arial"/>
          <w:sz w:val="20"/>
          <w:szCs w:val="20"/>
        </w:rPr>
        <w:t xml:space="preserve"> kuna</w:t>
      </w:r>
      <w:r w:rsidRPr="00C10A7A">
        <w:rPr>
          <w:rFonts w:ascii="Arial" w:hAnsi="Arial" w:cs="Arial"/>
          <w:sz w:val="20"/>
          <w:szCs w:val="20"/>
        </w:rPr>
        <w:t xml:space="preserve"> što čini međugodišnji pad od </w:t>
      </w:r>
      <w:r>
        <w:rPr>
          <w:rFonts w:ascii="Arial" w:hAnsi="Arial" w:cs="Arial"/>
          <w:sz w:val="20"/>
          <w:szCs w:val="20"/>
        </w:rPr>
        <w:t>40,</w:t>
      </w:r>
      <w:r w:rsidR="009E55A6">
        <w:rPr>
          <w:rFonts w:ascii="Arial" w:hAnsi="Arial" w:cs="Arial"/>
          <w:sz w:val="20"/>
          <w:szCs w:val="20"/>
        </w:rPr>
        <w:t>69</w:t>
      </w:r>
      <w:r w:rsidRPr="00C10A7A">
        <w:rPr>
          <w:rFonts w:ascii="Arial" w:hAnsi="Arial" w:cs="Arial"/>
          <w:sz w:val="20"/>
          <w:szCs w:val="20"/>
        </w:rPr>
        <w:t>%</w:t>
      </w:r>
      <w:r>
        <w:rPr>
          <w:rFonts w:ascii="Arial" w:hAnsi="Arial" w:cs="Arial"/>
          <w:sz w:val="20"/>
          <w:szCs w:val="20"/>
        </w:rPr>
        <w:t>. U odnosu na plan pomoći su veće za 10,</w:t>
      </w:r>
      <w:r w:rsidR="009E55A6">
        <w:rPr>
          <w:rFonts w:ascii="Arial" w:hAnsi="Arial" w:cs="Arial"/>
          <w:sz w:val="20"/>
          <w:szCs w:val="20"/>
        </w:rPr>
        <w:t>09</w:t>
      </w:r>
      <w:r>
        <w:rPr>
          <w:rFonts w:ascii="Arial" w:hAnsi="Arial" w:cs="Arial"/>
          <w:sz w:val="20"/>
          <w:szCs w:val="20"/>
        </w:rPr>
        <w:t xml:space="preserve">%. </w:t>
      </w:r>
    </w:p>
    <w:p w14:paraId="1D52B66D"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U tablici 3. daje se pregled primljenih pomoći u 201</w:t>
      </w:r>
      <w:r>
        <w:rPr>
          <w:rFonts w:ascii="Arial" w:hAnsi="Arial" w:cs="Arial"/>
          <w:sz w:val="20"/>
          <w:szCs w:val="20"/>
        </w:rPr>
        <w:t>8</w:t>
      </w:r>
      <w:r w:rsidRPr="00C10A7A">
        <w:rPr>
          <w:rFonts w:ascii="Arial" w:hAnsi="Arial" w:cs="Arial"/>
          <w:sz w:val="20"/>
          <w:szCs w:val="20"/>
        </w:rPr>
        <w:t>. i 201</w:t>
      </w:r>
      <w:r>
        <w:rPr>
          <w:rFonts w:ascii="Arial" w:hAnsi="Arial" w:cs="Arial"/>
          <w:sz w:val="20"/>
          <w:szCs w:val="20"/>
        </w:rPr>
        <w:t>9</w:t>
      </w:r>
      <w:r w:rsidRPr="00C10A7A">
        <w:rPr>
          <w:rFonts w:ascii="Arial" w:hAnsi="Arial" w:cs="Arial"/>
          <w:sz w:val="20"/>
          <w:szCs w:val="20"/>
        </w:rPr>
        <w:t>. godini s opisom namjene pomoći.</w:t>
      </w:r>
    </w:p>
    <w:p w14:paraId="092D2248" w14:textId="77777777" w:rsidR="00C97B6A" w:rsidRPr="00C10A7A" w:rsidRDefault="00C97B6A" w:rsidP="00C97B6A">
      <w:pPr>
        <w:spacing w:after="0" w:line="240" w:lineRule="auto"/>
        <w:jc w:val="both"/>
        <w:rPr>
          <w:rFonts w:ascii="Arial" w:hAnsi="Arial" w:cs="Arial"/>
          <w:sz w:val="20"/>
          <w:szCs w:val="20"/>
        </w:rPr>
      </w:pPr>
    </w:p>
    <w:p w14:paraId="2388DDDA" w14:textId="77777777" w:rsidR="00C97B6A" w:rsidRDefault="00C97B6A" w:rsidP="00C97B6A">
      <w:pPr>
        <w:spacing w:after="0" w:line="240" w:lineRule="auto"/>
        <w:jc w:val="both"/>
        <w:rPr>
          <w:rFonts w:ascii="Arial" w:hAnsi="Arial" w:cs="Arial"/>
          <w:sz w:val="20"/>
          <w:szCs w:val="20"/>
        </w:rPr>
      </w:pPr>
      <w:r w:rsidRPr="00C10A7A">
        <w:rPr>
          <w:rFonts w:ascii="Arial" w:hAnsi="Arial" w:cs="Arial"/>
          <w:sz w:val="20"/>
          <w:szCs w:val="20"/>
        </w:rPr>
        <w:t>TABLICA 3.  Ostvarene pomoći u 201</w:t>
      </w:r>
      <w:r>
        <w:rPr>
          <w:rFonts w:ascii="Arial" w:hAnsi="Arial" w:cs="Arial"/>
          <w:sz w:val="20"/>
          <w:szCs w:val="20"/>
        </w:rPr>
        <w:t>8</w:t>
      </w:r>
      <w:r w:rsidRPr="00C10A7A">
        <w:rPr>
          <w:rFonts w:ascii="Arial" w:hAnsi="Arial" w:cs="Arial"/>
          <w:sz w:val="20"/>
          <w:szCs w:val="20"/>
        </w:rPr>
        <w:t>. i 201</w:t>
      </w:r>
      <w:r>
        <w:rPr>
          <w:rFonts w:ascii="Arial" w:hAnsi="Arial" w:cs="Arial"/>
          <w:sz w:val="20"/>
          <w:szCs w:val="20"/>
        </w:rPr>
        <w:t>9</w:t>
      </w:r>
      <w:r w:rsidRPr="00C10A7A">
        <w:rPr>
          <w:rFonts w:ascii="Arial" w:hAnsi="Arial" w:cs="Arial"/>
          <w:sz w:val="20"/>
          <w:szCs w:val="20"/>
        </w:rPr>
        <w:t>. godini</w:t>
      </w:r>
    </w:p>
    <w:p w14:paraId="54B3C8CA" w14:textId="77777777" w:rsidR="00C97B6A" w:rsidRDefault="00C97B6A" w:rsidP="00C97B6A">
      <w:pPr>
        <w:spacing w:after="0" w:line="240" w:lineRule="auto"/>
        <w:jc w:val="both"/>
        <w:rPr>
          <w:rFonts w:ascii="Arial" w:hAnsi="Arial" w:cs="Arial"/>
          <w:sz w:val="20"/>
          <w:szCs w:val="20"/>
        </w:rPr>
      </w:pPr>
    </w:p>
    <w:tbl>
      <w:tblPr>
        <w:tblStyle w:val="Reetkatablice"/>
        <w:tblW w:w="0" w:type="auto"/>
        <w:tblLook w:val="04A0" w:firstRow="1" w:lastRow="0" w:firstColumn="1" w:lastColumn="0" w:noHBand="0" w:noVBand="1"/>
      </w:tblPr>
      <w:tblGrid>
        <w:gridCol w:w="2977"/>
        <w:gridCol w:w="4502"/>
        <w:gridCol w:w="1139"/>
        <w:gridCol w:w="1139"/>
      </w:tblGrid>
      <w:tr w:rsidR="00C97B6A" w:rsidRPr="00897FAD" w14:paraId="387B9287" w14:textId="77777777" w:rsidTr="000C1046">
        <w:tc>
          <w:tcPr>
            <w:tcW w:w="2977" w:type="dxa"/>
            <w:tcBorders>
              <w:top w:val="single" w:sz="4" w:space="0" w:color="auto"/>
              <w:left w:val="single" w:sz="4" w:space="0" w:color="auto"/>
              <w:bottom w:val="single" w:sz="4" w:space="0" w:color="auto"/>
              <w:right w:val="nil"/>
            </w:tcBorders>
          </w:tcPr>
          <w:p w14:paraId="102AC9FF" w14:textId="77777777" w:rsidR="00C97B6A" w:rsidRPr="00897FAD" w:rsidRDefault="00C97B6A" w:rsidP="000C1046">
            <w:pPr>
              <w:jc w:val="both"/>
              <w:rPr>
                <w:rFonts w:ascii="Arial" w:hAnsi="Arial" w:cs="Arial"/>
                <w:bCs/>
                <w:sz w:val="20"/>
                <w:szCs w:val="20"/>
              </w:rPr>
            </w:pPr>
          </w:p>
        </w:tc>
        <w:tc>
          <w:tcPr>
            <w:tcW w:w="4502" w:type="dxa"/>
            <w:tcBorders>
              <w:top w:val="single" w:sz="4" w:space="0" w:color="auto"/>
              <w:left w:val="nil"/>
              <w:bottom w:val="single" w:sz="4" w:space="0" w:color="auto"/>
              <w:right w:val="nil"/>
            </w:tcBorders>
          </w:tcPr>
          <w:p w14:paraId="54940298" w14:textId="77777777" w:rsidR="00C97B6A" w:rsidRPr="00897FAD" w:rsidRDefault="00C97B6A" w:rsidP="000C1046">
            <w:pPr>
              <w:jc w:val="both"/>
              <w:rPr>
                <w:rFonts w:ascii="Arial" w:hAnsi="Arial" w:cs="Arial"/>
                <w:bCs/>
                <w:sz w:val="20"/>
                <w:szCs w:val="20"/>
              </w:rPr>
            </w:pPr>
            <w:r w:rsidRPr="00897FAD">
              <w:rPr>
                <w:rFonts w:ascii="Arial" w:hAnsi="Arial" w:cs="Arial"/>
                <w:bCs/>
                <w:sz w:val="20"/>
                <w:szCs w:val="20"/>
              </w:rPr>
              <w:t>NAMJENA</w:t>
            </w:r>
          </w:p>
        </w:tc>
        <w:tc>
          <w:tcPr>
            <w:tcW w:w="1139" w:type="dxa"/>
            <w:tcBorders>
              <w:top w:val="single" w:sz="4" w:space="0" w:color="auto"/>
              <w:left w:val="nil"/>
              <w:bottom w:val="single" w:sz="4" w:space="0" w:color="auto"/>
              <w:right w:val="nil"/>
            </w:tcBorders>
          </w:tcPr>
          <w:p w14:paraId="4D345B95" w14:textId="77777777" w:rsidR="00C97B6A" w:rsidRDefault="00C97B6A" w:rsidP="000C1046">
            <w:pPr>
              <w:jc w:val="center"/>
              <w:rPr>
                <w:rFonts w:ascii="Arial" w:hAnsi="Arial" w:cs="Arial"/>
                <w:bCs/>
                <w:sz w:val="20"/>
                <w:szCs w:val="20"/>
              </w:rPr>
            </w:pPr>
            <w:r>
              <w:rPr>
                <w:rFonts w:ascii="Arial" w:hAnsi="Arial" w:cs="Arial"/>
                <w:bCs/>
                <w:sz w:val="20"/>
                <w:szCs w:val="20"/>
              </w:rPr>
              <w:t>Ostvareno</w:t>
            </w:r>
          </w:p>
          <w:p w14:paraId="6CAA3F37" w14:textId="77777777" w:rsidR="00C97B6A" w:rsidRPr="00897FAD" w:rsidRDefault="00C97B6A" w:rsidP="000C1046">
            <w:pPr>
              <w:jc w:val="center"/>
              <w:rPr>
                <w:rFonts w:ascii="Arial" w:hAnsi="Arial" w:cs="Arial"/>
                <w:bCs/>
                <w:sz w:val="20"/>
                <w:szCs w:val="20"/>
              </w:rPr>
            </w:pPr>
            <w:r w:rsidRPr="00897FAD">
              <w:rPr>
                <w:rFonts w:ascii="Arial" w:hAnsi="Arial" w:cs="Arial"/>
                <w:bCs/>
                <w:sz w:val="20"/>
                <w:szCs w:val="20"/>
              </w:rPr>
              <w:t>2018</w:t>
            </w:r>
          </w:p>
        </w:tc>
        <w:tc>
          <w:tcPr>
            <w:tcW w:w="1139" w:type="dxa"/>
            <w:tcBorders>
              <w:top w:val="single" w:sz="4" w:space="0" w:color="auto"/>
              <w:left w:val="nil"/>
              <w:bottom w:val="single" w:sz="4" w:space="0" w:color="auto"/>
              <w:right w:val="single" w:sz="4" w:space="0" w:color="auto"/>
            </w:tcBorders>
          </w:tcPr>
          <w:p w14:paraId="5A4803E2" w14:textId="77777777" w:rsidR="00C97B6A" w:rsidRDefault="00C97B6A" w:rsidP="000C1046">
            <w:pPr>
              <w:jc w:val="center"/>
              <w:rPr>
                <w:rFonts w:ascii="Arial" w:hAnsi="Arial" w:cs="Arial"/>
                <w:bCs/>
                <w:sz w:val="20"/>
                <w:szCs w:val="20"/>
              </w:rPr>
            </w:pPr>
            <w:r>
              <w:rPr>
                <w:rFonts w:ascii="Arial" w:hAnsi="Arial" w:cs="Arial"/>
                <w:bCs/>
                <w:sz w:val="20"/>
                <w:szCs w:val="20"/>
              </w:rPr>
              <w:t>Ostvareno</w:t>
            </w:r>
          </w:p>
          <w:p w14:paraId="17C9EC51" w14:textId="77777777" w:rsidR="00C97B6A" w:rsidRPr="00897FAD" w:rsidRDefault="00C97B6A" w:rsidP="000C1046">
            <w:pPr>
              <w:jc w:val="center"/>
              <w:rPr>
                <w:rFonts w:ascii="Arial" w:hAnsi="Arial" w:cs="Arial"/>
                <w:bCs/>
                <w:sz w:val="20"/>
                <w:szCs w:val="20"/>
              </w:rPr>
            </w:pPr>
            <w:r w:rsidRPr="00897FAD">
              <w:rPr>
                <w:rFonts w:ascii="Arial" w:hAnsi="Arial" w:cs="Arial"/>
                <w:bCs/>
                <w:sz w:val="20"/>
                <w:szCs w:val="20"/>
              </w:rPr>
              <w:t>2019</w:t>
            </w:r>
          </w:p>
        </w:tc>
      </w:tr>
      <w:tr w:rsidR="00C97B6A" w14:paraId="7DA74A53" w14:textId="77777777" w:rsidTr="000C1046">
        <w:trPr>
          <w:trHeight w:val="227"/>
        </w:trPr>
        <w:tc>
          <w:tcPr>
            <w:tcW w:w="2977" w:type="dxa"/>
            <w:vMerge w:val="restart"/>
            <w:tcBorders>
              <w:top w:val="single" w:sz="4" w:space="0" w:color="auto"/>
              <w:left w:val="single" w:sz="4" w:space="0" w:color="auto"/>
              <w:bottom w:val="nil"/>
              <w:right w:val="nil"/>
            </w:tcBorders>
          </w:tcPr>
          <w:p w14:paraId="77B11A3C" w14:textId="77777777" w:rsidR="00C97B6A" w:rsidRPr="009854E6" w:rsidRDefault="00C97B6A" w:rsidP="000C1046">
            <w:pPr>
              <w:jc w:val="both"/>
              <w:rPr>
                <w:rFonts w:ascii="Arial" w:hAnsi="Arial" w:cs="Arial"/>
                <w:bCs/>
                <w:sz w:val="20"/>
                <w:szCs w:val="20"/>
              </w:rPr>
            </w:pPr>
            <w:r w:rsidRPr="009854E6">
              <w:rPr>
                <w:rFonts w:ascii="Arial" w:hAnsi="Arial" w:cs="Arial"/>
                <w:bCs/>
                <w:sz w:val="20"/>
                <w:szCs w:val="20"/>
              </w:rPr>
              <w:t>Ministarstvo regionalnog razvoja i fondova EU</w:t>
            </w:r>
          </w:p>
        </w:tc>
        <w:tc>
          <w:tcPr>
            <w:tcW w:w="4502" w:type="dxa"/>
            <w:tcBorders>
              <w:top w:val="single" w:sz="4" w:space="0" w:color="auto"/>
              <w:left w:val="nil"/>
              <w:bottom w:val="nil"/>
              <w:right w:val="nil"/>
            </w:tcBorders>
          </w:tcPr>
          <w:p w14:paraId="60485DCA" w14:textId="77777777" w:rsidR="00C97B6A" w:rsidRDefault="00C97B6A" w:rsidP="000C1046">
            <w:pPr>
              <w:jc w:val="both"/>
              <w:rPr>
                <w:rFonts w:ascii="Arial" w:hAnsi="Arial" w:cs="Arial"/>
                <w:sz w:val="20"/>
                <w:szCs w:val="20"/>
              </w:rPr>
            </w:pPr>
            <w:r>
              <w:rPr>
                <w:rFonts w:ascii="Arial" w:hAnsi="Arial" w:cs="Arial"/>
                <w:sz w:val="20"/>
                <w:szCs w:val="20"/>
              </w:rPr>
              <w:t xml:space="preserve">Sufinanciranje obnove krovišta na društvenom domu u </w:t>
            </w:r>
            <w:proofErr w:type="spellStart"/>
            <w:r>
              <w:rPr>
                <w:rFonts w:ascii="Arial" w:hAnsi="Arial" w:cs="Arial"/>
                <w:sz w:val="20"/>
                <w:szCs w:val="20"/>
              </w:rPr>
              <w:t>Gređanima</w:t>
            </w:r>
            <w:proofErr w:type="spellEnd"/>
          </w:p>
        </w:tc>
        <w:tc>
          <w:tcPr>
            <w:tcW w:w="1139" w:type="dxa"/>
            <w:tcBorders>
              <w:top w:val="single" w:sz="4" w:space="0" w:color="auto"/>
              <w:left w:val="nil"/>
              <w:bottom w:val="nil"/>
              <w:right w:val="nil"/>
            </w:tcBorders>
          </w:tcPr>
          <w:p w14:paraId="53430119" w14:textId="77777777" w:rsidR="00C97B6A" w:rsidRDefault="00C97B6A" w:rsidP="000C1046">
            <w:pPr>
              <w:jc w:val="right"/>
              <w:rPr>
                <w:rFonts w:ascii="Arial" w:hAnsi="Arial" w:cs="Arial"/>
                <w:sz w:val="20"/>
                <w:szCs w:val="20"/>
              </w:rPr>
            </w:pPr>
            <w:r>
              <w:rPr>
                <w:rFonts w:ascii="Arial" w:hAnsi="Arial" w:cs="Arial"/>
                <w:sz w:val="20"/>
                <w:szCs w:val="20"/>
              </w:rPr>
              <w:t>100.906</w:t>
            </w:r>
          </w:p>
        </w:tc>
        <w:tc>
          <w:tcPr>
            <w:tcW w:w="1139" w:type="dxa"/>
            <w:tcBorders>
              <w:top w:val="single" w:sz="4" w:space="0" w:color="auto"/>
              <w:left w:val="nil"/>
              <w:bottom w:val="nil"/>
              <w:right w:val="single" w:sz="4" w:space="0" w:color="auto"/>
            </w:tcBorders>
          </w:tcPr>
          <w:p w14:paraId="4C8DF971" w14:textId="77777777" w:rsidR="00C97B6A" w:rsidRDefault="00C97B6A" w:rsidP="000C1046">
            <w:pPr>
              <w:jc w:val="right"/>
              <w:rPr>
                <w:rFonts w:ascii="Arial" w:hAnsi="Arial" w:cs="Arial"/>
                <w:sz w:val="20"/>
                <w:szCs w:val="20"/>
              </w:rPr>
            </w:pPr>
          </w:p>
        </w:tc>
      </w:tr>
      <w:tr w:rsidR="00C97B6A" w14:paraId="69EB138D" w14:textId="77777777" w:rsidTr="000C1046">
        <w:trPr>
          <w:trHeight w:val="227"/>
        </w:trPr>
        <w:tc>
          <w:tcPr>
            <w:tcW w:w="2977" w:type="dxa"/>
            <w:vMerge/>
            <w:tcBorders>
              <w:top w:val="nil"/>
              <w:left w:val="single" w:sz="4" w:space="0" w:color="auto"/>
              <w:bottom w:val="double" w:sz="4" w:space="0" w:color="auto"/>
              <w:right w:val="nil"/>
            </w:tcBorders>
          </w:tcPr>
          <w:p w14:paraId="15DB5009" w14:textId="77777777" w:rsidR="00C97B6A" w:rsidRPr="00AA0510" w:rsidRDefault="00C97B6A" w:rsidP="000C1046">
            <w:pPr>
              <w:jc w:val="both"/>
              <w:rPr>
                <w:rFonts w:ascii="Arial" w:hAnsi="Arial" w:cs="Arial"/>
                <w:sz w:val="20"/>
                <w:szCs w:val="20"/>
              </w:rPr>
            </w:pPr>
          </w:p>
        </w:tc>
        <w:tc>
          <w:tcPr>
            <w:tcW w:w="4502" w:type="dxa"/>
            <w:tcBorders>
              <w:top w:val="nil"/>
              <w:left w:val="nil"/>
              <w:bottom w:val="double" w:sz="4" w:space="0" w:color="auto"/>
              <w:right w:val="nil"/>
            </w:tcBorders>
          </w:tcPr>
          <w:p w14:paraId="199A22BE" w14:textId="77777777" w:rsidR="00C97B6A" w:rsidRDefault="00C97B6A" w:rsidP="000C1046">
            <w:pPr>
              <w:jc w:val="both"/>
              <w:rPr>
                <w:rFonts w:ascii="Arial" w:hAnsi="Arial" w:cs="Arial"/>
                <w:sz w:val="20"/>
                <w:szCs w:val="20"/>
              </w:rPr>
            </w:pPr>
            <w:r>
              <w:rPr>
                <w:rFonts w:ascii="Arial" w:hAnsi="Arial" w:cs="Arial"/>
                <w:sz w:val="20"/>
                <w:szCs w:val="20"/>
              </w:rPr>
              <w:t xml:space="preserve">Obnova nerazvrstane ceste u Gornjem Varošu - </w:t>
            </w:r>
            <w:proofErr w:type="spellStart"/>
            <w:r>
              <w:rPr>
                <w:rFonts w:ascii="Arial" w:hAnsi="Arial" w:cs="Arial"/>
                <w:sz w:val="20"/>
                <w:szCs w:val="20"/>
              </w:rPr>
              <w:t>Protina</w:t>
            </w:r>
            <w:proofErr w:type="spellEnd"/>
          </w:p>
        </w:tc>
        <w:tc>
          <w:tcPr>
            <w:tcW w:w="1139" w:type="dxa"/>
            <w:tcBorders>
              <w:top w:val="nil"/>
              <w:left w:val="nil"/>
              <w:bottom w:val="double" w:sz="4" w:space="0" w:color="auto"/>
              <w:right w:val="nil"/>
            </w:tcBorders>
          </w:tcPr>
          <w:p w14:paraId="493392B6" w14:textId="77777777" w:rsidR="00C97B6A" w:rsidRDefault="00C97B6A" w:rsidP="000C1046">
            <w:pPr>
              <w:jc w:val="right"/>
              <w:rPr>
                <w:rFonts w:ascii="Arial" w:hAnsi="Arial" w:cs="Arial"/>
                <w:sz w:val="20"/>
                <w:szCs w:val="20"/>
              </w:rPr>
            </w:pPr>
          </w:p>
        </w:tc>
        <w:tc>
          <w:tcPr>
            <w:tcW w:w="1139" w:type="dxa"/>
            <w:tcBorders>
              <w:top w:val="nil"/>
              <w:left w:val="nil"/>
              <w:bottom w:val="double" w:sz="4" w:space="0" w:color="auto"/>
              <w:right w:val="single" w:sz="4" w:space="0" w:color="auto"/>
            </w:tcBorders>
          </w:tcPr>
          <w:p w14:paraId="5A903917" w14:textId="77777777" w:rsidR="00C97B6A" w:rsidRDefault="00C97B6A" w:rsidP="000C1046">
            <w:pPr>
              <w:jc w:val="right"/>
              <w:rPr>
                <w:rFonts w:ascii="Arial" w:hAnsi="Arial" w:cs="Arial"/>
                <w:sz w:val="20"/>
                <w:szCs w:val="20"/>
              </w:rPr>
            </w:pPr>
            <w:r>
              <w:rPr>
                <w:rFonts w:ascii="Arial" w:hAnsi="Arial" w:cs="Arial"/>
                <w:sz w:val="20"/>
                <w:szCs w:val="20"/>
              </w:rPr>
              <w:t>250.000</w:t>
            </w:r>
          </w:p>
        </w:tc>
      </w:tr>
      <w:tr w:rsidR="00C97B6A" w14:paraId="2933A44E" w14:textId="77777777" w:rsidTr="000C1046">
        <w:trPr>
          <w:trHeight w:val="710"/>
        </w:trPr>
        <w:tc>
          <w:tcPr>
            <w:tcW w:w="2977" w:type="dxa"/>
            <w:tcBorders>
              <w:top w:val="double" w:sz="4" w:space="0" w:color="auto"/>
              <w:left w:val="single" w:sz="4" w:space="0" w:color="auto"/>
              <w:bottom w:val="double" w:sz="4" w:space="0" w:color="auto"/>
              <w:right w:val="nil"/>
            </w:tcBorders>
          </w:tcPr>
          <w:p w14:paraId="7A59ED26" w14:textId="77777777" w:rsidR="00C97B6A" w:rsidRDefault="00C97B6A" w:rsidP="000C1046">
            <w:pPr>
              <w:jc w:val="both"/>
              <w:rPr>
                <w:rFonts w:ascii="Arial" w:hAnsi="Arial" w:cs="Arial"/>
                <w:sz w:val="20"/>
                <w:szCs w:val="20"/>
              </w:rPr>
            </w:pPr>
            <w:r>
              <w:rPr>
                <w:rFonts w:ascii="Arial" w:hAnsi="Arial" w:cs="Arial"/>
                <w:sz w:val="20"/>
                <w:szCs w:val="20"/>
              </w:rPr>
              <w:t>Središnji državni ured za obnovu i stambeno zbrinjavanje</w:t>
            </w:r>
          </w:p>
        </w:tc>
        <w:tc>
          <w:tcPr>
            <w:tcW w:w="4502" w:type="dxa"/>
            <w:tcBorders>
              <w:top w:val="double" w:sz="4" w:space="0" w:color="auto"/>
              <w:left w:val="nil"/>
              <w:bottom w:val="double" w:sz="4" w:space="0" w:color="auto"/>
              <w:right w:val="nil"/>
            </w:tcBorders>
          </w:tcPr>
          <w:p w14:paraId="66EBBE58" w14:textId="77777777" w:rsidR="00C97B6A" w:rsidRDefault="00C97B6A" w:rsidP="000C1046">
            <w:pPr>
              <w:jc w:val="both"/>
              <w:rPr>
                <w:rFonts w:ascii="Arial" w:hAnsi="Arial" w:cs="Arial"/>
                <w:sz w:val="20"/>
                <w:szCs w:val="20"/>
              </w:rPr>
            </w:pPr>
            <w:r>
              <w:rPr>
                <w:rFonts w:ascii="Arial" w:hAnsi="Arial" w:cs="Arial"/>
                <w:sz w:val="20"/>
                <w:szCs w:val="20"/>
              </w:rPr>
              <w:t xml:space="preserve">Obnova društvenog doma u </w:t>
            </w:r>
            <w:proofErr w:type="spellStart"/>
            <w:r>
              <w:rPr>
                <w:rFonts w:ascii="Arial" w:hAnsi="Arial" w:cs="Arial"/>
                <w:sz w:val="20"/>
                <w:szCs w:val="20"/>
              </w:rPr>
              <w:t>Gređanima</w:t>
            </w:r>
            <w:proofErr w:type="spellEnd"/>
          </w:p>
        </w:tc>
        <w:tc>
          <w:tcPr>
            <w:tcW w:w="1139" w:type="dxa"/>
            <w:tcBorders>
              <w:top w:val="double" w:sz="4" w:space="0" w:color="auto"/>
              <w:left w:val="nil"/>
              <w:bottom w:val="double" w:sz="4" w:space="0" w:color="auto"/>
              <w:right w:val="nil"/>
            </w:tcBorders>
          </w:tcPr>
          <w:p w14:paraId="7CF21367" w14:textId="77777777" w:rsidR="00C97B6A" w:rsidRDefault="00C97B6A" w:rsidP="000C1046">
            <w:pPr>
              <w:jc w:val="right"/>
              <w:rPr>
                <w:rFonts w:ascii="Arial" w:hAnsi="Arial" w:cs="Arial"/>
                <w:sz w:val="20"/>
                <w:szCs w:val="20"/>
              </w:rPr>
            </w:pPr>
          </w:p>
        </w:tc>
        <w:tc>
          <w:tcPr>
            <w:tcW w:w="1139" w:type="dxa"/>
            <w:tcBorders>
              <w:top w:val="double" w:sz="4" w:space="0" w:color="auto"/>
              <w:left w:val="nil"/>
              <w:bottom w:val="double" w:sz="4" w:space="0" w:color="auto"/>
              <w:right w:val="single" w:sz="4" w:space="0" w:color="auto"/>
            </w:tcBorders>
          </w:tcPr>
          <w:p w14:paraId="6DDF43A9" w14:textId="77777777" w:rsidR="00C97B6A" w:rsidRDefault="00C97B6A" w:rsidP="000C1046">
            <w:pPr>
              <w:jc w:val="right"/>
              <w:rPr>
                <w:rFonts w:ascii="Arial" w:hAnsi="Arial" w:cs="Arial"/>
                <w:sz w:val="20"/>
                <w:szCs w:val="20"/>
              </w:rPr>
            </w:pPr>
            <w:r>
              <w:rPr>
                <w:rFonts w:ascii="Arial" w:hAnsi="Arial" w:cs="Arial"/>
                <w:sz w:val="20"/>
                <w:szCs w:val="20"/>
              </w:rPr>
              <w:t>100.000</w:t>
            </w:r>
          </w:p>
        </w:tc>
      </w:tr>
      <w:tr w:rsidR="00C97B6A" w14:paraId="058A23E2" w14:textId="77777777" w:rsidTr="000C1046">
        <w:trPr>
          <w:trHeight w:val="227"/>
        </w:trPr>
        <w:tc>
          <w:tcPr>
            <w:tcW w:w="2977" w:type="dxa"/>
            <w:vMerge w:val="restart"/>
            <w:tcBorders>
              <w:top w:val="double" w:sz="4" w:space="0" w:color="auto"/>
              <w:left w:val="single" w:sz="4" w:space="0" w:color="auto"/>
              <w:bottom w:val="nil"/>
              <w:right w:val="nil"/>
            </w:tcBorders>
          </w:tcPr>
          <w:p w14:paraId="3D330C31" w14:textId="77777777" w:rsidR="00C97B6A" w:rsidRDefault="00C97B6A" w:rsidP="000C1046">
            <w:pPr>
              <w:jc w:val="both"/>
              <w:rPr>
                <w:rFonts w:ascii="Arial" w:hAnsi="Arial" w:cs="Arial"/>
                <w:sz w:val="20"/>
                <w:szCs w:val="20"/>
              </w:rPr>
            </w:pPr>
            <w:r>
              <w:rPr>
                <w:rFonts w:ascii="Arial" w:hAnsi="Arial" w:cs="Arial"/>
                <w:sz w:val="20"/>
                <w:szCs w:val="20"/>
              </w:rPr>
              <w:t>Ministarstvo graditeljstva i prostornog uređenja</w:t>
            </w:r>
          </w:p>
        </w:tc>
        <w:tc>
          <w:tcPr>
            <w:tcW w:w="4502" w:type="dxa"/>
            <w:tcBorders>
              <w:top w:val="double" w:sz="4" w:space="0" w:color="auto"/>
              <w:left w:val="nil"/>
              <w:bottom w:val="nil"/>
              <w:right w:val="nil"/>
            </w:tcBorders>
          </w:tcPr>
          <w:p w14:paraId="6A67950E" w14:textId="77777777" w:rsidR="00C97B6A" w:rsidRDefault="00C97B6A" w:rsidP="000C1046">
            <w:pPr>
              <w:jc w:val="both"/>
              <w:rPr>
                <w:rFonts w:ascii="Arial" w:hAnsi="Arial" w:cs="Arial"/>
                <w:sz w:val="20"/>
                <w:szCs w:val="20"/>
              </w:rPr>
            </w:pPr>
            <w:r>
              <w:rPr>
                <w:rFonts w:ascii="Arial" w:hAnsi="Arial" w:cs="Arial"/>
                <w:sz w:val="20"/>
                <w:szCs w:val="20"/>
              </w:rPr>
              <w:t>Sufinanciranje projekta povećanja energetske učinkovitosti javne rasvjete</w:t>
            </w:r>
          </w:p>
        </w:tc>
        <w:tc>
          <w:tcPr>
            <w:tcW w:w="1139" w:type="dxa"/>
            <w:tcBorders>
              <w:top w:val="double" w:sz="4" w:space="0" w:color="auto"/>
              <w:left w:val="nil"/>
              <w:bottom w:val="nil"/>
              <w:right w:val="nil"/>
            </w:tcBorders>
          </w:tcPr>
          <w:p w14:paraId="22CE3173" w14:textId="77777777" w:rsidR="00C97B6A" w:rsidRDefault="00C97B6A" w:rsidP="000C1046">
            <w:pPr>
              <w:jc w:val="right"/>
              <w:rPr>
                <w:rFonts w:ascii="Arial" w:hAnsi="Arial" w:cs="Arial"/>
                <w:sz w:val="20"/>
                <w:szCs w:val="20"/>
              </w:rPr>
            </w:pPr>
          </w:p>
        </w:tc>
        <w:tc>
          <w:tcPr>
            <w:tcW w:w="1139" w:type="dxa"/>
            <w:tcBorders>
              <w:top w:val="double" w:sz="4" w:space="0" w:color="auto"/>
              <w:left w:val="nil"/>
              <w:bottom w:val="nil"/>
              <w:right w:val="single" w:sz="4" w:space="0" w:color="auto"/>
            </w:tcBorders>
          </w:tcPr>
          <w:p w14:paraId="5B4BC9D0" w14:textId="77777777" w:rsidR="00C97B6A" w:rsidRDefault="00C97B6A" w:rsidP="000C1046">
            <w:pPr>
              <w:jc w:val="right"/>
              <w:rPr>
                <w:rFonts w:ascii="Arial" w:hAnsi="Arial" w:cs="Arial"/>
                <w:sz w:val="20"/>
                <w:szCs w:val="20"/>
              </w:rPr>
            </w:pPr>
            <w:r>
              <w:rPr>
                <w:rFonts w:ascii="Arial" w:hAnsi="Arial" w:cs="Arial"/>
                <w:sz w:val="20"/>
                <w:szCs w:val="20"/>
              </w:rPr>
              <w:t>156.000</w:t>
            </w:r>
          </w:p>
        </w:tc>
      </w:tr>
      <w:tr w:rsidR="00C97B6A" w14:paraId="3E9E168D" w14:textId="77777777" w:rsidTr="000C1046">
        <w:trPr>
          <w:trHeight w:val="227"/>
        </w:trPr>
        <w:tc>
          <w:tcPr>
            <w:tcW w:w="2977" w:type="dxa"/>
            <w:vMerge/>
            <w:tcBorders>
              <w:top w:val="nil"/>
              <w:left w:val="single" w:sz="4" w:space="0" w:color="auto"/>
              <w:bottom w:val="double" w:sz="4" w:space="0" w:color="auto"/>
              <w:right w:val="nil"/>
            </w:tcBorders>
          </w:tcPr>
          <w:p w14:paraId="1F8F371F" w14:textId="77777777" w:rsidR="00C97B6A" w:rsidRDefault="00C97B6A" w:rsidP="000C1046">
            <w:pPr>
              <w:jc w:val="both"/>
              <w:rPr>
                <w:rFonts w:ascii="Arial" w:hAnsi="Arial" w:cs="Arial"/>
                <w:sz w:val="20"/>
                <w:szCs w:val="20"/>
              </w:rPr>
            </w:pPr>
          </w:p>
        </w:tc>
        <w:tc>
          <w:tcPr>
            <w:tcW w:w="4502" w:type="dxa"/>
            <w:tcBorders>
              <w:top w:val="nil"/>
              <w:left w:val="nil"/>
              <w:bottom w:val="double" w:sz="4" w:space="0" w:color="auto"/>
              <w:right w:val="nil"/>
            </w:tcBorders>
          </w:tcPr>
          <w:p w14:paraId="54426592" w14:textId="77777777" w:rsidR="00C97B6A" w:rsidRDefault="00C97B6A" w:rsidP="000C1046">
            <w:pPr>
              <w:jc w:val="both"/>
              <w:rPr>
                <w:rFonts w:ascii="Arial" w:hAnsi="Arial" w:cs="Arial"/>
                <w:sz w:val="20"/>
                <w:szCs w:val="20"/>
              </w:rPr>
            </w:pPr>
            <w:r>
              <w:rPr>
                <w:rFonts w:ascii="Arial" w:hAnsi="Arial" w:cs="Arial"/>
                <w:sz w:val="20"/>
                <w:szCs w:val="20"/>
              </w:rPr>
              <w:t>Sufinanciranje obnove društvenog doma u Gornjem Varošu</w:t>
            </w:r>
          </w:p>
        </w:tc>
        <w:tc>
          <w:tcPr>
            <w:tcW w:w="1139" w:type="dxa"/>
            <w:tcBorders>
              <w:top w:val="nil"/>
              <w:left w:val="nil"/>
              <w:bottom w:val="double" w:sz="4" w:space="0" w:color="auto"/>
              <w:right w:val="nil"/>
            </w:tcBorders>
          </w:tcPr>
          <w:p w14:paraId="123F6C8E" w14:textId="77777777" w:rsidR="00C97B6A" w:rsidRDefault="00C97B6A" w:rsidP="000C1046">
            <w:pPr>
              <w:jc w:val="right"/>
              <w:rPr>
                <w:rFonts w:ascii="Arial" w:hAnsi="Arial" w:cs="Arial"/>
                <w:sz w:val="20"/>
                <w:szCs w:val="20"/>
              </w:rPr>
            </w:pPr>
            <w:r>
              <w:rPr>
                <w:rFonts w:ascii="Arial" w:hAnsi="Arial" w:cs="Arial"/>
                <w:sz w:val="20"/>
                <w:szCs w:val="20"/>
              </w:rPr>
              <w:t>170.000</w:t>
            </w:r>
          </w:p>
        </w:tc>
        <w:tc>
          <w:tcPr>
            <w:tcW w:w="1139" w:type="dxa"/>
            <w:tcBorders>
              <w:top w:val="nil"/>
              <w:left w:val="nil"/>
              <w:bottom w:val="double" w:sz="4" w:space="0" w:color="auto"/>
              <w:right w:val="single" w:sz="4" w:space="0" w:color="auto"/>
            </w:tcBorders>
          </w:tcPr>
          <w:p w14:paraId="26344740" w14:textId="77777777" w:rsidR="00C97B6A" w:rsidRDefault="00C97B6A" w:rsidP="000C1046">
            <w:pPr>
              <w:jc w:val="right"/>
              <w:rPr>
                <w:rFonts w:ascii="Arial" w:hAnsi="Arial" w:cs="Arial"/>
                <w:sz w:val="20"/>
                <w:szCs w:val="20"/>
              </w:rPr>
            </w:pPr>
          </w:p>
        </w:tc>
      </w:tr>
      <w:tr w:rsidR="00C97B6A" w14:paraId="087B8A2D" w14:textId="77777777" w:rsidTr="000C1046">
        <w:trPr>
          <w:trHeight w:val="227"/>
        </w:trPr>
        <w:tc>
          <w:tcPr>
            <w:tcW w:w="2977" w:type="dxa"/>
            <w:vMerge w:val="restart"/>
            <w:tcBorders>
              <w:top w:val="double" w:sz="4" w:space="0" w:color="auto"/>
              <w:left w:val="single" w:sz="4" w:space="0" w:color="auto"/>
              <w:bottom w:val="nil"/>
              <w:right w:val="nil"/>
            </w:tcBorders>
          </w:tcPr>
          <w:p w14:paraId="51D3F0D2" w14:textId="77777777" w:rsidR="00C97B6A" w:rsidRDefault="00C97B6A" w:rsidP="000C1046">
            <w:pPr>
              <w:jc w:val="both"/>
              <w:rPr>
                <w:rFonts w:ascii="Arial" w:hAnsi="Arial" w:cs="Arial"/>
                <w:sz w:val="20"/>
                <w:szCs w:val="20"/>
              </w:rPr>
            </w:pPr>
            <w:r>
              <w:rPr>
                <w:rFonts w:ascii="Arial" w:hAnsi="Arial" w:cs="Arial"/>
                <w:sz w:val="20"/>
                <w:szCs w:val="20"/>
              </w:rPr>
              <w:t xml:space="preserve">Brodsko-posavska županija </w:t>
            </w:r>
          </w:p>
        </w:tc>
        <w:tc>
          <w:tcPr>
            <w:tcW w:w="4502" w:type="dxa"/>
            <w:tcBorders>
              <w:top w:val="double" w:sz="4" w:space="0" w:color="auto"/>
              <w:left w:val="nil"/>
              <w:bottom w:val="nil"/>
              <w:right w:val="nil"/>
            </w:tcBorders>
          </w:tcPr>
          <w:p w14:paraId="4ACA7AB6" w14:textId="77777777" w:rsidR="00C97B6A" w:rsidRDefault="00C97B6A" w:rsidP="000C1046">
            <w:pPr>
              <w:jc w:val="both"/>
              <w:rPr>
                <w:rFonts w:ascii="Arial" w:hAnsi="Arial" w:cs="Arial"/>
                <w:sz w:val="20"/>
                <w:szCs w:val="20"/>
              </w:rPr>
            </w:pPr>
            <w:r>
              <w:rPr>
                <w:rFonts w:ascii="Arial" w:hAnsi="Arial" w:cs="Arial"/>
                <w:sz w:val="20"/>
                <w:szCs w:val="20"/>
              </w:rPr>
              <w:t xml:space="preserve">Obnova nerazvrstane ceste u Gornjem Varošu - </w:t>
            </w:r>
            <w:proofErr w:type="spellStart"/>
            <w:r>
              <w:rPr>
                <w:rFonts w:ascii="Arial" w:hAnsi="Arial" w:cs="Arial"/>
                <w:sz w:val="20"/>
                <w:szCs w:val="20"/>
              </w:rPr>
              <w:t>Protina</w:t>
            </w:r>
            <w:proofErr w:type="spellEnd"/>
          </w:p>
        </w:tc>
        <w:tc>
          <w:tcPr>
            <w:tcW w:w="1139" w:type="dxa"/>
            <w:tcBorders>
              <w:top w:val="double" w:sz="4" w:space="0" w:color="auto"/>
              <w:left w:val="nil"/>
              <w:bottom w:val="nil"/>
              <w:right w:val="nil"/>
            </w:tcBorders>
          </w:tcPr>
          <w:p w14:paraId="54D26A76" w14:textId="77777777" w:rsidR="00C97B6A" w:rsidRDefault="00C97B6A" w:rsidP="000C1046">
            <w:pPr>
              <w:jc w:val="right"/>
              <w:rPr>
                <w:rFonts w:ascii="Arial" w:hAnsi="Arial" w:cs="Arial"/>
                <w:sz w:val="20"/>
                <w:szCs w:val="20"/>
              </w:rPr>
            </w:pPr>
          </w:p>
        </w:tc>
        <w:tc>
          <w:tcPr>
            <w:tcW w:w="1139" w:type="dxa"/>
            <w:tcBorders>
              <w:top w:val="double" w:sz="4" w:space="0" w:color="auto"/>
              <w:left w:val="nil"/>
              <w:bottom w:val="nil"/>
              <w:right w:val="single" w:sz="4" w:space="0" w:color="auto"/>
            </w:tcBorders>
          </w:tcPr>
          <w:p w14:paraId="274B229C" w14:textId="77777777" w:rsidR="00C97B6A" w:rsidRDefault="00C97B6A" w:rsidP="000C1046">
            <w:pPr>
              <w:jc w:val="right"/>
              <w:rPr>
                <w:rFonts w:ascii="Arial" w:hAnsi="Arial" w:cs="Arial"/>
                <w:sz w:val="20"/>
                <w:szCs w:val="20"/>
              </w:rPr>
            </w:pPr>
            <w:r>
              <w:rPr>
                <w:rFonts w:ascii="Arial" w:hAnsi="Arial" w:cs="Arial"/>
                <w:sz w:val="20"/>
                <w:szCs w:val="20"/>
              </w:rPr>
              <w:t>90.000</w:t>
            </w:r>
          </w:p>
        </w:tc>
      </w:tr>
      <w:tr w:rsidR="00C97B6A" w14:paraId="25BE9532" w14:textId="77777777" w:rsidTr="000C1046">
        <w:trPr>
          <w:trHeight w:val="227"/>
        </w:trPr>
        <w:tc>
          <w:tcPr>
            <w:tcW w:w="2977" w:type="dxa"/>
            <w:vMerge/>
            <w:tcBorders>
              <w:top w:val="nil"/>
              <w:left w:val="single" w:sz="4" w:space="0" w:color="auto"/>
              <w:bottom w:val="nil"/>
              <w:right w:val="nil"/>
            </w:tcBorders>
          </w:tcPr>
          <w:p w14:paraId="0670891D" w14:textId="77777777" w:rsidR="00C97B6A" w:rsidRDefault="00C97B6A" w:rsidP="000C1046">
            <w:pPr>
              <w:jc w:val="both"/>
              <w:rPr>
                <w:rFonts w:ascii="Arial" w:hAnsi="Arial" w:cs="Arial"/>
                <w:sz w:val="20"/>
                <w:szCs w:val="20"/>
              </w:rPr>
            </w:pPr>
          </w:p>
        </w:tc>
        <w:tc>
          <w:tcPr>
            <w:tcW w:w="4502" w:type="dxa"/>
            <w:tcBorders>
              <w:top w:val="nil"/>
              <w:left w:val="nil"/>
              <w:bottom w:val="nil"/>
              <w:right w:val="nil"/>
            </w:tcBorders>
          </w:tcPr>
          <w:p w14:paraId="2648C9D2" w14:textId="77777777" w:rsidR="00C97B6A" w:rsidRDefault="00C97B6A" w:rsidP="000C1046">
            <w:pPr>
              <w:jc w:val="both"/>
              <w:rPr>
                <w:rFonts w:ascii="Arial" w:hAnsi="Arial" w:cs="Arial"/>
                <w:sz w:val="20"/>
                <w:szCs w:val="20"/>
              </w:rPr>
            </w:pPr>
            <w:r>
              <w:rPr>
                <w:rFonts w:ascii="Arial" w:hAnsi="Arial" w:cs="Arial"/>
                <w:sz w:val="20"/>
                <w:szCs w:val="20"/>
              </w:rPr>
              <w:t>Sufinanciranje provedbe dezinsekcije</w:t>
            </w:r>
          </w:p>
        </w:tc>
        <w:tc>
          <w:tcPr>
            <w:tcW w:w="1139" w:type="dxa"/>
            <w:tcBorders>
              <w:top w:val="nil"/>
              <w:left w:val="nil"/>
              <w:bottom w:val="nil"/>
              <w:right w:val="nil"/>
            </w:tcBorders>
          </w:tcPr>
          <w:p w14:paraId="51733E2D" w14:textId="77777777" w:rsidR="00C97B6A" w:rsidRDefault="00C97B6A" w:rsidP="000C1046">
            <w:pPr>
              <w:jc w:val="right"/>
              <w:rPr>
                <w:rFonts w:ascii="Arial" w:hAnsi="Arial" w:cs="Arial"/>
                <w:sz w:val="20"/>
                <w:szCs w:val="20"/>
              </w:rPr>
            </w:pPr>
          </w:p>
        </w:tc>
        <w:tc>
          <w:tcPr>
            <w:tcW w:w="1139" w:type="dxa"/>
            <w:tcBorders>
              <w:top w:val="nil"/>
              <w:left w:val="nil"/>
              <w:bottom w:val="nil"/>
              <w:right w:val="single" w:sz="4" w:space="0" w:color="auto"/>
            </w:tcBorders>
          </w:tcPr>
          <w:p w14:paraId="4D2529BA" w14:textId="77777777" w:rsidR="00C97B6A" w:rsidRDefault="00C97B6A" w:rsidP="000C1046">
            <w:pPr>
              <w:jc w:val="right"/>
              <w:rPr>
                <w:rFonts w:ascii="Arial" w:hAnsi="Arial" w:cs="Arial"/>
                <w:sz w:val="20"/>
                <w:szCs w:val="20"/>
              </w:rPr>
            </w:pPr>
            <w:r>
              <w:rPr>
                <w:rFonts w:ascii="Arial" w:hAnsi="Arial" w:cs="Arial"/>
                <w:sz w:val="20"/>
                <w:szCs w:val="20"/>
              </w:rPr>
              <w:t>19.000</w:t>
            </w:r>
          </w:p>
        </w:tc>
      </w:tr>
      <w:tr w:rsidR="00C97B6A" w14:paraId="56687297" w14:textId="77777777" w:rsidTr="000C1046">
        <w:trPr>
          <w:trHeight w:val="227"/>
        </w:trPr>
        <w:tc>
          <w:tcPr>
            <w:tcW w:w="2977" w:type="dxa"/>
            <w:vMerge/>
            <w:tcBorders>
              <w:top w:val="nil"/>
              <w:left w:val="single" w:sz="4" w:space="0" w:color="auto"/>
              <w:bottom w:val="double" w:sz="4" w:space="0" w:color="auto"/>
              <w:right w:val="nil"/>
            </w:tcBorders>
          </w:tcPr>
          <w:p w14:paraId="1B6E63BA" w14:textId="77777777" w:rsidR="00C97B6A" w:rsidRDefault="00C97B6A" w:rsidP="000C1046">
            <w:pPr>
              <w:jc w:val="both"/>
              <w:rPr>
                <w:rFonts w:ascii="Arial" w:hAnsi="Arial" w:cs="Arial"/>
                <w:sz w:val="20"/>
                <w:szCs w:val="20"/>
              </w:rPr>
            </w:pPr>
          </w:p>
        </w:tc>
        <w:tc>
          <w:tcPr>
            <w:tcW w:w="4502" w:type="dxa"/>
            <w:tcBorders>
              <w:top w:val="nil"/>
              <w:left w:val="nil"/>
              <w:bottom w:val="double" w:sz="4" w:space="0" w:color="auto"/>
              <w:right w:val="nil"/>
            </w:tcBorders>
          </w:tcPr>
          <w:p w14:paraId="74F491C3" w14:textId="77777777" w:rsidR="00C97B6A" w:rsidRDefault="00C97B6A" w:rsidP="000C1046">
            <w:pPr>
              <w:jc w:val="both"/>
              <w:rPr>
                <w:rFonts w:ascii="Arial" w:hAnsi="Arial" w:cs="Arial"/>
                <w:sz w:val="20"/>
                <w:szCs w:val="20"/>
              </w:rPr>
            </w:pPr>
            <w:r>
              <w:rPr>
                <w:rFonts w:ascii="Arial" w:hAnsi="Arial" w:cs="Arial"/>
                <w:sz w:val="20"/>
                <w:szCs w:val="20"/>
              </w:rPr>
              <w:t xml:space="preserve">Sufinanciranje programa </w:t>
            </w:r>
            <w:proofErr w:type="spellStart"/>
            <w:r>
              <w:rPr>
                <w:rFonts w:ascii="Arial" w:hAnsi="Arial" w:cs="Arial"/>
                <w:sz w:val="20"/>
                <w:szCs w:val="20"/>
              </w:rPr>
              <w:t>predškole</w:t>
            </w:r>
            <w:proofErr w:type="spellEnd"/>
          </w:p>
        </w:tc>
        <w:tc>
          <w:tcPr>
            <w:tcW w:w="1139" w:type="dxa"/>
            <w:tcBorders>
              <w:top w:val="nil"/>
              <w:left w:val="nil"/>
              <w:bottom w:val="double" w:sz="4" w:space="0" w:color="auto"/>
              <w:right w:val="nil"/>
            </w:tcBorders>
          </w:tcPr>
          <w:p w14:paraId="6588D2B5" w14:textId="77777777" w:rsidR="00C97B6A" w:rsidRDefault="00C97B6A" w:rsidP="000C1046">
            <w:pPr>
              <w:jc w:val="right"/>
              <w:rPr>
                <w:rFonts w:ascii="Arial" w:hAnsi="Arial" w:cs="Arial"/>
                <w:sz w:val="20"/>
                <w:szCs w:val="20"/>
              </w:rPr>
            </w:pPr>
          </w:p>
        </w:tc>
        <w:tc>
          <w:tcPr>
            <w:tcW w:w="1139" w:type="dxa"/>
            <w:tcBorders>
              <w:top w:val="nil"/>
              <w:left w:val="nil"/>
              <w:bottom w:val="double" w:sz="4" w:space="0" w:color="auto"/>
              <w:right w:val="single" w:sz="4" w:space="0" w:color="auto"/>
            </w:tcBorders>
          </w:tcPr>
          <w:p w14:paraId="4D08671C" w14:textId="77777777" w:rsidR="00C97B6A" w:rsidRDefault="00C97B6A" w:rsidP="000C1046">
            <w:pPr>
              <w:jc w:val="right"/>
              <w:rPr>
                <w:rFonts w:ascii="Arial" w:hAnsi="Arial" w:cs="Arial"/>
                <w:sz w:val="20"/>
                <w:szCs w:val="20"/>
              </w:rPr>
            </w:pPr>
            <w:r>
              <w:rPr>
                <w:rFonts w:ascii="Arial" w:hAnsi="Arial" w:cs="Arial"/>
                <w:sz w:val="20"/>
                <w:szCs w:val="20"/>
              </w:rPr>
              <w:t>960</w:t>
            </w:r>
          </w:p>
        </w:tc>
      </w:tr>
      <w:tr w:rsidR="00C97B6A" w14:paraId="0D01D382" w14:textId="77777777" w:rsidTr="000C1046">
        <w:trPr>
          <w:trHeight w:val="227"/>
        </w:trPr>
        <w:tc>
          <w:tcPr>
            <w:tcW w:w="2977" w:type="dxa"/>
            <w:tcBorders>
              <w:top w:val="double" w:sz="4" w:space="0" w:color="auto"/>
              <w:left w:val="single" w:sz="4" w:space="0" w:color="auto"/>
              <w:bottom w:val="double" w:sz="4" w:space="0" w:color="auto"/>
              <w:right w:val="nil"/>
            </w:tcBorders>
          </w:tcPr>
          <w:p w14:paraId="0000E765" w14:textId="77777777" w:rsidR="00C97B6A" w:rsidRDefault="00C97B6A" w:rsidP="000C1046">
            <w:pPr>
              <w:jc w:val="both"/>
              <w:rPr>
                <w:rFonts w:ascii="Arial" w:hAnsi="Arial" w:cs="Arial"/>
                <w:sz w:val="20"/>
                <w:szCs w:val="20"/>
              </w:rPr>
            </w:pPr>
            <w:r>
              <w:rPr>
                <w:rFonts w:ascii="Arial" w:hAnsi="Arial" w:cs="Arial"/>
                <w:sz w:val="20"/>
                <w:szCs w:val="20"/>
              </w:rPr>
              <w:t>Agencija za plaćanja u poljoprivredi, ribarstvu i ruralnom razvoju</w:t>
            </w:r>
          </w:p>
        </w:tc>
        <w:tc>
          <w:tcPr>
            <w:tcW w:w="4502" w:type="dxa"/>
            <w:tcBorders>
              <w:top w:val="double" w:sz="4" w:space="0" w:color="auto"/>
              <w:left w:val="nil"/>
              <w:bottom w:val="double" w:sz="4" w:space="0" w:color="auto"/>
              <w:right w:val="nil"/>
            </w:tcBorders>
          </w:tcPr>
          <w:p w14:paraId="3DB9CDAE" w14:textId="77777777" w:rsidR="00C97B6A" w:rsidRDefault="00C97B6A" w:rsidP="000C1046">
            <w:pPr>
              <w:jc w:val="both"/>
              <w:rPr>
                <w:rFonts w:ascii="Arial" w:hAnsi="Arial" w:cs="Arial"/>
                <w:sz w:val="20"/>
                <w:szCs w:val="20"/>
              </w:rPr>
            </w:pPr>
            <w:r>
              <w:rPr>
                <w:rFonts w:ascii="Arial" w:hAnsi="Arial" w:cs="Arial"/>
                <w:sz w:val="20"/>
                <w:szCs w:val="20"/>
              </w:rPr>
              <w:t>Modernizacija ulica u Staroj Gradiški – K. P. Svačića i Cvjetni trg</w:t>
            </w:r>
          </w:p>
        </w:tc>
        <w:tc>
          <w:tcPr>
            <w:tcW w:w="1139" w:type="dxa"/>
            <w:tcBorders>
              <w:top w:val="double" w:sz="4" w:space="0" w:color="auto"/>
              <w:left w:val="nil"/>
              <w:bottom w:val="double" w:sz="4" w:space="0" w:color="auto"/>
              <w:right w:val="nil"/>
            </w:tcBorders>
          </w:tcPr>
          <w:p w14:paraId="1C146AB3" w14:textId="77777777" w:rsidR="00C97B6A" w:rsidRDefault="00C97B6A" w:rsidP="000C1046">
            <w:pPr>
              <w:jc w:val="right"/>
              <w:rPr>
                <w:rFonts w:ascii="Arial" w:hAnsi="Arial" w:cs="Arial"/>
                <w:sz w:val="20"/>
                <w:szCs w:val="20"/>
              </w:rPr>
            </w:pPr>
            <w:r>
              <w:rPr>
                <w:rFonts w:ascii="Arial" w:hAnsi="Arial" w:cs="Arial"/>
                <w:sz w:val="20"/>
                <w:szCs w:val="20"/>
              </w:rPr>
              <w:t>931.933</w:t>
            </w:r>
          </w:p>
        </w:tc>
        <w:tc>
          <w:tcPr>
            <w:tcW w:w="1139" w:type="dxa"/>
            <w:tcBorders>
              <w:top w:val="double" w:sz="4" w:space="0" w:color="auto"/>
              <w:left w:val="nil"/>
              <w:bottom w:val="double" w:sz="4" w:space="0" w:color="auto"/>
              <w:right w:val="single" w:sz="4" w:space="0" w:color="auto"/>
            </w:tcBorders>
          </w:tcPr>
          <w:p w14:paraId="564E1829" w14:textId="77777777" w:rsidR="00C97B6A" w:rsidRDefault="00C97B6A" w:rsidP="000C1046">
            <w:pPr>
              <w:jc w:val="right"/>
              <w:rPr>
                <w:rFonts w:ascii="Arial" w:hAnsi="Arial" w:cs="Arial"/>
                <w:sz w:val="20"/>
                <w:szCs w:val="20"/>
              </w:rPr>
            </w:pPr>
            <w:r>
              <w:rPr>
                <w:rFonts w:ascii="Arial" w:hAnsi="Arial" w:cs="Arial"/>
                <w:sz w:val="20"/>
                <w:szCs w:val="20"/>
              </w:rPr>
              <w:t>18.171</w:t>
            </w:r>
          </w:p>
        </w:tc>
      </w:tr>
      <w:tr w:rsidR="00C97B6A" w14:paraId="33508D20" w14:textId="77777777" w:rsidTr="000C1046">
        <w:trPr>
          <w:trHeight w:val="227"/>
        </w:trPr>
        <w:tc>
          <w:tcPr>
            <w:tcW w:w="2977" w:type="dxa"/>
            <w:vMerge w:val="restart"/>
            <w:tcBorders>
              <w:top w:val="double" w:sz="4" w:space="0" w:color="auto"/>
              <w:left w:val="single" w:sz="4" w:space="0" w:color="auto"/>
              <w:bottom w:val="nil"/>
              <w:right w:val="nil"/>
            </w:tcBorders>
          </w:tcPr>
          <w:p w14:paraId="1A1BEA4F" w14:textId="77777777" w:rsidR="00C97B6A" w:rsidRDefault="00C97B6A" w:rsidP="000C1046">
            <w:pPr>
              <w:jc w:val="both"/>
              <w:rPr>
                <w:rFonts w:ascii="Arial" w:hAnsi="Arial" w:cs="Arial"/>
                <w:sz w:val="20"/>
                <w:szCs w:val="20"/>
              </w:rPr>
            </w:pPr>
            <w:r>
              <w:rPr>
                <w:rFonts w:ascii="Arial" w:hAnsi="Arial" w:cs="Arial"/>
                <w:sz w:val="20"/>
                <w:szCs w:val="20"/>
              </w:rPr>
              <w:t xml:space="preserve">Ministarstvo kulture </w:t>
            </w:r>
          </w:p>
        </w:tc>
        <w:tc>
          <w:tcPr>
            <w:tcW w:w="4502" w:type="dxa"/>
            <w:tcBorders>
              <w:top w:val="double" w:sz="4" w:space="0" w:color="auto"/>
              <w:left w:val="nil"/>
              <w:bottom w:val="nil"/>
              <w:right w:val="nil"/>
            </w:tcBorders>
          </w:tcPr>
          <w:p w14:paraId="3BF8A880" w14:textId="77777777" w:rsidR="00C97B6A" w:rsidRDefault="00C97B6A" w:rsidP="000C1046">
            <w:pPr>
              <w:jc w:val="both"/>
              <w:rPr>
                <w:rFonts w:ascii="Arial" w:hAnsi="Arial" w:cs="Arial"/>
                <w:sz w:val="20"/>
                <w:szCs w:val="20"/>
              </w:rPr>
            </w:pPr>
            <w:r>
              <w:rPr>
                <w:rFonts w:ascii="Arial" w:hAnsi="Arial" w:cs="Arial"/>
                <w:sz w:val="20"/>
                <w:szCs w:val="20"/>
              </w:rPr>
              <w:t>Izrada konzervatorske podloge za naselje Stara Gradiška</w:t>
            </w:r>
          </w:p>
        </w:tc>
        <w:tc>
          <w:tcPr>
            <w:tcW w:w="1139" w:type="dxa"/>
            <w:tcBorders>
              <w:top w:val="double" w:sz="4" w:space="0" w:color="auto"/>
              <w:left w:val="nil"/>
              <w:bottom w:val="nil"/>
              <w:right w:val="nil"/>
            </w:tcBorders>
          </w:tcPr>
          <w:p w14:paraId="4D64FB22" w14:textId="77777777" w:rsidR="00C97B6A" w:rsidRDefault="00C97B6A" w:rsidP="000C1046">
            <w:pPr>
              <w:jc w:val="right"/>
              <w:rPr>
                <w:rFonts w:ascii="Arial" w:hAnsi="Arial" w:cs="Arial"/>
                <w:sz w:val="20"/>
                <w:szCs w:val="20"/>
              </w:rPr>
            </w:pPr>
          </w:p>
        </w:tc>
        <w:tc>
          <w:tcPr>
            <w:tcW w:w="1139" w:type="dxa"/>
            <w:tcBorders>
              <w:top w:val="double" w:sz="4" w:space="0" w:color="auto"/>
              <w:left w:val="nil"/>
              <w:bottom w:val="nil"/>
              <w:right w:val="single" w:sz="4" w:space="0" w:color="auto"/>
            </w:tcBorders>
          </w:tcPr>
          <w:p w14:paraId="36032FE1" w14:textId="77777777" w:rsidR="00C97B6A" w:rsidRDefault="00C97B6A" w:rsidP="000C1046">
            <w:pPr>
              <w:jc w:val="right"/>
              <w:rPr>
                <w:rFonts w:ascii="Arial" w:hAnsi="Arial" w:cs="Arial"/>
                <w:sz w:val="20"/>
                <w:szCs w:val="20"/>
              </w:rPr>
            </w:pPr>
            <w:r>
              <w:rPr>
                <w:rFonts w:ascii="Arial" w:hAnsi="Arial" w:cs="Arial"/>
                <w:sz w:val="20"/>
                <w:szCs w:val="20"/>
              </w:rPr>
              <w:t>75.000</w:t>
            </w:r>
          </w:p>
        </w:tc>
      </w:tr>
      <w:tr w:rsidR="00C97B6A" w14:paraId="0371344F" w14:textId="77777777" w:rsidTr="000C1046">
        <w:trPr>
          <w:trHeight w:val="227"/>
        </w:trPr>
        <w:tc>
          <w:tcPr>
            <w:tcW w:w="2977" w:type="dxa"/>
            <w:vMerge/>
            <w:tcBorders>
              <w:top w:val="nil"/>
              <w:left w:val="single" w:sz="4" w:space="0" w:color="auto"/>
              <w:bottom w:val="double" w:sz="4" w:space="0" w:color="auto"/>
              <w:right w:val="nil"/>
            </w:tcBorders>
          </w:tcPr>
          <w:p w14:paraId="3442DBEB" w14:textId="77777777" w:rsidR="00C97B6A" w:rsidRDefault="00C97B6A" w:rsidP="000C1046">
            <w:pPr>
              <w:jc w:val="both"/>
              <w:rPr>
                <w:rFonts w:ascii="Arial" w:hAnsi="Arial" w:cs="Arial"/>
                <w:sz w:val="20"/>
                <w:szCs w:val="20"/>
              </w:rPr>
            </w:pPr>
          </w:p>
        </w:tc>
        <w:tc>
          <w:tcPr>
            <w:tcW w:w="4502" w:type="dxa"/>
            <w:tcBorders>
              <w:top w:val="nil"/>
              <w:left w:val="nil"/>
              <w:bottom w:val="double" w:sz="4" w:space="0" w:color="auto"/>
              <w:right w:val="nil"/>
            </w:tcBorders>
          </w:tcPr>
          <w:p w14:paraId="03FB914E" w14:textId="77777777" w:rsidR="00C97B6A" w:rsidRDefault="00C97B6A" w:rsidP="000C1046">
            <w:pPr>
              <w:jc w:val="both"/>
              <w:rPr>
                <w:rFonts w:ascii="Arial" w:hAnsi="Arial" w:cs="Arial"/>
                <w:sz w:val="20"/>
                <w:szCs w:val="20"/>
              </w:rPr>
            </w:pPr>
            <w:r>
              <w:rPr>
                <w:rFonts w:ascii="Arial" w:hAnsi="Arial" w:cs="Arial"/>
                <w:sz w:val="20"/>
                <w:szCs w:val="20"/>
              </w:rPr>
              <w:t>Izrada projekta sanacije krovišta časničkih paviljona</w:t>
            </w:r>
          </w:p>
        </w:tc>
        <w:tc>
          <w:tcPr>
            <w:tcW w:w="1139" w:type="dxa"/>
            <w:tcBorders>
              <w:top w:val="nil"/>
              <w:left w:val="nil"/>
              <w:bottom w:val="double" w:sz="4" w:space="0" w:color="auto"/>
              <w:right w:val="nil"/>
            </w:tcBorders>
          </w:tcPr>
          <w:p w14:paraId="65020306" w14:textId="77777777" w:rsidR="00C97B6A" w:rsidRDefault="00C97B6A" w:rsidP="000C1046">
            <w:pPr>
              <w:jc w:val="right"/>
              <w:rPr>
                <w:rFonts w:ascii="Arial" w:hAnsi="Arial" w:cs="Arial"/>
                <w:sz w:val="20"/>
                <w:szCs w:val="20"/>
              </w:rPr>
            </w:pPr>
          </w:p>
        </w:tc>
        <w:tc>
          <w:tcPr>
            <w:tcW w:w="1139" w:type="dxa"/>
            <w:tcBorders>
              <w:top w:val="nil"/>
              <w:left w:val="nil"/>
              <w:bottom w:val="double" w:sz="4" w:space="0" w:color="auto"/>
              <w:right w:val="single" w:sz="4" w:space="0" w:color="auto"/>
            </w:tcBorders>
          </w:tcPr>
          <w:p w14:paraId="193AE508" w14:textId="77777777" w:rsidR="00C97B6A" w:rsidRDefault="00C97B6A" w:rsidP="000C1046">
            <w:pPr>
              <w:jc w:val="right"/>
              <w:rPr>
                <w:rFonts w:ascii="Arial" w:hAnsi="Arial" w:cs="Arial"/>
                <w:sz w:val="20"/>
                <w:szCs w:val="20"/>
              </w:rPr>
            </w:pPr>
            <w:r>
              <w:rPr>
                <w:rFonts w:ascii="Arial" w:hAnsi="Arial" w:cs="Arial"/>
                <w:sz w:val="20"/>
                <w:szCs w:val="20"/>
              </w:rPr>
              <w:t>25.000</w:t>
            </w:r>
          </w:p>
        </w:tc>
      </w:tr>
      <w:tr w:rsidR="00C97B6A" w14:paraId="0B07749F" w14:textId="77777777" w:rsidTr="000C1046">
        <w:trPr>
          <w:trHeight w:val="227"/>
        </w:trPr>
        <w:tc>
          <w:tcPr>
            <w:tcW w:w="2977" w:type="dxa"/>
            <w:tcBorders>
              <w:top w:val="double" w:sz="4" w:space="0" w:color="auto"/>
              <w:left w:val="single" w:sz="4" w:space="0" w:color="auto"/>
              <w:bottom w:val="double" w:sz="4" w:space="0" w:color="auto"/>
              <w:right w:val="nil"/>
            </w:tcBorders>
          </w:tcPr>
          <w:p w14:paraId="28F06A5B" w14:textId="77777777" w:rsidR="00C97B6A" w:rsidRDefault="00C97B6A" w:rsidP="000C1046">
            <w:pPr>
              <w:jc w:val="both"/>
              <w:rPr>
                <w:rFonts w:ascii="Arial" w:hAnsi="Arial" w:cs="Arial"/>
                <w:sz w:val="20"/>
                <w:szCs w:val="20"/>
              </w:rPr>
            </w:pPr>
            <w:r>
              <w:rPr>
                <w:rFonts w:ascii="Arial" w:hAnsi="Arial" w:cs="Arial"/>
                <w:sz w:val="20"/>
                <w:szCs w:val="20"/>
              </w:rPr>
              <w:t>Hrvatski zavod za zapošljavanje</w:t>
            </w:r>
          </w:p>
        </w:tc>
        <w:tc>
          <w:tcPr>
            <w:tcW w:w="4502" w:type="dxa"/>
            <w:tcBorders>
              <w:top w:val="double" w:sz="4" w:space="0" w:color="auto"/>
              <w:left w:val="nil"/>
              <w:bottom w:val="double" w:sz="4" w:space="0" w:color="auto"/>
              <w:right w:val="nil"/>
            </w:tcBorders>
          </w:tcPr>
          <w:p w14:paraId="2A2CEC9E" w14:textId="77777777" w:rsidR="00C97B6A" w:rsidRDefault="00C97B6A" w:rsidP="000C1046">
            <w:pPr>
              <w:jc w:val="both"/>
              <w:rPr>
                <w:rFonts w:ascii="Arial" w:hAnsi="Arial" w:cs="Arial"/>
                <w:sz w:val="20"/>
                <w:szCs w:val="20"/>
              </w:rPr>
            </w:pPr>
            <w:r>
              <w:rPr>
                <w:rFonts w:ascii="Arial" w:hAnsi="Arial" w:cs="Arial"/>
                <w:sz w:val="20"/>
                <w:szCs w:val="20"/>
              </w:rPr>
              <w:t>Javni radovi</w:t>
            </w:r>
          </w:p>
        </w:tc>
        <w:tc>
          <w:tcPr>
            <w:tcW w:w="1139" w:type="dxa"/>
            <w:tcBorders>
              <w:top w:val="double" w:sz="4" w:space="0" w:color="auto"/>
              <w:left w:val="nil"/>
              <w:bottom w:val="double" w:sz="4" w:space="0" w:color="auto"/>
              <w:right w:val="nil"/>
            </w:tcBorders>
          </w:tcPr>
          <w:p w14:paraId="187E2EC9" w14:textId="77777777" w:rsidR="00C97B6A" w:rsidRDefault="00C97B6A" w:rsidP="000C1046">
            <w:pPr>
              <w:jc w:val="right"/>
              <w:rPr>
                <w:rFonts w:ascii="Arial" w:hAnsi="Arial" w:cs="Arial"/>
                <w:sz w:val="20"/>
                <w:szCs w:val="20"/>
              </w:rPr>
            </w:pPr>
            <w:r w:rsidRPr="002A19DA">
              <w:rPr>
                <w:rFonts w:ascii="Arial" w:eastAsia="Times New Roman" w:hAnsi="Arial" w:cs="Arial"/>
                <w:color w:val="000000"/>
                <w:sz w:val="18"/>
                <w:szCs w:val="18"/>
              </w:rPr>
              <w:t>351.624</w:t>
            </w:r>
          </w:p>
        </w:tc>
        <w:tc>
          <w:tcPr>
            <w:tcW w:w="1139" w:type="dxa"/>
            <w:tcBorders>
              <w:top w:val="double" w:sz="4" w:space="0" w:color="auto"/>
              <w:left w:val="nil"/>
              <w:bottom w:val="double" w:sz="4" w:space="0" w:color="auto"/>
              <w:right w:val="single" w:sz="4" w:space="0" w:color="auto"/>
            </w:tcBorders>
          </w:tcPr>
          <w:p w14:paraId="3BD59023" w14:textId="444F591D" w:rsidR="00C97B6A" w:rsidRDefault="009E55A6" w:rsidP="000C1046">
            <w:pPr>
              <w:jc w:val="right"/>
              <w:rPr>
                <w:rFonts w:ascii="Arial" w:hAnsi="Arial" w:cs="Arial"/>
                <w:sz w:val="20"/>
                <w:szCs w:val="20"/>
              </w:rPr>
            </w:pPr>
            <w:r>
              <w:rPr>
                <w:rFonts w:ascii="Arial" w:eastAsia="Times New Roman" w:hAnsi="Arial" w:cs="Arial"/>
                <w:color w:val="000000"/>
                <w:sz w:val="18"/>
                <w:szCs w:val="18"/>
              </w:rPr>
              <w:t>165.829</w:t>
            </w:r>
          </w:p>
        </w:tc>
      </w:tr>
      <w:tr w:rsidR="00C97B6A" w14:paraId="2AD41C67" w14:textId="77777777" w:rsidTr="000C1046">
        <w:trPr>
          <w:trHeight w:val="227"/>
        </w:trPr>
        <w:tc>
          <w:tcPr>
            <w:tcW w:w="2977" w:type="dxa"/>
            <w:tcBorders>
              <w:top w:val="double" w:sz="4" w:space="0" w:color="auto"/>
              <w:left w:val="single" w:sz="4" w:space="0" w:color="auto"/>
              <w:bottom w:val="single" w:sz="4" w:space="0" w:color="auto"/>
              <w:right w:val="nil"/>
            </w:tcBorders>
          </w:tcPr>
          <w:p w14:paraId="3811AC70" w14:textId="77777777" w:rsidR="00C97B6A" w:rsidRDefault="00C97B6A" w:rsidP="000C1046">
            <w:pPr>
              <w:jc w:val="both"/>
              <w:rPr>
                <w:rFonts w:ascii="Arial" w:hAnsi="Arial" w:cs="Arial"/>
                <w:sz w:val="20"/>
                <w:szCs w:val="20"/>
              </w:rPr>
            </w:pPr>
            <w:r>
              <w:rPr>
                <w:rFonts w:ascii="Arial" w:hAnsi="Arial" w:cs="Arial"/>
                <w:sz w:val="20"/>
                <w:szCs w:val="20"/>
              </w:rPr>
              <w:t xml:space="preserve">Općine Gornji </w:t>
            </w:r>
            <w:proofErr w:type="spellStart"/>
            <w:r>
              <w:rPr>
                <w:rFonts w:ascii="Arial" w:hAnsi="Arial" w:cs="Arial"/>
                <w:sz w:val="20"/>
                <w:szCs w:val="20"/>
              </w:rPr>
              <w:t>Bogićevci</w:t>
            </w:r>
            <w:proofErr w:type="spellEnd"/>
            <w:r>
              <w:rPr>
                <w:rFonts w:ascii="Arial" w:hAnsi="Arial" w:cs="Arial"/>
                <w:sz w:val="20"/>
                <w:szCs w:val="20"/>
              </w:rPr>
              <w:t xml:space="preserve">, </w:t>
            </w:r>
            <w:proofErr w:type="spellStart"/>
            <w:r>
              <w:rPr>
                <w:rFonts w:ascii="Arial" w:hAnsi="Arial" w:cs="Arial"/>
                <w:sz w:val="20"/>
                <w:szCs w:val="20"/>
              </w:rPr>
              <w:t>Dragalić</w:t>
            </w:r>
            <w:proofErr w:type="spellEnd"/>
            <w:r>
              <w:rPr>
                <w:rFonts w:ascii="Arial" w:hAnsi="Arial" w:cs="Arial"/>
                <w:sz w:val="20"/>
                <w:szCs w:val="20"/>
              </w:rPr>
              <w:t xml:space="preserve"> i Okučani</w:t>
            </w:r>
          </w:p>
        </w:tc>
        <w:tc>
          <w:tcPr>
            <w:tcW w:w="4502" w:type="dxa"/>
            <w:tcBorders>
              <w:top w:val="double" w:sz="4" w:space="0" w:color="auto"/>
              <w:left w:val="nil"/>
              <w:bottom w:val="single" w:sz="4" w:space="0" w:color="auto"/>
              <w:right w:val="nil"/>
            </w:tcBorders>
          </w:tcPr>
          <w:p w14:paraId="191112C4" w14:textId="77777777" w:rsidR="00C97B6A" w:rsidRDefault="00C97B6A" w:rsidP="000C1046">
            <w:pPr>
              <w:jc w:val="both"/>
              <w:rPr>
                <w:rFonts w:ascii="Arial" w:hAnsi="Arial" w:cs="Arial"/>
                <w:sz w:val="20"/>
                <w:szCs w:val="20"/>
              </w:rPr>
            </w:pPr>
            <w:r>
              <w:rPr>
                <w:rFonts w:ascii="Arial" w:hAnsi="Arial" w:cs="Arial"/>
                <w:sz w:val="20"/>
                <w:szCs w:val="20"/>
              </w:rPr>
              <w:t>Sufinanciranje Zajedničke službe komunalnog redarstva</w:t>
            </w:r>
          </w:p>
        </w:tc>
        <w:tc>
          <w:tcPr>
            <w:tcW w:w="1139" w:type="dxa"/>
            <w:tcBorders>
              <w:top w:val="double" w:sz="4" w:space="0" w:color="auto"/>
              <w:left w:val="nil"/>
              <w:bottom w:val="single" w:sz="4" w:space="0" w:color="auto"/>
              <w:right w:val="nil"/>
            </w:tcBorders>
          </w:tcPr>
          <w:p w14:paraId="3F09A705" w14:textId="77777777" w:rsidR="00C97B6A" w:rsidRPr="002A19DA" w:rsidRDefault="00C97B6A" w:rsidP="000C1046">
            <w:pPr>
              <w:jc w:val="right"/>
              <w:rPr>
                <w:rFonts w:ascii="Arial" w:eastAsia="Times New Roman" w:hAnsi="Arial" w:cs="Arial"/>
                <w:color w:val="000000"/>
                <w:sz w:val="18"/>
                <w:szCs w:val="18"/>
              </w:rPr>
            </w:pPr>
          </w:p>
        </w:tc>
        <w:tc>
          <w:tcPr>
            <w:tcW w:w="1139" w:type="dxa"/>
            <w:tcBorders>
              <w:top w:val="double" w:sz="4" w:space="0" w:color="auto"/>
              <w:left w:val="nil"/>
              <w:bottom w:val="single" w:sz="4" w:space="0" w:color="auto"/>
              <w:right w:val="single" w:sz="4" w:space="0" w:color="auto"/>
            </w:tcBorders>
          </w:tcPr>
          <w:p w14:paraId="70593F08" w14:textId="1A892DE8" w:rsidR="00C97B6A" w:rsidRPr="002A19DA" w:rsidRDefault="00C97B6A" w:rsidP="000C1046">
            <w:pPr>
              <w:jc w:val="right"/>
              <w:rPr>
                <w:rFonts w:ascii="Arial" w:eastAsia="Times New Roman" w:hAnsi="Arial" w:cs="Arial"/>
                <w:color w:val="000000"/>
                <w:sz w:val="18"/>
                <w:szCs w:val="18"/>
              </w:rPr>
            </w:pPr>
            <w:r>
              <w:rPr>
                <w:rFonts w:ascii="Arial" w:eastAsia="Times New Roman" w:hAnsi="Arial" w:cs="Arial"/>
                <w:color w:val="000000"/>
                <w:sz w:val="18"/>
                <w:szCs w:val="18"/>
              </w:rPr>
              <w:t>22.04</w:t>
            </w:r>
            <w:r w:rsidR="009E55A6">
              <w:rPr>
                <w:rFonts w:ascii="Arial" w:eastAsia="Times New Roman" w:hAnsi="Arial" w:cs="Arial"/>
                <w:color w:val="000000"/>
                <w:sz w:val="18"/>
                <w:szCs w:val="18"/>
              </w:rPr>
              <w:t>8</w:t>
            </w:r>
          </w:p>
        </w:tc>
      </w:tr>
    </w:tbl>
    <w:p w14:paraId="2652770F" w14:textId="77777777" w:rsidR="00C97B6A" w:rsidRDefault="00C97B6A" w:rsidP="00C97B6A">
      <w:pPr>
        <w:spacing w:after="0" w:line="240" w:lineRule="auto"/>
        <w:jc w:val="both"/>
        <w:rPr>
          <w:rFonts w:ascii="Arial" w:hAnsi="Arial" w:cs="Arial"/>
          <w:sz w:val="20"/>
          <w:szCs w:val="20"/>
        </w:rPr>
      </w:pPr>
    </w:p>
    <w:p w14:paraId="44AE338B" w14:textId="77777777" w:rsidR="00C97B6A" w:rsidRPr="00C10A7A" w:rsidRDefault="00C97B6A" w:rsidP="00C97B6A">
      <w:pPr>
        <w:spacing w:after="0" w:line="240" w:lineRule="auto"/>
        <w:jc w:val="both"/>
        <w:rPr>
          <w:rFonts w:ascii="Arial" w:hAnsi="Arial" w:cs="Arial"/>
          <w:sz w:val="20"/>
          <w:szCs w:val="20"/>
        </w:rPr>
      </w:pPr>
    </w:p>
    <w:p w14:paraId="69FC4511"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b/>
          <w:i/>
          <w:sz w:val="20"/>
          <w:szCs w:val="20"/>
        </w:rPr>
        <w:t>Prihodi od imovine</w:t>
      </w:r>
      <w:r w:rsidRPr="00C10A7A">
        <w:rPr>
          <w:rFonts w:ascii="Arial" w:hAnsi="Arial" w:cs="Arial"/>
          <w:sz w:val="20"/>
          <w:szCs w:val="20"/>
        </w:rPr>
        <w:t xml:space="preserve"> ostvareni su u iznosu od </w:t>
      </w:r>
      <w:r>
        <w:rPr>
          <w:rFonts w:ascii="Arial" w:hAnsi="Arial" w:cs="Arial"/>
          <w:sz w:val="20"/>
          <w:szCs w:val="20"/>
        </w:rPr>
        <w:t>321.063</w:t>
      </w:r>
      <w:r w:rsidRPr="00C10A7A">
        <w:rPr>
          <w:rFonts w:ascii="Arial" w:hAnsi="Arial" w:cs="Arial"/>
          <w:sz w:val="20"/>
          <w:szCs w:val="20"/>
        </w:rPr>
        <w:t xml:space="preserve"> kn i bilježe međugodišnji </w:t>
      </w:r>
      <w:r>
        <w:rPr>
          <w:rFonts w:ascii="Arial" w:hAnsi="Arial" w:cs="Arial"/>
          <w:sz w:val="20"/>
          <w:szCs w:val="20"/>
        </w:rPr>
        <w:t>rast</w:t>
      </w:r>
      <w:r w:rsidRPr="00C10A7A">
        <w:rPr>
          <w:rFonts w:ascii="Arial" w:hAnsi="Arial" w:cs="Arial"/>
          <w:sz w:val="20"/>
          <w:szCs w:val="20"/>
        </w:rPr>
        <w:t xml:space="preserve"> od </w:t>
      </w:r>
      <w:r>
        <w:rPr>
          <w:rFonts w:ascii="Arial" w:hAnsi="Arial" w:cs="Arial"/>
          <w:sz w:val="20"/>
          <w:szCs w:val="20"/>
        </w:rPr>
        <w:t>11,34</w:t>
      </w:r>
      <w:r w:rsidRPr="00C10A7A">
        <w:rPr>
          <w:rFonts w:ascii="Arial" w:hAnsi="Arial" w:cs="Arial"/>
          <w:sz w:val="20"/>
          <w:szCs w:val="20"/>
        </w:rPr>
        <w:t xml:space="preserve">% a u odnosu na plan </w:t>
      </w:r>
      <w:r>
        <w:rPr>
          <w:rFonts w:ascii="Arial" w:hAnsi="Arial" w:cs="Arial"/>
          <w:sz w:val="20"/>
          <w:szCs w:val="20"/>
        </w:rPr>
        <w:t>veći</w:t>
      </w:r>
      <w:r w:rsidRPr="00C10A7A">
        <w:rPr>
          <w:rFonts w:ascii="Arial" w:hAnsi="Arial" w:cs="Arial"/>
          <w:sz w:val="20"/>
          <w:szCs w:val="20"/>
        </w:rPr>
        <w:t xml:space="preserve"> su za </w:t>
      </w:r>
      <w:r>
        <w:rPr>
          <w:rFonts w:ascii="Arial" w:hAnsi="Arial" w:cs="Arial"/>
          <w:sz w:val="20"/>
          <w:szCs w:val="20"/>
        </w:rPr>
        <w:t>9,21</w:t>
      </w:r>
      <w:r w:rsidRPr="00C10A7A">
        <w:rPr>
          <w:rFonts w:ascii="Arial" w:hAnsi="Arial" w:cs="Arial"/>
          <w:sz w:val="20"/>
          <w:szCs w:val="20"/>
        </w:rPr>
        <w:t xml:space="preserve">%. </w:t>
      </w:r>
    </w:p>
    <w:p w14:paraId="0DF29AC2" w14:textId="77777777" w:rsidR="00C97B6A" w:rsidRPr="00C10A7A" w:rsidRDefault="00C97B6A" w:rsidP="00C97B6A">
      <w:pPr>
        <w:spacing w:after="0" w:line="240" w:lineRule="auto"/>
        <w:rPr>
          <w:rFonts w:ascii="Calibri" w:hAnsi="Calibri"/>
          <w:sz w:val="20"/>
          <w:szCs w:val="20"/>
        </w:rPr>
      </w:pPr>
    </w:p>
    <w:p w14:paraId="2F27C870" w14:textId="77777777" w:rsidR="00C97B6A" w:rsidRPr="00C10A7A" w:rsidRDefault="00C97B6A" w:rsidP="00C97B6A">
      <w:pPr>
        <w:spacing w:after="0" w:line="240" w:lineRule="auto"/>
        <w:rPr>
          <w:rFonts w:ascii="Arial" w:hAnsi="Arial" w:cs="Arial"/>
          <w:sz w:val="20"/>
          <w:szCs w:val="20"/>
        </w:rPr>
      </w:pPr>
      <w:r w:rsidRPr="00C10A7A">
        <w:rPr>
          <w:rFonts w:ascii="Arial" w:hAnsi="Arial" w:cs="Arial"/>
          <w:sz w:val="20"/>
          <w:szCs w:val="20"/>
        </w:rPr>
        <w:t>TABLICA 4. Ostvarenje prihoda od imovine u 201</w:t>
      </w:r>
      <w:r>
        <w:rPr>
          <w:rFonts w:ascii="Arial" w:hAnsi="Arial" w:cs="Arial"/>
          <w:sz w:val="20"/>
          <w:szCs w:val="20"/>
        </w:rPr>
        <w:t>8</w:t>
      </w:r>
      <w:r w:rsidRPr="00C10A7A">
        <w:rPr>
          <w:rFonts w:ascii="Arial" w:hAnsi="Arial" w:cs="Arial"/>
          <w:sz w:val="20"/>
          <w:szCs w:val="20"/>
        </w:rPr>
        <w:t>. i 201</w:t>
      </w:r>
      <w:r>
        <w:rPr>
          <w:rFonts w:ascii="Arial" w:hAnsi="Arial" w:cs="Arial"/>
          <w:sz w:val="20"/>
          <w:szCs w:val="20"/>
        </w:rPr>
        <w:t>9</w:t>
      </w:r>
      <w:r w:rsidRPr="00C10A7A">
        <w:rPr>
          <w:rFonts w:ascii="Arial" w:hAnsi="Arial" w:cs="Arial"/>
          <w:sz w:val="20"/>
          <w:szCs w:val="20"/>
        </w:rPr>
        <w:t>. godini</w:t>
      </w:r>
    </w:p>
    <w:tbl>
      <w:tblPr>
        <w:tblW w:w="9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1"/>
        <w:gridCol w:w="1418"/>
        <w:gridCol w:w="1418"/>
      </w:tblGrid>
      <w:tr w:rsidR="00C97B6A" w:rsidRPr="007F1866" w14:paraId="096F2B82" w14:textId="77777777" w:rsidTr="000C1046">
        <w:trPr>
          <w:trHeight w:val="225"/>
        </w:trPr>
        <w:tc>
          <w:tcPr>
            <w:tcW w:w="6911" w:type="dxa"/>
          </w:tcPr>
          <w:p w14:paraId="244140DD" w14:textId="77777777" w:rsidR="00C97B6A" w:rsidRPr="007F1866" w:rsidRDefault="00C97B6A" w:rsidP="000C1046">
            <w:pPr>
              <w:spacing w:after="0" w:line="240" w:lineRule="auto"/>
              <w:rPr>
                <w:rFonts w:ascii="Arial" w:hAnsi="Arial" w:cs="Arial"/>
                <w:sz w:val="20"/>
                <w:szCs w:val="20"/>
              </w:rPr>
            </w:pPr>
          </w:p>
          <w:p w14:paraId="76621F65" w14:textId="77777777" w:rsidR="00C97B6A" w:rsidRPr="007F1866" w:rsidRDefault="00C97B6A" w:rsidP="000C1046">
            <w:pPr>
              <w:spacing w:after="0" w:line="240" w:lineRule="auto"/>
              <w:rPr>
                <w:rFonts w:ascii="Arial" w:hAnsi="Arial" w:cs="Arial"/>
                <w:sz w:val="20"/>
                <w:szCs w:val="20"/>
              </w:rPr>
            </w:pPr>
            <w:r w:rsidRPr="007F1866">
              <w:rPr>
                <w:rFonts w:ascii="Arial" w:hAnsi="Arial" w:cs="Arial"/>
                <w:sz w:val="20"/>
                <w:szCs w:val="20"/>
              </w:rPr>
              <w:t>OPIS</w:t>
            </w:r>
          </w:p>
        </w:tc>
        <w:tc>
          <w:tcPr>
            <w:tcW w:w="1418" w:type="dxa"/>
            <w:vAlign w:val="center"/>
          </w:tcPr>
          <w:p w14:paraId="2D5B5FFA" w14:textId="77777777" w:rsidR="00C97B6A" w:rsidRPr="007F1866" w:rsidRDefault="00C97B6A" w:rsidP="000C1046">
            <w:pPr>
              <w:spacing w:after="0" w:line="240" w:lineRule="auto"/>
              <w:jc w:val="center"/>
              <w:rPr>
                <w:rFonts w:ascii="Arial" w:hAnsi="Arial" w:cs="Arial"/>
                <w:sz w:val="20"/>
                <w:szCs w:val="20"/>
              </w:rPr>
            </w:pPr>
            <w:r w:rsidRPr="007F1866">
              <w:rPr>
                <w:rFonts w:ascii="Arial" w:hAnsi="Arial" w:cs="Arial"/>
                <w:sz w:val="20"/>
                <w:szCs w:val="20"/>
              </w:rPr>
              <w:t xml:space="preserve">Ostvareno </w:t>
            </w:r>
          </w:p>
          <w:p w14:paraId="257DBE15" w14:textId="77777777" w:rsidR="00C97B6A" w:rsidRPr="007F1866" w:rsidRDefault="00C97B6A" w:rsidP="000C1046">
            <w:pPr>
              <w:spacing w:after="0" w:line="240" w:lineRule="auto"/>
              <w:jc w:val="center"/>
              <w:rPr>
                <w:rFonts w:ascii="Arial" w:hAnsi="Arial" w:cs="Arial"/>
                <w:sz w:val="20"/>
                <w:szCs w:val="20"/>
              </w:rPr>
            </w:pPr>
            <w:r w:rsidRPr="007F1866">
              <w:rPr>
                <w:rFonts w:ascii="Arial" w:hAnsi="Arial" w:cs="Arial"/>
                <w:sz w:val="20"/>
                <w:szCs w:val="20"/>
              </w:rPr>
              <w:t>201</w:t>
            </w:r>
            <w:r>
              <w:rPr>
                <w:rFonts w:ascii="Arial" w:hAnsi="Arial" w:cs="Arial"/>
                <w:sz w:val="20"/>
                <w:szCs w:val="20"/>
              </w:rPr>
              <w:t>8</w:t>
            </w:r>
            <w:r w:rsidRPr="007F1866">
              <w:rPr>
                <w:rFonts w:ascii="Arial" w:hAnsi="Arial" w:cs="Arial"/>
                <w:sz w:val="20"/>
                <w:szCs w:val="20"/>
              </w:rPr>
              <w:t>.</w:t>
            </w:r>
          </w:p>
        </w:tc>
        <w:tc>
          <w:tcPr>
            <w:tcW w:w="1418" w:type="dxa"/>
            <w:vAlign w:val="center"/>
          </w:tcPr>
          <w:p w14:paraId="63F1F14F" w14:textId="77777777" w:rsidR="00C97B6A" w:rsidRPr="007F1866" w:rsidRDefault="00C97B6A" w:rsidP="000C1046">
            <w:pPr>
              <w:spacing w:after="0" w:line="240" w:lineRule="auto"/>
              <w:jc w:val="center"/>
              <w:rPr>
                <w:rFonts w:ascii="Arial" w:hAnsi="Arial" w:cs="Arial"/>
                <w:sz w:val="20"/>
                <w:szCs w:val="20"/>
              </w:rPr>
            </w:pPr>
            <w:r w:rsidRPr="007F1866">
              <w:rPr>
                <w:rFonts w:ascii="Arial" w:hAnsi="Arial" w:cs="Arial"/>
                <w:sz w:val="20"/>
                <w:szCs w:val="20"/>
              </w:rPr>
              <w:t xml:space="preserve">Ostvareno </w:t>
            </w:r>
          </w:p>
          <w:p w14:paraId="53C3610E" w14:textId="77777777" w:rsidR="00C97B6A" w:rsidRPr="007F1866" w:rsidRDefault="00C97B6A" w:rsidP="000C1046">
            <w:pPr>
              <w:spacing w:after="0" w:line="240" w:lineRule="auto"/>
              <w:jc w:val="center"/>
              <w:rPr>
                <w:rFonts w:ascii="Arial" w:hAnsi="Arial" w:cs="Arial"/>
                <w:sz w:val="20"/>
                <w:szCs w:val="20"/>
              </w:rPr>
            </w:pPr>
            <w:r w:rsidRPr="007F1866">
              <w:rPr>
                <w:rFonts w:ascii="Arial" w:hAnsi="Arial" w:cs="Arial"/>
                <w:sz w:val="20"/>
                <w:szCs w:val="20"/>
              </w:rPr>
              <w:t>201</w:t>
            </w:r>
            <w:r>
              <w:rPr>
                <w:rFonts w:ascii="Arial" w:hAnsi="Arial" w:cs="Arial"/>
                <w:sz w:val="20"/>
                <w:szCs w:val="20"/>
              </w:rPr>
              <w:t>9</w:t>
            </w:r>
            <w:r w:rsidRPr="007F1866">
              <w:rPr>
                <w:rFonts w:ascii="Arial" w:hAnsi="Arial" w:cs="Arial"/>
                <w:sz w:val="20"/>
                <w:szCs w:val="20"/>
              </w:rPr>
              <w:t>.</w:t>
            </w:r>
          </w:p>
        </w:tc>
      </w:tr>
      <w:tr w:rsidR="00C97B6A" w:rsidRPr="007F1C5C" w14:paraId="31ED0AAB" w14:textId="77777777" w:rsidTr="000C1046">
        <w:trPr>
          <w:trHeight w:val="557"/>
        </w:trPr>
        <w:tc>
          <w:tcPr>
            <w:tcW w:w="6911" w:type="dxa"/>
          </w:tcPr>
          <w:p w14:paraId="08E4D067" w14:textId="77777777" w:rsidR="00C97B6A" w:rsidRPr="007F1C5C" w:rsidRDefault="00C97B6A" w:rsidP="000C1046">
            <w:pPr>
              <w:spacing w:after="0" w:line="240" w:lineRule="auto"/>
              <w:rPr>
                <w:rFonts w:ascii="Arial" w:hAnsi="Arial" w:cs="Arial"/>
                <w:b/>
                <w:sz w:val="20"/>
                <w:szCs w:val="20"/>
              </w:rPr>
            </w:pPr>
            <w:r w:rsidRPr="007F1C5C">
              <w:rPr>
                <w:rFonts w:ascii="Arial" w:hAnsi="Arial" w:cs="Arial"/>
                <w:b/>
                <w:sz w:val="20"/>
                <w:szCs w:val="20"/>
              </w:rPr>
              <w:t>Prihodi od financijske imovine</w:t>
            </w:r>
          </w:p>
          <w:p w14:paraId="4D1BBF68" w14:textId="77777777" w:rsidR="00C97B6A" w:rsidRPr="007F1C5C" w:rsidRDefault="00C97B6A" w:rsidP="000C1046">
            <w:pPr>
              <w:spacing w:after="0" w:line="240" w:lineRule="auto"/>
              <w:rPr>
                <w:rFonts w:ascii="Arial" w:hAnsi="Arial" w:cs="Arial"/>
                <w:sz w:val="20"/>
                <w:szCs w:val="20"/>
              </w:rPr>
            </w:pPr>
            <w:r w:rsidRPr="007F1C5C">
              <w:rPr>
                <w:rFonts w:ascii="Arial" w:hAnsi="Arial" w:cs="Arial"/>
                <w:b/>
                <w:sz w:val="20"/>
                <w:szCs w:val="20"/>
              </w:rPr>
              <w:t xml:space="preserve">- </w:t>
            </w:r>
            <w:r w:rsidRPr="007F1C5C">
              <w:rPr>
                <w:rFonts w:ascii="Arial" w:hAnsi="Arial" w:cs="Arial"/>
                <w:sz w:val="20"/>
                <w:szCs w:val="20"/>
              </w:rPr>
              <w:t>Kamate na oročena sredstva i depozite po viđenju</w:t>
            </w:r>
          </w:p>
          <w:p w14:paraId="3C8AD744" w14:textId="77777777" w:rsidR="00C97B6A" w:rsidRPr="007F1C5C" w:rsidRDefault="00C97B6A" w:rsidP="000C1046">
            <w:pPr>
              <w:spacing w:after="0" w:line="240" w:lineRule="auto"/>
              <w:rPr>
                <w:rFonts w:ascii="Arial" w:hAnsi="Arial" w:cs="Arial"/>
                <w:sz w:val="20"/>
                <w:szCs w:val="20"/>
              </w:rPr>
            </w:pPr>
            <w:r w:rsidRPr="007F1C5C">
              <w:rPr>
                <w:rFonts w:ascii="Arial" w:hAnsi="Arial" w:cs="Arial"/>
                <w:sz w:val="20"/>
                <w:szCs w:val="20"/>
              </w:rPr>
              <w:t>- Prihodi od zateznih kamata</w:t>
            </w:r>
          </w:p>
          <w:p w14:paraId="3571276B" w14:textId="77777777" w:rsidR="00C97B6A" w:rsidRPr="007F1C5C" w:rsidRDefault="00C97B6A" w:rsidP="000C1046">
            <w:pPr>
              <w:spacing w:after="0" w:line="240" w:lineRule="auto"/>
              <w:rPr>
                <w:rFonts w:ascii="Arial" w:hAnsi="Arial" w:cs="Arial"/>
                <w:b/>
                <w:sz w:val="20"/>
                <w:szCs w:val="20"/>
              </w:rPr>
            </w:pPr>
            <w:r w:rsidRPr="007F1C5C">
              <w:rPr>
                <w:rFonts w:ascii="Arial" w:hAnsi="Arial" w:cs="Arial"/>
                <w:b/>
                <w:sz w:val="20"/>
                <w:szCs w:val="20"/>
              </w:rPr>
              <w:t>Prihodi od nefinancijske imovine</w:t>
            </w:r>
          </w:p>
          <w:p w14:paraId="5101F3EF" w14:textId="77777777" w:rsidR="00C97B6A" w:rsidRPr="007F1C5C" w:rsidRDefault="00C97B6A" w:rsidP="000C1046">
            <w:pPr>
              <w:spacing w:after="0" w:line="240" w:lineRule="auto"/>
              <w:rPr>
                <w:rFonts w:ascii="Arial" w:hAnsi="Arial" w:cs="Arial"/>
                <w:sz w:val="20"/>
                <w:szCs w:val="20"/>
              </w:rPr>
            </w:pPr>
            <w:r w:rsidRPr="007F1C5C">
              <w:rPr>
                <w:rFonts w:ascii="Arial" w:hAnsi="Arial" w:cs="Arial"/>
                <w:sz w:val="20"/>
                <w:szCs w:val="20"/>
              </w:rPr>
              <w:t>- Naknade za koncesije</w:t>
            </w:r>
          </w:p>
          <w:p w14:paraId="52F7FD47" w14:textId="77777777" w:rsidR="00C97B6A" w:rsidRPr="007F1C5C" w:rsidRDefault="00C97B6A" w:rsidP="000C1046">
            <w:pPr>
              <w:spacing w:after="0" w:line="240" w:lineRule="auto"/>
              <w:ind w:left="143" w:hanging="143"/>
              <w:rPr>
                <w:rFonts w:ascii="Arial" w:hAnsi="Arial" w:cs="Arial"/>
                <w:sz w:val="20"/>
                <w:szCs w:val="20"/>
              </w:rPr>
            </w:pPr>
            <w:r w:rsidRPr="007F1C5C">
              <w:rPr>
                <w:rFonts w:ascii="Arial" w:hAnsi="Arial" w:cs="Arial"/>
                <w:sz w:val="20"/>
                <w:szCs w:val="20"/>
              </w:rPr>
              <w:t xml:space="preserve">- Prihodi od zakupa poslovnih prostora </w:t>
            </w:r>
          </w:p>
          <w:p w14:paraId="0EBC6463" w14:textId="77777777" w:rsidR="00C97B6A" w:rsidRPr="007F1C5C" w:rsidRDefault="00C97B6A" w:rsidP="000C1046">
            <w:pPr>
              <w:spacing w:after="0" w:line="240" w:lineRule="auto"/>
              <w:ind w:left="143" w:hanging="143"/>
              <w:rPr>
                <w:rFonts w:ascii="Arial" w:hAnsi="Arial" w:cs="Arial"/>
                <w:sz w:val="20"/>
                <w:szCs w:val="20"/>
              </w:rPr>
            </w:pPr>
            <w:r w:rsidRPr="007F1C5C">
              <w:rPr>
                <w:rFonts w:ascii="Arial" w:hAnsi="Arial" w:cs="Arial"/>
                <w:sz w:val="20"/>
                <w:szCs w:val="20"/>
              </w:rPr>
              <w:t xml:space="preserve">- Prihodi od zakupa poljoprivrednog zemljišta u vlasništvu države </w:t>
            </w:r>
          </w:p>
          <w:p w14:paraId="6C63EA67" w14:textId="77777777" w:rsidR="00C97B6A" w:rsidRPr="007F1C5C" w:rsidRDefault="00C97B6A" w:rsidP="000C1046">
            <w:pPr>
              <w:spacing w:after="0" w:line="240" w:lineRule="auto"/>
              <w:ind w:left="143" w:hanging="180"/>
              <w:rPr>
                <w:rFonts w:ascii="Arial" w:hAnsi="Arial" w:cs="Arial"/>
                <w:sz w:val="20"/>
                <w:szCs w:val="20"/>
              </w:rPr>
            </w:pPr>
            <w:r w:rsidRPr="007F1C5C">
              <w:rPr>
                <w:rFonts w:ascii="Arial" w:hAnsi="Arial" w:cs="Arial"/>
                <w:sz w:val="20"/>
                <w:szCs w:val="20"/>
              </w:rPr>
              <w:t xml:space="preserve"> - Prihodi od zakupa poljoprivrednog zemljišta u vlasništvu općine </w:t>
            </w:r>
          </w:p>
          <w:p w14:paraId="50245359" w14:textId="77777777" w:rsidR="00C97B6A" w:rsidRPr="007F1C5C" w:rsidRDefault="00C97B6A" w:rsidP="000C1046">
            <w:pPr>
              <w:spacing w:after="0" w:line="240" w:lineRule="auto"/>
              <w:rPr>
                <w:rFonts w:ascii="Arial" w:hAnsi="Arial" w:cs="Arial"/>
                <w:sz w:val="20"/>
                <w:szCs w:val="20"/>
              </w:rPr>
            </w:pPr>
            <w:r w:rsidRPr="007F1C5C">
              <w:rPr>
                <w:rFonts w:ascii="Arial" w:hAnsi="Arial" w:cs="Arial"/>
                <w:sz w:val="20"/>
                <w:szCs w:val="20"/>
              </w:rPr>
              <w:t>- Naknade za korištenje nefinancijske imovine</w:t>
            </w:r>
          </w:p>
          <w:p w14:paraId="1C9E66C2" w14:textId="77777777" w:rsidR="00C97B6A" w:rsidRPr="007F1C5C" w:rsidRDefault="00C97B6A" w:rsidP="000C1046">
            <w:pPr>
              <w:spacing w:after="0" w:line="240" w:lineRule="auto"/>
              <w:rPr>
                <w:rFonts w:ascii="Arial" w:hAnsi="Arial" w:cs="Arial"/>
                <w:sz w:val="20"/>
                <w:szCs w:val="20"/>
              </w:rPr>
            </w:pPr>
            <w:r w:rsidRPr="007F1C5C">
              <w:rPr>
                <w:rFonts w:ascii="Arial" w:hAnsi="Arial" w:cs="Arial"/>
                <w:sz w:val="20"/>
                <w:szCs w:val="20"/>
              </w:rPr>
              <w:t>- Prihodi od naknade za zadržavanje nezakonito izgrađene zgrade</w:t>
            </w:r>
          </w:p>
          <w:p w14:paraId="03D8E9C3" w14:textId="77777777" w:rsidR="00C97B6A" w:rsidRPr="007F1C5C" w:rsidRDefault="00C97B6A" w:rsidP="000C1046">
            <w:pPr>
              <w:spacing w:after="0" w:line="240" w:lineRule="auto"/>
              <w:rPr>
                <w:rFonts w:ascii="Arial" w:hAnsi="Arial" w:cs="Arial"/>
                <w:sz w:val="20"/>
                <w:szCs w:val="20"/>
              </w:rPr>
            </w:pPr>
            <w:r w:rsidRPr="007F1C5C">
              <w:rPr>
                <w:rFonts w:ascii="Arial" w:hAnsi="Arial" w:cs="Arial"/>
                <w:sz w:val="20"/>
                <w:szCs w:val="20"/>
              </w:rPr>
              <w:t>- Ostali prihodi od nefinancijske imovine (služnost i sl.)</w:t>
            </w:r>
          </w:p>
          <w:p w14:paraId="338C83AE" w14:textId="77777777" w:rsidR="00C97B6A" w:rsidRPr="007F1C5C" w:rsidRDefault="00C97B6A" w:rsidP="000C1046">
            <w:pPr>
              <w:spacing w:after="0" w:line="240" w:lineRule="auto"/>
              <w:rPr>
                <w:rFonts w:ascii="Arial" w:hAnsi="Arial" w:cs="Arial"/>
                <w:sz w:val="20"/>
                <w:szCs w:val="20"/>
              </w:rPr>
            </w:pPr>
            <w:r w:rsidRPr="007F1C5C">
              <w:rPr>
                <w:rFonts w:ascii="Arial" w:hAnsi="Arial" w:cs="Arial"/>
                <w:sz w:val="20"/>
                <w:szCs w:val="20"/>
              </w:rPr>
              <w:t>- Prihodi od promjene namjene poljoprivrednog zemljišta</w:t>
            </w:r>
          </w:p>
        </w:tc>
        <w:tc>
          <w:tcPr>
            <w:tcW w:w="1418" w:type="dxa"/>
          </w:tcPr>
          <w:p w14:paraId="30A479A3" w14:textId="77777777" w:rsidR="00C97B6A" w:rsidRPr="007F1C5C" w:rsidRDefault="00C97B6A" w:rsidP="000C1046">
            <w:pPr>
              <w:spacing w:after="0" w:line="240" w:lineRule="auto"/>
              <w:jc w:val="right"/>
              <w:rPr>
                <w:rFonts w:ascii="Arial" w:hAnsi="Arial" w:cs="Arial"/>
                <w:b/>
                <w:sz w:val="20"/>
                <w:szCs w:val="20"/>
              </w:rPr>
            </w:pPr>
            <w:r w:rsidRPr="007F1C5C">
              <w:rPr>
                <w:rFonts w:ascii="Arial" w:hAnsi="Arial" w:cs="Arial"/>
                <w:b/>
                <w:sz w:val="20"/>
                <w:szCs w:val="20"/>
              </w:rPr>
              <w:t>2.317</w:t>
            </w:r>
          </w:p>
          <w:p w14:paraId="30DB2A5F"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267</w:t>
            </w:r>
          </w:p>
          <w:p w14:paraId="62F55547"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2050</w:t>
            </w:r>
          </w:p>
          <w:p w14:paraId="78D56BAB" w14:textId="77777777" w:rsidR="00C97B6A" w:rsidRPr="007F1C5C" w:rsidRDefault="00C97B6A" w:rsidP="000C1046">
            <w:pPr>
              <w:spacing w:after="0" w:line="240" w:lineRule="auto"/>
              <w:jc w:val="right"/>
              <w:rPr>
                <w:rFonts w:ascii="Arial" w:hAnsi="Arial" w:cs="Arial"/>
                <w:b/>
                <w:sz w:val="20"/>
                <w:szCs w:val="20"/>
              </w:rPr>
            </w:pPr>
            <w:r w:rsidRPr="007F1C5C">
              <w:rPr>
                <w:rFonts w:ascii="Arial" w:hAnsi="Arial" w:cs="Arial"/>
                <w:b/>
                <w:sz w:val="20"/>
                <w:szCs w:val="20"/>
              </w:rPr>
              <w:t>286.047</w:t>
            </w:r>
          </w:p>
          <w:p w14:paraId="2E906806"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31.414</w:t>
            </w:r>
          </w:p>
          <w:p w14:paraId="74F36D0B"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111.692</w:t>
            </w:r>
          </w:p>
          <w:p w14:paraId="39AB280C"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100.122</w:t>
            </w:r>
          </w:p>
          <w:p w14:paraId="762C214F"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10.951</w:t>
            </w:r>
          </w:p>
          <w:p w14:paraId="1606C272"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3.958</w:t>
            </w:r>
          </w:p>
          <w:p w14:paraId="1C5E54E0"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16.293</w:t>
            </w:r>
          </w:p>
          <w:p w14:paraId="69EAD776"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11.223</w:t>
            </w:r>
          </w:p>
          <w:p w14:paraId="7158ABA5"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394</w:t>
            </w:r>
          </w:p>
        </w:tc>
        <w:tc>
          <w:tcPr>
            <w:tcW w:w="1418" w:type="dxa"/>
          </w:tcPr>
          <w:p w14:paraId="71BDDAB7" w14:textId="77777777" w:rsidR="00C97B6A" w:rsidRPr="007F1C5C" w:rsidRDefault="00C97B6A" w:rsidP="000C1046">
            <w:pPr>
              <w:spacing w:after="0" w:line="240" w:lineRule="auto"/>
              <w:jc w:val="right"/>
              <w:rPr>
                <w:rFonts w:ascii="Arial" w:hAnsi="Arial" w:cs="Arial"/>
                <w:b/>
                <w:bCs/>
                <w:sz w:val="20"/>
                <w:szCs w:val="20"/>
              </w:rPr>
            </w:pPr>
            <w:r w:rsidRPr="007F1C5C">
              <w:rPr>
                <w:rFonts w:ascii="Arial" w:hAnsi="Arial" w:cs="Arial"/>
                <w:b/>
                <w:bCs/>
                <w:sz w:val="20"/>
                <w:szCs w:val="20"/>
              </w:rPr>
              <w:t>1.004</w:t>
            </w:r>
          </w:p>
          <w:p w14:paraId="1B7C8F66"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310</w:t>
            </w:r>
          </w:p>
          <w:p w14:paraId="14960BB5"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693</w:t>
            </w:r>
          </w:p>
          <w:p w14:paraId="5B4BD573" w14:textId="77777777" w:rsidR="00C97B6A" w:rsidRPr="007F1C5C" w:rsidRDefault="00C97B6A" w:rsidP="000C1046">
            <w:pPr>
              <w:spacing w:after="0" w:line="240" w:lineRule="auto"/>
              <w:jc w:val="right"/>
              <w:rPr>
                <w:rFonts w:ascii="Arial" w:hAnsi="Arial" w:cs="Arial"/>
                <w:b/>
                <w:bCs/>
                <w:sz w:val="20"/>
                <w:szCs w:val="20"/>
              </w:rPr>
            </w:pPr>
            <w:r w:rsidRPr="007F1C5C">
              <w:rPr>
                <w:rFonts w:ascii="Arial" w:hAnsi="Arial" w:cs="Arial"/>
                <w:b/>
                <w:bCs/>
                <w:sz w:val="20"/>
                <w:szCs w:val="20"/>
              </w:rPr>
              <w:t>320.060</w:t>
            </w:r>
          </w:p>
          <w:p w14:paraId="07488D8C"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31.414</w:t>
            </w:r>
          </w:p>
          <w:p w14:paraId="056AF580"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121.132</w:t>
            </w:r>
          </w:p>
          <w:p w14:paraId="7358E778"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90.386</w:t>
            </w:r>
          </w:p>
          <w:p w14:paraId="34B4DABC"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51.795</w:t>
            </w:r>
          </w:p>
          <w:p w14:paraId="193826C1"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5.180</w:t>
            </w:r>
          </w:p>
          <w:p w14:paraId="1A338665"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300</w:t>
            </w:r>
          </w:p>
          <w:p w14:paraId="45B780B8"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19.839</w:t>
            </w:r>
          </w:p>
          <w:p w14:paraId="2BD1FD3E"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14</w:t>
            </w:r>
          </w:p>
        </w:tc>
      </w:tr>
    </w:tbl>
    <w:p w14:paraId="534DCFD4"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b/>
          <w:i/>
          <w:sz w:val="20"/>
          <w:szCs w:val="20"/>
        </w:rPr>
        <w:lastRenderedPageBreak/>
        <w:t>Prihodi od upravnih i  administrativnih pristojbi i pristojbi po posebnim propisima i naknada</w:t>
      </w:r>
      <w:r w:rsidRPr="00C10A7A">
        <w:rPr>
          <w:rFonts w:ascii="Arial" w:hAnsi="Arial" w:cs="Arial"/>
          <w:sz w:val="20"/>
          <w:szCs w:val="20"/>
        </w:rPr>
        <w:t xml:space="preserve"> ostvareni su u iznosu od </w:t>
      </w:r>
      <w:r>
        <w:rPr>
          <w:rFonts w:ascii="Arial" w:hAnsi="Arial" w:cs="Arial"/>
          <w:sz w:val="20"/>
          <w:szCs w:val="20"/>
        </w:rPr>
        <w:t>790.967</w:t>
      </w:r>
      <w:r w:rsidRPr="00C10A7A">
        <w:rPr>
          <w:rFonts w:ascii="Arial" w:hAnsi="Arial" w:cs="Arial"/>
          <w:sz w:val="20"/>
          <w:szCs w:val="20"/>
        </w:rPr>
        <w:t xml:space="preserve"> kuna što je na međugodišnjoj razini porast od </w:t>
      </w:r>
      <w:r>
        <w:rPr>
          <w:rFonts w:ascii="Arial" w:hAnsi="Arial" w:cs="Arial"/>
          <w:sz w:val="20"/>
          <w:szCs w:val="20"/>
        </w:rPr>
        <w:t>3,56</w:t>
      </w:r>
      <w:r w:rsidRPr="00C10A7A">
        <w:rPr>
          <w:rFonts w:ascii="Arial" w:hAnsi="Arial" w:cs="Arial"/>
          <w:sz w:val="20"/>
          <w:szCs w:val="20"/>
        </w:rPr>
        <w:t>% a  ostvareni su u približno planiranom iznosu.</w:t>
      </w:r>
    </w:p>
    <w:p w14:paraId="6B2ADF31" w14:textId="77777777" w:rsidR="00C97B6A" w:rsidRPr="00C10A7A" w:rsidRDefault="00C97B6A" w:rsidP="00C97B6A">
      <w:pPr>
        <w:spacing w:after="0" w:line="240" w:lineRule="auto"/>
        <w:jc w:val="both"/>
        <w:rPr>
          <w:rFonts w:ascii="Arial" w:hAnsi="Arial" w:cs="Arial"/>
          <w:sz w:val="20"/>
          <w:szCs w:val="20"/>
        </w:rPr>
      </w:pPr>
    </w:p>
    <w:p w14:paraId="66C13935" w14:textId="3E2D930E" w:rsidR="00C97B6A" w:rsidRPr="00C10A7A" w:rsidRDefault="00C97B6A" w:rsidP="009E55A6">
      <w:pPr>
        <w:spacing w:after="0" w:line="240" w:lineRule="auto"/>
        <w:ind w:left="1134" w:hanging="1134"/>
        <w:jc w:val="both"/>
        <w:rPr>
          <w:rFonts w:ascii="Arial" w:hAnsi="Arial" w:cs="Arial"/>
          <w:sz w:val="20"/>
          <w:szCs w:val="20"/>
        </w:rPr>
      </w:pPr>
      <w:r w:rsidRPr="00C10A7A">
        <w:rPr>
          <w:rFonts w:ascii="Arial" w:hAnsi="Arial" w:cs="Arial"/>
          <w:sz w:val="20"/>
          <w:szCs w:val="20"/>
        </w:rPr>
        <w:t>TABLICA 5. Ostvarenje prihoda od upravnih i administrativnih pristojbi, pristojbi po posebnim  propisima i naknada u 201</w:t>
      </w:r>
      <w:r>
        <w:rPr>
          <w:rFonts w:ascii="Arial" w:hAnsi="Arial" w:cs="Arial"/>
          <w:sz w:val="20"/>
          <w:szCs w:val="20"/>
        </w:rPr>
        <w:t>8</w:t>
      </w:r>
      <w:r w:rsidRPr="00C10A7A">
        <w:rPr>
          <w:rFonts w:ascii="Arial" w:hAnsi="Arial" w:cs="Arial"/>
          <w:sz w:val="20"/>
          <w:szCs w:val="20"/>
        </w:rPr>
        <w:t>. i 201</w:t>
      </w:r>
      <w:r>
        <w:rPr>
          <w:rFonts w:ascii="Arial" w:hAnsi="Arial" w:cs="Arial"/>
          <w:sz w:val="20"/>
          <w:szCs w:val="20"/>
        </w:rPr>
        <w:t>9</w:t>
      </w:r>
      <w:r w:rsidRPr="00C10A7A">
        <w:rPr>
          <w:rFonts w:ascii="Arial" w:hAnsi="Arial" w:cs="Arial"/>
          <w:sz w:val="20"/>
          <w:szCs w:val="20"/>
        </w:rPr>
        <w:t>. godini</w:t>
      </w:r>
    </w:p>
    <w:tbl>
      <w:tblPr>
        <w:tblW w:w="96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9"/>
        <w:gridCol w:w="1418"/>
        <w:gridCol w:w="1418"/>
      </w:tblGrid>
      <w:tr w:rsidR="00C97B6A" w:rsidRPr="007F1866" w14:paraId="5FC44F2B" w14:textId="77777777" w:rsidTr="000C1046">
        <w:trPr>
          <w:trHeight w:val="247"/>
        </w:trPr>
        <w:tc>
          <w:tcPr>
            <w:tcW w:w="6809" w:type="dxa"/>
            <w:tcBorders>
              <w:top w:val="single" w:sz="4" w:space="0" w:color="auto"/>
              <w:left w:val="single" w:sz="4" w:space="0" w:color="auto"/>
              <w:bottom w:val="nil"/>
            </w:tcBorders>
          </w:tcPr>
          <w:p w14:paraId="1DBCA15D" w14:textId="77777777" w:rsidR="00C97B6A" w:rsidRDefault="00C97B6A" w:rsidP="000C1046">
            <w:pPr>
              <w:spacing w:after="0" w:line="240" w:lineRule="auto"/>
              <w:rPr>
                <w:rFonts w:ascii="Arial" w:hAnsi="Arial" w:cs="Arial"/>
                <w:sz w:val="20"/>
                <w:szCs w:val="20"/>
              </w:rPr>
            </w:pPr>
          </w:p>
          <w:p w14:paraId="688730F8" w14:textId="77777777" w:rsidR="00C97B6A" w:rsidRPr="007F1866" w:rsidRDefault="00C97B6A" w:rsidP="000C1046">
            <w:pPr>
              <w:spacing w:after="0" w:line="240" w:lineRule="auto"/>
              <w:rPr>
                <w:rFonts w:ascii="Arial" w:hAnsi="Arial" w:cs="Arial"/>
                <w:sz w:val="20"/>
                <w:szCs w:val="20"/>
              </w:rPr>
            </w:pPr>
            <w:r w:rsidRPr="007F1866">
              <w:rPr>
                <w:rFonts w:ascii="Arial" w:hAnsi="Arial" w:cs="Arial"/>
                <w:sz w:val="20"/>
                <w:szCs w:val="20"/>
              </w:rPr>
              <w:t>OPIS</w:t>
            </w:r>
          </w:p>
        </w:tc>
        <w:tc>
          <w:tcPr>
            <w:tcW w:w="1418" w:type="dxa"/>
            <w:tcBorders>
              <w:top w:val="single" w:sz="4" w:space="0" w:color="auto"/>
              <w:bottom w:val="nil"/>
            </w:tcBorders>
          </w:tcPr>
          <w:p w14:paraId="256E7F2D" w14:textId="77777777" w:rsidR="00C97B6A" w:rsidRPr="007F1866" w:rsidRDefault="00C97B6A" w:rsidP="000C1046">
            <w:pPr>
              <w:spacing w:after="0" w:line="240" w:lineRule="auto"/>
              <w:jc w:val="center"/>
              <w:rPr>
                <w:rFonts w:ascii="Arial" w:hAnsi="Arial" w:cs="Arial"/>
                <w:sz w:val="20"/>
                <w:szCs w:val="20"/>
              </w:rPr>
            </w:pPr>
            <w:r w:rsidRPr="007F1866">
              <w:rPr>
                <w:rFonts w:ascii="Arial" w:hAnsi="Arial" w:cs="Arial"/>
                <w:sz w:val="20"/>
                <w:szCs w:val="20"/>
              </w:rPr>
              <w:t xml:space="preserve">Ostvarenje </w:t>
            </w:r>
          </w:p>
          <w:p w14:paraId="1B11961A" w14:textId="77777777" w:rsidR="00C97B6A" w:rsidRPr="007F1866" w:rsidRDefault="00C97B6A" w:rsidP="000C1046">
            <w:pPr>
              <w:spacing w:after="0" w:line="240" w:lineRule="auto"/>
              <w:jc w:val="center"/>
              <w:rPr>
                <w:rFonts w:ascii="Arial" w:hAnsi="Arial" w:cs="Arial"/>
                <w:sz w:val="20"/>
                <w:szCs w:val="20"/>
              </w:rPr>
            </w:pPr>
            <w:r w:rsidRPr="007F1866">
              <w:rPr>
                <w:rFonts w:ascii="Arial" w:hAnsi="Arial" w:cs="Arial"/>
                <w:sz w:val="20"/>
                <w:szCs w:val="20"/>
              </w:rPr>
              <w:t>201</w:t>
            </w:r>
            <w:r>
              <w:rPr>
                <w:rFonts w:ascii="Arial" w:hAnsi="Arial" w:cs="Arial"/>
                <w:sz w:val="20"/>
                <w:szCs w:val="20"/>
              </w:rPr>
              <w:t>8</w:t>
            </w:r>
            <w:r w:rsidRPr="007F1866">
              <w:rPr>
                <w:rFonts w:ascii="Arial" w:hAnsi="Arial" w:cs="Arial"/>
                <w:sz w:val="20"/>
                <w:szCs w:val="20"/>
              </w:rPr>
              <w:t>.</w:t>
            </w:r>
          </w:p>
        </w:tc>
        <w:tc>
          <w:tcPr>
            <w:tcW w:w="1418" w:type="dxa"/>
            <w:tcBorders>
              <w:top w:val="single" w:sz="4" w:space="0" w:color="auto"/>
              <w:bottom w:val="nil"/>
            </w:tcBorders>
          </w:tcPr>
          <w:p w14:paraId="0CB81221" w14:textId="77777777" w:rsidR="00C97B6A" w:rsidRDefault="00C97B6A" w:rsidP="000C1046">
            <w:pPr>
              <w:spacing w:after="0" w:line="240" w:lineRule="auto"/>
              <w:jc w:val="center"/>
              <w:rPr>
                <w:rFonts w:ascii="Arial" w:hAnsi="Arial" w:cs="Arial"/>
                <w:sz w:val="20"/>
                <w:szCs w:val="20"/>
              </w:rPr>
            </w:pPr>
            <w:r>
              <w:rPr>
                <w:rFonts w:ascii="Arial" w:hAnsi="Arial" w:cs="Arial"/>
                <w:sz w:val="20"/>
                <w:szCs w:val="20"/>
              </w:rPr>
              <w:t xml:space="preserve">Ostvarenje </w:t>
            </w:r>
          </w:p>
          <w:p w14:paraId="0C9C35B0" w14:textId="77777777" w:rsidR="00C97B6A" w:rsidRPr="007F1866" w:rsidRDefault="00C97B6A" w:rsidP="000C1046">
            <w:pPr>
              <w:spacing w:after="0" w:line="240" w:lineRule="auto"/>
              <w:jc w:val="center"/>
              <w:rPr>
                <w:rFonts w:ascii="Arial" w:hAnsi="Arial" w:cs="Arial"/>
                <w:sz w:val="20"/>
                <w:szCs w:val="20"/>
              </w:rPr>
            </w:pPr>
            <w:r>
              <w:rPr>
                <w:rFonts w:ascii="Arial" w:hAnsi="Arial" w:cs="Arial"/>
                <w:sz w:val="20"/>
                <w:szCs w:val="20"/>
              </w:rPr>
              <w:t>2019</w:t>
            </w:r>
          </w:p>
        </w:tc>
      </w:tr>
      <w:tr w:rsidR="00C97B6A" w:rsidRPr="007F1866" w14:paraId="00BDE79A" w14:textId="77777777" w:rsidTr="000C1046">
        <w:trPr>
          <w:trHeight w:val="528"/>
        </w:trPr>
        <w:tc>
          <w:tcPr>
            <w:tcW w:w="6809" w:type="dxa"/>
          </w:tcPr>
          <w:p w14:paraId="091E013C" w14:textId="77777777" w:rsidR="00C97B6A" w:rsidRPr="007F1866" w:rsidRDefault="00C97B6A" w:rsidP="000C1046">
            <w:pPr>
              <w:spacing w:after="0" w:line="240" w:lineRule="auto"/>
              <w:rPr>
                <w:rFonts w:ascii="Arial" w:hAnsi="Arial" w:cs="Arial"/>
                <w:b/>
                <w:sz w:val="20"/>
                <w:szCs w:val="20"/>
              </w:rPr>
            </w:pPr>
            <w:r w:rsidRPr="007F1866">
              <w:rPr>
                <w:rFonts w:ascii="Arial" w:hAnsi="Arial" w:cs="Arial"/>
                <w:b/>
                <w:sz w:val="20"/>
                <w:szCs w:val="20"/>
              </w:rPr>
              <w:t>Administrativne (upravne pristojbe)</w:t>
            </w:r>
          </w:p>
          <w:p w14:paraId="5F2221C1" w14:textId="77777777" w:rsidR="00C97B6A" w:rsidRDefault="00C97B6A" w:rsidP="00C97B6A">
            <w:pPr>
              <w:numPr>
                <w:ilvl w:val="0"/>
                <w:numId w:val="16"/>
              </w:numPr>
              <w:tabs>
                <w:tab w:val="clear" w:pos="720"/>
                <w:tab w:val="num" w:pos="144"/>
              </w:tabs>
              <w:spacing w:after="0" w:line="240" w:lineRule="auto"/>
              <w:ind w:hanging="720"/>
              <w:rPr>
                <w:rFonts w:ascii="Arial" w:hAnsi="Arial" w:cs="Arial"/>
                <w:sz w:val="20"/>
                <w:szCs w:val="20"/>
              </w:rPr>
            </w:pPr>
            <w:r w:rsidRPr="007F1866">
              <w:rPr>
                <w:rFonts w:ascii="Arial" w:hAnsi="Arial" w:cs="Arial"/>
                <w:sz w:val="20"/>
                <w:szCs w:val="20"/>
              </w:rPr>
              <w:t>Ostale upravne pristojbe i naknade</w:t>
            </w:r>
          </w:p>
          <w:p w14:paraId="3B75C37A" w14:textId="77777777" w:rsidR="00C97B6A" w:rsidRPr="007F1866" w:rsidRDefault="00C97B6A" w:rsidP="000C1046">
            <w:pPr>
              <w:spacing w:after="0" w:line="240" w:lineRule="auto"/>
              <w:rPr>
                <w:rFonts w:ascii="Arial" w:hAnsi="Arial" w:cs="Arial"/>
                <w:b/>
                <w:sz w:val="20"/>
                <w:szCs w:val="20"/>
              </w:rPr>
            </w:pPr>
            <w:r w:rsidRPr="007F1866">
              <w:rPr>
                <w:rFonts w:ascii="Arial" w:hAnsi="Arial" w:cs="Arial"/>
                <w:b/>
                <w:sz w:val="20"/>
                <w:szCs w:val="20"/>
              </w:rPr>
              <w:t>Prihodi po posebnim propisima</w:t>
            </w:r>
          </w:p>
          <w:p w14:paraId="2FD8FB69" w14:textId="77777777" w:rsidR="00C97B6A" w:rsidRPr="007F1866" w:rsidRDefault="00C97B6A" w:rsidP="000C1046">
            <w:pPr>
              <w:spacing w:after="0" w:line="240" w:lineRule="auto"/>
              <w:rPr>
                <w:rFonts w:ascii="Arial" w:hAnsi="Arial" w:cs="Arial"/>
                <w:sz w:val="20"/>
                <w:szCs w:val="20"/>
              </w:rPr>
            </w:pPr>
            <w:r w:rsidRPr="007F1866">
              <w:rPr>
                <w:rFonts w:ascii="Arial" w:hAnsi="Arial" w:cs="Arial"/>
                <w:sz w:val="20"/>
                <w:szCs w:val="20"/>
              </w:rPr>
              <w:t>- Prihodi vodnog gospodarstva</w:t>
            </w:r>
          </w:p>
          <w:p w14:paraId="3231A7B0" w14:textId="77777777" w:rsidR="00C97B6A" w:rsidRPr="007F1866" w:rsidRDefault="00C97B6A" w:rsidP="000C1046">
            <w:pPr>
              <w:spacing w:after="0" w:line="240" w:lineRule="auto"/>
              <w:rPr>
                <w:rFonts w:ascii="Arial" w:hAnsi="Arial" w:cs="Arial"/>
                <w:sz w:val="20"/>
                <w:szCs w:val="20"/>
              </w:rPr>
            </w:pPr>
            <w:r w:rsidRPr="007F1866">
              <w:rPr>
                <w:rFonts w:ascii="Arial" w:hAnsi="Arial" w:cs="Arial"/>
                <w:sz w:val="20"/>
                <w:szCs w:val="20"/>
              </w:rPr>
              <w:t>- Prihodi od doprinosa za šume</w:t>
            </w:r>
          </w:p>
          <w:p w14:paraId="35FADBC9" w14:textId="77777777" w:rsidR="00C97B6A" w:rsidRDefault="00C97B6A" w:rsidP="000C1046">
            <w:pPr>
              <w:spacing w:after="0" w:line="240" w:lineRule="auto"/>
              <w:rPr>
                <w:rFonts w:ascii="Arial" w:hAnsi="Arial" w:cs="Arial"/>
                <w:sz w:val="20"/>
                <w:szCs w:val="20"/>
              </w:rPr>
            </w:pPr>
            <w:r w:rsidRPr="007F1866">
              <w:rPr>
                <w:rFonts w:ascii="Arial" w:hAnsi="Arial" w:cs="Arial"/>
                <w:sz w:val="20"/>
                <w:szCs w:val="20"/>
              </w:rPr>
              <w:t>- Ostali prihodi – naknada za izgradnju spomenika i grobnica</w:t>
            </w:r>
          </w:p>
          <w:p w14:paraId="73CE877B" w14:textId="77777777" w:rsidR="00C97B6A" w:rsidRPr="007F1866" w:rsidRDefault="00C97B6A" w:rsidP="000C1046">
            <w:pPr>
              <w:spacing w:after="0" w:line="240" w:lineRule="auto"/>
              <w:rPr>
                <w:rFonts w:ascii="Arial" w:hAnsi="Arial" w:cs="Arial"/>
                <w:b/>
                <w:sz w:val="20"/>
                <w:szCs w:val="20"/>
              </w:rPr>
            </w:pPr>
            <w:r w:rsidRPr="007F1866">
              <w:rPr>
                <w:rFonts w:ascii="Arial" w:hAnsi="Arial" w:cs="Arial"/>
                <w:b/>
                <w:sz w:val="20"/>
                <w:szCs w:val="20"/>
              </w:rPr>
              <w:t>Komunalni doprinosi i naknade</w:t>
            </w:r>
          </w:p>
          <w:p w14:paraId="5530753D" w14:textId="77777777" w:rsidR="00C97B6A" w:rsidRPr="007F1866" w:rsidRDefault="00C97B6A" w:rsidP="000C1046">
            <w:pPr>
              <w:spacing w:after="0" w:line="240" w:lineRule="auto"/>
              <w:rPr>
                <w:rFonts w:ascii="Arial" w:hAnsi="Arial" w:cs="Arial"/>
                <w:sz w:val="20"/>
                <w:szCs w:val="20"/>
              </w:rPr>
            </w:pPr>
            <w:r w:rsidRPr="007F1866">
              <w:rPr>
                <w:rFonts w:ascii="Arial" w:hAnsi="Arial" w:cs="Arial"/>
                <w:sz w:val="20"/>
                <w:szCs w:val="20"/>
              </w:rPr>
              <w:t>- Prihodi od komunalnog doprinosa</w:t>
            </w:r>
          </w:p>
          <w:p w14:paraId="3F0E933B" w14:textId="77777777" w:rsidR="00C97B6A" w:rsidRPr="007F1866" w:rsidRDefault="00C97B6A" w:rsidP="000C1046">
            <w:pPr>
              <w:spacing w:after="0" w:line="240" w:lineRule="auto"/>
              <w:rPr>
                <w:rFonts w:ascii="Arial" w:hAnsi="Arial" w:cs="Arial"/>
                <w:sz w:val="20"/>
                <w:szCs w:val="20"/>
              </w:rPr>
            </w:pPr>
            <w:r w:rsidRPr="007F1866">
              <w:rPr>
                <w:rFonts w:ascii="Arial" w:hAnsi="Arial" w:cs="Arial"/>
                <w:sz w:val="20"/>
                <w:szCs w:val="20"/>
              </w:rPr>
              <w:t>- Prihodi od komunalne naknade</w:t>
            </w:r>
          </w:p>
          <w:p w14:paraId="2D3311C1" w14:textId="77777777" w:rsidR="00C97B6A" w:rsidRPr="007F1866" w:rsidRDefault="00C97B6A" w:rsidP="000C1046">
            <w:pPr>
              <w:spacing w:after="0" w:line="240" w:lineRule="auto"/>
              <w:rPr>
                <w:rFonts w:ascii="Arial" w:hAnsi="Arial" w:cs="Arial"/>
                <w:sz w:val="20"/>
                <w:szCs w:val="20"/>
              </w:rPr>
            </w:pPr>
            <w:r w:rsidRPr="007F1866">
              <w:rPr>
                <w:rFonts w:ascii="Arial" w:hAnsi="Arial" w:cs="Arial"/>
                <w:sz w:val="20"/>
                <w:szCs w:val="20"/>
              </w:rPr>
              <w:t>- Prihodi od grobne naknade</w:t>
            </w:r>
          </w:p>
        </w:tc>
        <w:tc>
          <w:tcPr>
            <w:tcW w:w="1418" w:type="dxa"/>
          </w:tcPr>
          <w:p w14:paraId="1B3CF25B" w14:textId="77777777" w:rsidR="00C97B6A" w:rsidRPr="002D08FD" w:rsidRDefault="00C97B6A" w:rsidP="000C1046">
            <w:pPr>
              <w:spacing w:after="0" w:line="240" w:lineRule="auto"/>
              <w:jc w:val="right"/>
              <w:rPr>
                <w:rFonts w:ascii="Arial" w:hAnsi="Arial" w:cs="Arial"/>
                <w:b/>
                <w:sz w:val="20"/>
                <w:szCs w:val="20"/>
              </w:rPr>
            </w:pPr>
            <w:r w:rsidRPr="002D08FD">
              <w:rPr>
                <w:rFonts w:ascii="Arial" w:hAnsi="Arial" w:cs="Arial"/>
                <w:b/>
                <w:sz w:val="20"/>
                <w:szCs w:val="20"/>
              </w:rPr>
              <w:t>1.197</w:t>
            </w:r>
          </w:p>
          <w:p w14:paraId="0C2A4D5A"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1.197</w:t>
            </w:r>
          </w:p>
          <w:p w14:paraId="4DE62353" w14:textId="77777777" w:rsidR="00C97B6A" w:rsidRPr="002D08FD" w:rsidRDefault="00C97B6A" w:rsidP="000C1046">
            <w:pPr>
              <w:spacing w:after="0" w:line="240" w:lineRule="auto"/>
              <w:jc w:val="right"/>
              <w:rPr>
                <w:rFonts w:ascii="Arial" w:hAnsi="Arial" w:cs="Arial"/>
                <w:b/>
                <w:sz w:val="20"/>
                <w:szCs w:val="20"/>
              </w:rPr>
            </w:pPr>
            <w:r w:rsidRPr="002D08FD">
              <w:rPr>
                <w:rFonts w:ascii="Arial" w:hAnsi="Arial" w:cs="Arial"/>
                <w:b/>
                <w:sz w:val="20"/>
                <w:szCs w:val="20"/>
              </w:rPr>
              <w:t>565.482</w:t>
            </w:r>
          </w:p>
          <w:p w14:paraId="10E618BF"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661</w:t>
            </w:r>
          </w:p>
          <w:p w14:paraId="665018F2"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564.421</w:t>
            </w:r>
          </w:p>
          <w:p w14:paraId="29D9F9A5"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400</w:t>
            </w:r>
          </w:p>
          <w:p w14:paraId="2A4B00D7" w14:textId="77777777" w:rsidR="00C97B6A" w:rsidRPr="002D08FD" w:rsidRDefault="00C97B6A" w:rsidP="000C1046">
            <w:pPr>
              <w:spacing w:after="0" w:line="240" w:lineRule="auto"/>
              <w:jc w:val="right"/>
              <w:rPr>
                <w:rFonts w:ascii="Arial" w:hAnsi="Arial" w:cs="Arial"/>
                <w:b/>
                <w:sz w:val="20"/>
                <w:szCs w:val="20"/>
              </w:rPr>
            </w:pPr>
            <w:r w:rsidRPr="002D08FD">
              <w:rPr>
                <w:rFonts w:ascii="Arial" w:hAnsi="Arial" w:cs="Arial"/>
                <w:b/>
                <w:sz w:val="20"/>
                <w:szCs w:val="20"/>
              </w:rPr>
              <w:t>197.061</w:t>
            </w:r>
          </w:p>
          <w:p w14:paraId="1A6C000A"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3.161</w:t>
            </w:r>
          </w:p>
          <w:p w14:paraId="3C4A417F"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168.537</w:t>
            </w:r>
          </w:p>
          <w:p w14:paraId="07BF7204" w14:textId="77777777" w:rsidR="00C97B6A" w:rsidRPr="007F1866" w:rsidRDefault="00C97B6A" w:rsidP="000C1046">
            <w:pPr>
              <w:spacing w:after="0" w:line="240" w:lineRule="auto"/>
              <w:jc w:val="right"/>
              <w:rPr>
                <w:rFonts w:ascii="Arial" w:hAnsi="Arial" w:cs="Arial"/>
                <w:b/>
                <w:sz w:val="20"/>
                <w:szCs w:val="20"/>
              </w:rPr>
            </w:pPr>
            <w:r>
              <w:rPr>
                <w:rFonts w:ascii="Arial" w:hAnsi="Arial" w:cs="Arial"/>
                <w:sz w:val="20"/>
                <w:szCs w:val="20"/>
              </w:rPr>
              <w:t>25.363</w:t>
            </w:r>
          </w:p>
        </w:tc>
        <w:tc>
          <w:tcPr>
            <w:tcW w:w="1418" w:type="dxa"/>
          </w:tcPr>
          <w:p w14:paraId="5685C4DD"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159</w:t>
            </w:r>
          </w:p>
          <w:p w14:paraId="64DE4214"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159</w:t>
            </w:r>
          </w:p>
          <w:p w14:paraId="3D99D368"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594.329</w:t>
            </w:r>
          </w:p>
          <w:p w14:paraId="515003F6"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1.256</w:t>
            </w:r>
          </w:p>
          <w:p w14:paraId="05B4E3A4"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592.873</w:t>
            </w:r>
          </w:p>
          <w:p w14:paraId="078DB3F1"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200</w:t>
            </w:r>
          </w:p>
          <w:p w14:paraId="623CE237"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196.479</w:t>
            </w:r>
          </w:p>
          <w:p w14:paraId="54BF44A0"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320</w:t>
            </w:r>
          </w:p>
          <w:p w14:paraId="48B89680" w14:textId="77777777" w:rsidR="00C97B6A" w:rsidRPr="007F1C5C" w:rsidRDefault="00C97B6A" w:rsidP="000C1046">
            <w:pPr>
              <w:spacing w:after="0" w:line="240" w:lineRule="auto"/>
              <w:jc w:val="right"/>
              <w:rPr>
                <w:rFonts w:ascii="Arial" w:hAnsi="Arial" w:cs="Arial"/>
                <w:sz w:val="20"/>
                <w:szCs w:val="20"/>
              </w:rPr>
            </w:pPr>
            <w:r w:rsidRPr="007F1C5C">
              <w:rPr>
                <w:rFonts w:ascii="Arial" w:hAnsi="Arial" w:cs="Arial"/>
                <w:sz w:val="20"/>
                <w:szCs w:val="20"/>
              </w:rPr>
              <w:t>168.751</w:t>
            </w:r>
          </w:p>
          <w:p w14:paraId="6C728750" w14:textId="77777777" w:rsidR="00C97B6A" w:rsidRPr="007F1866" w:rsidRDefault="00C97B6A" w:rsidP="000C1046">
            <w:pPr>
              <w:spacing w:after="0" w:line="240" w:lineRule="auto"/>
              <w:jc w:val="right"/>
              <w:rPr>
                <w:rFonts w:ascii="Arial" w:hAnsi="Arial" w:cs="Arial"/>
                <w:sz w:val="20"/>
                <w:szCs w:val="20"/>
              </w:rPr>
            </w:pPr>
            <w:r w:rsidRPr="007F1C5C">
              <w:rPr>
                <w:rFonts w:ascii="Arial" w:hAnsi="Arial" w:cs="Arial"/>
                <w:sz w:val="20"/>
                <w:szCs w:val="20"/>
              </w:rPr>
              <w:t>27.408</w:t>
            </w:r>
          </w:p>
        </w:tc>
      </w:tr>
    </w:tbl>
    <w:p w14:paraId="106AA2D7" w14:textId="77777777" w:rsidR="00C97B6A" w:rsidRDefault="00C97B6A" w:rsidP="00C97B6A">
      <w:pPr>
        <w:spacing w:after="0" w:line="240" w:lineRule="auto"/>
        <w:jc w:val="both"/>
        <w:rPr>
          <w:rFonts w:ascii="Calibri" w:hAnsi="Calibri"/>
          <w:b/>
        </w:rPr>
      </w:pPr>
    </w:p>
    <w:p w14:paraId="65F5C5CE"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b/>
          <w:i/>
          <w:sz w:val="20"/>
          <w:szCs w:val="20"/>
        </w:rPr>
        <w:t>Prihodi od kazni, upravnih mjera i ostali prihodi</w:t>
      </w:r>
      <w:r w:rsidRPr="00C10A7A">
        <w:rPr>
          <w:rFonts w:ascii="Arial" w:hAnsi="Arial" w:cs="Arial"/>
          <w:sz w:val="20"/>
          <w:szCs w:val="20"/>
        </w:rPr>
        <w:t xml:space="preserve"> ostvareni su u iznosu od </w:t>
      </w:r>
      <w:r>
        <w:rPr>
          <w:rFonts w:ascii="Arial" w:hAnsi="Arial" w:cs="Arial"/>
          <w:sz w:val="20"/>
          <w:szCs w:val="20"/>
        </w:rPr>
        <w:t>4.372</w:t>
      </w:r>
      <w:r w:rsidRPr="00C10A7A">
        <w:rPr>
          <w:rFonts w:ascii="Arial" w:hAnsi="Arial" w:cs="Arial"/>
          <w:sz w:val="20"/>
          <w:szCs w:val="20"/>
        </w:rPr>
        <w:t xml:space="preserve"> kuna i manji su u odnosu na ostvarene u prethodnoj godini za </w:t>
      </w:r>
      <w:r>
        <w:rPr>
          <w:rFonts w:ascii="Arial" w:hAnsi="Arial" w:cs="Arial"/>
          <w:sz w:val="20"/>
          <w:szCs w:val="20"/>
        </w:rPr>
        <w:t>69,90</w:t>
      </w:r>
      <w:r w:rsidRPr="00C10A7A">
        <w:rPr>
          <w:rFonts w:ascii="Arial" w:hAnsi="Arial" w:cs="Arial"/>
          <w:sz w:val="20"/>
          <w:szCs w:val="20"/>
        </w:rPr>
        <w:t>%</w:t>
      </w:r>
      <w:r>
        <w:rPr>
          <w:rFonts w:ascii="Arial" w:hAnsi="Arial" w:cs="Arial"/>
          <w:sz w:val="20"/>
          <w:szCs w:val="20"/>
        </w:rPr>
        <w:t xml:space="preserve"> a u</w:t>
      </w:r>
      <w:r w:rsidRPr="00C10A7A">
        <w:rPr>
          <w:rFonts w:ascii="Arial" w:hAnsi="Arial" w:cs="Arial"/>
          <w:sz w:val="20"/>
          <w:szCs w:val="20"/>
        </w:rPr>
        <w:t xml:space="preserve"> odnosu na planirane </w:t>
      </w:r>
      <w:r>
        <w:rPr>
          <w:rFonts w:ascii="Arial" w:hAnsi="Arial" w:cs="Arial"/>
          <w:sz w:val="20"/>
          <w:szCs w:val="20"/>
        </w:rPr>
        <w:t>z</w:t>
      </w:r>
      <w:r w:rsidRPr="00C10A7A">
        <w:rPr>
          <w:rFonts w:ascii="Arial" w:hAnsi="Arial" w:cs="Arial"/>
          <w:sz w:val="20"/>
          <w:szCs w:val="20"/>
        </w:rPr>
        <w:t xml:space="preserve">a </w:t>
      </w:r>
      <w:r>
        <w:rPr>
          <w:rFonts w:ascii="Arial" w:hAnsi="Arial" w:cs="Arial"/>
          <w:sz w:val="20"/>
          <w:szCs w:val="20"/>
        </w:rPr>
        <w:t>53,32</w:t>
      </w:r>
      <w:r w:rsidRPr="00C10A7A">
        <w:rPr>
          <w:rFonts w:ascii="Arial" w:hAnsi="Arial" w:cs="Arial"/>
          <w:sz w:val="20"/>
          <w:szCs w:val="20"/>
        </w:rPr>
        <w:t>%</w:t>
      </w:r>
      <w:r>
        <w:rPr>
          <w:rFonts w:ascii="Arial" w:hAnsi="Arial" w:cs="Arial"/>
          <w:sz w:val="20"/>
          <w:szCs w:val="20"/>
        </w:rPr>
        <w:t>.</w:t>
      </w:r>
    </w:p>
    <w:p w14:paraId="20B261EB" w14:textId="77777777" w:rsidR="00C97B6A" w:rsidRDefault="00C97B6A" w:rsidP="00C97B6A">
      <w:pPr>
        <w:spacing w:after="0" w:line="240" w:lineRule="auto"/>
        <w:jc w:val="both"/>
        <w:rPr>
          <w:rFonts w:ascii="Arial" w:hAnsi="Arial" w:cs="Arial"/>
          <w:b/>
          <w:sz w:val="20"/>
          <w:szCs w:val="20"/>
        </w:rPr>
      </w:pPr>
    </w:p>
    <w:p w14:paraId="766329B8"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b/>
          <w:sz w:val="20"/>
          <w:szCs w:val="20"/>
        </w:rPr>
        <w:t>PRIHODI OD PRODAJE NEFINANCIJSKE IMOVINE</w:t>
      </w:r>
    </w:p>
    <w:p w14:paraId="55445E45"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 xml:space="preserve">Prihodi od prodaje nefinancijske imovine ostvareni su u iznosu od </w:t>
      </w:r>
      <w:r>
        <w:rPr>
          <w:rFonts w:ascii="Arial" w:hAnsi="Arial" w:cs="Arial"/>
          <w:sz w:val="20"/>
          <w:szCs w:val="20"/>
        </w:rPr>
        <w:t>106.315</w:t>
      </w:r>
      <w:r w:rsidRPr="00C10A7A">
        <w:rPr>
          <w:rFonts w:ascii="Arial" w:hAnsi="Arial" w:cs="Arial"/>
          <w:sz w:val="20"/>
          <w:szCs w:val="20"/>
        </w:rPr>
        <w:t xml:space="preserve"> kuna </w:t>
      </w:r>
      <w:r>
        <w:rPr>
          <w:rFonts w:ascii="Arial" w:hAnsi="Arial" w:cs="Arial"/>
          <w:sz w:val="20"/>
          <w:szCs w:val="20"/>
        </w:rPr>
        <w:t xml:space="preserve">ili </w:t>
      </w:r>
      <w:r w:rsidRPr="00C10A7A">
        <w:rPr>
          <w:rFonts w:ascii="Arial" w:hAnsi="Arial" w:cs="Arial"/>
          <w:sz w:val="20"/>
          <w:szCs w:val="20"/>
        </w:rPr>
        <w:t xml:space="preserve">za </w:t>
      </w:r>
      <w:r>
        <w:rPr>
          <w:rFonts w:ascii="Arial" w:hAnsi="Arial" w:cs="Arial"/>
          <w:sz w:val="20"/>
          <w:szCs w:val="20"/>
        </w:rPr>
        <w:t>34,96</w:t>
      </w:r>
      <w:r w:rsidRPr="00C10A7A">
        <w:rPr>
          <w:rFonts w:ascii="Arial" w:hAnsi="Arial" w:cs="Arial"/>
          <w:sz w:val="20"/>
          <w:szCs w:val="20"/>
        </w:rPr>
        <w:t xml:space="preserve">% manje u odnosu na prethodnu godinu a za </w:t>
      </w:r>
      <w:r>
        <w:rPr>
          <w:rFonts w:ascii="Arial" w:hAnsi="Arial" w:cs="Arial"/>
          <w:sz w:val="20"/>
          <w:szCs w:val="20"/>
        </w:rPr>
        <w:t>2,46</w:t>
      </w:r>
      <w:r w:rsidRPr="00C10A7A">
        <w:rPr>
          <w:rFonts w:ascii="Arial" w:hAnsi="Arial" w:cs="Arial"/>
          <w:sz w:val="20"/>
          <w:szCs w:val="20"/>
        </w:rPr>
        <w:t xml:space="preserve">% </w:t>
      </w:r>
      <w:r>
        <w:rPr>
          <w:rFonts w:ascii="Arial" w:hAnsi="Arial" w:cs="Arial"/>
          <w:sz w:val="20"/>
          <w:szCs w:val="20"/>
        </w:rPr>
        <w:t>u</w:t>
      </w:r>
      <w:r w:rsidRPr="00C10A7A">
        <w:rPr>
          <w:rFonts w:ascii="Arial" w:hAnsi="Arial" w:cs="Arial"/>
          <w:sz w:val="20"/>
          <w:szCs w:val="20"/>
        </w:rPr>
        <w:t xml:space="preserve"> odnosu na plan. </w:t>
      </w:r>
    </w:p>
    <w:p w14:paraId="3AE16298"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Prihodi od prodaje ostvareni su od:</w:t>
      </w:r>
    </w:p>
    <w:p w14:paraId="73903FC7" w14:textId="77777777" w:rsidR="00C97B6A" w:rsidRPr="00C10A7A" w:rsidRDefault="00C97B6A" w:rsidP="00C97B6A">
      <w:pPr>
        <w:pStyle w:val="Odlomakpopisa"/>
        <w:numPr>
          <w:ilvl w:val="0"/>
          <w:numId w:val="16"/>
        </w:numPr>
        <w:tabs>
          <w:tab w:val="clear" w:pos="720"/>
          <w:tab w:val="num" w:pos="567"/>
        </w:tabs>
        <w:spacing w:after="0" w:line="240" w:lineRule="auto"/>
        <w:ind w:hanging="720"/>
        <w:jc w:val="both"/>
        <w:rPr>
          <w:rFonts w:ascii="Arial" w:hAnsi="Arial" w:cs="Arial"/>
          <w:sz w:val="20"/>
          <w:szCs w:val="20"/>
        </w:rPr>
      </w:pPr>
      <w:r w:rsidRPr="00C10A7A">
        <w:rPr>
          <w:rFonts w:ascii="Arial" w:hAnsi="Arial" w:cs="Arial"/>
          <w:sz w:val="20"/>
          <w:szCs w:val="20"/>
        </w:rPr>
        <w:t xml:space="preserve">prodaje poljoprivrednog zemljišta u vlasništvu države u iznosu od </w:t>
      </w:r>
      <w:r>
        <w:rPr>
          <w:rFonts w:ascii="Arial" w:hAnsi="Arial" w:cs="Arial"/>
          <w:sz w:val="20"/>
          <w:szCs w:val="20"/>
        </w:rPr>
        <w:t>83.611</w:t>
      </w:r>
      <w:r w:rsidRPr="00C10A7A">
        <w:rPr>
          <w:rFonts w:ascii="Arial" w:hAnsi="Arial" w:cs="Arial"/>
          <w:sz w:val="20"/>
          <w:szCs w:val="20"/>
        </w:rPr>
        <w:t xml:space="preserve"> kuna, </w:t>
      </w:r>
    </w:p>
    <w:p w14:paraId="7FEB97F8" w14:textId="77777777" w:rsidR="00C97B6A" w:rsidRPr="00C10A7A" w:rsidRDefault="00C97B6A" w:rsidP="00C97B6A">
      <w:pPr>
        <w:pStyle w:val="Odlomakpopisa"/>
        <w:numPr>
          <w:ilvl w:val="0"/>
          <w:numId w:val="16"/>
        </w:numPr>
        <w:tabs>
          <w:tab w:val="clear" w:pos="720"/>
          <w:tab w:val="num" w:pos="567"/>
        </w:tabs>
        <w:spacing w:after="0" w:line="240" w:lineRule="auto"/>
        <w:ind w:hanging="720"/>
        <w:jc w:val="both"/>
        <w:rPr>
          <w:rFonts w:ascii="Arial" w:hAnsi="Arial" w:cs="Arial"/>
          <w:sz w:val="20"/>
          <w:szCs w:val="20"/>
        </w:rPr>
      </w:pPr>
      <w:r w:rsidRPr="00C10A7A">
        <w:rPr>
          <w:rFonts w:ascii="Arial" w:hAnsi="Arial" w:cs="Arial"/>
          <w:sz w:val="20"/>
          <w:szCs w:val="20"/>
        </w:rPr>
        <w:t>prodaje stanova u vlasništvu RH u iznosu od 22.7</w:t>
      </w:r>
      <w:r>
        <w:rPr>
          <w:rFonts w:ascii="Arial" w:hAnsi="Arial" w:cs="Arial"/>
          <w:sz w:val="20"/>
          <w:szCs w:val="20"/>
        </w:rPr>
        <w:t>04</w:t>
      </w:r>
      <w:r w:rsidRPr="00C10A7A">
        <w:rPr>
          <w:rFonts w:ascii="Arial" w:hAnsi="Arial" w:cs="Arial"/>
          <w:sz w:val="20"/>
          <w:szCs w:val="20"/>
        </w:rPr>
        <w:t xml:space="preserve"> kuna.</w:t>
      </w:r>
    </w:p>
    <w:p w14:paraId="0C320DD7" w14:textId="77777777" w:rsidR="00C97B6A" w:rsidRPr="00C10A7A" w:rsidRDefault="00C97B6A" w:rsidP="00C97B6A">
      <w:pPr>
        <w:spacing w:after="0" w:line="240" w:lineRule="auto"/>
        <w:jc w:val="both"/>
        <w:rPr>
          <w:rFonts w:ascii="Arial" w:hAnsi="Arial" w:cs="Arial"/>
          <w:b/>
          <w:sz w:val="20"/>
          <w:szCs w:val="20"/>
        </w:rPr>
      </w:pPr>
    </w:p>
    <w:p w14:paraId="7749B79C" w14:textId="77777777" w:rsidR="00C97B6A" w:rsidRPr="00C10A7A" w:rsidRDefault="00C97B6A" w:rsidP="00C97B6A">
      <w:pPr>
        <w:spacing w:after="0" w:line="240" w:lineRule="auto"/>
        <w:jc w:val="both"/>
        <w:rPr>
          <w:rFonts w:ascii="Arial" w:hAnsi="Arial" w:cs="Arial"/>
          <w:b/>
          <w:sz w:val="20"/>
          <w:szCs w:val="20"/>
        </w:rPr>
      </w:pPr>
      <w:r w:rsidRPr="00C10A7A">
        <w:rPr>
          <w:rFonts w:ascii="Arial" w:hAnsi="Arial" w:cs="Arial"/>
          <w:b/>
          <w:sz w:val="20"/>
          <w:szCs w:val="20"/>
        </w:rPr>
        <w:t>Potraživanja</w:t>
      </w:r>
    </w:p>
    <w:p w14:paraId="6215D8F3" w14:textId="77777777" w:rsidR="00C97B6A" w:rsidRDefault="00C97B6A" w:rsidP="00C97B6A">
      <w:pPr>
        <w:spacing w:after="0" w:line="240" w:lineRule="auto"/>
        <w:jc w:val="both"/>
        <w:rPr>
          <w:rFonts w:ascii="Arial" w:hAnsi="Arial" w:cs="Arial"/>
          <w:sz w:val="20"/>
          <w:szCs w:val="20"/>
        </w:rPr>
      </w:pPr>
      <w:r w:rsidRPr="00C10A7A">
        <w:rPr>
          <w:rFonts w:ascii="Arial" w:hAnsi="Arial" w:cs="Arial"/>
          <w:sz w:val="20"/>
          <w:szCs w:val="20"/>
        </w:rPr>
        <w:t>Ukupna potraživanja na dan 31.12.201</w:t>
      </w:r>
      <w:r>
        <w:rPr>
          <w:rFonts w:ascii="Arial" w:hAnsi="Arial" w:cs="Arial"/>
          <w:sz w:val="20"/>
          <w:szCs w:val="20"/>
        </w:rPr>
        <w:t>9</w:t>
      </w:r>
      <w:r w:rsidRPr="00C10A7A">
        <w:rPr>
          <w:rFonts w:ascii="Arial" w:hAnsi="Arial" w:cs="Arial"/>
          <w:sz w:val="20"/>
          <w:szCs w:val="20"/>
        </w:rPr>
        <w:t xml:space="preserve">. godine iznosila su </w:t>
      </w:r>
      <w:r>
        <w:rPr>
          <w:rFonts w:ascii="Arial" w:hAnsi="Arial" w:cs="Arial"/>
          <w:sz w:val="20"/>
          <w:szCs w:val="20"/>
        </w:rPr>
        <w:t>1.512.373</w:t>
      </w:r>
      <w:r w:rsidRPr="00C10A7A">
        <w:rPr>
          <w:rFonts w:ascii="Arial" w:hAnsi="Arial" w:cs="Arial"/>
          <w:sz w:val="20"/>
          <w:szCs w:val="20"/>
        </w:rPr>
        <w:t xml:space="preserve"> kuna od čega je dospjelo </w:t>
      </w:r>
      <w:r>
        <w:rPr>
          <w:rFonts w:ascii="Arial" w:hAnsi="Arial" w:cs="Arial"/>
          <w:sz w:val="20"/>
          <w:szCs w:val="20"/>
        </w:rPr>
        <w:t>213.043</w:t>
      </w:r>
      <w:r w:rsidRPr="00C10A7A">
        <w:rPr>
          <w:rFonts w:ascii="Arial" w:hAnsi="Arial" w:cs="Arial"/>
          <w:sz w:val="20"/>
          <w:szCs w:val="20"/>
        </w:rPr>
        <w:t xml:space="preserve"> kuna.</w:t>
      </w:r>
    </w:p>
    <w:p w14:paraId="7B30D716" w14:textId="77777777" w:rsidR="00C97B6A" w:rsidRDefault="00C97B6A" w:rsidP="00C97B6A">
      <w:pPr>
        <w:spacing w:after="0" w:line="240" w:lineRule="auto"/>
        <w:jc w:val="both"/>
        <w:rPr>
          <w:rFonts w:ascii="Arial" w:hAnsi="Arial" w:cs="Arial"/>
          <w:sz w:val="20"/>
          <w:szCs w:val="20"/>
        </w:rPr>
      </w:pPr>
    </w:p>
    <w:p w14:paraId="1BB86E04"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TABLICA 6. Stanje nenaplaćenih potraživanja za prihode općinskog proračuna na dan 31.12.201</w:t>
      </w:r>
      <w:r>
        <w:rPr>
          <w:rFonts w:ascii="Arial" w:hAnsi="Arial" w:cs="Arial"/>
          <w:sz w:val="20"/>
          <w:szCs w:val="20"/>
        </w:rPr>
        <w:t>9</w:t>
      </w:r>
      <w:r w:rsidRPr="00C10A7A">
        <w:rPr>
          <w:rFonts w:ascii="Arial" w:hAnsi="Arial" w:cs="Arial"/>
          <w:sz w:val="20"/>
          <w:szCs w:val="20"/>
        </w:rPr>
        <w:t xml:space="preserve">. </w:t>
      </w:r>
    </w:p>
    <w:tbl>
      <w:tblPr>
        <w:tblW w:w="9214" w:type="dxa"/>
        <w:tblInd w:w="392" w:type="dxa"/>
        <w:tblLayout w:type="fixed"/>
        <w:tblLook w:val="01E0" w:firstRow="1" w:lastRow="1" w:firstColumn="1" w:lastColumn="1" w:noHBand="0" w:noVBand="0"/>
      </w:tblPr>
      <w:tblGrid>
        <w:gridCol w:w="7371"/>
        <w:gridCol w:w="425"/>
        <w:gridCol w:w="1418"/>
      </w:tblGrid>
      <w:tr w:rsidR="00C97B6A" w:rsidRPr="00D94EE1" w14:paraId="7AD48FFE" w14:textId="77777777" w:rsidTr="000C1046">
        <w:tc>
          <w:tcPr>
            <w:tcW w:w="7371" w:type="dxa"/>
            <w:tcBorders>
              <w:top w:val="single" w:sz="4" w:space="0" w:color="auto"/>
              <w:left w:val="single" w:sz="4" w:space="0" w:color="auto"/>
              <w:bottom w:val="single" w:sz="4" w:space="0" w:color="auto"/>
            </w:tcBorders>
          </w:tcPr>
          <w:p w14:paraId="0D614F38" w14:textId="77777777" w:rsidR="00C97B6A" w:rsidRDefault="00C97B6A" w:rsidP="000C1046">
            <w:pPr>
              <w:spacing w:after="0" w:line="240" w:lineRule="auto"/>
              <w:jc w:val="both"/>
              <w:rPr>
                <w:rFonts w:ascii="Arial" w:hAnsi="Arial" w:cs="Arial"/>
                <w:sz w:val="20"/>
                <w:szCs w:val="20"/>
              </w:rPr>
            </w:pPr>
          </w:p>
          <w:p w14:paraId="6928E0EC" w14:textId="77777777" w:rsidR="00C97B6A" w:rsidRPr="00D94EE1" w:rsidRDefault="00C97B6A" w:rsidP="000C1046">
            <w:pPr>
              <w:spacing w:after="0" w:line="240" w:lineRule="auto"/>
              <w:jc w:val="both"/>
              <w:rPr>
                <w:rFonts w:ascii="Arial" w:hAnsi="Arial" w:cs="Arial"/>
                <w:sz w:val="20"/>
                <w:szCs w:val="20"/>
              </w:rPr>
            </w:pPr>
            <w:r>
              <w:rPr>
                <w:rFonts w:ascii="Arial" w:hAnsi="Arial" w:cs="Arial"/>
                <w:sz w:val="20"/>
                <w:szCs w:val="20"/>
              </w:rPr>
              <w:t>NAZIV POTRAŽIVANJA</w:t>
            </w:r>
          </w:p>
        </w:tc>
        <w:tc>
          <w:tcPr>
            <w:tcW w:w="425" w:type="dxa"/>
            <w:tcBorders>
              <w:top w:val="single" w:sz="4" w:space="0" w:color="auto"/>
              <w:bottom w:val="single" w:sz="4" w:space="0" w:color="auto"/>
            </w:tcBorders>
          </w:tcPr>
          <w:p w14:paraId="6049A5CF" w14:textId="77777777" w:rsidR="00C97B6A" w:rsidRPr="00D94EE1" w:rsidRDefault="00C97B6A" w:rsidP="000C1046">
            <w:pPr>
              <w:spacing w:after="0" w:line="240" w:lineRule="auto"/>
              <w:jc w:val="right"/>
              <w:rPr>
                <w:rFonts w:ascii="Arial" w:hAnsi="Arial" w:cs="Arial"/>
                <w:sz w:val="20"/>
                <w:szCs w:val="20"/>
              </w:rPr>
            </w:pPr>
          </w:p>
        </w:tc>
        <w:tc>
          <w:tcPr>
            <w:tcW w:w="1418" w:type="dxa"/>
            <w:tcBorders>
              <w:top w:val="single" w:sz="4" w:space="0" w:color="auto"/>
              <w:bottom w:val="single" w:sz="4" w:space="0" w:color="auto"/>
              <w:right w:val="single" w:sz="4" w:space="0" w:color="auto"/>
            </w:tcBorders>
          </w:tcPr>
          <w:p w14:paraId="046ADB82" w14:textId="77777777" w:rsidR="00C97B6A" w:rsidRDefault="00C97B6A" w:rsidP="000C1046">
            <w:pPr>
              <w:spacing w:after="0" w:line="240" w:lineRule="auto"/>
              <w:ind w:left="-175" w:firstLine="175"/>
              <w:jc w:val="center"/>
              <w:rPr>
                <w:rFonts w:ascii="Arial" w:hAnsi="Arial" w:cs="Arial"/>
                <w:sz w:val="20"/>
                <w:szCs w:val="20"/>
              </w:rPr>
            </w:pPr>
          </w:p>
          <w:p w14:paraId="1273AD85" w14:textId="77777777" w:rsidR="00C97B6A" w:rsidRPr="00D94EE1" w:rsidRDefault="00C97B6A" w:rsidP="000C1046">
            <w:pPr>
              <w:spacing w:after="0" w:line="240" w:lineRule="auto"/>
              <w:ind w:left="-175" w:firstLine="175"/>
              <w:jc w:val="center"/>
              <w:rPr>
                <w:rFonts w:ascii="Arial" w:hAnsi="Arial" w:cs="Arial"/>
                <w:sz w:val="20"/>
                <w:szCs w:val="20"/>
              </w:rPr>
            </w:pPr>
            <w:r>
              <w:rPr>
                <w:rFonts w:ascii="Arial" w:hAnsi="Arial" w:cs="Arial"/>
                <w:sz w:val="20"/>
                <w:szCs w:val="20"/>
              </w:rPr>
              <w:t>IZNOS</w:t>
            </w:r>
          </w:p>
        </w:tc>
      </w:tr>
      <w:tr w:rsidR="00C97B6A" w:rsidRPr="00D94EE1" w14:paraId="6E28BABE" w14:textId="77777777" w:rsidTr="000C1046">
        <w:tc>
          <w:tcPr>
            <w:tcW w:w="7371" w:type="dxa"/>
            <w:tcBorders>
              <w:left w:val="single" w:sz="4" w:space="0" w:color="auto"/>
            </w:tcBorders>
          </w:tcPr>
          <w:p w14:paraId="47A50AD2" w14:textId="0661DEA1" w:rsidR="00C97B6A" w:rsidRPr="00D94EE1" w:rsidRDefault="00C97B6A" w:rsidP="000C1046">
            <w:pPr>
              <w:spacing w:after="0" w:line="240" w:lineRule="auto"/>
              <w:jc w:val="both"/>
              <w:rPr>
                <w:rFonts w:ascii="Arial" w:hAnsi="Arial" w:cs="Arial"/>
                <w:sz w:val="20"/>
                <w:szCs w:val="20"/>
              </w:rPr>
            </w:pPr>
            <w:bookmarkStart w:id="4" w:name="_Hlk31969886"/>
            <w:r w:rsidRPr="00D94EE1">
              <w:rPr>
                <w:rFonts w:ascii="Arial" w:hAnsi="Arial" w:cs="Arial"/>
                <w:sz w:val="20"/>
                <w:szCs w:val="20"/>
              </w:rPr>
              <w:t>Potraživanja po osnovi poreza na tvrtku odnosno naziv</w:t>
            </w:r>
            <w:r w:rsidRPr="00D94EE1">
              <w:rPr>
                <w:rFonts w:ascii="Arial" w:hAnsi="Arial" w:cs="Arial"/>
                <w:sz w:val="20"/>
                <w:szCs w:val="20"/>
              </w:rPr>
              <w:tab/>
              <w:t xml:space="preserve">     </w:t>
            </w:r>
          </w:p>
        </w:tc>
        <w:tc>
          <w:tcPr>
            <w:tcW w:w="425" w:type="dxa"/>
          </w:tcPr>
          <w:p w14:paraId="219CE465"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1AF2C2D2" w14:textId="77777777" w:rsidR="00C97B6A" w:rsidRPr="00D94EE1" w:rsidRDefault="00C97B6A" w:rsidP="000C1046">
            <w:pPr>
              <w:spacing w:after="0" w:line="240" w:lineRule="auto"/>
              <w:jc w:val="right"/>
              <w:rPr>
                <w:rFonts w:ascii="Arial" w:hAnsi="Arial" w:cs="Arial"/>
                <w:sz w:val="20"/>
                <w:szCs w:val="20"/>
              </w:rPr>
            </w:pPr>
            <w:r>
              <w:rPr>
                <w:rFonts w:ascii="Arial" w:hAnsi="Arial" w:cs="Arial"/>
                <w:sz w:val="20"/>
                <w:szCs w:val="20"/>
              </w:rPr>
              <w:t>5.230,71</w:t>
            </w:r>
          </w:p>
        </w:tc>
      </w:tr>
      <w:tr w:rsidR="00C97B6A" w:rsidRPr="00D94EE1" w14:paraId="012DE2F8" w14:textId="77777777" w:rsidTr="000C1046">
        <w:tc>
          <w:tcPr>
            <w:tcW w:w="7371" w:type="dxa"/>
            <w:tcBorders>
              <w:left w:val="single" w:sz="4" w:space="0" w:color="auto"/>
            </w:tcBorders>
          </w:tcPr>
          <w:p w14:paraId="2B90FDAA" w14:textId="73A68B1F"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po osnovi poreza na promet nekretnina</w:t>
            </w:r>
          </w:p>
        </w:tc>
        <w:tc>
          <w:tcPr>
            <w:tcW w:w="425" w:type="dxa"/>
          </w:tcPr>
          <w:p w14:paraId="7460394C"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2A8310F2" w14:textId="77777777" w:rsidR="00C97B6A" w:rsidRPr="00D94EE1" w:rsidRDefault="00C97B6A" w:rsidP="000C1046">
            <w:pPr>
              <w:spacing w:after="0" w:line="240" w:lineRule="auto"/>
              <w:jc w:val="right"/>
              <w:rPr>
                <w:rFonts w:ascii="Arial" w:hAnsi="Arial" w:cs="Arial"/>
                <w:sz w:val="20"/>
                <w:szCs w:val="20"/>
              </w:rPr>
            </w:pPr>
            <w:r>
              <w:rPr>
                <w:rFonts w:ascii="Arial" w:hAnsi="Arial" w:cs="Arial"/>
                <w:sz w:val="20"/>
                <w:szCs w:val="20"/>
              </w:rPr>
              <w:t>21.652,11</w:t>
            </w:r>
          </w:p>
        </w:tc>
      </w:tr>
      <w:tr w:rsidR="00C97B6A" w:rsidRPr="00D94EE1" w14:paraId="095AB758" w14:textId="77777777" w:rsidTr="000C1046">
        <w:tc>
          <w:tcPr>
            <w:tcW w:w="7371" w:type="dxa"/>
            <w:tcBorders>
              <w:left w:val="single" w:sz="4" w:space="0" w:color="auto"/>
            </w:tcBorders>
          </w:tcPr>
          <w:p w14:paraId="5868E968"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 xml:space="preserve">Potraživanja za zakup poslovnih prostora </w:t>
            </w:r>
          </w:p>
        </w:tc>
        <w:tc>
          <w:tcPr>
            <w:tcW w:w="425" w:type="dxa"/>
          </w:tcPr>
          <w:p w14:paraId="4BCF2627"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64F796A2"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5</w:t>
            </w:r>
            <w:r>
              <w:rPr>
                <w:rFonts w:ascii="Arial" w:hAnsi="Arial" w:cs="Arial"/>
                <w:sz w:val="20"/>
                <w:szCs w:val="20"/>
              </w:rPr>
              <w:t>0</w:t>
            </w:r>
            <w:r w:rsidRPr="00D94EE1">
              <w:rPr>
                <w:rFonts w:ascii="Arial" w:hAnsi="Arial" w:cs="Arial"/>
                <w:sz w:val="20"/>
                <w:szCs w:val="20"/>
              </w:rPr>
              <w:t>.361,05</w:t>
            </w:r>
          </w:p>
        </w:tc>
      </w:tr>
      <w:tr w:rsidR="00C97B6A" w:rsidRPr="00D94EE1" w14:paraId="04839C59" w14:textId="77777777" w:rsidTr="000C1046">
        <w:tc>
          <w:tcPr>
            <w:tcW w:w="7371" w:type="dxa"/>
            <w:tcBorders>
              <w:left w:val="single" w:sz="4" w:space="0" w:color="auto"/>
            </w:tcBorders>
          </w:tcPr>
          <w:p w14:paraId="7838736C"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za zakup poljoprivrednog zemljišta u vlasništvu RH</w:t>
            </w:r>
          </w:p>
        </w:tc>
        <w:tc>
          <w:tcPr>
            <w:tcW w:w="425" w:type="dxa"/>
          </w:tcPr>
          <w:p w14:paraId="28B0E8E0"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25E2AFEB"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13.908,97</w:t>
            </w:r>
          </w:p>
        </w:tc>
      </w:tr>
      <w:tr w:rsidR="00C97B6A" w:rsidRPr="00D94EE1" w14:paraId="40A6C30A" w14:textId="77777777" w:rsidTr="000C1046">
        <w:tc>
          <w:tcPr>
            <w:tcW w:w="7371" w:type="dxa"/>
            <w:tcBorders>
              <w:left w:val="single" w:sz="4" w:space="0" w:color="auto"/>
            </w:tcBorders>
          </w:tcPr>
          <w:p w14:paraId="4811AADE"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 xml:space="preserve">Potraživanja za zakup poljoprivrednog zemljišta u vlasništvu </w:t>
            </w:r>
            <w:r>
              <w:rPr>
                <w:rFonts w:ascii="Arial" w:hAnsi="Arial" w:cs="Arial"/>
                <w:sz w:val="20"/>
                <w:szCs w:val="20"/>
              </w:rPr>
              <w:t>općine</w:t>
            </w:r>
          </w:p>
        </w:tc>
        <w:tc>
          <w:tcPr>
            <w:tcW w:w="425" w:type="dxa"/>
          </w:tcPr>
          <w:p w14:paraId="68D4EAC0"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4B3EBB5D" w14:textId="77777777" w:rsidR="00C97B6A" w:rsidRPr="00D94EE1" w:rsidRDefault="00C97B6A" w:rsidP="000C1046">
            <w:pPr>
              <w:spacing w:after="0" w:line="240" w:lineRule="auto"/>
              <w:jc w:val="right"/>
              <w:rPr>
                <w:rFonts w:ascii="Arial" w:hAnsi="Arial" w:cs="Arial"/>
                <w:sz w:val="20"/>
                <w:szCs w:val="20"/>
              </w:rPr>
            </w:pPr>
            <w:r>
              <w:rPr>
                <w:rFonts w:ascii="Arial" w:hAnsi="Arial" w:cs="Arial"/>
                <w:sz w:val="20"/>
                <w:szCs w:val="20"/>
              </w:rPr>
              <w:t>267,88</w:t>
            </w:r>
          </w:p>
        </w:tc>
      </w:tr>
      <w:tr w:rsidR="00C97B6A" w:rsidRPr="00D94EE1" w14:paraId="7A0E59AF" w14:textId="77777777" w:rsidTr="000C1046">
        <w:tc>
          <w:tcPr>
            <w:tcW w:w="7371" w:type="dxa"/>
            <w:tcBorders>
              <w:left w:val="single" w:sz="4" w:space="0" w:color="auto"/>
            </w:tcBorders>
          </w:tcPr>
          <w:p w14:paraId="589531D2"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za komunalnu naknadu</w:t>
            </w:r>
          </w:p>
        </w:tc>
        <w:tc>
          <w:tcPr>
            <w:tcW w:w="425" w:type="dxa"/>
          </w:tcPr>
          <w:p w14:paraId="6EA5214C"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4FFB62E9"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80.586,94</w:t>
            </w:r>
          </w:p>
        </w:tc>
      </w:tr>
      <w:tr w:rsidR="00C97B6A" w:rsidRPr="00D94EE1" w14:paraId="6FEA5218" w14:textId="77777777" w:rsidTr="000C1046">
        <w:tc>
          <w:tcPr>
            <w:tcW w:w="7371" w:type="dxa"/>
            <w:tcBorders>
              <w:left w:val="single" w:sz="4" w:space="0" w:color="auto"/>
            </w:tcBorders>
          </w:tcPr>
          <w:p w14:paraId="13939500"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 xml:space="preserve">Potraživanja za grobnu naknadu                                           </w:t>
            </w:r>
          </w:p>
        </w:tc>
        <w:tc>
          <w:tcPr>
            <w:tcW w:w="425" w:type="dxa"/>
          </w:tcPr>
          <w:p w14:paraId="1FC7CF62"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4F6BA6C9"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4.544,98</w:t>
            </w:r>
          </w:p>
        </w:tc>
      </w:tr>
      <w:tr w:rsidR="00C97B6A" w:rsidRPr="00D94EE1" w14:paraId="0CD8DDCF" w14:textId="77777777" w:rsidTr="000C1046">
        <w:tc>
          <w:tcPr>
            <w:tcW w:w="7371" w:type="dxa"/>
            <w:tcBorders>
              <w:left w:val="single" w:sz="4" w:space="0" w:color="auto"/>
            </w:tcBorders>
          </w:tcPr>
          <w:p w14:paraId="0B5C6433"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za naknadu za zadržavanje nezakonito izgrađenih zgrada</w:t>
            </w:r>
          </w:p>
        </w:tc>
        <w:tc>
          <w:tcPr>
            <w:tcW w:w="425" w:type="dxa"/>
            <w:vAlign w:val="center"/>
          </w:tcPr>
          <w:p w14:paraId="727CA734"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vAlign w:val="center"/>
          </w:tcPr>
          <w:p w14:paraId="33277C50"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22.783,10</w:t>
            </w:r>
          </w:p>
        </w:tc>
      </w:tr>
      <w:tr w:rsidR="00C97B6A" w:rsidRPr="00D94EE1" w14:paraId="165A2912" w14:textId="77777777" w:rsidTr="000C1046">
        <w:tc>
          <w:tcPr>
            <w:tcW w:w="7371" w:type="dxa"/>
            <w:tcBorders>
              <w:left w:val="single" w:sz="4" w:space="0" w:color="auto"/>
            </w:tcBorders>
          </w:tcPr>
          <w:p w14:paraId="76C21262"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od šumskog doprinosa</w:t>
            </w:r>
          </w:p>
        </w:tc>
        <w:tc>
          <w:tcPr>
            <w:tcW w:w="425" w:type="dxa"/>
          </w:tcPr>
          <w:p w14:paraId="0E481EAF"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7FCDD465"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504.492,34</w:t>
            </w:r>
          </w:p>
        </w:tc>
      </w:tr>
      <w:tr w:rsidR="00C97B6A" w:rsidRPr="00D94EE1" w14:paraId="2CEC986F" w14:textId="77777777" w:rsidTr="000C1046">
        <w:tc>
          <w:tcPr>
            <w:tcW w:w="7371" w:type="dxa"/>
            <w:tcBorders>
              <w:left w:val="single" w:sz="4" w:space="0" w:color="auto"/>
            </w:tcBorders>
          </w:tcPr>
          <w:p w14:paraId="1BE64D1E"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za naknade štete i sudske troškove</w:t>
            </w:r>
          </w:p>
        </w:tc>
        <w:tc>
          <w:tcPr>
            <w:tcW w:w="425" w:type="dxa"/>
          </w:tcPr>
          <w:p w14:paraId="6D292680"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5EB6FBF4"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9.117,65</w:t>
            </w:r>
          </w:p>
        </w:tc>
      </w:tr>
      <w:tr w:rsidR="00C97B6A" w:rsidRPr="00D94EE1" w14:paraId="175251F4" w14:textId="77777777" w:rsidTr="000C1046">
        <w:tc>
          <w:tcPr>
            <w:tcW w:w="7371" w:type="dxa"/>
            <w:tcBorders>
              <w:left w:val="single" w:sz="4" w:space="0" w:color="auto"/>
            </w:tcBorders>
          </w:tcPr>
          <w:p w14:paraId="0BA0972B"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za pomoći iz drugih proračuna</w:t>
            </w:r>
          </w:p>
        </w:tc>
        <w:tc>
          <w:tcPr>
            <w:tcW w:w="425" w:type="dxa"/>
          </w:tcPr>
          <w:p w14:paraId="2AD412FB"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24E8F02A"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4.332,02</w:t>
            </w:r>
          </w:p>
        </w:tc>
      </w:tr>
      <w:tr w:rsidR="00C97B6A" w:rsidRPr="00D94EE1" w14:paraId="3C05819C" w14:textId="77777777" w:rsidTr="000C1046">
        <w:tc>
          <w:tcPr>
            <w:tcW w:w="7371" w:type="dxa"/>
            <w:tcBorders>
              <w:left w:val="single" w:sz="4" w:space="0" w:color="auto"/>
            </w:tcBorders>
          </w:tcPr>
          <w:p w14:paraId="4C1EB72F"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za zatezne kamate</w:t>
            </w:r>
          </w:p>
        </w:tc>
        <w:tc>
          <w:tcPr>
            <w:tcW w:w="425" w:type="dxa"/>
          </w:tcPr>
          <w:p w14:paraId="51667318"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625A4492"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3.523,98</w:t>
            </w:r>
          </w:p>
        </w:tc>
      </w:tr>
      <w:tr w:rsidR="00C97B6A" w:rsidRPr="00D94EE1" w14:paraId="2E12ADA4" w14:textId="77777777" w:rsidTr="000C1046">
        <w:tc>
          <w:tcPr>
            <w:tcW w:w="7371" w:type="dxa"/>
            <w:tcBorders>
              <w:left w:val="single" w:sz="4" w:space="0" w:color="auto"/>
            </w:tcBorders>
          </w:tcPr>
          <w:p w14:paraId="3A4A1F14"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od prodaje poljoprivrednog zemljišta u vlasništvu RH</w:t>
            </w:r>
          </w:p>
        </w:tc>
        <w:tc>
          <w:tcPr>
            <w:tcW w:w="425" w:type="dxa"/>
          </w:tcPr>
          <w:p w14:paraId="48972133" w14:textId="77777777" w:rsidR="00C97B6A" w:rsidRPr="00D94EE1" w:rsidRDefault="00C97B6A" w:rsidP="000C1046">
            <w:pPr>
              <w:spacing w:after="0" w:line="240" w:lineRule="auto"/>
              <w:jc w:val="right"/>
              <w:rPr>
                <w:rFonts w:ascii="Arial" w:hAnsi="Arial" w:cs="Arial"/>
                <w:sz w:val="20"/>
                <w:szCs w:val="20"/>
              </w:rPr>
            </w:pPr>
          </w:p>
        </w:tc>
        <w:tc>
          <w:tcPr>
            <w:tcW w:w="1418" w:type="dxa"/>
            <w:tcBorders>
              <w:right w:val="single" w:sz="4" w:space="0" w:color="auto"/>
            </w:tcBorders>
          </w:tcPr>
          <w:p w14:paraId="68E180AF"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734.618,74</w:t>
            </w:r>
          </w:p>
        </w:tc>
      </w:tr>
      <w:tr w:rsidR="00C97B6A" w:rsidRPr="00D94EE1" w14:paraId="58F4C162" w14:textId="77777777" w:rsidTr="000C1046">
        <w:tc>
          <w:tcPr>
            <w:tcW w:w="7371" w:type="dxa"/>
            <w:tcBorders>
              <w:left w:val="single" w:sz="4" w:space="0" w:color="auto"/>
              <w:bottom w:val="single" w:sz="4" w:space="0" w:color="auto"/>
            </w:tcBorders>
          </w:tcPr>
          <w:p w14:paraId="1D9C2DEB" w14:textId="77777777" w:rsidR="00C97B6A" w:rsidRPr="00D94EE1" w:rsidRDefault="00C97B6A" w:rsidP="000C1046">
            <w:pPr>
              <w:spacing w:after="0" w:line="240" w:lineRule="auto"/>
              <w:jc w:val="both"/>
              <w:rPr>
                <w:rFonts w:ascii="Arial" w:hAnsi="Arial" w:cs="Arial"/>
                <w:sz w:val="20"/>
                <w:szCs w:val="20"/>
              </w:rPr>
            </w:pPr>
            <w:r w:rsidRPr="00D94EE1">
              <w:rPr>
                <w:rFonts w:ascii="Arial" w:hAnsi="Arial" w:cs="Arial"/>
                <w:sz w:val="20"/>
                <w:szCs w:val="20"/>
              </w:rPr>
              <w:t>Potraživanja od prodaje stanova u državnom vlasništvu</w:t>
            </w:r>
          </w:p>
        </w:tc>
        <w:tc>
          <w:tcPr>
            <w:tcW w:w="425" w:type="dxa"/>
            <w:tcBorders>
              <w:bottom w:val="single" w:sz="4" w:space="0" w:color="auto"/>
            </w:tcBorders>
          </w:tcPr>
          <w:p w14:paraId="0B9A52D6" w14:textId="77777777" w:rsidR="00C97B6A" w:rsidRPr="00D94EE1" w:rsidRDefault="00C97B6A" w:rsidP="000C1046">
            <w:pPr>
              <w:spacing w:after="0" w:line="240" w:lineRule="auto"/>
              <w:jc w:val="right"/>
              <w:rPr>
                <w:rFonts w:ascii="Arial" w:hAnsi="Arial" w:cs="Arial"/>
                <w:sz w:val="20"/>
                <w:szCs w:val="20"/>
              </w:rPr>
            </w:pPr>
          </w:p>
        </w:tc>
        <w:tc>
          <w:tcPr>
            <w:tcW w:w="1418" w:type="dxa"/>
            <w:tcBorders>
              <w:bottom w:val="single" w:sz="4" w:space="0" w:color="auto"/>
              <w:right w:val="single" w:sz="4" w:space="0" w:color="auto"/>
            </w:tcBorders>
          </w:tcPr>
          <w:p w14:paraId="3A6893A4" w14:textId="77777777" w:rsidR="00C97B6A" w:rsidRPr="00D94EE1" w:rsidRDefault="00C97B6A" w:rsidP="000C1046">
            <w:pPr>
              <w:spacing w:after="0" w:line="240" w:lineRule="auto"/>
              <w:jc w:val="right"/>
              <w:rPr>
                <w:rFonts w:ascii="Arial" w:hAnsi="Arial" w:cs="Arial"/>
                <w:sz w:val="20"/>
                <w:szCs w:val="20"/>
              </w:rPr>
            </w:pPr>
            <w:r w:rsidRPr="00D94EE1">
              <w:rPr>
                <w:rFonts w:ascii="Arial" w:hAnsi="Arial" w:cs="Arial"/>
                <w:sz w:val="20"/>
                <w:szCs w:val="20"/>
              </w:rPr>
              <w:t>58.254,34</w:t>
            </w:r>
          </w:p>
        </w:tc>
      </w:tr>
      <w:bookmarkEnd w:id="4"/>
    </w:tbl>
    <w:p w14:paraId="40ABBF64" w14:textId="77777777" w:rsidR="00C97B6A" w:rsidRDefault="00C97B6A" w:rsidP="00C97B6A">
      <w:pPr>
        <w:spacing w:after="0" w:line="240" w:lineRule="auto"/>
        <w:ind w:left="360" w:hanging="360"/>
        <w:rPr>
          <w:rFonts w:ascii="Calibri" w:hAnsi="Calibri"/>
        </w:rPr>
      </w:pPr>
    </w:p>
    <w:p w14:paraId="12850CB8" w14:textId="3DE32F35" w:rsidR="00C97B6A" w:rsidRDefault="00C97B6A" w:rsidP="00C97B6A">
      <w:pPr>
        <w:spacing w:after="0" w:line="240" w:lineRule="auto"/>
        <w:rPr>
          <w:rFonts w:ascii="Arial" w:hAnsi="Arial" w:cs="Arial"/>
          <w:b/>
          <w:sz w:val="20"/>
          <w:szCs w:val="20"/>
        </w:rPr>
      </w:pPr>
    </w:p>
    <w:p w14:paraId="4F96C969" w14:textId="77777777" w:rsidR="00C97B6A" w:rsidRDefault="00C97B6A" w:rsidP="00C97B6A">
      <w:pPr>
        <w:spacing w:after="0" w:line="240" w:lineRule="auto"/>
        <w:rPr>
          <w:rFonts w:ascii="Arial" w:hAnsi="Arial" w:cs="Arial"/>
          <w:b/>
          <w:sz w:val="20"/>
          <w:szCs w:val="20"/>
        </w:rPr>
      </w:pPr>
    </w:p>
    <w:p w14:paraId="1545A312" w14:textId="77777777" w:rsidR="00C97B6A" w:rsidRPr="00C10A7A" w:rsidRDefault="00C97B6A" w:rsidP="00C97B6A">
      <w:pPr>
        <w:spacing w:after="0" w:line="240" w:lineRule="auto"/>
        <w:rPr>
          <w:rFonts w:ascii="Arial" w:hAnsi="Arial" w:cs="Arial"/>
          <w:b/>
          <w:sz w:val="20"/>
          <w:szCs w:val="20"/>
        </w:rPr>
      </w:pPr>
      <w:r w:rsidRPr="00C10A7A">
        <w:rPr>
          <w:rFonts w:ascii="Arial" w:hAnsi="Arial" w:cs="Arial"/>
          <w:b/>
          <w:sz w:val="20"/>
          <w:szCs w:val="20"/>
        </w:rPr>
        <w:t>RASHODI PRORAČUNA</w:t>
      </w:r>
    </w:p>
    <w:p w14:paraId="2B8DB42B" w14:textId="77777777" w:rsidR="00C97B6A" w:rsidRPr="00C10A7A" w:rsidRDefault="00C97B6A" w:rsidP="00C97B6A">
      <w:pPr>
        <w:spacing w:after="0" w:line="240" w:lineRule="auto"/>
        <w:rPr>
          <w:rFonts w:ascii="Arial" w:hAnsi="Arial" w:cs="Arial"/>
          <w:b/>
          <w:sz w:val="20"/>
          <w:szCs w:val="20"/>
        </w:rPr>
      </w:pPr>
    </w:p>
    <w:p w14:paraId="7645AC29"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 xml:space="preserve">Ukupni rashodi izvršeni su u iznosu od </w:t>
      </w:r>
      <w:r>
        <w:rPr>
          <w:rFonts w:ascii="Arial" w:hAnsi="Arial" w:cs="Arial"/>
          <w:sz w:val="20"/>
          <w:szCs w:val="20"/>
        </w:rPr>
        <w:t>5.936.043</w:t>
      </w:r>
      <w:r w:rsidRPr="00C10A7A">
        <w:rPr>
          <w:rFonts w:ascii="Arial" w:hAnsi="Arial" w:cs="Arial"/>
          <w:sz w:val="20"/>
          <w:szCs w:val="20"/>
        </w:rPr>
        <w:t xml:space="preserve"> kunu što čini </w:t>
      </w:r>
      <w:r>
        <w:rPr>
          <w:rFonts w:ascii="Arial" w:hAnsi="Arial" w:cs="Arial"/>
          <w:sz w:val="20"/>
          <w:szCs w:val="20"/>
        </w:rPr>
        <w:t>90,89</w:t>
      </w:r>
      <w:r w:rsidRPr="00C10A7A">
        <w:rPr>
          <w:rFonts w:ascii="Arial" w:hAnsi="Arial" w:cs="Arial"/>
          <w:sz w:val="20"/>
          <w:szCs w:val="20"/>
        </w:rPr>
        <w:t>% planiranih rashoda za 201</w:t>
      </w:r>
      <w:r>
        <w:rPr>
          <w:rFonts w:ascii="Arial" w:hAnsi="Arial" w:cs="Arial"/>
          <w:sz w:val="20"/>
          <w:szCs w:val="20"/>
        </w:rPr>
        <w:t>9</w:t>
      </w:r>
      <w:r w:rsidRPr="00C10A7A">
        <w:rPr>
          <w:rFonts w:ascii="Arial" w:hAnsi="Arial" w:cs="Arial"/>
          <w:sz w:val="20"/>
          <w:szCs w:val="20"/>
        </w:rPr>
        <w:t xml:space="preserve">. godinu. Rashodi poslovanja izvršeni su u iznosu od </w:t>
      </w:r>
      <w:r>
        <w:rPr>
          <w:rFonts w:ascii="Arial" w:hAnsi="Arial" w:cs="Arial"/>
          <w:sz w:val="20"/>
          <w:szCs w:val="20"/>
        </w:rPr>
        <w:t>2.498.095</w:t>
      </w:r>
      <w:r w:rsidRPr="00C10A7A">
        <w:rPr>
          <w:rFonts w:ascii="Arial" w:hAnsi="Arial" w:cs="Arial"/>
          <w:sz w:val="20"/>
          <w:szCs w:val="20"/>
        </w:rPr>
        <w:t xml:space="preserve"> kuna odnosno </w:t>
      </w:r>
      <w:r>
        <w:rPr>
          <w:rFonts w:ascii="Arial" w:hAnsi="Arial" w:cs="Arial"/>
          <w:sz w:val="20"/>
          <w:szCs w:val="20"/>
        </w:rPr>
        <w:t>88,23</w:t>
      </w:r>
      <w:r w:rsidRPr="00C10A7A">
        <w:rPr>
          <w:rFonts w:ascii="Arial" w:hAnsi="Arial" w:cs="Arial"/>
          <w:sz w:val="20"/>
          <w:szCs w:val="20"/>
        </w:rPr>
        <w:t xml:space="preserve">% planiranih rashoda poslovanja dok su rashodi za nabavu nefinancijske imovine izvršeni u iznosu od </w:t>
      </w:r>
      <w:r>
        <w:rPr>
          <w:rFonts w:ascii="Arial" w:hAnsi="Arial" w:cs="Arial"/>
          <w:sz w:val="20"/>
          <w:szCs w:val="20"/>
        </w:rPr>
        <w:t>3.437.948</w:t>
      </w:r>
      <w:r w:rsidRPr="00C10A7A">
        <w:rPr>
          <w:rFonts w:ascii="Arial" w:hAnsi="Arial" w:cs="Arial"/>
          <w:sz w:val="20"/>
          <w:szCs w:val="20"/>
        </w:rPr>
        <w:t xml:space="preserve"> kuna ili </w:t>
      </w:r>
      <w:r>
        <w:rPr>
          <w:rFonts w:ascii="Arial" w:hAnsi="Arial" w:cs="Arial"/>
          <w:sz w:val="20"/>
          <w:szCs w:val="20"/>
        </w:rPr>
        <w:t>92,92</w:t>
      </w:r>
      <w:r w:rsidRPr="00C10A7A">
        <w:rPr>
          <w:rFonts w:ascii="Arial" w:hAnsi="Arial" w:cs="Arial"/>
          <w:sz w:val="20"/>
          <w:szCs w:val="20"/>
        </w:rPr>
        <w:t>% plana.</w:t>
      </w:r>
    </w:p>
    <w:p w14:paraId="69EA993A" w14:textId="77777777" w:rsidR="00C97B6A" w:rsidRDefault="00C97B6A" w:rsidP="00C97B6A">
      <w:pPr>
        <w:spacing w:after="0" w:line="240" w:lineRule="auto"/>
        <w:rPr>
          <w:rFonts w:ascii="Arial" w:hAnsi="Arial" w:cs="Arial"/>
          <w:sz w:val="20"/>
          <w:szCs w:val="20"/>
        </w:rPr>
      </w:pPr>
      <w:r w:rsidRPr="00C10A7A">
        <w:rPr>
          <w:rFonts w:ascii="Arial" w:hAnsi="Arial" w:cs="Arial"/>
          <w:sz w:val="20"/>
          <w:szCs w:val="20"/>
        </w:rPr>
        <w:t>Ukupni rashodi proračuna u 201</w:t>
      </w:r>
      <w:r>
        <w:rPr>
          <w:rFonts w:ascii="Arial" w:hAnsi="Arial" w:cs="Arial"/>
          <w:sz w:val="20"/>
          <w:szCs w:val="20"/>
        </w:rPr>
        <w:t>9</w:t>
      </w:r>
      <w:r w:rsidRPr="00C10A7A">
        <w:rPr>
          <w:rFonts w:ascii="Arial" w:hAnsi="Arial" w:cs="Arial"/>
          <w:sz w:val="20"/>
          <w:szCs w:val="20"/>
        </w:rPr>
        <w:t xml:space="preserve">. godini veći su za </w:t>
      </w:r>
      <w:r>
        <w:rPr>
          <w:rFonts w:ascii="Arial" w:hAnsi="Arial" w:cs="Arial"/>
          <w:sz w:val="20"/>
          <w:szCs w:val="20"/>
        </w:rPr>
        <w:t>13,49</w:t>
      </w:r>
      <w:r w:rsidRPr="00C10A7A">
        <w:rPr>
          <w:rFonts w:ascii="Arial" w:hAnsi="Arial" w:cs="Arial"/>
          <w:sz w:val="20"/>
          <w:szCs w:val="20"/>
        </w:rPr>
        <w:t>% u odnosu na 201</w:t>
      </w:r>
      <w:r>
        <w:rPr>
          <w:rFonts w:ascii="Arial" w:hAnsi="Arial" w:cs="Arial"/>
          <w:sz w:val="20"/>
          <w:szCs w:val="20"/>
        </w:rPr>
        <w:t>8</w:t>
      </w:r>
      <w:r w:rsidRPr="00C10A7A">
        <w:rPr>
          <w:rFonts w:ascii="Arial" w:hAnsi="Arial" w:cs="Arial"/>
          <w:sz w:val="20"/>
          <w:szCs w:val="20"/>
        </w:rPr>
        <w:t>. godin</w:t>
      </w:r>
      <w:r>
        <w:rPr>
          <w:rFonts w:ascii="Arial" w:hAnsi="Arial" w:cs="Arial"/>
          <w:sz w:val="20"/>
          <w:szCs w:val="20"/>
        </w:rPr>
        <w:t>u</w:t>
      </w:r>
      <w:r w:rsidRPr="00C10A7A">
        <w:rPr>
          <w:rFonts w:ascii="Arial" w:hAnsi="Arial" w:cs="Arial"/>
          <w:sz w:val="20"/>
          <w:szCs w:val="20"/>
        </w:rPr>
        <w:t xml:space="preserve">. </w:t>
      </w:r>
    </w:p>
    <w:p w14:paraId="68053B7B" w14:textId="77777777" w:rsidR="00C97B6A" w:rsidRDefault="00C97B6A" w:rsidP="00C97B6A">
      <w:pPr>
        <w:tabs>
          <w:tab w:val="left" w:pos="540"/>
        </w:tabs>
        <w:autoSpaceDE w:val="0"/>
        <w:autoSpaceDN w:val="0"/>
        <w:adjustRightInd w:val="0"/>
        <w:spacing w:after="0" w:line="240" w:lineRule="auto"/>
        <w:jc w:val="both"/>
        <w:rPr>
          <w:rFonts w:ascii="Arial" w:hAnsi="Arial" w:cs="Arial"/>
          <w:sz w:val="20"/>
          <w:szCs w:val="20"/>
        </w:rPr>
      </w:pPr>
      <w:r w:rsidRPr="00C10A7A">
        <w:rPr>
          <w:rFonts w:ascii="Arial" w:hAnsi="Arial" w:cs="Arial"/>
          <w:sz w:val="20"/>
          <w:szCs w:val="20"/>
        </w:rPr>
        <w:t>U tablici broj</w:t>
      </w:r>
      <w:r>
        <w:rPr>
          <w:rFonts w:ascii="Arial" w:hAnsi="Arial" w:cs="Arial"/>
          <w:sz w:val="20"/>
          <w:szCs w:val="20"/>
        </w:rPr>
        <w:t xml:space="preserve"> 7</w:t>
      </w:r>
      <w:r w:rsidRPr="00C10A7A">
        <w:rPr>
          <w:rFonts w:ascii="Arial" w:hAnsi="Arial" w:cs="Arial"/>
          <w:sz w:val="20"/>
          <w:szCs w:val="20"/>
        </w:rPr>
        <w:t xml:space="preserve">. daje se usporedni pregled </w:t>
      </w:r>
      <w:r>
        <w:rPr>
          <w:rFonts w:ascii="Arial" w:hAnsi="Arial" w:cs="Arial"/>
          <w:sz w:val="20"/>
          <w:szCs w:val="20"/>
        </w:rPr>
        <w:t>izvršenih rashoda</w:t>
      </w:r>
      <w:r w:rsidRPr="00C10A7A">
        <w:rPr>
          <w:rFonts w:ascii="Arial" w:hAnsi="Arial" w:cs="Arial"/>
          <w:sz w:val="20"/>
          <w:szCs w:val="20"/>
        </w:rPr>
        <w:t xml:space="preserve"> Proračuna Općine Stara Gradiška u 201</w:t>
      </w:r>
      <w:r>
        <w:rPr>
          <w:rFonts w:ascii="Arial" w:hAnsi="Arial" w:cs="Arial"/>
          <w:sz w:val="20"/>
          <w:szCs w:val="20"/>
        </w:rPr>
        <w:t>8</w:t>
      </w:r>
      <w:r w:rsidRPr="00C10A7A">
        <w:rPr>
          <w:rFonts w:ascii="Arial" w:hAnsi="Arial" w:cs="Arial"/>
          <w:sz w:val="20"/>
          <w:szCs w:val="20"/>
        </w:rPr>
        <w:t>. godini,  plana za 201</w:t>
      </w:r>
      <w:r>
        <w:rPr>
          <w:rFonts w:ascii="Arial" w:hAnsi="Arial" w:cs="Arial"/>
          <w:sz w:val="20"/>
          <w:szCs w:val="20"/>
        </w:rPr>
        <w:t>9</w:t>
      </w:r>
      <w:r w:rsidRPr="00C10A7A">
        <w:rPr>
          <w:rFonts w:ascii="Arial" w:hAnsi="Arial" w:cs="Arial"/>
          <w:sz w:val="20"/>
          <w:szCs w:val="20"/>
        </w:rPr>
        <w:t xml:space="preserve">. godinu i </w:t>
      </w:r>
      <w:r>
        <w:rPr>
          <w:rFonts w:ascii="Arial" w:hAnsi="Arial" w:cs="Arial"/>
          <w:sz w:val="20"/>
          <w:szCs w:val="20"/>
        </w:rPr>
        <w:t>izvršenih rashoda</w:t>
      </w:r>
      <w:r w:rsidRPr="00C10A7A">
        <w:rPr>
          <w:rFonts w:ascii="Arial" w:hAnsi="Arial" w:cs="Arial"/>
          <w:sz w:val="20"/>
          <w:szCs w:val="20"/>
        </w:rPr>
        <w:t xml:space="preserve"> u 20</w:t>
      </w:r>
      <w:r>
        <w:rPr>
          <w:rFonts w:ascii="Arial" w:hAnsi="Arial" w:cs="Arial"/>
          <w:sz w:val="20"/>
          <w:szCs w:val="20"/>
        </w:rPr>
        <w:t>19</w:t>
      </w:r>
      <w:r w:rsidRPr="00C10A7A">
        <w:rPr>
          <w:rFonts w:ascii="Arial" w:hAnsi="Arial" w:cs="Arial"/>
          <w:sz w:val="20"/>
          <w:szCs w:val="20"/>
        </w:rPr>
        <w:t>. godini.</w:t>
      </w:r>
    </w:p>
    <w:p w14:paraId="2BC7CFBA" w14:textId="77777777" w:rsidR="00C97B6A" w:rsidRPr="00C10A7A" w:rsidRDefault="00C97B6A" w:rsidP="00C97B6A">
      <w:pPr>
        <w:spacing w:after="0" w:line="240" w:lineRule="auto"/>
        <w:rPr>
          <w:rFonts w:ascii="Arial" w:hAnsi="Arial" w:cs="Arial"/>
          <w:sz w:val="20"/>
          <w:szCs w:val="20"/>
        </w:rPr>
      </w:pPr>
    </w:p>
    <w:p w14:paraId="7D3E7BE4" w14:textId="6A022B78" w:rsidR="00C97B6A" w:rsidRDefault="00C97B6A" w:rsidP="00C97B6A">
      <w:pPr>
        <w:spacing w:after="0" w:line="240" w:lineRule="auto"/>
        <w:rPr>
          <w:rFonts w:ascii="Arial" w:hAnsi="Arial" w:cs="Arial"/>
          <w:sz w:val="19"/>
          <w:szCs w:val="19"/>
        </w:rPr>
      </w:pPr>
    </w:p>
    <w:p w14:paraId="704A98EC" w14:textId="77777777" w:rsidR="00DC2764" w:rsidRDefault="00DC2764" w:rsidP="00C97B6A">
      <w:pPr>
        <w:spacing w:after="0" w:line="240" w:lineRule="auto"/>
        <w:rPr>
          <w:rFonts w:ascii="Arial" w:hAnsi="Arial" w:cs="Arial"/>
          <w:sz w:val="19"/>
          <w:szCs w:val="19"/>
        </w:rPr>
      </w:pPr>
    </w:p>
    <w:p w14:paraId="2B78D795" w14:textId="66B9B415" w:rsidR="00C97B6A" w:rsidRPr="0067392D" w:rsidRDefault="00C97B6A" w:rsidP="00C97B6A">
      <w:pPr>
        <w:spacing w:after="0" w:line="240" w:lineRule="auto"/>
        <w:rPr>
          <w:rFonts w:ascii="Arial" w:hAnsi="Arial" w:cs="Arial"/>
          <w:sz w:val="19"/>
          <w:szCs w:val="19"/>
        </w:rPr>
      </w:pPr>
      <w:r w:rsidRPr="0067392D">
        <w:rPr>
          <w:rFonts w:ascii="Arial" w:hAnsi="Arial" w:cs="Arial"/>
          <w:sz w:val="19"/>
          <w:szCs w:val="19"/>
        </w:rPr>
        <w:lastRenderedPageBreak/>
        <w:t xml:space="preserve">TABLICA 7. Izvršenje rashoda proračuna </w:t>
      </w:r>
    </w:p>
    <w:tbl>
      <w:tblPr>
        <w:tblW w:w="10320" w:type="dxa"/>
        <w:tblInd w:w="108" w:type="dxa"/>
        <w:tblLook w:val="04A0" w:firstRow="1" w:lastRow="0" w:firstColumn="1" w:lastColumn="0" w:noHBand="0" w:noVBand="1"/>
      </w:tblPr>
      <w:tblGrid>
        <w:gridCol w:w="797"/>
        <w:gridCol w:w="3881"/>
        <w:gridCol w:w="1420"/>
        <w:gridCol w:w="1062"/>
        <w:gridCol w:w="1240"/>
        <w:gridCol w:w="960"/>
        <w:gridCol w:w="960"/>
      </w:tblGrid>
      <w:tr w:rsidR="00C97B6A" w:rsidRPr="0067392D" w14:paraId="4C712D67" w14:textId="77777777" w:rsidTr="000C1046">
        <w:trPr>
          <w:trHeight w:val="300"/>
        </w:trPr>
        <w:tc>
          <w:tcPr>
            <w:tcW w:w="797" w:type="dxa"/>
            <w:vMerge w:val="restart"/>
            <w:tcBorders>
              <w:top w:val="single" w:sz="4" w:space="0" w:color="auto"/>
              <w:left w:val="single" w:sz="4" w:space="0" w:color="auto"/>
              <w:bottom w:val="single" w:sz="8" w:space="0" w:color="000000"/>
              <w:right w:val="nil"/>
            </w:tcBorders>
            <w:shd w:val="clear" w:color="000000" w:fill="FFFFFF"/>
            <w:noWrap/>
            <w:vAlign w:val="center"/>
            <w:hideMark/>
          </w:tcPr>
          <w:p w14:paraId="55F32DC5"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Broj računa</w:t>
            </w:r>
          </w:p>
        </w:tc>
        <w:tc>
          <w:tcPr>
            <w:tcW w:w="3881" w:type="dxa"/>
            <w:tcBorders>
              <w:top w:val="single" w:sz="4" w:space="0" w:color="auto"/>
              <w:left w:val="nil"/>
              <w:bottom w:val="nil"/>
              <w:right w:val="nil"/>
            </w:tcBorders>
            <w:shd w:val="clear" w:color="000000" w:fill="FFFFFF"/>
            <w:noWrap/>
            <w:vAlign w:val="center"/>
            <w:hideMark/>
          </w:tcPr>
          <w:p w14:paraId="6D2FB2B5"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1420" w:type="dxa"/>
            <w:vMerge w:val="restart"/>
            <w:tcBorders>
              <w:top w:val="single" w:sz="4" w:space="0" w:color="auto"/>
              <w:left w:val="nil"/>
              <w:bottom w:val="single" w:sz="8" w:space="0" w:color="000000"/>
              <w:right w:val="nil"/>
            </w:tcBorders>
            <w:shd w:val="clear" w:color="000000" w:fill="FFFFFF"/>
            <w:noWrap/>
            <w:vAlign w:val="center"/>
            <w:hideMark/>
          </w:tcPr>
          <w:p w14:paraId="59E7C948"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Izvršenje 2018.</w:t>
            </w:r>
          </w:p>
        </w:tc>
        <w:tc>
          <w:tcPr>
            <w:tcW w:w="1062" w:type="dxa"/>
            <w:vMerge w:val="restart"/>
            <w:tcBorders>
              <w:top w:val="single" w:sz="4" w:space="0" w:color="auto"/>
              <w:left w:val="nil"/>
              <w:bottom w:val="single" w:sz="8" w:space="0" w:color="000000"/>
              <w:right w:val="nil"/>
            </w:tcBorders>
            <w:shd w:val="clear" w:color="000000" w:fill="FFFFFF"/>
            <w:noWrap/>
            <w:vAlign w:val="center"/>
            <w:hideMark/>
          </w:tcPr>
          <w:p w14:paraId="2C21AEFE"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Plan 2019</w:t>
            </w:r>
          </w:p>
        </w:tc>
        <w:tc>
          <w:tcPr>
            <w:tcW w:w="1240" w:type="dxa"/>
            <w:vMerge w:val="restart"/>
            <w:tcBorders>
              <w:top w:val="single" w:sz="4" w:space="0" w:color="auto"/>
              <w:left w:val="nil"/>
              <w:bottom w:val="single" w:sz="8" w:space="0" w:color="000000"/>
              <w:right w:val="nil"/>
            </w:tcBorders>
            <w:shd w:val="clear" w:color="000000" w:fill="FFFFFF"/>
            <w:noWrap/>
            <w:vAlign w:val="center"/>
            <w:hideMark/>
          </w:tcPr>
          <w:p w14:paraId="234305F7"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Izvršenje 2019.</w:t>
            </w:r>
          </w:p>
        </w:tc>
        <w:tc>
          <w:tcPr>
            <w:tcW w:w="960" w:type="dxa"/>
            <w:vMerge w:val="restart"/>
            <w:tcBorders>
              <w:top w:val="single" w:sz="4" w:space="0" w:color="auto"/>
              <w:left w:val="nil"/>
              <w:bottom w:val="single" w:sz="8" w:space="0" w:color="000000"/>
              <w:right w:val="nil"/>
            </w:tcBorders>
            <w:shd w:val="clear" w:color="000000" w:fill="FFFFFF"/>
            <w:noWrap/>
            <w:vAlign w:val="center"/>
            <w:hideMark/>
          </w:tcPr>
          <w:p w14:paraId="5D489757"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Indeks 5/3</w:t>
            </w:r>
          </w:p>
        </w:tc>
        <w:tc>
          <w:tcPr>
            <w:tcW w:w="960" w:type="dxa"/>
            <w:vMerge w:val="restart"/>
            <w:tcBorders>
              <w:top w:val="single" w:sz="4" w:space="0" w:color="auto"/>
              <w:left w:val="nil"/>
              <w:bottom w:val="single" w:sz="8" w:space="0" w:color="000000"/>
              <w:right w:val="single" w:sz="4" w:space="0" w:color="auto"/>
            </w:tcBorders>
            <w:shd w:val="clear" w:color="000000" w:fill="FFFFFF"/>
            <w:noWrap/>
            <w:vAlign w:val="center"/>
            <w:hideMark/>
          </w:tcPr>
          <w:p w14:paraId="44E2D0CD"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Indeks 5/4</w:t>
            </w:r>
          </w:p>
        </w:tc>
      </w:tr>
      <w:tr w:rsidR="00C97B6A" w:rsidRPr="0067392D" w14:paraId="29A9B2D1" w14:textId="77777777" w:rsidTr="000C1046">
        <w:trPr>
          <w:trHeight w:val="315"/>
        </w:trPr>
        <w:tc>
          <w:tcPr>
            <w:tcW w:w="797" w:type="dxa"/>
            <w:vMerge/>
            <w:tcBorders>
              <w:top w:val="single" w:sz="8" w:space="0" w:color="auto"/>
              <w:left w:val="single" w:sz="4" w:space="0" w:color="auto"/>
              <w:bottom w:val="single" w:sz="8" w:space="0" w:color="000000"/>
              <w:right w:val="nil"/>
            </w:tcBorders>
            <w:vAlign w:val="center"/>
            <w:hideMark/>
          </w:tcPr>
          <w:p w14:paraId="2CE79598" w14:textId="77777777" w:rsidR="00C97B6A" w:rsidRPr="0067392D" w:rsidRDefault="00C97B6A" w:rsidP="000C1046">
            <w:pPr>
              <w:spacing w:after="0" w:line="240" w:lineRule="auto"/>
              <w:rPr>
                <w:rFonts w:ascii="Arial" w:eastAsia="Times New Roman" w:hAnsi="Arial" w:cs="Arial"/>
                <w:color w:val="000000"/>
                <w:sz w:val="19"/>
                <w:szCs w:val="19"/>
              </w:rPr>
            </w:pPr>
          </w:p>
        </w:tc>
        <w:tc>
          <w:tcPr>
            <w:tcW w:w="3881" w:type="dxa"/>
            <w:tcBorders>
              <w:top w:val="nil"/>
              <w:left w:val="nil"/>
              <w:bottom w:val="single" w:sz="8" w:space="0" w:color="auto"/>
              <w:right w:val="nil"/>
            </w:tcBorders>
            <w:shd w:val="clear" w:color="000000" w:fill="FFFFFF"/>
            <w:noWrap/>
            <w:vAlign w:val="center"/>
            <w:hideMark/>
          </w:tcPr>
          <w:p w14:paraId="4B62C581"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Vrsta rashoda</w:t>
            </w:r>
          </w:p>
        </w:tc>
        <w:tc>
          <w:tcPr>
            <w:tcW w:w="1420" w:type="dxa"/>
            <w:vMerge/>
            <w:tcBorders>
              <w:top w:val="single" w:sz="8" w:space="0" w:color="auto"/>
              <w:left w:val="nil"/>
              <w:bottom w:val="single" w:sz="8" w:space="0" w:color="000000"/>
              <w:right w:val="nil"/>
            </w:tcBorders>
            <w:vAlign w:val="center"/>
            <w:hideMark/>
          </w:tcPr>
          <w:p w14:paraId="273FC52D" w14:textId="77777777" w:rsidR="00C97B6A" w:rsidRPr="0067392D" w:rsidRDefault="00C97B6A" w:rsidP="000C1046">
            <w:pPr>
              <w:spacing w:after="0" w:line="240" w:lineRule="auto"/>
              <w:rPr>
                <w:rFonts w:ascii="Arial" w:eastAsia="Times New Roman" w:hAnsi="Arial" w:cs="Arial"/>
                <w:color w:val="000000"/>
                <w:sz w:val="19"/>
                <w:szCs w:val="19"/>
              </w:rPr>
            </w:pPr>
          </w:p>
        </w:tc>
        <w:tc>
          <w:tcPr>
            <w:tcW w:w="1062" w:type="dxa"/>
            <w:vMerge/>
            <w:tcBorders>
              <w:top w:val="single" w:sz="8" w:space="0" w:color="auto"/>
              <w:left w:val="nil"/>
              <w:bottom w:val="single" w:sz="8" w:space="0" w:color="000000"/>
              <w:right w:val="nil"/>
            </w:tcBorders>
            <w:vAlign w:val="center"/>
            <w:hideMark/>
          </w:tcPr>
          <w:p w14:paraId="547C049F" w14:textId="77777777" w:rsidR="00C97B6A" w:rsidRPr="0067392D" w:rsidRDefault="00C97B6A" w:rsidP="000C1046">
            <w:pPr>
              <w:spacing w:after="0" w:line="240" w:lineRule="auto"/>
              <w:rPr>
                <w:rFonts w:ascii="Arial" w:eastAsia="Times New Roman" w:hAnsi="Arial" w:cs="Arial"/>
                <w:color w:val="000000"/>
                <w:sz w:val="19"/>
                <w:szCs w:val="19"/>
              </w:rPr>
            </w:pPr>
          </w:p>
        </w:tc>
        <w:tc>
          <w:tcPr>
            <w:tcW w:w="1240" w:type="dxa"/>
            <w:vMerge/>
            <w:tcBorders>
              <w:top w:val="single" w:sz="8" w:space="0" w:color="auto"/>
              <w:left w:val="nil"/>
              <w:bottom w:val="single" w:sz="8" w:space="0" w:color="000000"/>
              <w:right w:val="nil"/>
            </w:tcBorders>
            <w:vAlign w:val="center"/>
            <w:hideMark/>
          </w:tcPr>
          <w:p w14:paraId="34CA2739" w14:textId="77777777" w:rsidR="00C97B6A" w:rsidRPr="0067392D" w:rsidRDefault="00C97B6A" w:rsidP="000C1046">
            <w:pPr>
              <w:spacing w:after="0" w:line="240" w:lineRule="auto"/>
              <w:rPr>
                <w:rFonts w:ascii="Arial" w:eastAsia="Times New Roman" w:hAnsi="Arial" w:cs="Arial"/>
                <w:color w:val="000000"/>
                <w:sz w:val="19"/>
                <w:szCs w:val="19"/>
              </w:rPr>
            </w:pPr>
          </w:p>
        </w:tc>
        <w:tc>
          <w:tcPr>
            <w:tcW w:w="960" w:type="dxa"/>
            <w:vMerge/>
            <w:tcBorders>
              <w:top w:val="single" w:sz="8" w:space="0" w:color="auto"/>
              <w:left w:val="nil"/>
              <w:bottom w:val="single" w:sz="8" w:space="0" w:color="000000"/>
              <w:right w:val="nil"/>
            </w:tcBorders>
            <w:vAlign w:val="center"/>
            <w:hideMark/>
          </w:tcPr>
          <w:p w14:paraId="4A4F78EB" w14:textId="77777777" w:rsidR="00C97B6A" w:rsidRPr="0067392D" w:rsidRDefault="00C97B6A" w:rsidP="000C1046">
            <w:pPr>
              <w:spacing w:after="0" w:line="240" w:lineRule="auto"/>
              <w:rPr>
                <w:rFonts w:ascii="Arial" w:eastAsia="Times New Roman" w:hAnsi="Arial" w:cs="Arial"/>
                <w:color w:val="000000"/>
                <w:sz w:val="19"/>
                <w:szCs w:val="19"/>
              </w:rPr>
            </w:pPr>
          </w:p>
        </w:tc>
        <w:tc>
          <w:tcPr>
            <w:tcW w:w="960" w:type="dxa"/>
            <w:vMerge/>
            <w:tcBorders>
              <w:top w:val="single" w:sz="8" w:space="0" w:color="auto"/>
              <w:left w:val="nil"/>
              <w:bottom w:val="single" w:sz="8" w:space="0" w:color="000000"/>
              <w:right w:val="single" w:sz="4" w:space="0" w:color="auto"/>
            </w:tcBorders>
            <w:vAlign w:val="center"/>
            <w:hideMark/>
          </w:tcPr>
          <w:p w14:paraId="65DEA696" w14:textId="77777777" w:rsidR="00C97B6A" w:rsidRPr="0067392D" w:rsidRDefault="00C97B6A" w:rsidP="000C1046">
            <w:pPr>
              <w:spacing w:after="0" w:line="240" w:lineRule="auto"/>
              <w:rPr>
                <w:rFonts w:ascii="Arial" w:eastAsia="Times New Roman" w:hAnsi="Arial" w:cs="Arial"/>
                <w:color w:val="000000"/>
                <w:sz w:val="19"/>
                <w:szCs w:val="19"/>
              </w:rPr>
            </w:pPr>
          </w:p>
        </w:tc>
      </w:tr>
      <w:tr w:rsidR="00C97B6A" w:rsidRPr="0067392D" w14:paraId="357A5263" w14:textId="77777777" w:rsidTr="000C1046">
        <w:trPr>
          <w:trHeight w:val="20"/>
        </w:trPr>
        <w:tc>
          <w:tcPr>
            <w:tcW w:w="797" w:type="dxa"/>
            <w:tcBorders>
              <w:top w:val="nil"/>
              <w:left w:val="single" w:sz="4" w:space="0" w:color="auto"/>
              <w:bottom w:val="single" w:sz="8" w:space="0" w:color="auto"/>
              <w:right w:val="nil"/>
            </w:tcBorders>
            <w:shd w:val="clear" w:color="000000" w:fill="FFFFFF"/>
            <w:noWrap/>
            <w:vAlign w:val="center"/>
            <w:hideMark/>
          </w:tcPr>
          <w:p w14:paraId="6E3DCC19"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1</w:t>
            </w:r>
          </w:p>
        </w:tc>
        <w:tc>
          <w:tcPr>
            <w:tcW w:w="3881" w:type="dxa"/>
            <w:tcBorders>
              <w:top w:val="nil"/>
              <w:left w:val="nil"/>
              <w:bottom w:val="single" w:sz="8" w:space="0" w:color="auto"/>
              <w:right w:val="nil"/>
            </w:tcBorders>
            <w:shd w:val="clear" w:color="000000" w:fill="FFFFFF"/>
            <w:noWrap/>
            <w:vAlign w:val="center"/>
            <w:hideMark/>
          </w:tcPr>
          <w:p w14:paraId="53CBC28F"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2</w:t>
            </w:r>
          </w:p>
        </w:tc>
        <w:tc>
          <w:tcPr>
            <w:tcW w:w="1420" w:type="dxa"/>
            <w:tcBorders>
              <w:top w:val="nil"/>
              <w:left w:val="nil"/>
              <w:bottom w:val="single" w:sz="8" w:space="0" w:color="auto"/>
              <w:right w:val="nil"/>
            </w:tcBorders>
            <w:shd w:val="clear" w:color="000000" w:fill="FFFFFF"/>
            <w:noWrap/>
            <w:vAlign w:val="center"/>
            <w:hideMark/>
          </w:tcPr>
          <w:p w14:paraId="4AF3BBF2"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3</w:t>
            </w:r>
          </w:p>
        </w:tc>
        <w:tc>
          <w:tcPr>
            <w:tcW w:w="1062" w:type="dxa"/>
            <w:tcBorders>
              <w:top w:val="nil"/>
              <w:left w:val="nil"/>
              <w:bottom w:val="single" w:sz="8" w:space="0" w:color="auto"/>
              <w:right w:val="nil"/>
            </w:tcBorders>
            <w:shd w:val="clear" w:color="000000" w:fill="FFFFFF"/>
            <w:noWrap/>
            <w:vAlign w:val="center"/>
            <w:hideMark/>
          </w:tcPr>
          <w:p w14:paraId="037DFE25"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4</w:t>
            </w:r>
          </w:p>
        </w:tc>
        <w:tc>
          <w:tcPr>
            <w:tcW w:w="1240" w:type="dxa"/>
            <w:tcBorders>
              <w:top w:val="nil"/>
              <w:left w:val="nil"/>
              <w:bottom w:val="single" w:sz="8" w:space="0" w:color="auto"/>
              <w:right w:val="nil"/>
            </w:tcBorders>
            <w:shd w:val="clear" w:color="000000" w:fill="FFFFFF"/>
            <w:noWrap/>
            <w:vAlign w:val="center"/>
            <w:hideMark/>
          </w:tcPr>
          <w:p w14:paraId="138B9302"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5</w:t>
            </w:r>
          </w:p>
        </w:tc>
        <w:tc>
          <w:tcPr>
            <w:tcW w:w="960" w:type="dxa"/>
            <w:tcBorders>
              <w:top w:val="nil"/>
              <w:left w:val="nil"/>
              <w:bottom w:val="single" w:sz="8" w:space="0" w:color="auto"/>
              <w:right w:val="nil"/>
            </w:tcBorders>
            <w:shd w:val="clear" w:color="000000" w:fill="FFFFFF"/>
            <w:noWrap/>
            <w:vAlign w:val="center"/>
            <w:hideMark/>
          </w:tcPr>
          <w:p w14:paraId="6C9364BA"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6</w:t>
            </w:r>
          </w:p>
        </w:tc>
        <w:tc>
          <w:tcPr>
            <w:tcW w:w="960" w:type="dxa"/>
            <w:tcBorders>
              <w:top w:val="nil"/>
              <w:left w:val="nil"/>
              <w:bottom w:val="single" w:sz="8" w:space="0" w:color="auto"/>
              <w:right w:val="single" w:sz="4" w:space="0" w:color="auto"/>
            </w:tcBorders>
            <w:shd w:val="clear" w:color="000000" w:fill="FFFFFF"/>
            <w:noWrap/>
            <w:vAlign w:val="center"/>
            <w:hideMark/>
          </w:tcPr>
          <w:p w14:paraId="6D8C2BD4"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7</w:t>
            </w:r>
          </w:p>
        </w:tc>
      </w:tr>
      <w:tr w:rsidR="00C97B6A" w:rsidRPr="0067392D" w14:paraId="18BD14B0"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30B768DF"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w:t>
            </w:r>
          </w:p>
        </w:tc>
        <w:tc>
          <w:tcPr>
            <w:tcW w:w="3881" w:type="dxa"/>
            <w:tcBorders>
              <w:top w:val="nil"/>
              <w:left w:val="nil"/>
              <w:bottom w:val="nil"/>
              <w:right w:val="nil"/>
            </w:tcBorders>
            <w:shd w:val="clear" w:color="000000" w:fill="FFFFFF"/>
            <w:noWrap/>
            <w:vAlign w:val="center"/>
            <w:hideMark/>
          </w:tcPr>
          <w:p w14:paraId="073F02BD"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Rashodi poslovanja</w:t>
            </w:r>
          </w:p>
        </w:tc>
        <w:tc>
          <w:tcPr>
            <w:tcW w:w="1420" w:type="dxa"/>
            <w:tcBorders>
              <w:top w:val="nil"/>
              <w:left w:val="nil"/>
              <w:bottom w:val="nil"/>
              <w:right w:val="nil"/>
            </w:tcBorders>
            <w:shd w:val="clear" w:color="000000" w:fill="FFFFFF"/>
            <w:noWrap/>
            <w:vAlign w:val="center"/>
            <w:hideMark/>
          </w:tcPr>
          <w:p w14:paraId="1758CA54"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3.105.003</w:t>
            </w:r>
          </w:p>
        </w:tc>
        <w:tc>
          <w:tcPr>
            <w:tcW w:w="1062" w:type="dxa"/>
            <w:tcBorders>
              <w:top w:val="nil"/>
              <w:left w:val="nil"/>
              <w:bottom w:val="nil"/>
              <w:right w:val="nil"/>
            </w:tcBorders>
            <w:shd w:val="clear" w:color="000000" w:fill="FFFFFF"/>
            <w:noWrap/>
            <w:vAlign w:val="center"/>
            <w:hideMark/>
          </w:tcPr>
          <w:p w14:paraId="4456BECC"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2.831.253</w:t>
            </w:r>
          </w:p>
        </w:tc>
        <w:tc>
          <w:tcPr>
            <w:tcW w:w="1240" w:type="dxa"/>
            <w:tcBorders>
              <w:top w:val="nil"/>
              <w:left w:val="nil"/>
              <w:bottom w:val="nil"/>
              <w:right w:val="nil"/>
            </w:tcBorders>
            <w:shd w:val="clear" w:color="000000" w:fill="FFFFFF"/>
            <w:noWrap/>
            <w:vAlign w:val="center"/>
            <w:hideMark/>
          </w:tcPr>
          <w:p w14:paraId="4EE2807C"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2.498.095</w:t>
            </w:r>
          </w:p>
        </w:tc>
        <w:tc>
          <w:tcPr>
            <w:tcW w:w="960" w:type="dxa"/>
            <w:tcBorders>
              <w:top w:val="nil"/>
              <w:left w:val="nil"/>
              <w:bottom w:val="nil"/>
              <w:right w:val="nil"/>
            </w:tcBorders>
            <w:shd w:val="clear" w:color="000000" w:fill="FFFFFF"/>
            <w:noWrap/>
            <w:vAlign w:val="center"/>
            <w:hideMark/>
          </w:tcPr>
          <w:p w14:paraId="6267EFDC"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80,45</w:t>
            </w:r>
          </w:p>
        </w:tc>
        <w:tc>
          <w:tcPr>
            <w:tcW w:w="960" w:type="dxa"/>
            <w:tcBorders>
              <w:top w:val="nil"/>
              <w:left w:val="nil"/>
              <w:bottom w:val="nil"/>
              <w:right w:val="single" w:sz="4" w:space="0" w:color="auto"/>
            </w:tcBorders>
            <w:shd w:val="clear" w:color="000000" w:fill="FFFFFF"/>
            <w:noWrap/>
            <w:vAlign w:val="center"/>
            <w:hideMark/>
          </w:tcPr>
          <w:p w14:paraId="4869AA75"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88,23</w:t>
            </w:r>
          </w:p>
        </w:tc>
      </w:tr>
      <w:tr w:rsidR="00C97B6A" w:rsidRPr="0067392D" w14:paraId="6F484E51"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28CF50AC"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31</w:t>
            </w:r>
          </w:p>
        </w:tc>
        <w:tc>
          <w:tcPr>
            <w:tcW w:w="3881" w:type="dxa"/>
            <w:tcBorders>
              <w:top w:val="nil"/>
              <w:left w:val="nil"/>
              <w:bottom w:val="nil"/>
              <w:right w:val="nil"/>
            </w:tcBorders>
            <w:shd w:val="clear" w:color="000000" w:fill="FFFFFF"/>
            <w:noWrap/>
            <w:vAlign w:val="center"/>
            <w:hideMark/>
          </w:tcPr>
          <w:p w14:paraId="34569AD2"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Rashodi za zaposlene</w:t>
            </w:r>
          </w:p>
        </w:tc>
        <w:tc>
          <w:tcPr>
            <w:tcW w:w="1420" w:type="dxa"/>
            <w:tcBorders>
              <w:top w:val="nil"/>
              <w:left w:val="nil"/>
              <w:bottom w:val="nil"/>
              <w:right w:val="nil"/>
            </w:tcBorders>
            <w:shd w:val="clear" w:color="000000" w:fill="FFFFFF"/>
            <w:noWrap/>
            <w:vAlign w:val="center"/>
            <w:hideMark/>
          </w:tcPr>
          <w:p w14:paraId="797E36F0"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770.129</w:t>
            </w:r>
          </w:p>
        </w:tc>
        <w:tc>
          <w:tcPr>
            <w:tcW w:w="1062" w:type="dxa"/>
            <w:tcBorders>
              <w:top w:val="nil"/>
              <w:left w:val="nil"/>
              <w:bottom w:val="nil"/>
              <w:right w:val="nil"/>
            </w:tcBorders>
            <w:shd w:val="clear" w:color="000000" w:fill="FFFFFF"/>
            <w:noWrap/>
            <w:vAlign w:val="center"/>
            <w:hideMark/>
          </w:tcPr>
          <w:p w14:paraId="7A0E8E6B"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667.229</w:t>
            </w:r>
          </w:p>
        </w:tc>
        <w:tc>
          <w:tcPr>
            <w:tcW w:w="1240" w:type="dxa"/>
            <w:tcBorders>
              <w:top w:val="nil"/>
              <w:left w:val="nil"/>
              <w:bottom w:val="nil"/>
              <w:right w:val="nil"/>
            </w:tcBorders>
            <w:shd w:val="clear" w:color="000000" w:fill="FFFFFF"/>
            <w:noWrap/>
            <w:vAlign w:val="center"/>
            <w:hideMark/>
          </w:tcPr>
          <w:p w14:paraId="1B7A9B2E"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658.070</w:t>
            </w:r>
          </w:p>
        </w:tc>
        <w:tc>
          <w:tcPr>
            <w:tcW w:w="960" w:type="dxa"/>
            <w:tcBorders>
              <w:top w:val="nil"/>
              <w:left w:val="nil"/>
              <w:bottom w:val="nil"/>
              <w:right w:val="nil"/>
            </w:tcBorders>
            <w:shd w:val="clear" w:color="000000" w:fill="FFFFFF"/>
            <w:noWrap/>
            <w:vAlign w:val="center"/>
            <w:hideMark/>
          </w:tcPr>
          <w:p w14:paraId="499FF460"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85,45</w:t>
            </w:r>
          </w:p>
        </w:tc>
        <w:tc>
          <w:tcPr>
            <w:tcW w:w="960" w:type="dxa"/>
            <w:tcBorders>
              <w:top w:val="nil"/>
              <w:left w:val="nil"/>
              <w:bottom w:val="nil"/>
              <w:right w:val="single" w:sz="4" w:space="0" w:color="auto"/>
            </w:tcBorders>
            <w:shd w:val="clear" w:color="000000" w:fill="FFFFFF"/>
            <w:noWrap/>
            <w:vAlign w:val="center"/>
            <w:hideMark/>
          </w:tcPr>
          <w:p w14:paraId="186ED75A"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98,63</w:t>
            </w:r>
          </w:p>
        </w:tc>
      </w:tr>
      <w:tr w:rsidR="00C97B6A" w:rsidRPr="0067392D" w14:paraId="5F78DE9A"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43F1633A"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311</w:t>
            </w:r>
          </w:p>
        </w:tc>
        <w:tc>
          <w:tcPr>
            <w:tcW w:w="3881" w:type="dxa"/>
            <w:tcBorders>
              <w:top w:val="nil"/>
              <w:left w:val="nil"/>
              <w:bottom w:val="nil"/>
              <w:right w:val="nil"/>
            </w:tcBorders>
            <w:shd w:val="clear" w:color="000000" w:fill="FFFFFF"/>
            <w:noWrap/>
            <w:vAlign w:val="center"/>
            <w:hideMark/>
          </w:tcPr>
          <w:p w14:paraId="1E786DD5"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Plaće (Bruto)</w:t>
            </w:r>
          </w:p>
        </w:tc>
        <w:tc>
          <w:tcPr>
            <w:tcW w:w="1420" w:type="dxa"/>
            <w:tcBorders>
              <w:top w:val="nil"/>
              <w:left w:val="nil"/>
              <w:bottom w:val="nil"/>
              <w:right w:val="nil"/>
            </w:tcBorders>
            <w:shd w:val="clear" w:color="000000" w:fill="FFFFFF"/>
            <w:noWrap/>
            <w:vAlign w:val="center"/>
            <w:hideMark/>
          </w:tcPr>
          <w:p w14:paraId="0D1A3BFB"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663.177</w:t>
            </w:r>
          </w:p>
        </w:tc>
        <w:tc>
          <w:tcPr>
            <w:tcW w:w="1062" w:type="dxa"/>
            <w:tcBorders>
              <w:top w:val="nil"/>
              <w:left w:val="nil"/>
              <w:bottom w:val="nil"/>
              <w:right w:val="nil"/>
            </w:tcBorders>
            <w:shd w:val="clear" w:color="000000" w:fill="FFFFFF"/>
            <w:noWrap/>
            <w:vAlign w:val="center"/>
            <w:hideMark/>
          </w:tcPr>
          <w:p w14:paraId="427BB71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560.228</w:t>
            </w:r>
          </w:p>
        </w:tc>
        <w:tc>
          <w:tcPr>
            <w:tcW w:w="1240" w:type="dxa"/>
            <w:tcBorders>
              <w:top w:val="nil"/>
              <w:left w:val="nil"/>
              <w:bottom w:val="nil"/>
              <w:right w:val="nil"/>
            </w:tcBorders>
            <w:shd w:val="clear" w:color="000000" w:fill="FFFFFF"/>
            <w:noWrap/>
            <w:vAlign w:val="center"/>
            <w:hideMark/>
          </w:tcPr>
          <w:p w14:paraId="1F2CD6D0"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553.521</w:t>
            </w:r>
          </w:p>
        </w:tc>
        <w:tc>
          <w:tcPr>
            <w:tcW w:w="960" w:type="dxa"/>
            <w:tcBorders>
              <w:top w:val="nil"/>
              <w:left w:val="nil"/>
              <w:bottom w:val="nil"/>
              <w:right w:val="nil"/>
            </w:tcBorders>
            <w:shd w:val="clear" w:color="000000" w:fill="FFFFFF"/>
            <w:noWrap/>
            <w:vAlign w:val="center"/>
            <w:hideMark/>
          </w:tcPr>
          <w:p w14:paraId="1639A60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83,47</w:t>
            </w:r>
          </w:p>
        </w:tc>
        <w:tc>
          <w:tcPr>
            <w:tcW w:w="960" w:type="dxa"/>
            <w:tcBorders>
              <w:top w:val="nil"/>
              <w:left w:val="nil"/>
              <w:bottom w:val="nil"/>
              <w:right w:val="single" w:sz="4" w:space="0" w:color="auto"/>
            </w:tcBorders>
            <w:shd w:val="clear" w:color="000000" w:fill="FFFFFF"/>
            <w:noWrap/>
            <w:vAlign w:val="center"/>
            <w:hideMark/>
          </w:tcPr>
          <w:p w14:paraId="3CA34AC9"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98,8</w:t>
            </w:r>
          </w:p>
        </w:tc>
      </w:tr>
      <w:tr w:rsidR="00C97B6A" w:rsidRPr="0067392D" w14:paraId="71A33AE0"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3B00B521"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312</w:t>
            </w:r>
          </w:p>
        </w:tc>
        <w:tc>
          <w:tcPr>
            <w:tcW w:w="3881" w:type="dxa"/>
            <w:tcBorders>
              <w:top w:val="nil"/>
              <w:left w:val="nil"/>
              <w:bottom w:val="nil"/>
              <w:right w:val="nil"/>
            </w:tcBorders>
            <w:shd w:val="clear" w:color="000000" w:fill="FFFFFF"/>
            <w:noWrap/>
            <w:vAlign w:val="center"/>
            <w:hideMark/>
          </w:tcPr>
          <w:p w14:paraId="25317E25"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Ostali rashodi za zaposlene</w:t>
            </w:r>
          </w:p>
        </w:tc>
        <w:tc>
          <w:tcPr>
            <w:tcW w:w="1420" w:type="dxa"/>
            <w:tcBorders>
              <w:top w:val="nil"/>
              <w:left w:val="nil"/>
              <w:bottom w:val="nil"/>
              <w:right w:val="nil"/>
            </w:tcBorders>
            <w:shd w:val="clear" w:color="000000" w:fill="FFFFFF"/>
            <w:noWrap/>
            <w:vAlign w:val="center"/>
            <w:hideMark/>
          </w:tcPr>
          <w:p w14:paraId="76C10C0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6.000</w:t>
            </w:r>
          </w:p>
        </w:tc>
        <w:tc>
          <w:tcPr>
            <w:tcW w:w="1062" w:type="dxa"/>
            <w:tcBorders>
              <w:top w:val="nil"/>
              <w:left w:val="nil"/>
              <w:bottom w:val="nil"/>
              <w:right w:val="nil"/>
            </w:tcBorders>
            <w:shd w:val="clear" w:color="000000" w:fill="FFFFFF"/>
            <w:noWrap/>
            <w:vAlign w:val="center"/>
            <w:hideMark/>
          </w:tcPr>
          <w:p w14:paraId="66F790C1"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13.000</w:t>
            </w:r>
          </w:p>
        </w:tc>
        <w:tc>
          <w:tcPr>
            <w:tcW w:w="1240" w:type="dxa"/>
            <w:tcBorders>
              <w:top w:val="nil"/>
              <w:left w:val="nil"/>
              <w:bottom w:val="nil"/>
              <w:right w:val="nil"/>
            </w:tcBorders>
            <w:shd w:val="clear" w:color="000000" w:fill="FFFFFF"/>
            <w:noWrap/>
            <w:vAlign w:val="center"/>
            <w:hideMark/>
          </w:tcPr>
          <w:p w14:paraId="42793413"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13.000</w:t>
            </w:r>
          </w:p>
        </w:tc>
        <w:tc>
          <w:tcPr>
            <w:tcW w:w="960" w:type="dxa"/>
            <w:tcBorders>
              <w:top w:val="nil"/>
              <w:left w:val="nil"/>
              <w:bottom w:val="nil"/>
              <w:right w:val="nil"/>
            </w:tcBorders>
            <w:shd w:val="clear" w:color="000000" w:fill="FFFFFF"/>
            <w:noWrap/>
            <w:vAlign w:val="center"/>
            <w:hideMark/>
          </w:tcPr>
          <w:p w14:paraId="3ECF8F53"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216,67</w:t>
            </w:r>
          </w:p>
        </w:tc>
        <w:tc>
          <w:tcPr>
            <w:tcW w:w="960" w:type="dxa"/>
            <w:tcBorders>
              <w:top w:val="nil"/>
              <w:left w:val="nil"/>
              <w:bottom w:val="nil"/>
              <w:right w:val="single" w:sz="4" w:space="0" w:color="auto"/>
            </w:tcBorders>
            <w:shd w:val="clear" w:color="000000" w:fill="FFFFFF"/>
            <w:noWrap/>
            <w:vAlign w:val="center"/>
            <w:hideMark/>
          </w:tcPr>
          <w:p w14:paraId="3BBA3580"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100</w:t>
            </w:r>
          </w:p>
        </w:tc>
      </w:tr>
      <w:tr w:rsidR="00C97B6A" w:rsidRPr="0067392D" w14:paraId="50E7CD50"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1E16993D"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313</w:t>
            </w:r>
          </w:p>
        </w:tc>
        <w:tc>
          <w:tcPr>
            <w:tcW w:w="3881" w:type="dxa"/>
            <w:tcBorders>
              <w:top w:val="nil"/>
              <w:left w:val="nil"/>
              <w:bottom w:val="nil"/>
              <w:right w:val="nil"/>
            </w:tcBorders>
            <w:shd w:val="clear" w:color="000000" w:fill="FFFFFF"/>
            <w:noWrap/>
            <w:vAlign w:val="center"/>
            <w:hideMark/>
          </w:tcPr>
          <w:p w14:paraId="6401885C"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Doprinosi na plaće</w:t>
            </w:r>
          </w:p>
        </w:tc>
        <w:tc>
          <w:tcPr>
            <w:tcW w:w="1420" w:type="dxa"/>
            <w:tcBorders>
              <w:top w:val="nil"/>
              <w:left w:val="nil"/>
              <w:bottom w:val="nil"/>
              <w:right w:val="nil"/>
            </w:tcBorders>
            <w:shd w:val="clear" w:color="000000" w:fill="FFFFFF"/>
            <w:noWrap/>
            <w:vAlign w:val="center"/>
            <w:hideMark/>
          </w:tcPr>
          <w:p w14:paraId="29D90B0A"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100.952</w:t>
            </w:r>
          </w:p>
        </w:tc>
        <w:tc>
          <w:tcPr>
            <w:tcW w:w="1062" w:type="dxa"/>
            <w:tcBorders>
              <w:top w:val="nil"/>
              <w:left w:val="nil"/>
              <w:bottom w:val="nil"/>
              <w:right w:val="nil"/>
            </w:tcBorders>
            <w:shd w:val="clear" w:color="000000" w:fill="FFFFFF"/>
            <w:noWrap/>
            <w:vAlign w:val="center"/>
            <w:hideMark/>
          </w:tcPr>
          <w:p w14:paraId="06893B67"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94.001</w:t>
            </w:r>
          </w:p>
        </w:tc>
        <w:tc>
          <w:tcPr>
            <w:tcW w:w="1240" w:type="dxa"/>
            <w:tcBorders>
              <w:top w:val="nil"/>
              <w:left w:val="nil"/>
              <w:bottom w:val="nil"/>
              <w:right w:val="nil"/>
            </w:tcBorders>
            <w:shd w:val="clear" w:color="000000" w:fill="FFFFFF"/>
            <w:noWrap/>
            <w:vAlign w:val="center"/>
            <w:hideMark/>
          </w:tcPr>
          <w:p w14:paraId="59B89DC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91.548</w:t>
            </w:r>
          </w:p>
        </w:tc>
        <w:tc>
          <w:tcPr>
            <w:tcW w:w="960" w:type="dxa"/>
            <w:tcBorders>
              <w:top w:val="nil"/>
              <w:left w:val="nil"/>
              <w:bottom w:val="nil"/>
              <w:right w:val="nil"/>
            </w:tcBorders>
            <w:shd w:val="clear" w:color="000000" w:fill="FFFFFF"/>
            <w:noWrap/>
            <w:vAlign w:val="center"/>
            <w:hideMark/>
          </w:tcPr>
          <w:p w14:paraId="1A8ADB4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90,68</w:t>
            </w:r>
          </w:p>
        </w:tc>
        <w:tc>
          <w:tcPr>
            <w:tcW w:w="960" w:type="dxa"/>
            <w:tcBorders>
              <w:top w:val="nil"/>
              <w:left w:val="nil"/>
              <w:bottom w:val="nil"/>
              <w:right w:val="single" w:sz="4" w:space="0" w:color="auto"/>
            </w:tcBorders>
            <w:shd w:val="clear" w:color="000000" w:fill="FFFFFF"/>
            <w:noWrap/>
            <w:vAlign w:val="center"/>
            <w:hideMark/>
          </w:tcPr>
          <w:p w14:paraId="5C0BEF4A"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97,39</w:t>
            </w:r>
          </w:p>
        </w:tc>
      </w:tr>
      <w:tr w:rsidR="00C97B6A" w:rsidRPr="0067392D" w14:paraId="7DB4D9E4"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67BC5153"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32</w:t>
            </w:r>
          </w:p>
        </w:tc>
        <w:tc>
          <w:tcPr>
            <w:tcW w:w="3881" w:type="dxa"/>
            <w:tcBorders>
              <w:top w:val="nil"/>
              <w:left w:val="nil"/>
              <w:bottom w:val="nil"/>
              <w:right w:val="nil"/>
            </w:tcBorders>
            <w:shd w:val="clear" w:color="000000" w:fill="FFFFFF"/>
            <w:noWrap/>
            <w:vAlign w:val="center"/>
            <w:hideMark/>
          </w:tcPr>
          <w:p w14:paraId="3E88C022"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Materijalni rashodi</w:t>
            </w:r>
          </w:p>
        </w:tc>
        <w:tc>
          <w:tcPr>
            <w:tcW w:w="1420" w:type="dxa"/>
            <w:tcBorders>
              <w:top w:val="nil"/>
              <w:left w:val="nil"/>
              <w:bottom w:val="nil"/>
              <w:right w:val="nil"/>
            </w:tcBorders>
            <w:shd w:val="clear" w:color="000000" w:fill="FFFFFF"/>
            <w:noWrap/>
            <w:vAlign w:val="center"/>
            <w:hideMark/>
          </w:tcPr>
          <w:p w14:paraId="1F3FB02B"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1.866.324</w:t>
            </w:r>
          </w:p>
        </w:tc>
        <w:tc>
          <w:tcPr>
            <w:tcW w:w="1062" w:type="dxa"/>
            <w:tcBorders>
              <w:top w:val="nil"/>
              <w:left w:val="nil"/>
              <w:bottom w:val="nil"/>
              <w:right w:val="nil"/>
            </w:tcBorders>
            <w:shd w:val="clear" w:color="000000" w:fill="FFFFFF"/>
            <w:noWrap/>
            <w:vAlign w:val="center"/>
            <w:hideMark/>
          </w:tcPr>
          <w:p w14:paraId="695636F6"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1.231.624</w:t>
            </w:r>
          </w:p>
        </w:tc>
        <w:tc>
          <w:tcPr>
            <w:tcW w:w="1240" w:type="dxa"/>
            <w:tcBorders>
              <w:top w:val="nil"/>
              <w:left w:val="nil"/>
              <w:bottom w:val="nil"/>
              <w:right w:val="nil"/>
            </w:tcBorders>
            <w:shd w:val="clear" w:color="000000" w:fill="FFFFFF"/>
            <w:noWrap/>
            <w:vAlign w:val="center"/>
            <w:hideMark/>
          </w:tcPr>
          <w:p w14:paraId="2B87774D"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1.082.717</w:t>
            </w:r>
          </w:p>
        </w:tc>
        <w:tc>
          <w:tcPr>
            <w:tcW w:w="960" w:type="dxa"/>
            <w:tcBorders>
              <w:top w:val="nil"/>
              <w:left w:val="nil"/>
              <w:bottom w:val="nil"/>
              <w:right w:val="nil"/>
            </w:tcBorders>
            <w:shd w:val="clear" w:color="000000" w:fill="FFFFFF"/>
            <w:noWrap/>
            <w:vAlign w:val="center"/>
            <w:hideMark/>
          </w:tcPr>
          <w:p w14:paraId="06F88916"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58,01</w:t>
            </w:r>
          </w:p>
        </w:tc>
        <w:tc>
          <w:tcPr>
            <w:tcW w:w="960" w:type="dxa"/>
            <w:tcBorders>
              <w:top w:val="nil"/>
              <w:left w:val="nil"/>
              <w:bottom w:val="nil"/>
              <w:right w:val="single" w:sz="4" w:space="0" w:color="auto"/>
            </w:tcBorders>
            <w:shd w:val="clear" w:color="000000" w:fill="FFFFFF"/>
            <w:noWrap/>
            <w:vAlign w:val="center"/>
            <w:hideMark/>
          </w:tcPr>
          <w:p w14:paraId="07AFC8BE"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87,91</w:t>
            </w:r>
          </w:p>
        </w:tc>
      </w:tr>
      <w:tr w:rsidR="00C97B6A" w:rsidRPr="0067392D" w14:paraId="40DA8AD4"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1E17FADD"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321</w:t>
            </w:r>
          </w:p>
        </w:tc>
        <w:tc>
          <w:tcPr>
            <w:tcW w:w="3881" w:type="dxa"/>
            <w:tcBorders>
              <w:top w:val="nil"/>
              <w:left w:val="nil"/>
              <w:bottom w:val="nil"/>
              <w:right w:val="nil"/>
            </w:tcBorders>
            <w:shd w:val="clear" w:color="000000" w:fill="FFFFFF"/>
            <w:noWrap/>
            <w:vAlign w:val="center"/>
            <w:hideMark/>
          </w:tcPr>
          <w:p w14:paraId="18FFADA7"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Naknade troškova zaposlenima</w:t>
            </w:r>
          </w:p>
        </w:tc>
        <w:tc>
          <w:tcPr>
            <w:tcW w:w="1420" w:type="dxa"/>
            <w:tcBorders>
              <w:top w:val="nil"/>
              <w:left w:val="nil"/>
              <w:bottom w:val="nil"/>
              <w:right w:val="nil"/>
            </w:tcBorders>
            <w:shd w:val="clear" w:color="000000" w:fill="FFFFFF"/>
            <w:noWrap/>
            <w:vAlign w:val="center"/>
            <w:hideMark/>
          </w:tcPr>
          <w:p w14:paraId="23B5B071"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23.582</w:t>
            </w:r>
          </w:p>
        </w:tc>
        <w:tc>
          <w:tcPr>
            <w:tcW w:w="1062" w:type="dxa"/>
            <w:tcBorders>
              <w:top w:val="nil"/>
              <w:left w:val="nil"/>
              <w:bottom w:val="nil"/>
              <w:right w:val="nil"/>
            </w:tcBorders>
            <w:shd w:val="clear" w:color="000000" w:fill="FFFFFF"/>
            <w:noWrap/>
            <w:vAlign w:val="center"/>
            <w:hideMark/>
          </w:tcPr>
          <w:p w14:paraId="0C3EB18D"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25.266</w:t>
            </w:r>
          </w:p>
        </w:tc>
        <w:tc>
          <w:tcPr>
            <w:tcW w:w="1240" w:type="dxa"/>
            <w:tcBorders>
              <w:top w:val="nil"/>
              <w:left w:val="nil"/>
              <w:bottom w:val="nil"/>
              <w:right w:val="nil"/>
            </w:tcBorders>
            <w:shd w:val="clear" w:color="000000" w:fill="FFFFFF"/>
            <w:noWrap/>
            <w:vAlign w:val="center"/>
            <w:hideMark/>
          </w:tcPr>
          <w:p w14:paraId="5C2E212C"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20.996</w:t>
            </w:r>
          </w:p>
        </w:tc>
        <w:tc>
          <w:tcPr>
            <w:tcW w:w="960" w:type="dxa"/>
            <w:tcBorders>
              <w:top w:val="nil"/>
              <w:left w:val="nil"/>
              <w:bottom w:val="nil"/>
              <w:right w:val="nil"/>
            </w:tcBorders>
            <w:shd w:val="clear" w:color="000000" w:fill="FFFFFF"/>
            <w:noWrap/>
            <w:vAlign w:val="center"/>
            <w:hideMark/>
          </w:tcPr>
          <w:p w14:paraId="70BB829A"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89,03</w:t>
            </w:r>
          </w:p>
        </w:tc>
        <w:tc>
          <w:tcPr>
            <w:tcW w:w="960" w:type="dxa"/>
            <w:tcBorders>
              <w:top w:val="nil"/>
              <w:left w:val="nil"/>
              <w:bottom w:val="nil"/>
              <w:right w:val="single" w:sz="4" w:space="0" w:color="auto"/>
            </w:tcBorders>
            <w:shd w:val="clear" w:color="000000" w:fill="FFFFFF"/>
            <w:noWrap/>
            <w:vAlign w:val="center"/>
            <w:hideMark/>
          </w:tcPr>
          <w:p w14:paraId="648E442E"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83,1</w:t>
            </w:r>
          </w:p>
        </w:tc>
      </w:tr>
      <w:tr w:rsidR="00C97B6A" w:rsidRPr="0067392D" w14:paraId="46F7EDCD"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1B0CB2FF"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322</w:t>
            </w:r>
          </w:p>
        </w:tc>
        <w:tc>
          <w:tcPr>
            <w:tcW w:w="3881" w:type="dxa"/>
            <w:tcBorders>
              <w:top w:val="nil"/>
              <w:left w:val="nil"/>
              <w:bottom w:val="nil"/>
              <w:right w:val="nil"/>
            </w:tcBorders>
            <w:shd w:val="clear" w:color="000000" w:fill="FFFFFF"/>
            <w:noWrap/>
            <w:vAlign w:val="center"/>
            <w:hideMark/>
          </w:tcPr>
          <w:p w14:paraId="513B9B28"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Rashodi za materijal i energiju</w:t>
            </w:r>
          </w:p>
        </w:tc>
        <w:tc>
          <w:tcPr>
            <w:tcW w:w="1420" w:type="dxa"/>
            <w:tcBorders>
              <w:top w:val="nil"/>
              <w:left w:val="nil"/>
              <w:bottom w:val="nil"/>
              <w:right w:val="nil"/>
            </w:tcBorders>
            <w:shd w:val="clear" w:color="000000" w:fill="FFFFFF"/>
            <w:noWrap/>
            <w:vAlign w:val="center"/>
            <w:hideMark/>
          </w:tcPr>
          <w:p w14:paraId="76BC220C"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288.117</w:t>
            </w:r>
          </w:p>
        </w:tc>
        <w:tc>
          <w:tcPr>
            <w:tcW w:w="1062" w:type="dxa"/>
            <w:tcBorders>
              <w:top w:val="nil"/>
              <w:left w:val="nil"/>
              <w:bottom w:val="nil"/>
              <w:right w:val="nil"/>
            </w:tcBorders>
            <w:shd w:val="clear" w:color="000000" w:fill="FFFFFF"/>
            <w:noWrap/>
            <w:vAlign w:val="center"/>
            <w:hideMark/>
          </w:tcPr>
          <w:p w14:paraId="2A73225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284.974</w:t>
            </w:r>
          </w:p>
        </w:tc>
        <w:tc>
          <w:tcPr>
            <w:tcW w:w="1240" w:type="dxa"/>
            <w:tcBorders>
              <w:top w:val="nil"/>
              <w:left w:val="nil"/>
              <w:bottom w:val="nil"/>
              <w:right w:val="nil"/>
            </w:tcBorders>
            <w:shd w:val="clear" w:color="000000" w:fill="FFFFFF"/>
            <w:noWrap/>
            <w:vAlign w:val="center"/>
            <w:hideMark/>
          </w:tcPr>
          <w:p w14:paraId="1DFA3B4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234.298</w:t>
            </w:r>
          </w:p>
        </w:tc>
        <w:tc>
          <w:tcPr>
            <w:tcW w:w="960" w:type="dxa"/>
            <w:tcBorders>
              <w:top w:val="nil"/>
              <w:left w:val="nil"/>
              <w:bottom w:val="nil"/>
              <w:right w:val="nil"/>
            </w:tcBorders>
            <w:shd w:val="clear" w:color="000000" w:fill="FFFFFF"/>
            <w:noWrap/>
            <w:vAlign w:val="center"/>
            <w:hideMark/>
          </w:tcPr>
          <w:p w14:paraId="23C1D9EF"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81,32</w:t>
            </w:r>
          </w:p>
        </w:tc>
        <w:tc>
          <w:tcPr>
            <w:tcW w:w="960" w:type="dxa"/>
            <w:tcBorders>
              <w:top w:val="nil"/>
              <w:left w:val="nil"/>
              <w:bottom w:val="nil"/>
              <w:right w:val="single" w:sz="4" w:space="0" w:color="auto"/>
            </w:tcBorders>
            <w:shd w:val="clear" w:color="000000" w:fill="FFFFFF"/>
            <w:noWrap/>
            <w:vAlign w:val="center"/>
            <w:hideMark/>
          </w:tcPr>
          <w:p w14:paraId="5ED25AF2"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82,22</w:t>
            </w:r>
          </w:p>
        </w:tc>
      </w:tr>
      <w:tr w:rsidR="00C97B6A" w:rsidRPr="0067392D" w14:paraId="69CC39CE"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306A9CED"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323</w:t>
            </w:r>
          </w:p>
        </w:tc>
        <w:tc>
          <w:tcPr>
            <w:tcW w:w="3881" w:type="dxa"/>
            <w:tcBorders>
              <w:top w:val="nil"/>
              <w:left w:val="nil"/>
              <w:bottom w:val="nil"/>
              <w:right w:val="nil"/>
            </w:tcBorders>
            <w:shd w:val="clear" w:color="000000" w:fill="FFFFFF"/>
            <w:noWrap/>
            <w:vAlign w:val="center"/>
            <w:hideMark/>
          </w:tcPr>
          <w:p w14:paraId="05130692"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Rashodi za usluge</w:t>
            </w:r>
          </w:p>
        </w:tc>
        <w:tc>
          <w:tcPr>
            <w:tcW w:w="1420" w:type="dxa"/>
            <w:tcBorders>
              <w:top w:val="nil"/>
              <w:left w:val="nil"/>
              <w:bottom w:val="nil"/>
              <w:right w:val="nil"/>
            </w:tcBorders>
            <w:shd w:val="clear" w:color="000000" w:fill="FFFFFF"/>
            <w:noWrap/>
            <w:vAlign w:val="center"/>
            <w:hideMark/>
          </w:tcPr>
          <w:p w14:paraId="45EFB3A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1.294.397</w:t>
            </w:r>
          </w:p>
        </w:tc>
        <w:tc>
          <w:tcPr>
            <w:tcW w:w="1062" w:type="dxa"/>
            <w:tcBorders>
              <w:top w:val="nil"/>
              <w:left w:val="nil"/>
              <w:bottom w:val="nil"/>
              <w:right w:val="nil"/>
            </w:tcBorders>
            <w:shd w:val="clear" w:color="000000" w:fill="FFFFFF"/>
            <w:noWrap/>
            <w:vAlign w:val="center"/>
            <w:hideMark/>
          </w:tcPr>
          <w:p w14:paraId="17CCED3C"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665.650</w:t>
            </w:r>
          </w:p>
        </w:tc>
        <w:tc>
          <w:tcPr>
            <w:tcW w:w="1240" w:type="dxa"/>
            <w:tcBorders>
              <w:top w:val="nil"/>
              <w:left w:val="nil"/>
              <w:bottom w:val="nil"/>
              <w:right w:val="nil"/>
            </w:tcBorders>
            <w:shd w:val="clear" w:color="000000" w:fill="FFFFFF"/>
            <w:noWrap/>
            <w:vAlign w:val="center"/>
            <w:hideMark/>
          </w:tcPr>
          <w:p w14:paraId="2BB5D42A"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585.971</w:t>
            </w:r>
          </w:p>
        </w:tc>
        <w:tc>
          <w:tcPr>
            <w:tcW w:w="960" w:type="dxa"/>
            <w:tcBorders>
              <w:top w:val="nil"/>
              <w:left w:val="nil"/>
              <w:bottom w:val="nil"/>
              <w:right w:val="nil"/>
            </w:tcBorders>
            <w:shd w:val="clear" w:color="000000" w:fill="FFFFFF"/>
            <w:noWrap/>
            <w:vAlign w:val="center"/>
            <w:hideMark/>
          </w:tcPr>
          <w:p w14:paraId="79992007"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45,27</w:t>
            </w:r>
          </w:p>
        </w:tc>
        <w:tc>
          <w:tcPr>
            <w:tcW w:w="960" w:type="dxa"/>
            <w:tcBorders>
              <w:top w:val="nil"/>
              <w:left w:val="nil"/>
              <w:bottom w:val="nil"/>
              <w:right w:val="single" w:sz="4" w:space="0" w:color="auto"/>
            </w:tcBorders>
            <w:shd w:val="clear" w:color="000000" w:fill="FFFFFF"/>
            <w:noWrap/>
            <w:vAlign w:val="center"/>
            <w:hideMark/>
          </w:tcPr>
          <w:p w14:paraId="026EA568"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88,03</w:t>
            </w:r>
          </w:p>
        </w:tc>
      </w:tr>
      <w:tr w:rsidR="00C97B6A" w:rsidRPr="0067392D" w14:paraId="775F6DD5"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5AD2886D"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329</w:t>
            </w:r>
          </w:p>
        </w:tc>
        <w:tc>
          <w:tcPr>
            <w:tcW w:w="3881" w:type="dxa"/>
            <w:tcBorders>
              <w:top w:val="nil"/>
              <w:left w:val="nil"/>
              <w:bottom w:val="nil"/>
              <w:right w:val="nil"/>
            </w:tcBorders>
            <w:shd w:val="clear" w:color="000000" w:fill="FFFFFF"/>
            <w:noWrap/>
            <w:vAlign w:val="center"/>
            <w:hideMark/>
          </w:tcPr>
          <w:p w14:paraId="59C8A05A"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Ostali nespomenuti rashodi poslovanja</w:t>
            </w:r>
          </w:p>
        </w:tc>
        <w:tc>
          <w:tcPr>
            <w:tcW w:w="1420" w:type="dxa"/>
            <w:tcBorders>
              <w:top w:val="nil"/>
              <w:left w:val="nil"/>
              <w:bottom w:val="nil"/>
              <w:right w:val="nil"/>
            </w:tcBorders>
            <w:shd w:val="clear" w:color="000000" w:fill="FFFFFF"/>
            <w:noWrap/>
            <w:vAlign w:val="center"/>
            <w:hideMark/>
          </w:tcPr>
          <w:p w14:paraId="00BC85F9"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117.353</w:t>
            </w:r>
          </w:p>
        </w:tc>
        <w:tc>
          <w:tcPr>
            <w:tcW w:w="1062" w:type="dxa"/>
            <w:tcBorders>
              <w:top w:val="nil"/>
              <w:left w:val="nil"/>
              <w:bottom w:val="nil"/>
              <w:right w:val="nil"/>
            </w:tcBorders>
            <w:shd w:val="clear" w:color="000000" w:fill="FFFFFF"/>
            <w:noWrap/>
            <w:vAlign w:val="center"/>
            <w:hideMark/>
          </w:tcPr>
          <w:p w14:paraId="5B6C5CCD"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255.734</w:t>
            </w:r>
          </w:p>
        </w:tc>
        <w:tc>
          <w:tcPr>
            <w:tcW w:w="1240" w:type="dxa"/>
            <w:tcBorders>
              <w:top w:val="nil"/>
              <w:left w:val="nil"/>
              <w:bottom w:val="nil"/>
              <w:right w:val="nil"/>
            </w:tcBorders>
            <w:shd w:val="clear" w:color="000000" w:fill="FFFFFF"/>
            <w:noWrap/>
            <w:vAlign w:val="center"/>
            <w:hideMark/>
          </w:tcPr>
          <w:p w14:paraId="6730F8EA"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241.453</w:t>
            </w:r>
          </w:p>
        </w:tc>
        <w:tc>
          <w:tcPr>
            <w:tcW w:w="960" w:type="dxa"/>
            <w:tcBorders>
              <w:top w:val="nil"/>
              <w:left w:val="nil"/>
              <w:bottom w:val="nil"/>
              <w:right w:val="nil"/>
            </w:tcBorders>
            <w:shd w:val="clear" w:color="000000" w:fill="FFFFFF"/>
            <w:noWrap/>
            <w:vAlign w:val="center"/>
            <w:hideMark/>
          </w:tcPr>
          <w:p w14:paraId="5CCA2982"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205,75</w:t>
            </w:r>
          </w:p>
        </w:tc>
        <w:tc>
          <w:tcPr>
            <w:tcW w:w="960" w:type="dxa"/>
            <w:tcBorders>
              <w:top w:val="nil"/>
              <w:left w:val="nil"/>
              <w:bottom w:val="nil"/>
              <w:right w:val="single" w:sz="4" w:space="0" w:color="auto"/>
            </w:tcBorders>
            <w:shd w:val="clear" w:color="000000" w:fill="FFFFFF"/>
            <w:noWrap/>
            <w:vAlign w:val="center"/>
            <w:hideMark/>
          </w:tcPr>
          <w:p w14:paraId="52A74DC5"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94,42</w:t>
            </w:r>
          </w:p>
        </w:tc>
      </w:tr>
      <w:tr w:rsidR="00C97B6A" w:rsidRPr="0067392D" w14:paraId="7F89D802"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23057A78"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34</w:t>
            </w:r>
          </w:p>
        </w:tc>
        <w:tc>
          <w:tcPr>
            <w:tcW w:w="3881" w:type="dxa"/>
            <w:tcBorders>
              <w:top w:val="nil"/>
              <w:left w:val="nil"/>
              <w:bottom w:val="nil"/>
              <w:right w:val="nil"/>
            </w:tcBorders>
            <w:shd w:val="clear" w:color="000000" w:fill="FFFFFF"/>
            <w:noWrap/>
            <w:vAlign w:val="center"/>
            <w:hideMark/>
          </w:tcPr>
          <w:p w14:paraId="24380B43"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Financijski rashodi</w:t>
            </w:r>
          </w:p>
        </w:tc>
        <w:tc>
          <w:tcPr>
            <w:tcW w:w="1420" w:type="dxa"/>
            <w:tcBorders>
              <w:top w:val="nil"/>
              <w:left w:val="nil"/>
              <w:bottom w:val="nil"/>
              <w:right w:val="nil"/>
            </w:tcBorders>
            <w:shd w:val="clear" w:color="000000" w:fill="FFFFFF"/>
            <w:noWrap/>
            <w:vAlign w:val="center"/>
            <w:hideMark/>
          </w:tcPr>
          <w:p w14:paraId="1514CFA0"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8.176</w:t>
            </w:r>
          </w:p>
        </w:tc>
        <w:tc>
          <w:tcPr>
            <w:tcW w:w="1062" w:type="dxa"/>
            <w:tcBorders>
              <w:top w:val="nil"/>
              <w:left w:val="nil"/>
              <w:bottom w:val="nil"/>
              <w:right w:val="nil"/>
            </w:tcBorders>
            <w:shd w:val="clear" w:color="000000" w:fill="FFFFFF"/>
            <w:noWrap/>
            <w:vAlign w:val="center"/>
            <w:hideMark/>
          </w:tcPr>
          <w:p w14:paraId="5A6DEF23"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8.000</w:t>
            </w:r>
          </w:p>
        </w:tc>
        <w:tc>
          <w:tcPr>
            <w:tcW w:w="1240" w:type="dxa"/>
            <w:tcBorders>
              <w:top w:val="nil"/>
              <w:left w:val="nil"/>
              <w:bottom w:val="nil"/>
              <w:right w:val="nil"/>
            </w:tcBorders>
            <w:shd w:val="clear" w:color="000000" w:fill="FFFFFF"/>
            <w:noWrap/>
            <w:vAlign w:val="center"/>
            <w:hideMark/>
          </w:tcPr>
          <w:p w14:paraId="467BEC87"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6.007</w:t>
            </w:r>
          </w:p>
        </w:tc>
        <w:tc>
          <w:tcPr>
            <w:tcW w:w="960" w:type="dxa"/>
            <w:tcBorders>
              <w:top w:val="nil"/>
              <w:left w:val="nil"/>
              <w:bottom w:val="nil"/>
              <w:right w:val="nil"/>
            </w:tcBorders>
            <w:shd w:val="clear" w:color="000000" w:fill="FFFFFF"/>
            <w:noWrap/>
            <w:vAlign w:val="center"/>
            <w:hideMark/>
          </w:tcPr>
          <w:p w14:paraId="1B2DD694"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73,47</w:t>
            </w:r>
          </w:p>
        </w:tc>
        <w:tc>
          <w:tcPr>
            <w:tcW w:w="960" w:type="dxa"/>
            <w:tcBorders>
              <w:top w:val="nil"/>
              <w:left w:val="nil"/>
              <w:bottom w:val="nil"/>
              <w:right w:val="single" w:sz="4" w:space="0" w:color="auto"/>
            </w:tcBorders>
            <w:shd w:val="clear" w:color="000000" w:fill="FFFFFF"/>
            <w:noWrap/>
            <w:vAlign w:val="center"/>
            <w:hideMark/>
          </w:tcPr>
          <w:p w14:paraId="488DB5F2"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75,08</w:t>
            </w:r>
          </w:p>
        </w:tc>
      </w:tr>
      <w:tr w:rsidR="00C97B6A" w:rsidRPr="0067392D" w14:paraId="446498BD"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6630AF6C"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343</w:t>
            </w:r>
          </w:p>
        </w:tc>
        <w:tc>
          <w:tcPr>
            <w:tcW w:w="3881" w:type="dxa"/>
            <w:tcBorders>
              <w:top w:val="nil"/>
              <w:left w:val="nil"/>
              <w:bottom w:val="nil"/>
              <w:right w:val="nil"/>
            </w:tcBorders>
            <w:shd w:val="clear" w:color="000000" w:fill="FFFFFF"/>
            <w:noWrap/>
            <w:vAlign w:val="center"/>
            <w:hideMark/>
          </w:tcPr>
          <w:p w14:paraId="74C6B53F"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Ostali financijski rashodi</w:t>
            </w:r>
          </w:p>
        </w:tc>
        <w:tc>
          <w:tcPr>
            <w:tcW w:w="1420" w:type="dxa"/>
            <w:tcBorders>
              <w:top w:val="nil"/>
              <w:left w:val="nil"/>
              <w:bottom w:val="nil"/>
              <w:right w:val="nil"/>
            </w:tcBorders>
            <w:shd w:val="clear" w:color="000000" w:fill="FFFFFF"/>
            <w:noWrap/>
            <w:vAlign w:val="center"/>
            <w:hideMark/>
          </w:tcPr>
          <w:p w14:paraId="06242B20"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8.176</w:t>
            </w:r>
          </w:p>
        </w:tc>
        <w:tc>
          <w:tcPr>
            <w:tcW w:w="1062" w:type="dxa"/>
            <w:tcBorders>
              <w:top w:val="nil"/>
              <w:left w:val="nil"/>
              <w:bottom w:val="nil"/>
              <w:right w:val="nil"/>
            </w:tcBorders>
            <w:shd w:val="clear" w:color="000000" w:fill="FFFFFF"/>
            <w:noWrap/>
            <w:vAlign w:val="center"/>
            <w:hideMark/>
          </w:tcPr>
          <w:p w14:paraId="34971A35"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8.000</w:t>
            </w:r>
          </w:p>
        </w:tc>
        <w:tc>
          <w:tcPr>
            <w:tcW w:w="1240" w:type="dxa"/>
            <w:tcBorders>
              <w:top w:val="nil"/>
              <w:left w:val="nil"/>
              <w:bottom w:val="nil"/>
              <w:right w:val="nil"/>
            </w:tcBorders>
            <w:shd w:val="clear" w:color="000000" w:fill="FFFFFF"/>
            <w:noWrap/>
            <w:vAlign w:val="center"/>
            <w:hideMark/>
          </w:tcPr>
          <w:p w14:paraId="23D523D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6.007</w:t>
            </w:r>
          </w:p>
        </w:tc>
        <w:tc>
          <w:tcPr>
            <w:tcW w:w="960" w:type="dxa"/>
            <w:tcBorders>
              <w:top w:val="nil"/>
              <w:left w:val="nil"/>
              <w:bottom w:val="nil"/>
              <w:right w:val="nil"/>
            </w:tcBorders>
            <w:shd w:val="clear" w:color="000000" w:fill="FFFFFF"/>
            <w:noWrap/>
            <w:vAlign w:val="center"/>
            <w:hideMark/>
          </w:tcPr>
          <w:p w14:paraId="42CCDEF9"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73,47</w:t>
            </w:r>
          </w:p>
        </w:tc>
        <w:tc>
          <w:tcPr>
            <w:tcW w:w="960" w:type="dxa"/>
            <w:tcBorders>
              <w:top w:val="nil"/>
              <w:left w:val="nil"/>
              <w:bottom w:val="nil"/>
              <w:right w:val="single" w:sz="4" w:space="0" w:color="auto"/>
            </w:tcBorders>
            <w:shd w:val="clear" w:color="000000" w:fill="FFFFFF"/>
            <w:noWrap/>
            <w:vAlign w:val="center"/>
            <w:hideMark/>
          </w:tcPr>
          <w:p w14:paraId="4892D790"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75,08</w:t>
            </w:r>
          </w:p>
        </w:tc>
      </w:tr>
      <w:tr w:rsidR="00C97B6A" w:rsidRPr="0067392D" w14:paraId="780A83C4"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624453F0"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36</w:t>
            </w:r>
          </w:p>
        </w:tc>
        <w:tc>
          <w:tcPr>
            <w:tcW w:w="3881" w:type="dxa"/>
            <w:tcBorders>
              <w:top w:val="nil"/>
              <w:left w:val="nil"/>
              <w:bottom w:val="nil"/>
              <w:right w:val="nil"/>
            </w:tcBorders>
            <w:shd w:val="clear" w:color="000000" w:fill="FFFFFF"/>
            <w:vAlign w:val="center"/>
            <w:hideMark/>
          </w:tcPr>
          <w:p w14:paraId="725510C0"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Pomoći dane u inozemstvo i unutar općeg proračuna</w:t>
            </w:r>
          </w:p>
        </w:tc>
        <w:tc>
          <w:tcPr>
            <w:tcW w:w="1420" w:type="dxa"/>
            <w:tcBorders>
              <w:top w:val="nil"/>
              <w:left w:val="nil"/>
              <w:bottom w:val="nil"/>
              <w:right w:val="nil"/>
            </w:tcBorders>
            <w:shd w:val="clear" w:color="000000" w:fill="FFFFFF"/>
            <w:noWrap/>
            <w:vAlign w:val="center"/>
            <w:hideMark/>
          </w:tcPr>
          <w:p w14:paraId="44708B8A"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1.950</w:t>
            </w:r>
          </w:p>
        </w:tc>
        <w:tc>
          <w:tcPr>
            <w:tcW w:w="1062" w:type="dxa"/>
            <w:tcBorders>
              <w:top w:val="nil"/>
              <w:left w:val="nil"/>
              <w:bottom w:val="nil"/>
              <w:right w:val="nil"/>
            </w:tcBorders>
            <w:shd w:val="clear" w:color="000000" w:fill="FFFFFF"/>
            <w:noWrap/>
            <w:vAlign w:val="center"/>
            <w:hideMark/>
          </w:tcPr>
          <w:p w14:paraId="2CA5F54A"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88.500</w:t>
            </w:r>
          </w:p>
        </w:tc>
        <w:tc>
          <w:tcPr>
            <w:tcW w:w="1240" w:type="dxa"/>
            <w:tcBorders>
              <w:top w:val="nil"/>
              <w:left w:val="nil"/>
              <w:bottom w:val="nil"/>
              <w:right w:val="nil"/>
            </w:tcBorders>
            <w:shd w:val="clear" w:color="000000" w:fill="FFFFFF"/>
            <w:noWrap/>
            <w:vAlign w:val="center"/>
            <w:hideMark/>
          </w:tcPr>
          <w:p w14:paraId="75BFEEA6"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83.012</w:t>
            </w:r>
          </w:p>
        </w:tc>
        <w:tc>
          <w:tcPr>
            <w:tcW w:w="960" w:type="dxa"/>
            <w:tcBorders>
              <w:top w:val="nil"/>
              <w:left w:val="nil"/>
              <w:bottom w:val="nil"/>
              <w:right w:val="nil"/>
            </w:tcBorders>
            <w:shd w:val="clear" w:color="000000" w:fill="FFFFFF"/>
            <w:noWrap/>
            <w:vAlign w:val="center"/>
            <w:hideMark/>
          </w:tcPr>
          <w:p w14:paraId="5F333D2E"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4257,04</w:t>
            </w:r>
          </w:p>
        </w:tc>
        <w:tc>
          <w:tcPr>
            <w:tcW w:w="960" w:type="dxa"/>
            <w:tcBorders>
              <w:top w:val="nil"/>
              <w:left w:val="nil"/>
              <w:bottom w:val="nil"/>
              <w:right w:val="single" w:sz="4" w:space="0" w:color="auto"/>
            </w:tcBorders>
            <w:shd w:val="clear" w:color="000000" w:fill="FFFFFF"/>
            <w:noWrap/>
            <w:vAlign w:val="center"/>
            <w:hideMark/>
          </w:tcPr>
          <w:p w14:paraId="4BBEF6AF"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93,8</w:t>
            </w:r>
          </w:p>
        </w:tc>
      </w:tr>
      <w:tr w:rsidR="00C97B6A" w:rsidRPr="0067392D" w14:paraId="3DB9CEAD"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466E017F"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363</w:t>
            </w:r>
          </w:p>
        </w:tc>
        <w:tc>
          <w:tcPr>
            <w:tcW w:w="3881" w:type="dxa"/>
            <w:tcBorders>
              <w:top w:val="nil"/>
              <w:left w:val="nil"/>
              <w:bottom w:val="nil"/>
              <w:right w:val="nil"/>
            </w:tcBorders>
            <w:shd w:val="clear" w:color="000000" w:fill="FFFFFF"/>
            <w:noWrap/>
            <w:vAlign w:val="center"/>
            <w:hideMark/>
          </w:tcPr>
          <w:p w14:paraId="053C3264"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Pomoći unutar općeg proračuna</w:t>
            </w:r>
          </w:p>
        </w:tc>
        <w:tc>
          <w:tcPr>
            <w:tcW w:w="1420" w:type="dxa"/>
            <w:tcBorders>
              <w:top w:val="nil"/>
              <w:left w:val="nil"/>
              <w:bottom w:val="nil"/>
              <w:right w:val="nil"/>
            </w:tcBorders>
            <w:shd w:val="clear" w:color="000000" w:fill="FFFFFF"/>
            <w:noWrap/>
            <w:vAlign w:val="center"/>
            <w:hideMark/>
          </w:tcPr>
          <w:p w14:paraId="7165E437"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1062" w:type="dxa"/>
            <w:tcBorders>
              <w:top w:val="nil"/>
              <w:left w:val="nil"/>
              <w:bottom w:val="nil"/>
              <w:right w:val="nil"/>
            </w:tcBorders>
            <w:shd w:val="clear" w:color="000000" w:fill="FFFFFF"/>
            <w:noWrap/>
            <w:vAlign w:val="center"/>
            <w:hideMark/>
          </w:tcPr>
          <w:p w14:paraId="6CF11387"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5.000</w:t>
            </w:r>
          </w:p>
        </w:tc>
        <w:tc>
          <w:tcPr>
            <w:tcW w:w="1240" w:type="dxa"/>
            <w:tcBorders>
              <w:top w:val="nil"/>
              <w:left w:val="nil"/>
              <w:bottom w:val="nil"/>
              <w:right w:val="nil"/>
            </w:tcBorders>
            <w:shd w:val="clear" w:color="000000" w:fill="FFFFFF"/>
            <w:noWrap/>
            <w:vAlign w:val="center"/>
            <w:hideMark/>
          </w:tcPr>
          <w:p w14:paraId="7787247D"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2.377</w:t>
            </w:r>
          </w:p>
        </w:tc>
        <w:tc>
          <w:tcPr>
            <w:tcW w:w="960" w:type="dxa"/>
            <w:tcBorders>
              <w:top w:val="nil"/>
              <w:left w:val="nil"/>
              <w:bottom w:val="nil"/>
              <w:right w:val="nil"/>
            </w:tcBorders>
            <w:shd w:val="clear" w:color="000000" w:fill="FFFFFF"/>
            <w:noWrap/>
            <w:vAlign w:val="center"/>
            <w:hideMark/>
          </w:tcPr>
          <w:p w14:paraId="168FD8C2"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960" w:type="dxa"/>
            <w:tcBorders>
              <w:top w:val="nil"/>
              <w:left w:val="nil"/>
              <w:bottom w:val="nil"/>
              <w:right w:val="single" w:sz="4" w:space="0" w:color="auto"/>
            </w:tcBorders>
            <w:shd w:val="clear" w:color="000000" w:fill="FFFFFF"/>
            <w:noWrap/>
            <w:vAlign w:val="center"/>
            <w:hideMark/>
          </w:tcPr>
          <w:p w14:paraId="277B3C02"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47,54</w:t>
            </w:r>
          </w:p>
        </w:tc>
      </w:tr>
      <w:tr w:rsidR="00C97B6A" w:rsidRPr="0067392D" w14:paraId="723DB074"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1C3A944C"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366</w:t>
            </w:r>
          </w:p>
        </w:tc>
        <w:tc>
          <w:tcPr>
            <w:tcW w:w="3881" w:type="dxa"/>
            <w:tcBorders>
              <w:top w:val="nil"/>
              <w:left w:val="nil"/>
              <w:bottom w:val="nil"/>
              <w:right w:val="nil"/>
            </w:tcBorders>
            <w:shd w:val="clear" w:color="000000" w:fill="FFFFFF"/>
            <w:vAlign w:val="center"/>
            <w:hideMark/>
          </w:tcPr>
          <w:p w14:paraId="0E57EC19"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Pomoći proračunskim korisnicima drugih korisnika</w:t>
            </w:r>
          </w:p>
        </w:tc>
        <w:tc>
          <w:tcPr>
            <w:tcW w:w="1420" w:type="dxa"/>
            <w:tcBorders>
              <w:top w:val="nil"/>
              <w:left w:val="nil"/>
              <w:bottom w:val="nil"/>
              <w:right w:val="nil"/>
            </w:tcBorders>
            <w:shd w:val="clear" w:color="000000" w:fill="FFFFFF"/>
            <w:noWrap/>
            <w:vAlign w:val="center"/>
            <w:hideMark/>
          </w:tcPr>
          <w:p w14:paraId="5E092F4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1.950</w:t>
            </w:r>
          </w:p>
        </w:tc>
        <w:tc>
          <w:tcPr>
            <w:tcW w:w="1062" w:type="dxa"/>
            <w:tcBorders>
              <w:top w:val="nil"/>
              <w:left w:val="nil"/>
              <w:bottom w:val="nil"/>
              <w:right w:val="nil"/>
            </w:tcBorders>
            <w:shd w:val="clear" w:color="000000" w:fill="FFFFFF"/>
            <w:noWrap/>
            <w:vAlign w:val="center"/>
            <w:hideMark/>
          </w:tcPr>
          <w:p w14:paraId="2168B454"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83.500</w:t>
            </w:r>
          </w:p>
        </w:tc>
        <w:tc>
          <w:tcPr>
            <w:tcW w:w="1240" w:type="dxa"/>
            <w:tcBorders>
              <w:top w:val="nil"/>
              <w:left w:val="nil"/>
              <w:bottom w:val="nil"/>
              <w:right w:val="nil"/>
            </w:tcBorders>
            <w:shd w:val="clear" w:color="000000" w:fill="FFFFFF"/>
            <w:noWrap/>
            <w:vAlign w:val="center"/>
            <w:hideMark/>
          </w:tcPr>
          <w:p w14:paraId="48DAD10F"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80.636</w:t>
            </w:r>
          </w:p>
        </w:tc>
        <w:tc>
          <w:tcPr>
            <w:tcW w:w="960" w:type="dxa"/>
            <w:tcBorders>
              <w:top w:val="nil"/>
              <w:left w:val="nil"/>
              <w:bottom w:val="nil"/>
              <w:right w:val="nil"/>
            </w:tcBorders>
            <w:shd w:val="clear" w:color="000000" w:fill="FFFFFF"/>
            <w:noWrap/>
            <w:vAlign w:val="center"/>
            <w:hideMark/>
          </w:tcPr>
          <w:p w14:paraId="0D92FE6D"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4135,16</w:t>
            </w:r>
          </w:p>
        </w:tc>
        <w:tc>
          <w:tcPr>
            <w:tcW w:w="960" w:type="dxa"/>
            <w:tcBorders>
              <w:top w:val="nil"/>
              <w:left w:val="nil"/>
              <w:bottom w:val="nil"/>
              <w:right w:val="single" w:sz="4" w:space="0" w:color="auto"/>
            </w:tcBorders>
            <w:shd w:val="clear" w:color="000000" w:fill="FFFFFF"/>
            <w:noWrap/>
            <w:vAlign w:val="center"/>
            <w:hideMark/>
          </w:tcPr>
          <w:p w14:paraId="5B374422"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96,57</w:t>
            </w:r>
          </w:p>
        </w:tc>
      </w:tr>
      <w:tr w:rsidR="00C97B6A" w:rsidRPr="0067392D" w14:paraId="7A6289F2"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43A745C1"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37</w:t>
            </w:r>
          </w:p>
        </w:tc>
        <w:tc>
          <w:tcPr>
            <w:tcW w:w="3881" w:type="dxa"/>
            <w:tcBorders>
              <w:top w:val="nil"/>
              <w:left w:val="nil"/>
              <w:bottom w:val="nil"/>
              <w:right w:val="nil"/>
            </w:tcBorders>
            <w:shd w:val="clear" w:color="000000" w:fill="FFFFFF"/>
            <w:vAlign w:val="center"/>
            <w:hideMark/>
          </w:tcPr>
          <w:p w14:paraId="032BE172"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Naknade građanima i kućanstvima na temelju osiguranja i druge naknade</w:t>
            </w:r>
          </w:p>
        </w:tc>
        <w:tc>
          <w:tcPr>
            <w:tcW w:w="1420" w:type="dxa"/>
            <w:tcBorders>
              <w:top w:val="nil"/>
              <w:left w:val="nil"/>
              <w:bottom w:val="nil"/>
              <w:right w:val="nil"/>
            </w:tcBorders>
            <w:shd w:val="clear" w:color="000000" w:fill="FFFFFF"/>
            <w:noWrap/>
            <w:vAlign w:val="center"/>
            <w:hideMark/>
          </w:tcPr>
          <w:p w14:paraId="45748E35"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236.843</w:t>
            </w:r>
          </w:p>
        </w:tc>
        <w:tc>
          <w:tcPr>
            <w:tcW w:w="1062" w:type="dxa"/>
            <w:tcBorders>
              <w:top w:val="nil"/>
              <w:left w:val="nil"/>
              <w:bottom w:val="nil"/>
              <w:right w:val="nil"/>
            </w:tcBorders>
            <w:shd w:val="clear" w:color="000000" w:fill="FFFFFF"/>
            <w:noWrap/>
            <w:vAlign w:val="center"/>
            <w:hideMark/>
          </w:tcPr>
          <w:p w14:paraId="23805F26"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458.000</w:t>
            </w:r>
          </w:p>
        </w:tc>
        <w:tc>
          <w:tcPr>
            <w:tcW w:w="1240" w:type="dxa"/>
            <w:tcBorders>
              <w:top w:val="nil"/>
              <w:left w:val="nil"/>
              <w:bottom w:val="nil"/>
              <w:right w:val="nil"/>
            </w:tcBorders>
            <w:shd w:val="clear" w:color="000000" w:fill="FFFFFF"/>
            <w:noWrap/>
            <w:vAlign w:val="center"/>
            <w:hideMark/>
          </w:tcPr>
          <w:p w14:paraId="0ECF01C2"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381.586</w:t>
            </w:r>
          </w:p>
        </w:tc>
        <w:tc>
          <w:tcPr>
            <w:tcW w:w="960" w:type="dxa"/>
            <w:tcBorders>
              <w:top w:val="nil"/>
              <w:left w:val="nil"/>
              <w:bottom w:val="nil"/>
              <w:right w:val="nil"/>
            </w:tcBorders>
            <w:shd w:val="clear" w:color="000000" w:fill="FFFFFF"/>
            <w:noWrap/>
            <w:vAlign w:val="center"/>
            <w:hideMark/>
          </w:tcPr>
          <w:p w14:paraId="368337DC"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161,11</w:t>
            </w:r>
          </w:p>
        </w:tc>
        <w:tc>
          <w:tcPr>
            <w:tcW w:w="960" w:type="dxa"/>
            <w:tcBorders>
              <w:top w:val="nil"/>
              <w:left w:val="nil"/>
              <w:bottom w:val="nil"/>
              <w:right w:val="single" w:sz="4" w:space="0" w:color="auto"/>
            </w:tcBorders>
            <w:shd w:val="clear" w:color="000000" w:fill="FFFFFF"/>
            <w:noWrap/>
            <w:vAlign w:val="center"/>
            <w:hideMark/>
          </w:tcPr>
          <w:p w14:paraId="6302B83B"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83,32</w:t>
            </w:r>
          </w:p>
        </w:tc>
      </w:tr>
      <w:tr w:rsidR="00C97B6A" w:rsidRPr="0067392D" w14:paraId="1384FDC9"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3152F2F0"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372</w:t>
            </w:r>
          </w:p>
        </w:tc>
        <w:tc>
          <w:tcPr>
            <w:tcW w:w="3881" w:type="dxa"/>
            <w:tcBorders>
              <w:top w:val="nil"/>
              <w:left w:val="nil"/>
              <w:bottom w:val="nil"/>
              <w:right w:val="nil"/>
            </w:tcBorders>
            <w:shd w:val="clear" w:color="000000" w:fill="FFFFFF"/>
            <w:vAlign w:val="center"/>
            <w:hideMark/>
          </w:tcPr>
          <w:p w14:paraId="563EBBED"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Ostale naknade građanima i kućanstvima iz proračuna</w:t>
            </w:r>
          </w:p>
        </w:tc>
        <w:tc>
          <w:tcPr>
            <w:tcW w:w="1420" w:type="dxa"/>
            <w:tcBorders>
              <w:top w:val="nil"/>
              <w:left w:val="nil"/>
              <w:bottom w:val="nil"/>
              <w:right w:val="nil"/>
            </w:tcBorders>
            <w:shd w:val="clear" w:color="000000" w:fill="FFFFFF"/>
            <w:noWrap/>
            <w:vAlign w:val="center"/>
            <w:hideMark/>
          </w:tcPr>
          <w:p w14:paraId="3FBC4BAA"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236.843</w:t>
            </w:r>
          </w:p>
        </w:tc>
        <w:tc>
          <w:tcPr>
            <w:tcW w:w="1062" w:type="dxa"/>
            <w:tcBorders>
              <w:top w:val="nil"/>
              <w:left w:val="nil"/>
              <w:bottom w:val="nil"/>
              <w:right w:val="nil"/>
            </w:tcBorders>
            <w:shd w:val="clear" w:color="000000" w:fill="FFFFFF"/>
            <w:noWrap/>
            <w:vAlign w:val="center"/>
            <w:hideMark/>
          </w:tcPr>
          <w:p w14:paraId="35AF870F"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458.000</w:t>
            </w:r>
          </w:p>
        </w:tc>
        <w:tc>
          <w:tcPr>
            <w:tcW w:w="1240" w:type="dxa"/>
            <w:tcBorders>
              <w:top w:val="nil"/>
              <w:left w:val="nil"/>
              <w:bottom w:val="nil"/>
              <w:right w:val="nil"/>
            </w:tcBorders>
            <w:shd w:val="clear" w:color="000000" w:fill="FFFFFF"/>
            <w:noWrap/>
            <w:vAlign w:val="center"/>
            <w:hideMark/>
          </w:tcPr>
          <w:p w14:paraId="29DD1D2C"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381.586</w:t>
            </w:r>
          </w:p>
        </w:tc>
        <w:tc>
          <w:tcPr>
            <w:tcW w:w="960" w:type="dxa"/>
            <w:tcBorders>
              <w:top w:val="nil"/>
              <w:left w:val="nil"/>
              <w:bottom w:val="nil"/>
              <w:right w:val="nil"/>
            </w:tcBorders>
            <w:shd w:val="clear" w:color="000000" w:fill="FFFFFF"/>
            <w:noWrap/>
            <w:vAlign w:val="center"/>
            <w:hideMark/>
          </w:tcPr>
          <w:p w14:paraId="22B4E8D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161,11</w:t>
            </w:r>
          </w:p>
        </w:tc>
        <w:tc>
          <w:tcPr>
            <w:tcW w:w="960" w:type="dxa"/>
            <w:tcBorders>
              <w:top w:val="nil"/>
              <w:left w:val="nil"/>
              <w:bottom w:val="nil"/>
              <w:right w:val="single" w:sz="4" w:space="0" w:color="auto"/>
            </w:tcBorders>
            <w:shd w:val="clear" w:color="000000" w:fill="FFFFFF"/>
            <w:noWrap/>
            <w:vAlign w:val="center"/>
            <w:hideMark/>
          </w:tcPr>
          <w:p w14:paraId="1155615E"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83,32</w:t>
            </w:r>
          </w:p>
        </w:tc>
      </w:tr>
      <w:tr w:rsidR="00C97B6A" w:rsidRPr="0067392D" w14:paraId="2D7F45D0"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7008C90E"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38</w:t>
            </w:r>
          </w:p>
        </w:tc>
        <w:tc>
          <w:tcPr>
            <w:tcW w:w="3881" w:type="dxa"/>
            <w:tcBorders>
              <w:top w:val="nil"/>
              <w:left w:val="nil"/>
              <w:bottom w:val="nil"/>
              <w:right w:val="nil"/>
            </w:tcBorders>
            <w:shd w:val="clear" w:color="000000" w:fill="FFFFFF"/>
            <w:noWrap/>
            <w:vAlign w:val="center"/>
            <w:hideMark/>
          </w:tcPr>
          <w:p w14:paraId="1C161167"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Ostali rashodi</w:t>
            </w:r>
          </w:p>
        </w:tc>
        <w:tc>
          <w:tcPr>
            <w:tcW w:w="1420" w:type="dxa"/>
            <w:tcBorders>
              <w:top w:val="nil"/>
              <w:left w:val="nil"/>
              <w:bottom w:val="nil"/>
              <w:right w:val="nil"/>
            </w:tcBorders>
            <w:shd w:val="clear" w:color="000000" w:fill="FFFFFF"/>
            <w:noWrap/>
            <w:vAlign w:val="center"/>
            <w:hideMark/>
          </w:tcPr>
          <w:p w14:paraId="15A664E0"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221.582</w:t>
            </w:r>
          </w:p>
        </w:tc>
        <w:tc>
          <w:tcPr>
            <w:tcW w:w="1062" w:type="dxa"/>
            <w:tcBorders>
              <w:top w:val="nil"/>
              <w:left w:val="nil"/>
              <w:bottom w:val="nil"/>
              <w:right w:val="nil"/>
            </w:tcBorders>
            <w:shd w:val="clear" w:color="000000" w:fill="FFFFFF"/>
            <w:noWrap/>
            <w:vAlign w:val="center"/>
            <w:hideMark/>
          </w:tcPr>
          <w:p w14:paraId="2B78B1A7"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377.900</w:t>
            </w:r>
          </w:p>
        </w:tc>
        <w:tc>
          <w:tcPr>
            <w:tcW w:w="1240" w:type="dxa"/>
            <w:tcBorders>
              <w:top w:val="nil"/>
              <w:left w:val="nil"/>
              <w:bottom w:val="nil"/>
              <w:right w:val="nil"/>
            </w:tcBorders>
            <w:shd w:val="clear" w:color="000000" w:fill="FFFFFF"/>
            <w:noWrap/>
            <w:vAlign w:val="center"/>
            <w:hideMark/>
          </w:tcPr>
          <w:p w14:paraId="50442A0F"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286.703</w:t>
            </w:r>
          </w:p>
        </w:tc>
        <w:tc>
          <w:tcPr>
            <w:tcW w:w="960" w:type="dxa"/>
            <w:tcBorders>
              <w:top w:val="nil"/>
              <w:left w:val="nil"/>
              <w:bottom w:val="nil"/>
              <w:right w:val="nil"/>
            </w:tcBorders>
            <w:shd w:val="clear" w:color="000000" w:fill="FFFFFF"/>
            <w:noWrap/>
            <w:vAlign w:val="center"/>
            <w:hideMark/>
          </w:tcPr>
          <w:p w14:paraId="620E6BD8"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129,39</w:t>
            </w:r>
          </w:p>
        </w:tc>
        <w:tc>
          <w:tcPr>
            <w:tcW w:w="960" w:type="dxa"/>
            <w:tcBorders>
              <w:top w:val="nil"/>
              <w:left w:val="nil"/>
              <w:bottom w:val="nil"/>
              <w:right w:val="single" w:sz="4" w:space="0" w:color="auto"/>
            </w:tcBorders>
            <w:shd w:val="clear" w:color="000000" w:fill="FFFFFF"/>
            <w:noWrap/>
            <w:vAlign w:val="center"/>
            <w:hideMark/>
          </w:tcPr>
          <w:p w14:paraId="5E4C3AF9"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75,87</w:t>
            </w:r>
          </w:p>
        </w:tc>
      </w:tr>
      <w:tr w:rsidR="00C97B6A" w:rsidRPr="0067392D" w14:paraId="2671D09F"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06A610DC"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381</w:t>
            </w:r>
          </w:p>
        </w:tc>
        <w:tc>
          <w:tcPr>
            <w:tcW w:w="3881" w:type="dxa"/>
            <w:tcBorders>
              <w:top w:val="nil"/>
              <w:left w:val="nil"/>
              <w:bottom w:val="nil"/>
              <w:right w:val="nil"/>
            </w:tcBorders>
            <w:shd w:val="clear" w:color="000000" w:fill="FFFFFF"/>
            <w:noWrap/>
            <w:vAlign w:val="center"/>
            <w:hideMark/>
          </w:tcPr>
          <w:p w14:paraId="2BE188A9"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Tekuće donacije</w:t>
            </w:r>
          </w:p>
        </w:tc>
        <w:tc>
          <w:tcPr>
            <w:tcW w:w="1420" w:type="dxa"/>
            <w:tcBorders>
              <w:top w:val="nil"/>
              <w:left w:val="nil"/>
              <w:bottom w:val="nil"/>
              <w:right w:val="nil"/>
            </w:tcBorders>
            <w:shd w:val="clear" w:color="000000" w:fill="FFFFFF"/>
            <w:noWrap/>
            <w:vAlign w:val="center"/>
            <w:hideMark/>
          </w:tcPr>
          <w:p w14:paraId="064492D7"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171.582</w:t>
            </w:r>
          </w:p>
        </w:tc>
        <w:tc>
          <w:tcPr>
            <w:tcW w:w="1062" w:type="dxa"/>
            <w:tcBorders>
              <w:top w:val="nil"/>
              <w:left w:val="nil"/>
              <w:bottom w:val="nil"/>
              <w:right w:val="nil"/>
            </w:tcBorders>
            <w:shd w:val="clear" w:color="000000" w:fill="FFFFFF"/>
            <w:noWrap/>
            <w:vAlign w:val="center"/>
            <w:hideMark/>
          </w:tcPr>
          <w:p w14:paraId="0FC1F49C"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228.900</w:t>
            </w:r>
          </w:p>
        </w:tc>
        <w:tc>
          <w:tcPr>
            <w:tcW w:w="1240" w:type="dxa"/>
            <w:tcBorders>
              <w:top w:val="nil"/>
              <w:left w:val="nil"/>
              <w:bottom w:val="nil"/>
              <w:right w:val="nil"/>
            </w:tcBorders>
            <w:shd w:val="clear" w:color="000000" w:fill="FFFFFF"/>
            <w:noWrap/>
            <w:vAlign w:val="center"/>
            <w:hideMark/>
          </w:tcPr>
          <w:p w14:paraId="1ED1C87C"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162.091</w:t>
            </w:r>
          </w:p>
        </w:tc>
        <w:tc>
          <w:tcPr>
            <w:tcW w:w="960" w:type="dxa"/>
            <w:tcBorders>
              <w:top w:val="nil"/>
              <w:left w:val="nil"/>
              <w:bottom w:val="nil"/>
              <w:right w:val="nil"/>
            </w:tcBorders>
            <w:shd w:val="clear" w:color="000000" w:fill="FFFFFF"/>
            <w:noWrap/>
            <w:vAlign w:val="center"/>
            <w:hideMark/>
          </w:tcPr>
          <w:p w14:paraId="7104FF4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94,47</w:t>
            </w:r>
          </w:p>
        </w:tc>
        <w:tc>
          <w:tcPr>
            <w:tcW w:w="960" w:type="dxa"/>
            <w:tcBorders>
              <w:top w:val="nil"/>
              <w:left w:val="nil"/>
              <w:bottom w:val="nil"/>
              <w:right w:val="single" w:sz="4" w:space="0" w:color="auto"/>
            </w:tcBorders>
            <w:shd w:val="clear" w:color="000000" w:fill="FFFFFF"/>
            <w:noWrap/>
            <w:vAlign w:val="center"/>
            <w:hideMark/>
          </w:tcPr>
          <w:p w14:paraId="67C25CDF"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70,81</w:t>
            </w:r>
          </w:p>
        </w:tc>
      </w:tr>
      <w:tr w:rsidR="00C97B6A" w:rsidRPr="0067392D" w14:paraId="0CCFCAB7"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775D3608"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382</w:t>
            </w:r>
          </w:p>
        </w:tc>
        <w:tc>
          <w:tcPr>
            <w:tcW w:w="3881" w:type="dxa"/>
            <w:tcBorders>
              <w:top w:val="nil"/>
              <w:left w:val="nil"/>
              <w:bottom w:val="nil"/>
              <w:right w:val="nil"/>
            </w:tcBorders>
            <w:shd w:val="clear" w:color="000000" w:fill="FFFFFF"/>
            <w:noWrap/>
            <w:vAlign w:val="center"/>
            <w:hideMark/>
          </w:tcPr>
          <w:p w14:paraId="4DEEBBAE"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Kapitalne donacije</w:t>
            </w:r>
          </w:p>
        </w:tc>
        <w:tc>
          <w:tcPr>
            <w:tcW w:w="1420" w:type="dxa"/>
            <w:tcBorders>
              <w:top w:val="nil"/>
              <w:left w:val="nil"/>
              <w:bottom w:val="nil"/>
              <w:right w:val="nil"/>
            </w:tcBorders>
            <w:shd w:val="clear" w:color="000000" w:fill="FFFFFF"/>
            <w:noWrap/>
            <w:vAlign w:val="center"/>
            <w:hideMark/>
          </w:tcPr>
          <w:p w14:paraId="5AA2D5E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50.000</w:t>
            </w:r>
          </w:p>
        </w:tc>
        <w:tc>
          <w:tcPr>
            <w:tcW w:w="1062" w:type="dxa"/>
            <w:tcBorders>
              <w:top w:val="nil"/>
              <w:left w:val="nil"/>
              <w:bottom w:val="nil"/>
              <w:right w:val="nil"/>
            </w:tcBorders>
            <w:shd w:val="clear" w:color="000000" w:fill="FFFFFF"/>
            <w:noWrap/>
            <w:vAlign w:val="center"/>
            <w:hideMark/>
          </w:tcPr>
          <w:p w14:paraId="33F4FB00"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60.000</w:t>
            </w:r>
          </w:p>
        </w:tc>
        <w:tc>
          <w:tcPr>
            <w:tcW w:w="1240" w:type="dxa"/>
            <w:tcBorders>
              <w:top w:val="nil"/>
              <w:left w:val="nil"/>
              <w:bottom w:val="nil"/>
              <w:right w:val="nil"/>
            </w:tcBorders>
            <w:shd w:val="clear" w:color="000000" w:fill="FFFFFF"/>
            <w:noWrap/>
            <w:vAlign w:val="center"/>
            <w:hideMark/>
          </w:tcPr>
          <w:p w14:paraId="584E010C"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60.000</w:t>
            </w:r>
          </w:p>
        </w:tc>
        <w:tc>
          <w:tcPr>
            <w:tcW w:w="960" w:type="dxa"/>
            <w:tcBorders>
              <w:top w:val="nil"/>
              <w:left w:val="nil"/>
              <w:bottom w:val="nil"/>
              <w:right w:val="nil"/>
            </w:tcBorders>
            <w:shd w:val="clear" w:color="000000" w:fill="FFFFFF"/>
            <w:noWrap/>
            <w:vAlign w:val="center"/>
            <w:hideMark/>
          </w:tcPr>
          <w:p w14:paraId="438AFF3A"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120</w:t>
            </w:r>
          </w:p>
        </w:tc>
        <w:tc>
          <w:tcPr>
            <w:tcW w:w="960" w:type="dxa"/>
            <w:tcBorders>
              <w:top w:val="nil"/>
              <w:left w:val="nil"/>
              <w:bottom w:val="nil"/>
              <w:right w:val="single" w:sz="4" w:space="0" w:color="auto"/>
            </w:tcBorders>
            <w:shd w:val="clear" w:color="000000" w:fill="FFFFFF"/>
            <w:noWrap/>
            <w:vAlign w:val="center"/>
            <w:hideMark/>
          </w:tcPr>
          <w:p w14:paraId="466E340E"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100</w:t>
            </w:r>
          </w:p>
        </w:tc>
      </w:tr>
      <w:tr w:rsidR="00C97B6A" w:rsidRPr="0067392D" w14:paraId="42579681"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1AA088DA"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385</w:t>
            </w:r>
          </w:p>
        </w:tc>
        <w:tc>
          <w:tcPr>
            <w:tcW w:w="3881" w:type="dxa"/>
            <w:tcBorders>
              <w:top w:val="nil"/>
              <w:left w:val="nil"/>
              <w:bottom w:val="nil"/>
              <w:right w:val="nil"/>
            </w:tcBorders>
            <w:shd w:val="clear" w:color="000000" w:fill="FFFFFF"/>
            <w:noWrap/>
            <w:vAlign w:val="center"/>
            <w:hideMark/>
          </w:tcPr>
          <w:p w14:paraId="1BAED9C8"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Proračunska zaliha</w:t>
            </w:r>
          </w:p>
        </w:tc>
        <w:tc>
          <w:tcPr>
            <w:tcW w:w="1420" w:type="dxa"/>
            <w:tcBorders>
              <w:top w:val="nil"/>
              <w:left w:val="nil"/>
              <w:bottom w:val="nil"/>
              <w:right w:val="nil"/>
            </w:tcBorders>
            <w:shd w:val="clear" w:color="000000" w:fill="FFFFFF"/>
            <w:noWrap/>
            <w:vAlign w:val="center"/>
            <w:hideMark/>
          </w:tcPr>
          <w:p w14:paraId="1DE5852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1062" w:type="dxa"/>
            <w:tcBorders>
              <w:top w:val="nil"/>
              <w:left w:val="nil"/>
              <w:bottom w:val="nil"/>
              <w:right w:val="nil"/>
            </w:tcBorders>
            <w:shd w:val="clear" w:color="000000" w:fill="FFFFFF"/>
            <w:noWrap/>
            <w:vAlign w:val="center"/>
            <w:hideMark/>
          </w:tcPr>
          <w:p w14:paraId="0933000B"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24.000</w:t>
            </w:r>
          </w:p>
        </w:tc>
        <w:tc>
          <w:tcPr>
            <w:tcW w:w="1240" w:type="dxa"/>
            <w:tcBorders>
              <w:top w:val="nil"/>
              <w:left w:val="nil"/>
              <w:bottom w:val="nil"/>
              <w:right w:val="nil"/>
            </w:tcBorders>
            <w:shd w:val="clear" w:color="000000" w:fill="FFFFFF"/>
            <w:noWrap/>
            <w:vAlign w:val="center"/>
            <w:hideMark/>
          </w:tcPr>
          <w:p w14:paraId="049560AB"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960" w:type="dxa"/>
            <w:tcBorders>
              <w:top w:val="nil"/>
              <w:left w:val="nil"/>
              <w:bottom w:val="nil"/>
              <w:right w:val="nil"/>
            </w:tcBorders>
            <w:shd w:val="clear" w:color="000000" w:fill="FFFFFF"/>
            <w:noWrap/>
            <w:vAlign w:val="center"/>
            <w:hideMark/>
          </w:tcPr>
          <w:p w14:paraId="71AA3C36"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960" w:type="dxa"/>
            <w:tcBorders>
              <w:top w:val="nil"/>
              <w:left w:val="nil"/>
              <w:bottom w:val="nil"/>
              <w:right w:val="single" w:sz="4" w:space="0" w:color="auto"/>
            </w:tcBorders>
            <w:shd w:val="clear" w:color="000000" w:fill="FFFFFF"/>
            <w:noWrap/>
            <w:hideMark/>
          </w:tcPr>
          <w:p w14:paraId="2AD4D762" w14:textId="77777777" w:rsidR="00C97B6A" w:rsidRPr="0067392D" w:rsidRDefault="00C97B6A" w:rsidP="000C1046">
            <w:pPr>
              <w:spacing w:after="0" w:line="240" w:lineRule="auto"/>
              <w:rPr>
                <w:rFonts w:ascii="Calibri" w:eastAsia="Times New Roman" w:hAnsi="Calibri" w:cs="Times New Roman"/>
                <w:color w:val="000000"/>
              </w:rPr>
            </w:pPr>
            <w:r w:rsidRPr="0067392D">
              <w:rPr>
                <w:rFonts w:ascii="Calibri" w:eastAsia="Times New Roman" w:hAnsi="Calibri" w:cs="Times New Roman"/>
                <w:color w:val="000000"/>
              </w:rPr>
              <w:t> </w:t>
            </w:r>
          </w:p>
        </w:tc>
      </w:tr>
      <w:tr w:rsidR="00C97B6A" w:rsidRPr="0067392D" w14:paraId="40B29C8F"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3535ACC7"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386</w:t>
            </w:r>
          </w:p>
        </w:tc>
        <w:tc>
          <w:tcPr>
            <w:tcW w:w="3881" w:type="dxa"/>
            <w:tcBorders>
              <w:top w:val="nil"/>
              <w:left w:val="nil"/>
              <w:bottom w:val="nil"/>
              <w:right w:val="nil"/>
            </w:tcBorders>
            <w:shd w:val="clear" w:color="000000" w:fill="FFFFFF"/>
            <w:noWrap/>
            <w:vAlign w:val="center"/>
            <w:hideMark/>
          </w:tcPr>
          <w:p w14:paraId="673226EE"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Kapitalne pomoći</w:t>
            </w:r>
          </w:p>
        </w:tc>
        <w:tc>
          <w:tcPr>
            <w:tcW w:w="1420" w:type="dxa"/>
            <w:tcBorders>
              <w:top w:val="nil"/>
              <w:left w:val="nil"/>
              <w:bottom w:val="nil"/>
              <w:right w:val="nil"/>
            </w:tcBorders>
            <w:shd w:val="clear" w:color="000000" w:fill="FFFFFF"/>
            <w:noWrap/>
            <w:vAlign w:val="center"/>
            <w:hideMark/>
          </w:tcPr>
          <w:p w14:paraId="0A0C7419"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1062" w:type="dxa"/>
            <w:tcBorders>
              <w:top w:val="nil"/>
              <w:left w:val="nil"/>
              <w:bottom w:val="nil"/>
              <w:right w:val="nil"/>
            </w:tcBorders>
            <w:shd w:val="clear" w:color="000000" w:fill="FFFFFF"/>
            <w:noWrap/>
            <w:vAlign w:val="center"/>
            <w:hideMark/>
          </w:tcPr>
          <w:p w14:paraId="1ACE8B52"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65.000</w:t>
            </w:r>
          </w:p>
        </w:tc>
        <w:tc>
          <w:tcPr>
            <w:tcW w:w="1240" w:type="dxa"/>
            <w:tcBorders>
              <w:top w:val="nil"/>
              <w:left w:val="nil"/>
              <w:bottom w:val="nil"/>
              <w:right w:val="nil"/>
            </w:tcBorders>
            <w:shd w:val="clear" w:color="000000" w:fill="FFFFFF"/>
            <w:noWrap/>
            <w:vAlign w:val="center"/>
            <w:hideMark/>
          </w:tcPr>
          <w:p w14:paraId="00C39106"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64.612</w:t>
            </w:r>
          </w:p>
        </w:tc>
        <w:tc>
          <w:tcPr>
            <w:tcW w:w="960" w:type="dxa"/>
            <w:tcBorders>
              <w:top w:val="nil"/>
              <w:left w:val="nil"/>
              <w:bottom w:val="nil"/>
              <w:right w:val="nil"/>
            </w:tcBorders>
            <w:shd w:val="clear" w:color="000000" w:fill="FFFFFF"/>
            <w:noWrap/>
            <w:vAlign w:val="center"/>
            <w:hideMark/>
          </w:tcPr>
          <w:p w14:paraId="699F4A8D"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960" w:type="dxa"/>
            <w:tcBorders>
              <w:top w:val="nil"/>
              <w:left w:val="nil"/>
              <w:bottom w:val="nil"/>
              <w:right w:val="single" w:sz="4" w:space="0" w:color="auto"/>
            </w:tcBorders>
            <w:shd w:val="clear" w:color="000000" w:fill="FFFFFF"/>
            <w:noWrap/>
            <w:vAlign w:val="center"/>
            <w:hideMark/>
          </w:tcPr>
          <w:p w14:paraId="1EFBE5FB"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99,4</w:t>
            </w:r>
          </w:p>
        </w:tc>
      </w:tr>
      <w:tr w:rsidR="00C97B6A" w:rsidRPr="0067392D" w14:paraId="659E134B"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1F2CF3A4"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4</w:t>
            </w:r>
          </w:p>
        </w:tc>
        <w:tc>
          <w:tcPr>
            <w:tcW w:w="3881" w:type="dxa"/>
            <w:tcBorders>
              <w:top w:val="nil"/>
              <w:left w:val="nil"/>
              <w:bottom w:val="nil"/>
              <w:right w:val="nil"/>
            </w:tcBorders>
            <w:shd w:val="clear" w:color="000000" w:fill="FFFFFF"/>
            <w:vAlign w:val="center"/>
            <w:hideMark/>
          </w:tcPr>
          <w:p w14:paraId="1A8B9E51"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Rashodi za nabavu nefinancijske imovine</w:t>
            </w:r>
          </w:p>
        </w:tc>
        <w:tc>
          <w:tcPr>
            <w:tcW w:w="1420" w:type="dxa"/>
            <w:tcBorders>
              <w:top w:val="nil"/>
              <w:left w:val="nil"/>
              <w:bottom w:val="nil"/>
              <w:right w:val="nil"/>
            </w:tcBorders>
            <w:shd w:val="clear" w:color="000000" w:fill="FFFFFF"/>
            <w:noWrap/>
            <w:vAlign w:val="center"/>
            <w:hideMark/>
          </w:tcPr>
          <w:p w14:paraId="794544B1"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2.125.537</w:t>
            </w:r>
          </w:p>
        </w:tc>
        <w:tc>
          <w:tcPr>
            <w:tcW w:w="1062" w:type="dxa"/>
            <w:tcBorders>
              <w:top w:val="nil"/>
              <w:left w:val="nil"/>
              <w:bottom w:val="nil"/>
              <w:right w:val="nil"/>
            </w:tcBorders>
            <w:shd w:val="clear" w:color="000000" w:fill="FFFFFF"/>
            <w:noWrap/>
            <w:vAlign w:val="center"/>
            <w:hideMark/>
          </w:tcPr>
          <w:p w14:paraId="71692E23"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3.699.900</w:t>
            </w:r>
          </w:p>
        </w:tc>
        <w:tc>
          <w:tcPr>
            <w:tcW w:w="1240" w:type="dxa"/>
            <w:tcBorders>
              <w:top w:val="nil"/>
              <w:left w:val="nil"/>
              <w:bottom w:val="nil"/>
              <w:right w:val="nil"/>
            </w:tcBorders>
            <w:shd w:val="clear" w:color="000000" w:fill="FFFFFF"/>
            <w:noWrap/>
            <w:vAlign w:val="center"/>
            <w:hideMark/>
          </w:tcPr>
          <w:p w14:paraId="6B1BEE05"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3.437.948</w:t>
            </w:r>
          </w:p>
        </w:tc>
        <w:tc>
          <w:tcPr>
            <w:tcW w:w="960" w:type="dxa"/>
            <w:tcBorders>
              <w:top w:val="nil"/>
              <w:left w:val="nil"/>
              <w:bottom w:val="nil"/>
              <w:right w:val="nil"/>
            </w:tcBorders>
            <w:shd w:val="clear" w:color="000000" w:fill="FFFFFF"/>
            <w:noWrap/>
            <w:vAlign w:val="center"/>
            <w:hideMark/>
          </w:tcPr>
          <w:p w14:paraId="29873904"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161,74</w:t>
            </w:r>
          </w:p>
        </w:tc>
        <w:tc>
          <w:tcPr>
            <w:tcW w:w="960" w:type="dxa"/>
            <w:tcBorders>
              <w:top w:val="nil"/>
              <w:left w:val="nil"/>
              <w:bottom w:val="nil"/>
              <w:right w:val="single" w:sz="4" w:space="0" w:color="auto"/>
            </w:tcBorders>
            <w:shd w:val="clear" w:color="000000" w:fill="FFFFFF"/>
            <w:noWrap/>
            <w:vAlign w:val="center"/>
            <w:hideMark/>
          </w:tcPr>
          <w:p w14:paraId="43A32A64"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92,92</w:t>
            </w:r>
          </w:p>
        </w:tc>
      </w:tr>
      <w:tr w:rsidR="00C97B6A" w:rsidRPr="0067392D" w14:paraId="3F6F59B7"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7C5723B2"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41</w:t>
            </w:r>
          </w:p>
        </w:tc>
        <w:tc>
          <w:tcPr>
            <w:tcW w:w="3881" w:type="dxa"/>
            <w:tcBorders>
              <w:top w:val="nil"/>
              <w:left w:val="nil"/>
              <w:bottom w:val="nil"/>
              <w:right w:val="nil"/>
            </w:tcBorders>
            <w:shd w:val="clear" w:color="000000" w:fill="FFFFFF"/>
            <w:vAlign w:val="center"/>
            <w:hideMark/>
          </w:tcPr>
          <w:p w14:paraId="360162BE"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 xml:space="preserve">Rashodi za nabavu </w:t>
            </w:r>
            <w:proofErr w:type="spellStart"/>
            <w:r w:rsidRPr="0067392D">
              <w:rPr>
                <w:rFonts w:ascii="Arial" w:eastAsia="Times New Roman" w:hAnsi="Arial" w:cs="Arial"/>
                <w:b/>
                <w:bCs/>
                <w:color w:val="000000"/>
                <w:sz w:val="19"/>
                <w:szCs w:val="19"/>
              </w:rPr>
              <w:t>neproizvedene</w:t>
            </w:r>
            <w:proofErr w:type="spellEnd"/>
            <w:r w:rsidRPr="0067392D">
              <w:rPr>
                <w:rFonts w:ascii="Arial" w:eastAsia="Times New Roman" w:hAnsi="Arial" w:cs="Arial"/>
                <w:b/>
                <w:bCs/>
                <w:color w:val="000000"/>
                <w:sz w:val="19"/>
                <w:szCs w:val="19"/>
              </w:rPr>
              <w:t xml:space="preserve"> dugotrajne imovine</w:t>
            </w:r>
          </w:p>
        </w:tc>
        <w:tc>
          <w:tcPr>
            <w:tcW w:w="1420" w:type="dxa"/>
            <w:tcBorders>
              <w:top w:val="nil"/>
              <w:left w:val="nil"/>
              <w:bottom w:val="nil"/>
              <w:right w:val="nil"/>
            </w:tcBorders>
            <w:shd w:val="clear" w:color="000000" w:fill="FFFFFF"/>
            <w:noWrap/>
            <w:vAlign w:val="center"/>
            <w:hideMark/>
          </w:tcPr>
          <w:p w14:paraId="6E35EF42"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33.083</w:t>
            </w:r>
          </w:p>
        </w:tc>
        <w:tc>
          <w:tcPr>
            <w:tcW w:w="1062" w:type="dxa"/>
            <w:tcBorders>
              <w:top w:val="nil"/>
              <w:left w:val="nil"/>
              <w:bottom w:val="nil"/>
              <w:right w:val="nil"/>
            </w:tcBorders>
            <w:shd w:val="clear" w:color="000000" w:fill="FFFFFF"/>
            <w:noWrap/>
            <w:vAlign w:val="center"/>
            <w:hideMark/>
          </w:tcPr>
          <w:p w14:paraId="2628A7D2"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 </w:t>
            </w:r>
          </w:p>
        </w:tc>
        <w:tc>
          <w:tcPr>
            <w:tcW w:w="1240" w:type="dxa"/>
            <w:tcBorders>
              <w:top w:val="nil"/>
              <w:left w:val="nil"/>
              <w:bottom w:val="nil"/>
              <w:right w:val="nil"/>
            </w:tcBorders>
            <w:shd w:val="clear" w:color="000000" w:fill="FFFFFF"/>
            <w:noWrap/>
            <w:vAlign w:val="center"/>
            <w:hideMark/>
          </w:tcPr>
          <w:p w14:paraId="00BAEC0C"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 </w:t>
            </w:r>
          </w:p>
        </w:tc>
        <w:tc>
          <w:tcPr>
            <w:tcW w:w="1920" w:type="dxa"/>
            <w:gridSpan w:val="2"/>
            <w:tcBorders>
              <w:top w:val="nil"/>
              <w:left w:val="nil"/>
              <w:bottom w:val="nil"/>
              <w:right w:val="single" w:sz="4" w:space="0" w:color="auto"/>
            </w:tcBorders>
            <w:shd w:val="clear" w:color="000000" w:fill="FFFFFF"/>
            <w:noWrap/>
            <w:hideMark/>
          </w:tcPr>
          <w:p w14:paraId="1DFE4A26" w14:textId="77777777" w:rsidR="00C97B6A" w:rsidRPr="0067392D" w:rsidRDefault="00C97B6A" w:rsidP="000C1046">
            <w:pPr>
              <w:spacing w:after="0" w:line="240" w:lineRule="auto"/>
              <w:rPr>
                <w:rFonts w:ascii="Calibri" w:eastAsia="Times New Roman" w:hAnsi="Calibri" w:cs="Times New Roman"/>
                <w:color w:val="000000"/>
              </w:rPr>
            </w:pPr>
            <w:r w:rsidRPr="0067392D">
              <w:rPr>
                <w:rFonts w:ascii="Calibri" w:eastAsia="Times New Roman" w:hAnsi="Calibri" w:cs="Times New Roman"/>
                <w:color w:val="000000"/>
              </w:rPr>
              <w:t> </w:t>
            </w:r>
          </w:p>
        </w:tc>
      </w:tr>
      <w:tr w:rsidR="00C97B6A" w:rsidRPr="0067392D" w14:paraId="5ADE7FA6"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2DD19284"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411</w:t>
            </w:r>
          </w:p>
        </w:tc>
        <w:tc>
          <w:tcPr>
            <w:tcW w:w="3881" w:type="dxa"/>
            <w:tcBorders>
              <w:top w:val="nil"/>
              <w:left w:val="nil"/>
              <w:bottom w:val="nil"/>
              <w:right w:val="nil"/>
            </w:tcBorders>
            <w:shd w:val="clear" w:color="000000" w:fill="FFFFFF"/>
            <w:noWrap/>
            <w:vAlign w:val="center"/>
            <w:hideMark/>
          </w:tcPr>
          <w:p w14:paraId="5BEEA99E"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Materijalna imovina-prirodna bogatstva</w:t>
            </w:r>
          </w:p>
        </w:tc>
        <w:tc>
          <w:tcPr>
            <w:tcW w:w="1420" w:type="dxa"/>
            <w:tcBorders>
              <w:top w:val="nil"/>
              <w:left w:val="nil"/>
              <w:bottom w:val="nil"/>
              <w:right w:val="nil"/>
            </w:tcBorders>
            <w:shd w:val="clear" w:color="000000" w:fill="FFFFFF"/>
            <w:noWrap/>
            <w:vAlign w:val="center"/>
            <w:hideMark/>
          </w:tcPr>
          <w:p w14:paraId="6DEE002A"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33.083</w:t>
            </w:r>
          </w:p>
        </w:tc>
        <w:tc>
          <w:tcPr>
            <w:tcW w:w="1062" w:type="dxa"/>
            <w:tcBorders>
              <w:top w:val="nil"/>
              <w:left w:val="nil"/>
              <w:bottom w:val="nil"/>
              <w:right w:val="nil"/>
            </w:tcBorders>
            <w:shd w:val="clear" w:color="000000" w:fill="FFFFFF"/>
            <w:noWrap/>
            <w:vAlign w:val="center"/>
            <w:hideMark/>
          </w:tcPr>
          <w:p w14:paraId="5E894F6E"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1240" w:type="dxa"/>
            <w:tcBorders>
              <w:top w:val="nil"/>
              <w:left w:val="nil"/>
              <w:bottom w:val="nil"/>
              <w:right w:val="nil"/>
            </w:tcBorders>
            <w:shd w:val="clear" w:color="000000" w:fill="FFFFFF"/>
            <w:noWrap/>
            <w:vAlign w:val="center"/>
            <w:hideMark/>
          </w:tcPr>
          <w:p w14:paraId="54B918AF"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1920" w:type="dxa"/>
            <w:gridSpan w:val="2"/>
            <w:tcBorders>
              <w:top w:val="nil"/>
              <w:left w:val="nil"/>
              <w:bottom w:val="nil"/>
              <w:right w:val="single" w:sz="4" w:space="0" w:color="auto"/>
            </w:tcBorders>
            <w:shd w:val="clear" w:color="000000" w:fill="FFFFFF"/>
            <w:noWrap/>
            <w:hideMark/>
          </w:tcPr>
          <w:p w14:paraId="5BF4D6BA" w14:textId="77777777" w:rsidR="00C97B6A" w:rsidRPr="0067392D" w:rsidRDefault="00C97B6A" w:rsidP="000C1046">
            <w:pPr>
              <w:spacing w:after="0" w:line="240" w:lineRule="auto"/>
              <w:rPr>
                <w:rFonts w:ascii="Calibri" w:eastAsia="Times New Roman" w:hAnsi="Calibri" w:cs="Times New Roman"/>
                <w:color w:val="000000"/>
              </w:rPr>
            </w:pPr>
            <w:r w:rsidRPr="0067392D">
              <w:rPr>
                <w:rFonts w:ascii="Calibri" w:eastAsia="Times New Roman" w:hAnsi="Calibri" w:cs="Times New Roman"/>
                <w:color w:val="000000"/>
              </w:rPr>
              <w:t> </w:t>
            </w:r>
          </w:p>
        </w:tc>
      </w:tr>
      <w:tr w:rsidR="00C97B6A" w:rsidRPr="0067392D" w14:paraId="0861E1F6"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24D3FA98"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42</w:t>
            </w:r>
          </w:p>
        </w:tc>
        <w:tc>
          <w:tcPr>
            <w:tcW w:w="3881" w:type="dxa"/>
            <w:tcBorders>
              <w:top w:val="nil"/>
              <w:left w:val="nil"/>
              <w:bottom w:val="nil"/>
              <w:right w:val="nil"/>
            </w:tcBorders>
            <w:shd w:val="clear" w:color="000000" w:fill="FFFFFF"/>
            <w:vAlign w:val="center"/>
            <w:hideMark/>
          </w:tcPr>
          <w:p w14:paraId="73415349"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Rashodi za nabavu proizvedene dugotrajne imovine</w:t>
            </w:r>
          </w:p>
        </w:tc>
        <w:tc>
          <w:tcPr>
            <w:tcW w:w="1420" w:type="dxa"/>
            <w:tcBorders>
              <w:top w:val="nil"/>
              <w:left w:val="nil"/>
              <w:bottom w:val="nil"/>
              <w:right w:val="nil"/>
            </w:tcBorders>
            <w:shd w:val="clear" w:color="000000" w:fill="FFFFFF"/>
            <w:noWrap/>
            <w:vAlign w:val="center"/>
            <w:hideMark/>
          </w:tcPr>
          <w:p w14:paraId="2C250EF5"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550.791</w:t>
            </w:r>
          </w:p>
        </w:tc>
        <w:tc>
          <w:tcPr>
            <w:tcW w:w="1062" w:type="dxa"/>
            <w:tcBorders>
              <w:top w:val="nil"/>
              <w:left w:val="nil"/>
              <w:bottom w:val="nil"/>
              <w:right w:val="nil"/>
            </w:tcBorders>
            <w:shd w:val="clear" w:color="000000" w:fill="FFFFFF"/>
            <w:noWrap/>
            <w:vAlign w:val="center"/>
            <w:hideMark/>
          </w:tcPr>
          <w:p w14:paraId="24BB9529"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673.400</w:t>
            </w:r>
          </w:p>
        </w:tc>
        <w:tc>
          <w:tcPr>
            <w:tcW w:w="1240" w:type="dxa"/>
            <w:tcBorders>
              <w:top w:val="nil"/>
              <w:left w:val="nil"/>
              <w:bottom w:val="nil"/>
              <w:right w:val="nil"/>
            </w:tcBorders>
            <w:shd w:val="clear" w:color="000000" w:fill="FFFFFF"/>
            <w:noWrap/>
            <w:vAlign w:val="center"/>
            <w:hideMark/>
          </w:tcPr>
          <w:p w14:paraId="4B561CA9"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574.162</w:t>
            </w:r>
          </w:p>
        </w:tc>
        <w:tc>
          <w:tcPr>
            <w:tcW w:w="960" w:type="dxa"/>
            <w:tcBorders>
              <w:top w:val="nil"/>
              <w:left w:val="nil"/>
              <w:bottom w:val="nil"/>
              <w:right w:val="nil"/>
            </w:tcBorders>
            <w:shd w:val="clear" w:color="000000" w:fill="FFFFFF"/>
            <w:noWrap/>
            <w:vAlign w:val="center"/>
            <w:hideMark/>
          </w:tcPr>
          <w:p w14:paraId="41966645"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104,24</w:t>
            </w:r>
          </w:p>
        </w:tc>
        <w:tc>
          <w:tcPr>
            <w:tcW w:w="960" w:type="dxa"/>
            <w:tcBorders>
              <w:top w:val="nil"/>
              <w:left w:val="nil"/>
              <w:bottom w:val="nil"/>
              <w:right w:val="single" w:sz="4" w:space="0" w:color="auto"/>
            </w:tcBorders>
            <w:shd w:val="clear" w:color="000000" w:fill="FFFFFF"/>
            <w:noWrap/>
            <w:vAlign w:val="center"/>
            <w:hideMark/>
          </w:tcPr>
          <w:p w14:paraId="41DE4DF7"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85,26</w:t>
            </w:r>
          </w:p>
        </w:tc>
      </w:tr>
      <w:tr w:rsidR="00C97B6A" w:rsidRPr="0067392D" w14:paraId="7E885783"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2E265D0E"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421</w:t>
            </w:r>
          </w:p>
        </w:tc>
        <w:tc>
          <w:tcPr>
            <w:tcW w:w="3881" w:type="dxa"/>
            <w:tcBorders>
              <w:top w:val="nil"/>
              <w:left w:val="nil"/>
              <w:bottom w:val="nil"/>
              <w:right w:val="nil"/>
            </w:tcBorders>
            <w:shd w:val="clear" w:color="000000" w:fill="FFFFFF"/>
            <w:noWrap/>
            <w:vAlign w:val="center"/>
            <w:hideMark/>
          </w:tcPr>
          <w:p w14:paraId="10CCAEE4"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Građevinski objekti</w:t>
            </w:r>
          </w:p>
        </w:tc>
        <w:tc>
          <w:tcPr>
            <w:tcW w:w="1420" w:type="dxa"/>
            <w:tcBorders>
              <w:top w:val="nil"/>
              <w:left w:val="nil"/>
              <w:bottom w:val="nil"/>
              <w:right w:val="nil"/>
            </w:tcBorders>
            <w:shd w:val="clear" w:color="000000" w:fill="FFFFFF"/>
            <w:noWrap/>
            <w:vAlign w:val="center"/>
            <w:hideMark/>
          </w:tcPr>
          <w:p w14:paraId="175E1B46"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21.150</w:t>
            </w:r>
          </w:p>
        </w:tc>
        <w:tc>
          <w:tcPr>
            <w:tcW w:w="1062" w:type="dxa"/>
            <w:tcBorders>
              <w:top w:val="nil"/>
              <w:left w:val="nil"/>
              <w:bottom w:val="nil"/>
              <w:right w:val="nil"/>
            </w:tcBorders>
            <w:shd w:val="clear" w:color="000000" w:fill="FFFFFF"/>
            <w:noWrap/>
            <w:vAlign w:val="center"/>
            <w:hideMark/>
          </w:tcPr>
          <w:p w14:paraId="104919FC"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303.400</w:t>
            </w:r>
          </w:p>
        </w:tc>
        <w:tc>
          <w:tcPr>
            <w:tcW w:w="1240" w:type="dxa"/>
            <w:tcBorders>
              <w:top w:val="nil"/>
              <w:left w:val="nil"/>
              <w:bottom w:val="nil"/>
              <w:right w:val="nil"/>
            </w:tcBorders>
            <w:shd w:val="clear" w:color="000000" w:fill="FFFFFF"/>
            <w:noWrap/>
            <w:vAlign w:val="center"/>
            <w:hideMark/>
          </w:tcPr>
          <w:p w14:paraId="5F768BF2"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274.647</w:t>
            </w:r>
          </w:p>
        </w:tc>
        <w:tc>
          <w:tcPr>
            <w:tcW w:w="960" w:type="dxa"/>
            <w:tcBorders>
              <w:top w:val="nil"/>
              <w:left w:val="nil"/>
              <w:bottom w:val="nil"/>
              <w:right w:val="nil"/>
            </w:tcBorders>
            <w:shd w:val="clear" w:color="000000" w:fill="FFFFFF"/>
            <w:noWrap/>
            <w:vAlign w:val="center"/>
            <w:hideMark/>
          </w:tcPr>
          <w:p w14:paraId="61E3B3FB"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1298,57</w:t>
            </w:r>
          </w:p>
        </w:tc>
        <w:tc>
          <w:tcPr>
            <w:tcW w:w="960" w:type="dxa"/>
            <w:tcBorders>
              <w:top w:val="nil"/>
              <w:left w:val="nil"/>
              <w:bottom w:val="nil"/>
              <w:right w:val="single" w:sz="4" w:space="0" w:color="auto"/>
            </w:tcBorders>
            <w:shd w:val="clear" w:color="000000" w:fill="FFFFFF"/>
            <w:noWrap/>
            <w:vAlign w:val="center"/>
            <w:hideMark/>
          </w:tcPr>
          <w:p w14:paraId="777C81B1"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90,52</w:t>
            </w:r>
          </w:p>
        </w:tc>
      </w:tr>
      <w:tr w:rsidR="00C97B6A" w:rsidRPr="0067392D" w14:paraId="58B3FDFA"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4F92324D"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422</w:t>
            </w:r>
          </w:p>
        </w:tc>
        <w:tc>
          <w:tcPr>
            <w:tcW w:w="3881" w:type="dxa"/>
            <w:tcBorders>
              <w:top w:val="nil"/>
              <w:left w:val="nil"/>
              <w:bottom w:val="nil"/>
              <w:right w:val="nil"/>
            </w:tcBorders>
            <w:shd w:val="clear" w:color="000000" w:fill="FFFFFF"/>
            <w:noWrap/>
            <w:vAlign w:val="center"/>
            <w:hideMark/>
          </w:tcPr>
          <w:p w14:paraId="36A09B99"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Postrojenja i oprema</w:t>
            </w:r>
          </w:p>
        </w:tc>
        <w:tc>
          <w:tcPr>
            <w:tcW w:w="1420" w:type="dxa"/>
            <w:tcBorders>
              <w:top w:val="nil"/>
              <w:left w:val="nil"/>
              <w:bottom w:val="nil"/>
              <w:right w:val="nil"/>
            </w:tcBorders>
            <w:shd w:val="clear" w:color="000000" w:fill="FFFFFF"/>
            <w:noWrap/>
            <w:vAlign w:val="center"/>
            <w:hideMark/>
          </w:tcPr>
          <w:p w14:paraId="4A7E1E70"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459.642</w:t>
            </w:r>
          </w:p>
        </w:tc>
        <w:tc>
          <w:tcPr>
            <w:tcW w:w="1062" w:type="dxa"/>
            <w:tcBorders>
              <w:top w:val="nil"/>
              <w:left w:val="nil"/>
              <w:bottom w:val="nil"/>
              <w:right w:val="nil"/>
            </w:tcBorders>
            <w:shd w:val="clear" w:color="000000" w:fill="FFFFFF"/>
            <w:noWrap/>
            <w:vAlign w:val="center"/>
            <w:hideMark/>
          </w:tcPr>
          <w:p w14:paraId="63629111"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201.000</w:t>
            </w:r>
          </w:p>
        </w:tc>
        <w:tc>
          <w:tcPr>
            <w:tcW w:w="1240" w:type="dxa"/>
            <w:tcBorders>
              <w:top w:val="nil"/>
              <w:left w:val="nil"/>
              <w:bottom w:val="nil"/>
              <w:right w:val="nil"/>
            </w:tcBorders>
            <w:shd w:val="clear" w:color="000000" w:fill="FFFFFF"/>
            <w:noWrap/>
            <w:vAlign w:val="center"/>
            <w:hideMark/>
          </w:tcPr>
          <w:p w14:paraId="576425F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137.214</w:t>
            </w:r>
          </w:p>
        </w:tc>
        <w:tc>
          <w:tcPr>
            <w:tcW w:w="960" w:type="dxa"/>
            <w:tcBorders>
              <w:top w:val="nil"/>
              <w:left w:val="nil"/>
              <w:bottom w:val="nil"/>
              <w:right w:val="nil"/>
            </w:tcBorders>
            <w:shd w:val="clear" w:color="000000" w:fill="FFFFFF"/>
            <w:noWrap/>
            <w:vAlign w:val="center"/>
            <w:hideMark/>
          </w:tcPr>
          <w:p w14:paraId="3811916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29,85</w:t>
            </w:r>
          </w:p>
        </w:tc>
        <w:tc>
          <w:tcPr>
            <w:tcW w:w="960" w:type="dxa"/>
            <w:tcBorders>
              <w:top w:val="nil"/>
              <w:left w:val="nil"/>
              <w:bottom w:val="nil"/>
              <w:right w:val="single" w:sz="4" w:space="0" w:color="auto"/>
            </w:tcBorders>
            <w:shd w:val="clear" w:color="000000" w:fill="FFFFFF"/>
            <w:noWrap/>
            <w:vAlign w:val="center"/>
            <w:hideMark/>
          </w:tcPr>
          <w:p w14:paraId="1504155B"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68,27</w:t>
            </w:r>
          </w:p>
        </w:tc>
      </w:tr>
      <w:tr w:rsidR="00C97B6A" w:rsidRPr="0067392D" w14:paraId="64EB4A95"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0C234953"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423</w:t>
            </w:r>
          </w:p>
        </w:tc>
        <w:tc>
          <w:tcPr>
            <w:tcW w:w="3881" w:type="dxa"/>
            <w:tcBorders>
              <w:top w:val="nil"/>
              <w:left w:val="nil"/>
              <w:bottom w:val="nil"/>
              <w:right w:val="nil"/>
            </w:tcBorders>
            <w:shd w:val="clear" w:color="000000" w:fill="FFFFFF"/>
            <w:noWrap/>
            <w:vAlign w:val="center"/>
            <w:hideMark/>
          </w:tcPr>
          <w:p w14:paraId="40C09F0A"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Prijevozna sredstva</w:t>
            </w:r>
          </w:p>
        </w:tc>
        <w:tc>
          <w:tcPr>
            <w:tcW w:w="1420" w:type="dxa"/>
            <w:tcBorders>
              <w:top w:val="nil"/>
              <w:left w:val="nil"/>
              <w:bottom w:val="nil"/>
              <w:right w:val="nil"/>
            </w:tcBorders>
            <w:shd w:val="clear" w:color="000000" w:fill="FFFFFF"/>
            <w:noWrap/>
            <w:vAlign w:val="center"/>
            <w:hideMark/>
          </w:tcPr>
          <w:p w14:paraId="38A20AB7"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1062" w:type="dxa"/>
            <w:tcBorders>
              <w:top w:val="nil"/>
              <w:left w:val="nil"/>
              <w:bottom w:val="nil"/>
              <w:right w:val="nil"/>
            </w:tcBorders>
            <w:shd w:val="clear" w:color="000000" w:fill="FFFFFF"/>
            <w:noWrap/>
            <w:vAlign w:val="center"/>
            <w:hideMark/>
          </w:tcPr>
          <w:p w14:paraId="3B81DE4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80.000</w:t>
            </w:r>
          </w:p>
        </w:tc>
        <w:tc>
          <w:tcPr>
            <w:tcW w:w="1240" w:type="dxa"/>
            <w:tcBorders>
              <w:top w:val="nil"/>
              <w:left w:val="nil"/>
              <w:bottom w:val="nil"/>
              <w:right w:val="nil"/>
            </w:tcBorders>
            <w:shd w:val="clear" w:color="000000" w:fill="FFFFFF"/>
            <w:noWrap/>
            <w:vAlign w:val="center"/>
            <w:hideMark/>
          </w:tcPr>
          <w:p w14:paraId="003934CB"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78.000</w:t>
            </w:r>
          </w:p>
        </w:tc>
        <w:tc>
          <w:tcPr>
            <w:tcW w:w="960" w:type="dxa"/>
            <w:tcBorders>
              <w:top w:val="nil"/>
              <w:left w:val="nil"/>
              <w:bottom w:val="nil"/>
              <w:right w:val="nil"/>
            </w:tcBorders>
            <w:shd w:val="clear" w:color="000000" w:fill="FFFFFF"/>
            <w:noWrap/>
            <w:vAlign w:val="center"/>
            <w:hideMark/>
          </w:tcPr>
          <w:p w14:paraId="2DAB11E9"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 </w:t>
            </w:r>
          </w:p>
        </w:tc>
        <w:tc>
          <w:tcPr>
            <w:tcW w:w="960" w:type="dxa"/>
            <w:tcBorders>
              <w:top w:val="nil"/>
              <w:left w:val="nil"/>
              <w:bottom w:val="nil"/>
              <w:right w:val="single" w:sz="4" w:space="0" w:color="auto"/>
            </w:tcBorders>
            <w:shd w:val="clear" w:color="000000" w:fill="FFFFFF"/>
            <w:noWrap/>
            <w:vAlign w:val="center"/>
            <w:hideMark/>
          </w:tcPr>
          <w:p w14:paraId="16DADA09"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97,5</w:t>
            </w:r>
          </w:p>
        </w:tc>
      </w:tr>
      <w:tr w:rsidR="00C97B6A" w:rsidRPr="0067392D" w14:paraId="5DAB36C0"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319922A0"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426</w:t>
            </w:r>
          </w:p>
        </w:tc>
        <w:tc>
          <w:tcPr>
            <w:tcW w:w="3881" w:type="dxa"/>
            <w:tcBorders>
              <w:top w:val="nil"/>
              <w:left w:val="nil"/>
              <w:bottom w:val="nil"/>
              <w:right w:val="nil"/>
            </w:tcBorders>
            <w:shd w:val="clear" w:color="000000" w:fill="FFFFFF"/>
            <w:noWrap/>
            <w:vAlign w:val="center"/>
            <w:hideMark/>
          </w:tcPr>
          <w:p w14:paraId="5AD22E90"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Nematerijalna proizvedena imovina</w:t>
            </w:r>
          </w:p>
        </w:tc>
        <w:tc>
          <w:tcPr>
            <w:tcW w:w="1420" w:type="dxa"/>
            <w:tcBorders>
              <w:top w:val="nil"/>
              <w:left w:val="nil"/>
              <w:bottom w:val="nil"/>
              <w:right w:val="nil"/>
            </w:tcBorders>
            <w:shd w:val="clear" w:color="000000" w:fill="FFFFFF"/>
            <w:noWrap/>
            <w:vAlign w:val="center"/>
            <w:hideMark/>
          </w:tcPr>
          <w:p w14:paraId="4C512D5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70.000</w:t>
            </w:r>
          </w:p>
        </w:tc>
        <w:tc>
          <w:tcPr>
            <w:tcW w:w="1062" w:type="dxa"/>
            <w:tcBorders>
              <w:top w:val="nil"/>
              <w:left w:val="nil"/>
              <w:bottom w:val="nil"/>
              <w:right w:val="nil"/>
            </w:tcBorders>
            <w:shd w:val="clear" w:color="000000" w:fill="FFFFFF"/>
            <w:noWrap/>
            <w:vAlign w:val="center"/>
            <w:hideMark/>
          </w:tcPr>
          <w:p w14:paraId="61464DE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89.000</w:t>
            </w:r>
          </w:p>
        </w:tc>
        <w:tc>
          <w:tcPr>
            <w:tcW w:w="1240" w:type="dxa"/>
            <w:tcBorders>
              <w:top w:val="nil"/>
              <w:left w:val="nil"/>
              <w:bottom w:val="nil"/>
              <w:right w:val="nil"/>
            </w:tcBorders>
            <w:shd w:val="clear" w:color="000000" w:fill="FFFFFF"/>
            <w:noWrap/>
            <w:vAlign w:val="center"/>
            <w:hideMark/>
          </w:tcPr>
          <w:p w14:paraId="61289B0B"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84.300</w:t>
            </w:r>
          </w:p>
        </w:tc>
        <w:tc>
          <w:tcPr>
            <w:tcW w:w="960" w:type="dxa"/>
            <w:tcBorders>
              <w:top w:val="nil"/>
              <w:left w:val="nil"/>
              <w:bottom w:val="nil"/>
              <w:right w:val="nil"/>
            </w:tcBorders>
            <w:shd w:val="clear" w:color="000000" w:fill="FFFFFF"/>
            <w:noWrap/>
            <w:vAlign w:val="center"/>
            <w:hideMark/>
          </w:tcPr>
          <w:p w14:paraId="6DD0F14D"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120,43</w:t>
            </w:r>
          </w:p>
        </w:tc>
        <w:tc>
          <w:tcPr>
            <w:tcW w:w="960" w:type="dxa"/>
            <w:tcBorders>
              <w:top w:val="nil"/>
              <w:left w:val="nil"/>
              <w:bottom w:val="nil"/>
              <w:right w:val="single" w:sz="4" w:space="0" w:color="auto"/>
            </w:tcBorders>
            <w:shd w:val="clear" w:color="000000" w:fill="FFFFFF"/>
            <w:noWrap/>
            <w:vAlign w:val="center"/>
            <w:hideMark/>
          </w:tcPr>
          <w:p w14:paraId="03C5FDEE"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94,72</w:t>
            </w:r>
          </w:p>
        </w:tc>
      </w:tr>
      <w:tr w:rsidR="00C97B6A" w:rsidRPr="0067392D" w14:paraId="05ADDCE8"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0C6052CC"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45</w:t>
            </w:r>
          </w:p>
        </w:tc>
        <w:tc>
          <w:tcPr>
            <w:tcW w:w="3881" w:type="dxa"/>
            <w:tcBorders>
              <w:top w:val="nil"/>
              <w:left w:val="nil"/>
              <w:bottom w:val="nil"/>
              <w:right w:val="nil"/>
            </w:tcBorders>
            <w:shd w:val="clear" w:color="000000" w:fill="FFFFFF"/>
            <w:vAlign w:val="center"/>
            <w:hideMark/>
          </w:tcPr>
          <w:p w14:paraId="665516ED" w14:textId="77777777" w:rsidR="00C97B6A" w:rsidRPr="0067392D" w:rsidRDefault="00C97B6A" w:rsidP="000C1046">
            <w:pPr>
              <w:spacing w:after="0" w:line="240" w:lineRule="auto"/>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Rashodi za dodatna ulaganja na nefinancijskoj imovini</w:t>
            </w:r>
          </w:p>
        </w:tc>
        <w:tc>
          <w:tcPr>
            <w:tcW w:w="1420" w:type="dxa"/>
            <w:tcBorders>
              <w:top w:val="nil"/>
              <w:left w:val="nil"/>
              <w:bottom w:val="nil"/>
              <w:right w:val="nil"/>
            </w:tcBorders>
            <w:shd w:val="clear" w:color="000000" w:fill="FFFFFF"/>
            <w:noWrap/>
            <w:vAlign w:val="center"/>
            <w:hideMark/>
          </w:tcPr>
          <w:p w14:paraId="695D727D"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1.541.663</w:t>
            </w:r>
          </w:p>
        </w:tc>
        <w:tc>
          <w:tcPr>
            <w:tcW w:w="1062" w:type="dxa"/>
            <w:tcBorders>
              <w:top w:val="nil"/>
              <w:left w:val="nil"/>
              <w:bottom w:val="nil"/>
              <w:right w:val="nil"/>
            </w:tcBorders>
            <w:shd w:val="clear" w:color="000000" w:fill="FFFFFF"/>
            <w:noWrap/>
            <w:vAlign w:val="center"/>
            <w:hideMark/>
          </w:tcPr>
          <w:p w14:paraId="40FE10EF"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3.026.500</w:t>
            </w:r>
          </w:p>
        </w:tc>
        <w:tc>
          <w:tcPr>
            <w:tcW w:w="1240" w:type="dxa"/>
            <w:tcBorders>
              <w:top w:val="nil"/>
              <w:left w:val="nil"/>
              <w:bottom w:val="nil"/>
              <w:right w:val="nil"/>
            </w:tcBorders>
            <w:shd w:val="clear" w:color="000000" w:fill="FFFFFF"/>
            <w:noWrap/>
            <w:vAlign w:val="center"/>
            <w:hideMark/>
          </w:tcPr>
          <w:p w14:paraId="6DDC6D66"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2.863.787</w:t>
            </w:r>
          </w:p>
        </w:tc>
        <w:tc>
          <w:tcPr>
            <w:tcW w:w="960" w:type="dxa"/>
            <w:tcBorders>
              <w:top w:val="nil"/>
              <w:left w:val="nil"/>
              <w:bottom w:val="nil"/>
              <w:right w:val="nil"/>
            </w:tcBorders>
            <w:shd w:val="clear" w:color="000000" w:fill="FFFFFF"/>
            <w:noWrap/>
            <w:vAlign w:val="center"/>
            <w:hideMark/>
          </w:tcPr>
          <w:p w14:paraId="3C5DD452" w14:textId="77777777" w:rsidR="00C97B6A" w:rsidRPr="0067392D" w:rsidRDefault="00C97B6A" w:rsidP="000C1046">
            <w:pPr>
              <w:spacing w:after="0" w:line="240" w:lineRule="auto"/>
              <w:jc w:val="right"/>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185,76</w:t>
            </w:r>
          </w:p>
        </w:tc>
        <w:tc>
          <w:tcPr>
            <w:tcW w:w="960" w:type="dxa"/>
            <w:tcBorders>
              <w:top w:val="nil"/>
              <w:left w:val="nil"/>
              <w:bottom w:val="nil"/>
              <w:right w:val="single" w:sz="4" w:space="0" w:color="auto"/>
            </w:tcBorders>
            <w:shd w:val="clear" w:color="000000" w:fill="FFFFFF"/>
            <w:noWrap/>
            <w:vAlign w:val="center"/>
            <w:hideMark/>
          </w:tcPr>
          <w:p w14:paraId="76A727C6" w14:textId="77777777" w:rsidR="00C97B6A" w:rsidRPr="0067392D" w:rsidRDefault="00C97B6A" w:rsidP="000C1046">
            <w:pPr>
              <w:spacing w:after="0" w:line="240" w:lineRule="auto"/>
              <w:jc w:val="center"/>
              <w:rPr>
                <w:rFonts w:ascii="Arial" w:eastAsia="Times New Roman" w:hAnsi="Arial" w:cs="Arial"/>
                <w:b/>
                <w:bCs/>
                <w:color w:val="000000"/>
                <w:sz w:val="19"/>
                <w:szCs w:val="19"/>
              </w:rPr>
            </w:pPr>
            <w:r w:rsidRPr="0067392D">
              <w:rPr>
                <w:rFonts w:ascii="Arial" w:eastAsia="Times New Roman" w:hAnsi="Arial" w:cs="Arial"/>
                <w:b/>
                <w:bCs/>
                <w:color w:val="000000"/>
                <w:sz w:val="19"/>
                <w:szCs w:val="19"/>
              </w:rPr>
              <w:t>94,62</w:t>
            </w:r>
          </w:p>
        </w:tc>
      </w:tr>
      <w:tr w:rsidR="00C97B6A" w:rsidRPr="0067392D" w14:paraId="02143C6D" w14:textId="77777777" w:rsidTr="000C1046">
        <w:trPr>
          <w:trHeight w:val="20"/>
        </w:trPr>
        <w:tc>
          <w:tcPr>
            <w:tcW w:w="797" w:type="dxa"/>
            <w:tcBorders>
              <w:top w:val="nil"/>
              <w:left w:val="single" w:sz="4" w:space="0" w:color="auto"/>
              <w:bottom w:val="nil"/>
              <w:right w:val="nil"/>
            </w:tcBorders>
            <w:shd w:val="clear" w:color="000000" w:fill="FFFFFF"/>
            <w:noWrap/>
            <w:vAlign w:val="center"/>
            <w:hideMark/>
          </w:tcPr>
          <w:p w14:paraId="7A005B10"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451</w:t>
            </w:r>
          </w:p>
        </w:tc>
        <w:tc>
          <w:tcPr>
            <w:tcW w:w="3881" w:type="dxa"/>
            <w:tcBorders>
              <w:top w:val="nil"/>
              <w:left w:val="nil"/>
              <w:bottom w:val="nil"/>
              <w:right w:val="nil"/>
            </w:tcBorders>
            <w:shd w:val="clear" w:color="000000" w:fill="FFFFFF"/>
            <w:vAlign w:val="center"/>
            <w:hideMark/>
          </w:tcPr>
          <w:p w14:paraId="7AB26A26"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Dodatna ulaganja na građevinskim objektima</w:t>
            </w:r>
          </w:p>
        </w:tc>
        <w:tc>
          <w:tcPr>
            <w:tcW w:w="1420" w:type="dxa"/>
            <w:tcBorders>
              <w:top w:val="nil"/>
              <w:left w:val="nil"/>
              <w:bottom w:val="nil"/>
              <w:right w:val="nil"/>
            </w:tcBorders>
            <w:shd w:val="clear" w:color="000000" w:fill="FFFFFF"/>
            <w:noWrap/>
            <w:vAlign w:val="center"/>
            <w:hideMark/>
          </w:tcPr>
          <w:p w14:paraId="299F1F07"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1.515.163</w:t>
            </w:r>
          </w:p>
        </w:tc>
        <w:tc>
          <w:tcPr>
            <w:tcW w:w="1062" w:type="dxa"/>
            <w:tcBorders>
              <w:top w:val="nil"/>
              <w:left w:val="nil"/>
              <w:bottom w:val="nil"/>
              <w:right w:val="nil"/>
            </w:tcBorders>
            <w:shd w:val="clear" w:color="000000" w:fill="FFFFFF"/>
            <w:noWrap/>
            <w:vAlign w:val="center"/>
            <w:hideMark/>
          </w:tcPr>
          <w:p w14:paraId="587626AF"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2.783.500</w:t>
            </w:r>
          </w:p>
        </w:tc>
        <w:tc>
          <w:tcPr>
            <w:tcW w:w="1240" w:type="dxa"/>
            <w:tcBorders>
              <w:top w:val="nil"/>
              <w:left w:val="nil"/>
              <w:bottom w:val="nil"/>
              <w:right w:val="nil"/>
            </w:tcBorders>
            <w:shd w:val="clear" w:color="000000" w:fill="FFFFFF"/>
            <w:noWrap/>
            <w:vAlign w:val="center"/>
            <w:hideMark/>
          </w:tcPr>
          <w:p w14:paraId="47B6EAEE"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2.621.488</w:t>
            </w:r>
          </w:p>
        </w:tc>
        <w:tc>
          <w:tcPr>
            <w:tcW w:w="960" w:type="dxa"/>
            <w:tcBorders>
              <w:top w:val="nil"/>
              <w:left w:val="nil"/>
              <w:bottom w:val="nil"/>
              <w:right w:val="nil"/>
            </w:tcBorders>
            <w:shd w:val="clear" w:color="000000" w:fill="FFFFFF"/>
            <w:noWrap/>
            <w:vAlign w:val="center"/>
            <w:hideMark/>
          </w:tcPr>
          <w:p w14:paraId="4F5F80C1"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173,02</w:t>
            </w:r>
          </w:p>
        </w:tc>
        <w:tc>
          <w:tcPr>
            <w:tcW w:w="960" w:type="dxa"/>
            <w:tcBorders>
              <w:top w:val="nil"/>
              <w:left w:val="nil"/>
              <w:bottom w:val="nil"/>
              <w:right w:val="single" w:sz="4" w:space="0" w:color="auto"/>
            </w:tcBorders>
            <w:shd w:val="clear" w:color="000000" w:fill="FFFFFF"/>
            <w:noWrap/>
            <w:vAlign w:val="center"/>
            <w:hideMark/>
          </w:tcPr>
          <w:p w14:paraId="1DDB5338"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94,18</w:t>
            </w:r>
          </w:p>
        </w:tc>
      </w:tr>
      <w:tr w:rsidR="00C97B6A" w:rsidRPr="0067392D" w14:paraId="5DCEF93D" w14:textId="77777777" w:rsidTr="000C1046">
        <w:trPr>
          <w:trHeight w:val="20"/>
        </w:trPr>
        <w:tc>
          <w:tcPr>
            <w:tcW w:w="797" w:type="dxa"/>
            <w:tcBorders>
              <w:top w:val="nil"/>
              <w:left w:val="single" w:sz="4" w:space="0" w:color="auto"/>
              <w:bottom w:val="single" w:sz="4" w:space="0" w:color="auto"/>
              <w:right w:val="nil"/>
            </w:tcBorders>
            <w:shd w:val="clear" w:color="000000" w:fill="FFFFFF"/>
            <w:noWrap/>
            <w:vAlign w:val="center"/>
            <w:hideMark/>
          </w:tcPr>
          <w:p w14:paraId="5D5ED419"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454</w:t>
            </w:r>
          </w:p>
        </w:tc>
        <w:tc>
          <w:tcPr>
            <w:tcW w:w="3881" w:type="dxa"/>
            <w:tcBorders>
              <w:top w:val="nil"/>
              <w:left w:val="nil"/>
              <w:bottom w:val="single" w:sz="4" w:space="0" w:color="auto"/>
              <w:right w:val="nil"/>
            </w:tcBorders>
            <w:shd w:val="clear" w:color="000000" w:fill="FFFFFF"/>
            <w:vAlign w:val="center"/>
            <w:hideMark/>
          </w:tcPr>
          <w:p w14:paraId="19FBAD43" w14:textId="77777777" w:rsidR="00C97B6A" w:rsidRPr="0067392D" w:rsidRDefault="00C97B6A" w:rsidP="000C1046">
            <w:pPr>
              <w:spacing w:after="0" w:line="240" w:lineRule="auto"/>
              <w:rPr>
                <w:rFonts w:ascii="Arial" w:eastAsia="Times New Roman" w:hAnsi="Arial" w:cs="Arial"/>
                <w:color w:val="000000"/>
                <w:sz w:val="19"/>
                <w:szCs w:val="19"/>
              </w:rPr>
            </w:pPr>
            <w:r w:rsidRPr="0067392D">
              <w:rPr>
                <w:rFonts w:ascii="Arial" w:eastAsia="Times New Roman" w:hAnsi="Arial" w:cs="Arial"/>
                <w:color w:val="000000"/>
                <w:sz w:val="19"/>
                <w:szCs w:val="19"/>
              </w:rPr>
              <w:t>Dodatna ulaganja za ostalu nefinancijsku imovinu</w:t>
            </w:r>
          </w:p>
        </w:tc>
        <w:tc>
          <w:tcPr>
            <w:tcW w:w="1420" w:type="dxa"/>
            <w:tcBorders>
              <w:top w:val="nil"/>
              <w:left w:val="nil"/>
              <w:bottom w:val="single" w:sz="4" w:space="0" w:color="auto"/>
              <w:right w:val="nil"/>
            </w:tcBorders>
            <w:shd w:val="clear" w:color="000000" w:fill="FFFFFF"/>
            <w:noWrap/>
            <w:vAlign w:val="center"/>
            <w:hideMark/>
          </w:tcPr>
          <w:p w14:paraId="67329637"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26.500</w:t>
            </w:r>
          </w:p>
        </w:tc>
        <w:tc>
          <w:tcPr>
            <w:tcW w:w="1062" w:type="dxa"/>
            <w:tcBorders>
              <w:top w:val="nil"/>
              <w:left w:val="nil"/>
              <w:bottom w:val="single" w:sz="4" w:space="0" w:color="auto"/>
              <w:right w:val="nil"/>
            </w:tcBorders>
            <w:shd w:val="clear" w:color="000000" w:fill="FFFFFF"/>
            <w:noWrap/>
            <w:vAlign w:val="center"/>
            <w:hideMark/>
          </w:tcPr>
          <w:p w14:paraId="1AB9A2A3"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243.000</w:t>
            </w:r>
          </w:p>
        </w:tc>
        <w:tc>
          <w:tcPr>
            <w:tcW w:w="1240" w:type="dxa"/>
            <w:tcBorders>
              <w:top w:val="nil"/>
              <w:left w:val="nil"/>
              <w:bottom w:val="single" w:sz="4" w:space="0" w:color="auto"/>
              <w:right w:val="nil"/>
            </w:tcBorders>
            <w:shd w:val="clear" w:color="000000" w:fill="FFFFFF"/>
            <w:noWrap/>
            <w:vAlign w:val="center"/>
            <w:hideMark/>
          </w:tcPr>
          <w:p w14:paraId="5EA0F4D8"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242.299</w:t>
            </w:r>
          </w:p>
        </w:tc>
        <w:tc>
          <w:tcPr>
            <w:tcW w:w="960" w:type="dxa"/>
            <w:tcBorders>
              <w:top w:val="nil"/>
              <w:left w:val="nil"/>
              <w:bottom w:val="single" w:sz="4" w:space="0" w:color="auto"/>
              <w:right w:val="nil"/>
            </w:tcBorders>
            <w:shd w:val="clear" w:color="000000" w:fill="FFFFFF"/>
            <w:noWrap/>
            <w:vAlign w:val="center"/>
            <w:hideMark/>
          </w:tcPr>
          <w:p w14:paraId="5FDDF40F" w14:textId="77777777" w:rsidR="00C97B6A" w:rsidRPr="0067392D" w:rsidRDefault="00C97B6A" w:rsidP="000C1046">
            <w:pPr>
              <w:spacing w:after="0" w:line="240" w:lineRule="auto"/>
              <w:jc w:val="right"/>
              <w:rPr>
                <w:rFonts w:ascii="Arial" w:eastAsia="Times New Roman" w:hAnsi="Arial" w:cs="Arial"/>
                <w:color w:val="000000"/>
                <w:sz w:val="19"/>
                <w:szCs w:val="19"/>
              </w:rPr>
            </w:pPr>
            <w:r w:rsidRPr="0067392D">
              <w:rPr>
                <w:rFonts w:ascii="Arial" w:eastAsia="Times New Roman" w:hAnsi="Arial" w:cs="Arial"/>
                <w:color w:val="000000"/>
                <w:sz w:val="19"/>
                <w:szCs w:val="19"/>
              </w:rPr>
              <w:t>914,34</w:t>
            </w:r>
          </w:p>
        </w:tc>
        <w:tc>
          <w:tcPr>
            <w:tcW w:w="960" w:type="dxa"/>
            <w:tcBorders>
              <w:top w:val="nil"/>
              <w:left w:val="nil"/>
              <w:bottom w:val="single" w:sz="4" w:space="0" w:color="auto"/>
              <w:right w:val="single" w:sz="4" w:space="0" w:color="auto"/>
            </w:tcBorders>
            <w:shd w:val="clear" w:color="000000" w:fill="FFFFFF"/>
            <w:noWrap/>
            <w:vAlign w:val="center"/>
            <w:hideMark/>
          </w:tcPr>
          <w:p w14:paraId="60E8CB60" w14:textId="77777777" w:rsidR="00C97B6A" w:rsidRPr="0067392D" w:rsidRDefault="00C97B6A" w:rsidP="000C1046">
            <w:pPr>
              <w:spacing w:after="0" w:line="240" w:lineRule="auto"/>
              <w:jc w:val="center"/>
              <w:rPr>
                <w:rFonts w:ascii="Arial" w:eastAsia="Times New Roman" w:hAnsi="Arial" w:cs="Arial"/>
                <w:color w:val="000000"/>
                <w:sz w:val="19"/>
                <w:szCs w:val="19"/>
              </w:rPr>
            </w:pPr>
            <w:r w:rsidRPr="0067392D">
              <w:rPr>
                <w:rFonts w:ascii="Arial" w:eastAsia="Times New Roman" w:hAnsi="Arial" w:cs="Arial"/>
                <w:color w:val="000000"/>
                <w:sz w:val="19"/>
                <w:szCs w:val="19"/>
              </w:rPr>
              <w:t>99,71</w:t>
            </w:r>
          </w:p>
        </w:tc>
      </w:tr>
    </w:tbl>
    <w:p w14:paraId="683C916B" w14:textId="77777777" w:rsidR="00C97B6A" w:rsidRDefault="00C97B6A" w:rsidP="00C97B6A">
      <w:pPr>
        <w:spacing w:after="0" w:line="240" w:lineRule="auto"/>
        <w:rPr>
          <w:rFonts w:ascii="Arial" w:hAnsi="Arial" w:cs="Arial"/>
          <w:sz w:val="19"/>
          <w:szCs w:val="19"/>
        </w:rPr>
      </w:pPr>
    </w:p>
    <w:p w14:paraId="76A3A42A" w14:textId="77777777" w:rsidR="00C97B6A" w:rsidRDefault="00C97B6A" w:rsidP="00C97B6A">
      <w:pPr>
        <w:spacing w:after="0" w:line="240" w:lineRule="auto"/>
        <w:rPr>
          <w:rFonts w:ascii="Arial" w:hAnsi="Arial" w:cs="Arial"/>
          <w:sz w:val="19"/>
          <w:szCs w:val="19"/>
        </w:rPr>
      </w:pPr>
    </w:p>
    <w:p w14:paraId="7EDDC77B" w14:textId="77777777" w:rsidR="00C97B6A" w:rsidRDefault="00C97B6A" w:rsidP="00C97B6A">
      <w:pPr>
        <w:spacing w:after="0" w:line="240" w:lineRule="auto"/>
        <w:rPr>
          <w:rFonts w:ascii="Arial" w:hAnsi="Arial" w:cs="Arial"/>
          <w:sz w:val="19"/>
          <w:szCs w:val="19"/>
        </w:rPr>
      </w:pPr>
    </w:p>
    <w:p w14:paraId="5AA5BC32" w14:textId="77777777" w:rsidR="00C97B6A" w:rsidRDefault="00C97B6A" w:rsidP="00C97B6A">
      <w:pPr>
        <w:pStyle w:val="Odlomakpopisa"/>
        <w:numPr>
          <w:ilvl w:val="0"/>
          <w:numId w:val="22"/>
        </w:numPr>
        <w:spacing w:after="0" w:line="240" w:lineRule="auto"/>
        <w:ind w:left="142" w:hanging="284"/>
        <w:rPr>
          <w:rFonts w:ascii="Arial" w:hAnsi="Arial" w:cs="Arial"/>
          <w:b/>
          <w:sz w:val="20"/>
          <w:szCs w:val="20"/>
        </w:rPr>
      </w:pPr>
      <w:r w:rsidRPr="00C10A7A">
        <w:rPr>
          <w:rFonts w:ascii="Arial" w:hAnsi="Arial" w:cs="Arial"/>
          <w:b/>
          <w:sz w:val="20"/>
          <w:szCs w:val="20"/>
        </w:rPr>
        <w:t>Rashodi po ekonomskoj klasifikaciji</w:t>
      </w:r>
    </w:p>
    <w:p w14:paraId="2331C280" w14:textId="77777777" w:rsidR="00C97B6A" w:rsidRPr="00C10A7A" w:rsidRDefault="00C97B6A" w:rsidP="00C97B6A">
      <w:pPr>
        <w:pStyle w:val="Odlomakpopisa"/>
        <w:spacing w:after="0" w:line="240" w:lineRule="auto"/>
        <w:ind w:left="142"/>
        <w:rPr>
          <w:rFonts w:ascii="Arial" w:hAnsi="Arial" w:cs="Arial"/>
          <w:b/>
          <w:sz w:val="20"/>
          <w:szCs w:val="20"/>
        </w:rPr>
      </w:pPr>
    </w:p>
    <w:p w14:paraId="46FF7766" w14:textId="77777777" w:rsidR="00C97B6A" w:rsidRPr="00C10A7A" w:rsidRDefault="00C97B6A" w:rsidP="00C97B6A">
      <w:pPr>
        <w:spacing w:after="0" w:line="240" w:lineRule="auto"/>
        <w:rPr>
          <w:rFonts w:ascii="Arial" w:hAnsi="Arial" w:cs="Arial"/>
          <w:b/>
          <w:sz w:val="20"/>
          <w:szCs w:val="20"/>
        </w:rPr>
      </w:pPr>
      <w:r w:rsidRPr="00C10A7A">
        <w:rPr>
          <w:rFonts w:ascii="Arial" w:hAnsi="Arial" w:cs="Arial"/>
          <w:b/>
          <w:sz w:val="20"/>
          <w:szCs w:val="20"/>
        </w:rPr>
        <w:t>Rashodi poslovanja</w:t>
      </w:r>
    </w:p>
    <w:p w14:paraId="51946828"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 xml:space="preserve">U strukturi rashoda poslovanja najveći udio od </w:t>
      </w:r>
      <w:r>
        <w:rPr>
          <w:rFonts w:ascii="Arial" w:hAnsi="Arial" w:cs="Arial"/>
          <w:sz w:val="20"/>
          <w:szCs w:val="20"/>
        </w:rPr>
        <w:t>43,34</w:t>
      </w:r>
      <w:r w:rsidRPr="00C10A7A">
        <w:rPr>
          <w:rFonts w:ascii="Arial" w:hAnsi="Arial" w:cs="Arial"/>
          <w:sz w:val="20"/>
          <w:szCs w:val="20"/>
        </w:rPr>
        <w:t xml:space="preserve">% čine materijalni rashodi, a slijede rashodi za zaposlene s udjelom od </w:t>
      </w:r>
      <w:r>
        <w:rPr>
          <w:rFonts w:ascii="Arial" w:hAnsi="Arial" w:cs="Arial"/>
          <w:sz w:val="20"/>
          <w:szCs w:val="20"/>
        </w:rPr>
        <w:t>26,34</w:t>
      </w:r>
      <w:r w:rsidRPr="00C10A7A">
        <w:rPr>
          <w:rFonts w:ascii="Arial" w:hAnsi="Arial" w:cs="Arial"/>
          <w:sz w:val="20"/>
          <w:szCs w:val="20"/>
        </w:rPr>
        <w:t xml:space="preserve">%, naknade građanima i kućanstvima s udjelom od </w:t>
      </w:r>
      <w:r>
        <w:rPr>
          <w:rFonts w:ascii="Arial" w:hAnsi="Arial" w:cs="Arial"/>
          <w:sz w:val="20"/>
          <w:szCs w:val="20"/>
        </w:rPr>
        <w:t>15,28</w:t>
      </w:r>
      <w:r w:rsidRPr="00C10A7A">
        <w:rPr>
          <w:rFonts w:ascii="Arial" w:hAnsi="Arial" w:cs="Arial"/>
          <w:sz w:val="20"/>
          <w:szCs w:val="20"/>
        </w:rPr>
        <w:t xml:space="preserve">%, ostali rashodi s udjelom od </w:t>
      </w:r>
      <w:r>
        <w:rPr>
          <w:rFonts w:ascii="Arial" w:hAnsi="Arial" w:cs="Arial"/>
          <w:sz w:val="20"/>
          <w:szCs w:val="20"/>
        </w:rPr>
        <w:t>11,48</w:t>
      </w:r>
      <w:r w:rsidRPr="00C10A7A">
        <w:rPr>
          <w:rFonts w:ascii="Arial" w:hAnsi="Arial" w:cs="Arial"/>
          <w:sz w:val="20"/>
          <w:szCs w:val="20"/>
        </w:rPr>
        <w:t xml:space="preserve">% dok se preostali dio od </w:t>
      </w:r>
      <w:r>
        <w:rPr>
          <w:rFonts w:ascii="Arial" w:hAnsi="Arial" w:cs="Arial"/>
          <w:sz w:val="20"/>
          <w:szCs w:val="20"/>
        </w:rPr>
        <w:t>3,56</w:t>
      </w:r>
      <w:r w:rsidRPr="00C10A7A">
        <w:rPr>
          <w:rFonts w:ascii="Arial" w:hAnsi="Arial" w:cs="Arial"/>
          <w:sz w:val="20"/>
          <w:szCs w:val="20"/>
        </w:rPr>
        <w:t>% odnosi na financijske rashode i pomoći dane u inozemstvo i unutar opće države.</w:t>
      </w:r>
    </w:p>
    <w:p w14:paraId="456CBA25" w14:textId="77777777" w:rsidR="00C97B6A" w:rsidRDefault="00C97B6A" w:rsidP="00C97B6A">
      <w:pPr>
        <w:spacing w:after="0" w:line="240" w:lineRule="auto"/>
        <w:jc w:val="both"/>
        <w:rPr>
          <w:rFonts w:ascii="Arial" w:hAnsi="Arial" w:cs="Arial"/>
          <w:i/>
          <w:iCs/>
          <w:sz w:val="20"/>
          <w:szCs w:val="20"/>
        </w:rPr>
      </w:pPr>
    </w:p>
    <w:p w14:paraId="37731673" w14:textId="78D97903" w:rsidR="00C97B6A" w:rsidRDefault="00C97B6A" w:rsidP="00C97B6A">
      <w:pPr>
        <w:spacing w:after="0" w:line="240" w:lineRule="auto"/>
        <w:jc w:val="both"/>
        <w:rPr>
          <w:rFonts w:ascii="Arial" w:hAnsi="Arial" w:cs="Arial"/>
          <w:i/>
          <w:iCs/>
          <w:sz w:val="20"/>
          <w:szCs w:val="20"/>
        </w:rPr>
      </w:pPr>
    </w:p>
    <w:p w14:paraId="4A045BDB" w14:textId="2444AC77" w:rsidR="00DC2764" w:rsidRDefault="00DC2764" w:rsidP="00C97B6A">
      <w:pPr>
        <w:spacing w:after="0" w:line="240" w:lineRule="auto"/>
        <w:jc w:val="both"/>
        <w:rPr>
          <w:rFonts w:ascii="Arial" w:hAnsi="Arial" w:cs="Arial"/>
          <w:i/>
          <w:iCs/>
          <w:sz w:val="20"/>
          <w:szCs w:val="20"/>
        </w:rPr>
      </w:pPr>
    </w:p>
    <w:p w14:paraId="799904C7" w14:textId="7E59454B" w:rsidR="00DC2764" w:rsidRDefault="00DC2764" w:rsidP="00C97B6A">
      <w:pPr>
        <w:spacing w:after="0" w:line="240" w:lineRule="auto"/>
        <w:jc w:val="both"/>
        <w:rPr>
          <w:rFonts w:ascii="Arial" w:hAnsi="Arial" w:cs="Arial"/>
          <w:i/>
          <w:iCs/>
          <w:sz w:val="20"/>
          <w:szCs w:val="20"/>
        </w:rPr>
      </w:pPr>
    </w:p>
    <w:p w14:paraId="41C449F4" w14:textId="2255EB49" w:rsidR="00DC2764" w:rsidRDefault="00DC2764" w:rsidP="00C97B6A">
      <w:pPr>
        <w:spacing w:after="0" w:line="240" w:lineRule="auto"/>
        <w:jc w:val="both"/>
        <w:rPr>
          <w:rFonts w:ascii="Arial" w:hAnsi="Arial" w:cs="Arial"/>
          <w:i/>
          <w:iCs/>
          <w:sz w:val="20"/>
          <w:szCs w:val="20"/>
        </w:rPr>
      </w:pPr>
    </w:p>
    <w:p w14:paraId="55301A99" w14:textId="77777777" w:rsidR="00DC2764" w:rsidRDefault="00DC2764" w:rsidP="00C97B6A">
      <w:pPr>
        <w:spacing w:after="0" w:line="240" w:lineRule="auto"/>
        <w:jc w:val="both"/>
        <w:rPr>
          <w:rFonts w:ascii="Arial" w:hAnsi="Arial" w:cs="Arial"/>
          <w:i/>
          <w:iCs/>
          <w:sz w:val="20"/>
          <w:szCs w:val="20"/>
        </w:rPr>
      </w:pPr>
    </w:p>
    <w:p w14:paraId="561B0DF5" w14:textId="77777777" w:rsidR="00C97B6A" w:rsidRDefault="00C97B6A" w:rsidP="00C97B6A">
      <w:pPr>
        <w:spacing w:after="0" w:line="240" w:lineRule="auto"/>
        <w:jc w:val="both"/>
        <w:rPr>
          <w:rFonts w:ascii="Arial" w:hAnsi="Arial" w:cs="Arial"/>
          <w:i/>
          <w:iCs/>
          <w:sz w:val="20"/>
          <w:szCs w:val="20"/>
        </w:rPr>
      </w:pPr>
    </w:p>
    <w:p w14:paraId="772E01B1" w14:textId="29B7C2D6" w:rsidR="00C97B6A" w:rsidRPr="00AC775E" w:rsidRDefault="00C97B6A" w:rsidP="00C97B6A">
      <w:pPr>
        <w:spacing w:after="0" w:line="240" w:lineRule="auto"/>
        <w:jc w:val="both"/>
        <w:rPr>
          <w:rFonts w:ascii="Arial" w:hAnsi="Arial" w:cs="Arial"/>
          <w:i/>
          <w:iCs/>
          <w:sz w:val="20"/>
          <w:szCs w:val="20"/>
        </w:rPr>
      </w:pPr>
      <w:r>
        <w:rPr>
          <w:rFonts w:ascii="Arial" w:hAnsi="Arial" w:cs="Arial"/>
          <w:i/>
          <w:iCs/>
          <w:sz w:val="20"/>
          <w:szCs w:val="20"/>
        </w:rPr>
        <w:lastRenderedPageBreak/>
        <w:t>G</w:t>
      </w:r>
      <w:r w:rsidRPr="00AC775E">
        <w:rPr>
          <w:rFonts w:ascii="Arial" w:hAnsi="Arial" w:cs="Arial"/>
          <w:i/>
          <w:iCs/>
          <w:sz w:val="20"/>
          <w:szCs w:val="20"/>
        </w:rPr>
        <w:t>rafikon 2. Struktura rashoda poslovanja</w:t>
      </w:r>
    </w:p>
    <w:p w14:paraId="3B03E4DA" w14:textId="77777777" w:rsidR="00C97B6A" w:rsidRDefault="00C97B6A" w:rsidP="00C97B6A">
      <w:pPr>
        <w:spacing w:after="0" w:line="240" w:lineRule="auto"/>
        <w:jc w:val="both"/>
        <w:rPr>
          <w:rFonts w:ascii="Arial" w:hAnsi="Arial" w:cs="Arial"/>
          <w:sz w:val="20"/>
          <w:szCs w:val="20"/>
        </w:rPr>
      </w:pPr>
      <w:r>
        <w:rPr>
          <w:noProof/>
        </w:rPr>
        <w:drawing>
          <wp:inline distT="0" distB="0" distL="0" distR="0" wp14:anchorId="3F2C7BF6" wp14:editId="13ADDB3C">
            <wp:extent cx="6400800" cy="3552825"/>
            <wp:effectExtent l="0" t="0" r="0" b="0"/>
            <wp:docPr id="2" name="Grafikon 2">
              <a:extLst xmlns:a="http://schemas.openxmlformats.org/drawingml/2006/main">
                <a:ext uri="{FF2B5EF4-FFF2-40B4-BE49-F238E27FC236}">
                  <a16:creationId xmlns:a16="http://schemas.microsoft.com/office/drawing/2014/main" id="{C966EDE1-A106-4547-AC26-1646F4CDF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6F5B49"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b/>
          <w:i/>
          <w:sz w:val="20"/>
          <w:szCs w:val="20"/>
        </w:rPr>
        <w:t>Rashodi za zaposlene</w:t>
      </w:r>
      <w:r w:rsidRPr="00C10A7A">
        <w:rPr>
          <w:rFonts w:ascii="Arial" w:hAnsi="Arial" w:cs="Arial"/>
          <w:b/>
          <w:sz w:val="20"/>
          <w:szCs w:val="20"/>
        </w:rPr>
        <w:t xml:space="preserve"> </w:t>
      </w:r>
      <w:r w:rsidRPr="00C10A7A">
        <w:rPr>
          <w:rFonts w:ascii="Arial" w:hAnsi="Arial" w:cs="Arial"/>
          <w:sz w:val="20"/>
          <w:szCs w:val="20"/>
        </w:rPr>
        <w:t xml:space="preserve">izvršeni su u iznosu od </w:t>
      </w:r>
      <w:r>
        <w:rPr>
          <w:rFonts w:ascii="Arial" w:hAnsi="Arial" w:cs="Arial"/>
          <w:sz w:val="20"/>
          <w:szCs w:val="20"/>
        </w:rPr>
        <w:t>658.070</w:t>
      </w:r>
      <w:r w:rsidRPr="00C10A7A">
        <w:rPr>
          <w:rFonts w:ascii="Arial" w:hAnsi="Arial" w:cs="Arial"/>
          <w:sz w:val="20"/>
          <w:szCs w:val="20"/>
        </w:rPr>
        <w:t xml:space="preserve"> kuna što predstavlja 98,</w:t>
      </w:r>
      <w:r>
        <w:rPr>
          <w:rFonts w:ascii="Arial" w:hAnsi="Arial" w:cs="Arial"/>
          <w:sz w:val="20"/>
          <w:szCs w:val="20"/>
        </w:rPr>
        <w:t>63</w:t>
      </w:r>
      <w:r w:rsidRPr="00C10A7A">
        <w:rPr>
          <w:rFonts w:ascii="Arial" w:hAnsi="Arial" w:cs="Arial"/>
          <w:sz w:val="20"/>
          <w:szCs w:val="20"/>
        </w:rPr>
        <w:t xml:space="preserve">% planiranih rashoda za zaposlene. U odnosu na isto razdoblje prethodne godine </w:t>
      </w:r>
      <w:r>
        <w:rPr>
          <w:rFonts w:ascii="Arial" w:hAnsi="Arial" w:cs="Arial"/>
          <w:sz w:val="20"/>
          <w:szCs w:val="20"/>
        </w:rPr>
        <w:t>rashodi za zaposlene manji</w:t>
      </w:r>
      <w:r w:rsidRPr="00C10A7A">
        <w:rPr>
          <w:rFonts w:ascii="Arial" w:hAnsi="Arial" w:cs="Arial"/>
          <w:sz w:val="20"/>
          <w:szCs w:val="20"/>
        </w:rPr>
        <w:t xml:space="preserve"> su za </w:t>
      </w:r>
      <w:r>
        <w:rPr>
          <w:rFonts w:ascii="Arial" w:hAnsi="Arial" w:cs="Arial"/>
          <w:sz w:val="20"/>
          <w:szCs w:val="20"/>
        </w:rPr>
        <w:t>14,55</w:t>
      </w:r>
      <w:r w:rsidRPr="00C10A7A">
        <w:rPr>
          <w:rFonts w:ascii="Arial" w:hAnsi="Arial" w:cs="Arial"/>
          <w:sz w:val="20"/>
          <w:szCs w:val="20"/>
        </w:rPr>
        <w:t>%</w:t>
      </w:r>
      <w:r>
        <w:rPr>
          <w:rFonts w:ascii="Arial" w:hAnsi="Arial" w:cs="Arial"/>
          <w:sz w:val="20"/>
          <w:szCs w:val="20"/>
        </w:rPr>
        <w:t xml:space="preserve">. </w:t>
      </w:r>
      <w:r w:rsidRPr="00C10A7A">
        <w:rPr>
          <w:rFonts w:ascii="Arial" w:hAnsi="Arial" w:cs="Arial"/>
          <w:sz w:val="20"/>
          <w:szCs w:val="20"/>
        </w:rPr>
        <w:t xml:space="preserve"> </w:t>
      </w:r>
    </w:p>
    <w:p w14:paraId="0E0DBC11" w14:textId="77777777" w:rsidR="00C97B6A" w:rsidRPr="00C10A7A" w:rsidRDefault="00C97B6A" w:rsidP="00C97B6A">
      <w:pPr>
        <w:spacing w:after="0" w:line="240" w:lineRule="auto"/>
        <w:rPr>
          <w:rFonts w:ascii="Arial" w:hAnsi="Arial" w:cs="Arial"/>
          <w:sz w:val="20"/>
          <w:szCs w:val="20"/>
        </w:rPr>
      </w:pPr>
    </w:p>
    <w:p w14:paraId="3FF482A9" w14:textId="77777777" w:rsidR="00C97B6A" w:rsidRPr="00C10A7A" w:rsidRDefault="00C97B6A" w:rsidP="00C97B6A">
      <w:pPr>
        <w:spacing w:after="0" w:line="240" w:lineRule="auto"/>
        <w:rPr>
          <w:rFonts w:ascii="Arial" w:hAnsi="Arial" w:cs="Arial"/>
          <w:sz w:val="20"/>
          <w:szCs w:val="20"/>
        </w:rPr>
      </w:pPr>
      <w:r w:rsidRPr="00C10A7A">
        <w:rPr>
          <w:rFonts w:ascii="Arial" w:hAnsi="Arial" w:cs="Arial"/>
          <w:sz w:val="20"/>
          <w:szCs w:val="20"/>
        </w:rPr>
        <w:t xml:space="preserve">TABLICA 8. Izvršenje rashoda za zaposlene u 2018. </w:t>
      </w:r>
      <w:r>
        <w:rPr>
          <w:rFonts w:ascii="Arial" w:hAnsi="Arial" w:cs="Arial"/>
          <w:sz w:val="20"/>
          <w:szCs w:val="20"/>
        </w:rPr>
        <w:t xml:space="preserve">i 2019. </w:t>
      </w:r>
      <w:r w:rsidRPr="00C10A7A">
        <w:rPr>
          <w:rFonts w:ascii="Arial" w:hAnsi="Arial" w:cs="Arial"/>
          <w:sz w:val="20"/>
          <w:szCs w:val="20"/>
        </w:rPr>
        <w:t>godini</w:t>
      </w:r>
    </w:p>
    <w:tbl>
      <w:tblPr>
        <w:tblW w:w="833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19"/>
        <w:gridCol w:w="1559"/>
        <w:gridCol w:w="1418"/>
        <w:gridCol w:w="1134"/>
      </w:tblGrid>
      <w:tr w:rsidR="00C97B6A" w:rsidRPr="006D5DD5" w14:paraId="572EC8B6" w14:textId="77777777" w:rsidTr="000C1046">
        <w:trPr>
          <w:trHeight w:val="253"/>
        </w:trPr>
        <w:tc>
          <w:tcPr>
            <w:tcW w:w="4219" w:type="dxa"/>
            <w:tcBorders>
              <w:top w:val="single" w:sz="4" w:space="0" w:color="auto"/>
              <w:bottom w:val="single" w:sz="4" w:space="0" w:color="auto"/>
            </w:tcBorders>
          </w:tcPr>
          <w:p w14:paraId="224566DC" w14:textId="77777777" w:rsidR="00C97B6A" w:rsidRPr="00BE4C1B" w:rsidRDefault="00C97B6A" w:rsidP="000C1046">
            <w:pPr>
              <w:spacing w:after="0" w:line="240" w:lineRule="auto"/>
              <w:rPr>
                <w:rFonts w:ascii="Arial" w:hAnsi="Arial" w:cs="Arial"/>
                <w:sz w:val="20"/>
                <w:szCs w:val="20"/>
              </w:rPr>
            </w:pPr>
          </w:p>
          <w:p w14:paraId="5B87DB1D" w14:textId="77777777" w:rsidR="00C97B6A" w:rsidRPr="00BE4C1B" w:rsidRDefault="00C97B6A" w:rsidP="000C1046">
            <w:pPr>
              <w:spacing w:after="0" w:line="240" w:lineRule="auto"/>
              <w:rPr>
                <w:rFonts w:ascii="Arial" w:hAnsi="Arial" w:cs="Arial"/>
                <w:sz w:val="20"/>
                <w:szCs w:val="20"/>
              </w:rPr>
            </w:pPr>
            <w:r w:rsidRPr="00BE4C1B">
              <w:rPr>
                <w:rFonts w:ascii="Arial" w:hAnsi="Arial" w:cs="Arial"/>
                <w:sz w:val="20"/>
                <w:szCs w:val="20"/>
              </w:rPr>
              <w:t>OPIS</w:t>
            </w:r>
          </w:p>
        </w:tc>
        <w:tc>
          <w:tcPr>
            <w:tcW w:w="1559" w:type="dxa"/>
            <w:tcBorders>
              <w:top w:val="single" w:sz="4" w:space="0" w:color="auto"/>
              <w:bottom w:val="single" w:sz="4" w:space="0" w:color="auto"/>
            </w:tcBorders>
          </w:tcPr>
          <w:p w14:paraId="05EDD589"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Izvršenje</w:t>
            </w:r>
          </w:p>
          <w:p w14:paraId="10258EC3" w14:textId="77777777" w:rsidR="00C97B6A" w:rsidRPr="00BE4C1B" w:rsidRDefault="00C97B6A" w:rsidP="000C1046">
            <w:pPr>
              <w:spacing w:after="0" w:line="240" w:lineRule="auto"/>
              <w:ind w:right="36"/>
              <w:jc w:val="right"/>
              <w:rPr>
                <w:rFonts w:ascii="Arial" w:hAnsi="Arial" w:cs="Arial"/>
                <w:sz w:val="20"/>
                <w:szCs w:val="20"/>
              </w:rPr>
            </w:pPr>
            <w:r>
              <w:rPr>
                <w:rFonts w:ascii="Arial" w:hAnsi="Arial" w:cs="Arial"/>
                <w:sz w:val="20"/>
                <w:szCs w:val="20"/>
              </w:rPr>
              <w:t>2018.</w:t>
            </w:r>
          </w:p>
        </w:tc>
        <w:tc>
          <w:tcPr>
            <w:tcW w:w="1418" w:type="dxa"/>
            <w:tcBorders>
              <w:top w:val="single" w:sz="4" w:space="0" w:color="auto"/>
              <w:bottom w:val="single" w:sz="4" w:space="0" w:color="auto"/>
            </w:tcBorders>
          </w:tcPr>
          <w:p w14:paraId="0BE285D7" w14:textId="77777777" w:rsidR="00C97B6A" w:rsidRDefault="00C97B6A" w:rsidP="000C1046">
            <w:pPr>
              <w:spacing w:after="0" w:line="240" w:lineRule="auto"/>
              <w:ind w:left="321" w:hanging="321"/>
              <w:jc w:val="right"/>
              <w:rPr>
                <w:rFonts w:ascii="Arial" w:hAnsi="Arial" w:cs="Arial"/>
                <w:sz w:val="20"/>
                <w:szCs w:val="20"/>
              </w:rPr>
            </w:pPr>
            <w:r>
              <w:rPr>
                <w:rFonts w:ascii="Arial" w:hAnsi="Arial" w:cs="Arial"/>
                <w:sz w:val="20"/>
                <w:szCs w:val="20"/>
              </w:rPr>
              <w:t>Izvršenje 2019.</w:t>
            </w:r>
          </w:p>
        </w:tc>
        <w:tc>
          <w:tcPr>
            <w:tcW w:w="1134" w:type="dxa"/>
            <w:tcBorders>
              <w:top w:val="single" w:sz="4" w:space="0" w:color="auto"/>
              <w:bottom w:val="single" w:sz="4" w:space="0" w:color="auto"/>
            </w:tcBorders>
          </w:tcPr>
          <w:p w14:paraId="0C354906" w14:textId="77777777" w:rsidR="00C97B6A" w:rsidRDefault="00C97B6A" w:rsidP="000C1046">
            <w:pPr>
              <w:spacing w:after="0" w:line="240" w:lineRule="auto"/>
              <w:jc w:val="right"/>
              <w:rPr>
                <w:rFonts w:ascii="Arial" w:hAnsi="Arial" w:cs="Arial"/>
                <w:sz w:val="20"/>
                <w:szCs w:val="20"/>
              </w:rPr>
            </w:pPr>
          </w:p>
          <w:p w14:paraId="733F1C54" w14:textId="77777777" w:rsidR="00C97B6A" w:rsidRPr="00BE4C1B" w:rsidRDefault="00C97B6A" w:rsidP="000C1046">
            <w:pPr>
              <w:spacing w:after="0" w:line="240" w:lineRule="auto"/>
              <w:jc w:val="right"/>
              <w:rPr>
                <w:rFonts w:ascii="Arial" w:hAnsi="Arial" w:cs="Arial"/>
                <w:sz w:val="20"/>
                <w:szCs w:val="20"/>
              </w:rPr>
            </w:pPr>
            <w:r>
              <w:rPr>
                <w:rFonts w:ascii="Arial" w:hAnsi="Arial" w:cs="Arial"/>
                <w:sz w:val="20"/>
                <w:szCs w:val="20"/>
              </w:rPr>
              <w:t>Indeks</w:t>
            </w:r>
          </w:p>
        </w:tc>
      </w:tr>
      <w:tr w:rsidR="00C97B6A" w:rsidRPr="006D5DD5" w14:paraId="224B193C" w14:textId="77777777" w:rsidTr="000C1046">
        <w:trPr>
          <w:trHeight w:val="234"/>
        </w:trPr>
        <w:tc>
          <w:tcPr>
            <w:tcW w:w="4219" w:type="dxa"/>
            <w:tcBorders>
              <w:top w:val="single" w:sz="4" w:space="0" w:color="auto"/>
              <w:left w:val="single" w:sz="4" w:space="0" w:color="auto"/>
              <w:bottom w:val="nil"/>
            </w:tcBorders>
          </w:tcPr>
          <w:p w14:paraId="38D6D43F" w14:textId="77777777" w:rsidR="00C97B6A" w:rsidRPr="00BE4C1B" w:rsidRDefault="00C97B6A" w:rsidP="000C1046">
            <w:pPr>
              <w:spacing w:after="0" w:line="240" w:lineRule="auto"/>
              <w:rPr>
                <w:rFonts w:ascii="Arial" w:hAnsi="Arial" w:cs="Arial"/>
                <w:sz w:val="20"/>
                <w:szCs w:val="20"/>
              </w:rPr>
            </w:pPr>
            <w:r w:rsidRPr="00BE4C1B">
              <w:rPr>
                <w:rFonts w:ascii="Arial" w:hAnsi="Arial" w:cs="Arial"/>
                <w:sz w:val="20"/>
                <w:szCs w:val="20"/>
              </w:rPr>
              <w:t>Općinski načelnik</w:t>
            </w:r>
          </w:p>
        </w:tc>
        <w:tc>
          <w:tcPr>
            <w:tcW w:w="1559" w:type="dxa"/>
            <w:tcBorders>
              <w:top w:val="single" w:sz="4" w:space="0" w:color="auto"/>
              <w:bottom w:val="nil"/>
            </w:tcBorders>
          </w:tcPr>
          <w:p w14:paraId="24993E78"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149.204</w:t>
            </w:r>
          </w:p>
        </w:tc>
        <w:tc>
          <w:tcPr>
            <w:tcW w:w="1418" w:type="dxa"/>
            <w:tcBorders>
              <w:top w:val="single" w:sz="4" w:space="0" w:color="auto"/>
              <w:bottom w:val="nil"/>
            </w:tcBorders>
          </w:tcPr>
          <w:p w14:paraId="25FE434F"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165.538</w:t>
            </w:r>
          </w:p>
        </w:tc>
        <w:tc>
          <w:tcPr>
            <w:tcW w:w="1134" w:type="dxa"/>
            <w:tcBorders>
              <w:top w:val="single" w:sz="4" w:space="0" w:color="auto"/>
              <w:bottom w:val="nil"/>
              <w:right w:val="single" w:sz="4" w:space="0" w:color="auto"/>
            </w:tcBorders>
          </w:tcPr>
          <w:p w14:paraId="2668ECA4"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110,95</w:t>
            </w:r>
          </w:p>
        </w:tc>
      </w:tr>
      <w:tr w:rsidR="00C97B6A" w:rsidRPr="006D5DD5" w14:paraId="0ACD6D47" w14:textId="77777777" w:rsidTr="000C1046">
        <w:trPr>
          <w:trHeight w:val="253"/>
        </w:trPr>
        <w:tc>
          <w:tcPr>
            <w:tcW w:w="4219" w:type="dxa"/>
            <w:tcBorders>
              <w:top w:val="nil"/>
              <w:left w:val="single" w:sz="4" w:space="0" w:color="auto"/>
              <w:bottom w:val="nil"/>
            </w:tcBorders>
          </w:tcPr>
          <w:p w14:paraId="3613DB7A" w14:textId="77777777" w:rsidR="00C97B6A" w:rsidRPr="00BE4C1B" w:rsidRDefault="00C97B6A" w:rsidP="000C1046">
            <w:pPr>
              <w:spacing w:after="0" w:line="240" w:lineRule="auto"/>
              <w:rPr>
                <w:rFonts w:ascii="Arial" w:hAnsi="Arial" w:cs="Arial"/>
                <w:sz w:val="20"/>
                <w:szCs w:val="20"/>
              </w:rPr>
            </w:pPr>
            <w:r w:rsidRPr="00BE4C1B">
              <w:rPr>
                <w:rFonts w:ascii="Arial" w:hAnsi="Arial" w:cs="Arial"/>
                <w:sz w:val="20"/>
                <w:szCs w:val="20"/>
              </w:rPr>
              <w:t>Jedinstveni upravni odjel</w:t>
            </w:r>
          </w:p>
        </w:tc>
        <w:tc>
          <w:tcPr>
            <w:tcW w:w="1559" w:type="dxa"/>
            <w:tcBorders>
              <w:top w:val="nil"/>
              <w:bottom w:val="nil"/>
            </w:tcBorders>
          </w:tcPr>
          <w:p w14:paraId="32D7B881"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275.546</w:t>
            </w:r>
          </w:p>
        </w:tc>
        <w:tc>
          <w:tcPr>
            <w:tcW w:w="1418" w:type="dxa"/>
            <w:tcBorders>
              <w:top w:val="nil"/>
              <w:bottom w:val="nil"/>
            </w:tcBorders>
          </w:tcPr>
          <w:p w14:paraId="18CDF6E5"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336.660</w:t>
            </w:r>
          </w:p>
        </w:tc>
        <w:tc>
          <w:tcPr>
            <w:tcW w:w="1134" w:type="dxa"/>
            <w:tcBorders>
              <w:top w:val="nil"/>
              <w:bottom w:val="nil"/>
              <w:right w:val="single" w:sz="4" w:space="0" w:color="auto"/>
            </w:tcBorders>
          </w:tcPr>
          <w:p w14:paraId="3085745A"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122,18</w:t>
            </w:r>
          </w:p>
        </w:tc>
      </w:tr>
      <w:tr w:rsidR="00C97B6A" w:rsidRPr="006D5DD5" w14:paraId="46FCBF66" w14:textId="77777777" w:rsidTr="000C1046">
        <w:trPr>
          <w:trHeight w:val="253"/>
        </w:trPr>
        <w:tc>
          <w:tcPr>
            <w:tcW w:w="4219" w:type="dxa"/>
            <w:tcBorders>
              <w:top w:val="nil"/>
              <w:left w:val="single" w:sz="4" w:space="0" w:color="auto"/>
              <w:bottom w:val="single" w:sz="4" w:space="0" w:color="auto"/>
            </w:tcBorders>
          </w:tcPr>
          <w:p w14:paraId="05E5E256" w14:textId="77777777" w:rsidR="00C97B6A" w:rsidRPr="00BE4C1B" w:rsidRDefault="00C97B6A" w:rsidP="000C1046">
            <w:pPr>
              <w:spacing w:after="0" w:line="240" w:lineRule="auto"/>
              <w:rPr>
                <w:rFonts w:ascii="Arial" w:hAnsi="Arial" w:cs="Arial"/>
                <w:sz w:val="20"/>
                <w:szCs w:val="20"/>
              </w:rPr>
            </w:pPr>
            <w:r>
              <w:rPr>
                <w:rFonts w:ascii="Arial" w:hAnsi="Arial" w:cs="Arial"/>
                <w:sz w:val="20"/>
                <w:szCs w:val="20"/>
              </w:rPr>
              <w:t>Zaposleni u programima j</w:t>
            </w:r>
            <w:r w:rsidRPr="00BE4C1B">
              <w:rPr>
                <w:rFonts w:ascii="Arial" w:hAnsi="Arial" w:cs="Arial"/>
                <w:sz w:val="20"/>
                <w:szCs w:val="20"/>
              </w:rPr>
              <w:t>avn</w:t>
            </w:r>
            <w:r>
              <w:rPr>
                <w:rFonts w:ascii="Arial" w:hAnsi="Arial" w:cs="Arial"/>
                <w:sz w:val="20"/>
                <w:szCs w:val="20"/>
              </w:rPr>
              <w:t>og</w:t>
            </w:r>
            <w:r w:rsidRPr="00BE4C1B">
              <w:rPr>
                <w:rFonts w:ascii="Arial" w:hAnsi="Arial" w:cs="Arial"/>
                <w:sz w:val="20"/>
                <w:szCs w:val="20"/>
              </w:rPr>
              <w:t xml:space="preserve"> rad</w:t>
            </w:r>
            <w:r>
              <w:rPr>
                <w:rFonts w:ascii="Arial" w:hAnsi="Arial" w:cs="Arial"/>
                <w:sz w:val="20"/>
                <w:szCs w:val="20"/>
              </w:rPr>
              <w:t>a</w:t>
            </w:r>
            <w:r w:rsidRPr="00BE4C1B">
              <w:rPr>
                <w:rFonts w:ascii="Arial" w:hAnsi="Arial" w:cs="Arial"/>
                <w:sz w:val="20"/>
                <w:szCs w:val="20"/>
              </w:rPr>
              <w:t xml:space="preserve"> </w:t>
            </w:r>
          </w:p>
        </w:tc>
        <w:tc>
          <w:tcPr>
            <w:tcW w:w="1559" w:type="dxa"/>
            <w:tcBorders>
              <w:top w:val="nil"/>
              <w:bottom w:val="single" w:sz="4" w:space="0" w:color="auto"/>
            </w:tcBorders>
          </w:tcPr>
          <w:p w14:paraId="5F28B0CB"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345.380</w:t>
            </w:r>
          </w:p>
        </w:tc>
        <w:tc>
          <w:tcPr>
            <w:tcW w:w="1418" w:type="dxa"/>
            <w:tcBorders>
              <w:top w:val="nil"/>
              <w:bottom w:val="single" w:sz="4" w:space="0" w:color="auto"/>
            </w:tcBorders>
          </w:tcPr>
          <w:p w14:paraId="37133463"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155.872</w:t>
            </w:r>
          </w:p>
        </w:tc>
        <w:tc>
          <w:tcPr>
            <w:tcW w:w="1134" w:type="dxa"/>
            <w:tcBorders>
              <w:top w:val="nil"/>
              <w:bottom w:val="single" w:sz="4" w:space="0" w:color="auto"/>
              <w:right w:val="single" w:sz="4" w:space="0" w:color="auto"/>
            </w:tcBorders>
          </w:tcPr>
          <w:p w14:paraId="76CD8F3B"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45,13</w:t>
            </w:r>
          </w:p>
        </w:tc>
      </w:tr>
    </w:tbl>
    <w:p w14:paraId="6947745C" w14:textId="77777777" w:rsidR="00C97B6A" w:rsidRDefault="00C97B6A" w:rsidP="00C97B6A">
      <w:pPr>
        <w:tabs>
          <w:tab w:val="left" w:pos="1379"/>
        </w:tabs>
        <w:spacing w:after="0" w:line="240" w:lineRule="auto"/>
        <w:jc w:val="both"/>
        <w:rPr>
          <w:rFonts w:ascii="Arial" w:hAnsi="Arial" w:cs="Arial"/>
          <w:sz w:val="20"/>
          <w:szCs w:val="20"/>
        </w:rPr>
      </w:pPr>
    </w:p>
    <w:p w14:paraId="7547D21F" w14:textId="55B8A0BA" w:rsidR="00C97B6A" w:rsidRPr="00336505" w:rsidRDefault="00C97B6A" w:rsidP="00C97B6A">
      <w:pPr>
        <w:tabs>
          <w:tab w:val="left" w:pos="1379"/>
        </w:tabs>
        <w:spacing w:after="0" w:line="240" w:lineRule="auto"/>
        <w:jc w:val="both"/>
        <w:rPr>
          <w:rFonts w:ascii="Arial" w:hAnsi="Arial" w:cs="Arial"/>
          <w:sz w:val="20"/>
          <w:szCs w:val="20"/>
        </w:rPr>
      </w:pPr>
      <w:r w:rsidRPr="00336505">
        <w:rPr>
          <w:rFonts w:ascii="Arial" w:hAnsi="Arial" w:cs="Arial"/>
          <w:sz w:val="20"/>
          <w:szCs w:val="20"/>
        </w:rPr>
        <w:t xml:space="preserve">U 2019. godini osnovica za obračun plaća povećana je za 10% a od polovice rujna povećan je broj zaposlenih zapošljavanjem komunalnog redara u Zajedničkoj službi komunalnog redarstva. </w:t>
      </w:r>
      <w:r>
        <w:rPr>
          <w:rFonts w:ascii="Arial" w:hAnsi="Arial" w:cs="Arial"/>
          <w:sz w:val="20"/>
          <w:szCs w:val="20"/>
        </w:rPr>
        <w:t xml:space="preserve">Plaću komunalnog redara sufinanciraju općine Stara Gradiška, Gornji </w:t>
      </w:r>
      <w:proofErr w:type="spellStart"/>
      <w:r>
        <w:rPr>
          <w:rFonts w:ascii="Arial" w:hAnsi="Arial" w:cs="Arial"/>
          <w:sz w:val="20"/>
          <w:szCs w:val="20"/>
        </w:rPr>
        <w:t>Bogićevci</w:t>
      </w:r>
      <w:proofErr w:type="spellEnd"/>
      <w:r>
        <w:rPr>
          <w:rFonts w:ascii="Arial" w:hAnsi="Arial" w:cs="Arial"/>
          <w:sz w:val="20"/>
          <w:szCs w:val="20"/>
        </w:rPr>
        <w:t xml:space="preserve">, </w:t>
      </w:r>
      <w:proofErr w:type="spellStart"/>
      <w:r>
        <w:rPr>
          <w:rFonts w:ascii="Arial" w:hAnsi="Arial" w:cs="Arial"/>
          <w:sz w:val="20"/>
          <w:szCs w:val="20"/>
        </w:rPr>
        <w:t>Dragalić</w:t>
      </w:r>
      <w:proofErr w:type="spellEnd"/>
      <w:r>
        <w:rPr>
          <w:rFonts w:ascii="Arial" w:hAnsi="Arial" w:cs="Arial"/>
          <w:sz w:val="20"/>
          <w:szCs w:val="20"/>
        </w:rPr>
        <w:t xml:space="preserve"> i Okučani u visini od 25% svaka.</w:t>
      </w:r>
      <w:r w:rsidR="00237C24">
        <w:rPr>
          <w:rFonts w:ascii="Arial" w:hAnsi="Arial" w:cs="Arial"/>
          <w:sz w:val="20"/>
          <w:szCs w:val="20"/>
        </w:rPr>
        <w:t xml:space="preserve"> Masa sredstava za plaću iznosi </w:t>
      </w:r>
      <w:r w:rsidR="00E540E7">
        <w:rPr>
          <w:rFonts w:ascii="Arial" w:hAnsi="Arial" w:cs="Arial"/>
          <w:sz w:val="20"/>
          <w:szCs w:val="20"/>
        </w:rPr>
        <w:t xml:space="preserve">13,93% prihoda poslovanja </w:t>
      </w:r>
      <w:proofErr w:type="spellStart"/>
      <w:r w:rsidR="00E540E7">
        <w:rPr>
          <w:rFonts w:ascii="Arial" w:hAnsi="Arial" w:cs="Arial"/>
          <w:sz w:val="20"/>
          <w:szCs w:val="20"/>
        </w:rPr>
        <w:t>ostvavrenih</w:t>
      </w:r>
      <w:proofErr w:type="spellEnd"/>
      <w:r w:rsidR="00E540E7">
        <w:rPr>
          <w:rFonts w:ascii="Arial" w:hAnsi="Arial" w:cs="Arial"/>
          <w:sz w:val="20"/>
          <w:szCs w:val="20"/>
        </w:rPr>
        <w:t xml:space="preserve"> u prethodnoj godini umanjenih za pomoći.</w:t>
      </w:r>
    </w:p>
    <w:p w14:paraId="5F54F442" w14:textId="77777777" w:rsidR="00C97B6A" w:rsidRPr="00336505" w:rsidRDefault="00C97B6A" w:rsidP="00C97B6A">
      <w:pPr>
        <w:tabs>
          <w:tab w:val="left" w:pos="1379"/>
        </w:tabs>
        <w:spacing w:after="0" w:line="240" w:lineRule="auto"/>
        <w:jc w:val="both"/>
        <w:rPr>
          <w:rFonts w:ascii="Arial" w:hAnsi="Arial" w:cs="Arial"/>
          <w:sz w:val="20"/>
          <w:szCs w:val="20"/>
        </w:rPr>
      </w:pPr>
      <w:r w:rsidRPr="00336505">
        <w:rPr>
          <w:rFonts w:ascii="Arial" w:hAnsi="Arial" w:cs="Arial"/>
          <w:sz w:val="20"/>
          <w:szCs w:val="20"/>
        </w:rPr>
        <w:t>U programima javnog rada bilo je zaposleno 6 osoba na određeno vrijeme u trajanju od 6 mjeseci.</w:t>
      </w:r>
      <w:r>
        <w:rPr>
          <w:rFonts w:ascii="Arial" w:hAnsi="Arial" w:cs="Arial"/>
          <w:sz w:val="20"/>
          <w:szCs w:val="20"/>
        </w:rPr>
        <w:t xml:space="preserve"> Sredstva za plaće zaposlenih u javnom radu osigurao je Hrvatski zavod za zapošljavanje.</w:t>
      </w:r>
    </w:p>
    <w:p w14:paraId="592B71B3" w14:textId="77777777" w:rsidR="00C97B6A" w:rsidRPr="00336505" w:rsidRDefault="00C97B6A" w:rsidP="00C97B6A">
      <w:pPr>
        <w:tabs>
          <w:tab w:val="left" w:pos="1379"/>
        </w:tabs>
        <w:spacing w:after="0" w:line="240" w:lineRule="auto"/>
        <w:jc w:val="both"/>
        <w:rPr>
          <w:rFonts w:ascii="Arial" w:hAnsi="Arial" w:cs="Arial"/>
          <w:sz w:val="20"/>
          <w:szCs w:val="20"/>
        </w:rPr>
      </w:pPr>
    </w:p>
    <w:p w14:paraId="72B5C52E"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b/>
          <w:i/>
          <w:sz w:val="20"/>
          <w:szCs w:val="20"/>
        </w:rPr>
        <w:t xml:space="preserve">Materijalni rashodi </w:t>
      </w:r>
      <w:r w:rsidRPr="00C10A7A">
        <w:rPr>
          <w:rFonts w:ascii="Arial" w:hAnsi="Arial" w:cs="Arial"/>
          <w:sz w:val="20"/>
          <w:szCs w:val="20"/>
        </w:rPr>
        <w:t xml:space="preserve">su izvršeni u iznosu od </w:t>
      </w:r>
      <w:r>
        <w:rPr>
          <w:rFonts w:ascii="Arial" w:hAnsi="Arial" w:cs="Arial"/>
          <w:sz w:val="20"/>
          <w:szCs w:val="20"/>
        </w:rPr>
        <w:t xml:space="preserve">1.082.717 kuna </w:t>
      </w:r>
      <w:r w:rsidRPr="00C10A7A">
        <w:rPr>
          <w:rFonts w:ascii="Arial" w:hAnsi="Arial" w:cs="Arial"/>
          <w:sz w:val="20"/>
          <w:szCs w:val="20"/>
        </w:rPr>
        <w:t xml:space="preserve">kn što je </w:t>
      </w:r>
      <w:r>
        <w:rPr>
          <w:rFonts w:ascii="Arial" w:hAnsi="Arial" w:cs="Arial"/>
          <w:sz w:val="20"/>
          <w:szCs w:val="20"/>
        </w:rPr>
        <w:t>41,99</w:t>
      </w:r>
      <w:r w:rsidRPr="00C10A7A">
        <w:rPr>
          <w:rFonts w:ascii="Arial" w:hAnsi="Arial" w:cs="Arial"/>
          <w:sz w:val="20"/>
          <w:szCs w:val="20"/>
        </w:rPr>
        <w:t xml:space="preserve">% </w:t>
      </w:r>
      <w:r>
        <w:rPr>
          <w:rFonts w:ascii="Arial" w:hAnsi="Arial" w:cs="Arial"/>
          <w:sz w:val="20"/>
          <w:szCs w:val="20"/>
        </w:rPr>
        <w:t>manje</w:t>
      </w:r>
      <w:r w:rsidRPr="00C10A7A">
        <w:rPr>
          <w:rFonts w:ascii="Arial" w:hAnsi="Arial" w:cs="Arial"/>
          <w:sz w:val="20"/>
          <w:szCs w:val="20"/>
        </w:rPr>
        <w:t xml:space="preserve"> u odnosu na izvršenje 20</w:t>
      </w:r>
      <w:r>
        <w:rPr>
          <w:rFonts w:ascii="Arial" w:hAnsi="Arial" w:cs="Arial"/>
          <w:sz w:val="20"/>
          <w:szCs w:val="20"/>
        </w:rPr>
        <w:t>18</w:t>
      </w:r>
      <w:r w:rsidRPr="00C10A7A">
        <w:rPr>
          <w:rFonts w:ascii="Arial" w:hAnsi="Arial" w:cs="Arial"/>
          <w:sz w:val="20"/>
          <w:szCs w:val="20"/>
        </w:rPr>
        <w:t>. godine</w:t>
      </w:r>
      <w:r>
        <w:rPr>
          <w:rFonts w:ascii="Arial" w:hAnsi="Arial" w:cs="Arial"/>
          <w:sz w:val="20"/>
          <w:szCs w:val="20"/>
        </w:rPr>
        <w:t xml:space="preserve"> i 12,09 </w:t>
      </w:r>
      <w:r w:rsidRPr="00C10A7A">
        <w:rPr>
          <w:rFonts w:ascii="Arial" w:hAnsi="Arial" w:cs="Arial"/>
          <w:sz w:val="20"/>
          <w:szCs w:val="20"/>
        </w:rPr>
        <w:t>manje od plana.</w:t>
      </w:r>
    </w:p>
    <w:p w14:paraId="425A57CB" w14:textId="77777777" w:rsidR="00C97B6A" w:rsidRPr="00C10A7A" w:rsidRDefault="00C97B6A" w:rsidP="00C97B6A">
      <w:pPr>
        <w:spacing w:after="0" w:line="240" w:lineRule="auto"/>
        <w:jc w:val="both"/>
        <w:rPr>
          <w:rFonts w:ascii="Arial" w:hAnsi="Arial" w:cs="Arial"/>
          <w:sz w:val="20"/>
          <w:szCs w:val="20"/>
        </w:rPr>
      </w:pPr>
    </w:p>
    <w:p w14:paraId="1EE6D7BF" w14:textId="77777777" w:rsidR="00C97B6A" w:rsidRPr="00C10A7A" w:rsidRDefault="00C97B6A" w:rsidP="00C97B6A">
      <w:pPr>
        <w:spacing w:after="0" w:line="240" w:lineRule="auto"/>
        <w:rPr>
          <w:rFonts w:ascii="Arial" w:hAnsi="Arial" w:cs="Arial"/>
          <w:sz w:val="20"/>
          <w:szCs w:val="20"/>
        </w:rPr>
      </w:pPr>
      <w:r w:rsidRPr="00C10A7A">
        <w:rPr>
          <w:rFonts w:ascii="Arial" w:hAnsi="Arial" w:cs="Arial"/>
          <w:sz w:val="20"/>
          <w:szCs w:val="20"/>
        </w:rPr>
        <w:t xml:space="preserve">TABLICA </w:t>
      </w:r>
      <w:r>
        <w:rPr>
          <w:rFonts w:ascii="Arial" w:hAnsi="Arial" w:cs="Arial"/>
          <w:sz w:val="20"/>
          <w:szCs w:val="20"/>
        </w:rPr>
        <w:t>9</w:t>
      </w:r>
      <w:r w:rsidRPr="00C10A7A">
        <w:rPr>
          <w:rFonts w:ascii="Arial" w:hAnsi="Arial" w:cs="Arial"/>
          <w:sz w:val="20"/>
          <w:szCs w:val="20"/>
        </w:rPr>
        <w:t xml:space="preserve">. Izvršenje materijalnih rashoda </w:t>
      </w:r>
    </w:p>
    <w:tbl>
      <w:tblPr>
        <w:tblW w:w="9218"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1466"/>
        <w:gridCol w:w="1466"/>
        <w:gridCol w:w="1466"/>
      </w:tblGrid>
      <w:tr w:rsidR="00C97B6A" w:rsidRPr="0034426B" w14:paraId="5675A530" w14:textId="77777777" w:rsidTr="000C1046">
        <w:trPr>
          <w:trHeight w:val="161"/>
        </w:trPr>
        <w:tc>
          <w:tcPr>
            <w:tcW w:w="4820" w:type="dxa"/>
            <w:tcBorders>
              <w:top w:val="single" w:sz="4" w:space="0" w:color="auto"/>
              <w:bottom w:val="single" w:sz="4" w:space="0" w:color="auto"/>
            </w:tcBorders>
          </w:tcPr>
          <w:p w14:paraId="18EF7B6D" w14:textId="77777777" w:rsidR="00C97B6A" w:rsidRPr="0034426B" w:rsidRDefault="00C97B6A" w:rsidP="000C1046">
            <w:pPr>
              <w:spacing w:after="0" w:line="240" w:lineRule="auto"/>
              <w:rPr>
                <w:rFonts w:ascii="Arial" w:hAnsi="Arial" w:cs="Arial"/>
                <w:sz w:val="20"/>
                <w:szCs w:val="20"/>
              </w:rPr>
            </w:pPr>
          </w:p>
          <w:p w14:paraId="365ED18D" w14:textId="77777777" w:rsidR="00C97B6A" w:rsidRPr="0034426B" w:rsidRDefault="00C97B6A" w:rsidP="000C1046">
            <w:pPr>
              <w:spacing w:after="0" w:line="240" w:lineRule="auto"/>
              <w:rPr>
                <w:rFonts w:ascii="Arial" w:hAnsi="Arial" w:cs="Arial"/>
                <w:sz w:val="20"/>
                <w:szCs w:val="20"/>
              </w:rPr>
            </w:pPr>
            <w:r w:rsidRPr="0034426B">
              <w:rPr>
                <w:rFonts w:ascii="Arial" w:hAnsi="Arial" w:cs="Arial"/>
                <w:sz w:val="20"/>
                <w:szCs w:val="20"/>
              </w:rPr>
              <w:t>OPIS</w:t>
            </w:r>
          </w:p>
        </w:tc>
        <w:tc>
          <w:tcPr>
            <w:tcW w:w="1466" w:type="dxa"/>
            <w:tcBorders>
              <w:top w:val="single" w:sz="4" w:space="0" w:color="auto"/>
              <w:bottom w:val="single" w:sz="4" w:space="0" w:color="auto"/>
            </w:tcBorders>
          </w:tcPr>
          <w:p w14:paraId="6E99D69A" w14:textId="77777777" w:rsidR="00C97B6A" w:rsidRDefault="00C97B6A" w:rsidP="000C1046">
            <w:pPr>
              <w:spacing w:after="0" w:line="240" w:lineRule="auto"/>
              <w:jc w:val="center"/>
              <w:rPr>
                <w:rFonts w:ascii="Arial" w:hAnsi="Arial" w:cs="Arial"/>
                <w:sz w:val="20"/>
                <w:szCs w:val="20"/>
              </w:rPr>
            </w:pPr>
            <w:r>
              <w:rPr>
                <w:rFonts w:ascii="Arial" w:hAnsi="Arial" w:cs="Arial"/>
                <w:sz w:val="20"/>
                <w:szCs w:val="20"/>
              </w:rPr>
              <w:t>Izvršenje</w:t>
            </w:r>
          </w:p>
          <w:p w14:paraId="1ECABD9F" w14:textId="77777777" w:rsidR="00C97B6A" w:rsidRPr="0034426B" w:rsidRDefault="00C97B6A" w:rsidP="000C1046">
            <w:pPr>
              <w:spacing w:after="0" w:line="240" w:lineRule="auto"/>
              <w:jc w:val="center"/>
              <w:rPr>
                <w:rFonts w:ascii="Arial" w:hAnsi="Arial" w:cs="Arial"/>
                <w:sz w:val="20"/>
                <w:szCs w:val="20"/>
              </w:rPr>
            </w:pPr>
            <w:r>
              <w:rPr>
                <w:rFonts w:ascii="Arial" w:hAnsi="Arial" w:cs="Arial"/>
                <w:sz w:val="20"/>
                <w:szCs w:val="20"/>
              </w:rPr>
              <w:t>2018</w:t>
            </w:r>
          </w:p>
        </w:tc>
        <w:tc>
          <w:tcPr>
            <w:tcW w:w="1466" w:type="dxa"/>
            <w:tcBorders>
              <w:top w:val="single" w:sz="4" w:space="0" w:color="auto"/>
              <w:bottom w:val="single" w:sz="4" w:space="0" w:color="auto"/>
            </w:tcBorders>
          </w:tcPr>
          <w:p w14:paraId="62D930FC" w14:textId="77777777" w:rsidR="00C97B6A" w:rsidRDefault="00C97B6A" w:rsidP="000C1046">
            <w:pPr>
              <w:spacing w:after="0" w:line="240" w:lineRule="auto"/>
              <w:jc w:val="center"/>
              <w:rPr>
                <w:rFonts w:ascii="Arial" w:hAnsi="Arial" w:cs="Arial"/>
                <w:sz w:val="20"/>
                <w:szCs w:val="20"/>
              </w:rPr>
            </w:pPr>
            <w:r>
              <w:rPr>
                <w:rFonts w:ascii="Arial" w:hAnsi="Arial" w:cs="Arial"/>
                <w:sz w:val="20"/>
                <w:szCs w:val="20"/>
              </w:rPr>
              <w:t xml:space="preserve">Plan </w:t>
            </w:r>
          </w:p>
          <w:p w14:paraId="4139248A" w14:textId="77777777" w:rsidR="00C97B6A" w:rsidRPr="0034426B" w:rsidRDefault="00C97B6A" w:rsidP="000C1046">
            <w:pPr>
              <w:spacing w:after="0" w:line="240" w:lineRule="auto"/>
              <w:jc w:val="center"/>
              <w:rPr>
                <w:rFonts w:ascii="Arial" w:hAnsi="Arial" w:cs="Arial"/>
                <w:sz w:val="20"/>
                <w:szCs w:val="20"/>
              </w:rPr>
            </w:pPr>
            <w:r>
              <w:rPr>
                <w:rFonts w:ascii="Arial" w:hAnsi="Arial" w:cs="Arial"/>
                <w:sz w:val="20"/>
                <w:szCs w:val="20"/>
              </w:rPr>
              <w:t>2019</w:t>
            </w:r>
          </w:p>
        </w:tc>
        <w:tc>
          <w:tcPr>
            <w:tcW w:w="1466" w:type="dxa"/>
            <w:tcBorders>
              <w:top w:val="single" w:sz="4" w:space="0" w:color="auto"/>
              <w:bottom w:val="single" w:sz="4" w:space="0" w:color="auto"/>
            </w:tcBorders>
          </w:tcPr>
          <w:p w14:paraId="483B98AD" w14:textId="77777777" w:rsidR="00C97B6A" w:rsidRDefault="00C97B6A" w:rsidP="000C1046">
            <w:pPr>
              <w:spacing w:after="0" w:line="240" w:lineRule="auto"/>
              <w:jc w:val="center"/>
              <w:rPr>
                <w:rFonts w:ascii="Arial" w:hAnsi="Arial" w:cs="Arial"/>
                <w:sz w:val="20"/>
                <w:szCs w:val="20"/>
              </w:rPr>
            </w:pPr>
            <w:r>
              <w:rPr>
                <w:rFonts w:ascii="Arial" w:hAnsi="Arial" w:cs="Arial"/>
                <w:sz w:val="20"/>
                <w:szCs w:val="20"/>
              </w:rPr>
              <w:t>Izvršenje</w:t>
            </w:r>
          </w:p>
          <w:p w14:paraId="315CF6D2" w14:textId="77777777" w:rsidR="00C97B6A" w:rsidRPr="0034426B" w:rsidRDefault="00C97B6A" w:rsidP="000C1046">
            <w:pPr>
              <w:spacing w:after="0" w:line="240" w:lineRule="auto"/>
              <w:jc w:val="center"/>
              <w:rPr>
                <w:rFonts w:ascii="Arial" w:hAnsi="Arial" w:cs="Arial"/>
                <w:sz w:val="20"/>
                <w:szCs w:val="20"/>
              </w:rPr>
            </w:pPr>
            <w:r>
              <w:rPr>
                <w:rFonts w:ascii="Arial" w:hAnsi="Arial" w:cs="Arial"/>
                <w:sz w:val="20"/>
                <w:szCs w:val="20"/>
              </w:rPr>
              <w:t>2019</w:t>
            </w:r>
          </w:p>
        </w:tc>
      </w:tr>
      <w:tr w:rsidR="00C97B6A" w:rsidRPr="0034426B" w14:paraId="0FBB3422" w14:textId="77777777" w:rsidTr="000C1046">
        <w:trPr>
          <w:trHeight w:val="268"/>
        </w:trPr>
        <w:tc>
          <w:tcPr>
            <w:tcW w:w="4820" w:type="dxa"/>
            <w:tcBorders>
              <w:top w:val="single" w:sz="4" w:space="0" w:color="auto"/>
            </w:tcBorders>
          </w:tcPr>
          <w:p w14:paraId="7A4F068A" w14:textId="77777777" w:rsidR="00C97B6A" w:rsidRPr="0034426B" w:rsidRDefault="00C97B6A" w:rsidP="000C1046">
            <w:pPr>
              <w:spacing w:after="0" w:line="240" w:lineRule="auto"/>
              <w:rPr>
                <w:rFonts w:ascii="Arial" w:hAnsi="Arial" w:cs="Arial"/>
                <w:sz w:val="20"/>
                <w:szCs w:val="20"/>
              </w:rPr>
            </w:pPr>
            <w:r w:rsidRPr="0034426B">
              <w:rPr>
                <w:rFonts w:ascii="Arial" w:hAnsi="Arial" w:cs="Arial"/>
                <w:sz w:val="20"/>
                <w:szCs w:val="20"/>
              </w:rPr>
              <w:t>Naknade troškova zaposlenima</w:t>
            </w:r>
          </w:p>
          <w:p w14:paraId="44BACFBF" w14:textId="77777777" w:rsidR="00C97B6A" w:rsidRPr="0034426B" w:rsidRDefault="00C97B6A" w:rsidP="000C1046">
            <w:pPr>
              <w:spacing w:after="0" w:line="240" w:lineRule="auto"/>
              <w:rPr>
                <w:rFonts w:ascii="Arial" w:hAnsi="Arial" w:cs="Arial"/>
                <w:sz w:val="20"/>
                <w:szCs w:val="20"/>
              </w:rPr>
            </w:pPr>
            <w:r w:rsidRPr="0034426B">
              <w:rPr>
                <w:rFonts w:ascii="Arial" w:hAnsi="Arial" w:cs="Arial"/>
                <w:sz w:val="20"/>
                <w:szCs w:val="20"/>
              </w:rPr>
              <w:t>Rashodi za materijal i energiju</w:t>
            </w:r>
          </w:p>
          <w:p w14:paraId="4DC0B6B7" w14:textId="77777777" w:rsidR="00C97B6A" w:rsidRPr="0034426B" w:rsidRDefault="00C97B6A" w:rsidP="000C1046">
            <w:pPr>
              <w:spacing w:after="0" w:line="240" w:lineRule="auto"/>
              <w:rPr>
                <w:rFonts w:ascii="Arial" w:hAnsi="Arial" w:cs="Arial"/>
                <w:sz w:val="20"/>
                <w:szCs w:val="20"/>
              </w:rPr>
            </w:pPr>
            <w:r w:rsidRPr="0034426B">
              <w:rPr>
                <w:rFonts w:ascii="Arial" w:hAnsi="Arial" w:cs="Arial"/>
                <w:sz w:val="20"/>
                <w:szCs w:val="20"/>
              </w:rPr>
              <w:t>Rashodi za usluge</w:t>
            </w:r>
          </w:p>
          <w:p w14:paraId="752E6CA2" w14:textId="77777777" w:rsidR="00C97B6A" w:rsidRPr="0034426B" w:rsidRDefault="00C97B6A" w:rsidP="000C1046">
            <w:pPr>
              <w:spacing w:after="0" w:line="240" w:lineRule="auto"/>
              <w:rPr>
                <w:rFonts w:ascii="Arial" w:hAnsi="Arial" w:cs="Arial"/>
                <w:sz w:val="20"/>
                <w:szCs w:val="20"/>
              </w:rPr>
            </w:pPr>
            <w:r w:rsidRPr="0034426B">
              <w:rPr>
                <w:rFonts w:ascii="Arial" w:hAnsi="Arial" w:cs="Arial"/>
                <w:sz w:val="20"/>
                <w:szCs w:val="20"/>
              </w:rPr>
              <w:t>Ostali nespomenuti rashodi poslovanja</w:t>
            </w:r>
          </w:p>
        </w:tc>
        <w:tc>
          <w:tcPr>
            <w:tcW w:w="1466" w:type="dxa"/>
            <w:tcBorders>
              <w:top w:val="single" w:sz="4" w:space="0" w:color="auto"/>
            </w:tcBorders>
          </w:tcPr>
          <w:p w14:paraId="110A811C"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23.582</w:t>
            </w:r>
          </w:p>
          <w:p w14:paraId="5B07C532"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288.117</w:t>
            </w:r>
          </w:p>
          <w:p w14:paraId="5424E794"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1.294.397</w:t>
            </w:r>
          </w:p>
          <w:p w14:paraId="26D4FF7F" w14:textId="77777777" w:rsidR="00C97B6A" w:rsidRPr="0034426B" w:rsidRDefault="00C97B6A" w:rsidP="000C1046">
            <w:pPr>
              <w:spacing w:after="0" w:line="240" w:lineRule="auto"/>
              <w:jc w:val="right"/>
              <w:rPr>
                <w:rFonts w:ascii="Arial" w:hAnsi="Arial" w:cs="Arial"/>
                <w:sz w:val="20"/>
                <w:szCs w:val="20"/>
              </w:rPr>
            </w:pPr>
            <w:r>
              <w:rPr>
                <w:rFonts w:ascii="Arial" w:hAnsi="Arial" w:cs="Arial"/>
                <w:sz w:val="20"/>
                <w:szCs w:val="20"/>
              </w:rPr>
              <w:t>260.228</w:t>
            </w:r>
          </w:p>
        </w:tc>
        <w:tc>
          <w:tcPr>
            <w:tcW w:w="1466" w:type="dxa"/>
            <w:tcBorders>
              <w:top w:val="single" w:sz="4" w:space="0" w:color="auto"/>
            </w:tcBorders>
          </w:tcPr>
          <w:p w14:paraId="545A5FBC"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25.266</w:t>
            </w:r>
          </w:p>
          <w:p w14:paraId="2A179CC5"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284.974</w:t>
            </w:r>
          </w:p>
          <w:p w14:paraId="66E5F380"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665.650</w:t>
            </w:r>
          </w:p>
          <w:p w14:paraId="1EBB6FB6" w14:textId="77777777" w:rsidR="00C97B6A" w:rsidRPr="0034426B" w:rsidRDefault="00C97B6A" w:rsidP="000C1046">
            <w:pPr>
              <w:spacing w:after="0" w:line="240" w:lineRule="auto"/>
              <w:jc w:val="right"/>
              <w:rPr>
                <w:rFonts w:ascii="Arial" w:hAnsi="Arial" w:cs="Arial"/>
                <w:sz w:val="20"/>
                <w:szCs w:val="20"/>
              </w:rPr>
            </w:pPr>
            <w:r>
              <w:rPr>
                <w:rFonts w:ascii="Arial" w:hAnsi="Arial" w:cs="Arial"/>
                <w:sz w:val="20"/>
                <w:szCs w:val="20"/>
              </w:rPr>
              <w:t>255.734</w:t>
            </w:r>
          </w:p>
        </w:tc>
        <w:tc>
          <w:tcPr>
            <w:tcW w:w="1466" w:type="dxa"/>
            <w:tcBorders>
              <w:top w:val="single" w:sz="4" w:space="0" w:color="auto"/>
            </w:tcBorders>
          </w:tcPr>
          <w:p w14:paraId="17B95669"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20.996</w:t>
            </w:r>
          </w:p>
          <w:p w14:paraId="3C34C3F3"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234.298</w:t>
            </w:r>
          </w:p>
          <w:p w14:paraId="4F4E17E5" w14:textId="77777777" w:rsidR="00C97B6A" w:rsidRDefault="00C97B6A" w:rsidP="000C1046">
            <w:pPr>
              <w:spacing w:after="0" w:line="240" w:lineRule="auto"/>
              <w:jc w:val="right"/>
              <w:rPr>
                <w:rFonts w:ascii="Arial" w:hAnsi="Arial" w:cs="Arial"/>
                <w:sz w:val="20"/>
                <w:szCs w:val="20"/>
              </w:rPr>
            </w:pPr>
            <w:r>
              <w:rPr>
                <w:rFonts w:ascii="Arial" w:hAnsi="Arial" w:cs="Arial"/>
                <w:sz w:val="20"/>
                <w:szCs w:val="20"/>
              </w:rPr>
              <w:t>585.971</w:t>
            </w:r>
          </w:p>
          <w:p w14:paraId="01F78523" w14:textId="77777777" w:rsidR="00C97B6A" w:rsidRPr="0034426B" w:rsidRDefault="00C97B6A" w:rsidP="000C1046">
            <w:pPr>
              <w:spacing w:after="0" w:line="240" w:lineRule="auto"/>
              <w:jc w:val="right"/>
              <w:rPr>
                <w:rFonts w:ascii="Arial" w:hAnsi="Arial" w:cs="Arial"/>
                <w:sz w:val="20"/>
                <w:szCs w:val="20"/>
              </w:rPr>
            </w:pPr>
            <w:r>
              <w:rPr>
                <w:rFonts w:ascii="Arial" w:hAnsi="Arial" w:cs="Arial"/>
                <w:sz w:val="20"/>
                <w:szCs w:val="20"/>
              </w:rPr>
              <w:t>241.453</w:t>
            </w:r>
          </w:p>
        </w:tc>
      </w:tr>
    </w:tbl>
    <w:p w14:paraId="1BCBBA79" w14:textId="77777777" w:rsidR="00C97B6A" w:rsidRDefault="00C97B6A" w:rsidP="00C97B6A">
      <w:pPr>
        <w:spacing w:after="0" w:line="240" w:lineRule="auto"/>
        <w:jc w:val="both"/>
        <w:rPr>
          <w:rFonts w:ascii="Arial" w:hAnsi="Arial" w:cs="Arial"/>
          <w:sz w:val="20"/>
          <w:szCs w:val="20"/>
        </w:rPr>
      </w:pPr>
    </w:p>
    <w:p w14:paraId="71BD6E53"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Najznačajniji materijalni rashodi su:</w:t>
      </w:r>
    </w:p>
    <w:p w14:paraId="0B3E531A" w14:textId="77777777" w:rsidR="00C97B6A" w:rsidRPr="00C10A7A" w:rsidRDefault="00C97B6A" w:rsidP="00C97B6A">
      <w:pPr>
        <w:pStyle w:val="Odlomakpopisa"/>
        <w:numPr>
          <w:ilvl w:val="0"/>
          <w:numId w:val="16"/>
        </w:numPr>
        <w:tabs>
          <w:tab w:val="clear" w:pos="720"/>
          <w:tab w:val="num" w:pos="284"/>
        </w:tabs>
        <w:spacing w:after="0" w:line="240" w:lineRule="auto"/>
        <w:ind w:left="284" w:hanging="284"/>
        <w:jc w:val="both"/>
        <w:rPr>
          <w:rFonts w:ascii="Arial" w:hAnsi="Arial" w:cs="Arial"/>
          <w:sz w:val="20"/>
          <w:szCs w:val="20"/>
        </w:rPr>
      </w:pPr>
      <w:r w:rsidRPr="00C10A7A">
        <w:rPr>
          <w:rFonts w:ascii="Arial" w:hAnsi="Arial" w:cs="Arial"/>
          <w:sz w:val="20"/>
          <w:szCs w:val="20"/>
        </w:rPr>
        <w:t xml:space="preserve">rashodi za usluge tekućeg i investicijskog održavanja izvršeni u iznosu od </w:t>
      </w:r>
      <w:r>
        <w:rPr>
          <w:rFonts w:ascii="Arial" w:hAnsi="Arial" w:cs="Arial"/>
          <w:sz w:val="20"/>
          <w:szCs w:val="20"/>
        </w:rPr>
        <w:t>258.016</w:t>
      </w:r>
      <w:r w:rsidRPr="00C10A7A">
        <w:rPr>
          <w:rFonts w:ascii="Arial" w:hAnsi="Arial" w:cs="Arial"/>
          <w:sz w:val="20"/>
          <w:szCs w:val="20"/>
        </w:rPr>
        <w:t xml:space="preserve"> kuna a odnose se na održavanje komunalne infrastrukture u iznosu od </w:t>
      </w:r>
      <w:r>
        <w:rPr>
          <w:rFonts w:ascii="Arial" w:hAnsi="Arial" w:cs="Arial"/>
          <w:sz w:val="20"/>
          <w:szCs w:val="20"/>
        </w:rPr>
        <w:t>171.947</w:t>
      </w:r>
      <w:r w:rsidRPr="00C10A7A">
        <w:rPr>
          <w:rFonts w:ascii="Arial" w:hAnsi="Arial" w:cs="Arial"/>
          <w:sz w:val="20"/>
          <w:szCs w:val="20"/>
        </w:rPr>
        <w:t xml:space="preserve"> kuna, </w:t>
      </w:r>
      <w:r>
        <w:rPr>
          <w:rFonts w:ascii="Arial" w:hAnsi="Arial" w:cs="Arial"/>
          <w:sz w:val="20"/>
          <w:szCs w:val="20"/>
        </w:rPr>
        <w:t>sanaciju divljih odlagališta</w:t>
      </w:r>
      <w:r w:rsidRPr="00C10A7A">
        <w:rPr>
          <w:rFonts w:ascii="Arial" w:hAnsi="Arial" w:cs="Arial"/>
          <w:sz w:val="20"/>
          <w:szCs w:val="20"/>
        </w:rPr>
        <w:t xml:space="preserve"> iznosu od </w:t>
      </w:r>
      <w:r>
        <w:rPr>
          <w:rFonts w:ascii="Arial" w:hAnsi="Arial" w:cs="Arial"/>
          <w:sz w:val="20"/>
          <w:szCs w:val="20"/>
        </w:rPr>
        <w:t>31.900</w:t>
      </w:r>
      <w:r w:rsidRPr="00C10A7A">
        <w:rPr>
          <w:rFonts w:ascii="Arial" w:hAnsi="Arial" w:cs="Arial"/>
          <w:sz w:val="20"/>
          <w:szCs w:val="20"/>
        </w:rPr>
        <w:t xml:space="preserve"> kuna, održavanje opreme Upravnog odjela i Komunalnog pogona u iznosu od </w:t>
      </w:r>
      <w:r>
        <w:rPr>
          <w:rFonts w:ascii="Arial" w:hAnsi="Arial" w:cs="Arial"/>
          <w:sz w:val="20"/>
          <w:szCs w:val="20"/>
        </w:rPr>
        <w:t>34.170</w:t>
      </w:r>
      <w:r w:rsidRPr="00C10A7A">
        <w:rPr>
          <w:rFonts w:ascii="Arial" w:hAnsi="Arial" w:cs="Arial"/>
          <w:sz w:val="20"/>
          <w:szCs w:val="20"/>
        </w:rPr>
        <w:t xml:space="preserve"> kuna i održavanje poslovnih zgrada </w:t>
      </w:r>
      <w:r>
        <w:rPr>
          <w:rFonts w:ascii="Arial" w:hAnsi="Arial" w:cs="Arial"/>
          <w:sz w:val="20"/>
          <w:szCs w:val="20"/>
        </w:rPr>
        <w:t>iznos od 19.999 kuna.</w:t>
      </w:r>
    </w:p>
    <w:p w14:paraId="7106C41D" w14:textId="313A8E45" w:rsidR="00C97B6A" w:rsidRPr="00C10A7A" w:rsidRDefault="00C97B6A" w:rsidP="00C97B6A">
      <w:pPr>
        <w:pStyle w:val="Odlomakpopisa"/>
        <w:numPr>
          <w:ilvl w:val="0"/>
          <w:numId w:val="16"/>
        </w:numPr>
        <w:tabs>
          <w:tab w:val="clear" w:pos="720"/>
          <w:tab w:val="num" w:pos="284"/>
        </w:tabs>
        <w:spacing w:after="0" w:line="240" w:lineRule="auto"/>
        <w:ind w:left="284" w:hanging="284"/>
        <w:jc w:val="both"/>
        <w:rPr>
          <w:rFonts w:ascii="Arial" w:hAnsi="Arial" w:cs="Arial"/>
          <w:sz w:val="20"/>
          <w:szCs w:val="20"/>
        </w:rPr>
      </w:pPr>
      <w:r w:rsidRPr="00C10A7A">
        <w:rPr>
          <w:rFonts w:ascii="Arial" w:hAnsi="Arial" w:cs="Arial"/>
          <w:sz w:val="20"/>
          <w:szCs w:val="20"/>
        </w:rPr>
        <w:t xml:space="preserve">rashodi za energiju izvršeni u iznosu od </w:t>
      </w:r>
      <w:r>
        <w:rPr>
          <w:rFonts w:ascii="Arial" w:hAnsi="Arial" w:cs="Arial"/>
          <w:sz w:val="20"/>
          <w:szCs w:val="20"/>
        </w:rPr>
        <w:t>173.256</w:t>
      </w:r>
      <w:r w:rsidRPr="00C10A7A">
        <w:rPr>
          <w:rFonts w:ascii="Arial" w:hAnsi="Arial" w:cs="Arial"/>
          <w:sz w:val="20"/>
          <w:szCs w:val="20"/>
        </w:rPr>
        <w:t xml:space="preserve"> kuna (rashodi za električnu energiju  iznose </w:t>
      </w:r>
      <w:r>
        <w:rPr>
          <w:rFonts w:ascii="Arial" w:hAnsi="Arial" w:cs="Arial"/>
          <w:sz w:val="20"/>
          <w:szCs w:val="20"/>
        </w:rPr>
        <w:t>118.142</w:t>
      </w:r>
      <w:r w:rsidRPr="00C10A7A">
        <w:rPr>
          <w:rFonts w:ascii="Arial" w:hAnsi="Arial" w:cs="Arial"/>
          <w:sz w:val="20"/>
          <w:szCs w:val="20"/>
        </w:rPr>
        <w:t xml:space="preserve"> kuna, rashodi za gorivo </w:t>
      </w:r>
      <w:r>
        <w:rPr>
          <w:rFonts w:ascii="Arial" w:hAnsi="Arial" w:cs="Arial"/>
          <w:sz w:val="20"/>
          <w:szCs w:val="20"/>
        </w:rPr>
        <w:t>38.089</w:t>
      </w:r>
      <w:r w:rsidRPr="00C10A7A">
        <w:rPr>
          <w:rFonts w:ascii="Arial" w:hAnsi="Arial" w:cs="Arial"/>
          <w:sz w:val="20"/>
          <w:szCs w:val="20"/>
        </w:rPr>
        <w:t xml:space="preserve"> kuna, za grijanje  </w:t>
      </w:r>
      <w:r>
        <w:rPr>
          <w:rFonts w:ascii="Arial" w:hAnsi="Arial" w:cs="Arial"/>
          <w:sz w:val="20"/>
          <w:szCs w:val="20"/>
        </w:rPr>
        <w:t>17.500</w:t>
      </w:r>
      <w:r w:rsidRPr="00C10A7A">
        <w:rPr>
          <w:rFonts w:ascii="Arial" w:hAnsi="Arial" w:cs="Arial"/>
          <w:sz w:val="20"/>
          <w:szCs w:val="20"/>
        </w:rPr>
        <w:t xml:space="preserve"> kuna i za plin </w:t>
      </w:r>
      <w:r>
        <w:rPr>
          <w:rFonts w:ascii="Arial" w:hAnsi="Arial" w:cs="Arial"/>
          <w:sz w:val="20"/>
          <w:szCs w:val="20"/>
        </w:rPr>
        <w:t>200</w:t>
      </w:r>
      <w:r w:rsidRPr="00C10A7A">
        <w:rPr>
          <w:rFonts w:ascii="Arial" w:hAnsi="Arial" w:cs="Arial"/>
          <w:sz w:val="20"/>
          <w:szCs w:val="20"/>
        </w:rPr>
        <w:t xml:space="preserve"> kuna),</w:t>
      </w:r>
    </w:p>
    <w:p w14:paraId="2B9E8B2A" w14:textId="77777777" w:rsidR="00C97B6A" w:rsidRDefault="00C97B6A" w:rsidP="00C97B6A">
      <w:pPr>
        <w:pStyle w:val="Odlomakpopisa"/>
        <w:numPr>
          <w:ilvl w:val="0"/>
          <w:numId w:val="16"/>
        </w:numPr>
        <w:tabs>
          <w:tab w:val="clear" w:pos="720"/>
          <w:tab w:val="num" w:pos="284"/>
        </w:tabs>
        <w:spacing w:after="0" w:line="240" w:lineRule="auto"/>
        <w:ind w:left="284" w:hanging="284"/>
        <w:jc w:val="both"/>
        <w:rPr>
          <w:rFonts w:ascii="Arial" w:hAnsi="Arial" w:cs="Arial"/>
          <w:sz w:val="20"/>
          <w:szCs w:val="20"/>
        </w:rPr>
      </w:pPr>
      <w:r>
        <w:rPr>
          <w:rFonts w:ascii="Arial" w:hAnsi="Arial" w:cs="Arial"/>
          <w:sz w:val="20"/>
          <w:szCs w:val="20"/>
        </w:rPr>
        <w:t>rashodi za komunalne usluge u iznosu od 136.559 kuna (rashodi za odvoz komunalnog otpada iznose 10.389 kuna, za opskrbu vodom 8.044 kuna i za dezinsekciju i deratizaciju 118.125 kuna).</w:t>
      </w:r>
    </w:p>
    <w:p w14:paraId="7C4DA332" w14:textId="77777777" w:rsidR="00C97B6A" w:rsidRDefault="00C97B6A" w:rsidP="00C97B6A">
      <w:pPr>
        <w:spacing w:after="0" w:line="240" w:lineRule="auto"/>
        <w:jc w:val="both"/>
        <w:rPr>
          <w:rFonts w:ascii="Arial" w:hAnsi="Arial" w:cs="Arial"/>
          <w:b/>
          <w:i/>
          <w:sz w:val="20"/>
          <w:szCs w:val="20"/>
        </w:rPr>
      </w:pPr>
    </w:p>
    <w:p w14:paraId="497AA64E"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b/>
          <w:i/>
          <w:sz w:val="20"/>
          <w:szCs w:val="20"/>
        </w:rPr>
        <w:t>Financijski rashodi</w:t>
      </w:r>
      <w:r w:rsidRPr="00C10A7A">
        <w:rPr>
          <w:rFonts w:ascii="Arial" w:hAnsi="Arial" w:cs="Arial"/>
          <w:sz w:val="20"/>
          <w:szCs w:val="20"/>
        </w:rPr>
        <w:t xml:space="preserve"> izvršeni su u iznosu od </w:t>
      </w:r>
      <w:r>
        <w:rPr>
          <w:rFonts w:ascii="Arial" w:hAnsi="Arial" w:cs="Arial"/>
          <w:sz w:val="20"/>
          <w:szCs w:val="20"/>
        </w:rPr>
        <w:t>6.007</w:t>
      </w:r>
      <w:r w:rsidRPr="00C10A7A">
        <w:rPr>
          <w:rFonts w:ascii="Arial" w:hAnsi="Arial" w:cs="Arial"/>
          <w:sz w:val="20"/>
          <w:szCs w:val="20"/>
        </w:rPr>
        <w:t xml:space="preserve"> kuna što je </w:t>
      </w:r>
      <w:r>
        <w:rPr>
          <w:rFonts w:ascii="Arial" w:hAnsi="Arial" w:cs="Arial"/>
          <w:sz w:val="20"/>
          <w:szCs w:val="20"/>
        </w:rPr>
        <w:t>26,53%</w:t>
      </w:r>
      <w:r w:rsidRPr="00C10A7A">
        <w:rPr>
          <w:rFonts w:ascii="Arial" w:hAnsi="Arial" w:cs="Arial"/>
          <w:sz w:val="20"/>
          <w:szCs w:val="20"/>
        </w:rPr>
        <w:t xml:space="preserve"> </w:t>
      </w:r>
      <w:r>
        <w:rPr>
          <w:rFonts w:ascii="Arial" w:hAnsi="Arial" w:cs="Arial"/>
          <w:sz w:val="20"/>
          <w:szCs w:val="20"/>
        </w:rPr>
        <w:t>manje</w:t>
      </w:r>
      <w:r w:rsidRPr="00C10A7A">
        <w:rPr>
          <w:rFonts w:ascii="Arial" w:hAnsi="Arial" w:cs="Arial"/>
          <w:sz w:val="20"/>
          <w:szCs w:val="20"/>
        </w:rPr>
        <w:t xml:space="preserve"> od izvršenja u 201</w:t>
      </w:r>
      <w:r>
        <w:rPr>
          <w:rFonts w:ascii="Arial" w:hAnsi="Arial" w:cs="Arial"/>
          <w:sz w:val="20"/>
          <w:szCs w:val="20"/>
        </w:rPr>
        <w:t>8</w:t>
      </w:r>
      <w:r w:rsidRPr="00C10A7A">
        <w:rPr>
          <w:rFonts w:ascii="Arial" w:hAnsi="Arial" w:cs="Arial"/>
          <w:sz w:val="20"/>
          <w:szCs w:val="20"/>
        </w:rPr>
        <w:t xml:space="preserve">. godini a </w:t>
      </w:r>
      <w:r>
        <w:rPr>
          <w:rFonts w:ascii="Arial" w:hAnsi="Arial" w:cs="Arial"/>
          <w:sz w:val="20"/>
          <w:szCs w:val="20"/>
        </w:rPr>
        <w:t>24,92</w:t>
      </w:r>
      <w:r w:rsidRPr="00C10A7A">
        <w:rPr>
          <w:rFonts w:ascii="Arial" w:hAnsi="Arial" w:cs="Arial"/>
          <w:sz w:val="20"/>
          <w:szCs w:val="20"/>
        </w:rPr>
        <w:t>% manje u odnosu na plan.</w:t>
      </w:r>
    </w:p>
    <w:p w14:paraId="014AE2F8" w14:textId="77777777" w:rsidR="00C97B6A" w:rsidRPr="00C10A7A" w:rsidRDefault="00C97B6A" w:rsidP="00C97B6A">
      <w:pPr>
        <w:spacing w:after="0" w:line="240" w:lineRule="auto"/>
        <w:rPr>
          <w:rFonts w:ascii="Arial" w:hAnsi="Arial" w:cs="Arial"/>
          <w:sz w:val="20"/>
          <w:szCs w:val="20"/>
        </w:rPr>
      </w:pPr>
    </w:p>
    <w:p w14:paraId="30F1F566" w14:textId="5E19C425" w:rsidR="00C97B6A" w:rsidRDefault="00C97B6A" w:rsidP="00C97B6A">
      <w:pPr>
        <w:spacing w:after="0" w:line="240" w:lineRule="auto"/>
        <w:jc w:val="both"/>
        <w:rPr>
          <w:rFonts w:ascii="Arial" w:hAnsi="Arial" w:cs="Arial"/>
          <w:sz w:val="20"/>
          <w:szCs w:val="20"/>
        </w:rPr>
      </w:pPr>
      <w:r w:rsidRPr="00C10A7A">
        <w:rPr>
          <w:rFonts w:ascii="Arial" w:hAnsi="Arial" w:cs="Arial"/>
          <w:b/>
          <w:i/>
          <w:sz w:val="20"/>
          <w:szCs w:val="20"/>
        </w:rPr>
        <w:t xml:space="preserve">Pomoći dane u inozemstvo i unutar općeg proračuna  </w:t>
      </w:r>
      <w:r w:rsidRPr="00C10A7A">
        <w:rPr>
          <w:rFonts w:ascii="Arial" w:hAnsi="Arial" w:cs="Arial"/>
          <w:sz w:val="20"/>
          <w:szCs w:val="20"/>
        </w:rPr>
        <w:t xml:space="preserve">izvršene su u iznosu od </w:t>
      </w:r>
      <w:r>
        <w:rPr>
          <w:rFonts w:ascii="Arial" w:hAnsi="Arial" w:cs="Arial"/>
          <w:sz w:val="20"/>
          <w:szCs w:val="20"/>
        </w:rPr>
        <w:t>83.012</w:t>
      </w:r>
      <w:r w:rsidRPr="00C10A7A">
        <w:rPr>
          <w:rFonts w:ascii="Arial" w:hAnsi="Arial" w:cs="Arial"/>
          <w:sz w:val="20"/>
          <w:szCs w:val="20"/>
        </w:rPr>
        <w:t xml:space="preserve"> kuna što je u odnosu na izvršenje 201</w:t>
      </w:r>
      <w:r>
        <w:rPr>
          <w:rFonts w:ascii="Arial" w:hAnsi="Arial" w:cs="Arial"/>
          <w:sz w:val="20"/>
          <w:szCs w:val="20"/>
        </w:rPr>
        <w:t>8</w:t>
      </w:r>
      <w:r w:rsidRPr="00C10A7A">
        <w:rPr>
          <w:rFonts w:ascii="Arial" w:hAnsi="Arial" w:cs="Arial"/>
          <w:sz w:val="20"/>
          <w:szCs w:val="20"/>
        </w:rPr>
        <w:t xml:space="preserve">. godine </w:t>
      </w:r>
      <w:r>
        <w:rPr>
          <w:rFonts w:ascii="Arial" w:hAnsi="Arial" w:cs="Arial"/>
          <w:sz w:val="20"/>
          <w:szCs w:val="20"/>
        </w:rPr>
        <w:t>četiri puta više a</w:t>
      </w:r>
      <w:r w:rsidRPr="00C10A7A">
        <w:rPr>
          <w:rFonts w:ascii="Arial" w:hAnsi="Arial" w:cs="Arial"/>
          <w:sz w:val="20"/>
          <w:szCs w:val="20"/>
        </w:rPr>
        <w:t xml:space="preserve"> u odnosu na plan manje za </w:t>
      </w:r>
      <w:r>
        <w:rPr>
          <w:rFonts w:ascii="Arial" w:hAnsi="Arial" w:cs="Arial"/>
          <w:sz w:val="20"/>
          <w:szCs w:val="20"/>
        </w:rPr>
        <w:t>6,20</w:t>
      </w:r>
      <w:r w:rsidRPr="00C10A7A">
        <w:rPr>
          <w:rFonts w:ascii="Arial" w:hAnsi="Arial" w:cs="Arial"/>
          <w:sz w:val="20"/>
          <w:szCs w:val="20"/>
        </w:rPr>
        <w:t>%</w:t>
      </w:r>
      <w:r>
        <w:rPr>
          <w:rFonts w:ascii="Arial" w:hAnsi="Arial" w:cs="Arial"/>
          <w:sz w:val="20"/>
          <w:szCs w:val="20"/>
        </w:rPr>
        <w:t xml:space="preserve">. </w:t>
      </w:r>
      <w:r w:rsidR="00FC6A87">
        <w:rPr>
          <w:rFonts w:ascii="Arial" w:hAnsi="Arial" w:cs="Arial"/>
          <w:sz w:val="20"/>
          <w:szCs w:val="20"/>
        </w:rPr>
        <w:t xml:space="preserve">Pomoći se odnose na </w:t>
      </w:r>
      <w:r>
        <w:rPr>
          <w:rFonts w:ascii="Arial" w:hAnsi="Arial" w:cs="Arial"/>
          <w:sz w:val="20"/>
          <w:szCs w:val="20"/>
        </w:rPr>
        <w:t xml:space="preserve"> pomoći Općoj bolnici</w:t>
      </w:r>
      <w:r w:rsidR="00FC6A87">
        <w:rPr>
          <w:rFonts w:ascii="Arial" w:hAnsi="Arial" w:cs="Arial"/>
          <w:sz w:val="20"/>
          <w:szCs w:val="20"/>
        </w:rPr>
        <w:t xml:space="preserve">, </w:t>
      </w:r>
      <w:r>
        <w:rPr>
          <w:rFonts w:ascii="Arial" w:hAnsi="Arial" w:cs="Arial"/>
          <w:sz w:val="20"/>
          <w:szCs w:val="20"/>
        </w:rPr>
        <w:t xml:space="preserve">gimnaziji </w:t>
      </w:r>
      <w:r w:rsidR="00FC6A87">
        <w:rPr>
          <w:rFonts w:ascii="Arial" w:hAnsi="Arial" w:cs="Arial"/>
          <w:sz w:val="20"/>
          <w:szCs w:val="20"/>
        </w:rPr>
        <w:t xml:space="preserve">i dječjem vrtiću </w:t>
      </w:r>
      <w:r>
        <w:rPr>
          <w:rFonts w:ascii="Arial" w:hAnsi="Arial" w:cs="Arial"/>
          <w:sz w:val="20"/>
          <w:szCs w:val="20"/>
        </w:rPr>
        <w:t>u Novoj Gradiški.</w:t>
      </w:r>
    </w:p>
    <w:p w14:paraId="4D601176" w14:textId="77777777" w:rsidR="00C97B6A" w:rsidRDefault="00C97B6A" w:rsidP="00C97B6A">
      <w:pPr>
        <w:spacing w:after="0" w:line="240" w:lineRule="auto"/>
        <w:jc w:val="both"/>
        <w:rPr>
          <w:rFonts w:ascii="Arial" w:hAnsi="Arial" w:cs="Arial"/>
          <w:sz w:val="20"/>
          <w:szCs w:val="20"/>
        </w:rPr>
      </w:pPr>
    </w:p>
    <w:p w14:paraId="798AC52D"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b/>
          <w:i/>
          <w:sz w:val="20"/>
          <w:szCs w:val="20"/>
        </w:rPr>
        <w:t>Naknade građanima i kućanstvima</w:t>
      </w:r>
      <w:r w:rsidRPr="00C10A7A">
        <w:rPr>
          <w:rFonts w:ascii="Arial" w:hAnsi="Arial" w:cs="Arial"/>
          <w:sz w:val="20"/>
          <w:szCs w:val="20"/>
        </w:rPr>
        <w:t xml:space="preserve"> izvršene su u iznosu od </w:t>
      </w:r>
      <w:r>
        <w:rPr>
          <w:rFonts w:ascii="Arial" w:hAnsi="Arial" w:cs="Arial"/>
          <w:sz w:val="20"/>
          <w:szCs w:val="20"/>
        </w:rPr>
        <w:t>381.586</w:t>
      </w:r>
      <w:r w:rsidRPr="00C10A7A">
        <w:rPr>
          <w:rFonts w:ascii="Arial" w:hAnsi="Arial" w:cs="Arial"/>
          <w:sz w:val="20"/>
          <w:szCs w:val="20"/>
        </w:rPr>
        <w:t xml:space="preserve">  kuna što je za </w:t>
      </w:r>
      <w:r>
        <w:rPr>
          <w:rFonts w:ascii="Arial" w:hAnsi="Arial" w:cs="Arial"/>
          <w:sz w:val="20"/>
          <w:szCs w:val="20"/>
        </w:rPr>
        <w:t>61,11%</w:t>
      </w:r>
      <w:r w:rsidRPr="00C10A7A">
        <w:rPr>
          <w:rFonts w:ascii="Arial" w:hAnsi="Arial" w:cs="Arial"/>
          <w:sz w:val="20"/>
          <w:szCs w:val="20"/>
        </w:rPr>
        <w:t xml:space="preserve"> više od izvršenja u 201</w:t>
      </w:r>
      <w:r>
        <w:rPr>
          <w:rFonts w:ascii="Arial" w:hAnsi="Arial" w:cs="Arial"/>
          <w:sz w:val="20"/>
          <w:szCs w:val="20"/>
        </w:rPr>
        <w:t>8</w:t>
      </w:r>
      <w:r w:rsidRPr="00C10A7A">
        <w:rPr>
          <w:rFonts w:ascii="Arial" w:hAnsi="Arial" w:cs="Arial"/>
          <w:sz w:val="20"/>
          <w:szCs w:val="20"/>
        </w:rPr>
        <w:t xml:space="preserve">. godini a u odnosu na plan manje za </w:t>
      </w:r>
      <w:r>
        <w:rPr>
          <w:rFonts w:ascii="Arial" w:hAnsi="Arial" w:cs="Arial"/>
          <w:sz w:val="20"/>
          <w:szCs w:val="20"/>
        </w:rPr>
        <w:t>16,68</w:t>
      </w:r>
      <w:r w:rsidRPr="00C10A7A">
        <w:rPr>
          <w:rFonts w:ascii="Arial" w:hAnsi="Arial" w:cs="Arial"/>
          <w:sz w:val="20"/>
          <w:szCs w:val="20"/>
        </w:rPr>
        <w:t xml:space="preserve">%. </w:t>
      </w:r>
    </w:p>
    <w:p w14:paraId="5BBB47AE" w14:textId="77777777" w:rsidR="00C97B6A" w:rsidRPr="00C10A7A" w:rsidRDefault="00C97B6A" w:rsidP="00C97B6A">
      <w:pPr>
        <w:spacing w:after="0" w:line="240" w:lineRule="auto"/>
        <w:rPr>
          <w:rFonts w:ascii="Arial" w:hAnsi="Arial" w:cs="Arial"/>
          <w:sz w:val="20"/>
          <w:szCs w:val="20"/>
        </w:rPr>
      </w:pPr>
    </w:p>
    <w:p w14:paraId="3AB9D3A0" w14:textId="77777777" w:rsidR="00C97B6A" w:rsidRDefault="00C97B6A" w:rsidP="00C97B6A">
      <w:pPr>
        <w:spacing w:after="0" w:line="240" w:lineRule="auto"/>
        <w:rPr>
          <w:rFonts w:ascii="Arial" w:hAnsi="Arial" w:cs="Arial"/>
          <w:color w:val="000000"/>
          <w:sz w:val="20"/>
          <w:szCs w:val="20"/>
        </w:rPr>
      </w:pPr>
      <w:r w:rsidRPr="00C10A7A">
        <w:rPr>
          <w:rFonts w:ascii="Arial" w:hAnsi="Arial" w:cs="Arial"/>
          <w:color w:val="000000"/>
          <w:sz w:val="20"/>
          <w:szCs w:val="20"/>
        </w:rPr>
        <w:t xml:space="preserve">TABLICA </w:t>
      </w:r>
      <w:r>
        <w:rPr>
          <w:rFonts w:ascii="Arial" w:hAnsi="Arial" w:cs="Arial"/>
          <w:color w:val="000000"/>
          <w:sz w:val="20"/>
          <w:szCs w:val="20"/>
        </w:rPr>
        <w:t>10</w:t>
      </w:r>
      <w:r w:rsidRPr="00C10A7A">
        <w:rPr>
          <w:rFonts w:ascii="Arial" w:hAnsi="Arial" w:cs="Arial"/>
          <w:color w:val="000000"/>
          <w:sz w:val="20"/>
          <w:szCs w:val="20"/>
        </w:rPr>
        <w:t xml:space="preserve">. Izvršenje rashoda za naknade građanima i kućanstvima </w:t>
      </w:r>
    </w:p>
    <w:tbl>
      <w:tblPr>
        <w:tblStyle w:val="Reetkatablice"/>
        <w:tblW w:w="9747" w:type="dxa"/>
        <w:tblBorders>
          <w:insideH w:val="none" w:sz="0" w:space="0" w:color="auto"/>
          <w:insideV w:val="none" w:sz="0" w:space="0" w:color="auto"/>
        </w:tblBorders>
        <w:tblLook w:val="04A0" w:firstRow="1" w:lastRow="0" w:firstColumn="1" w:lastColumn="0" w:noHBand="0" w:noVBand="1"/>
      </w:tblPr>
      <w:tblGrid>
        <w:gridCol w:w="7054"/>
        <w:gridCol w:w="1425"/>
        <w:gridCol w:w="1268"/>
      </w:tblGrid>
      <w:tr w:rsidR="00C97B6A" w14:paraId="3615CA5B" w14:textId="77777777" w:rsidTr="000C1046">
        <w:tc>
          <w:tcPr>
            <w:tcW w:w="7054" w:type="dxa"/>
            <w:tcBorders>
              <w:top w:val="single" w:sz="4" w:space="0" w:color="auto"/>
              <w:bottom w:val="single" w:sz="4" w:space="0" w:color="auto"/>
            </w:tcBorders>
          </w:tcPr>
          <w:p w14:paraId="05F86CCE" w14:textId="77777777" w:rsidR="00C97B6A" w:rsidRDefault="00C97B6A" w:rsidP="000C1046">
            <w:pPr>
              <w:rPr>
                <w:rFonts w:ascii="Arial" w:hAnsi="Arial" w:cs="Arial"/>
                <w:color w:val="000000"/>
                <w:sz w:val="20"/>
                <w:szCs w:val="20"/>
              </w:rPr>
            </w:pPr>
          </w:p>
          <w:p w14:paraId="2672DFD9" w14:textId="77777777" w:rsidR="00C97B6A" w:rsidRDefault="00C97B6A" w:rsidP="000C1046">
            <w:pPr>
              <w:rPr>
                <w:rFonts w:ascii="Arial" w:hAnsi="Arial" w:cs="Arial"/>
                <w:color w:val="000000"/>
                <w:sz w:val="20"/>
                <w:szCs w:val="20"/>
              </w:rPr>
            </w:pPr>
            <w:r>
              <w:rPr>
                <w:rFonts w:ascii="Arial" w:hAnsi="Arial" w:cs="Arial"/>
                <w:color w:val="000000"/>
                <w:sz w:val="20"/>
                <w:szCs w:val="20"/>
              </w:rPr>
              <w:t>OPIS</w:t>
            </w:r>
          </w:p>
        </w:tc>
        <w:tc>
          <w:tcPr>
            <w:tcW w:w="1425" w:type="dxa"/>
            <w:tcBorders>
              <w:top w:val="single" w:sz="4" w:space="0" w:color="auto"/>
              <w:bottom w:val="single" w:sz="4" w:space="0" w:color="auto"/>
            </w:tcBorders>
          </w:tcPr>
          <w:p w14:paraId="20024679" w14:textId="77777777" w:rsidR="00C97B6A" w:rsidRDefault="00C97B6A" w:rsidP="000C1046">
            <w:pPr>
              <w:jc w:val="center"/>
              <w:rPr>
                <w:rFonts w:ascii="Arial" w:hAnsi="Arial" w:cs="Arial"/>
                <w:color w:val="000000"/>
                <w:sz w:val="20"/>
                <w:szCs w:val="20"/>
              </w:rPr>
            </w:pPr>
            <w:r>
              <w:rPr>
                <w:rFonts w:ascii="Arial" w:hAnsi="Arial" w:cs="Arial"/>
                <w:color w:val="000000"/>
                <w:sz w:val="20"/>
                <w:szCs w:val="20"/>
              </w:rPr>
              <w:t>Izvršenje</w:t>
            </w:r>
          </w:p>
          <w:p w14:paraId="1256641B" w14:textId="77777777" w:rsidR="00C97B6A" w:rsidRDefault="00C97B6A" w:rsidP="000C1046">
            <w:pPr>
              <w:jc w:val="center"/>
              <w:rPr>
                <w:rFonts w:ascii="Arial" w:hAnsi="Arial" w:cs="Arial"/>
                <w:color w:val="000000"/>
                <w:sz w:val="20"/>
                <w:szCs w:val="20"/>
              </w:rPr>
            </w:pPr>
            <w:r>
              <w:rPr>
                <w:rFonts w:ascii="Arial" w:hAnsi="Arial" w:cs="Arial"/>
                <w:color w:val="000000"/>
                <w:sz w:val="20"/>
                <w:szCs w:val="20"/>
              </w:rPr>
              <w:t>2018.</w:t>
            </w:r>
          </w:p>
        </w:tc>
        <w:tc>
          <w:tcPr>
            <w:tcW w:w="1268" w:type="dxa"/>
            <w:tcBorders>
              <w:top w:val="single" w:sz="4" w:space="0" w:color="auto"/>
              <w:bottom w:val="single" w:sz="4" w:space="0" w:color="auto"/>
            </w:tcBorders>
          </w:tcPr>
          <w:p w14:paraId="174B129D" w14:textId="77777777" w:rsidR="00C97B6A" w:rsidRDefault="00C97B6A" w:rsidP="000C1046">
            <w:pPr>
              <w:jc w:val="center"/>
              <w:rPr>
                <w:rFonts w:ascii="Arial" w:hAnsi="Arial" w:cs="Arial"/>
                <w:color w:val="000000"/>
                <w:sz w:val="20"/>
                <w:szCs w:val="20"/>
              </w:rPr>
            </w:pPr>
            <w:r>
              <w:rPr>
                <w:rFonts w:ascii="Arial" w:hAnsi="Arial" w:cs="Arial"/>
                <w:color w:val="000000"/>
                <w:sz w:val="20"/>
                <w:szCs w:val="20"/>
              </w:rPr>
              <w:t>Izvršenje 2019.</w:t>
            </w:r>
          </w:p>
        </w:tc>
      </w:tr>
      <w:tr w:rsidR="00C97B6A" w14:paraId="290EF14D" w14:textId="77777777" w:rsidTr="000C1046">
        <w:tc>
          <w:tcPr>
            <w:tcW w:w="7054" w:type="dxa"/>
            <w:tcBorders>
              <w:top w:val="single" w:sz="4" w:space="0" w:color="auto"/>
            </w:tcBorders>
          </w:tcPr>
          <w:p w14:paraId="7D00DD2C" w14:textId="77777777" w:rsidR="00C97B6A" w:rsidRDefault="00C97B6A" w:rsidP="000C1046">
            <w:pPr>
              <w:rPr>
                <w:rFonts w:ascii="Arial" w:hAnsi="Arial" w:cs="Arial"/>
                <w:color w:val="000000"/>
                <w:sz w:val="20"/>
                <w:szCs w:val="20"/>
              </w:rPr>
            </w:pPr>
            <w:r w:rsidRPr="007F7DFA">
              <w:rPr>
                <w:rFonts w:ascii="Arial" w:hAnsi="Arial" w:cs="Arial"/>
                <w:color w:val="000000"/>
                <w:sz w:val="20"/>
                <w:szCs w:val="20"/>
              </w:rPr>
              <w:t>jednokratne novčane naknade</w:t>
            </w:r>
          </w:p>
        </w:tc>
        <w:tc>
          <w:tcPr>
            <w:tcW w:w="1425" w:type="dxa"/>
            <w:tcBorders>
              <w:top w:val="single" w:sz="4" w:space="0" w:color="auto"/>
            </w:tcBorders>
          </w:tcPr>
          <w:p w14:paraId="2531D234"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ab/>
              <w:t>2.752</w:t>
            </w:r>
          </w:p>
        </w:tc>
        <w:tc>
          <w:tcPr>
            <w:tcW w:w="1268" w:type="dxa"/>
            <w:tcBorders>
              <w:top w:val="single" w:sz="4" w:space="0" w:color="auto"/>
            </w:tcBorders>
          </w:tcPr>
          <w:p w14:paraId="0359DA0E"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3.000</w:t>
            </w:r>
          </w:p>
        </w:tc>
      </w:tr>
      <w:tr w:rsidR="00C97B6A" w14:paraId="32C929F3" w14:textId="77777777" w:rsidTr="000C1046">
        <w:tc>
          <w:tcPr>
            <w:tcW w:w="7054" w:type="dxa"/>
          </w:tcPr>
          <w:p w14:paraId="3D4BE2E0" w14:textId="77777777" w:rsidR="00C97B6A" w:rsidRDefault="00C97B6A" w:rsidP="000C1046">
            <w:pPr>
              <w:rPr>
                <w:rFonts w:ascii="Arial" w:hAnsi="Arial" w:cs="Arial"/>
                <w:color w:val="000000"/>
                <w:sz w:val="20"/>
                <w:szCs w:val="20"/>
              </w:rPr>
            </w:pPr>
            <w:r w:rsidRPr="007F7DFA">
              <w:rPr>
                <w:rFonts w:ascii="Arial" w:hAnsi="Arial" w:cs="Arial"/>
                <w:color w:val="000000"/>
                <w:sz w:val="20"/>
                <w:szCs w:val="20"/>
              </w:rPr>
              <w:t>potpore za novorođenčad</w:t>
            </w:r>
          </w:p>
        </w:tc>
        <w:tc>
          <w:tcPr>
            <w:tcW w:w="1425" w:type="dxa"/>
          </w:tcPr>
          <w:p w14:paraId="234B854B"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11.500</w:t>
            </w:r>
          </w:p>
        </w:tc>
        <w:tc>
          <w:tcPr>
            <w:tcW w:w="1268" w:type="dxa"/>
          </w:tcPr>
          <w:p w14:paraId="23454086"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3.000</w:t>
            </w:r>
          </w:p>
        </w:tc>
      </w:tr>
      <w:tr w:rsidR="00C97B6A" w14:paraId="7F177AC5" w14:textId="77777777" w:rsidTr="000C1046">
        <w:tc>
          <w:tcPr>
            <w:tcW w:w="7054" w:type="dxa"/>
          </w:tcPr>
          <w:p w14:paraId="6A5B1DE0" w14:textId="77777777" w:rsidR="00C97B6A" w:rsidRPr="007F7DFA" w:rsidRDefault="00C97B6A" w:rsidP="000C1046">
            <w:pPr>
              <w:rPr>
                <w:rFonts w:ascii="Arial" w:hAnsi="Arial" w:cs="Arial"/>
                <w:color w:val="000000"/>
                <w:sz w:val="20"/>
                <w:szCs w:val="20"/>
              </w:rPr>
            </w:pPr>
            <w:r>
              <w:rPr>
                <w:rFonts w:ascii="Arial" w:hAnsi="Arial" w:cs="Arial"/>
                <w:color w:val="000000"/>
                <w:sz w:val="20"/>
                <w:szCs w:val="20"/>
              </w:rPr>
              <w:t>sufinanciranje boravka djece u dječjem vrtiću</w:t>
            </w:r>
          </w:p>
        </w:tc>
        <w:tc>
          <w:tcPr>
            <w:tcW w:w="1425" w:type="dxa"/>
          </w:tcPr>
          <w:p w14:paraId="449608F8" w14:textId="77777777" w:rsidR="00C97B6A" w:rsidRDefault="00C97B6A" w:rsidP="000C1046">
            <w:pPr>
              <w:jc w:val="right"/>
              <w:rPr>
                <w:rFonts w:ascii="Arial" w:hAnsi="Arial" w:cs="Arial"/>
                <w:color w:val="000000"/>
                <w:sz w:val="20"/>
                <w:szCs w:val="20"/>
              </w:rPr>
            </w:pPr>
          </w:p>
        </w:tc>
        <w:tc>
          <w:tcPr>
            <w:tcW w:w="1268" w:type="dxa"/>
          </w:tcPr>
          <w:p w14:paraId="4AE2EFD4"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6.000</w:t>
            </w:r>
          </w:p>
        </w:tc>
      </w:tr>
      <w:tr w:rsidR="00C97B6A" w14:paraId="0531E64C" w14:textId="77777777" w:rsidTr="000C1046">
        <w:tc>
          <w:tcPr>
            <w:tcW w:w="7054" w:type="dxa"/>
          </w:tcPr>
          <w:p w14:paraId="42CDC0D7" w14:textId="77777777" w:rsidR="00C97B6A" w:rsidRDefault="00C97B6A" w:rsidP="000C1046">
            <w:pPr>
              <w:rPr>
                <w:rFonts w:ascii="Arial" w:hAnsi="Arial" w:cs="Arial"/>
                <w:color w:val="000000"/>
                <w:sz w:val="20"/>
                <w:szCs w:val="20"/>
              </w:rPr>
            </w:pPr>
            <w:r w:rsidRPr="007F7DFA">
              <w:rPr>
                <w:rFonts w:ascii="Arial" w:hAnsi="Arial" w:cs="Arial"/>
                <w:color w:val="000000"/>
                <w:sz w:val="20"/>
                <w:szCs w:val="20"/>
              </w:rPr>
              <w:t>stipendije</w:t>
            </w:r>
          </w:p>
        </w:tc>
        <w:tc>
          <w:tcPr>
            <w:tcW w:w="1425" w:type="dxa"/>
          </w:tcPr>
          <w:p w14:paraId="6A6BD9E2"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32.000</w:t>
            </w:r>
          </w:p>
        </w:tc>
        <w:tc>
          <w:tcPr>
            <w:tcW w:w="1268" w:type="dxa"/>
          </w:tcPr>
          <w:p w14:paraId="4692B4E1"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33.000</w:t>
            </w:r>
          </w:p>
        </w:tc>
      </w:tr>
      <w:tr w:rsidR="00C97B6A" w14:paraId="0C40B941" w14:textId="77777777" w:rsidTr="000C1046">
        <w:tc>
          <w:tcPr>
            <w:tcW w:w="7054" w:type="dxa"/>
          </w:tcPr>
          <w:p w14:paraId="665C9AD1" w14:textId="2C847532" w:rsidR="00C97B6A" w:rsidRDefault="00C97B6A" w:rsidP="000C1046">
            <w:pPr>
              <w:rPr>
                <w:rFonts w:ascii="Arial" w:hAnsi="Arial" w:cs="Arial"/>
                <w:color w:val="000000"/>
                <w:sz w:val="20"/>
                <w:szCs w:val="20"/>
              </w:rPr>
            </w:pPr>
            <w:r w:rsidRPr="007F7DFA">
              <w:rPr>
                <w:rFonts w:ascii="Arial" w:hAnsi="Arial" w:cs="Arial"/>
                <w:color w:val="000000"/>
                <w:sz w:val="20"/>
                <w:szCs w:val="20"/>
              </w:rPr>
              <w:t xml:space="preserve">sufinanciranje troškova </w:t>
            </w:r>
            <w:r>
              <w:rPr>
                <w:rFonts w:ascii="Arial" w:hAnsi="Arial" w:cs="Arial"/>
                <w:color w:val="000000"/>
                <w:sz w:val="20"/>
                <w:szCs w:val="20"/>
              </w:rPr>
              <w:t>prijevoza</w:t>
            </w:r>
            <w:r w:rsidR="005E7AF7">
              <w:rPr>
                <w:rFonts w:ascii="Arial" w:hAnsi="Arial" w:cs="Arial"/>
                <w:color w:val="000000"/>
                <w:sz w:val="20"/>
                <w:szCs w:val="20"/>
              </w:rPr>
              <w:t>,</w:t>
            </w:r>
            <w:r>
              <w:rPr>
                <w:rFonts w:ascii="Arial" w:hAnsi="Arial" w:cs="Arial"/>
                <w:color w:val="000000"/>
                <w:sz w:val="20"/>
                <w:szCs w:val="20"/>
              </w:rPr>
              <w:t xml:space="preserve"> </w:t>
            </w:r>
            <w:r w:rsidRPr="007F7DFA">
              <w:rPr>
                <w:rFonts w:ascii="Arial" w:hAnsi="Arial" w:cs="Arial"/>
                <w:color w:val="000000"/>
                <w:sz w:val="20"/>
                <w:szCs w:val="20"/>
              </w:rPr>
              <w:t>smještaja i prehrane srednjoškolaca u učeničkim</w:t>
            </w:r>
            <w:r>
              <w:rPr>
                <w:rFonts w:ascii="Arial" w:hAnsi="Arial" w:cs="Arial"/>
                <w:color w:val="000000"/>
                <w:sz w:val="20"/>
                <w:szCs w:val="20"/>
              </w:rPr>
              <w:t xml:space="preserve"> domovima</w:t>
            </w:r>
          </w:p>
        </w:tc>
        <w:tc>
          <w:tcPr>
            <w:tcW w:w="1425" w:type="dxa"/>
          </w:tcPr>
          <w:p w14:paraId="09AC4063"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75.253</w:t>
            </w:r>
          </w:p>
        </w:tc>
        <w:tc>
          <w:tcPr>
            <w:tcW w:w="1268" w:type="dxa"/>
          </w:tcPr>
          <w:p w14:paraId="302EBE21"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119.962</w:t>
            </w:r>
          </w:p>
        </w:tc>
      </w:tr>
      <w:tr w:rsidR="00C97B6A" w14:paraId="3C17F7BF" w14:textId="77777777" w:rsidTr="000C1046">
        <w:tc>
          <w:tcPr>
            <w:tcW w:w="7054" w:type="dxa"/>
          </w:tcPr>
          <w:p w14:paraId="2A0FAE1C" w14:textId="77777777" w:rsidR="00C97B6A" w:rsidRDefault="00C97B6A" w:rsidP="000C1046">
            <w:pPr>
              <w:rPr>
                <w:rFonts w:ascii="Arial" w:hAnsi="Arial" w:cs="Arial"/>
                <w:color w:val="000000"/>
                <w:sz w:val="20"/>
                <w:szCs w:val="20"/>
              </w:rPr>
            </w:pPr>
            <w:r w:rsidRPr="007F7DFA">
              <w:rPr>
                <w:rFonts w:ascii="Arial" w:hAnsi="Arial" w:cs="Arial"/>
                <w:color w:val="000000"/>
                <w:sz w:val="20"/>
                <w:szCs w:val="20"/>
              </w:rPr>
              <w:t>naknada troškova stanovanja</w:t>
            </w:r>
          </w:p>
        </w:tc>
        <w:tc>
          <w:tcPr>
            <w:tcW w:w="1425" w:type="dxa"/>
          </w:tcPr>
          <w:p w14:paraId="36972431"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17.358</w:t>
            </w:r>
          </w:p>
        </w:tc>
        <w:tc>
          <w:tcPr>
            <w:tcW w:w="1268" w:type="dxa"/>
          </w:tcPr>
          <w:p w14:paraId="5F54323B"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7.108</w:t>
            </w:r>
          </w:p>
        </w:tc>
      </w:tr>
      <w:tr w:rsidR="00C97B6A" w14:paraId="3B8A0CF0" w14:textId="77777777" w:rsidTr="000C1046">
        <w:tc>
          <w:tcPr>
            <w:tcW w:w="7054" w:type="dxa"/>
          </w:tcPr>
          <w:p w14:paraId="7E882CF4" w14:textId="1956976E" w:rsidR="00C97B6A" w:rsidRDefault="00C97B6A" w:rsidP="000C1046">
            <w:pPr>
              <w:rPr>
                <w:rFonts w:ascii="Arial" w:hAnsi="Arial" w:cs="Arial"/>
                <w:color w:val="000000"/>
                <w:sz w:val="20"/>
                <w:szCs w:val="20"/>
              </w:rPr>
            </w:pPr>
            <w:r>
              <w:rPr>
                <w:rFonts w:ascii="Arial" w:hAnsi="Arial" w:cs="Arial"/>
                <w:color w:val="000000"/>
                <w:sz w:val="20"/>
                <w:szCs w:val="20"/>
              </w:rPr>
              <w:t>n</w:t>
            </w:r>
            <w:r w:rsidRPr="007F7DFA">
              <w:rPr>
                <w:rFonts w:ascii="Arial" w:hAnsi="Arial" w:cs="Arial"/>
                <w:color w:val="000000"/>
                <w:sz w:val="20"/>
                <w:szCs w:val="20"/>
              </w:rPr>
              <w:t>abava udžbenika</w:t>
            </w:r>
            <w:r w:rsidR="005E7AF7">
              <w:rPr>
                <w:rFonts w:ascii="Arial" w:hAnsi="Arial" w:cs="Arial"/>
                <w:color w:val="000000"/>
                <w:sz w:val="20"/>
                <w:szCs w:val="20"/>
              </w:rPr>
              <w:t>/dodatnih nastavnih sredstava</w:t>
            </w:r>
            <w:r w:rsidRPr="007F7DFA">
              <w:rPr>
                <w:rFonts w:ascii="Arial" w:hAnsi="Arial" w:cs="Arial"/>
                <w:color w:val="000000"/>
                <w:sz w:val="20"/>
                <w:szCs w:val="20"/>
              </w:rPr>
              <w:t xml:space="preserve"> za učenike osnovne škole</w:t>
            </w:r>
          </w:p>
        </w:tc>
        <w:tc>
          <w:tcPr>
            <w:tcW w:w="1425" w:type="dxa"/>
          </w:tcPr>
          <w:p w14:paraId="49319349"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72.743</w:t>
            </w:r>
          </w:p>
        </w:tc>
        <w:tc>
          <w:tcPr>
            <w:tcW w:w="1268" w:type="dxa"/>
          </w:tcPr>
          <w:p w14:paraId="0DEC4119"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30.469</w:t>
            </w:r>
          </w:p>
        </w:tc>
      </w:tr>
      <w:tr w:rsidR="00C97B6A" w14:paraId="01B01988" w14:textId="77777777" w:rsidTr="000C1046">
        <w:tc>
          <w:tcPr>
            <w:tcW w:w="7054" w:type="dxa"/>
          </w:tcPr>
          <w:p w14:paraId="3A1F1726" w14:textId="77777777" w:rsidR="00C97B6A" w:rsidRDefault="00C97B6A" w:rsidP="000C1046">
            <w:pPr>
              <w:rPr>
                <w:rFonts w:ascii="Arial" w:hAnsi="Arial" w:cs="Arial"/>
                <w:color w:val="000000"/>
                <w:sz w:val="20"/>
                <w:szCs w:val="20"/>
              </w:rPr>
            </w:pPr>
            <w:r w:rsidRPr="007F7DFA">
              <w:rPr>
                <w:rFonts w:ascii="Arial" w:hAnsi="Arial" w:cs="Arial"/>
                <w:color w:val="000000"/>
                <w:sz w:val="20"/>
                <w:szCs w:val="20"/>
              </w:rPr>
              <w:t>pomoć za prehranu učenika osnovne škole</w:t>
            </w:r>
          </w:p>
        </w:tc>
        <w:tc>
          <w:tcPr>
            <w:tcW w:w="1425" w:type="dxa"/>
          </w:tcPr>
          <w:p w14:paraId="55C7DCFA"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2.170</w:t>
            </w:r>
          </w:p>
        </w:tc>
        <w:tc>
          <w:tcPr>
            <w:tcW w:w="1268" w:type="dxa"/>
          </w:tcPr>
          <w:p w14:paraId="6F754A4B"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1.179</w:t>
            </w:r>
          </w:p>
        </w:tc>
      </w:tr>
      <w:tr w:rsidR="00C97B6A" w14:paraId="457542BB" w14:textId="77777777" w:rsidTr="000C1046">
        <w:tc>
          <w:tcPr>
            <w:tcW w:w="7054" w:type="dxa"/>
          </w:tcPr>
          <w:p w14:paraId="5BD03AAA" w14:textId="77777777" w:rsidR="00C97B6A" w:rsidRPr="007F7DFA" w:rsidRDefault="00C97B6A" w:rsidP="000C1046">
            <w:pPr>
              <w:rPr>
                <w:rFonts w:ascii="Arial" w:hAnsi="Arial" w:cs="Arial"/>
                <w:color w:val="000000"/>
                <w:sz w:val="20"/>
                <w:szCs w:val="20"/>
              </w:rPr>
            </w:pPr>
            <w:r>
              <w:rPr>
                <w:rFonts w:ascii="Arial" w:hAnsi="Arial" w:cs="Arial"/>
                <w:color w:val="000000"/>
                <w:sz w:val="20"/>
                <w:szCs w:val="20"/>
              </w:rPr>
              <w:t>pomoć staračkim kućanstvima</w:t>
            </w:r>
          </w:p>
        </w:tc>
        <w:tc>
          <w:tcPr>
            <w:tcW w:w="1425" w:type="dxa"/>
          </w:tcPr>
          <w:p w14:paraId="5E6777CE" w14:textId="77777777" w:rsidR="00C97B6A" w:rsidRDefault="00C97B6A" w:rsidP="000C1046">
            <w:pPr>
              <w:jc w:val="right"/>
              <w:rPr>
                <w:rFonts w:ascii="Arial" w:hAnsi="Arial" w:cs="Arial"/>
                <w:color w:val="000000"/>
                <w:sz w:val="20"/>
                <w:szCs w:val="20"/>
              </w:rPr>
            </w:pPr>
          </w:p>
        </w:tc>
        <w:tc>
          <w:tcPr>
            <w:tcW w:w="1268" w:type="dxa"/>
          </w:tcPr>
          <w:p w14:paraId="426C07D5"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23.500</w:t>
            </w:r>
          </w:p>
        </w:tc>
      </w:tr>
      <w:tr w:rsidR="00C97B6A" w14:paraId="4249E5FF" w14:textId="77777777" w:rsidTr="000C1046">
        <w:tc>
          <w:tcPr>
            <w:tcW w:w="7054" w:type="dxa"/>
          </w:tcPr>
          <w:p w14:paraId="3E8DDD4B" w14:textId="77777777" w:rsidR="00C97B6A" w:rsidRPr="007F7DFA" w:rsidRDefault="00C97B6A" w:rsidP="000C1046">
            <w:pPr>
              <w:rPr>
                <w:rFonts w:ascii="Arial" w:hAnsi="Arial" w:cs="Arial"/>
                <w:color w:val="000000"/>
                <w:sz w:val="20"/>
                <w:szCs w:val="20"/>
              </w:rPr>
            </w:pPr>
            <w:r w:rsidRPr="007F7DFA">
              <w:rPr>
                <w:rFonts w:ascii="Arial" w:hAnsi="Arial" w:cs="Arial"/>
                <w:color w:val="000000"/>
                <w:sz w:val="20"/>
                <w:szCs w:val="20"/>
              </w:rPr>
              <w:t>darovi za sv. Nikolu,</w:t>
            </w:r>
          </w:p>
        </w:tc>
        <w:tc>
          <w:tcPr>
            <w:tcW w:w="1425" w:type="dxa"/>
          </w:tcPr>
          <w:p w14:paraId="636F6C85"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2.068</w:t>
            </w:r>
          </w:p>
        </w:tc>
        <w:tc>
          <w:tcPr>
            <w:tcW w:w="1268" w:type="dxa"/>
          </w:tcPr>
          <w:p w14:paraId="44A32832"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1.768</w:t>
            </w:r>
          </w:p>
        </w:tc>
      </w:tr>
      <w:tr w:rsidR="00C97B6A" w14:paraId="22A7E409" w14:textId="77777777" w:rsidTr="000C1046">
        <w:tc>
          <w:tcPr>
            <w:tcW w:w="7054" w:type="dxa"/>
          </w:tcPr>
          <w:p w14:paraId="28094DB1" w14:textId="77777777" w:rsidR="00C97B6A" w:rsidRPr="007F7DFA" w:rsidRDefault="00C97B6A" w:rsidP="000C1046">
            <w:pPr>
              <w:rPr>
                <w:rFonts w:ascii="Arial" w:hAnsi="Arial" w:cs="Arial"/>
                <w:color w:val="000000"/>
                <w:sz w:val="20"/>
                <w:szCs w:val="20"/>
              </w:rPr>
            </w:pPr>
            <w:r w:rsidRPr="007F7DFA">
              <w:rPr>
                <w:rFonts w:ascii="Arial" w:hAnsi="Arial" w:cs="Arial"/>
                <w:color w:val="000000"/>
                <w:sz w:val="20"/>
                <w:szCs w:val="20"/>
              </w:rPr>
              <w:t>sufinanciranje priključenja na vodovodnu mrežu</w:t>
            </w:r>
          </w:p>
        </w:tc>
        <w:tc>
          <w:tcPr>
            <w:tcW w:w="1425" w:type="dxa"/>
          </w:tcPr>
          <w:p w14:paraId="07F641EA"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21.000</w:t>
            </w:r>
          </w:p>
        </w:tc>
        <w:tc>
          <w:tcPr>
            <w:tcW w:w="1268" w:type="dxa"/>
          </w:tcPr>
          <w:p w14:paraId="0D4B73D8"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69.000</w:t>
            </w:r>
          </w:p>
        </w:tc>
      </w:tr>
      <w:tr w:rsidR="00C97B6A" w14:paraId="0FE24CE2" w14:textId="77777777" w:rsidTr="000C1046">
        <w:tc>
          <w:tcPr>
            <w:tcW w:w="7054" w:type="dxa"/>
          </w:tcPr>
          <w:p w14:paraId="1DE3FA73" w14:textId="77777777" w:rsidR="00C97B6A" w:rsidRPr="007F7DFA" w:rsidRDefault="00C97B6A" w:rsidP="000C1046">
            <w:pPr>
              <w:rPr>
                <w:rFonts w:ascii="Arial" w:hAnsi="Arial" w:cs="Arial"/>
                <w:color w:val="000000"/>
                <w:sz w:val="20"/>
                <w:szCs w:val="20"/>
              </w:rPr>
            </w:pPr>
            <w:r>
              <w:rPr>
                <w:rFonts w:ascii="Arial" w:hAnsi="Arial" w:cs="Arial"/>
                <w:color w:val="000000"/>
                <w:sz w:val="20"/>
                <w:szCs w:val="20"/>
              </w:rPr>
              <w:t>sufinanciranje priključenja na kanalizacijsku mrežu</w:t>
            </w:r>
          </w:p>
        </w:tc>
        <w:tc>
          <w:tcPr>
            <w:tcW w:w="1425" w:type="dxa"/>
          </w:tcPr>
          <w:p w14:paraId="4E0BC4B3" w14:textId="77777777" w:rsidR="00C97B6A" w:rsidRDefault="00C97B6A" w:rsidP="000C1046">
            <w:pPr>
              <w:jc w:val="right"/>
              <w:rPr>
                <w:rFonts w:ascii="Arial" w:hAnsi="Arial" w:cs="Arial"/>
                <w:color w:val="000000"/>
                <w:sz w:val="20"/>
                <w:szCs w:val="20"/>
              </w:rPr>
            </w:pPr>
          </w:p>
        </w:tc>
        <w:tc>
          <w:tcPr>
            <w:tcW w:w="1268" w:type="dxa"/>
          </w:tcPr>
          <w:p w14:paraId="3485E656"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83.366</w:t>
            </w:r>
          </w:p>
        </w:tc>
      </w:tr>
      <w:tr w:rsidR="00C97B6A" w14:paraId="28801E92" w14:textId="77777777" w:rsidTr="000C1046">
        <w:tc>
          <w:tcPr>
            <w:tcW w:w="7054" w:type="dxa"/>
          </w:tcPr>
          <w:p w14:paraId="77AC3332" w14:textId="77777777" w:rsidR="00C97B6A" w:rsidRDefault="00C97B6A" w:rsidP="000C1046">
            <w:pPr>
              <w:rPr>
                <w:rFonts w:ascii="Arial" w:hAnsi="Arial" w:cs="Arial"/>
                <w:color w:val="000000"/>
                <w:sz w:val="20"/>
                <w:szCs w:val="20"/>
              </w:rPr>
            </w:pPr>
            <w:r>
              <w:rPr>
                <w:rFonts w:ascii="Arial" w:hAnsi="Arial" w:cs="Arial"/>
                <w:color w:val="000000"/>
                <w:sz w:val="20"/>
                <w:szCs w:val="20"/>
              </w:rPr>
              <w:t>sufinanciranje analiza plodnosti tla</w:t>
            </w:r>
          </w:p>
        </w:tc>
        <w:tc>
          <w:tcPr>
            <w:tcW w:w="1425" w:type="dxa"/>
          </w:tcPr>
          <w:p w14:paraId="2434EEBD" w14:textId="77777777" w:rsidR="00C97B6A" w:rsidRDefault="00C97B6A" w:rsidP="000C1046">
            <w:pPr>
              <w:jc w:val="right"/>
              <w:rPr>
                <w:rFonts w:ascii="Arial" w:hAnsi="Arial" w:cs="Arial"/>
                <w:color w:val="000000"/>
                <w:sz w:val="20"/>
                <w:szCs w:val="20"/>
              </w:rPr>
            </w:pPr>
          </w:p>
        </w:tc>
        <w:tc>
          <w:tcPr>
            <w:tcW w:w="1268" w:type="dxa"/>
          </w:tcPr>
          <w:p w14:paraId="1DB79FF4" w14:textId="77777777" w:rsidR="00C97B6A" w:rsidRDefault="00C97B6A" w:rsidP="000C1046">
            <w:pPr>
              <w:jc w:val="right"/>
              <w:rPr>
                <w:rFonts w:ascii="Arial" w:hAnsi="Arial" w:cs="Arial"/>
                <w:color w:val="000000"/>
                <w:sz w:val="20"/>
                <w:szCs w:val="20"/>
              </w:rPr>
            </w:pPr>
            <w:r>
              <w:rPr>
                <w:rFonts w:ascii="Arial" w:hAnsi="Arial" w:cs="Arial"/>
                <w:color w:val="000000"/>
                <w:sz w:val="20"/>
                <w:szCs w:val="20"/>
              </w:rPr>
              <w:t>234</w:t>
            </w:r>
          </w:p>
        </w:tc>
      </w:tr>
    </w:tbl>
    <w:p w14:paraId="56219317" w14:textId="77777777" w:rsidR="00C97B6A" w:rsidRPr="00C10A7A" w:rsidRDefault="00C97B6A" w:rsidP="00C97B6A">
      <w:pPr>
        <w:spacing w:after="0" w:line="240" w:lineRule="auto"/>
        <w:rPr>
          <w:rFonts w:ascii="Arial" w:hAnsi="Arial" w:cs="Arial"/>
          <w:color w:val="000000"/>
          <w:sz w:val="20"/>
          <w:szCs w:val="20"/>
        </w:rPr>
      </w:pPr>
    </w:p>
    <w:p w14:paraId="6114C134"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b/>
          <w:i/>
          <w:sz w:val="20"/>
          <w:szCs w:val="20"/>
        </w:rPr>
        <w:t>Ostali rashodi</w:t>
      </w:r>
      <w:r w:rsidRPr="00C10A7A">
        <w:rPr>
          <w:rFonts w:ascii="Arial" w:hAnsi="Arial" w:cs="Arial"/>
          <w:sz w:val="20"/>
          <w:szCs w:val="20"/>
        </w:rPr>
        <w:t xml:space="preserve"> izvršeni su u iznosu od </w:t>
      </w:r>
      <w:r>
        <w:rPr>
          <w:rFonts w:ascii="Arial" w:hAnsi="Arial" w:cs="Arial"/>
          <w:sz w:val="20"/>
          <w:szCs w:val="20"/>
        </w:rPr>
        <w:t>286.703</w:t>
      </w:r>
      <w:r w:rsidRPr="00C10A7A">
        <w:rPr>
          <w:rFonts w:ascii="Arial" w:hAnsi="Arial" w:cs="Arial"/>
          <w:sz w:val="20"/>
          <w:szCs w:val="20"/>
        </w:rPr>
        <w:t xml:space="preserve"> kn što je za </w:t>
      </w:r>
      <w:r>
        <w:rPr>
          <w:rFonts w:ascii="Arial" w:hAnsi="Arial" w:cs="Arial"/>
          <w:sz w:val="20"/>
          <w:szCs w:val="20"/>
        </w:rPr>
        <w:t>29,39</w:t>
      </w:r>
      <w:r w:rsidRPr="00C10A7A">
        <w:rPr>
          <w:rFonts w:ascii="Arial" w:hAnsi="Arial" w:cs="Arial"/>
          <w:sz w:val="20"/>
          <w:szCs w:val="20"/>
        </w:rPr>
        <w:t>% više u odnosu na izvršenje 201</w:t>
      </w:r>
      <w:r>
        <w:rPr>
          <w:rFonts w:ascii="Arial" w:hAnsi="Arial" w:cs="Arial"/>
          <w:sz w:val="20"/>
          <w:szCs w:val="20"/>
        </w:rPr>
        <w:t>8</w:t>
      </w:r>
      <w:r w:rsidRPr="00C10A7A">
        <w:rPr>
          <w:rFonts w:ascii="Arial" w:hAnsi="Arial" w:cs="Arial"/>
          <w:sz w:val="20"/>
          <w:szCs w:val="20"/>
        </w:rPr>
        <w:t xml:space="preserve">. godinu a u odnosu na plan manje za  </w:t>
      </w:r>
      <w:r>
        <w:rPr>
          <w:rFonts w:ascii="Arial" w:hAnsi="Arial" w:cs="Arial"/>
          <w:sz w:val="20"/>
          <w:szCs w:val="20"/>
        </w:rPr>
        <w:t>24,13</w:t>
      </w:r>
      <w:r w:rsidRPr="00C10A7A">
        <w:rPr>
          <w:rFonts w:ascii="Arial" w:hAnsi="Arial" w:cs="Arial"/>
          <w:sz w:val="20"/>
          <w:szCs w:val="20"/>
        </w:rPr>
        <w:t xml:space="preserve">%.  </w:t>
      </w:r>
    </w:p>
    <w:p w14:paraId="7444DEA6" w14:textId="77777777" w:rsidR="00C97B6A" w:rsidRPr="00C10A7A" w:rsidRDefault="00C97B6A" w:rsidP="00C97B6A">
      <w:pPr>
        <w:spacing w:after="0" w:line="240" w:lineRule="auto"/>
        <w:jc w:val="both"/>
        <w:rPr>
          <w:rFonts w:ascii="Arial" w:hAnsi="Arial" w:cs="Arial"/>
          <w:sz w:val="20"/>
          <w:szCs w:val="20"/>
        </w:rPr>
      </w:pPr>
    </w:p>
    <w:p w14:paraId="111E82B0" w14:textId="77777777" w:rsidR="00C97B6A" w:rsidRDefault="00C97B6A" w:rsidP="00C97B6A">
      <w:pPr>
        <w:spacing w:after="0" w:line="240" w:lineRule="auto"/>
        <w:jc w:val="both"/>
        <w:rPr>
          <w:rFonts w:ascii="Arial" w:hAnsi="Arial" w:cs="Arial"/>
          <w:sz w:val="20"/>
          <w:szCs w:val="20"/>
        </w:rPr>
      </w:pPr>
      <w:r w:rsidRPr="00C10A7A">
        <w:rPr>
          <w:rFonts w:ascii="Arial" w:hAnsi="Arial" w:cs="Arial"/>
          <w:sz w:val="20"/>
          <w:szCs w:val="20"/>
        </w:rPr>
        <w:t>TABLICA 1</w:t>
      </w:r>
      <w:r>
        <w:rPr>
          <w:rFonts w:ascii="Arial" w:hAnsi="Arial" w:cs="Arial"/>
          <w:sz w:val="20"/>
          <w:szCs w:val="20"/>
        </w:rPr>
        <w:t>1</w:t>
      </w:r>
      <w:r w:rsidRPr="00C10A7A">
        <w:rPr>
          <w:rFonts w:ascii="Arial" w:hAnsi="Arial" w:cs="Arial"/>
          <w:sz w:val="20"/>
          <w:szCs w:val="20"/>
        </w:rPr>
        <w:t>. Izvršenje tekućih donacija u novcu</w:t>
      </w:r>
    </w:p>
    <w:tbl>
      <w:tblPr>
        <w:tblStyle w:val="Reetkatablice"/>
        <w:tblW w:w="9747" w:type="dxa"/>
        <w:tblBorders>
          <w:insideH w:val="none" w:sz="0" w:space="0" w:color="auto"/>
          <w:insideV w:val="none" w:sz="0" w:space="0" w:color="auto"/>
        </w:tblBorders>
        <w:tblLook w:val="04A0" w:firstRow="1" w:lastRow="0" w:firstColumn="1" w:lastColumn="0" w:noHBand="0" w:noVBand="1"/>
      </w:tblPr>
      <w:tblGrid>
        <w:gridCol w:w="7196"/>
        <w:gridCol w:w="1276"/>
        <w:gridCol w:w="1275"/>
      </w:tblGrid>
      <w:tr w:rsidR="00C97B6A" w14:paraId="23629F21" w14:textId="77777777" w:rsidTr="000C1046">
        <w:tc>
          <w:tcPr>
            <w:tcW w:w="7196" w:type="dxa"/>
            <w:tcBorders>
              <w:top w:val="single" w:sz="4" w:space="0" w:color="auto"/>
              <w:bottom w:val="single" w:sz="4" w:space="0" w:color="auto"/>
            </w:tcBorders>
          </w:tcPr>
          <w:p w14:paraId="5A88617E" w14:textId="77777777" w:rsidR="00C97B6A" w:rsidRDefault="00C97B6A" w:rsidP="000C1046">
            <w:pPr>
              <w:jc w:val="both"/>
              <w:rPr>
                <w:rFonts w:ascii="Arial" w:hAnsi="Arial" w:cs="Arial"/>
                <w:sz w:val="20"/>
                <w:szCs w:val="20"/>
              </w:rPr>
            </w:pPr>
            <w:r>
              <w:rPr>
                <w:rFonts w:ascii="Arial" w:hAnsi="Arial" w:cs="Arial"/>
                <w:sz w:val="20"/>
                <w:szCs w:val="20"/>
              </w:rPr>
              <w:t>OPIS</w:t>
            </w:r>
          </w:p>
        </w:tc>
        <w:tc>
          <w:tcPr>
            <w:tcW w:w="1276" w:type="dxa"/>
            <w:tcBorders>
              <w:top w:val="single" w:sz="4" w:space="0" w:color="auto"/>
              <w:bottom w:val="single" w:sz="4" w:space="0" w:color="auto"/>
            </w:tcBorders>
          </w:tcPr>
          <w:p w14:paraId="3D110A85" w14:textId="77777777" w:rsidR="00C97B6A" w:rsidRDefault="00C97B6A" w:rsidP="000C1046">
            <w:pPr>
              <w:jc w:val="center"/>
              <w:rPr>
                <w:rFonts w:ascii="Arial" w:hAnsi="Arial" w:cs="Arial"/>
                <w:color w:val="000000"/>
                <w:sz w:val="20"/>
                <w:szCs w:val="20"/>
              </w:rPr>
            </w:pPr>
            <w:r>
              <w:rPr>
                <w:rFonts w:ascii="Arial" w:hAnsi="Arial" w:cs="Arial"/>
                <w:color w:val="000000"/>
                <w:sz w:val="20"/>
                <w:szCs w:val="20"/>
              </w:rPr>
              <w:t>Izvršenje</w:t>
            </w:r>
          </w:p>
          <w:p w14:paraId="51CD71CC" w14:textId="77777777" w:rsidR="00C97B6A" w:rsidRDefault="00C97B6A" w:rsidP="000C1046">
            <w:pPr>
              <w:jc w:val="center"/>
              <w:rPr>
                <w:rFonts w:ascii="Arial" w:hAnsi="Arial" w:cs="Arial"/>
                <w:sz w:val="20"/>
                <w:szCs w:val="20"/>
              </w:rPr>
            </w:pPr>
            <w:r>
              <w:rPr>
                <w:rFonts w:ascii="Arial" w:hAnsi="Arial" w:cs="Arial"/>
                <w:color w:val="000000"/>
                <w:sz w:val="20"/>
                <w:szCs w:val="20"/>
              </w:rPr>
              <w:t>2018</w:t>
            </w:r>
          </w:p>
        </w:tc>
        <w:tc>
          <w:tcPr>
            <w:tcW w:w="1275" w:type="dxa"/>
            <w:tcBorders>
              <w:top w:val="single" w:sz="4" w:space="0" w:color="auto"/>
              <w:bottom w:val="single" w:sz="4" w:space="0" w:color="auto"/>
            </w:tcBorders>
          </w:tcPr>
          <w:p w14:paraId="51938503" w14:textId="77777777" w:rsidR="00C97B6A" w:rsidRDefault="00C97B6A" w:rsidP="000C1046">
            <w:pPr>
              <w:jc w:val="center"/>
              <w:rPr>
                <w:rFonts w:ascii="Arial" w:hAnsi="Arial" w:cs="Arial"/>
                <w:sz w:val="20"/>
                <w:szCs w:val="20"/>
              </w:rPr>
            </w:pPr>
            <w:r>
              <w:rPr>
                <w:rFonts w:ascii="Arial" w:hAnsi="Arial" w:cs="Arial"/>
                <w:color w:val="000000"/>
                <w:sz w:val="20"/>
                <w:szCs w:val="20"/>
              </w:rPr>
              <w:t>Izvršenje 2019.</w:t>
            </w:r>
          </w:p>
        </w:tc>
      </w:tr>
      <w:tr w:rsidR="00C97B6A" w:rsidRPr="00F175DF" w14:paraId="202F75E9" w14:textId="77777777" w:rsidTr="000C1046">
        <w:trPr>
          <w:trHeight w:val="57"/>
        </w:trPr>
        <w:tc>
          <w:tcPr>
            <w:tcW w:w="7196" w:type="dxa"/>
            <w:tcBorders>
              <w:top w:val="single" w:sz="4" w:space="0" w:color="auto"/>
            </w:tcBorders>
          </w:tcPr>
          <w:p w14:paraId="197F8311" w14:textId="77777777" w:rsidR="00C97B6A" w:rsidRPr="00F175DF" w:rsidRDefault="00C97B6A" w:rsidP="000C1046">
            <w:pPr>
              <w:rPr>
                <w:rFonts w:ascii="Arial" w:hAnsi="Arial" w:cs="Arial"/>
                <w:b/>
                <w:bCs/>
                <w:color w:val="000000"/>
                <w:sz w:val="20"/>
                <w:szCs w:val="20"/>
              </w:rPr>
            </w:pPr>
            <w:r w:rsidRPr="00F175DF">
              <w:rPr>
                <w:rFonts w:ascii="Arial" w:hAnsi="Arial" w:cs="Arial"/>
                <w:b/>
                <w:bCs/>
                <w:color w:val="000000"/>
                <w:sz w:val="20"/>
                <w:szCs w:val="20"/>
              </w:rPr>
              <w:t>TEKUĆE DONACIJE</w:t>
            </w:r>
          </w:p>
        </w:tc>
        <w:tc>
          <w:tcPr>
            <w:tcW w:w="1276" w:type="dxa"/>
            <w:tcBorders>
              <w:top w:val="single" w:sz="4" w:space="0" w:color="auto"/>
            </w:tcBorders>
          </w:tcPr>
          <w:p w14:paraId="4BD3E0FE" w14:textId="77777777" w:rsidR="00C97B6A" w:rsidRPr="00F175DF" w:rsidRDefault="00C97B6A" w:rsidP="000C1046">
            <w:pPr>
              <w:jc w:val="right"/>
              <w:rPr>
                <w:rFonts w:ascii="Arial" w:hAnsi="Arial" w:cs="Arial"/>
                <w:b/>
                <w:bCs/>
                <w:color w:val="000000"/>
                <w:sz w:val="20"/>
                <w:szCs w:val="20"/>
              </w:rPr>
            </w:pPr>
          </w:p>
        </w:tc>
        <w:tc>
          <w:tcPr>
            <w:tcW w:w="1275" w:type="dxa"/>
            <w:tcBorders>
              <w:top w:val="single" w:sz="4" w:space="0" w:color="auto"/>
            </w:tcBorders>
          </w:tcPr>
          <w:p w14:paraId="1A6B447F" w14:textId="77777777" w:rsidR="00C97B6A" w:rsidRPr="00F175DF" w:rsidRDefault="00C97B6A" w:rsidP="000C1046">
            <w:pPr>
              <w:jc w:val="both"/>
              <w:rPr>
                <w:rFonts w:ascii="Arial" w:hAnsi="Arial" w:cs="Arial"/>
                <w:b/>
                <w:bCs/>
                <w:sz w:val="20"/>
                <w:szCs w:val="20"/>
              </w:rPr>
            </w:pPr>
          </w:p>
        </w:tc>
      </w:tr>
      <w:tr w:rsidR="00C97B6A" w14:paraId="23DD43DF" w14:textId="77777777" w:rsidTr="000C1046">
        <w:trPr>
          <w:trHeight w:val="57"/>
        </w:trPr>
        <w:tc>
          <w:tcPr>
            <w:tcW w:w="7196" w:type="dxa"/>
          </w:tcPr>
          <w:p w14:paraId="57CB20D8" w14:textId="77777777" w:rsidR="00C97B6A" w:rsidRDefault="00C97B6A" w:rsidP="000C1046">
            <w:pPr>
              <w:rPr>
                <w:rFonts w:ascii="Arial" w:hAnsi="Arial" w:cs="Arial"/>
                <w:sz w:val="20"/>
                <w:szCs w:val="20"/>
              </w:rPr>
            </w:pPr>
            <w:r w:rsidRPr="00405429">
              <w:rPr>
                <w:rFonts w:ascii="Arial" w:hAnsi="Arial" w:cs="Arial"/>
                <w:color w:val="000000"/>
                <w:sz w:val="20"/>
                <w:szCs w:val="20"/>
              </w:rPr>
              <w:t>Redovan rad političkih stranaka</w:t>
            </w:r>
          </w:p>
        </w:tc>
        <w:tc>
          <w:tcPr>
            <w:tcW w:w="1276" w:type="dxa"/>
          </w:tcPr>
          <w:p w14:paraId="26B7D6F6" w14:textId="77777777" w:rsidR="00C97B6A" w:rsidRDefault="00C97B6A" w:rsidP="000C1046">
            <w:pPr>
              <w:jc w:val="right"/>
              <w:rPr>
                <w:rFonts w:ascii="Arial" w:hAnsi="Arial" w:cs="Arial"/>
                <w:sz w:val="20"/>
                <w:szCs w:val="20"/>
              </w:rPr>
            </w:pPr>
            <w:r>
              <w:rPr>
                <w:rFonts w:ascii="Arial" w:hAnsi="Arial" w:cs="Arial"/>
                <w:color w:val="000000"/>
                <w:sz w:val="20"/>
                <w:szCs w:val="20"/>
              </w:rPr>
              <w:t>4.480</w:t>
            </w:r>
          </w:p>
        </w:tc>
        <w:tc>
          <w:tcPr>
            <w:tcW w:w="1275" w:type="dxa"/>
          </w:tcPr>
          <w:p w14:paraId="75BE62B2" w14:textId="77777777" w:rsidR="00C97B6A" w:rsidRDefault="00C97B6A" w:rsidP="000C1046">
            <w:pPr>
              <w:jc w:val="right"/>
              <w:rPr>
                <w:rFonts w:ascii="Arial" w:hAnsi="Arial" w:cs="Arial"/>
                <w:sz w:val="20"/>
                <w:szCs w:val="20"/>
              </w:rPr>
            </w:pPr>
            <w:r>
              <w:rPr>
                <w:rFonts w:ascii="Arial" w:hAnsi="Arial" w:cs="Arial"/>
                <w:sz w:val="20"/>
                <w:szCs w:val="20"/>
              </w:rPr>
              <w:t>11.363</w:t>
            </w:r>
          </w:p>
        </w:tc>
      </w:tr>
      <w:tr w:rsidR="00C97B6A" w14:paraId="046EE521" w14:textId="77777777" w:rsidTr="000C1046">
        <w:trPr>
          <w:trHeight w:val="57"/>
        </w:trPr>
        <w:tc>
          <w:tcPr>
            <w:tcW w:w="7196" w:type="dxa"/>
          </w:tcPr>
          <w:p w14:paraId="7A818991" w14:textId="77777777" w:rsidR="00C97B6A" w:rsidRPr="00405429" w:rsidRDefault="00C97B6A" w:rsidP="000C1046">
            <w:pPr>
              <w:rPr>
                <w:rFonts w:ascii="Arial" w:hAnsi="Arial" w:cs="Arial"/>
                <w:color w:val="000000"/>
                <w:sz w:val="20"/>
                <w:szCs w:val="20"/>
              </w:rPr>
            </w:pPr>
            <w:r>
              <w:rPr>
                <w:rFonts w:ascii="Arial" w:hAnsi="Arial" w:cs="Arial"/>
                <w:color w:val="000000"/>
                <w:sz w:val="20"/>
                <w:szCs w:val="20"/>
              </w:rPr>
              <w:t>Izbor članova Vijeća srpske nacionalne manjine – izborna promidžba</w:t>
            </w:r>
          </w:p>
        </w:tc>
        <w:tc>
          <w:tcPr>
            <w:tcW w:w="1276" w:type="dxa"/>
          </w:tcPr>
          <w:p w14:paraId="56876B6C" w14:textId="77777777" w:rsidR="00C97B6A" w:rsidRDefault="00C97B6A" w:rsidP="000C1046">
            <w:pPr>
              <w:jc w:val="right"/>
              <w:rPr>
                <w:rFonts w:ascii="Arial" w:hAnsi="Arial" w:cs="Arial"/>
                <w:sz w:val="20"/>
                <w:szCs w:val="20"/>
              </w:rPr>
            </w:pPr>
          </w:p>
        </w:tc>
        <w:tc>
          <w:tcPr>
            <w:tcW w:w="1275" w:type="dxa"/>
          </w:tcPr>
          <w:p w14:paraId="2430EFDE" w14:textId="77777777" w:rsidR="00C97B6A" w:rsidRDefault="00C97B6A" w:rsidP="000C1046">
            <w:pPr>
              <w:jc w:val="right"/>
              <w:rPr>
                <w:rFonts w:ascii="Arial" w:hAnsi="Arial" w:cs="Arial"/>
                <w:sz w:val="20"/>
                <w:szCs w:val="20"/>
              </w:rPr>
            </w:pPr>
            <w:r>
              <w:rPr>
                <w:rFonts w:ascii="Arial" w:hAnsi="Arial" w:cs="Arial"/>
                <w:sz w:val="20"/>
                <w:szCs w:val="20"/>
              </w:rPr>
              <w:t>5.000</w:t>
            </w:r>
          </w:p>
        </w:tc>
      </w:tr>
      <w:tr w:rsidR="00C97B6A" w14:paraId="4285F0DD" w14:textId="77777777" w:rsidTr="000C1046">
        <w:trPr>
          <w:trHeight w:val="57"/>
        </w:trPr>
        <w:tc>
          <w:tcPr>
            <w:tcW w:w="7196" w:type="dxa"/>
          </w:tcPr>
          <w:p w14:paraId="2D58CF6C" w14:textId="77777777" w:rsidR="00C97B6A" w:rsidRDefault="00C97B6A" w:rsidP="000C1046">
            <w:pPr>
              <w:rPr>
                <w:rFonts w:ascii="Arial" w:hAnsi="Arial" w:cs="Arial"/>
                <w:sz w:val="20"/>
                <w:szCs w:val="20"/>
              </w:rPr>
            </w:pPr>
            <w:r w:rsidRPr="00405429">
              <w:rPr>
                <w:rFonts w:ascii="Arial" w:hAnsi="Arial" w:cs="Arial"/>
                <w:color w:val="000000"/>
                <w:sz w:val="20"/>
                <w:szCs w:val="20"/>
              </w:rPr>
              <w:t>Radio „Bljesak“ Okučani</w:t>
            </w:r>
          </w:p>
        </w:tc>
        <w:tc>
          <w:tcPr>
            <w:tcW w:w="1276" w:type="dxa"/>
          </w:tcPr>
          <w:p w14:paraId="431A310F" w14:textId="77777777" w:rsidR="00C97B6A" w:rsidRDefault="00C97B6A" w:rsidP="000C1046">
            <w:pPr>
              <w:jc w:val="right"/>
              <w:rPr>
                <w:rFonts w:ascii="Arial" w:hAnsi="Arial" w:cs="Arial"/>
                <w:sz w:val="20"/>
                <w:szCs w:val="20"/>
              </w:rPr>
            </w:pPr>
            <w:r>
              <w:rPr>
                <w:rFonts w:ascii="Arial" w:hAnsi="Arial" w:cs="Arial"/>
                <w:sz w:val="20"/>
                <w:szCs w:val="20"/>
              </w:rPr>
              <w:t>24.000</w:t>
            </w:r>
          </w:p>
        </w:tc>
        <w:tc>
          <w:tcPr>
            <w:tcW w:w="1275" w:type="dxa"/>
          </w:tcPr>
          <w:p w14:paraId="5ED8E995" w14:textId="77777777" w:rsidR="00C97B6A" w:rsidRDefault="00C97B6A" w:rsidP="000C1046">
            <w:pPr>
              <w:jc w:val="right"/>
              <w:rPr>
                <w:rFonts w:ascii="Arial" w:hAnsi="Arial" w:cs="Arial"/>
                <w:sz w:val="20"/>
                <w:szCs w:val="20"/>
              </w:rPr>
            </w:pPr>
            <w:r>
              <w:rPr>
                <w:rFonts w:ascii="Arial" w:hAnsi="Arial" w:cs="Arial"/>
                <w:sz w:val="20"/>
                <w:szCs w:val="20"/>
              </w:rPr>
              <w:t>34.000</w:t>
            </w:r>
          </w:p>
        </w:tc>
      </w:tr>
      <w:tr w:rsidR="00C97B6A" w14:paraId="3726FF79" w14:textId="77777777" w:rsidTr="000C1046">
        <w:trPr>
          <w:trHeight w:val="57"/>
        </w:trPr>
        <w:tc>
          <w:tcPr>
            <w:tcW w:w="7196" w:type="dxa"/>
          </w:tcPr>
          <w:p w14:paraId="2776322B" w14:textId="77777777" w:rsidR="00C97B6A" w:rsidRDefault="00C97B6A" w:rsidP="000C1046">
            <w:pPr>
              <w:rPr>
                <w:rFonts w:ascii="Arial" w:hAnsi="Arial" w:cs="Arial"/>
                <w:sz w:val="20"/>
                <w:szCs w:val="20"/>
              </w:rPr>
            </w:pPr>
            <w:r w:rsidRPr="00405429">
              <w:rPr>
                <w:rFonts w:ascii="Arial" w:hAnsi="Arial" w:cs="Arial"/>
                <w:color w:val="000000"/>
                <w:sz w:val="20"/>
                <w:szCs w:val="20"/>
              </w:rPr>
              <w:t>Hrvatski crveni križ</w:t>
            </w:r>
          </w:p>
        </w:tc>
        <w:tc>
          <w:tcPr>
            <w:tcW w:w="1276" w:type="dxa"/>
          </w:tcPr>
          <w:p w14:paraId="7C6F53F7" w14:textId="77777777" w:rsidR="00C97B6A" w:rsidRDefault="00C97B6A" w:rsidP="000C1046">
            <w:pPr>
              <w:jc w:val="right"/>
              <w:rPr>
                <w:rFonts w:ascii="Arial" w:hAnsi="Arial" w:cs="Arial"/>
                <w:sz w:val="20"/>
                <w:szCs w:val="20"/>
              </w:rPr>
            </w:pPr>
            <w:r>
              <w:rPr>
                <w:rFonts w:ascii="Arial" w:hAnsi="Arial" w:cs="Arial"/>
                <w:sz w:val="20"/>
                <w:szCs w:val="20"/>
              </w:rPr>
              <w:t>6.602</w:t>
            </w:r>
          </w:p>
        </w:tc>
        <w:tc>
          <w:tcPr>
            <w:tcW w:w="1275" w:type="dxa"/>
          </w:tcPr>
          <w:p w14:paraId="55F51B59" w14:textId="77777777" w:rsidR="00C97B6A" w:rsidRDefault="00C97B6A" w:rsidP="000C1046">
            <w:pPr>
              <w:jc w:val="right"/>
              <w:rPr>
                <w:rFonts w:ascii="Arial" w:hAnsi="Arial" w:cs="Arial"/>
                <w:sz w:val="20"/>
                <w:szCs w:val="20"/>
              </w:rPr>
            </w:pPr>
            <w:r>
              <w:rPr>
                <w:rFonts w:ascii="Arial" w:hAnsi="Arial" w:cs="Arial"/>
                <w:sz w:val="20"/>
                <w:szCs w:val="20"/>
              </w:rPr>
              <w:t>18.228</w:t>
            </w:r>
          </w:p>
        </w:tc>
      </w:tr>
      <w:tr w:rsidR="00C97B6A" w14:paraId="0DDB92F8" w14:textId="77777777" w:rsidTr="000C1046">
        <w:trPr>
          <w:trHeight w:val="57"/>
        </w:trPr>
        <w:tc>
          <w:tcPr>
            <w:tcW w:w="7196" w:type="dxa"/>
          </w:tcPr>
          <w:p w14:paraId="6E238C23" w14:textId="77777777" w:rsidR="00C97B6A" w:rsidRDefault="00C97B6A" w:rsidP="000C1046">
            <w:pPr>
              <w:jc w:val="both"/>
              <w:rPr>
                <w:rFonts w:ascii="Arial" w:hAnsi="Arial" w:cs="Arial"/>
                <w:sz w:val="20"/>
                <w:szCs w:val="20"/>
              </w:rPr>
            </w:pPr>
            <w:r w:rsidRPr="00405429">
              <w:rPr>
                <w:rFonts w:ascii="Arial" w:hAnsi="Arial" w:cs="Arial"/>
                <w:color w:val="000000"/>
                <w:sz w:val="20"/>
                <w:szCs w:val="20"/>
              </w:rPr>
              <w:t>DVD Donji Varoš</w:t>
            </w:r>
          </w:p>
        </w:tc>
        <w:tc>
          <w:tcPr>
            <w:tcW w:w="1276" w:type="dxa"/>
          </w:tcPr>
          <w:p w14:paraId="64C409FB" w14:textId="77777777" w:rsidR="00C97B6A" w:rsidRDefault="00C97B6A" w:rsidP="000C1046">
            <w:pPr>
              <w:jc w:val="right"/>
              <w:rPr>
                <w:rFonts w:ascii="Arial" w:hAnsi="Arial" w:cs="Arial"/>
                <w:sz w:val="20"/>
                <w:szCs w:val="20"/>
              </w:rPr>
            </w:pPr>
            <w:r>
              <w:rPr>
                <w:rFonts w:ascii="Arial" w:hAnsi="Arial" w:cs="Arial"/>
                <w:sz w:val="20"/>
                <w:szCs w:val="20"/>
              </w:rPr>
              <w:t>128.000</w:t>
            </w:r>
          </w:p>
        </w:tc>
        <w:tc>
          <w:tcPr>
            <w:tcW w:w="1275" w:type="dxa"/>
          </w:tcPr>
          <w:p w14:paraId="4FBFD858" w14:textId="77777777" w:rsidR="00C97B6A" w:rsidRDefault="00C97B6A" w:rsidP="000C1046">
            <w:pPr>
              <w:jc w:val="right"/>
              <w:rPr>
                <w:rFonts w:ascii="Arial" w:hAnsi="Arial" w:cs="Arial"/>
                <w:sz w:val="20"/>
                <w:szCs w:val="20"/>
              </w:rPr>
            </w:pPr>
            <w:r>
              <w:rPr>
                <w:rFonts w:ascii="Arial" w:hAnsi="Arial" w:cs="Arial"/>
                <w:sz w:val="20"/>
                <w:szCs w:val="20"/>
              </w:rPr>
              <w:t>80.000</w:t>
            </w:r>
          </w:p>
        </w:tc>
      </w:tr>
      <w:tr w:rsidR="00C97B6A" w:rsidRPr="005E7AF7" w14:paraId="39043932" w14:textId="77777777" w:rsidTr="000C1046">
        <w:trPr>
          <w:trHeight w:val="57"/>
        </w:trPr>
        <w:tc>
          <w:tcPr>
            <w:tcW w:w="7196" w:type="dxa"/>
          </w:tcPr>
          <w:p w14:paraId="3BA1F642" w14:textId="22770A93" w:rsidR="00C97B6A" w:rsidRDefault="00C97B6A" w:rsidP="000C1046">
            <w:r w:rsidRPr="00FF654F">
              <w:rPr>
                <w:rFonts w:ascii="Arial" w:hAnsi="Arial" w:cs="Arial"/>
                <w:sz w:val="20"/>
                <w:szCs w:val="20"/>
              </w:rPr>
              <w:t>Udru</w:t>
            </w:r>
            <w:r w:rsidR="005E7AF7">
              <w:rPr>
                <w:rFonts w:ascii="Arial" w:hAnsi="Arial" w:cs="Arial"/>
                <w:sz w:val="20"/>
                <w:szCs w:val="20"/>
              </w:rPr>
              <w:t>ga</w:t>
            </w:r>
            <w:r w:rsidRPr="00FF654F">
              <w:rPr>
                <w:rFonts w:ascii="Arial" w:hAnsi="Arial" w:cs="Arial"/>
                <w:sz w:val="20"/>
                <w:szCs w:val="20"/>
              </w:rPr>
              <w:t xml:space="preserve"> dragovoljaca i veterana domovinskog rata, Ogranak Stara Gradiška </w:t>
            </w:r>
          </w:p>
        </w:tc>
        <w:tc>
          <w:tcPr>
            <w:tcW w:w="1276" w:type="dxa"/>
          </w:tcPr>
          <w:p w14:paraId="4F71045D" w14:textId="77777777" w:rsidR="00C97B6A" w:rsidRDefault="00C97B6A" w:rsidP="000C1046">
            <w:pPr>
              <w:jc w:val="right"/>
            </w:pPr>
          </w:p>
        </w:tc>
        <w:tc>
          <w:tcPr>
            <w:tcW w:w="1275" w:type="dxa"/>
          </w:tcPr>
          <w:p w14:paraId="3DC13B14" w14:textId="77777777" w:rsidR="00C97B6A" w:rsidRPr="005E7AF7" w:rsidRDefault="00C97B6A" w:rsidP="000C1046">
            <w:pPr>
              <w:jc w:val="right"/>
              <w:rPr>
                <w:rFonts w:ascii="Arial" w:hAnsi="Arial" w:cs="Arial"/>
                <w:sz w:val="20"/>
                <w:szCs w:val="20"/>
              </w:rPr>
            </w:pPr>
            <w:r w:rsidRPr="005E7AF7">
              <w:rPr>
                <w:rFonts w:ascii="Arial" w:hAnsi="Arial" w:cs="Arial"/>
                <w:sz w:val="20"/>
                <w:szCs w:val="20"/>
              </w:rPr>
              <w:t>2.000</w:t>
            </w:r>
          </w:p>
        </w:tc>
      </w:tr>
      <w:tr w:rsidR="00C97B6A" w14:paraId="57B45F0D" w14:textId="77777777" w:rsidTr="000C1046">
        <w:trPr>
          <w:trHeight w:val="57"/>
        </w:trPr>
        <w:tc>
          <w:tcPr>
            <w:tcW w:w="7196" w:type="dxa"/>
          </w:tcPr>
          <w:p w14:paraId="7212FF37" w14:textId="77777777" w:rsidR="00C97B6A" w:rsidRDefault="00C97B6A" w:rsidP="000C1046">
            <w:pPr>
              <w:rPr>
                <w:rFonts w:ascii="Arial" w:hAnsi="Arial" w:cs="Arial"/>
                <w:sz w:val="20"/>
                <w:szCs w:val="20"/>
              </w:rPr>
            </w:pPr>
            <w:r w:rsidRPr="00405429">
              <w:rPr>
                <w:rFonts w:ascii="Arial" w:hAnsi="Arial" w:cs="Arial"/>
                <w:color w:val="000000"/>
                <w:sz w:val="20"/>
                <w:szCs w:val="20"/>
              </w:rPr>
              <w:t xml:space="preserve">Udruga </w:t>
            </w:r>
            <w:r>
              <w:rPr>
                <w:rFonts w:ascii="Arial" w:hAnsi="Arial" w:cs="Arial"/>
                <w:color w:val="000000"/>
                <w:sz w:val="20"/>
                <w:szCs w:val="20"/>
              </w:rPr>
              <w:t>veterana 3. gardijske brigade Kune, ogranak Nova Gradiška</w:t>
            </w:r>
          </w:p>
        </w:tc>
        <w:tc>
          <w:tcPr>
            <w:tcW w:w="1276" w:type="dxa"/>
          </w:tcPr>
          <w:p w14:paraId="5DD5C8D4" w14:textId="77777777" w:rsidR="00C97B6A" w:rsidRDefault="00C97B6A" w:rsidP="000C1046">
            <w:pPr>
              <w:jc w:val="right"/>
              <w:rPr>
                <w:rFonts w:ascii="Arial" w:hAnsi="Arial" w:cs="Arial"/>
                <w:sz w:val="20"/>
                <w:szCs w:val="20"/>
              </w:rPr>
            </w:pPr>
            <w:r>
              <w:rPr>
                <w:rFonts w:ascii="Arial" w:hAnsi="Arial" w:cs="Arial"/>
                <w:sz w:val="20"/>
                <w:szCs w:val="20"/>
              </w:rPr>
              <w:t>1.000</w:t>
            </w:r>
          </w:p>
        </w:tc>
        <w:tc>
          <w:tcPr>
            <w:tcW w:w="1275" w:type="dxa"/>
          </w:tcPr>
          <w:p w14:paraId="6D8663ED" w14:textId="77777777" w:rsidR="00C97B6A" w:rsidRDefault="00C97B6A" w:rsidP="000C1046">
            <w:pPr>
              <w:jc w:val="right"/>
              <w:rPr>
                <w:rFonts w:ascii="Arial" w:hAnsi="Arial" w:cs="Arial"/>
                <w:sz w:val="20"/>
                <w:szCs w:val="20"/>
              </w:rPr>
            </w:pPr>
            <w:r>
              <w:rPr>
                <w:rFonts w:ascii="Arial" w:hAnsi="Arial" w:cs="Arial"/>
                <w:sz w:val="20"/>
                <w:szCs w:val="20"/>
              </w:rPr>
              <w:t>4.000</w:t>
            </w:r>
          </w:p>
        </w:tc>
      </w:tr>
      <w:tr w:rsidR="00C97B6A" w14:paraId="642469DA" w14:textId="77777777" w:rsidTr="000C1046">
        <w:trPr>
          <w:trHeight w:val="57"/>
        </w:trPr>
        <w:tc>
          <w:tcPr>
            <w:tcW w:w="7196" w:type="dxa"/>
          </w:tcPr>
          <w:p w14:paraId="3DAF5B8D" w14:textId="77777777" w:rsidR="00C97B6A" w:rsidRDefault="00C97B6A" w:rsidP="000C1046">
            <w:pPr>
              <w:rPr>
                <w:rFonts w:ascii="Arial" w:hAnsi="Arial" w:cs="Arial"/>
                <w:sz w:val="20"/>
                <w:szCs w:val="20"/>
              </w:rPr>
            </w:pPr>
            <w:r w:rsidRPr="00405429">
              <w:rPr>
                <w:rFonts w:ascii="Arial" w:hAnsi="Arial" w:cs="Arial"/>
                <w:color w:val="000000"/>
                <w:sz w:val="20"/>
                <w:szCs w:val="20"/>
              </w:rPr>
              <w:t>Hrvatsko društvo logoraša srpskih koncentracijskih logora</w:t>
            </w:r>
          </w:p>
        </w:tc>
        <w:tc>
          <w:tcPr>
            <w:tcW w:w="1276" w:type="dxa"/>
          </w:tcPr>
          <w:p w14:paraId="0B58044C" w14:textId="77777777" w:rsidR="00C97B6A" w:rsidRDefault="00C97B6A" w:rsidP="000C1046">
            <w:pPr>
              <w:jc w:val="right"/>
              <w:rPr>
                <w:rFonts w:ascii="Arial" w:hAnsi="Arial" w:cs="Arial"/>
                <w:sz w:val="20"/>
                <w:szCs w:val="20"/>
              </w:rPr>
            </w:pPr>
            <w:r>
              <w:rPr>
                <w:rFonts w:ascii="Arial" w:hAnsi="Arial" w:cs="Arial"/>
                <w:sz w:val="20"/>
                <w:szCs w:val="20"/>
              </w:rPr>
              <w:t>1.000</w:t>
            </w:r>
          </w:p>
        </w:tc>
        <w:tc>
          <w:tcPr>
            <w:tcW w:w="1275" w:type="dxa"/>
          </w:tcPr>
          <w:p w14:paraId="4AA98371" w14:textId="77777777" w:rsidR="00C97B6A" w:rsidRDefault="00C97B6A" w:rsidP="000C1046">
            <w:pPr>
              <w:jc w:val="right"/>
              <w:rPr>
                <w:rFonts w:ascii="Arial" w:hAnsi="Arial" w:cs="Arial"/>
                <w:sz w:val="20"/>
                <w:szCs w:val="20"/>
              </w:rPr>
            </w:pPr>
          </w:p>
        </w:tc>
      </w:tr>
      <w:tr w:rsidR="00C97B6A" w:rsidRPr="00F23393" w14:paraId="44AB37EA" w14:textId="77777777" w:rsidTr="000C1046">
        <w:trPr>
          <w:trHeight w:val="57"/>
        </w:trPr>
        <w:tc>
          <w:tcPr>
            <w:tcW w:w="7196" w:type="dxa"/>
          </w:tcPr>
          <w:p w14:paraId="63FDCE4C" w14:textId="77777777" w:rsidR="00C97B6A" w:rsidRPr="00F23393" w:rsidRDefault="00C97B6A" w:rsidP="000C1046">
            <w:pPr>
              <w:jc w:val="both"/>
              <w:rPr>
                <w:rFonts w:ascii="Arial" w:hAnsi="Arial" w:cs="Arial"/>
                <w:color w:val="000000"/>
                <w:sz w:val="20"/>
                <w:szCs w:val="20"/>
              </w:rPr>
            </w:pPr>
            <w:r>
              <w:rPr>
                <w:rFonts w:ascii="Arial" w:hAnsi="Arial" w:cs="Arial"/>
                <w:color w:val="000000"/>
                <w:sz w:val="20"/>
                <w:szCs w:val="20"/>
              </w:rPr>
              <w:t>Hrvatska liga za borbu protiv raka</w:t>
            </w:r>
          </w:p>
        </w:tc>
        <w:tc>
          <w:tcPr>
            <w:tcW w:w="1276" w:type="dxa"/>
          </w:tcPr>
          <w:p w14:paraId="1AE02E5A" w14:textId="77777777" w:rsidR="00C97B6A" w:rsidRDefault="00C97B6A" w:rsidP="000C1046">
            <w:pPr>
              <w:jc w:val="right"/>
              <w:rPr>
                <w:rFonts w:ascii="Arial" w:hAnsi="Arial" w:cs="Arial"/>
                <w:sz w:val="20"/>
                <w:szCs w:val="20"/>
              </w:rPr>
            </w:pPr>
          </w:p>
        </w:tc>
        <w:tc>
          <w:tcPr>
            <w:tcW w:w="1275" w:type="dxa"/>
          </w:tcPr>
          <w:p w14:paraId="255EE606" w14:textId="77777777" w:rsidR="00C97B6A" w:rsidRPr="00F23393" w:rsidRDefault="00C97B6A" w:rsidP="000C1046">
            <w:pPr>
              <w:jc w:val="right"/>
              <w:rPr>
                <w:rFonts w:ascii="Arial" w:hAnsi="Arial" w:cs="Arial"/>
                <w:sz w:val="20"/>
                <w:szCs w:val="20"/>
              </w:rPr>
            </w:pPr>
            <w:r>
              <w:rPr>
                <w:rFonts w:ascii="Arial" w:hAnsi="Arial" w:cs="Arial"/>
                <w:sz w:val="20"/>
                <w:szCs w:val="20"/>
              </w:rPr>
              <w:t>1.500</w:t>
            </w:r>
          </w:p>
        </w:tc>
      </w:tr>
      <w:tr w:rsidR="00C97B6A" w14:paraId="346095BE" w14:textId="77777777" w:rsidTr="000C1046">
        <w:trPr>
          <w:trHeight w:val="57"/>
        </w:trPr>
        <w:tc>
          <w:tcPr>
            <w:tcW w:w="7196" w:type="dxa"/>
          </w:tcPr>
          <w:p w14:paraId="778CEDA3" w14:textId="77777777" w:rsidR="00C97B6A" w:rsidRDefault="00C97B6A" w:rsidP="000C1046">
            <w:pPr>
              <w:jc w:val="both"/>
              <w:rPr>
                <w:rFonts w:ascii="Arial" w:hAnsi="Arial" w:cs="Arial"/>
                <w:color w:val="000000"/>
                <w:sz w:val="20"/>
                <w:szCs w:val="20"/>
              </w:rPr>
            </w:pPr>
            <w:r>
              <w:rPr>
                <w:rFonts w:ascii="Arial" w:hAnsi="Arial" w:cs="Arial"/>
                <w:color w:val="000000"/>
                <w:sz w:val="20"/>
                <w:szCs w:val="20"/>
              </w:rPr>
              <w:t>Hrvatska gorska služba spašavanja</w:t>
            </w:r>
          </w:p>
        </w:tc>
        <w:tc>
          <w:tcPr>
            <w:tcW w:w="1276" w:type="dxa"/>
          </w:tcPr>
          <w:p w14:paraId="74857A0D" w14:textId="77777777" w:rsidR="00C97B6A" w:rsidRDefault="00C97B6A" w:rsidP="000C1046">
            <w:pPr>
              <w:jc w:val="right"/>
              <w:rPr>
                <w:rFonts w:ascii="Arial" w:hAnsi="Arial" w:cs="Arial"/>
                <w:sz w:val="20"/>
                <w:szCs w:val="20"/>
              </w:rPr>
            </w:pPr>
          </w:p>
        </w:tc>
        <w:tc>
          <w:tcPr>
            <w:tcW w:w="1275" w:type="dxa"/>
          </w:tcPr>
          <w:p w14:paraId="3FA83E08" w14:textId="77777777" w:rsidR="00C97B6A" w:rsidRDefault="00C97B6A" w:rsidP="000C1046">
            <w:pPr>
              <w:jc w:val="right"/>
              <w:rPr>
                <w:rFonts w:ascii="Arial" w:hAnsi="Arial" w:cs="Arial"/>
                <w:sz w:val="20"/>
                <w:szCs w:val="20"/>
              </w:rPr>
            </w:pPr>
            <w:r>
              <w:rPr>
                <w:rFonts w:ascii="Arial" w:hAnsi="Arial" w:cs="Arial"/>
                <w:sz w:val="20"/>
                <w:szCs w:val="20"/>
              </w:rPr>
              <w:t>6.000</w:t>
            </w:r>
          </w:p>
        </w:tc>
      </w:tr>
      <w:tr w:rsidR="00C97B6A" w14:paraId="66BB7C43" w14:textId="77777777" w:rsidTr="000C1046">
        <w:trPr>
          <w:trHeight w:val="57"/>
        </w:trPr>
        <w:tc>
          <w:tcPr>
            <w:tcW w:w="7196" w:type="dxa"/>
          </w:tcPr>
          <w:p w14:paraId="785D75E2" w14:textId="77777777" w:rsidR="00C97B6A" w:rsidRDefault="00C97B6A" w:rsidP="000C1046">
            <w:pPr>
              <w:jc w:val="both"/>
              <w:rPr>
                <w:rFonts w:ascii="Arial" w:hAnsi="Arial" w:cs="Arial"/>
                <w:sz w:val="20"/>
                <w:szCs w:val="20"/>
              </w:rPr>
            </w:pPr>
            <w:r>
              <w:rPr>
                <w:rFonts w:ascii="Arial" w:hAnsi="Arial" w:cs="Arial"/>
                <w:color w:val="000000"/>
                <w:sz w:val="20"/>
                <w:szCs w:val="20"/>
              </w:rPr>
              <w:t>Zrinko Kapetanić za zbirku pjesama</w:t>
            </w:r>
          </w:p>
        </w:tc>
        <w:tc>
          <w:tcPr>
            <w:tcW w:w="1276" w:type="dxa"/>
          </w:tcPr>
          <w:p w14:paraId="34805377" w14:textId="77777777" w:rsidR="00C97B6A" w:rsidRDefault="00C97B6A" w:rsidP="000C1046">
            <w:pPr>
              <w:jc w:val="right"/>
              <w:rPr>
                <w:rFonts w:ascii="Arial" w:hAnsi="Arial" w:cs="Arial"/>
                <w:sz w:val="20"/>
                <w:szCs w:val="20"/>
              </w:rPr>
            </w:pPr>
            <w:r>
              <w:rPr>
                <w:rFonts w:ascii="Arial" w:hAnsi="Arial" w:cs="Arial"/>
                <w:sz w:val="20"/>
                <w:szCs w:val="20"/>
              </w:rPr>
              <w:t>1.500</w:t>
            </w:r>
          </w:p>
        </w:tc>
        <w:tc>
          <w:tcPr>
            <w:tcW w:w="1275" w:type="dxa"/>
          </w:tcPr>
          <w:p w14:paraId="3A0ED984" w14:textId="77777777" w:rsidR="00C97B6A" w:rsidRDefault="00C97B6A" w:rsidP="000C1046">
            <w:pPr>
              <w:jc w:val="both"/>
              <w:rPr>
                <w:rFonts w:ascii="Arial" w:hAnsi="Arial" w:cs="Arial"/>
                <w:sz w:val="20"/>
                <w:szCs w:val="20"/>
              </w:rPr>
            </w:pPr>
          </w:p>
        </w:tc>
      </w:tr>
      <w:tr w:rsidR="00C97B6A" w:rsidRPr="00F23393" w14:paraId="16E96171" w14:textId="77777777" w:rsidTr="000C1046">
        <w:trPr>
          <w:trHeight w:val="57"/>
        </w:trPr>
        <w:tc>
          <w:tcPr>
            <w:tcW w:w="7196" w:type="dxa"/>
          </w:tcPr>
          <w:p w14:paraId="419AF1FA" w14:textId="77777777" w:rsidR="00C97B6A" w:rsidRPr="00F23393" w:rsidRDefault="00C97B6A" w:rsidP="000C1046">
            <w:pPr>
              <w:jc w:val="both"/>
              <w:rPr>
                <w:rFonts w:ascii="Arial" w:hAnsi="Arial" w:cs="Arial"/>
                <w:color w:val="000000"/>
                <w:sz w:val="20"/>
                <w:szCs w:val="20"/>
              </w:rPr>
            </w:pPr>
            <w:r w:rsidRPr="00F23393">
              <w:rPr>
                <w:rFonts w:ascii="Arial" w:hAnsi="Arial" w:cs="Arial"/>
                <w:color w:val="000000"/>
                <w:sz w:val="20"/>
                <w:szCs w:val="20"/>
              </w:rPr>
              <w:t>Srpska pravoslavna crkva</w:t>
            </w:r>
          </w:p>
        </w:tc>
        <w:tc>
          <w:tcPr>
            <w:tcW w:w="1276" w:type="dxa"/>
          </w:tcPr>
          <w:p w14:paraId="7041E347" w14:textId="77777777" w:rsidR="00C97B6A" w:rsidRPr="00F23393" w:rsidRDefault="00C97B6A" w:rsidP="000C1046">
            <w:pPr>
              <w:jc w:val="right"/>
              <w:rPr>
                <w:rFonts w:ascii="Arial" w:hAnsi="Arial" w:cs="Arial"/>
                <w:sz w:val="20"/>
                <w:szCs w:val="20"/>
              </w:rPr>
            </w:pPr>
            <w:r>
              <w:rPr>
                <w:rFonts w:ascii="Arial" w:hAnsi="Arial" w:cs="Arial"/>
                <w:sz w:val="20"/>
                <w:szCs w:val="20"/>
              </w:rPr>
              <w:t>5.000</w:t>
            </w:r>
          </w:p>
        </w:tc>
        <w:tc>
          <w:tcPr>
            <w:tcW w:w="1275" w:type="dxa"/>
          </w:tcPr>
          <w:p w14:paraId="2AB9045E" w14:textId="77777777" w:rsidR="00C97B6A" w:rsidRPr="00F23393" w:rsidRDefault="00C97B6A" w:rsidP="000C1046">
            <w:pPr>
              <w:jc w:val="both"/>
              <w:rPr>
                <w:rFonts w:ascii="Arial" w:hAnsi="Arial" w:cs="Arial"/>
                <w:sz w:val="20"/>
                <w:szCs w:val="20"/>
              </w:rPr>
            </w:pPr>
          </w:p>
        </w:tc>
      </w:tr>
      <w:tr w:rsidR="00C97B6A" w14:paraId="10DD20B5" w14:textId="77777777" w:rsidTr="000C1046">
        <w:trPr>
          <w:trHeight w:val="57"/>
        </w:trPr>
        <w:tc>
          <w:tcPr>
            <w:tcW w:w="7196" w:type="dxa"/>
          </w:tcPr>
          <w:p w14:paraId="124BF6FB" w14:textId="77777777" w:rsidR="00C97B6A" w:rsidRPr="00F175DF" w:rsidRDefault="00C97B6A" w:rsidP="000C1046">
            <w:pPr>
              <w:jc w:val="both"/>
              <w:rPr>
                <w:rFonts w:ascii="Arial" w:hAnsi="Arial" w:cs="Arial"/>
                <w:b/>
                <w:bCs/>
                <w:color w:val="000000"/>
                <w:sz w:val="20"/>
                <w:szCs w:val="20"/>
              </w:rPr>
            </w:pPr>
            <w:r w:rsidRPr="00F175DF">
              <w:rPr>
                <w:rFonts w:ascii="Arial" w:hAnsi="Arial" w:cs="Arial"/>
                <w:b/>
                <w:bCs/>
                <w:color w:val="000000"/>
                <w:sz w:val="20"/>
                <w:szCs w:val="20"/>
              </w:rPr>
              <w:t>KAPITALNE DONACIJE</w:t>
            </w:r>
            <w:r>
              <w:rPr>
                <w:rFonts w:ascii="Arial" w:hAnsi="Arial" w:cs="Arial"/>
                <w:b/>
                <w:bCs/>
                <w:color w:val="000000"/>
                <w:sz w:val="20"/>
                <w:szCs w:val="20"/>
              </w:rPr>
              <w:t xml:space="preserve"> I POMOĆI</w:t>
            </w:r>
          </w:p>
        </w:tc>
        <w:tc>
          <w:tcPr>
            <w:tcW w:w="1276" w:type="dxa"/>
          </w:tcPr>
          <w:p w14:paraId="074EC73D" w14:textId="77777777" w:rsidR="00C97B6A" w:rsidRDefault="00C97B6A" w:rsidP="000C1046">
            <w:pPr>
              <w:jc w:val="right"/>
              <w:rPr>
                <w:rFonts w:ascii="Arial" w:hAnsi="Arial" w:cs="Arial"/>
                <w:sz w:val="20"/>
                <w:szCs w:val="20"/>
              </w:rPr>
            </w:pPr>
          </w:p>
        </w:tc>
        <w:tc>
          <w:tcPr>
            <w:tcW w:w="1275" w:type="dxa"/>
          </w:tcPr>
          <w:p w14:paraId="743E30A5" w14:textId="77777777" w:rsidR="00C97B6A" w:rsidRDefault="00C97B6A" w:rsidP="000C1046">
            <w:pPr>
              <w:jc w:val="both"/>
              <w:rPr>
                <w:rFonts w:ascii="Arial" w:hAnsi="Arial" w:cs="Arial"/>
                <w:sz w:val="20"/>
                <w:szCs w:val="20"/>
              </w:rPr>
            </w:pPr>
          </w:p>
        </w:tc>
      </w:tr>
      <w:tr w:rsidR="00C97B6A" w14:paraId="701AE99D" w14:textId="77777777" w:rsidTr="000C1046">
        <w:trPr>
          <w:trHeight w:val="57"/>
        </w:trPr>
        <w:tc>
          <w:tcPr>
            <w:tcW w:w="7196" w:type="dxa"/>
          </w:tcPr>
          <w:p w14:paraId="0E3C6F7D" w14:textId="77777777" w:rsidR="00C97B6A" w:rsidRDefault="00C97B6A" w:rsidP="000C1046">
            <w:pPr>
              <w:jc w:val="both"/>
              <w:rPr>
                <w:rFonts w:ascii="Arial" w:hAnsi="Arial" w:cs="Arial"/>
                <w:color w:val="000000"/>
                <w:sz w:val="20"/>
                <w:szCs w:val="20"/>
              </w:rPr>
            </w:pPr>
            <w:r>
              <w:rPr>
                <w:rFonts w:ascii="Arial" w:hAnsi="Arial" w:cs="Arial"/>
                <w:color w:val="000000"/>
                <w:sz w:val="20"/>
                <w:szCs w:val="20"/>
              </w:rPr>
              <w:t>RKT župa Sv. Mihaela</w:t>
            </w:r>
          </w:p>
        </w:tc>
        <w:tc>
          <w:tcPr>
            <w:tcW w:w="1276" w:type="dxa"/>
          </w:tcPr>
          <w:p w14:paraId="3F8DB692" w14:textId="77777777" w:rsidR="00C97B6A" w:rsidRDefault="00C97B6A" w:rsidP="000C1046">
            <w:pPr>
              <w:jc w:val="right"/>
              <w:rPr>
                <w:rFonts w:ascii="Arial" w:hAnsi="Arial" w:cs="Arial"/>
                <w:sz w:val="20"/>
                <w:szCs w:val="20"/>
              </w:rPr>
            </w:pPr>
            <w:r>
              <w:rPr>
                <w:rFonts w:ascii="Arial" w:hAnsi="Arial" w:cs="Arial"/>
                <w:sz w:val="20"/>
                <w:szCs w:val="20"/>
              </w:rPr>
              <w:t>50.000</w:t>
            </w:r>
          </w:p>
        </w:tc>
        <w:tc>
          <w:tcPr>
            <w:tcW w:w="1275" w:type="dxa"/>
          </w:tcPr>
          <w:p w14:paraId="3AA1E6AA" w14:textId="77777777" w:rsidR="00C97B6A" w:rsidRDefault="00C97B6A" w:rsidP="000C1046">
            <w:pPr>
              <w:jc w:val="right"/>
              <w:rPr>
                <w:rFonts w:ascii="Arial" w:hAnsi="Arial" w:cs="Arial"/>
                <w:sz w:val="20"/>
                <w:szCs w:val="20"/>
              </w:rPr>
            </w:pPr>
            <w:r>
              <w:rPr>
                <w:rFonts w:ascii="Arial" w:hAnsi="Arial" w:cs="Arial"/>
                <w:sz w:val="20"/>
                <w:szCs w:val="20"/>
              </w:rPr>
              <w:t>50.000</w:t>
            </w:r>
          </w:p>
        </w:tc>
      </w:tr>
      <w:tr w:rsidR="00C97B6A" w14:paraId="022B79FC" w14:textId="77777777" w:rsidTr="000C1046">
        <w:trPr>
          <w:trHeight w:val="57"/>
        </w:trPr>
        <w:tc>
          <w:tcPr>
            <w:tcW w:w="7196" w:type="dxa"/>
          </w:tcPr>
          <w:p w14:paraId="53810E6A" w14:textId="77777777" w:rsidR="00C97B6A" w:rsidRDefault="00C97B6A" w:rsidP="000C1046">
            <w:pPr>
              <w:jc w:val="both"/>
              <w:rPr>
                <w:rFonts w:ascii="Arial" w:hAnsi="Arial" w:cs="Arial"/>
                <w:color w:val="000000"/>
                <w:sz w:val="20"/>
                <w:szCs w:val="20"/>
              </w:rPr>
            </w:pPr>
            <w:r>
              <w:rPr>
                <w:rFonts w:ascii="Arial" w:hAnsi="Arial" w:cs="Arial"/>
                <w:color w:val="000000"/>
                <w:sz w:val="20"/>
                <w:szCs w:val="20"/>
              </w:rPr>
              <w:t>Srpska pravoslavna crkva</w:t>
            </w:r>
          </w:p>
        </w:tc>
        <w:tc>
          <w:tcPr>
            <w:tcW w:w="1276" w:type="dxa"/>
          </w:tcPr>
          <w:p w14:paraId="1912E562" w14:textId="77777777" w:rsidR="00C97B6A" w:rsidRDefault="00C97B6A" w:rsidP="000C1046">
            <w:pPr>
              <w:jc w:val="both"/>
              <w:rPr>
                <w:rFonts w:ascii="Arial" w:hAnsi="Arial" w:cs="Arial"/>
                <w:sz w:val="20"/>
                <w:szCs w:val="20"/>
              </w:rPr>
            </w:pPr>
          </w:p>
        </w:tc>
        <w:tc>
          <w:tcPr>
            <w:tcW w:w="1275" w:type="dxa"/>
          </w:tcPr>
          <w:p w14:paraId="04F69129" w14:textId="77777777" w:rsidR="00C97B6A" w:rsidRDefault="00C97B6A" w:rsidP="000C1046">
            <w:pPr>
              <w:jc w:val="right"/>
              <w:rPr>
                <w:rFonts w:ascii="Arial" w:hAnsi="Arial" w:cs="Arial"/>
                <w:sz w:val="20"/>
                <w:szCs w:val="20"/>
              </w:rPr>
            </w:pPr>
            <w:r>
              <w:rPr>
                <w:rFonts w:ascii="Arial" w:hAnsi="Arial" w:cs="Arial"/>
                <w:sz w:val="20"/>
                <w:szCs w:val="20"/>
              </w:rPr>
              <w:t>10.000</w:t>
            </w:r>
          </w:p>
        </w:tc>
      </w:tr>
      <w:tr w:rsidR="00C97B6A" w14:paraId="3FD80277" w14:textId="77777777" w:rsidTr="000C1046">
        <w:trPr>
          <w:trHeight w:val="57"/>
        </w:trPr>
        <w:tc>
          <w:tcPr>
            <w:tcW w:w="7196" w:type="dxa"/>
          </w:tcPr>
          <w:p w14:paraId="58F372D7" w14:textId="77777777" w:rsidR="00C97B6A" w:rsidRDefault="00C97B6A" w:rsidP="000C1046">
            <w:pPr>
              <w:jc w:val="both"/>
              <w:rPr>
                <w:rFonts w:ascii="Arial" w:hAnsi="Arial" w:cs="Arial"/>
                <w:color w:val="000000"/>
                <w:sz w:val="20"/>
                <w:szCs w:val="20"/>
              </w:rPr>
            </w:pPr>
            <w:r>
              <w:rPr>
                <w:rFonts w:ascii="Arial" w:hAnsi="Arial" w:cs="Arial"/>
                <w:color w:val="000000"/>
                <w:sz w:val="20"/>
                <w:szCs w:val="20"/>
              </w:rPr>
              <w:t>Vodovod Zapadne Slavonije</w:t>
            </w:r>
          </w:p>
        </w:tc>
        <w:tc>
          <w:tcPr>
            <w:tcW w:w="1276" w:type="dxa"/>
          </w:tcPr>
          <w:p w14:paraId="0E898817" w14:textId="77777777" w:rsidR="00C97B6A" w:rsidRDefault="00C97B6A" w:rsidP="000C1046">
            <w:pPr>
              <w:jc w:val="both"/>
              <w:rPr>
                <w:rFonts w:ascii="Arial" w:hAnsi="Arial" w:cs="Arial"/>
                <w:sz w:val="20"/>
                <w:szCs w:val="20"/>
              </w:rPr>
            </w:pPr>
          </w:p>
        </w:tc>
        <w:tc>
          <w:tcPr>
            <w:tcW w:w="1275" w:type="dxa"/>
          </w:tcPr>
          <w:p w14:paraId="4D3686A3" w14:textId="77777777" w:rsidR="00C97B6A" w:rsidRDefault="00C97B6A" w:rsidP="000C1046">
            <w:pPr>
              <w:jc w:val="right"/>
              <w:rPr>
                <w:rFonts w:ascii="Arial" w:hAnsi="Arial" w:cs="Arial"/>
                <w:sz w:val="20"/>
                <w:szCs w:val="20"/>
              </w:rPr>
            </w:pPr>
            <w:r>
              <w:rPr>
                <w:rFonts w:ascii="Arial" w:hAnsi="Arial" w:cs="Arial"/>
                <w:sz w:val="20"/>
                <w:szCs w:val="20"/>
              </w:rPr>
              <w:t>34.612</w:t>
            </w:r>
          </w:p>
        </w:tc>
      </w:tr>
      <w:tr w:rsidR="00C97B6A" w14:paraId="3E72982E" w14:textId="77777777" w:rsidTr="000C1046">
        <w:trPr>
          <w:trHeight w:val="57"/>
        </w:trPr>
        <w:tc>
          <w:tcPr>
            <w:tcW w:w="7196" w:type="dxa"/>
          </w:tcPr>
          <w:p w14:paraId="5CE3749B" w14:textId="77777777" w:rsidR="00C97B6A" w:rsidRDefault="00C97B6A" w:rsidP="000C1046">
            <w:pPr>
              <w:jc w:val="both"/>
              <w:rPr>
                <w:rFonts w:ascii="Arial" w:hAnsi="Arial" w:cs="Arial"/>
                <w:color w:val="000000"/>
                <w:sz w:val="20"/>
                <w:szCs w:val="20"/>
              </w:rPr>
            </w:pPr>
            <w:r>
              <w:rPr>
                <w:rFonts w:ascii="Arial" w:hAnsi="Arial" w:cs="Arial"/>
                <w:color w:val="000000"/>
                <w:sz w:val="20"/>
                <w:szCs w:val="20"/>
              </w:rPr>
              <w:t>Odlagalište d.o.o.</w:t>
            </w:r>
          </w:p>
        </w:tc>
        <w:tc>
          <w:tcPr>
            <w:tcW w:w="1276" w:type="dxa"/>
          </w:tcPr>
          <w:p w14:paraId="1CFD554C" w14:textId="77777777" w:rsidR="00C97B6A" w:rsidRDefault="00C97B6A" w:rsidP="000C1046">
            <w:pPr>
              <w:jc w:val="both"/>
              <w:rPr>
                <w:rFonts w:ascii="Arial" w:hAnsi="Arial" w:cs="Arial"/>
                <w:sz w:val="20"/>
                <w:szCs w:val="20"/>
              </w:rPr>
            </w:pPr>
          </w:p>
        </w:tc>
        <w:tc>
          <w:tcPr>
            <w:tcW w:w="1275" w:type="dxa"/>
          </w:tcPr>
          <w:p w14:paraId="3DBE092B" w14:textId="77777777" w:rsidR="00C97B6A" w:rsidRDefault="00C97B6A" w:rsidP="000C1046">
            <w:pPr>
              <w:jc w:val="right"/>
              <w:rPr>
                <w:rFonts w:ascii="Arial" w:hAnsi="Arial" w:cs="Arial"/>
                <w:sz w:val="20"/>
                <w:szCs w:val="20"/>
              </w:rPr>
            </w:pPr>
            <w:r>
              <w:rPr>
                <w:rFonts w:ascii="Arial" w:hAnsi="Arial" w:cs="Arial"/>
                <w:sz w:val="20"/>
                <w:szCs w:val="20"/>
              </w:rPr>
              <w:t>30.000</w:t>
            </w:r>
          </w:p>
        </w:tc>
      </w:tr>
    </w:tbl>
    <w:p w14:paraId="4D44E338" w14:textId="77777777" w:rsidR="00C97B6A" w:rsidRDefault="00C97B6A" w:rsidP="00C97B6A">
      <w:pPr>
        <w:spacing w:after="0" w:line="240" w:lineRule="auto"/>
        <w:jc w:val="both"/>
        <w:rPr>
          <w:rFonts w:ascii="Arial" w:hAnsi="Arial" w:cs="Arial"/>
          <w:sz w:val="20"/>
          <w:szCs w:val="20"/>
        </w:rPr>
      </w:pPr>
    </w:p>
    <w:p w14:paraId="66CDB242" w14:textId="77777777" w:rsidR="00C97B6A" w:rsidRDefault="00C97B6A" w:rsidP="00C97B6A">
      <w:pPr>
        <w:spacing w:after="0" w:line="240" w:lineRule="auto"/>
        <w:jc w:val="both"/>
        <w:rPr>
          <w:rFonts w:ascii="Arial" w:hAnsi="Arial" w:cs="Arial"/>
          <w:sz w:val="20"/>
          <w:szCs w:val="20"/>
        </w:rPr>
      </w:pPr>
    </w:p>
    <w:p w14:paraId="7C3C82C9" w14:textId="77777777" w:rsidR="00C97B6A" w:rsidRDefault="00C97B6A" w:rsidP="00C97B6A">
      <w:pPr>
        <w:spacing w:after="0" w:line="240" w:lineRule="auto"/>
        <w:rPr>
          <w:rFonts w:ascii="Arial" w:hAnsi="Arial" w:cs="Arial"/>
          <w:b/>
          <w:sz w:val="20"/>
          <w:szCs w:val="20"/>
        </w:rPr>
      </w:pPr>
      <w:r w:rsidRPr="00C10A7A">
        <w:rPr>
          <w:rFonts w:ascii="Arial" w:hAnsi="Arial" w:cs="Arial"/>
          <w:b/>
          <w:sz w:val="20"/>
          <w:szCs w:val="20"/>
        </w:rPr>
        <w:t>Rashodi za nabavu nefinancijske imovine</w:t>
      </w:r>
    </w:p>
    <w:p w14:paraId="3872600B" w14:textId="77777777" w:rsidR="00C97B6A" w:rsidRPr="00C10A7A" w:rsidRDefault="00C97B6A" w:rsidP="00C97B6A">
      <w:pPr>
        <w:spacing w:after="0" w:line="240" w:lineRule="auto"/>
        <w:rPr>
          <w:rFonts w:ascii="Arial" w:hAnsi="Arial" w:cs="Arial"/>
          <w:b/>
          <w:sz w:val="20"/>
          <w:szCs w:val="20"/>
        </w:rPr>
      </w:pPr>
    </w:p>
    <w:p w14:paraId="16DB45C3" w14:textId="77777777" w:rsidR="00C97B6A" w:rsidRPr="00C10A7A" w:rsidRDefault="00C97B6A" w:rsidP="00C97B6A">
      <w:pPr>
        <w:spacing w:after="0" w:line="240" w:lineRule="auto"/>
        <w:jc w:val="both"/>
        <w:rPr>
          <w:rFonts w:ascii="Arial" w:hAnsi="Arial" w:cs="Arial"/>
          <w:sz w:val="20"/>
          <w:szCs w:val="20"/>
        </w:rPr>
      </w:pPr>
      <w:r w:rsidRPr="00C10A7A">
        <w:rPr>
          <w:rFonts w:ascii="Arial" w:hAnsi="Arial" w:cs="Arial"/>
          <w:sz w:val="20"/>
          <w:szCs w:val="20"/>
        </w:rPr>
        <w:t xml:space="preserve">Rashodi za nabavu nefinancijske imovine izvršeni su u iznosu od  </w:t>
      </w:r>
      <w:r>
        <w:rPr>
          <w:rFonts w:ascii="Arial" w:hAnsi="Arial" w:cs="Arial"/>
          <w:sz w:val="20"/>
          <w:szCs w:val="20"/>
        </w:rPr>
        <w:t>3.437.948</w:t>
      </w:r>
      <w:r w:rsidRPr="00C10A7A">
        <w:rPr>
          <w:rFonts w:ascii="Arial" w:hAnsi="Arial" w:cs="Arial"/>
          <w:sz w:val="20"/>
          <w:szCs w:val="20"/>
        </w:rPr>
        <w:t xml:space="preserve"> kuna što je  za </w:t>
      </w:r>
      <w:r>
        <w:rPr>
          <w:rFonts w:ascii="Arial" w:hAnsi="Arial" w:cs="Arial"/>
          <w:sz w:val="20"/>
          <w:szCs w:val="20"/>
        </w:rPr>
        <w:t>61,74</w:t>
      </w:r>
      <w:r w:rsidRPr="00C10A7A">
        <w:rPr>
          <w:rFonts w:ascii="Arial" w:hAnsi="Arial" w:cs="Arial"/>
          <w:sz w:val="20"/>
          <w:szCs w:val="20"/>
        </w:rPr>
        <w:t>% više odnosu na izvršenje 201</w:t>
      </w:r>
      <w:r>
        <w:rPr>
          <w:rFonts w:ascii="Arial" w:hAnsi="Arial" w:cs="Arial"/>
          <w:sz w:val="20"/>
          <w:szCs w:val="20"/>
        </w:rPr>
        <w:t>8</w:t>
      </w:r>
      <w:r w:rsidRPr="00C10A7A">
        <w:rPr>
          <w:rFonts w:ascii="Arial" w:hAnsi="Arial" w:cs="Arial"/>
          <w:sz w:val="20"/>
          <w:szCs w:val="20"/>
        </w:rPr>
        <w:t xml:space="preserve">. godine a </w:t>
      </w:r>
      <w:r>
        <w:rPr>
          <w:rFonts w:ascii="Arial" w:hAnsi="Arial" w:cs="Arial"/>
          <w:sz w:val="20"/>
          <w:szCs w:val="20"/>
        </w:rPr>
        <w:t>7,08</w:t>
      </w:r>
      <w:r w:rsidRPr="00C10A7A">
        <w:rPr>
          <w:rFonts w:ascii="Arial" w:hAnsi="Arial" w:cs="Arial"/>
          <w:sz w:val="20"/>
          <w:szCs w:val="20"/>
        </w:rPr>
        <w:t xml:space="preserve">% manje u odnosu na plan. </w:t>
      </w:r>
    </w:p>
    <w:p w14:paraId="7510136B" w14:textId="77777777" w:rsidR="00C97B6A" w:rsidRDefault="00C97B6A" w:rsidP="00C97B6A">
      <w:pPr>
        <w:spacing w:after="0" w:line="240" w:lineRule="auto"/>
        <w:rPr>
          <w:rFonts w:ascii="Calibri" w:hAnsi="Calibri"/>
          <w:sz w:val="20"/>
          <w:szCs w:val="20"/>
        </w:rPr>
      </w:pPr>
    </w:p>
    <w:p w14:paraId="04C5D7F3" w14:textId="53FEEC75" w:rsidR="00C97B6A" w:rsidRDefault="00C97B6A" w:rsidP="00C97B6A">
      <w:pPr>
        <w:spacing w:after="0" w:line="240" w:lineRule="auto"/>
        <w:rPr>
          <w:rFonts w:ascii="Calibri" w:hAnsi="Calibri"/>
          <w:sz w:val="20"/>
          <w:szCs w:val="20"/>
        </w:rPr>
      </w:pPr>
    </w:p>
    <w:p w14:paraId="75C227EE" w14:textId="3482D717" w:rsidR="00C97B6A" w:rsidRDefault="00C97B6A" w:rsidP="00C97B6A">
      <w:pPr>
        <w:spacing w:after="0" w:line="240" w:lineRule="auto"/>
        <w:rPr>
          <w:rFonts w:ascii="Calibri" w:hAnsi="Calibri"/>
          <w:sz w:val="20"/>
          <w:szCs w:val="20"/>
        </w:rPr>
      </w:pPr>
    </w:p>
    <w:p w14:paraId="1A824A20" w14:textId="77777777" w:rsidR="00C97B6A" w:rsidRPr="00C10A7A" w:rsidRDefault="00C97B6A" w:rsidP="00C97B6A">
      <w:pPr>
        <w:spacing w:after="0" w:line="240" w:lineRule="auto"/>
        <w:rPr>
          <w:rFonts w:ascii="Calibri" w:hAnsi="Calibri"/>
          <w:sz w:val="20"/>
          <w:szCs w:val="20"/>
        </w:rPr>
      </w:pPr>
    </w:p>
    <w:p w14:paraId="34FA444B" w14:textId="77777777" w:rsidR="00C97B6A" w:rsidRDefault="00C97B6A" w:rsidP="00C97B6A">
      <w:pPr>
        <w:spacing w:after="0" w:line="240" w:lineRule="auto"/>
        <w:ind w:left="1260" w:hanging="1260"/>
        <w:rPr>
          <w:rFonts w:ascii="Arial" w:hAnsi="Arial" w:cs="Arial"/>
          <w:sz w:val="20"/>
          <w:szCs w:val="20"/>
        </w:rPr>
      </w:pPr>
      <w:r w:rsidRPr="00C10A7A">
        <w:rPr>
          <w:rFonts w:ascii="Arial" w:hAnsi="Arial" w:cs="Arial"/>
          <w:sz w:val="20"/>
          <w:szCs w:val="20"/>
        </w:rPr>
        <w:t>TABLICA 1</w:t>
      </w:r>
      <w:r>
        <w:rPr>
          <w:rFonts w:ascii="Arial" w:hAnsi="Arial" w:cs="Arial"/>
          <w:sz w:val="20"/>
          <w:szCs w:val="20"/>
        </w:rPr>
        <w:t>2</w:t>
      </w:r>
      <w:r w:rsidRPr="00C10A7A">
        <w:rPr>
          <w:rFonts w:ascii="Arial" w:hAnsi="Arial" w:cs="Arial"/>
          <w:sz w:val="20"/>
          <w:szCs w:val="20"/>
        </w:rPr>
        <w:t xml:space="preserve">. Izvršenje rashoda za nabavu nefinancijske imovine </w:t>
      </w:r>
    </w:p>
    <w:tbl>
      <w:tblPr>
        <w:tblStyle w:val="Reetkatablice"/>
        <w:tblW w:w="9747" w:type="dxa"/>
        <w:tblBorders>
          <w:insideH w:val="none" w:sz="0" w:space="0" w:color="auto"/>
          <w:insideV w:val="none" w:sz="0" w:space="0" w:color="auto"/>
        </w:tblBorders>
        <w:tblLook w:val="04A0" w:firstRow="1" w:lastRow="0" w:firstColumn="1" w:lastColumn="0" w:noHBand="0" w:noVBand="1"/>
      </w:tblPr>
      <w:tblGrid>
        <w:gridCol w:w="8641"/>
        <w:gridCol w:w="1106"/>
      </w:tblGrid>
      <w:tr w:rsidR="00C97B6A" w:rsidRPr="00336DFB" w14:paraId="1AD3E87A" w14:textId="77777777" w:rsidTr="000C1046">
        <w:tc>
          <w:tcPr>
            <w:tcW w:w="8641" w:type="dxa"/>
            <w:tcBorders>
              <w:top w:val="single" w:sz="4" w:space="0" w:color="auto"/>
              <w:bottom w:val="single" w:sz="4" w:space="0" w:color="auto"/>
            </w:tcBorders>
          </w:tcPr>
          <w:p w14:paraId="001AC1E0" w14:textId="77777777" w:rsidR="00C97B6A" w:rsidRDefault="00C97B6A" w:rsidP="000C1046">
            <w:pPr>
              <w:jc w:val="both"/>
              <w:rPr>
                <w:rFonts w:ascii="Arial" w:hAnsi="Arial" w:cs="Arial"/>
                <w:sz w:val="20"/>
                <w:szCs w:val="20"/>
              </w:rPr>
            </w:pPr>
          </w:p>
          <w:p w14:paraId="1D8C4C93" w14:textId="77777777" w:rsidR="00C97B6A" w:rsidRPr="00336DFB" w:rsidRDefault="00C97B6A" w:rsidP="000C1046">
            <w:pPr>
              <w:jc w:val="both"/>
              <w:rPr>
                <w:rFonts w:ascii="Arial" w:hAnsi="Arial" w:cs="Arial"/>
                <w:sz w:val="20"/>
                <w:szCs w:val="20"/>
              </w:rPr>
            </w:pPr>
            <w:r w:rsidRPr="00336DFB">
              <w:rPr>
                <w:rFonts w:ascii="Arial" w:hAnsi="Arial" w:cs="Arial"/>
                <w:sz w:val="20"/>
                <w:szCs w:val="20"/>
              </w:rPr>
              <w:t>OPIS</w:t>
            </w:r>
          </w:p>
        </w:tc>
        <w:tc>
          <w:tcPr>
            <w:tcW w:w="1106" w:type="dxa"/>
            <w:tcBorders>
              <w:top w:val="single" w:sz="4" w:space="0" w:color="auto"/>
              <w:bottom w:val="single" w:sz="4" w:space="0" w:color="auto"/>
            </w:tcBorders>
          </w:tcPr>
          <w:p w14:paraId="2A625E99" w14:textId="77777777" w:rsidR="00C97B6A" w:rsidRPr="00336DFB" w:rsidRDefault="00C97B6A" w:rsidP="000C1046">
            <w:pPr>
              <w:jc w:val="center"/>
              <w:rPr>
                <w:rFonts w:ascii="Arial" w:hAnsi="Arial" w:cs="Arial"/>
                <w:sz w:val="20"/>
                <w:szCs w:val="20"/>
              </w:rPr>
            </w:pPr>
            <w:r w:rsidRPr="00336DFB">
              <w:rPr>
                <w:rFonts w:ascii="Arial" w:hAnsi="Arial" w:cs="Arial"/>
                <w:color w:val="000000"/>
                <w:sz w:val="20"/>
                <w:szCs w:val="20"/>
              </w:rPr>
              <w:t>Izvršenje 2019.</w:t>
            </w:r>
          </w:p>
        </w:tc>
      </w:tr>
      <w:tr w:rsidR="00C97B6A" w:rsidRPr="00336DFB" w14:paraId="54249153" w14:textId="77777777" w:rsidTr="000C1046">
        <w:trPr>
          <w:trHeight w:val="113"/>
        </w:trPr>
        <w:tc>
          <w:tcPr>
            <w:tcW w:w="8641" w:type="dxa"/>
            <w:tcBorders>
              <w:top w:val="single" w:sz="4" w:space="0" w:color="auto"/>
            </w:tcBorders>
          </w:tcPr>
          <w:p w14:paraId="4E8A6271" w14:textId="77777777" w:rsidR="00C97B6A" w:rsidRPr="00336DFB" w:rsidRDefault="00C97B6A" w:rsidP="000C1046">
            <w:pPr>
              <w:rPr>
                <w:rFonts w:ascii="Arial" w:hAnsi="Arial" w:cs="Arial"/>
                <w:b/>
                <w:bCs/>
                <w:color w:val="000000"/>
                <w:sz w:val="20"/>
                <w:szCs w:val="20"/>
              </w:rPr>
            </w:pPr>
            <w:r w:rsidRPr="00336DFB">
              <w:rPr>
                <w:rFonts w:ascii="Arial" w:hAnsi="Arial" w:cs="Arial"/>
                <w:b/>
                <w:bCs/>
                <w:color w:val="000000"/>
                <w:sz w:val="20"/>
                <w:szCs w:val="20"/>
              </w:rPr>
              <w:t xml:space="preserve">GRAĐEVINSKI OBJEKTI </w:t>
            </w:r>
          </w:p>
        </w:tc>
        <w:tc>
          <w:tcPr>
            <w:tcW w:w="1106" w:type="dxa"/>
            <w:tcBorders>
              <w:top w:val="single" w:sz="4" w:space="0" w:color="auto"/>
            </w:tcBorders>
          </w:tcPr>
          <w:p w14:paraId="2DEF65E3" w14:textId="77777777" w:rsidR="00C97B6A" w:rsidRPr="00336DFB" w:rsidRDefault="00C97B6A" w:rsidP="000C1046">
            <w:pPr>
              <w:jc w:val="right"/>
              <w:rPr>
                <w:rFonts w:ascii="Arial" w:hAnsi="Arial" w:cs="Arial"/>
                <w:b/>
                <w:bCs/>
                <w:sz w:val="20"/>
                <w:szCs w:val="20"/>
              </w:rPr>
            </w:pPr>
            <w:r w:rsidRPr="00336DFB">
              <w:rPr>
                <w:rFonts w:ascii="Arial" w:hAnsi="Arial" w:cs="Arial"/>
                <w:b/>
                <w:bCs/>
                <w:sz w:val="20"/>
                <w:szCs w:val="20"/>
              </w:rPr>
              <w:t>274.647</w:t>
            </w:r>
          </w:p>
        </w:tc>
      </w:tr>
      <w:tr w:rsidR="00C97B6A" w:rsidRPr="00336DFB" w14:paraId="292F6D9A" w14:textId="77777777" w:rsidTr="000C1046">
        <w:trPr>
          <w:trHeight w:val="113"/>
        </w:trPr>
        <w:tc>
          <w:tcPr>
            <w:tcW w:w="8641" w:type="dxa"/>
          </w:tcPr>
          <w:p w14:paraId="19E81185" w14:textId="2A3C94C4" w:rsidR="00C97B6A" w:rsidRPr="00336DFB" w:rsidRDefault="00C97B6A" w:rsidP="000C1046">
            <w:pPr>
              <w:rPr>
                <w:rFonts w:ascii="Arial" w:hAnsi="Arial" w:cs="Arial"/>
                <w:sz w:val="20"/>
                <w:szCs w:val="20"/>
              </w:rPr>
            </w:pPr>
            <w:r w:rsidRPr="00336DFB">
              <w:rPr>
                <w:rFonts w:ascii="Arial" w:hAnsi="Arial" w:cs="Arial"/>
                <w:color w:val="000000"/>
                <w:sz w:val="20"/>
                <w:szCs w:val="20"/>
              </w:rPr>
              <w:t xml:space="preserve">        Projekt mrtvačnice</w:t>
            </w:r>
            <w:r w:rsidR="00237C24">
              <w:rPr>
                <w:rFonts w:ascii="Arial" w:hAnsi="Arial" w:cs="Arial"/>
                <w:color w:val="000000"/>
                <w:sz w:val="20"/>
                <w:szCs w:val="20"/>
              </w:rPr>
              <w:t xml:space="preserve"> na groblju u </w:t>
            </w:r>
            <w:proofErr w:type="spellStart"/>
            <w:r w:rsidR="00237C24">
              <w:rPr>
                <w:rFonts w:ascii="Arial" w:hAnsi="Arial" w:cs="Arial"/>
                <w:color w:val="000000"/>
                <w:sz w:val="20"/>
                <w:szCs w:val="20"/>
              </w:rPr>
              <w:t>Gređanima</w:t>
            </w:r>
            <w:proofErr w:type="spellEnd"/>
          </w:p>
        </w:tc>
        <w:tc>
          <w:tcPr>
            <w:tcW w:w="1106" w:type="dxa"/>
          </w:tcPr>
          <w:p w14:paraId="76F4D229"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37.606</w:t>
            </w:r>
          </w:p>
        </w:tc>
      </w:tr>
      <w:tr w:rsidR="00C97B6A" w:rsidRPr="00336DFB" w14:paraId="1CD114ED" w14:textId="77777777" w:rsidTr="000C1046">
        <w:trPr>
          <w:trHeight w:val="113"/>
        </w:trPr>
        <w:tc>
          <w:tcPr>
            <w:tcW w:w="8641" w:type="dxa"/>
          </w:tcPr>
          <w:p w14:paraId="1B8C666B" w14:textId="53563F0E" w:rsidR="00C97B6A" w:rsidRPr="00336DFB" w:rsidRDefault="00C97B6A" w:rsidP="000C1046">
            <w:pPr>
              <w:rPr>
                <w:rFonts w:ascii="Arial" w:hAnsi="Arial" w:cs="Arial"/>
                <w:color w:val="000000"/>
                <w:sz w:val="20"/>
                <w:szCs w:val="20"/>
              </w:rPr>
            </w:pPr>
            <w:r w:rsidRPr="00336DFB">
              <w:rPr>
                <w:rFonts w:ascii="Arial" w:hAnsi="Arial" w:cs="Arial"/>
                <w:color w:val="000000"/>
                <w:sz w:val="20"/>
                <w:szCs w:val="20"/>
              </w:rPr>
              <w:t xml:space="preserve">        Izgradnja javne rasvjete</w:t>
            </w:r>
            <w:r w:rsidR="00237C24">
              <w:rPr>
                <w:rFonts w:ascii="Arial" w:hAnsi="Arial" w:cs="Arial"/>
                <w:color w:val="000000"/>
                <w:sz w:val="20"/>
                <w:szCs w:val="20"/>
              </w:rPr>
              <w:t xml:space="preserve"> Stara Gradiška – Donji Varoš</w:t>
            </w:r>
          </w:p>
        </w:tc>
        <w:tc>
          <w:tcPr>
            <w:tcW w:w="1106" w:type="dxa"/>
          </w:tcPr>
          <w:p w14:paraId="7441D68F"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237.041</w:t>
            </w:r>
          </w:p>
        </w:tc>
      </w:tr>
      <w:tr w:rsidR="00C97B6A" w:rsidRPr="00336DFB" w14:paraId="78C3DB64" w14:textId="77777777" w:rsidTr="000C1046">
        <w:trPr>
          <w:trHeight w:val="113"/>
        </w:trPr>
        <w:tc>
          <w:tcPr>
            <w:tcW w:w="8641" w:type="dxa"/>
          </w:tcPr>
          <w:p w14:paraId="1C1C8E02" w14:textId="77777777" w:rsidR="00C97B6A" w:rsidRPr="00336DFB" w:rsidRDefault="00C97B6A" w:rsidP="000C1046">
            <w:pPr>
              <w:rPr>
                <w:rFonts w:ascii="Arial" w:hAnsi="Arial" w:cs="Arial"/>
                <w:b/>
                <w:bCs/>
                <w:sz w:val="20"/>
                <w:szCs w:val="20"/>
              </w:rPr>
            </w:pPr>
            <w:r w:rsidRPr="00336DFB">
              <w:rPr>
                <w:rFonts w:ascii="Arial" w:hAnsi="Arial" w:cs="Arial"/>
                <w:b/>
                <w:bCs/>
                <w:sz w:val="20"/>
                <w:szCs w:val="20"/>
              </w:rPr>
              <w:t>POSTROJENJA I OPREMA</w:t>
            </w:r>
          </w:p>
        </w:tc>
        <w:tc>
          <w:tcPr>
            <w:tcW w:w="1106" w:type="dxa"/>
          </w:tcPr>
          <w:p w14:paraId="0E80A843" w14:textId="77777777" w:rsidR="00C97B6A" w:rsidRPr="00336DFB" w:rsidRDefault="00C97B6A" w:rsidP="000C1046">
            <w:pPr>
              <w:jc w:val="right"/>
              <w:rPr>
                <w:rFonts w:ascii="Arial" w:hAnsi="Arial" w:cs="Arial"/>
                <w:b/>
                <w:bCs/>
                <w:sz w:val="20"/>
                <w:szCs w:val="20"/>
              </w:rPr>
            </w:pPr>
            <w:r w:rsidRPr="00336DFB">
              <w:rPr>
                <w:rFonts w:ascii="Arial" w:hAnsi="Arial" w:cs="Arial"/>
                <w:b/>
                <w:bCs/>
                <w:sz w:val="20"/>
                <w:szCs w:val="20"/>
              </w:rPr>
              <w:t>137.214</w:t>
            </w:r>
          </w:p>
        </w:tc>
      </w:tr>
      <w:tr w:rsidR="00C97B6A" w:rsidRPr="00336DFB" w14:paraId="31AE5AD2" w14:textId="77777777" w:rsidTr="000C1046">
        <w:trPr>
          <w:trHeight w:val="113"/>
        </w:trPr>
        <w:tc>
          <w:tcPr>
            <w:tcW w:w="8641" w:type="dxa"/>
          </w:tcPr>
          <w:p w14:paraId="0CC48F5B" w14:textId="77777777" w:rsidR="00C97B6A" w:rsidRPr="00336DFB" w:rsidRDefault="00C97B6A" w:rsidP="000C1046">
            <w:pPr>
              <w:rPr>
                <w:rFonts w:ascii="Arial" w:hAnsi="Arial" w:cs="Arial"/>
                <w:sz w:val="20"/>
                <w:szCs w:val="20"/>
              </w:rPr>
            </w:pPr>
            <w:r w:rsidRPr="00336DFB">
              <w:rPr>
                <w:rFonts w:ascii="Arial" w:hAnsi="Arial" w:cs="Arial"/>
                <w:sz w:val="20"/>
                <w:szCs w:val="20"/>
              </w:rPr>
              <w:t xml:space="preserve">        Računala</w:t>
            </w:r>
          </w:p>
        </w:tc>
        <w:tc>
          <w:tcPr>
            <w:tcW w:w="1106" w:type="dxa"/>
          </w:tcPr>
          <w:p w14:paraId="6BBC4BA1"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13.963</w:t>
            </w:r>
          </w:p>
        </w:tc>
      </w:tr>
      <w:tr w:rsidR="00C97B6A" w:rsidRPr="00336DFB" w14:paraId="3A66D8A9" w14:textId="77777777" w:rsidTr="000C1046">
        <w:trPr>
          <w:trHeight w:val="113"/>
        </w:trPr>
        <w:tc>
          <w:tcPr>
            <w:tcW w:w="8641" w:type="dxa"/>
          </w:tcPr>
          <w:p w14:paraId="08DF0388" w14:textId="46374D98" w:rsidR="00C97B6A" w:rsidRPr="00336DFB" w:rsidRDefault="00C97B6A" w:rsidP="000C1046">
            <w:pPr>
              <w:rPr>
                <w:rFonts w:ascii="Arial" w:hAnsi="Arial" w:cs="Arial"/>
                <w:sz w:val="20"/>
                <w:szCs w:val="20"/>
              </w:rPr>
            </w:pPr>
            <w:r w:rsidRPr="00336DFB">
              <w:rPr>
                <w:rFonts w:ascii="Arial" w:hAnsi="Arial" w:cs="Arial"/>
                <w:sz w:val="20"/>
                <w:szCs w:val="20"/>
              </w:rPr>
              <w:t xml:space="preserve">        Opremanje društvenih domova u Gornjem Varošu,  </w:t>
            </w:r>
            <w:proofErr w:type="spellStart"/>
            <w:r w:rsidRPr="00336DFB">
              <w:rPr>
                <w:rFonts w:ascii="Arial" w:hAnsi="Arial" w:cs="Arial"/>
                <w:sz w:val="20"/>
                <w:szCs w:val="20"/>
              </w:rPr>
              <w:t>Gređanima</w:t>
            </w:r>
            <w:proofErr w:type="spellEnd"/>
            <w:r w:rsidRPr="00336DFB">
              <w:rPr>
                <w:rFonts w:ascii="Arial" w:hAnsi="Arial" w:cs="Arial"/>
                <w:sz w:val="20"/>
                <w:szCs w:val="20"/>
              </w:rPr>
              <w:t xml:space="preserve"> i Novom Varošu </w:t>
            </w:r>
          </w:p>
        </w:tc>
        <w:tc>
          <w:tcPr>
            <w:tcW w:w="1106" w:type="dxa"/>
          </w:tcPr>
          <w:p w14:paraId="6E9738B1"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45.191</w:t>
            </w:r>
          </w:p>
        </w:tc>
      </w:tr>
      <w:tr w:rsidR="00C97B6A" w:rsidRPr="00336DFB" w14:paraId="355D5632" w14:textId="77777777" w:rsidTr="000C1046">
        <w:trPr>
          <w:trHeight w:val="113"/>
        </w:trPr>
        <w:tc>
          <w:tcPr>
            <w:tcW w:w="8641" w:type="dxa"/>
          </w:tcPr>
          <w:p w14:paraId="169296B3" w14:textId="1EFE8AE9" w:rsidR="00C97B6A" w:rsidRPr="00336DFB" w:rsidRDefault="00C97B6A" w:rsidP="000C1046">
            <w:pPr>
              <w:rPr>
                <w:rFonts w:ascii="Arial" w:hAnsi="Arial" w:cs="Arial"/>
                <w:sz w:val="20"/>
                <w:szCs w:val="20"/>
              </w:rPr>
            </w:pPr>
            <w:r w:rsidRPr="00336DFB">
              <w:rPr>
                <w:rFonts w:ascii="Arial" w:hAnsi="Arial" w:cs="Arial"/>
                <w:sz w:val="20"/>
                <w:szCs w:val="20"/>
              </w:rPr>
              <w:t xml:space="preserve">        Opremanje </w:t>
            </w:r>
            <w:r w:rsidR="00237C24">
              <w:rPr>
                <w:rFonts w:ascii="Arial" w:hAnsi="Arial" w:cs="Arial"/>
                <w:sz w:val="20"/>
                <w:szCs w:val="20"/>
              </w:rPr>
              <w:t>javn</w:t>
            </w:r>
            <w:r w:rsidRPr="00336DFB">
              <w:rPr>
                <w:rFonts w:ascii="Arial" w:hAnsi="Arial" w:cs="Arial"/>
                <w:sz w:val="20"/>
                <w:szCs w:val="20"/>
              </w:rPr>
              <w:t>ih površina</w:t>
            </w:r>
          </w:p>
        </w:tc>
        <w:tc>
          <w:tcPr>
            <w:tcW w:w="1106" w:type="dxa"/>
          </w:tcPr>
          <w:p w14:paraId="10AC1990"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61.458</w:t>
            </w:r>
          </w:p>
        </w:tc>
      </w:tr>
      <w:tr w:rsidR="00C97B6A" w:rsidRPr="00336DFB" w14:paraId="21C049B4" w14:textId="77777777" w:rsidTr="000C1046">
        <w:trPr>
          <w:trHeight w:val="113"/>
        </w:trPr>
        <w:tc>
          <w:tcPr>
            <w:tcW w:w="8641" w:type="dxa"/>
          </w:tcPr>
          <w:p w14:paraId="58C08E6F" w14:textId="77777777" w:rsidR="00C97B6A" w:rsidRPr="00336DFB" w:rsidRDefault="00C97B6A" w:rsidP="000C1046">
            <w:pPr>
              <w:rPr>
                <w:rFonts w:ascii="Arial" w:hAnsi="Arial" w:cs="Arial"/>
                <w:sz w:val="20"/>
                <w:szCs w:val="20"/>
              </w:rPr>
            </w:pPr>
            <w:r w:rsidRPr="00336DFB">
              <w:rPr>
                <w:rFonts w:ascii="Arial" w:hAnsi="Arial" w:cs="Arial"/>
                <w:sz w:val="20"/>
                <w:szCs w:val="20"/>
              </w:rPr>
              <w:t xml:space="preserve">        Oprema za područnu osnovnu školu</w:t>
            </w:r>
          </w:p>
        </w:tc>
        <w:tc>
          <w:tcPr>
            <w:tcW w:w="1106" w:type="dxa"/>
          </w:tcPr>
          <w:p w14:paraId="6E252318"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16.602</w:t>
            </w:r>
          </w:p>
        </w:tc>
      </w:tr>
      <w:tr w:rsidR="00C97B6A" w:rsidRPr="00336DFB" w14:paraId="1B252A62" w14:textId="77777777" w:rsidTr="000C1046">
        <w:trPr>
          <w:trHeight w:val="113"/>
        </w:trPr>
        <w:tc>
          <w:tcPr>
            <w:tcW w:w="8641" w:type="dxa"/>
          </w:tcPr>
          <w:p w14:paraId="68D84D23" w14:textId="77777777" w:rsidR="00C97B6A" w:rsidRPr="00336DFB" w:rsidRDefault="00C97B6A" w:rsidP="000C1046">
            <w:pPr>
              <w:jc w:val="both"/>
              <w:rPr>
                <w:rFonts w:ascii="Arial" w:hAnsi="Arial" w:cs="Arial"/>
                <w:b/>
                <w:bCs/>
                <w:sz w:val="20"/>
                <w:szCs w:val="20"/>
              </w:rPr>
            </w:pPr>
            <w:r w:rsidRPr="00336DFB">
              <w:rPr>
                <w:rFonts w:ascii="Arial" w:hAnsi="Arial" w:cs="Arial"/>
                <w:b/>
                <w:bCs/>
                <w:sz w:val="20"/>
                <w:szCs w:val="20"/>
              </w:rPr>
              <w:t>PRIJEVOZNA SREDSTVA</w:t>
            </w:r>
          </w:p>
        </w:tc>
        <w:tc>
          <w:tcPr>
            <w:tcW w:w="1106" w:type="dxa"/>
          </w:tcPr>
          <w:p w14:paraId="4D14343F" w14:textId="77777777" w:rsidR="00C97B6A" w:rsidRPr="00336DFB" w:rsidRDefault="00C97B6A" w:rsidP="000C1046">
            <w:pPr>
              <w:jc w:val="right"/>
              <w:rPr>
                <w:rFonts w:ascii="Arial" w:hAnsi="Arial" w:cs="Arial"/>
                <w:b/>
                <w:bCs/>
                <w:sz w:val="20"/>
                <w:szCs w:val="20"/>
              </w:rPr>
            </w:pPr>
            <w:r w:rsidRPr="00336DFB">
              <w:rPr>
                <w:rFonts w:ascii="Arial" w:hAnsi="Arial" w:cs="Arial"/>
                <w:b/>
                <w:bCs/>
                <w:sz w:val="20"/>
                <w:szCs w:val="20"/>
              </w:rPr>
              <w:t>78.000</w:t>
            </w:r>
          </w:p>
        </w:tc>
      </w:tr>
      <w:tr w:rsidR="00C97B6A" w:rsidRPr="00336DFB" w14:paraId="666C498C" w14:textId="77777777" w:rsidTr="000C1046">
        <w:trPr>
          <w:trHeight w:val="113"/>
        </w:trPr>
        <w:tc>
          <w:tcPr>
            <w:tcW w:w="8641" w:type="dxa"/>
          </w:tcPr>
          <w:p w14:paraId="7BD7AEBD" w14:textId="77777777" w:rsidR="00C97B6A" w:rsidRPr="00336DFB" w:rsidRDefault="00C97B6A" w:rsidP="000C1046">
            <w:pPr>
              <w:jc w:val="both"/>
              <w:rPr>
                <w:rFonts w:ascii="Arial" w:hAnsi="Arial" w:cs="Arial"/>
                <w:color w:val="000000"/>
                <w:sz w:val="20"/>
                <w:szCs w:val="20"/>
              </w:rPr>
            </w:pPr>
            <w:r w:rsidRPr="00336DFB">
              <w:rPr>
                <w:rFonts w:ascii="Arial" w:hAnsi="Arial" w:cs="Arial"/>
                <w:color w:val="000000"/>
                <w:sz w:val="20"/>
                <w:szCs w:val="20"/>
              </w:rPr>
              <w:t xml:space="preserve">        Službeni automobil</w:t>
            </w:r>
          </w:p>
        </w:tc>
        <w:tc>
          <w:tcPr>
            <w:tcW w:w="1106" w:type="dxa"/>
          </w:tcPr>
          <w:p w14:paraId="1C579142"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78.000</w:t>
            </w:r>
          </w:p>
        </w:tc>
      </w:tr>
      <w:tr w:rsidR="00C97B6A" w:rsidRPr="00336DFB" w14:paraId="27A67FA8" w14:textId="77777777" w:rsidTr="000C1046">
        <w:trPr>
          <w:trHeight w:val="113"/>
        </w:trPr>
        <w:tc>
          <w:tcPr>
            <w:tcW w:w="8641" w:type="dxa"/>
          </w:tcPr>
          <w:p w14:paraId="634E5F04" w14:textId="77777777" w:rsidR="00C97B6A" w:rsidRPr="00336DFB" w:rsidRDefault="00C97B6A" w:rsidP="000C1046">
            <w:pPr>
              <w:jc w:val="both"/>
              <w:rPr>
                <w:rFonts w:ascii="Arial" w:hAnsi="Arial" w:cs="Arial"/>
                <w:b/>
                <w:bCs/>
                <w:color w:val="000000"/>
                <w:sz w:val="20"/>
                <w:szCs w:val="20"/>
              </w:rPr>
            </w:pPr>
            <w:r w:rsidRPr="00336DFB">
              <w:rPr>
                <w:rFonts w:ascii="Arial" w:hAnsi="Arial" w:cs="Arial"/>
                <w:b/>
                <w:bCs/>
                <w:color w:val="000000"/>
                <w:sz w:val="20"/>
                <w:szCs w:val="20"/>
              </w:rPr>
              <w:t>NEMATERIJALNA PROIZVEDENA IMOVINA</w:t>
            </w:r>
          </w:p>
        </w:tc>
        <w:tc>
          <w:tcPr>
            <w:tcW w:w="1106" w:type="dxa"/>
          </w:tcPr>
          <w:p w14:paraId="50A01084" w14:textId="77777777" w:rsidR="00C97B6A" w:rsidRPr="00336DFB" w:rsidRDefault="00C97B6A" w:rsidP="000C1046">
            <w:pPr>
              <w:jc w:val="right"/>
              <w:rPr>
                <w:rFonts w:ascii="Arial" w:hAnsi="Arial" w:cs="Arial"/>
                <w:b/>
                <w:bCs/>
                <w:sz w:val="20"/>
                <w:szCs w:val="20"/>
              </w:rPr>
            </w:pPr>
            <w:r w:rsidRPr="00336DFB">
              <w:rPr>
                <w:rFonts w:ascii="Arial" w:hAnsi="Arial" w:cs="Arial"/>
                <w:b/>
                <w:bCs/>
                <w:sz w:val="20"/>
                <w:szCs w:val="20"/>
              </w:rPr>
              <w:t>84.300</w:t>
            </w:r>
          </w:p>
        </w:tc>
      </w:tr>
      <w:tr w:rsidR="00C97B6A" w:rsidRPr="00336DFB" w14:paraId="55CB0213" w14:textId="77777777" w:rsidTr="000C1046">
        <w:trPr>
          <w:trHeight w:val="113"/>
        </w:trPr>
        <w:tc>
          <w:tcPr>
            <w:tcW w:w="8641" w:type="dxa"/>
          </w:tcPr>
          <w:p w14:paraId="397C127E" w14:textId="77777777" w:rsidR="00C97B6A" w:rsidRPr="00336DFB" w:rsidRDefault="00C97B6A" w:rsidP="000C1046">
            <w:pPr>
              <w:jc w:val="both"/>
              <w:rPr>
                <w:rFonts w:ascii="Arial" w:hAnsi="Arial" w:cs="Arial"/>
                <w:color w:val="000000"/>
                <w:sz w:val="20"/>
                <w:szCs w:val="20"/>
              </w:rPr>
            </w:pPr>
            <w:r w:rsidRPr="00336DFB">
              <w:rPr>
                <w:rFonts w:ascii="Arial" w:hAnsi="Arial" w:cs="Arial"/>
                <w:color w:val="000000"/>
                <w:sz w:val="20"/>
                <w:szCs w:val="20"/>
              </w:rPr>
              <w:t xml:space="preserve">        Nadogradnja programskog paketa za poslovanje</w:t>
            </w:r>
          </w:p>
        </w:tc>
        <w:tc>
          <w:tcPr>
            <w:tcW w:w="1106" w:type="dxa"/>
          </w:tcPr>
          <w:p w14:paraId="67DE4A08"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9.300</w:t>
            </w:r>
          </w:p>
        </w:tc>
      </w:tr>
      <w:tr w:rsidR="00C97B6A" w:rsidRPr="00336DFB" w14:paraId="1BFEF1A6" w14:textId="77777777" w:rsidTr="000C1046">
        <w:trPr>
          <w:trHeight w:val="113"/>
        </w:trPr>
        <w:tc>
          <w:tcPr>
            <w:tcW w:w="8641" w:type="dxa"/>
          </w:tcPr>
          <w:p w14:paraId="681B85B1" w14:textId="77777777" w:rsidR="00C97B6A" w:rsidRPr="00336DFB" w:rsidRDefault="00C97B6A" w:rsidP="000C1046">
            <w:pPr>
              <w:jc w:val="both"/>
              <w:rPr>
                <w:rFonts w:ascii="Arial" w:hAnsi="Arial" w:cs="Arial"/>
                <w:sz w:val="20"/>
                <w:szCs w:val="20"/>
              </w:rPr>
            </w:pPr>
            <w:r w:rsidRPr="00336DFB">
              <w:rPr>
                <w:rFonts w:ascii="Arial" w:hAnsi="Arial" w:cs="Arial"/>
                <w:sz w:val="20"/>
                <w:szCs w:val="20"/>
              </w:rPr>
              <w:t xml:space="preserve">        Izrada konzervatorske podloge za područje naselja Stara Gradiška</w:t>
            </w:r>
          </w:p>
        </w:tc>
        <w:tc>
          <w:tcPr>
            <w:tcW w:w="1106" w:type="dxa"/>
          </w:tcPr>
          <w:p w14:paraId="02E4BBA2"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75.000</w:t>
            </w:r>
          </w:p>
        </w:tc>
      </w:tr>
      <w:tr w:rsidR="00C97B6A" w:rsidRPr="00336DFB" w14:paraId="3A36A90C" w14:textId="77777777" w:rsidTr="000C1046">
        <w:trPr>
          <w:trHeight w:val="113"/>
        </w:trPr>
        <w:tc>
          <w:tcPr>
            <w:tcW w:w="8641" w:type="dxa"/>
          </w:tcPr>
          <w:p w14:paraId="1E891ED6" w14:textId="77777777" w:rsidR="00C97B6A" w:rsidRPr="00336DFB" w:rsidRDefault="00C97B6A" w:rsidP="000C1046">
            <w:pPr>
              <w:jc w:val="both"/>
              <w:rPr>
                <w:rFonts w:ascii="Arial" w:hAnsi="Arial" w:cs="Arial"/>
                <w:b/>
                <w:bCs/>
                <w:color w:val="000000"/>
                <w:sz w:val="20"/>
                <w:szCs w:val="20"/>
              </w:rPr>
            </w:pPr>
            <w:r w:rsidRPr="00336DFB">
              <w:rPr>
                <w:rFonts w:ascii="Arial" w:hAnsi="Arial" w:cs="Arial"/>
                <w:b/>
                <w:bCs/>
                <w:color w:val="000000"/>
                <w:sz w:val="20"/>
                <w:szCs w:val="20"/>
              </w:rPr>
              <w:t>RASHODI ZA DODATNA ULAGANJA</w:t>
            </w:r>
          </w:p>
        </w:tc>
        <w:tc>
          <w:tcPr>
            <w:tcW w:w="1106" w:type="dxa"/>
          </w:tcPr>
          <w:p w14:paraId="0D70C4B2" w14:textId="77777777" w:rsidR="00C97B6A" w:rsidRPr="00336DFB" w:rsidRDefault="00C97B6A" w:rsidP="000C1046">
            <w:pPr>
              <w:jc w:val="right"/>
              <w:rPr>
                <w:rFonts w:ascii="Arial" w:hAnsi="Arial" w:cs="Arial"/>
                <w:b/>
                <w:bCs/>
                <w:sz w:val="20"/>
                <w:szCs w:val="20"/>
              </w:rPr>
            </w:pPr>
            <w:r w:rsidRPr="00336DFB">
              <w:rPr>
                <w:rFonts w:ascii="Arial" w:hAnsi="Arial" w:cs="Arial"/>
                <w:b/>
                <w:bCs/>
                <w:sz w:val="20"/>
                <w:szCs w:val="20"/>
              </w:rPr>
              <w:t>2.863.787</w:t>
            </w:r>
          </w:p>
        </w:tc>
      </w:tr>
      <w:tr w:rsidR="00C97B6A" w:rsidRPr="00336DFB" w14:paraId="7ED1A8DF" w14:textId="77777777" w:rsidTr="000C1046">
        <w:trPr>
          <w:trHeight w:val="113"/>
        </w:trPr>
        <w:tc>
          <w:tcPr>
            <w:tcW w:w="8641" w:type="dxa"/>
          </w:tcPr>
          <w:p w14:paraId="5DFFF6AB" w14:textId="77777777" w:rsidR="00C97B6A" w:rsidRPr="00336DFB" w:rsidRDefault="00C97B6A" w:rsidP="000C1046">
            <w:pPr>
              <w:jc w:val="both"/>
              <w:rPr>
                <w:rFonts w:ascii="Arial" w:hAnsi="Arial" w:cs="Arial"/>
                <w:color w:val="000000"/>
                <w:sz w:val="20"/>
                <w:szCs w:val="20"/>
              </w:rPr>
            </w:pPr>
            <w:r w:rsidRPr="00336DFB">
              <w:rPr>
                <w:rFonts w:ascii="Arial" w:hAnsi="Arial" w:cs="Arial"/>
                <w:color w:val="000000"/>
                <w:sz w:val="20"/>
                <w:szCs w:val="20"/>
              </w:rPr>
              <w:t xml:space="preserve">        Izrada projekta uređenja prizemlje općinske zgrade        </w:t>
            </w:r>
          </w:p>
        </w:tc>
        <w:tc>
          <w:tcPr>
            <w:tcW w:w="1106" w:type="dxa"/>
          </w:tcPr>
          <w:p w14:paraId="3FA6D8A3"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28.750</w:t>
            </w:r>
          </w:p>
        </w:tc>
      </w:tr>
      <w:tr w:rsidR="00C97B6A" w:rsidRPr="00336DFB" w14:paraId="7DDBEA98" w14:textId="77777777" w:rsidTr="000C1046">
        <w:trPr>
          <w:trHeight w:val="113"/>
        </w:trPr>
        <w:tc>
          <w:tcPr>
            <w:tcW w:w="8641" w:type="dxa"/>
          </w:tcPr>
          <w:p w14:paraId="4C48740A" w14:textId="77777777" w:rsidR="00C97B6A" w:rsidRPr="00336DFB" w:rsidRDefault="00C97B6A" w:rsidP="000C1046">
            <w:pPr>
              <w:jc w:val="both"/>
              <w:rPr>
                <w:rFonts w:ascii="Arial" w:hAnsi="Arial" w:cs="Arial"/>
                <w:color w:val="000000"/>
                <w:sz w:val="20"/>
                <w:szCs w:val="20"/>
              </w:rPr>
            </w:pPr>
            <w:r w:rsidRPr="00336DFB">
              <w:rPr>
                <w:rFonts w:ascii="Arial" w:hAnsi="Arial" w:cs="Arial"/>
                <w:color w:val="000000"/>
                <w:sz w:val="20"/>
                <w:szCs w:val="20"/>
              </w:rPr>
              <w:t xml:space="preserve">        Obnova društvenih domova u </w:t>
            </w:r>
            <w:r w:rsidRPr="00336DFB">
              <w:rPr>
                <w:rFonts w:ascii="Arial" w:hAnsi="Arial" w:cs="Arial"/>
                <w:sz w:val="20"/>
                <w:szCs w:val="20"/>
              </w:rPr>
              <w:t xml:space="preserve">Gornjem Varošu,  </w:t>
            </w:r>
            <w:proofErr w:type="spellStart"/>
            <w:r w:rsidRPr="00336DFB">
              <w:rPr>
                <w:rFonts w:ascii="Arial" w:hAnsi="Arial" w:cs="Arial"/>
                <w:sz w:val="20"/>
                <w:szCs w:val="20"/>
              </w:rPr>
              <w:t>Gređanima</w:t>
            </w:r>
            <w:proofErr w:type="spellEnd"/>
            <w:r w:rsidRPr="00336DFB">
              <w:rPr>
                <w:rFonts w:ascii="Arial" w:hAnsi="Arial" w:cs="Arial"/>
                <w:sz w:val="20"/>
                <w:szCs w:val="20"/>
              </w:rPr>
              <w:t xml:space="preserve"> i Novom Varošu</w:t>
            </w:r>
          </w:p>
        </w:tc>
        <w:tc>
          <w:tcPr>
            <w:tcW w:w="1106" w:type="dxa"/>
          </w:tcPr>
          <w:p w14:paraId="12987562"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916.827</w:t>
            </w:r>
          </w:p>
        </w:tc>
      </w:tr>
      <w:tr w:rsidR="00C97B6A" w:rsidRPr="00336DFB" w14:paraId="751009E3" w14:textId="77777777" w:rsidTr="000C1046">
        <w:trPr>
          <w:trHeight w:val="113"/>
        </w:trPr>
        <w:tc>
          <w:tcPr>
            <w:tcW w:w="8641" w:type="dxa"/>
          </w:tcPr>
          <w:p w14:paraId="78C3B9AF" w14:textId="77777777" w:rsidR="00C97B6A" w:rsidRPr="00336DFB" w:rsidRDefault="00C97B6A" w:rsidP="000C1046">
            <w:pPr>
              <w:jc w:val="both"/>
              <w:rPr>
                <w:rFonts w:ascii="Arial" w:hAnsi="Arial" w:cs="Arial"/>
                <w:color w:val="000000"/>
                <w:sz w:val="20"/>
                <w:szCs w:val="20"/>
              </w:rPr>
            </w:pPr>
            <w:r w:rsidRPr="00336DFB">
              <w:rPr>
                <w:rFonts w:ascii="Arial" w:hAnsi="Arial" w:cs="Arial"/>
                <w:color w:val="000000"/>
                <w:sz w:val="20"/>
                <w:szCs w:val="20"/>
              </w:rPr>
              <w:t xml:space="preserve">        Povećanje energetske učinkovitosti javne rasvjete u Gornjem Varošu, Novom Varošu  </w:t>
            </w:r>
          </w:p>
          <w:p w14:paraId="07B76125" w14:textId="77777777" w:rsidR="00C97B6A" w:rsidRPr="00336DFB" w:rsidRDefault="00C97B6A" w:rsidP="000C1046">
            <w:pPr>
              <w:jc w:val="both"/>
              <w:rPr>
                <w:rFonts w:ascii="Arial" w:hAnsi="Arial" w:cs="Arial"/>
                <w:color w:val="000000"/>
                <w:sz w:val="20"/>
                <w:szCs w:val="20"/>
              </w:rPr>
            </w:pPr>
            <w:r w:rsidRPr="00336DFB">
              <w:rPr>
                <w:rFonts w:ascii="Arial" w:hAnsi="Arial" w:cs="Arial"/>
                <w:color w:val="000000"/>
                <w:sz w:val="20"/>
                <w:szCs w:val="20"/>
              </w:rPr>
              <w:t xml:space="preserve">        i </w:t>
            </w:r>
            <w:proofErr w:type="spellStart"/>
            <w:r w:rsidRPr="00336DFB">
              <w:rPr>
                <w:rFonts w:ascii="Arial" w:hAnsi="Arial" w:cs="Arial"/>
                <w:color w:val="000000"/>
                <w:sz w:val="20"/>
                <w:szCs w:val="20"/>
              </w:rPr>
              <w:t>Gređanima</w:t>
            </w:r>
            <w:proofErr w:type="spellEnd"/>
          </w:p>
        </w:tc>
        <w:tc>
          <w:tcPr>
            <w:tcW w:w="1106" w:type="dxa"/>
          </w:tcPr>
          <w:p w14:paraId="21167194"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242.299</w:t>
            </w:r>
          </w:p>
        </w:tc>
      </w:tr>
      <w:tr w:rsidR="00C97B6A" w:rsidRPr="00336DFB" w14:paraId="17B9CD81" w14:textId="77777777" w:rsidTr="000C1046">
        <w:trPr>
          <w:trHeight w:val="113"/>
        </w:trPr>
        <w:tc>
          <w:tcPr>
            <w:tcW w:w="8641" w:type="dxa"/>
          </w:tcPr>
          <w:p w14:paraId="0358427A" w14:textId="77777777" w:rsidR="00C97B6A" w:rsidRPr="00336DFB" w:rsidRDefault="00C97B6A" w:rsidP="000C1046">
            <w:pPr>
              <w:jc w:val="both"/>
              <w:rPr>
                <w:rFonts w:ascii="Arial" w:hAnsi="Arial" w:cs="Arial"/>
                <w:color w:val="000000"/>
                <w:sz w:val="20"/>
                <w:szCs w:val="20"/>
              </w:rPr>
            </w:pPr>
            <w:r w:rsidRPr="00336DFB">
              <w:rPr>
                <w:rFonts w:ascii="Arial" w:hAnsi="Arial" w:cs="Arial"/>
                <w:color w:val="000000"/>
                <w:sz w:val="20"/>
                <w:szCs w:val="20"/>
              </w:rPr>
              <w:t xml:space="preserve">        Modernizacija ulica u Staroj Gradiški – </w:t>
            </w:r>
            <w:r>
              <w:rPr>
                <w:rFonts w:ascii="Arial" w:hAnsi="Arial" w:cs="Arial"/>
                <w:color w:val="000000"/>
                <w:sz w:val="20"/>
                <w:szCs w:val="20"/>
              </w:rPr>
              <w:t>Ul. k</w:t>
            </w:r>
            <w:r w:rsidRPr="00336DFB">
              <w:rPr>
                <w:rFonts w:ascii="Arial" w:hAnsi="Arial" w:cs="Arial"/>
                <w:color w:val="000000"/>
                <w:sz w:val="20"/>
                <w:szCs w:val="20"/>
              </w:rPr>
              <w:t>ralja Petra Svačića i Cvjetni trg</w:t>
            </w:r>
          </w:p>
        </w:tc>
        <w:tc>
          <w:tcPr>
            <w:tcW w:w="1106" w:type="dxa"/>
          </w:tcPr>
          <w:p w14:paraId="6BFB0348"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955.434</w:t>
            </w:r>
          </w:p>
        </w:tc>
      </w:tr>
      <w:tr w:rsidR="00C97B6A" w:rsidRPr="00336DFB" w14:paraId="06405073" w14:textId="77777777" w:rsidTr="000C1046">
        <w:trPr>
          <w:trHeight w:val="113"/>
        </w:trPr>
        <w:tc>
          <w:tcPr>
            <w:tcW w:w="8641" w:type="dxa"/>
          </w:tcPr>
          <w:p w14:paraId="4E0D9A84" w14:textId="77777777" w:rsidR="00C97B6A" w:rsidRPr="00336DFB" w:rsidRDefault="00C97B6A" w:rsidP="000C1046">
            <w:pPr>
              <w:jc w:val="both"/>
              <w:rPr>
                <w:rFonts w:ascii="Arial" w:hAnsi="Arial" w:cs="Arial"/>
                <w:color w:val="000000"/>
                <w:sz w:val="20"/>
                <w:szCs w:val="20"/>
              </w:rPr>
            </w:pPr>
            <w:r w:rsidRPr="00336DFB">
              <w:rPr>
                <w:rFonts w:ascii="Arial" w:hAnsi="Arial" w:cs="Arial"/>
                <w:color w:val="000000"/>
                <w:sz w:val="20"/>
                <w:szCs w:val="20"/>
              </w:rPr>
              <w:t xml:space="preserve">        Obnova nerazvrstane ceste u Gornjem Varošu</w:t>
            </w:r>
          </w:p>
        </w:tc>
        <w:tc>
          <w:tcPr>
            <w:tcW w:w="1106" w:type="dxa"/>
          </w:tcPr>
          <w:p w14:paraId="7AED8CD2"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541.203</w:t>
            </w:r>
          </w:p>
        </w:tc>
      </w:tr>
      <w:tr w:rsidR="00C97B6A" w:rsidRPr="00336DFB" w14:paraId="7F78D100" w14:textId="77777777" w:rsidTr="000C1046">
        <w:trPr>
          <w:trHeight w:val="113"/>
        </w:trPr>
        <w:tc>
          <w:tcPr>
            <w:tcW w:w="8641" w:type="dxa"/>
          </w:tcPr>
          <w:p w14:paraId="6C5AFE80" w14:textId="77777777" w:rsidR="00C97B6A" w:rsidRPr="00336DFB" w:rsidRDefault="00C97B6A" w:rsidP="000C1046">
            <w:pPr>
              <w:jc w:val="both"/>
              <w:rPr>
                <w:rFonts w:ascii="Arial" w:hAnsi="Arial" w:cs="Arial"/>
                <w:color w:val="000000"/>
                <w:sz w:val="20"/>
                <w:szCs w:val="20"/>
              </w:rPr>
            </w:pPr>
            <w:r>
              <w:rPr>
                <w:rFonts w:ascii="Arial" w:hAnsi="Arial" w:cs="Arial"/>
                <w:color w:val="000000"/>
                <w:sz w:val="20"/>
                <w:szCs w:val="20"/>
              </w:rPr>
              <w:t xml:space="preserve">        Uređenje javnih površina – Ul. Kralja Tomislava</w:t>
            </w:r>
          </w:p>
        </w:tc>
        <w:tc>
          <w:tcPr>
            <w:tcW w:w="1106" w:type="dxa"/>
          </w:tcPr>
          <w:p w14:paraId="79E27393" w14:textId="77777777" w:rsidR="00C97B6A" w:rsidRPr="00336DFB" w:rsidRDefault="00C97B6A" w:rsidP="000C1046">
            <w:pPr>
              <w:jc w:val="right"/>
              <w:rPr>
                <w:rFonts w:ascii="Arial" w:hAnsi="Arial" w:cs="Arial"/>
                <w:sz w:val="20"/>
                <w:szCs w:val="20"/>
              </w:rPr>
            </w:pPr>
            <w:r>
              <w:rPr>
                <w:rFonts w:ascii="Arial" w:hAnsi="Arial" w:cs="Arial"/>
                <w:sz w:val="20"/>
                <w:szCs w:val="20"/>
              </w:rPr>
              <w:t>154.274</w:t>
            </w:r>
          </w:p>
        </w:tc>
      </w:tr>
      <w:tr w:rsidR="00C97B6A" w:rsidRPr="00336DFB" w14:paraId="1A86ACE1" w14:textId="77777777" w:rsidTr="000C1046">
        <w:trPr>
          <w:trHeight w:val="113"/>
        </w:trPr>
        <w:tc>
          <w:tcPr>
            <w:tcW w:w="8641" w:type="dxa"/>
          </w:tcPr>
          <w:p w14:paraId="58F6DDEA" w14:textId="77777777" w:rsidR="00C97B6A" w:rsidRPr="00336DFB" w:rsidRDefault="00C97B6A" w:rsidP="000C1046">
            <w:pPr>
              <w:jc w:val="both"/>
              <w:rPr>
                <w:rFonts w:ascii="Arial" w:hAnsi="Arial" w:cs="Arial"/>
                <w:color w:val="000000"/>
                <w:sz w:val="20"/>
                <w:szCs w:val="20"/>
              </w:rPr>
            </w:pPr>
            <w:r w:rsidRPr="00336DFB">
              <w:rPr>
                <w:rFonts w:ascii="Arial" w:hAnsi="Arial" w:cs="Arial"/>
                <w:color w:val="000000"/>
                <w:sz w:val="20"/>
                <w:szCs w:val="20"/>
              </w:rPr>
              <w:t xml:space="preserve">        Projekt sanacije krovišta časničkih paviljona</w:t>
            </w:r>
          </w:p>
        </w:tc>
        <w:tc>
          <w:tcPr>
            <w:tcW w:w="1106" w:type="dxa"/>
          </w:tcPr>
          <w:p w14:paraId="11AC5006" w14:textId="77777777" w:rsidR="00C97B6A" w:rsidRPr="00336DFB" w:rsidRDefault="00C97B6A" w:rsidP="000C1046">
            <w:pPr>
              <w:jc w:val="right"/>
              <w:rPr>
                <w:rFonts w:ascii="Arial" w:hAnsi="Arial" w:cs="Arial"/>
                <w:sz w:val="20"/>
                <w:szCs w:val="20"/>
              </w:rPr>
            </w:pPr>
            <w:r w:rsidRPr="00336DFB">
              <w:rPr>
                <w:rFonts w:ascii="Arial" w:hAnsi="Arial" w:cs="Arial"/>
                <w:sz w:val="20"/>
                <w:szCs w:val="20"/>
              </w:rPr>
              <w:t>25.000</w:t>
            </w:r>
          </w:p>
        </w:tc>
      </w:tr>
    </w:tbl>
    <w:p w14:paraId="3BA2FE25" w14:textId="77777777" w:rsidR="00C97B6A" w:rsidRPr="005128A9" w:rsidRDefault="00C97B6A" w:rsidP="00C97B6A">
      <w:pPr>
        <w:spacing w:after="0" w:line="240" w:lineRule="auto"/>
        <w:ind w:right="-74"/>
        <w:rPr>
          <w:rFonts w:ascii="Arial" w:hAnsi="Arial" w:cs="Arial"/>
        </w:rPr>
      </w:pPr>
    </w:p>
    <w:p w14:paraId="76FC9313" w14:textId="77777777" w:rsidR="00C97B6A" w:rsidRPr="00C10A7A" w:rsidRDefault="00C97B6A" w:rsidP="00C97B6A">
      <w:pPr>
        <w:pStyle w:val="Odlomakpopisa"/>
        <w:numPr>
          <w:ilvl w:val="0"/>
          <w:numId w:val="22"/>
        </w:numPr>
        <w:spacing w:after="0" w:line="240" w:lineRule="auto"/>
        <w:ind w:left="284" w:hanging="284"/>
        <w:rPr>
          <w:rFonts w:ascii="Arial" w:hAnsi="Arial" w:cs="Arial"/>
          <w:b/>
          <w:sz w:val="20"/>
          <w:szCs w:val="20"/>
        </w:rPr>
      </w:pPr>
      <w:r>
        <w:rPr>
          <w:rFonts w:ascii="Arial" w:hAnsi="Arial" w:cs="Arial"/>
          <w:b/>
          <w:sz w:val="20"/>
          <w:szCs w:val="20"/>
        </w:rPr>
        <w:t>Prihodi i r</w:t>
      </w:r>
      <w:r w:rsidRPr="00C10A7A">
        <w:rPr>
          <w:rFonts w:ascii="Arial" w:hAnsi="Arial" w:cs="Arial"/>
          <w:b/>
          <w:sz w:val="20"/>
          <w:szCs w:val="20"/>
        </w:rPr>
        <w:t>ashodi po izvorima financiranja</w:t>
      </w:r>
    </w:p>
    <w:p w14:paraId="52A34499" w14:textId="77777777" w:rsidR="00C97B6A" w:rsidRPr="00C10A7A" w:rsidRDefault="00C97B6A" w:rsidP="00C97B6A">
      <w:pPr>
        <w:spacing w:after="0" w:line="240" w:lineRule="auto"/>
        <w:ind w:left="360"/>
        <w:rPr>
          <w:rFonts w:ascii="Arial" w:hAnsi="Arial" w:cs="Arial"/>
          <w:b/>
          <w:sz w:val="20"/>
          <w:szCs w:val="20"/>
        </w:rPr>
      </w:pPr>
    </w:p>
    <w:p w14:paraId="5C8B95CB" w14:textId="77777777" w:rsidR="00C97B6A" w:rsidRPr="00C10A7A" w:rsidRDefault="00C97B6A" w:rsidP="00C97B6A">
      <w:pPr>
        <w:spacing w:after="0" w:line="240" w:lineRule="auto"/>
        <w:rPr>
          <w:rFonts w:ascii="Arial" w:hAnsi="Arial" w:cs="Arial"/>
          <w:sz w:val="20"/>
          <w:szCs w:val="20"/>
        </w:rPr>
      </w:pPr>
      <w:r>
        <w:rPr>
          <w:rFonts w:ascii="Arial" w:hAnsi="Arial" w:cs="Arial"/>
          <w:sz w:val="20"/>
          <w:szCs w:val="20"/>
        </w:rPr>
        <w:t>TABLICA 13</w:t>
      </w:r>
      <w:r w:rsidRPr="00C10A7A">
        <w:rPr>
          <w:rFonts w:ascii="Arial" w:hAnsi="Arial" w:cs="Arial"/>
          <w:sz w:val="20"/>
          <w:szCs w:val="20"/>
        </w:rPr>
        <w:t>.</w:t>
      </w:r>
      <w:r>
        <w:rPr>
          <w:rFonts w:ascii="Arial" w:hAnsi="Arial" w:cs="Arial"/>
          <w:sz w:val="20"/>
          <w:szCs w:val="20"/>
        </w:rPr>
        <w:t xml:space="preserve"> Ostvarenje prihoda i i</w:t>
      </w:r>
      <w:r w:rsidRPr="00C10A7A">
        <w:rPr>
          <w:rFonts w:ascii="Arial" w:hAnsi="Arial" w:cs="Arial"/>
          <w:sz w:val="20"/>
          <w:szCs w:val="20"/>
        </w:rPr>
        <w:t>zvršenje rashoda po izvorima financiranja</w:t>
      </w:r>
    </w:p>
    <w:tbl>
      <w:tblPr>
        <w:tblW w:w="9952" w:type="dxa"/>
        <w:tblInd w:w="-34" w:type="dxa"/>
        <w:tblLayout w:type="fixed"/>
        <w:tblLook w:val="04A0" w:firstRow="1" w:lastRow="0" w:firstColumn="1" w:lastColumn="0" w:noHBand="0" w:noVBand="1"/>
      </w:tblPr>
      <w:tblGrid>
        <w:gridCol w:w="851"/>
        <w:gridCol w:w="5353"/>
        <w:gridCol w:w="1276"/>
        <w:gridCol w:w="1276"/>
        <w:gridCol w:w="1196"/>
      </w:tblGrid>
      <w:tr w:rsidR="00C97B6A" w:rsidRPr="007B0094" w14:paraId="63767FC7" w14:textId="77777777" w:rsidTr="00B95476">
        <w:trPr>
          <w:trHeight w:val="240"/>
        </w:trPr>
        <w:tc>
          <w:tcPr>
            <w:tcW w:w="6204" w:type="dxa"/>
            <w:gridSpan w:val="2"/>
            <w:tcBorders>
              <w:top w:val="single" w:sz="4" w:space="0" w:color="auto"/>
              <w:left w:val="single" w:sz="4" w:space="0" w:color="auto"/>
              <w:bottom w:val="single" w:sz="4" w:space="0" w:color="auto"/>
              <w:right w:val="nil"/>
            </w:tcBorders>
            <w:shd w:val="clear" w:color="auto" w:fill="auto"/>
            <w:noWrap/>
            <w:vAlign w:val="bottom"/>
          </w:tcPr>
          <w:p w14:paraId="71FE8261" w14:textId="77777777" w:rsidR="00C97B6A" w:rsidRDefault="00C97B6A" w:rsidP="000C1046">
            <w:pPr>
              <w:spacing w:after="0" w:line="240" w:lineRule="auto"/>
              <w:rPr>
                <w:rFonts w:ascii="Arial" w:eastAsia="Times New Roman" w:hAnsi="Arial" w:cs="Arial"/>
                <w:b/>
                <w:bCs/>
                <w:color w:val="000000"/>
                <w:sz w:val="19"/>
                <w:szCs w:val="19"/>
              </w:rPr>
            </w:pPr>
            <w:r>
              <w:rPr>
                <w:rFonts w:ascii="Arial" w:eastAsia="Times New Roman" w:hAnsi="Arial" w:cs="Arial"/>
                <w:b/>
                <w:bCs/>
                <w:color w:val="000000"/>
                <w:sz w:val="19"/>
                <w:szCs w:val="19"/>
              </w:rPr>
              <w:t>Brojčana oznaka i naziv izvora</w:t>
            </w:r>
          </w:p>
        </w:tc>
        <w:tc>
          <w:tcPr>
            <w:tcW w:w="1276" w:type="dxa"/>
            <w:tcBorders>
              <w:top w:val="single" w:sz="4" w:space="0" w:color="auto"/>
              <w:left w:val="nil"/>
              <w:bottom w:val="single" w:sz="4" w:space="0" w:color="auto"/>
              <w:right w:val="nil"/>
            </w:tcBorders>
            <w:vAlign w:val="bottom"/>
          </w:tcPr>
          <w:p w14:paraId="4BDCCA2F" w14:textId="77777777" w:rsidR="00C97B6A" w:rsidRDefault="00C97B6A" w:rsidP="000C1046">
            <w:pPr>
              <w:spacing w:after="0" w:line="240" w:lineRule="auto"/>
              <w:ind w:right="-132"/>
              <w:jc w:val="center"/>
              <w:rPr>
                <w:rFonts w:ascii="Arial" w:eastAsia="Times New Roman" w:hAnsi="Arial" w:cs="Arial"/>
                <w:color w:val="000000"/>
                <w:sz w:val="19"/>
                <w:szCs w:val="19"/>
              </w:rPr>
            </w:pPr>
            <w:r w:rsidRPr="007B0094">
              <w:rPr>
                <w:rFonts w:ascii="Arial" w:eastAsia="Times New Roman" w:hAnsi="Arial" w:cs="Arial"/>
                <w:color w:val="000000"/>
                <w:sz w:val="19"/>
                <w:szCs w:val="19"/>
              </w:rPr>
              <w:t>Ostvarenje</w:t>
            </w:r>
          </w:p>
          <w:p w14:paraId="70454C28" w14:textId="77777777" w:rsidR="00C97B6A" w:rsidRDefault="00C97B6A" w:rsidP="000C1046">
            <w:pPr>
              <w:spacing w:after="0" w:line="240" w:lineRule="auto"/>
              <w:ind w:right="-132"/>
              <w:jc w:val="center"/>
              <w:rPr>
                <w:rFonts w:ascii="Arial" w:eastAsia="Times New Roman" w:hAnsi="Arial" w:cs="Arial"/>
                <w:color w:val="000000"/>
                <w:sz w:val="19"/>
                <w:szCs w:val="19"/>
              </w:rPr>
            </w:pPr>
            <w:r>
              <w:rPr>
                <w:rFonts w:ascii="Arial" w:eastAsia="Times New Roman" w:hAnsi="Arial" w:cs="Arial"/>
                <w:color w:val="000000"/>
                <w:sz w:val="19"/>
                <w:szCs w:val="19"/>
              </w:rPr>
              <w:t>prihoda</w:t>
            </w:r>
          </w:p>
          <w:p w14:paraId="2D8787A1" w14:textId="77777777" w:rsidR="00C97B6A" w:rsidRPr="007B0094" w:rsidRDefault="00C97B6A" w:rsidP="000C1046">
            <w:pPr>
              <w:spacing w:after="0" w:line="240" w:lineRule="auto"/>
              <w:jc w:val="center"/>
              <w:rPr>
                <w:rFonts w:ascii="Arial" w:eastAsia="Times New Roman" w:hAnsi="Arial" w:cs="Arial"/>
                <w:b/>
                <w:bCs/>
                <w:color w:val="000000"/>
                <w:sz w:val="19"/>
                <w:szCs w:val="19"/>
              </w:rPr>
            </w:pPr>
            <w:r w:rsidRPr="007B0094">
              <w:rPr>
                <w:rFonts w:ascii="Arial" w:eastAsia="Times New Roman" w:hAnsi="Arial" w:cs="Arial"/>
                <w:color w:val="000000"/>
                <w:sz w:val="19"/>
                <w:szCs w:val="19"/>
              </w:rPr>
              <w:t>201</w:t>
            </w:r>
            <w:r>
              <w:rPr>
                <w:rFonts w:ascii="Arial" w:eastAsia="Times New Roman" w:hAnsi="Arial" w:cs="Arial"/>
                <w:color w:val="000000"/>
                <w:sz w:val="19"/>
                <w:szCs w:val="19"/>
              </w:rPr>
              <w:t>9</w:t>
            </w:r>
          </w:p>
        </w:tc>
        <w:tc>
          <w:tcPr>
            <w:tcW w:w="1276" w:type="dxa"/>
            <w:tcBorders>
              <w:top w:val="single" w:sz="4" w:space="0" w:color="auto"/>
              <w:left w:val="nil"/>
              <w:bottom w:val="single" w:sz="4" w:space="0" w:color="auto"/>
              <w:right w:val="nil"/>
            </w:tcBorders>
            <w:shd w:val="clear" w:color="auto" w:fill="auto"/>
            <w:noWrap/>
            <w:vAlign w:val="bottom"/>
          </w:tcPr>
          <w:p w14:paraId="436AF0F2" w14:textId="77777777" w:rsidR="00C97B6A" w:rsidRDefault="00C97B6A" w:rsidP="000C1046">
            <w:pPr>
              <w:spacing w:after="0" w:line="240" w:lineRule="auto"/>
              <w:ind w:right="-132"/>
              <w:jc w:val="center"/>
              <w:rPr>
                <w:rFonts w:ascii="Arial" w:eastAsia="Times New Roman" w:hAnsi="Arial" w:cs="Arial"/>
                <w:color w:val="000000"/>
                <w:sz w:val="19"/>
                <w:szCs w:val="19"/>
              </w:rPr>
            </w:pPr>
            <w:r>
              <w:rPr>
                <w:rFonts w:ascii="Arial" w:eastAsia="Times New Roman" w:hAnsi="Arial" w:cs="Arial"/>
                <w:color w:val="000000"/>
                <w:sz w:val="19"/>
                <w:szCs w:val="19"/>
              </w:rPr>
              <w:t>Izvršenje</w:t>
            </w:r>
          </w:p>
          <w:p w14:paraId="78AA5C5C" w14:textId="77777777" w:rsidR="00C97B6A" w:rsidRDefault="00C97B6A" w:rsidP="000C1046">
            <w:pPr>
              <w:spacing w:after="0" w:line="240" w:lineRule="auto"/>
              <w:ind w:right="-132"/>
              <w:jc w:val="center"/>
              <w:rPr>
                <w:rFonts w:ascii="Arial" w:eastAsia="Times New Roman" w:hAnsi="Arial" w:cs="Arial"/>
                <w:color w:val="000000"/>
                <w:sz w:val="19"/>
                <w:szCs w:val="19"/>
              </w:rPr>
            </w:pPr>
            <w:r>
              <w:rPr>
                <w:rFonts w:ascii="Arial" w:eastAsia="Times New Roman" w:hAnsi="Arial" w:cs="Arial"/>
                <w:color w:val="000000"/>
                <w:sz w:val="19"/>
                <w:szCs w:val="19"/>
              </w:rPr>
              <w:t>rashoda</w:t>
            </w:r>
          </w:p>
          <w:p w14:paraId="3AA63D91" w14:textId="77777777" w:rsidR="00C97B6A" w:rsidRPr="007B0094" w:rsidRDefault="00C97B6A" w:rsidP="000C1046">
            <w:pPr>
              <w:spacing w:after="0" w:line="240" w:lineRule="auto"/>
              <w:jc w:val="center"/>
              <w:rPr>
                <w:rFonts w:ascii="Arial" w:eastAsia="Times New Roman" w:hAnsi="Arial" w:cs="Arial"/>
                <w:b/>
                <w:bCs/>
                <w:color w:val="000000"/>
                <w:sz w:val="19"/>
                <w:szCs w:val="19"/>
              </w:rPr>
            </w:pPr>
            <w:r>
              <w:rPr>
                <w:rFonts w:ascii="Arial" w:eastAsia="Times New Roman" w:hAnsi="Arial" w:cs="Arial"/>
                <w:color w:val="000000"/>
                <w:sz w:val="19"/>
                <w:szCs w:val="19"/>
              </w:rPr>
              <w:t>2019</w:t>
            </w:r>
          </w:p>
        </w:tc>
        <w:tc>
          <w:tcPr>
            <w:tcW w:w="1196" w:type="dxa"/>
            <w:tcBorders>
              <w:top w:val="single" w:sz="4" w:space="0" w:color="auto"/>
              <w:left w:val="nil"/>
              <w:bottom w:val="single" w:sz="4" w:space="0" w:color="auto"/>
              <w:right w:val="single" w:sz="4" w:space="0" w:color="auto"/>
            </w:tcBorders>
            <w:shd w:val="clear" w:color="auto" w:fill="auto"/>
            <w:noWrap/>
            <w:vAlign w:val="bottom"/>
          </w:tcPr>
          <w:p w14:paraId="0E45ED06" w14:textId="77777777" w:rsidR="00C97B6A" w:rsidRDefault="00C97B6A" w:rsidP="00B95476">
            <w:pPr>
              <w:spacing w:after="0" w:line="240" w:lineRule="auto"/>
              <w:jc w:val="center"/>
              <w:rPr>
                <w:rFonts w:ascii="Arial" w:eastAsia="Times New Roman" w:hAnsi="Arial" w:cs="Arial"/>
                <w:color w:val="000000"/>
                <w:sz w:val="19"/>
                <w:szCs w:val="19"/>
              </w:rPr>
            </w:pPr>
            <w:r w:rsidRPr="000F542F">
              <w:rPr>
                <w:rFonts w:ascii="Arial" w:eastAsia="Times New Roman" w:hAnsi="Arial" w:cs="Arial"/>
                <w:color w:val="000000"/>
                <w:sz w:val="19"/>
                <w:szCs w:val="19"/>
              </w:rPr>
              <w:t>Razlika</w:t>
            </w:r>
          </w:p>
          <w:p w14:paraId="1694BF2B" w14:textId="5F77561F" w:rsidR="00B95476" w:rsidRPr="000F542F" w:rsidRDefault="00B95476" w:rsidP="00B95476">
            <w:pPr>
              <w:spacing w:after="0" w:line="240" w:lineRule="auto"/>
              <w:jc w:val="center"/>
              <w:rPr>
                <w:rFonts w:ascii="Arial" w:eastAsia="Times New Roman" w:hAnsi="Arial" w:cs="Arial"/>
                <w:color w:val="000000"/>
                <w:sz w:val="19"/>
                <w:szCs w:val="19"/>
              </w:rPr>
            </w:pPr>
            <w:r>
              <w:rPr>
                <w:rFonts w:ascii="Arial" w:eastAsia="Times New Roman" w:hAnsi="Arial" w:cs="Arial"/>
                <w:color w:val="000000"/>
                <w:sz w:val="19"/>
                <w:szCs w:val="19"/>
              </w:rPr>
              <w:t>3-4</w:t>
            </w:r>
          </w:p>
        </w:tc>
      </w:tr>
      <w:tr w:rsidR="00B95476" w:rsidRPr="00B95476" w14:paraId="5FD88FE9" w14:textId="77777777" w:rsidTr="00B95476">
        <w:trPr>
          <w:trHeight w:val="20"/>
        </w:trPr>
        <w:tc>
          <w:tcPr>
            <w:tcW w:w="6204" w:type="dxa"/>
            <w:gridSpan w:val="2"/>
            <w:tcBorders>
              <w:top w:val="single" w:sz="4" w:space="0" w:color="auto"/>
              <w:left w:val="single" w:sz="4" w:space="0" w:color="auto"/>
              <w:bottom w:val="single" w:sz="4" w:space="0" w:color="auto"/>
              <w:right w:val="nil"/>
            </w:tcBorders>
            <w:shd w:val="clear" w:color="auto" w:fill="auto"/>
            <w:noWrap/>
            <w:vAlign w:val="bottom"/>
          </w:tcPr>
          <w:p w14:paraId="352DA9D9" w14:textId="1215D336" w:rsidR="00B95476" w:rsidRPr="00B95476" w:rsidRDefault="00B95476" w:rsidP="00B95476">
            <w:pPr>
              <w:spacing w:after="0" w:line="240" w:lineRule="auto"/>
              <w:jc w:val="center"/>
              <w:rPr>
                <w:rFonts w:ascii="Arial" w:eastAsia="Times New Roman" w:hAnsi="Arial" w:cs="Arial"/>
                <w:color w:val="000000"/>
                <w:sz w:val="19"/>
                <w:szCs w:val="19"/>
              </w:rPr>
            </w:pPr>
            <w:r w:rsidRPr="00B95476">
              <w:rPr>
                <w:rFonts w:ascii="Arial" w:eastAsia="Times New Roman" w:hAnsi="Arial" w:cs="Arial"/>
                <w:color w:val="000000"/>
                <w:sz w:val="19"/>
                <w:szCs w:val="19"/>
              </w:rPr>
              <w:t>1</w:t>
            </w:r>
          </w:p>
        </w:tc>
        <w:tc>
          <w:tcPr>
            <w:tcW w:w="1276" w:type="dxa"/>
            <w:tcBorders>
              <w:top w:val="single" w:sz="4" w:space="0" w:color="auto"/>
              <w:left w:val="nil"/>
              <w:bottom w:val="single" w:sz="4" w:space="0" w:color="auto"/>
              <w:right w:val="nil"/>
            </w:tcBorders>
            <w:vAlign w:val="bottom"/>
          </w:tcPr>
          <w:p w14:paraId="33D9ACBE" w14:textId="6A5471DE" w:rsidR="00B95476" w:rsidRPr="00B95476" w:rsidRDefault="00B95476" w:rsidP="00B95476">
            <w:pPr>
              <w:spacing w:after="0" w:line="240" w:lineRule="auto"/>
              <w:jc w:val="center"/>
              <w:rPr>
                <w:rFonts w:ascii="Arial" w:eastAsia="Times New Roman" w:hAnsi="Arial" w:cs="Arial"/>
                <w:color w:val="000000"/>
                <w:sz w:val="19"/>
                <w:szCs w:val="19"/>
              </w:rPr>
            </w:pPr>
            <w:r w:rsidRPr="00B95476">
              <w:rPr>
                <w:rFonts w:ascii="Arial" w:eastAsia="Times New Roman" w:hAnsi="Arial" w:cs="Arial"/>
                <w:color w:val="000000"/>
                <w:sz w:val="19"/>
                <w:szCs w:val="19"/>
              </w:rPr>
              <w:t>2</w:t>
            </w:r>
          </w:p>
        </w:tc>
        <w:tc>
          <w:tcPr>
            <w:tcW w:w="1276" w:type="dxa"/>
            <w:tcBorders>
              <w:top w:val="single" w:sz="4" w:space="0" w:color="auto"/>
              <w:left w:val="nil"/>
              <w:bottom w:val="single" w:sz="4" w:space="0" w:color="auto"/>
              <w:right w:val="nil"/>
            </w:tcBorders>
            <w:shd w:val="clear" w:color="auto" w:fill="auto"/>
            <w:noWrap/>
            <w:vAlign w:val="bottom"/>
          </w:tcPr>
          <w:p w14:paraId="40C4D6BB" w14:textId="02D94577" w:rsidR="00B95476" w:rsidRPr="00B95476" w:rsidRDefault="00B95476" w:rsidP="00B95476">
            <w:pPr>
              <w:spacing w:after="0" w:line="240" w:lineRule="auto"/>
              <w:jc w:val="center"/>
              <w:rPr>
                <w:rFonts w:ascii="Arial" w:eastAsia="Times New Roman" w:hAnsi="Arial" w:cs="Arial"/>
                <w:color w:val="000000"/>
                <w:sz w:val="19"/>
                <w:szCs w:val="19"/>
              </w:rPr>
            </w:pPr>
            <w:r w:rsidRPr="00B95476">
              <w:rPr>
                <w:rFonts w:ascii="Arial" w:eastAsia="Times New Roman" w:hAnsi="Arial" w:cs="Arial"/>
                <w:color w:val="000000"/>
                <w:sz w:val="19"/>
                <w:szCs w:val="19"/>
              </w:rPr>
              <w:t>3</w:t>
            </w:r>
          </w:p>
        </w:tc>
        <w:tc>
          <w:tcPr>
            <w:tcW w:w="1196" w:type="dxa"/>
            <w:tcBorders>
              <w:top w:val="single" w:sz="4" w:space="0" w:color="auto"/>
              <w:left w:val="nil"/>
              <w:bottom w:val="single" w:sz="4" w:space="0" w:color="auto"/>
              <w:right w:val="single" w:sz="4" w:space="0" w:color="auto"/>
            </w:tcBorders>
            <w:shd w:val="clear" w:color="auto" w:fill="auto"/>
            <w:noWrap/>
            <w:vAlign w:val="bottom"/>
          </w:tcPr>
          <w:p w14:paraId="5A6E9860" w14:textId="644A9642" w:rsidR="00B95476" w:rsidRPr="00B95476" w:rsidRDefault="00B95476" w:rsidP="00B95476">
            <w:pPr>
              <w:spacing w:after="0" w:line="240" w:lineRule="auto"/>
              <w:jc w:val="center"/>
              <w:rPr>
                <w:rFonts w:ascii="Arial" w:eastAsia="Times New Roman" w:hAnsi="Arial" w:cs="Arial"/>
                <w:color w:val="000000"/>
                <w:sz w:val="19"/>
                <w:szCs w:val="19"/>
              </w:rPr>
            </w:pPr>
            <w:r w:rsidRPr="00B95476">
              <w:rPr>
                <w:rFonts w:ascii="Arial" w:eastAsia="Times New Roman" w:hAnsi="Arial" w:cs="Arial"/>
                <w:color w:val="000000"/>
                <w:sz w:val="19"/>
                <w:szCs w:val="19"/>
              </w:rPr>
              <w:t>4</w:t>
            </w:r>
          </w:p>
        </w:tc>
      </w:tr>
      <w:tr w:rsidR="00C97B6A" w:rsidRPr="007B0094" w14:paraId="2712C6C4" w14:textId="77777777" w:rsidTr="00B95476">
        <w:trPr>
          <w:trHeight w:val="20"/>
        </w:trPr>
        <w:tc>
          <w:tcPr>
            <w:tcW w:w="851" w:type="dxa"/>
            <w:tcBorders>
              <w:top w:val="single" w:sz="4" w:space="0" w:color="auto"/>
              <w:left w:val="single" w:sz="4" w:space="0" w:color="auto"/>
              <w:bottom w:val="nil"/>
              <w:right w:val="nil"/>
            </w:tcBorders>
            <w:shd w:val="clear" w:color="auto" w:fill="auto"/>
            <w:noWrap/>
            <w:vAlign w:val="bottom"/>
            <w:hideMark/>
          </w:tcPr>
          <w:p w14:paraId="73F8518A" w14:textId="77777777" w:rsidR="00C97B6A" w:rsidRPr="007B0094" w:rsidRDefault="00C97B6A" w:rsidP="000C1046">
            <w:pPr>
              <w:spacing w:after="0" w:line="240" w:lineRule="auto"/>
              <w:rPr>
                <w:rFonts w:ascii="Arial" w:eastAsia="Times New Roman" w:hAnsi="Arial" w:cs="Arial"/>
                <w:b/>
                <w:bCs/>
                <w:color w:val="000000"/>
                <w:sz w:val="19"/>
                <w:szCs w:val="19"/>
              </w:rPr>
            </w:pPr>
            <w:r w:rsidRPr="007B0094">
              <w:rPr>
                <w:rFonts w:ascii="Arial" w:eastAsia="Times New Roman" w:hAnsi="Arial" w:cs="Arial"/>
                <w:b/>
                <w:bCs/>
                <w:color w:val="000000"/>
                <w:sz w:val="19"/>
                <w:szCs w:val="19"/>
              </w:rPr>
              <w:t>1</w:t>
            </w:r>
          </w:p>
        </w:tc>
        <w:tc>
          <w:tcPr>
            <w:tcW w:w="5353" w:type="dxa"/>
            <w:tcBorders>
              <w:top w:val="single" w:sz="4" w:space="0" w:color="auto"/>
              <w:left w:val="nil"/>
              <w:bottom w:val="nil"/>
              <w:right w:val="nil"/>
            </w:tcBorders>
            <w:shd w:val="clear" w:color="auto" w:fill="auto"/>
            <w:noWrap/>
            <w:vAlign w:val="bottom"/>
            <w:hideMark/>
          </w:tcPr>
          <w:p w14:paraId="185D1425" w14:textId="77777777" w:rsidR="00C97B6A" w:rsidRPr="007B0094" w:rsidRDefault="00C97B6A" w:rsidP="000C1046">
            <w:pPr>
              <w:spacing w:after="0" w:line="240" w:lineRule="auto"/>
              <w:rPr>
                <w:rFonts w:ascii="Arial" w:eastAsia="Times New Roman" w:hAnsi="Arial" w:cs="Arial"/>
                <w:b/>
                <w:bCs/>
                <w:color w:val="000000"/>
                <w:sz w:val="19"/>
                <w:szCs w:val="19"/>
              </w:rPr>
            </w:pPr>
            <w:r w:rsidRPr="007B0094">
              <w:rPr>
                <w:rFonts w:ascii="Arial" w:eastAsia="Times New Roman" w:hAnsi="Arial" w:cs="Arial"/>
                <w:b/>
                <w:bCs/>
                <w:color w:val="000000"/>
                <w:sz w:val="19"/>
                <w:szCs w:val="19"/>
              </w:rPr>
              <w:t>Opći prihodi i primici</w:t>
            </w:r>
          </w:p>
        </w:tc>
        <w:tc>
          <w:tcPr>
            <w:tcW w:w="1276" w:type="dxa"/>
            <w:tcBorders>
              <w:top w:val="single" w:sz="4" w:space="0" w:color="auto"/>
              <w:left w:val="nil"/>
              <w:bottom w:val="nil"/>
              <w:right w:val="nil"/>
            </w:tcBorders>
            <w:vAlign w:val="bottom"/>
          </w:tcPr>
          <w:p w14:paraId="45DA9067" w14:textId="1B40C301" w:rsidR="00C97B6A" w:rsidRPr="007B0094" w:rsidRDefault="001B158A" w:rsidP="000C1046">
            <w:pPr>
              <w:spacing w:after="0" w:line="240" w:lineRule="auto"/>
              <w:jc w:val="right"/>
              <w:rPr>
                <w:rFonts w:ascii="Arial" w:eastAsia="Times New Roman" w:hAnsi="Arial" w:cs="Arial"/>
                <w:b/>
                <w:bCs/>
                <w:color w:val="000000"/>
                <w:sz w:val="19"/>
                <w:szCs w:val="19"/>
              </w:rPr>
            </w:pPr>
            <w:r>
              <w:rPr>
                <w:rFonts w:ascii="Arial" w:eastAsia="Times New Roman" w:hAnsi="Arial" w:cs="Arial"/>
                <w:b/>
                <w:bCs/>
                <w:color w:val="000000"/>
                <w:sz w:val="19"/>
                <w:szCs w:val="19"/>
              </w:rPr>
              <w:t>2.855.413</w:t>
            </w:r>
          </w:p>
        </w:tc>
        <w:tc>
          <w:tcPr>
            <w:tcW w:w="1276" w:type="dxa"/>
            <w:tcBorders>
              <w:top w:val="single" w:sz="4" w:space="0" w:color="auto"/>
              <w:left w:val="nil"/>
              <w:bottom w:val="nil"/>
              <w:right w:val="nil"/>
            </w:tcBorders>
            <w:shd w:val="clear" w:color="auto" w:fill="auto"/>
            <w:noWrap/>
            <w:vAlign w:val="bottom"/>
          </w:tcPr>
          <w:p w14:paraId="6CE2ABC3" w14:textId="77777777" w:rsidR="00C97B6A" w:rsidRPr="007B0094" w:rsidRDefault="00C97B6A" w:rsidP="000C1046">
            <w:pPr>
              <w:spacing w:after="0" w:line="240" w:lineRule="auto"/>
              <w:jc w:val="right"/>
              <w:rPr>
                <w:rFonts w:ascii="Arial" w:eastAsia="Times New Roman" w:hAnsi="Arial" w:cs="Arial"/>
                <w:b/>
                <w:bCs/>
                <w:color w:val="000000"/>
                <w:sz w:val="19"/>
                <w:szCs w:val="19"/>
              </w:rPr>
            </w:pPr>
            <w:r w:rsidRPr="007B0094">
              <w:rPr>
                <w:rFonts w:ascii="Arial" w:eastAsia="Times New Roman" w:hAnsi="Arial" w:cs="Arial"/>
                <w:b/>
                <w:bCs/>
                <w:color w:val="000000"/>
                <w:sz w:val="19"/>
                <w:szCs w:val="19"/>
              </w:rPr>
              <w:t>2.310.897</w:t>
            </w:r>
          </w:p>
        </w:tc>
        <w:tc>
          <w:tcPr>
            <w:tcW w:w="1196" w:type="dxa"/>
            <w:tcBorders>
              <w:top w:val="single" w:sz="4" w:space="0" w:color="auto"/>
              <w:left w:val="nil"/>
              <w:bottom w:val="nil"/>
              <w:right w:val="single" w:sz="4" w:space="0" w:color="auto"/>
            </w:tcBorders>
            <w:shd w:val="clear" w:color="auto" w:fill="auto"/>
            <w:noWrap/>
            <w:vAlign w:val="bottom"/>
          </w:tcPr>
          <w:p w14:paraId="4EE44AB4" w14:textId="3622467B" w:rsidR="00C97B6A" w:rsidRPr="007B0094" w:rsidRDefault="001B158A" w:rsidP="000C1046">
            <w:pPr>
              <w:spacing w:after="0" w:line="240" w:lineRule="auto"/>
              <w:jc w:val="right"/>
              <w:rPr>
                <w:rFonts w:ascii="Arial" w:eastAsia="Times New Roman" w:hAnsi="Arial" w:cs="Arial"/>
                <w:b/>
                <w:bCs/>
                <w:color w:val="000000"/>
                <w:sz w:val="19"/>
                <w:szCs w:val="19"/>
              </w:rPr>
            </w:pPr>
            <w:r>
              <w:rPr>
                <w:rFonts w:ascii="Arial" w:eastAsia="Times New Roman" w:hAnsi="Arial" w:cs="Arial"/>
                <w:b/>
                <w:bCs/>
                <w:color w:val="000000"/>
                <w:sz w:val="19"/>
                <w:szCs w:val="19"/>
              </w:rPr>
              <w:t>544.516</w:t>
            </w:r>
          </w:p>
        </w:tc>
      </w:tr>
      <w:tr w:rsidR="00C97B6A" w:rsidRPr="007B0094" w14:paraId="391222EF"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16600BD9" w14:textId="77777777" w:rsidR="00C97B6A" w:rsidRPr="007B0094" w:rsidRDefault="00C97B6A" w:rsidP="000C1046">
            <w:pPr>
              <w:spacing w:after="0" w:line="240" w:lineRule="auto"/>
              <w:jc w:val="center"/>
              <w:rPr>
                <w:rFonts w:ascii="Arial" w:eastAsia="Times New Roman" w:hAnsi="Arial" w:cs="Arial"/>
                <w:color w:val="000000"/>
                <w:sz w:val="19"/>
                <w:szCs w:val="19"/>
              </w:rPr>
            </w:pPr>
            <w:r>
              <w:rPr>
                <w:rFonts w:ascii="Arial" w:eastAsia="Times New Roman" w:hAnsi="Arial" w:cs="Arial"/>
                <w:color w:val="000000"/>
                <w:sz w:val="19"/>
                <w:szCs w:val="19"/>
              </w:rPr>
              <w:t xml:space="preserve">   </w:t>
            </w:r>
            <w:r w:rsidRPr="007B0094">
              <w:rPr>
                <w:rFonts w:ascii="Arial" w:eastAsia="Times New Roman" w:hAnsi="Arial" w:cs="Arial"/>
                <w:color w:val="000000"/>
                <w:sz w:val="19"/>
                <w:szCs w:val="19"/>
              </w:rPr>
              <w:t>11</w:t>
            </w:r>
          </w:p>
        </w:tc>
        <w:tc>
          <w:tcPr>
            <w:tcW w:w="5353" w:type="dxa"/>
            <w:tcBorders>
              <w:top w:val="nil"/>
              <w:left w:val="nil"/>
              <w:bottom w:val="nil"/>
              <w:right w:val="nil"/>
            </w:tcBorders>
            <w:shd w:val="clear" w:color="auto" w:fill="auto"/>
            <w:vAlign w:val="bottom"/>
            <w:hideMark/>
          </w:tcPr>
          <w:p w14:paraId="7DB3319C"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Opći prihodi i primici</w:t>
            </w:r>
          </w:p>
        </w:tc>
        <w:tc>
          <w:tcPr>
            <w:tcW w:w="1276" w:type="dxa"/>
            <w:tcBorders>
              <w:top w:val="nil"/>
              <w:left w:val="nil"/>
              <w:bottom w:val="nil"/>
              <w:right w:val="nil"/>
            </w:tcBorders>
            <w:vAlign w:val="bottom"/>
          </w:tcPr>
          <w:p w14:paraId="5E832D33" w14:textId="67E8A23B" w:rsidR="00C97B6A" w:rsidRPr="007B0094" w:rsidRDefault="00591B73"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2.855</w:t>
            </w:r>
            <w:r w:rsidR="00196D85">
              <w:rPr>
                <w:rFonts w:ascii="Arial" w:eastAsia="Times New Roman" w:hAnsi="Arial" w:cs="Arial"/>
                <w:color w:val="000000"/>
                <w:sz w:val="19"/>
                <w:szCs w:val="19"/>
              </w:rPr>
              <w:t>.413</w:t>
            </w:r>
          </w:p>
        </w:tc>
        <w:tc>
          <w:tcPr>
            <w:tcW w:w="1276" w:type="dxa"/>
            <w:tcBorders>
              <w:top w:val="nil"/>
              <w:left w:val="nil"/>
              <w:bottom w:val="nil"/>
              <w:right w:val="nil"/>
            </w:tcBorders>
            <w:shd w:val="clear" w:color="auto" w:fill="auto"/>
            <w:noWrap/>
            <w:vAlign w:val="bottom"/>
          </w:tcPr>
          <w:p w14:paraId="6969DD5C"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2.310.897</w:t>
            </w:r>
          </w:p>
        </w:tc>
        <w:tc>
          <w:tcPr>
            <w:tcW w:w="1196" w:type="dxa"/>
            <w:tcBorders>
              <w:top w:val="nil"/>
              <w:left w:val="nil"/>
              <w:bottom w:val="nil"/>
              <w:right w:val="single" w:sz="4" w:space="0" w:color="auto"/>
            </w:tcBorders>
            <w:shd w:val="clear" w:color="auto" w:fill="auto"/>
            <w:noWrap/>
            <w:vAlign w:val="bottom"/>
          </w:tcPr>
          <w:p w14:paraId="1D5DF87A" w14:textId="785E10AA" w:rsidR="00C97B6A" w:rsidRPr="007B0094" w:rsidRDefault="001B158A"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544.516</w:t>
            </w:r>
          </w:p>
        </w:tc>
      </w:tr>
      <w:tr w:rsidR="00C97B6A" w:rsidRPr="007B0094" w14:paraId="6608565E"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07D2F0A9" w14:textId="77777777" w:rsidR="00C97B6A" w:rsidRPr="007B0094" w:rsidRDefault="00C97B6A" w:rsidP="000C1046">
            <w:pPr>
              <w:spacing w:after="0" w:line="240" w:lineRule="auto"/>
              <w:rPr>
                <w:rFonts w:ascii="Arial" w:eastAsia="Times New Roman" w:hAnsi="Arial" w:cs="Arial"/>
                <w:b/>
                <w:bCs/>
                <w:color w:val="000000"/>
                <w:sz w:val="19"/>
                <w:szCs w:val="19"/>
              </w:rPr>
            </w:pPr>
            <w:r w:rsidRPr="007B0094">
              <w:rPr>
                <w:rFonts w:ascii="Arial" w:eastAsia="Times New Roman" w:hAnsi="Arial" w:cs="Arial"/>
                <w:b/>
                <w:bCs/>
                <w:color w:val="000000"/>
                <w:sz w:val="19"/>
                <w:szCs w:val="19"/>
              </w:rPr>
              <w:t>4</w:t>
            </w:r>
          </w:p>
        </w:tc>
        <w:tc>
          <w:tcPr>
            <w:tcW w:w="5353" w:type="dxa"/>
            <w:tcBorders>
              <w:top w:val="nil"/>
              <w:left w:val="nil"/>
              <w:bottom w:val="nil"/>
              <w:right w:val="nil"/>
            </w:tcBorders>
            <w:shd w:val="clear" w:color="auto" w:fill="auto"/>
            <w:vAlign w:val="bottom"/>
            <w:hideMark/>
          </w:tcPr>
          <w:p w14:paraId="426741F6" w14:textId="77777777" w:rsidR="00C97B6A" w:rsidRPr="007B0094" w:rsidRDefault="00C97B6A" w:rsidP="000C1046">
            <w:pPr>
              <w:spacing w:after="0" w:line="240" w:lineRule="auto"/>
              <w:rPr>
                <w:rFonts w:ascii="Arial" w:eastAsia="Times New Roman" w:hAnsi="Arial" w:cs="Arial"/>
                <w:b/>
                <w:bCs/>
                <w:color w:val="000000"/>
                <w:sz w:val="19"/>
                <w:szCs w:val="19"/>
              </w:rPr>
            </w:pPr>
            <w:r w:rsidRPr="007B0094">
              <w:rPr>
                <w:rFonts w:ascii="Arial" w:eastAsia="Times New Roman" w:hAnsi="Arial" w:cs="Arial"/>
                <w:b/>
                <w:bCs/>
                <w:color w:val="000000"/>
                <w:sz w:val="19"/>
                <w:szCs w:val="19"/>
              </w:rPr>
              <w:t>Prihodi za posebne namjene</w:t>
            </w:r>
          </w:p>
        </w:tc>
        <w:tc>
          <w:tcPr>
            <w:tcW w:w="1276" w:type="dxa"/>
            <w:tcBorders>
              <w:top w:val="nil"/>
              <w:left w:val="nil"/>
              <w:bottom w:val="nil"/>
              <w:right w:val="nil"/>
            </w:tcBorders>
            <w:vAlign w:val="bottom"/>
          </w:tcPr>
          <w:p w14:paraId="0E5A478C" w14:textId="77777777" w:rsidR="00C97B6A" w:rsidRPr="007B0094" w:rsidRDefault="00C97B6A" w:rsidP="000C1046">
            <w:pPr>
              <w:spacing w:after="0" w:line="240" w:lineRule="auto"/>
              <w:jc w:val="right"/>
              <w:rPr>
                <w:rFonts w:ascii="Arial" w:eastAsia="Times New Roman" w:hAnsi="Arial" w:cs="Arial"/>
                <w:b/>
                <w:bCs/>
                <w:color w:val="000000"/>
                <w:sz w:val="19"/>
                <w:szCs w:val="19"/>
              </w:rPr>
            </w:pPr>
            <w:r>
              <w:rPr>
                <w:rFonts w:ascii="Arial" w:eastAsia="Times New Roman" w:hAnsi="Arial" w:cs="Arial"/>
                <w:b/>
                <w:bCs/>
                <w:color w:val="000000"/>
                <w:sz w:val="19"/>
                <w:szCs w:val="19"/>
              </w:rPr>
              <w:t>988.123</w:t>
            </w:r>
          </w:p>
        </w:tc>
        <w:tc>
          <w:tcPr>
            <w:tcW w:w="1276" w:type="dxa"/>
            <w:tcBorders>
              <w:top w:val="nil"/>
              <w:left w:val="nil"/>
              <w:bottom w:val="nil"/>
              <w:right w:val="nil"/>
            </w:tcBorders>
            <w:shd w:val="clear" w:color="auto" w:fill="auto"/>
            <w:noWrap/>
            <w:vAlign w:val="bottom"/>
          </w:tcPr>
          <w:p w14:paraId="38777CC8" w14:textId="77777777" w:rsidR="00C97B6A" w:rsidRPr="007B0094" w:rsidRDefault="00C97B6A" w:rsidP="000C1046">
            <w:pPr>
              <w:spacing w:after="0" w:line="240" w:lineRule="auto"/>
              <w:jc w:val="right"/>
              <w:rPr>
                <w:rFonts w:ascii="Arial" w:eastAsia="Times New Roman" w:hAnsi="Arial" w:cs="Arial"/>
                <w:b/>
                <w:bCs/>
                <w:color w:val="000000"/>
                <w:sz w:val="19"/>
                <w:szCs w:val="19"/>
              </w:rPr>
            </w:pPr>
            <w:r w:rsidRPr="007B0094">
              <w:rPr>
                <w:rFonts w:ascii="Arial" w:eastAsia="Times New Roman" w:hAnsi="Arial" w:cs="Arial"/>
                <w:b/>
                <w:bCs/>
                <w:color w:val="000000"/>
                <w:sz w:val="19"/>
                <w:szCs w:val="19"/>
              </w:rPr>
              <w:t>835.604</w:t>
            </w:r>
          </w:p>
        </w:tc>
        <w:tc>
          <w:tcPr>
            <w:tcW w:w="1196" w:type="dxa"/>
            <w:tcBorders>
              <w:top w:val="nil"/>
              <w:left w:val="nil"/>
              <w:bottom w:val="nil"/>
              <w:right w:val="single" w:sz="4" w:space="0" w:color="auto"/>
            </w:tcBorders>
            <w:shd w:val="clear" w:color="auto" w:fill="auto"/>
            <w:noWrap/>
            <w:vAlign w:val="bottom"/>
          </w:tcPr>
          <w:p w14:paraId="5AFAE3F7" w14:textId="77777777" w:rsidR="00C97B6A" w:rsidRPr="007B0094" w:rsidRDefault="00C97B6A" w:rsidP="000C1046">
            <w:pPr>
              <w:spacing w:after="0" w:line="240" w:lineRule="auto"/>
              <w:jc w:val="right"/>
              <w:rPr>
                <w:rFonts w:ascii="Arial" w:eastAsia="Times New Roman" w:hAnsi="Arial" w:cs="Arial"/>
                <w:b/>
                <w:bCs/>
                <w:color w:val="000000"/>
                <w:sz w:val="19"/>
                <w:szCs w:val="19"/>
              </w:rPr>
            </w:pPr>
            <w:r>
              <w:rPr>
                <w:rFonts w:ascii="Arial" w:eastAsia="Times New Roman" w:hAnsi="Arial" w:cs="Arial"/>
                <w:b/>
                <w:bCs/>
                <w:color w:val="000000"/>
                <w:sz w:val="19"/>
                <w:szCs w:val="19"/>
              </w:rPr>
              <w:t>152.519</w:t>
            </w:r>
          </w:p>
        </w:tc>
      </w:tr>
      <w:tr w:rsidR="00C97B6A" w:rsidRPr="007B0094" w14:paraId="050951C6"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68E6339B" w14:textId="77777777" w:rsidR="00C97B6A"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431</w:t>
            </w:r>
          </w:p>
          <w:p w14:paraId="6256AAE1" w14:textId="77777777" w:rsidR="00C97B6A" w:rsidRPr="007B0094" w:rsidRDefault="00C97B6A" w:rsidP="000C1046">
            <w:pPr>
              <w:spacing w:after="0" w:line="240" w:lineRule="auto"/>
              <w:jc w:val="right"/>
              <w:rPr>
                <w:rFonts w:ascii="Arial" w:eastAsia="Times New Roman" w:hAnsi="Arial" w:cs="Arial"/>
                <w:color w:val="000000"/>
                <w:sz w:val="19"/>
                <w:szCs w:val="19"/>
              </w:rPr>
            </w:pPr>
          </w:p>
          <w:p w14:paraId="31E67752" w14:textId="77777777" w:rsidR="00C97B6A" w:rsidRPr="007B0094" w:rsidRDefault="00C97B6A" w:rsidP="000C1046">
            <w:pPr>
              <w:spacing w:after="0" w:line="240" w:lineRule="auto"/>
              <w:jc w:val="right"/>
              <w:rPr>
                <w:rFonts w:ascii="Arial" w:eastAsia="Times New Roman" w:hAnsi="Arial" w:cs="Arial"/>
                <w:color w:val="000000"/>
                <w:sz w:val="19"/>
                <w:szCs w:val="19"/>
              </w:rPr>
            </w:pPr>
          </w:p>
        </w:tc>
        <w:tc>
          <w:tcPr>
            <w:tcW w:w="5353" w:type="dxa"/>
            <w:tcBorders>
              <w:top w:val="nil"/>
              <w:left w:val="nil"/>
              <w:bottom w:val="nil"/>
              <w:right w:val="nil"/>
            </w:tcBorders>
            <w:shd w:val="clear" w:color="auto" w:fill="auto"/>
            <w:vAlign w:val="bottom"/>
            <w:hideMark/>
          </w:tcPr>
          <w:p w14:paraId="717C48BF"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Prihodi od prodaje i zakupa poljoprivrednog zemljišta u vlasništvu RH</w:t>
            </w:r>
          </w:p>
        </w:tc>
        <w:tc>
          <w:tcPr>
            <w:tcW w:w="1276" w:type="dxa"/>
            <w:tcBorders>
              <w:top w:val="nil"/>
              <w:left w:val="nil"/>
              <w:bottom w:val="nil"/>
              <w:right w:val="nil"/>
            </w:tcBorders>
            <w:vAlign w:val="bottom"/>
          </w:tcPr>
          <w:p w14:paraId="47FFBDEC" w14:textId="77777777" w:rsidR="00C97B6A"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173.997</w:t>
            </w:r>
          </w:p>
          <w:p w14:paraId="3925EE5C" w14:textId="77777777" w:rsidR="00C97B6A" w:rsidRPr="007B0094" w:rsidRDefault="00C97B6A" w:rsidP="000C1046">
            <w:pPr>
              <w:spacing w:after="0" w:line="240" w:lineRule="auto"/>
              <w:jc w:val="right"/>
              <w:rPr>
                <w:rFonts w:ascii="Arial" w:eastAsia="Times New Roman" w:hAnsi="Arial" w:cs="Arial"/>
                <w:color w:val="000000"/>
                <w:sz w:val="19"/>
                <w:szCs w:val="19"/>
              </w:rPr>
            </w:pPr>
          </w:p>
        </w:tc>
        <w:tc>
          <w:tcPr>
            <w:tcW w:w="1276" w:type="dxa"/>
            <w:tcBorders>
              <w:top w:val="nil"/>
              <w:left w:val="nil"/>
              <w:bottom w:val="nil"/>
              <w:right w:val="nil"/>
            </w:tcBorders>
            <w:shd w:val="clear" w:color="auto" w:fill="auto"/>
            <w:noWrap/>
            <w:vAlign w:val="bottom"/>
          </w:tcPr>
          <w:p w14:paraId="7F362146" w14:textId="77777777" w:rsidR="00C97B6A"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152.276</w:t>
            </w:r>
          </w:p>
          <w:p w14:paraId="5AA7832C" w14:textId="77777777" w:rsidR="00C97B6A" w:rsidRPr="007B0094" w:rsidRDefault="00C97B6A" w:rsidP="000C1046">
            <w:pPr>
              <w:spacing w:after="0" w:line="240" w:lineRule="auto"/>
              <w:jc w:val="right"/>
              <w:rPr>
                <w:rFonts w:ascii="Arial" w:eastAsia="Times New Roman" w:hAnsi="Arial" w:cs="Arial"/>
                <w:color w:val="000000"/>
                <w:sz w:val="19"/>
                <w:szCs w:val="19"/>
              </w:rPr>
            </w:pPr>
          </w:p>
        </w:tc>
        <w:tc>
          <w:tcPr>
            <w:tcW w:w="1196" w:type="dxa"/>
            <w:tcBorders>
              <w:top w:val="nil"/>
              <w:left w:val="nil"/>
              <w:bottom w:val="nil"/>
              <w:right w:val="single" w:sz="4" w:space="0" w:color="auto"/>
            </w:tcBorders>
            <w:shd w:val="clear" w:color="auto" w:fill="auto"/>
            <w:noWrap/>
            <w:vAlign w:val="bottom"/>
          </w:tcPr>
          <w:p w14:paraId="67601BDA" w14:textId="77777777" w:rsidR="00C97B6A" w:rsidRDefault="00C97B6A"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21.721</w:t>
            </w:r>
          </w:p>
          <w:p w14:paraId="6D197779" w14:textId="77777777" w:rsidR="00C97B6A" w:rsidRPr="007B0094" w:rsidRDefault="00C97B6A" w:rsidP="000C1046">
            <w:pPr>
              <w:spacing w:after="0" w:line="240" w:lineRule="auto"/>
              <w:jc w:val="right"/>
              <w:rPr>
                <w:rFonts w:ascii="Arial" w:eastAsia="Times New Roman" w:hAnsi="Arial" w:cs="Arial"/>
                <w:color w:val="000000"/>
                <w:sz w:val="19"/>
                <w:szCs w:val="19"/>
              </w:rPr>
            </w:pPr>
          </w:p>
        </w:tc>
      </w:tr>
      <w:tr w:rsidR="00C97B6A" w:rsidRPr="007B0094" w14:paraId="4D9F5F32"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5192D34C" w14:textId="77777777" w:rsidR="00C97B6A"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432</w:t>
            </w:r>
          </w:p>
          <w:p w14:paraId="08C0F78F" w14:textId="77777777" w:rsidR="00C97B6A" w:rsidRPr="007B0094" w:rsidRDefault="00C97B6A" w:rsidP="000C1046">
            <w:pPr>
              <w:spacing w:after="0" w:line="240" w:lineRule="auto"/>
              <w:jc w:val="right"/>
              <w:rPr>
                <w:rFonts w:ascii="Arial" w:eastAsia="Times New Roman" w:hAnsi="Arial" w:cs="Arial"/>
                <w:color w:val="000000"/>
                <w:sz w:val="19"/>
                <w:szCs w:val="19"/>
              </w:rPr>
            </w:pPr>
          </w:p>
          <w:p w14:paraId="6DE5E078" w14:textId="77777777" w:rsidR="00C97B6A" w:rsidRPr="007B0094" w:rsidRDefault="00C97B6A" w:rsidP="000C1046">
            <w:pPr>
              <w:spacing w:after="0" w:line="240" w:lineRule="auto"/>
              <w:jc w:val="right"/>
              <w:rPr>
                <w:rFonts w:ascii="Arial" w:eastAsia="Times New Roman" w:hAnsi="Arial" w:cs="Arial"/>
                <w:color w:val="000000"/>
                <w:sz w:val="19"/>
                <w:szCs w:val="19"/>
              </w:rPr>
            </w:pPr>
          </w:p>
        </w:tc>
        <w:tc>
          <w:tcPr>
            <w:tcW w:w="5353" w:type="dxa"/>
            <w:tcBorders>
              <w:top w:val="nil"/>
              <w:left w:val="nil"/>
              <w:bottom w:val="nil"/>
              <w:right w:val="nil"/>
            </w:tcBorders>
            <w:shd w:val="clear" w:color="auto" w:fill="auto"/>
            <w:vAlign w:val="bottom"/>
            <w:hideMark/>
          </w:tcPr>
          <w:p w14:paraId="26E14C4A"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Prihodi od naknade za ozakonjenje nezakonito izgrađene zgrade</w:t>
            </w:r>
          </w:p>
        </w:tc>
        <w:tc>
          <w:tcPr>
            <w:tcW w:w="1276" w:type="dxa"/>
            <w:tcBorders>
              <w:top w:val="nil"/>
              <w:left w:val="nil"/>
              <w:bottom w:val="nil"/>
              <w:right w:val="nil"/>
            </w:tcBorders>
            <w:vAlign w:val="bottom"/>
          </w:tcPr>
          <w:p w14:paraId="2C386D8E" w14:textId="77777777" w:rsidR="00C97B6A"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300</w:t>
            </w:r>
          </w:p>
          <w:p w14:paraId="0BCF9CAF" w14:textId="77777777" w:rsidR="00C97B6A" w:rsidRPr="007B0094" w:rsidRDefault="00C97B6A" w:rsidP="000C1046">
            <w:pPr>
              <w:spacing w:after="0" w:line="240" w:lineRule="auto"/>
              <w:jc w:val="right"/>
              <w:rPr>
                <w:rFonts w:ascii="Arial" w:eastAsia="Times New Roman" w:hAnsi="Arial" w:cs="Arial"/>
                <w:color w:val="000000"/>
                <w:sz w:val="19"/>
                <w:szCs w:val="19"/>
              </w:rPr>
            </w:pPr>
          </w:p>
        </w:tc>
        <w:tc>
          <w:tcPr>
            <w:tcW w:w="1276" w:type="dxa"/>
            <w:tcBorders>
              <w:top w:val="nil"/>
              <w:left w:val="nil"/>
              <w:bottom w:val="nil"/>
              <w:right w:val="nil"/>
            </w:tcBorders>
            <w:shd w:val="clear" w:color="auto" w:fill="auto"/>
            <w:noWrap/>
            <w:vAlign w:val="bottom"/>
          </w:tcPr>
          <w:p w14:paraId="36BA8C9D" w14:textId="77777777" w:rsidR="00C97B6A"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300</w:t>
            </w:r>
          </w:p>
          <w:p w14:paraId="2DB12EDD" w14:textId="77777777" w:rsidR="00C97B6A" w:rsidRPr="007B0094" w:rsidRDefault="00C97B6A" w:rsidP="000C1046">
            <w:pPr>
              <w:spacing w:after="0" w:line="240" w:lineRule="auto"/>
              <w:jc w:val="right"/>
              <w:rPr>
                <w:rFonts w:ascii="Arial" w:eastAsia="Times New Roman" w:hAnsi="Arial" w:cs="Arial"/>
                <w:color w:val="000000"/>
                <w:sz w:val="19"/>
                <w:szCs w:val="19"/>
              </w:rPr>
            </w:pPr>
          </w:p>
        </w:tc>
        <w:tc>
          <w:tcPr>
            <w:tcW w:w="1196" w:type="dxa"/>
            <w:tcBorders>
              <w:top w:val="nil"/>
              <w:left w:val="nil"/>
              <w:bottom w:val="nil"/>
              <w:right w:val="single" w:sz="4" w:space="0" w:color="auto"/>
            </w:tcBorders>
            <w:shd w:val="clear" w:color="auto" w:fill="auto"/>
            <w:noWrap/>
            <w:vAlign w:val="bottom"/>
          </w:tcPr>
          <w:p w14:paraId="015FA73C" w14:textId="77777777" w:rsidR="00C97B6A" w:rsidRPr="007B0094" w:rsidRDefault="00C97B6A" w:rsidP="000C1046">
            <w:pPr>
              <w:spacing w:after="0" w:line="240" w:lineRule="auto"/>
              <w:jc w:val="right"/>
              <w:rPr>
                <w:rFonts w:ascii="Arial" w:eastAsia="Times New Roman" w:hAnsi="Arial" w:cs="Arial"/>
                <w:color w:val="000000"/>
                <w:sz w:val="19"/>
                <w:szCs w:val="19"/>
              </w:rPr>
            </w:pPr>
          </w:p>
        </w:tc>
      </w:tr>
      <w:tr w:rsidR="00C97B6A" w:rsidRPr="007B0094" w14:paraId="1B96A2A8"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7613D60E"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433</w:t>
            </w:r>
          </w:p>
        </w:tc>
        <w:tc>
          <w:tcPr>
            <w:tcW w:w="5353" w:type="dxa"/>
            <w:tcBorders>
              <w:top w:val="nil"/>
              <w:left w:val="nil"/>
              <w:bottom w:val="nil"/>
              <w:right w:val="nil"/>
            </w:tcBorders>
            <w:shd w:val="clear" w:color="auto" w:fill="auto"/>
            <w:vAlign w:val="bottom"/>
            <w:hideMark/>
          </w:tcPr>
          <w:p w14:paraId="7207DB08"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Prihodi od koncesija</w:t>
            </w:r>
          </w:p>
        </w:tc>
        <w:tc>
          <w:tcPr>
            <w:tcW w:w="1276" w:type="dxa"/>
            <w:tcBorders>
              <w:top w:val="nil"/>
              <w:left w:val="nil"/>
              <w:bottom w:val="nil"/>
              <w:right w:val="nil"/>
            </w:tcBorders>
            <w:vAlign w:val="bottom"/>
          </w:tcPr>
          <w:p w14:paraId="326ABD2A" w14:textId="77777777" w:rsidR="00C97B6A" w:rsidRPr="007B0094" w:rsidRDefault="00C97B6A"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500</w:t>
            </w:r>
          </w:p>
        </w:tc>
        <w:tc>
          <w:tcPr>
            <w:tcW w:w="1276" w:type="dxa"/>
            <w:tcBorders>
              <w:top w:val="nil"/>
              <w:left w:val="nil"/>
              <w:bottom w:val="nil"/>
              <w:right w:val="nil"/>
            </w:tcBorders>
            <w:shd w:val="clear" w:color="auto" w:fill="auto"/>
            <w:noWrap/>
            <w:vAlign w:val="bottom"/>
          </w:tcPr>
          <w:p w14:paraId="43E7C674"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500</w:t>
            </w:r>
          </w:p>
        </w:tc>
        <w:tc>
          <w:tcPr>
            <w:tcW w:w="1196" w:type="dxa"/>
            <w:tcBorders>
              <w:top w:val="nil"/>
              <w:left w:val="nil"/>
              <w:bottom w:val="nil"/>
              <w:right w:val="single" w:sz="4" w:space="0" w:color="auto"/>
            </w:tcBorders>
            <w:shd w:val="clear" w:color="auto" w:fill="auto"/>
            <w:noWrap/>
            <w:vAlign w:val="bottom"/>
          </w:tcPr>
          <w:p w14:paraId="2DB533F2" w14:textId="77777777" w:rsidR="00C97B6A" w:rsidRPr="007B0094" w:rsidRDefault="00C97B6A" w:rsidP="000C1046">
            <w:pPr>
              <w:spacing w:after="0" w:line="240" w:lineRule="auto"/>
              <w:jc w:val="right"/>
              <w:rPr>
                <w:rFonts w:ascii="Arial" w:eastAsia="Times New Roman" w:hAnsi="Arial" w:cs="Arial"/>
                <w:color w:val="000000"/>
                <w:sz w:val="19"/>
                <w:szCs w:val="19"/>
              </w:rPr>
            </w:pPr>
          </w:p>
        </w:tc>
      </w:tr>
      <w:tr w:rsidR="00C97B6A" w:rsidRPr="007B0094" w14:paraId="34B23AF9"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7CEAD567"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434</w:t>
            </w:r>
          </w:p>
        </w:tc>
        <w:tc>
          <w:tcPr>
            <w:tcW w:w="5353" w:type="dxa"/>
            <w:tcBorders>
              <w:top w:val="nil"/>
              <w:left w:val="nil"/>
              <w:bottom w:val="nil"/>
              <w:right w:val="nil"/>
            </w:tcBorders>
            <w:shd w:val="clear" w:color="auto" w:fill="auto"/>
            <w:vAlign w:val="bottom"/>
            <w:hideMark/>
          </w:tcPr>
          <w:p w14:paraId="5809D078"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Prihodi od vodnog doprinosa</w:t>
            </w:r>
          </w:p>
        </w:tc>
        <w:tc>
          <w:tcPr>
            <w:tcW w:w="1276" w:type="dxa"/>
            <w:tcBorders>
              <w:top w:val="nil"/>
              <w:left w:val="nil"/>
              <w:bottom w:val="nil"/>
              <w:right w:val="nil"/>
            </w:tcBorders>
            <w:vAlign w:val="bottom"/>
          </w:tcPr>
          <w:p w14:paraId="0B8F75C5"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1.256</w:t>
            </w:r>
          </w:p>
        </w:tc>
        <w:tc>
          <w:tcPr>
            <w:tcW w:w="1276" w:type="dxa"/>
            <w:tcBorders>
              <w:top w:val="nil"/>
              <w:left w:val="nil"/>
              <w:bottom w:val="nil"/>
              <w:right w:val="nil"/>
            </w:tcBorders>
            <w:shd w:val="clear" w:color="auto" w:fill="auto"/>
            <w:noWrap/>
            <w:vAlign w:val="bottom"/>
          </w:tcPr>
          <w:p w14:paraId="19A5C8CE"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1.256</w:t>
            </w:r>
          </w:p>
        </w:tc>
        <w:tc>
          <w:tcPr>
            <w:tcW w:w="1196" w:type="dxa"/>
            <w:tcBorders>
              <w:top w:val="nil"/>
              <w:left w:val="nil"/>
              <w:bottom w:val="nil"/>
              <w:right w:val="single" w:sz="4" w:space="0" w:color="auto"/>
            </w:tcBorders>
            <w:shd w:val="clear" w:color="auto" w:fill="auto"/>
            <w:noWrap/>
            <w:vAlign w:val="bottom"/>
          </w:tcPr>
          <w:p w14:paraId="08155032" w14:textId="77777777" w:rsidR="00C97B6A" w:rsidRPr="007B0094" w:rsidRDefault="00C97B6A" w:rsidP="000C1046">
            <w:pPr>
              <w:spacing w:after="0" w:line="240" w:lineRule="auto"/>
              <w:jc w:val="right"/>
              <w:rPr>
                <w:rFonts w:ascii="Arial" w:eastAsia="Times New Roman" w:hAnsi="Arial" w:cs="Arial"/>
                <w:color w:val="000000"/>
                <w:sz w:val="19"/>
                <w:szCs w:val="19"/>
              </w:rPr>
            </w:pPr>
          </w:p>
        </w:tc>
      </w:tr>
      <w:tr w:rsidR="00C97B6A" w:rsidRPr="007B0094" w14:paraId="268DE397"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348D2DC3"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435</w:t>
            </w:r>
          </w:p>
        </w:tc>
        <w:tc>
          <w:tcPr>
            <w:tcW w:w="5353" w:type="dxa"/>
            <w:tcBorders>
              <w:top w:val="nil"/>
              <w:left w:val="nil"/>
              <w:bottom w:val="nil"/>
              <w:right w:val="nil"/>
            </w:tcBorders>
            <w:shd w:val="clear" w:color="auto" w:fill="auto"/>
            <w:vAlign w:val="bottom"/>
            <w:hideMark/>
          </w:tcPr>
          <w:p w14:paraId="27215A5F"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 xml:space="preserve">Prihodi od </w:t>
            </w:r>
            <w:r>
              <w:rPr>
                <w:rFonts w:ascii="Arial" w:eastAsia="Times New Roman" w:hAnsi="Arial" w:cs="Arial"/>
                <w:color w:val="000000"/>
                <w:sz w:val="19"/>
                <w:szCs w:val="19"/>
              </w:rPr>
              <w:t>doprinosa za šume</w:t>
            </w:r>
          </w:p>
        </w:tc>
        <w:tc>
          <w:tcPr>
            <w:tcW w:w="1276" w:type="dxa"/>
            <w:tcBorders>
              <w:top w:val="nil"/>
              <w:left w:val="nil"/>
              <w:bottom w:val="nil"/>
              <w:right w:val="nil"/>
            </w:tcBorders>
            <w:vAlign w:val="bottom"/>
          </w:tcPr>
          <w:p w14:paraId="4594C1C2"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592.873</w:t>
            </w:r>
          </w:p>
        </w:tc>
        <w:tc>
          <w:tcPr>
            <w:tcW w:w="1276" w:type="dxa"/>
            <w:tcBorders>
              <w:top w:val="nil"/>
              <w:left w:val="nil"/>
              <w:bottom w:val="nil"/>
              <w:right w:val="nil"/>
            </w:tcBorders>
            <w:shd w:val="clear" w:color="auto" w:fill="auto"/>
            <w:noWrap/>
            <w:vAlign w:val="bottom"/>
          </w:tcPr>
          <w:p w14:paraId="76DA01BF"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468.516</w:t>
            </w:r>
          </w:p>
        </w:tc>
        <w:tc>
          <w:tcPr>
            <w:tcW w:w="1196" w:type="dxa"/>
            <w:tcBorders>
              <w:top w:val="nil"/>
              <w:left w:val="nil"/>
              <w:bottom w:val="nil"/>
              <w:right w:val="single" w:sz="4" w:space="0" w:color="auto"/>
            </w:tcBorders>
            <w:shd w:val="clear" w:color="auto" w:fill="auto"/>
            <w:noWrap/>
            <w:vAlign w:val="bottom"/>
          </w:tcPr>
          <w:p w14:paraId="2481E729" w14:textId="77777777" w:rsidR="00C97B6A" w:rsidRPr="007B0094" w:rsidRDefault="00C97B6A"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124.357</w:t>
            </w:r>
          </w:p>
        </w:tc>
      </w:tr>
      <w:tr w:rsidR="00C97B6A" w:rsidRPr="007B0094" w14:paraId="0F9E0EF1"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2C60ED93"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436</w:t>
            </w:r>
          </w:p>
        </w:tc>
        <w:tc>
          <w:tcPr>
            <w:tcW w:w="5353" w:type="dxa"/>
            <w:tcBorders>
              <w:top w:val="nil"/>
              <w:left w:val="nil"/>
              <w:bottom w:val="nil"/>
              <w:right w:val="nil"/>
            </w:tcBorders>
            <w:shd w:val="clear" w:color="auto" w:fill="auto"/>
            <w:vAlign w:val="bottom"/>
            <w:hideMark/>
          </w:tcPr>
          <w:p w14:paraId="1D86F274"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Prihodi od komunalnog doprinosa</w:t>
            </w:r>
          </w:p>
        </w:tc>
        <w:tc>
          <w:tcPr>
            <w:tcW w:w="1276" w:type="dxa"/>
            <w:tcBorders>
              <w:top w:val="nil"/>
              <w:left w:val="nil"/>
              <w:bottom w:val="nil"/>
              <w:right w:val="nil"/>
            </w:tcBorders>
            <w:vAlign w:val="bottom"/>
          </w:tcPr>
          <w:p w14:paraId="5D0FFBA5"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320</w:t>
            </w:r>
          </w:p>
        </w:tc>
        <w:tc>
          <w:tcPr>
            <w:tcW w:w="1276" w:type="dxa"/>
            <w:tcBorders>
              <w:top w:val="nil"/>
              <w:left w:val="nil"/>
              <w:bottom w:val="nil"/>
              <w:right w:val="nil"/>
            </w:tcBorders>
            <w:shd w:val="clear" w:color="auto" w:fill="auto"/>
            <w:noWrap/>
            <w:vAlign w:val="bottom"/>
          </w:tcPr>
          <w:p w14:paraId="4935C8ED"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320</w:t>
            </w:r>
          </w:p>
        </w:tc>
        <w:tc>
          <w:tcPr>
            <w:tcW w:w="1196" w:type="dxa"/>
            <w:tcBorders>
              <w:top w:val="nil"/>
              <w:left w:val="nil"/>
              <w:bottom w:val="nil"/>
              <w:right w:val="single" w:sz="4" w:space="0" w:color="auto"/>
            </w:tcBorders>
            <w:shd w:val="clear" w:color="auto" w:fill="auto"/>
            <w:noWrap/>
            <w:vAlign w:val="bottom"/>
          </w:tcPr>
          <w:p w14:paraId="2F69F9BA" w14:textId="77777777" w:rsidR="00C97B6A" w:rsidRPr="007B0094" w:rsidRDefault="00C97B6A" w:rsidP="000C1046">
            <w:pPr>
              <w:spacing w:after="0" w:line="240" w:lineRule="auto"/>
              <w:jc w:val="right"/>
              <w:rPr>
                <w:rFonts w:ascii="Arial" w:eastAsia="Times New Roman" w:hAnsi="Arial" w:cs="Arial"/>
                <w:color w:val="000000"/>
                <w:sz w:val="19"/>
                <w:szCs w:val="19"/>
              </w:rPr>
            </w:pPr>
          </w:p>
        </w:tc>
      </w:tr>
      <w:tr w:rsidR="00C97B6A" w:rsidRPr="007B0094" w14:paraId="127F7F94"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3DAFFA22"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437</w:t>
            </w:r>
          </w:p>
        </w:tc>
        <w:tc>
          <w:tcPr>
            <w:tcW w:w="5353" w:type="dxa"/>
            <w:tcBorders>
              <w:top w:val="nil"/>
              <w:left w:val="nil"/>
              <w:bottom w:val="nil"/>
              <w:right w:val="nil"/>
            </w:tcBorders>
            <w:shd w:val="clear" w:color="auto" w:fill="auto"/>
            <w:vAlign w:val="bottom"/>
            <w:hideMark/>
          </w:tcPr>
          <w:p w14:paraId="231BC83D"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Prihodi od komunalne naknade</w:t>
            </w:r>
          </w:p>
        </w:tc>
        <w:tc>
          <w:tcPr>
            <w:tcW w:w="1276" w:type="dxa"/>
            <w:tcBorders>
              <w:top w:val="nil"/>
              <w:left w:val="nil"/>
              <w:bottom w:val="nil"/>
              <w:right w:val="nil"/>
            </w:tcBorders>
            <w:vAlign w:val="bottom"/>
          </w:tcPr>
          <w:p w14:paraId="7BDD967C"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168.751</w:t>
            </w:r>
          </w:p>
        </w:tc>
        <w:tc>
          <w:tcPr>
            <w:tcW w:w="1276" w:type="dxa"/>
            <w:tcBorders>
              <w:top w:val="nil"/>
              <w:left w:val="nil"/>
              <w:bottom w:val="nil"/>
              <w:right w:val="nil"/>
            </w:tcBorders>
            <w:shd w:val="clear" w:color="auto" w:fill="auto"/>
            <w:noWrap/>
            <w:vAlign w:val="bottom"/>
          </w:tcPr>
          <w:p w14:paraId="7EE31A70"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168.311</w:t>
            </w:r>
          </w:p>
        </w:tc>
        <w:tc>
          <w:tcPr>
            <w:tcW w:w="1196" w:type="dxa"/>
            <w:tcBorders>
              <w:top w:val="nil"/>
              <w:left w:val="nil"/>
              <w:bottom w:val="nil"/>
              <w:right w:val="single" w:sz="4" w:space="0" w:color="auto"/>
            </w:tcBorders>
            <w:shd w:val="clear" w:color="auto" w:fill="auto"/>
            <w:noWrap/>
            <w:vAlign w:val="bottom"/>
          </w:tcPr>
          <w:p w14:paraId="697A4394" w14:textId="77777777" w:rsidR="00C97B6A" w:rsidRPr="007B0094" w:rsidRDefault="00C97B6A"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440</w:t>
            </w:r>
          </w:p>
        </w:tc>
      </w:tr>
      <w:tr w:rsidR="00C97B6A" w:rsidRPr="007B0094" w14:paraId="2D527958"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404DF914"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438</w:t>
            </w:r>
          </w:p>
        </w:tc>
        <w:tc>
          <w:tcPr>
            <w:tcW w:w="5353" w:type="dxa"/>
            <w:tcBorders>
              <w:top w:val="nil"/>
              <w:left w:val="nil"/>
              <w:bottom w:val="nil"/>
              <w:right w:val="nil"/>
            </w:tcBorders>
            <w:shd w:val="clear" w:color="auto" w:fill="auto"/>
            <w:vAlign w:val="bottom"/>
            <w:hideMark/>
          </w:tcPr>
          <w:p w14:paraId="0A594378"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Prihodi od grobne naknade</w:t>
            </w:r>
          </w:p>
        </w:tc>
        <w:tc>
          <w:tcPr>
            <w:tcW w:w="1276" w:type="dxa"/>
            <w:tcBorders>
              <w:top w:val="nil"/>
              <w:left w:val="nil"/>
              <w:bottom w:val="nil"/>
              <w:right w:val="nil"/>
            </w:tcBorders>
            <w:vAlign w:val="bottom"/>
          </w:tcPr>
          <w:p w14:paraId="1D7E05D9"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27.408</w:t>
            </w:r>
          </w:p>
        </w:tc>
        <w:tc>
          <w:tcPr>
            <w:tcW w:w="1276" w:type="dxa"/>
            <w:tcBorders>
              <w:top w:val="nil"/>
              <w:left w:val="nil"/>
              <w:bottom w:val="nil"/>
              <w:right w:val="nil"/>
            </w:tcBorders>
            <w:shd w:val="clear" w:color="auto" w:fill="auto"/>
            <w:noWrap/>
            <w:vAlign w:val="bottom"/>
          </w:tcPr>
          <w:p w14:paraId="06B3129A"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21.40</w:t>
            </w:r>
            <w:r>
              <w:rPr>
                <w:rFonts w:ascii="Arial" w:eastAsia="Times New Roman" w:hAnsi="Arial" w:cs="Arial"/>
                <w:color w:val="000000"/>
                <w:sz w:val="19"/>
                <w:szCs w:val="19"/>
              </w:rPr>
              <w:t>7</w:t>
            </w:r>
          </w:p>
        </w:tc>
        <w:tc>
          <w:tcPr>
            <w:tcW w:w="1196" w:type="dxa"/>
            <w:tcBorders>
              <w:top w:val="nil"/>
              <w:left w:val="nil"/>
              <w:bottom w:val="nil"/>
              <w:right w:val="single" w:sz="4" w:space="0" w:color="auto"/>
            </w:tcBorders>
            <w:shd w:val="clear" w:color="auto" w:fill="auto"/>
            <w:noWrap/>
            <w:vAlign w:val="bottom"/>
          </w:tcPr>
          <w:p w14:paraId="1EDD5D56" w14:textId="77777777" w:rsidR="00C97B6A" w:rsidRPr="007B0094" w:rsidRDefault="00C97B6A"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6.001</w:t>
            </w:r>
          </w:p>
        </w:tc>
      </w:tr>
      <w:tr w:rsidR="00C97B6A" w:rsidRPr="007B0094" w14:paraId="4EF4A46D" w14:textId="77777777" w:rsidTr="00196D85">
        <w:trPr>
          <w:trHeight w:val="20"/>
        </w:trPr>
        <w:tc>
          <w:tcPr>
            <w:tcW w:w="851" w:type="dxa"/>
            <w:tcBorders>
              <w:top w:val="nil"/>
              <w:left w:val="single" w:sz="4" w:space="0" w:color="auto"/>
              <w:right w:val="nil"/>
            </w:tcBorders>
            <w:shd w:val="clear" w:color="auto" w:fill="auto"/>
            <w:noWrap/>
            <w:vAlign w:val="bottom"/>
            <w:hideMark/>
          </w:tcPr>
          <w:p w14:paraId="5005FB49"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439</w:t>
            </w:r>
          </w:p>
        </w:tc>
        <w:tc>
          <w:tcPr>
            <w:tcW w:w="5353" w:type="dxa"/>
            <w:tcBorders>
              <w:top w:val="nil"/>
              <w:left w:val="nil"/>
              <w:right w:val="nil"/>
            </w:tcBorders>
            <w:shd w:val="clear" w:color="auto" w:fill="auto"/>
            <w:vAlign w:val="bottom"/>
            <w:hideMark/>
          </w:tcPr>
          <w:p w14:paraId="108602F4"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 xml:space="preserve">Prihodi od promjene namjene poljoprivrednog zemljišta </w:t>
            </w:r>
          </w:p>
        </w:tc>
        <w:tc>
          <w:tcPr>
            <w:tcW w:w="1276" w:type="dxa"/>
            <w:tcBorders>
              <w:top w:val="nil"/>
              <w:left w:val="nil"/>
              <w:right w:val="nil"/>
            </w:tcBorders>
            <w:vAlign w:val="bottom"/>
          </w:tcPr>
          <w:p w14:paraId="002BFF8B"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14</w:t>
            </w:r>
          </w:p>
        </w:tc>
        <w:tc>
          <w:tcPr>
            <w:tcW w:w="1276" w:type="dxa"/>
            <w:tcBorders>
              <w:top w:val="nil"/>
              <w:left w:val="nil"/>
              <w:right w:val="nil"/>
            </w:tcBorders>
            <w:shd w:val="clear" w:color="auto" w:fill="auto"/>
            <w:noWrap/>
            <w:vAlign w:val="bottom"/>
          </w:tcPr>
          <w:p w14:paraId="32F7341D"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14</w:t>
            </w:r>
          </w:p>
        </w:tc>
        <w:tc>
          <w:tcPr>
            <w:tcW w:w="1196" w:type="dxa"/>
            <w:tcBorders>
              <w:top w:val="nil"/>
              <w:left w:val="nil"/>
              <w:right w:val="single" w:sz="4" w:space="0" w:color="auto"/>
            </w:tcBorders>
            <w:shd w:val="clear" w:color="auto" w:fill="auto"/>
            <w:noWrap/>
            <w:vAlign w:val="bottom"/>
          </w:tcPr>
          <w:p w14:paraId="5097145A" w14:textId="77777777" w:rsidR="00C97B6A" w:rsidRPr="007B0094" w:rsidRDefault="00C97B6A" w:rsidP="000C1046">
            <w:pPr>
              <w:spacing w:after="0" w:line="240" w:lineRule="auto"/>
              <w:jc w:val="right"/>
              <w:rPr>
                <w:rFonts w:ascii="Arial" w:eastAsia="Times New Roman" w:hAnsi="Arial" w:cs="Arial"/>
                <w:color w:val="000000"/>
                <w:sz w:val="19"/>
                <w:szCs w:val="19"/>
              </w:rPr>
            </w:pPr>
          </w:p>
        </w:tc>
      </w:tr>
      <w:tr w:rsidR="00C97B6A" w:rsidRPr="007B0094" w14:paraId="0B2863E3"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1A54BA5F"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440</w:t>
            </w:r>
          </w:p>
        </w:tc>
        <w:tc>
          <w:tcPr>
            <w:tcW w:w="5353" w:type="dxa"/>
            <w:tcBorders>
              <w:top w:val="nil"/>
              <w:left w:val="nil"/>
              <w:bottom w:val="nil"/>
              <w:right w:val="nil"/>
            </w:tcBorders>
            <w:shd w:val="clear" w:color="auto" w:fill="auto"/>
            <w:vAlign w:val="bottom"/>
            <w:hideMark/>
          </w:tcPr>
          <w:p w14:paraId="3F7EA102"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Prihodi od prodaje državnih stanova</w:t>
            </w:r>
          </w:p>
        </w:tc>
        <w:tc>
          <w:tcPr>
            <w:tcW w:w="1276" w:type="dxa"/>
            <w:tcBorders>
              <w:top w:val="nil"/>
              <w:left w:val="nil"/>
              <w:bottom w:val="nil"/>
              <w:right w:val="nil"/>
            </w:tcBorders>
            <w:vAlign w:val="bottom"/>
          </w:tcPr>
          <w:p w14:paraId="77F3A30A"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22.704</w:t>
            </w:r>
          </w:p>
        </w:tc>
        <w:tc>
          <w:tcPr>
            <w:tcW w:w="1276" w:type="dxa"/>
            <w:tcBorders>
              <w:top w:val="nil"/>
              <w:left w:val="nil"/>
              <w:bottom w:val="nil"/>
              <w:right w:val="nil"/>
            </w:tcBorders>
            <w:shd w:val="clear" w:color="auto" w:fill="auto"/>
            <w:noWrap/>
            <w:vAlign w:val="bottom"/>
          </w:tcPr>
          <w:p w14:paraId="58C2A440"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22.704</w:t>
            </w:r>
          </w:p>
        </w:tc>
        <w:tc>
          <w:tcPr>
            <w:tcW w:w="1196" w:type="dxa"/>
            <w:tcBorders>
              <w:top w:val="nil"/>
              <w:left w:val="nil"/>
              <w:bottom w:val="nil"/>
              <w:right w:val="single" w:sz="4" w:space="0" w:color="auto"/>
            </w:tcBorders>
            <w:shd w:val="clear" w:color="auto" w:fill="auto"/>
            <w:noWrap/>
            <w:vAlign w:val="bottom"/>
          </w:tcPr>
          <w:p w14:paraId="3E242190" w14:textId="77777777" w:rsidR="00C97B6A" w:rsidRPr="007B0094" w:rsidRDefault="00C97B6A" w:rsidP="000C1046">
            <w:pPr>
              <w:spacing w:after="0" w:line="240" w:lineRule="auto"/>
              <w:jc w:val="right"/>
              <w:rPr>
                <w:rFonts w:ascii="Arial" w:eastAsia="Times New Roman" w:hAnsi="Arial" w:cs="Arial"/>
                <w:color w:val="000000"/>
                <w:sz w:val="19"/>
                <w:szCs w:val="19"/>
              </w:rPr>
            </w:pPr>
          </w:p>
        </w:tc>
      </w:tr>
      <w:tr w:rsidR="00C97B6A" w:rsidRPr="007B0094" w14:paraId="363B6013"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278CB563" w14:textId="77777777" w:rsidR="00C97B6A" w:rsidRPr="007B0094" w:rsidRDefault="00C97B6A" w:rsidP="000C1046">
            <w:pPr>
              <w:spacing w:after="0" w:line="240" w:lineRule="auto"/>
              <w:rPr>
                <w:rFonts w:ascii="Arial" w:eastAsia="Times New Roman" w:hAnsi="Arial" w:cs="Arial"/>
                <w:b/>
                <w:bCs/>
                <w:color w:val="000000"/>
                <w:sz w:val="19"/>
                <w:szCs w:val="19"/>
              </w:rPr>
            </w:pPr>
            <w:r w:rsidRPr="007B0094">
              <w:rPr>
                <w:rFonts w:ascii="Arial" w:eastAsia="Times New Roman" w:hAnsi="Arial" w:cs="Arial"/>
                <w:b/>
                <w:bCs/>
                <w:color w:val="000000"/>
                <w:sz w:val="19"/>
                <w:szCs w:val="19"/>
              </w:rPr>
              <w:t>5</w:t>
            </w:r>
          </w:p>
        </w:tc>
        <w:tc>
          <w:tcPr>
            <w:tcW w:w="5353" w:type="dxa"/>
            <w:tcBorders>
              <w:top w:val="nil"/>
              <w:left w:val="nil"/>
              <w:bottom w:val="nil"/>
              <w:right w:val="nil"/>
            </w:tcBorders>
            <w:shd w:val="clear" w:color="auto" w:fill="auto"/>
            <w:vAlign w:val="bottom"/>
            <w:hideMark/>
          </w:tcPr>
          <w:p w14:paraId="5C175A19" w14:textId="77777777" w:rsidR="00C97B6A" w:rsidRPr="007B0094" w:rsidRDefault="00C97B6A" w:rsidP="000C1046">
            <w:pPr>
              <w:spacing w:after="0" w:line="240" w:lineRule="auto"/>
              <w:rPr>
                <w:rFonts w:ascii="Arial" w:eastAsia="Times New Roman" w:hAnsi="Arial" w:cs="Arial"/>
                <w:b/>
                <w:bCs/>
                <w:color w:val="000000"/>
                <w:sz w:val="19"/>
                <w:szCs w:val="19"/>
              </w:rPr>
            </w:pPr>
            <w:r w:rsidRPr="007B0094">
              <w:rPr>
                <w:rFonts w:ascii="Arial" w:eastAsia="Times New Roman" w:hAnsi="Arial" w:cs="Arial"/>
                <w:b/>
                <w:bCs/>
                <w:color w:val="000000"/>
                <w:sz w:val="19"/>
                <w:szCs w:val="19"/>
              </w:rPr>
              <w:t>Pomoći</w:t>
            </w:r>
          </w:p>
        </w:tc>
        <w:tc>
          <w:tcPr>
            <w:tcW w:w="1276" w:type="dxa"/>
            <w:tcBorders>
              <w:top w:val="nil"/>
              <w:left w:val="nil"/>
              <w:bottom w:val="nil"/>
              <w:right w:val="nil"/>
            </w:tcBorders>
            <w:vAlign w:val="bottom"/>
          </w:tcPr>
          <w:p w14:paraId="06E867B3" w14:textId="44375A50" w:rsidR="00C97B6A" w:rsidRPr="007B0094" w:rsidRDefault="001B158A" w:rsidP="000C1046">
            <w:pPr>
              <w:spacing w:after="0" w:line="240" w:lineRule="auto"/>
              <w:jc w:val="right"/>
              <w:rPr>
                <w:rFonts w:ascii="Arial" w:eastAsia="Times New Roman" w:hAnsi="Arial" w:cs="Arial"/>
                <w:b/>
                <w:bCs/>
                <w:color w:val="000000"/>
                <w:sz w:val="19"/>
                <w:szCs w:val="19"/>
              </w:rPr>
            </w:pPr>
            <w:r>
              <w:rPr>
                <w:rFonts w:ascii="Arial" w:eastAsia="Times New Roman" w:hAnsi="Arial" w:cs="Arial"/>
                <w:b/>
                <w:bCs/>
                <w:color w:val="000000"/>
                <w:sz w:val="19"/>
                <w:szCs w:val="19"/>
              </w:rPr>
              <w:t>922.008</w:t>
            </w:r>
          </w:p>
        </w:tc>
        <w:tc>
          <w:tcPr>
            <w:tcW w:w="1276" w:type="dxa"/>
            <w:tcBorders>
              <w:top w:val="nil"/>
              <w:left w:val="nil"/>
              <w:bottom w:val="nil"/>
              <w:right w:val="nil"/>
            </w:tcBorders>
            <w:shd w:val="clear" w:color="auto" w:fill="auto"/>
            <w:noWrap/>
            <w:vAlign w:val="bottom"/>
          </w:tcPr>
          <w:p w14:paraId="1CDEDFBF" w14:textId="77777777" w:rsidR="00C97B6A" w:rsidRPr="007B0094" w:rsidRDefault="00C97B6A" w:rsidP="000C1046">
            <w:pPr>
              <w:spacing w:after="0" w:line="240" w:lineRule="auto"/>
              <w:jc w:val="right"/>
              <w:rPr>
                <w:rFonts w:ascii="Arial" w:eastAsia="Times New Roman" w:hAnsi="Arial" w:cs="Arial"/>
                <w:b/>
                <w:bCs/>
                <w:color w:val="000000"/>
                <w:sz w:val="19"/>
                <w:szCs w:val="19"/>
              </w:rPr>
            </w:pPr>
            <w:r w:rsidRPr="007B0094">
              <w:rPr>
                <w:rFonts w:ascii="Arial" w:eastAsia="Times New Roman" w:hAnsi="Arial" w:cs="Arial"/>
                <w:b/>
                <w:bCs/>
                <w:color w:val="000000"/>
                <w:sz w:val="19"/>
                <w:szCs w:val="19"/>
              </w:rPr>
              <w:t>920.124</w:t>
            </w:r>
          </w:p>
        </w:tc>
        <w:tc>
          <w:tcPr>
            <w:tcW w:w="1196" w:type="dxa"/>
            <w:tcBorders>
              <w:top w:val="nil"/>
              <w:left w:val="nil"/>
              <w:bottom w:val="nil"/>
              <w:right w:val="single" w:sz="4" w:space="0" w:color="auto"/>
            </w:tcBorders>
            <w:shd w:val="clear" w:color="auto" w:fill="auto"/>
            <w:noWrap/>
            <w:vAlign w:val="bottom"/>
          </w:tcPr>
          <w:p w14:paraId="2D3A7230" w14:textId="6F4F628F" w:rsidR="00C97B6A" w:rsidRPr="007B0094" w:rsidRDefault="001B158A" w:rsidP="000C1046">
            <w:pPr>
              <w:spacing w:after="0" w:line="240" w:lineRule="auto"/>
              <w:jc w:val="right"/>
              <w:rPr>
                <w:rFonts w:ascii="Arial" w:eastAsia="Times New Roman" w:hAnsi="Arial" w:cs="Arial"/>
                <w:b/>
                <w:bCs/>
                <w:color w:val="000000"/>
                <w:sz w:val="19"/>
                <w:szCs w:val="19"/>
              </w:rPr>
            </w:pPr>
            <w:r>
              <w:rPr>
                <w:rFonts w:ascii="Arial" w:eastAsia="Times New Roman" w:hAnsi="Arial" w:cs="Arial"/>
                <w:b/>
                <w:bCs/>
                <w:color w:val="000000"/>
                <w:sz w:val="19"/>
                <w:szCs w:val="19"/>
              </w:rPr>
              <w:t>1.884</w:t>
            </w:r>
          </w:p>
        </w:tc>
      </w:tr>
      <w:tr w:rsidR="00C97B6A" w:rsidRPr="007B0094" w14:paraId="38DDC08B"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1EE17B11"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51</w:t>
            </w:r>
          </w:p>
        </w:tc>
        <w:tc>
          <w:tcPr>
            <w:tcW w:w="5353" w:type="dxa"/>
            <w:tcBorders>
              <w:top w:val="nil"/>
              <w:left w:val="nil"/>
              <w:bottom w:val="nil"/>
              <w:right w:val="nil"/>
            </w:tcBorders>
            <w:shd w:val="clear" w:color="auto" w:fill="auto"/>
            <w:vAlign w:val="bottom"/>
            <w:hideMark/>
          </w:tcPr>
          <w:p w14:paraId="4B3AFD90"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Pomoći EU</w:t>
            </w:r>
          </w:p>
        </w:tc>
        <w:tc>
          <w:tcPr>
            <w:tcW w:w="1276" w:type="dxa"/>
            <w:tcBorders>
              <w:top w:val="nil"/>
              <w:left w:val="nil"/>
              <w:bottom w:val="nil"/>
              <w:right w:val="nil"/>
            </w:tcBorders>
            <w:vAlign w:val="bottom"/>
          </w:tcPr>
          <w:p w14:paraId="311E549B"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18.171</w:t>
            </w:r>
          </w:p>
        </w:tc>
        <w:tc>
          <w:tcPr>
            <w:tcW w:w="1276" w:type="dxa"/>
            <w:tcBorders>
              <w:top w:val="nil"/>
              <w:left w:val="nil"/>
              <w:bottom w:val="nil"/>
              <w:right w:val="nil"/>
            </w:tcBorders>
            <w:shd w:val="clear" w:color="auto" w:fill="auto"/>
            <w:noWrap/>
            <w:vAlign w:val="bottom"/>
          </w:tcPr>
          <w:p w14:paraId="73A0893C"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18.171</w:t>
            </w:r>
          </w:p>
        </w:tc>
        <w:tc>
          <w:tcPr>
            <w:tcW w:w="1196" w:type="dxa"/>
            <w:tcBorders>
              <w:top w:val="nil"/>
              <w:left w:val="nil"/>
              <w:bottom w:val="nil"/>
              <w:right w:val="single" w:sz="4" w:space="0" w:color="auto"/>
            </w:tcBorders>
            <w:shd w:val="clear" w:color="auto" w:fill="auto"/>
            <w:noWrap/>
            <w:vAlign w:val="bottom"/>
          </w:tcPr>
          <w:p w14:paraId="70BDB536" w14:textId="77777777" w:rsidR="00C97B6A" w:rsidRPr="007B0094" w:rsidRDefault="00C97B6A" w:rsidP="000C1046">
            <w:pPr>
              <w:spacing w:after="0" w:line="240" w:lineRule="auto"/>
              <w:jc w:val="right"/>
              <w:rPr>
                <w:rFonts w:ascii="Arial" w:eastAsia="Times New Roman" w:hAnsi="Arial" w:cs="Arial"/>
                <w:color w:val="000000"/>
                <w:sz w:val="19"/>
                <w:szCs w:val="19"/>
              </w:rPr>
            </w:pPr>
          </w:p>
        </w:tc>
      </w:tr>
      <w:tr w:rsidR="00C97B6A" w:rsidRPr="007B0094" w14:paraId="78E4E59D" w14:textId="77777777" w:rsidTr="00196D85">
        <w:trPr>
          <w:trHeight w:val="20"/>
        </w:trPr>
        <w:tc>
          <w:tcPr>
            <w:tcW w:w="851" w:type="dxa"/>
            <w:tcBorders>
              <w:top w:val="nil"/>
              <w:left w:val="single" w:sz="4" w:space="0" w:color="auto"/>
              <w:bottom w:val="nil"/>
              <w:right w:val="nil"/>
            </w:tcBorders>
            <w:shd w:val="clear" w:color="auto" w:fill="auto"/>
            <w:noWrap/>
            <w:vAlign w:val="bottom"/>
            <w:hideMark/>
          </w:tcPr>
          <w:p w14:paraId="2E306BF0"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52</w:t>
            </w:r>
          </w:p>
        </w:tc>
        <w:tc>
          <w:tcPr>
            <w:tcW w:w="5353" w:type="dxa"/>
            <w:tcBorders>
              <w:top w:val="nil"/>
              <w:left w:val="nil"/>
              <w:bottom w:val="nil"/>
              <w:right w:val="nil"/>
            </w:tcBorders>
            <w:shd w:val="clear" w:color="auto" w:fill="auto"/>
            <w:vAlign w:val="bottom"/>
            <w:hideMark/>
          </w:tcPr>
          <w:p w14:paraId="12A9AF0E" w14:textId="77777777" w:rsidR="00C97B6A" w:rsidRPr="007B0094" w:rsidRDefault="00C97B6A" w:rsidP="000C1046">
            <w:pPr>
              <w:spacing w:after="0" w:line="240" w:lineRule="auto"/>
              <w:rPr>
                <w:rFonts w:ascii="Arial" w:eastAsia="Times New Roman" w:hAnsi="Arial" w:cs="Arial"/>
                <w:color w:val="000000"/>
                <w:sz w:val="19"/>
                <w:szCs w:val="19"/>
              </w:rPr>
            </w:pPr>
            <w:r w:rsidRPr="007B0094">
              <w:rPr>
                <w:rFonts w:ascii="Arial" w:eastAsia="Times New Roman" w:hAnsi="Arial" w:cs="Arial"/>
                <w:color w:val="000000"/>
                <w:sz w:val="19"/>
                <w:szCs w:val="19"/>
              </w:rPr>
              <w:t>Ostale pomoći</w:t>
            </w:r>
          </w:p>
        </w:tc>
        <w:tc>
          <w:tcPr>
            <w:tcW w:w="1276" w:type="dxa"/>
            <w:tcBorders>
              <w:top w:val="nil"/>
              <w:left w:val="nil"/>
              <w:bottom w:val="nil"/>
              <w:right w:val="nil"/>
            </w:tcBorders>
            <w:vAlign w:val="bottom"/>
          </w:tcPr>
          <w:p w14:paraId="12AD6FE6" w14:textId="439ADB7A" w:rsidR="00C97B6A" w:rsidRPr="007B0094" w:rsidRDefault="001B158A"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903.837</w:t>
            </w:r>
          </w:p>
        </w:tc>
        <w:tc>
          <w:tcPr>
            <w:tcW w:w="1276" w:type="dxa"/>
            <w:tcBorders>
              <w:top w:val="nil"/>
              <w:left w:val="nil"/>
              <w:bottom w:val="nil"/>
              <w:right w:val="nil"/>
            </w:tcBorders>
            <w:shd w:val="clear" w:color="auto" w:fill="auto"/>
            <w:noWrap/>
            <w:vAlign w:val="bottom"/>
          </w:tcPr>
          <w:p w14:paraId="22AA8CCB" w14:textId="77777777" w:rsidR="00C97B6A" w:rsidRPr="007B0094" w:rsidRDefault="00C97B6A" w:rsidP="000C1046">
            <w:pPr>
              <w:spacing w:after="0" w:line="240" w:lineRule="auto"/>
              <w:jc w:val="right"/>
              <w:rPr>
                <w:rFonts w:ascii="Arial" w:eastAsia="Times New Roman" w:hAnsi="Arial" w:cs="Arial"/>
                <w:color w:val="000000"/>
                <w:sz w:val="19"/>
                <w:szCs w:val="19"/>
              </w:rPr>
            </w:pPr>
            <w:r w:rsidRPr="007B0094">
              <w:rPr>
                <w:rFonts w:ascii="Arial" w:eastAsia="Times New Roman" w:hAnsi="Arial" w:cs="Arial"/>
                <w:color w:val="000000"/>
                <w:sz w:val="19"/>
                <w:szCs w:val="19"/>
              </w:rPr>
              <w:t>901.95</w:t>
            </w:r>
            <w:r>
              <w:rPr>
                <w:rFonts w:ascii="Arial" w:eastAsia="Times New Roman" w:hAnsi="Arial" w:cs="Arial"/>
                <w:color w:val="000000"/>
                <w:sz w:val="19"/>
                <w:szCs w:val="19"/>
              </w:rPr>
              <w:t>3</w:t>
            </w:r>
          </w:p>
        </w:tc>
        <w:tc>
          <w:tcPr>
            <w:tcW w:w="1196" w:type="dxa"/>
            <w:tcBorders>
              <w:top w:val="nil"/>
              <w:left w:val="nil"/>
              <w:bottom w:val="nil"/>
              <w:right w:val="single" w:sz="4" w:space="0" w:color="auto"/>
            </w:tcBorders>
            <w:shd w:val="clear" w:color="auto" w:fill="auto"/>
            <w:noWrap/>
            <w:vAlign w:val="bottom"/>
          </w:tcPr>
          <w:p w14:paraId="03E8111B" w14:textId="3E6405E6" w:rsidR="00C97B6A" w:rsidRPr="007B0094" w:rsidRDefault="001B158A"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1.884</w:t>
            </w:r>
          </w:p>
        </w:tc>
      </w:tr>
      <w:tr w:rsidR="00C97B6A" w:rsidRPr="002125C1" w14:paraId="594FE001" w14:textId="77777777" w:rsidTr="00196D85">
        <w:trPr>
          <w:trHeight w:val="151"/>
        </w:trPr>
        <w:tc>
          <w:tcPr>
            <w:tcW w:w="851" w:type="dxa"/>
            <w:tcBorders>
              <w:top w:val="nil"/>
              <w:left w:val="single" w:sz="4" w:space="0" w:color="auto"/>
              <w:bottom w:val="nil"/>
              <w:right w:val="nil"/>
            </w:tcBorders>
            <w:shd w:val="clear" w:color="auto" w:fill="auto"/>
            <w:noWrap/>
            <w:vAlign w:val="bottom"/>
          </w:tcPr>
          <w:p w14:paraId="0049A9B5" w14:textId="022AFFAD" w:rsidR="00C97B6A" w:rsidRPr="002125C1" w:rsidRDefault="00591B73" w:rsidP="000C1046">
            <w:pPr>
              <w:spacing w:after="0" w:line="240" w:lineRule="auto"/>
              <w:rPr>
                <w:rFonts w:ascii="Arial" w:eastAsia="Times New Roman" w:hAnsi="Arial" w:cs="Arial"/>
                <w:b/>
                <w:bCs/>
                <w:color w:val="000000"/>
                <w:sz w:val="19"/>
                <w:szCs w:val="19"/>
              </w:rPr>
            </w:pPr>
            <w:r>
              <w:rPr>
                <w:rFonts w:ascii="Arial" w:eastAsia="Times New Roman" w:hAnsi="Arial" w:cs="Arial"/>
                <w:b/>
                <w:bCs/>
                <w:color w:val="000000"/>
                <w:sz w:val="19"/>
                <w:szCs w:val="19"/>
              </w:rPr>
              <w:t>9</w:t>
            </w:r>
          </w:p>
        </w:tc>
        <w:tc>
          <w:tcPr>
            <w:tcW w:w="5353" w:type="dxa"/>
            <w:tcBorders>
              <w:top w:val="nil"/>
              <w:left w:val="nil"/>
              <w:bottom w:val="nil"/>
              <w:right w:val="nil"/>
            </w:tcBorders>
            <w:shd w:val="clear" w:color="auto" w:fill="auto"/>
            <w:vAlign w:val="bottom"/>
          </w:tcPr>
          <w:p w14:paraId="25002700" w14:textId="77777777" w:rsidR="00C97B6A" w:rsidRPr="002125C1" w:rsidRDefault="00C97B6A" w:rsidP="000C1046">
            <w:pPr>
              <w:spacing w:after="0" w:line="240" w:lineRule="auto"/>
              <w:rPr>
                <w:rFonts w:ascii="Arial" w:eastAsia="Times New Roman" w:hAnsi="Arial" w:cs="Arial"/>
                <w:b/>
                <w:bCs/>
                <w:color w:val="000000"/>
                <w:sz w:val="19"/>
                <w:szCs w:val="19"/>
              </w:rPr>
            </w:pPr>
            <w:r w:rsidRPr="002125C1">
              <w:rPr>
                <w:rFonts w:ascii="Arial" w:eastAsia="Times New Roman" w:hAnsi="Arial" w:cs="Arial"/>
                <w:b/>
                <w:bCs/>
                <w:color w:val="000000"/>
                <w:sz w:val="19"/>
                <w:szCs w:val="19"/>
              </w:rPr>
              <w:t>Višak prihoda iz prethodnih godina</w:t>
            </w:r>
          </w:p>
        </w:tc>
        <w:tc>
          <w:tcPr>
            <w:tcW w:w="1276" w:type="dxa"/>
            <w:tcBorders>
              <w:top w:val="nil"/>
              <w:left w:val="nil"/>
              <w:bottom w:val="nil"/>
              <w:right w:val="nil"/>
            </w:tcBorders>
            <w:vAlign w:val="bottom"/>
          </w:tcPr>
          <w:p w14:paraId="11E4DEDB" w14:textId="2A83B2E0" w:rsidR="00C97B6A" w:rsidRPr="002125C1" w:rsidRDefault="00956E1F" w:rsidP="000C1046">
            <w:pPr>
              <w:spacing w:after="0" w:line="240" w:lineRule="auto"/>
              <w:jc w:val="right"/>
              <w:rPr>
                <w:rFonts w:ascii="Arial" w:eastAsia="Times New Roman" w:hAnsi="Arial" w:cs="Arial"/>
                <w:b/>
                <w:bCs/>
                <w:sz w:val="19"/>
                <w:szCs w:val="19"/>
              </w:rPr>
            </w:pPr>
            <w:r>
              <w:rPr>
                <w:rFonts w:ascii="Arial" w:eastAsia="Times New Roman" w:hAnsi="Arial" w:cs="Arial"/>
                <w:b/>
                <w:bCs/>
                <w:sz w:val="19"/>
                <w:szCs w:val="19"/>
              </w:rPr>
              <w:t>2.052.973</w:t>
            </w:r>
          </w:p>
        </w:tc>
        <w:tc>
          <w:tcPr>
            <w:tcW w:w="1276" w:type="dxa"/>
            <w:tcBorders>
              <w:top w:val="nil"/>
              <w:left w:val="nil"/>
              <w:bottom w:val="nil"/>
              <w:right w:val="nil"/>
            </w:tcBorders>
            <w:shd w:val="clear" w:color="auto" w:fill="auto"/>
            <w:noWrap/>
            <w:vAlign w:val="bottom"/>
          </w:tcPr>
          <w:p w14:paraId="14462DBC" w14:textId="77777777" w:rsidR="00C97B6A" w:rsidRPr="002125C1" w:rsidRDefault="00C97B6A" w:rsidP="000C1046">
            <w:pPr>
              <w:spacing w:after="0" w:line="240" w:lineRule="auto"/>
              <w:jc w:val="right"/>
              <w:rPr>
                <w:rFonts w:ascii="Arial" w:eastAsia="Times New Roman" w:hAnsi="Arial" w:cs="Arial"/>
                <w:b/>
                <w:bCs/>
                <w:sz w:val="19"/>
                <w:szCs w:val="19"/>
              </w:rPr>
            </w:pPr>
            <w:r>
              <w:rPr>
                <w:rFonts w:ascii="Arial" w:eastAsia="Times New Roman" w:hAnsi="Arial" w:cs="Arial"/>
                <w:b/>
                <w:bCs/>
                <w:color w:val="000000"/>
                <w:sz w:val="19"/>
                <w:szCs w:val="19"/>
              </w:rPr>
              <w:t>1.869.418</w:t>
            </w:r>
          </w:p>
        </w:tc>
        <w:tc>
          <w:tcPr>
            <w:tcW w:w="1196" w:type="dxa"/>
            <w:tcBorders>
              <w:top w:val="nil"/>
              <w:left w:val="nil"/>
              <w:bottom w:val="nil"/>
              <w:right w:val="single" w:sz="4" w:space="0" w:color="auto"/>
            </w:tcBorders>
            <w:shd w:val="clear" w:color="auto" w:fill="auto"/>
            <w:noWrap/>
            <w:vAlign w:val="bottom"/>
          </w:tcPr>
          <w:p w14:paraId="63554549" w14:textId="1DA81541" w:rsidR="00C97B6A" w:rsidRPr="002125C1" w:rsidRDefault="00B95476" w:rsidP="000C1046">
            <w:pPr>
              <w:spacing w:after="0" w:line="240" w:lineRule="auto"/>
              <w:jc w:val="right"/>
              <w:rPr>
                <w:rFonts w:ascii="Arial" w:eastAsia="Times New Roman" w:hAnsi="Arial" w:cs="Arial"/>
                <w:b/>
                <w:bCs/>
                <w:color w:val="000000"/>
                <w:sz w:val="19"/>
                <w:szCs w:val="19"/>
              </w:rPr>
            </w:pPr>
            <w:r>
              <w:rPr>
                <w:rFonts w:ascii="Arial" w:eastAsia="Times New Roman" w:hAnsi="Arial" w:cs="Arial"/>
                <w:b/>
                <w:bCs/>
                <w:color w:val="000000"/>
                <w:sz w:val="19"/>
                <w:szCs w:val="19"/>
              </w:rPr>
              <w:t>183.555</w:t>
            </w:r>
          </w:p>
        </w:tc>
      </w:tr>
      <w:tr w:rsidR="00C97B6A" w:rsidRPr="007B0094" w14:paraId="5CACBDCE" w14:textId="77777777" w:rsidTr="00196D85">
        <w:trPr>
          <w:trHeight w:val="151"/>
        </w:trPr>
        <w:tc>
          <w:tcPr>
            <w:tcW w:w="851" w:type="dxa"/>
            <w:tcBorders>
              <w:top w:val="nil"/>
              <w:left w:val="single" w:sz="4" w:space="0" w:color="auto"/>
              <w:right w:val="nil"/>
            </w:tcBorders>
            <w:shd w:val="clear" w:color="auto" w:fill="auto"/>
            <w:noWrap/>
            <w:vAlign w:val="bottom"/>
          </w:tcPr>
          <w:p w14:paraId="68516213" w14:textId="77777777" w:rsidR="00C97B6A" w:rsidRPr="007B0094" w:rsidRDefault="00C97B6A" w:rsidP="000C1046">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911</w:t>
            </w:r>
          </w:p>
        </w:tc>
        <w:tc>
          <w:tcPr>
            <w:tcW w:w="5353" w:type="dxa"/>
            <w:tcBorders>
              <w:top w:val="nil"/>
              <w:left w:val="nil"/>
              <w:right w:val="nil"/>
            </w:tcBorders>
            <w:shd w:val="clear" w:color="auto" w:fill="auto"/>
            <w:vAlign w:val="bottom"/>
          </w:tcPr>
          <w:p w14:paraId="152C5955" w14:textId="77777777" w:rsidR="00C97B6A" w:rsidRPr="007B0094" w:rsidRDefault="00C97B6A" w:rsidP="000C1046">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Višak općih prihoda i primitaka iz prethodnih godina</w:t>
            </w:r>
          </w:p>
        </w:tc>
        <w:tc>
          <w:tcPr>
            <w:tcW w:w="1276" w:type="dxa"/>
            <w:tcBorders>
              <w:top w:val="nil"/>
              <w:left w:val="nil"/>
              <w:right w:val="nil"/>
            </w:tcBorders>
            <w:vAlign w:val="bottom"/>
          </w:tcPr>
          <w:p w14:paraId="616BD0F8" w14:textId="4C24207A" w:rsidR="00C97B6A" w:rsidRPr="007B0094" w:rsidRDefault="00956E1F" w:rsidP="000C1046">
            <w:pPr>
              <w:spacing w:after="0" w:line="240" w:lineRule="auto"/>
              <w:jc w:val="right"/>
              <w:rPr>
                <w:rFonts w:ascii="Arial" w:eastAsia="Times New Roman" w:hAnsi="Arial" w:cs="Arial"/>
                <w:sz w:val="19"/>
                <w:szCs w:val="19"/>
              </w:rPr>
            </w:pPr>
            <w:r>
              <w:rPr>
                <w:rFonts w:ascii="Arial" w:eastAsia="Times New Roman" w:hAnsi="Arial" w:cs="Arial"/>
                <w:sz w:val="19"/>
                <w:szCs w:val="19"/>
              </w:rPr>
              <w:t>816.490</w:t>
            </w:r>
          </w:p>
        </w:tc>
        <w:tc>
          <w:tcPr>
            <w:tcW w:w="1276" w:type="dxa"/>
            <w:tcBorders>
              <w:top w:val="nil"/>
              <w:left w:val="nil"/>
              <w:right w:val="nil"/>
            </w:tcBorders>
            <w:shd w:val="clear" w:color="auto" w:fill="auto"/>
            <w:noWrap/>
            <w:vAlign w:val="bottom"/>
          </w:tcPr>
          <w:p w14:paraId="003C91B0" w14:textId="77777777" w:rsidR="00C97B6A" w:rsidRPr="007B0094" w:rsidRDefault="00C97B6A" w:rsidP="000C1046">
            <w:pPr>
              <w:spacing w:after="0" w:line="240" w:lineRule="auto"/>
              <w:jc w:val="right"/>
              <w:rPr>
                <w:rFonts w:ascii="Arial" w:eastAsia="Times New Roman" w:hAnsi="Arial" w:cs="Arial"/>
                <w:sz w:val="19"/>
                <w:szCs w:val="19"/>
              </w:rPr>
            </w:pPr>
            <w:r>
              <w:rPr>
                <w:rFonts w:ascii="Arial" w:eastAsia="Times New Roman" w:hAnsi="Arial" w:cs="Arial"/>
                <w:sz w:val="19"/>
                <w:szCs w:val="19"/>
              </w:rPr>
              <w:t>781.066</w:t>
            </w:r>
          </w:p>
        </w:tc>
        <w:tc>
          <w:tcPr>
            <w:tcW w:w="1196" w:type="dxa"/>
            <w:tcBorders>
              <w:top w:val="nil"/>
              <w:left w:val="nil"/>
              <w:right w:val="single" w:sz="4" w:space="0" w:color="auto"/>
            </w:tcBorders>
            <w:shd w:val="clear" w:color="auto" w:fill="auto"/>
            <w:noWrap/>
            <w:vAlign w:val="bottom"/>
          </w:tcPr>
          <w:p w14:paraId="2EADCD61" w14:textId="226C5C85" w:rsidR="00C97B6A" w:rsidRPr="007B0094" w:rsidRDefault="00B95476"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35.424</w:t>
            </w:r>
          </w:p>
        </w:tc>
      </w:tr>
      <w:tr w:rsidR="00C97B6A" w:rsidRPr="007B0094" w14:paraId="01DBB5D7" w14:textId="77777777" w:rsidTr="00196D85">
        <w:trPr>
          <w:trHeight w:val="151"/>
        </w:trPr>
        <w:tc>
          <w:tcPr>
            <w:tcW w:w="851" w:type="dxa"/>
            <w:tcBorders>
              <w:top w:val="nil"/>
              <w:left w:val="single" w:sz="4" w:space="0" w:color="auto"/>
              <w:bottom w:val="nil"/>
              <w:right w:val="nil"/>
            </w:tcBorders>
            <w:shd w:val="clear" w:color="auto" w:fill="auto"/>
            <w:noWrap/>
            <w:vAlign w:val="bottom"/>
          </w:tcPr>
          <w:p w14:paraId="69FA7F92" w14:textId="53D4F496" w:rsidR="00C97B6A" w:rsidRPr="007B0094" w:rsidRDefault="00C97B6A" w:rsidP="000C1046">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914</w:t>
            </w:r>
            <w:r w:rsidR="00956E1F">
              <w:rPr>
                <w:rFonts w:ascii="Arial" w:eastAsia="Times New Roman" w:hAnsi="Arial" w:cs="Arial"/>
                <w:color w:val="000000"/>
                <w:sz w:val="19"/>
                <w:szCs w:val="19"/>
              </w:rPr>
              <w:t>35</w:t>
            </w:r>
          </w:p>
        </w:tc>
        <w:tc>
          <w:tcPr>
            <w:tcW w:w="5353" w:type="dxa"/>
            <w:tcBorders>
              <w:top w:val="nil"/>
              <w:left w:val="nil"/>
              <w:bottom w:val="nil"/>
              <w:right w:val="nil"/>
            </w:tcBorders>
            <w:shd w:val="clear" w:color="auto" w:fill="auto"/>
            <w:vAlign w:val="bottom"/>
          </w:tcPr>
          <w:p w14:paraId="49FCE7EB" w14:textId="77777777" w:rsidR="00C97B6A" w:rsidRPr="007B0094" w:rsidRDefault="00C97B6A" w:rsidP="000C1046">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Višak prihoda od doprinosa za šume</w:t>
            </w:r>
          </w:p>
        </w:tc>
        <w:tc>
          <w:tcPr>
            <w:tcW w:w="1276" w:type="dxa"/>
            <w:tcBorders>
              <w:top w:val="nil"/>
              <w:left w:val="nil"/>
              <w:bottom w:val="nil"/>
              <w:right w:val="nil"/>
            </w:tcBorders>
            <w:vAlign w:val="bottom"/>
          </w:tcPr>
          <w:p w14:paraId="065A0116" w14:textId="6CF916D4" w:rsidR="00C97B6A" w:rsidRPr="007B0094" w:rsidRDefault="00956E1F" w:rsidP="000C1046">
            <w:pPr>
              <w:spacing w:after="0" w:line="240" w:lineRule="auto"/>
              <w:jc w:val="right"/>
              <w:rPr>
                <w:rFonts w:ascii="Arial" w:eastAsia="Times New Roman" w:hAnsi="Arial" w:cs="Arial"/>
                <w:sz w:val="19"/>
                <w:szCs w:val="19"/>
              </w:rPr>
            </w:pPr>
            <w:r>
              <w:rPr>
                <w:rFonts w:ascii="Arial" w:eastAsia="Times New Roman" w:hAnsi="Arial" w:cs="Arial"/>
                <w:sz w:val="19"/>
                <w:szCs w:val="19"/>
              </w:rPr>
              <w:t>1.163.828</w:t>
            </w:r>
          </w:p>
        </w:tc>
        <w:tc>
          <w:tcPr>
            <w:tcW w:w="1276" w:type="dxa"/>
            <w:tcBorders>
              <w:top w:val="nil"/>
              <w:left w:val="nil"/>
              <w:bottom w:val="nil"/>
              <w:right w:val="nil"/>
            </w:tcBorders>
            <w:shd w:val="clear" w:color="auto" w:fill="auto"/>
            <w:noWrap/>
            <w:vAlign w:val="bottom"/>
          </w:tcPr>
          <w:p w14:paraId="45E84CE2" w14:textId="77777777" w:rsidR="00C97B6A" w:rsidRPr="007B0094" w:rsidRDefault="00C97B6A" w:rsidP="000C1046">
            <w:pPr>
              <w:spacing w:after="0" w:line="240" w:lineRule="auto"/>
              <w:jc w:val="right"/>
              <w:rPr>
                <w:rFonts w:ascii="Arial" w:eastAsia="Times New Roman" w:hAnsi="Arial" w:cs="Arial"/>
                <w:sz w:val="19"/>
                <w:szCs w:val="19"/>
              </w:rPr>
            </w:pPr>
            <w:r>
              <w:rPr>
                <w:rFonts w:ascii="Arial" w:eastAsia="Times New Roman" w:hAnsi="Arial" w:cs="Arial"/>
                <w:sz w:val="19"/>
                <w:szCs w:val="19"/>
              </w:rPr>
              <w:t>1.088.352</w:t>
            </w:r>
          </w:p>
        </w:tc>
        <w:tc>
          <w:tcPr>
            <w:tcW w:w="1196" w:type="dxa"/>
            <w:tcBorders>
              <w:top w:val="nil"/>
              <w:left w:val="nil"/>
              <w:bottom w:val="nil"/>
              <w:right w:val="single" w:sz="4" w:space="0" w:color="auto"/>
            </w:tcBorders>
            <w:shd w:val="clear" w:color="auto" w:fill="auto"/>
            <w:noWrap/>
            <w:vAlign w:val="bottom"/>
          </w:tcPr>
          <w:p w14:paraId="7BDA5429" w14:textId="757D3266" w:rsidR="00C97B6A" w:rsidRPr="007B0094" w:rsidRDefault="00B95476"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75.476</w:t>
            </w:r>
          </w:p>
        </w:tc>
      </w:tr>
      <w:tr w:rsidR="00C97B6A" w:rsidRPr="007B0094" w14:paraId="1259E71B" w14:textId="77777777" w:rsidTr="00956E1F">
        <w:trPr>
          <w:trHeight w:val="151"/>
        </w:trPr>
        <w:tc>
          <w:tcPr>
            <w:tcW w:w="851" w:type="dxa"/>
            <w:tcBorders>
              <w:top w:val="nil"/>
              <w:left w:val="single" w:sz="4" w:space="0" w:color="auto"/>
              <w:bottom w:val="nil"/>
              <w:right w:val="nil"/>
            </w:tcBorders>
            <w:shd w:val="clear" w:color="auto" w:fill="auto"/>
            <w:noWrap/>
            <w:vAlign w:val="bottom"/>
          </w:tcPr>
          <w:p w14:paraId="64DB9FD7" w14:textId="77777777" w:rsidR="00C97B6A" w:rsidRDefault="00C97B6A" w:rsidP="000C1046">
            <w:pPr>
              <w:spacing w:after="0" w:line="240" w:lineRule="auto"/>
              <w:rPr>
                <w:rFonts w:ascii="Arial" w:eastAsia="Times New Roman" w:hAnsi="Arial" w:cs="Arial"/>
                <w:color w:val="000000"/>
                <w:sz w:val="19"/>
                <w:szCs w:val="19"/>
              </w:rPr>
            </w:pPr>
          </w:p>
        </w:tc>
        <w:tc>
          <w:tcPr>
            <w:tcW w:w="5353" w:type="dxa"/>
            <w:tcBorders>
              <w:top w:val="nil"/>
              <w:left w:val="nil"/>
              <w:bottom w:val="nil"/>
              <w:right w:val="nil"/>
            </w:tcBorders>
            <w:shd w:val="clear" w:color="auto" w:fill="auto"/>
            <w:vAlign w:val="bottom"/>
          </w:tcPr>
          <w:p w14:paraId="588FF7CA" w14:textId="77777777" w:rsidR="00C97B6A" w:rsidRPr="00556E22" w:rsidRDefault="00C97B6A" w:rsidP="00C97B6A">
            <w:pPr>
              <w:pStyle w:val="Odlomakpopisa"/>
              <w:numPr>
                <w:ilvl w:val="0"/>
                <w:numId w:val="16"/>
              </w:numPr>
              <w:tabs>
                <w:tab w:val="clear" w:pos="720"/>
              </w:tabs>
              <w:spacing w:after="0" w:line="240" w:lineRule="auto"/>
              <w:ind w:left="280" w:hanging="280"/>
              <w:rPr>
                <w:rFonts w:ascii="Arial" w:eastAsia="Times New Roman" w:hAnsi="Arial" w:cs="Arial"/>
                <w:color w:val="000000"/>
                <w:sz w:val="19"/>
                <w:szCs w:val="19"/>
              </w:rPr>
            </w:pPr>
            <w:proofErr w:type="spellStart"/>
            <w:r>
              <w:rPr>
                <w:rFonts w:ascii="Arial" w:eastAsia="Times New Roman" w:hAnsi="Arial" w:cs="Arial"/>
                <w:color w:val="000000"/>
                <w:sz w:val="19"/>
                <w:szCs w:val="19"/>
              </w:rPr>
              <w:t>podizvor</w:t>
            </w:r>
            <w:proofErr w:type="spellEnd"/>
            <w:r>
              <w:rPr>
                <w:rFonts w:ascii="Arial" w:eastAsia="Times New Roman" w:hAnsi="Arial" w:cs="Arial"/>
                <w:color w:val="000000"/>
                <w:sz w:val="19"/>
                <w:szCs w:val="19"/>
              </w:rPr>
              <w:t xml:space="preserve"> za </w:t>
            </w:r>
            <w:proofErr w:type="spellStart"/>
            <w:r>
              <w:rPr>
                <w:rFonts w:ascii="Arial" w:eastAsia="Times New Roman" w:hAnsi="Arial" w:cs="Arial"/>
                <w:color w:val="000000"/>
                <w:sz w:val="19"/>
                <w:szCs w:val="19"/>
              </w:rPr>
              <w:t>predfinanciranje</w:t>
            </w:r>
            <w:proofErr w:type="spellEnd"/>
            <w:r>
              <w:rPr>
                <w:rFonts w:ascii="Arial" w:eastAsia="Times New Roman" w:hAnsi="Arial" w:cs="Arial"/>
                <w:color w:val="000000"/>
                <w:sz w:val="19"/>
                <w:szCs w:val="19"/>
              </w:rPr>
              <w:t xml:space="preserve"> EU projekta</w:t>
            </w:r>
          </w:p>
        </w:tc>
        <w:tc>
          <w:tcPr>
            <w:tcW w:w="1276" w:type="dxa"/>
            <w:tcBorders>
              <w:top w:val="nil"/>
              <w:left w:val="nil"/>
              <w:bottom w:val="nil"/>
              <w:right w:val="nil"/>
            </w:tcBorders>
            <w:vAlign w:val="bottom"/>
          </w:tcPr>
          <w:p w14:paraId="2621D474" w14:textId="77777777" w:rsidR="00C97B6A" w:rsidRPr="007B0094" w:rsidRDefault="00C97B6A" w:rsidP="000C1046">
            <w:pPr>
              <w:spacing w:after="0" w:line="240" w:lineRule="auto"/>
              <w:jc w:val="right"/>
              <w:rPr>
                <w:rFonts w:ascii="Arial" w:eastAsia="Times New Roman" w:hAnsi="Arial" w:cs="Arial"/>
                <w:sz w:val="19"/>
                <w:szCs w:val="19"/>
              </w:rPr>
            </w:pPr>
          </w:p>
        </w:tc>
        <w:tc>
          <w:tcPr>
            <w:tcW w:w="1276" w:type="dxa"/>
            <w:tcBorders>
              <w:top w:val="nil"/>
              <w:left w:val="nil"/>
              <w:bottom w:val="nil"/>
              <w:right w:val="nil"/>
            </w:tcBorders>
            <w:shd w:val="clear" w:color="auto" w:fill="auto"/>
            <w:noWrap/>
            <w:vAlign w:val="bottom"/>
          </w:tcPr>
          <w:p w14:paraId="7AE03855" w14:textId="77777777" w:rsidR="00C97B6A" w:rsidRDefault="00C97B6A" w:rsidP="000C1046">
            <w:pPr>
              <w:spacing w:after="0" w:line="240" w:lineRule="auto"/>
              <w:jc w:val="right"/>
              <w:rPr>
                <w:rFonts w:ascii="Arial" w:eastAsia="Times New Roman" w:hAnsi="Arial" w:cs="Arial"/>
                <w:sz w:val="19"/>
                <w:szCs w:val="19"/>
              </w:rPr>
            </w:pPr>
            <w:r>
              <w:rPr>
                <w:rFonts w:ascii="Arial" w:eastAsia="Times New Roman" w:hAnsi="Arial" w:cs="Arial"/>
                <w:sz w:val="19"/>
                <w:szCs w:val="19"/>
              </w:rPr>
              <w:t>937.236</w:t>
            </w:r>
          </w:p>
        </w:tc>
        <w:tc>
          <w:tcPr>
            <w:tcW w:w="1196" w:type="dxa"/>
            <w:tcBorders>
              <w:top w:val="nil"/>
              <w:left w:val="nil"/>
              <w:bottom w:val="nil"/>
              <w:right w:val="single" w:sz="4" w:space="0" w:color="auto"/>
            </w:tcBorders>
            <w:shd w:val="clear" w:color="auto" w:fill="auto"/>
            <w:noWrap/>
            <w:vAlign w:val="bottom"/>
          </w:tcPr>
          <w:p w14:paraId="06DE1F0D" w14:textId="77777777" w:rsidR="00C97B6A" w:rsidRPr="007B0094" w:rsidRDefault="00C97B6A" w:rsidP="000C1046">
            <w:pPr>
              <w:spacing w:after="0" w:line="240" w:lineRule="auto"/>
              <w:jc w:val="right"/>
              <w:rPr>
                <w:rFonts w:ascii="Arial" w:eastAsia="Times New Roman" w:hAnsi="Arial" w:cs="Arial"/>
                <w:color w:val="000000"/>
                <w:sz w:val="19"/>
                <w:szCs w:val="19"/>
              </w:rPr>
            </w:pPr>
          </w:p>
        </w:tc>
      </w:tr>
      <w:tr w:rsidR="00956E1F" w:rsidRPr="007B0094" w14:paraId="37157DE0" w14:textId="77777777" w:rsidTr="00B95476">
        <w:trPr>
          <w:trHeight w:val="151"/>
        </w:trPr>
        <w:tc>
          <w:tcPr>
            <w:tcW w:w="851" w:type="dxa"/>
            <w:tcBorders>
              <w:top w:val="nil"/>
              <w:left w:val="single" w:sz="4" w:space="0" w:color="auto"/>
              <w:right w:val="nil"/>
            </w:tcBorders>
            <w:shd w:val="clear" w:color="auto" w:fill="auto"/>
            <w:noWrap/>
            <w:vAlign w:val="bottom"/>
          </w:tcPr>
          <w:p w14:paraId="514B11C2" w14:textId="77777777" w:rsidR="00956E1F" w:rsidRDefault="00956E1F" w:rsidP="000C1046">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91431</w:t>
            </w:r>
          </w:p>
          <w:p w14:paraId="179BDB3F" w14:textId="5B9A80C6" w:rsidR="00956E1F" w:rsidRDefault="00956E1F" w:rsidP="000C1046">
            <w:pPr>
              <w:spacing w:after="0" w:line="240" w:lineRule="auto"/>
              <w:rPr>
                <w:rFonts w:ascii="Arial" w:eastAsia="Times New Roman" w:hAnsi="Arial" w:cs="Arial"/>
                <w:color w:val="000000"/>
                <w:sz w:val="19"/>
                <w:szCs w:val="19"/>
              </w:rPr>
            </w:pPr>
          </w:p>
        </w:tc>
        <w:tc>
          <w:tcPr>
            <w:tcW w:w="5353" w:type="dxa"/>
            <w:tcBorders>
              <w:top w:val="nil"/>
              <w:left w:val="nil"/>
              <w:right w:val="nil"/>
            </w:tcBorders>
            <w:shd w:val="clear" w:color="auto" w:fill="auto"/>
            <w:vAlign w:val="bottom"/>
          </w:tcPr>
          <w:p w14:paraId="5136B1CA" w14:textId="47F5138C" w:rsidR="00956E1F" w:rsidRPr="00956E1F" w:rsidRDefault="00956E1F" w:rsidP="00956E1F">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Višak prihoda od prodaje i zakupa poljoprivrednog zemljišta u vlasništvu RH</w:t>
            </w:r>
          </w:p>
        </w:tc>
        <w:tc>
          <w:tcPr>
            <w:tcW w:w="1276" w:type="dxa"/>
            <w:tcBorders>
              <w:top w:val="nil"/>
              <w:left w:val="nil"/>
              <w:right w:val="nil"/>
            </w:tcBorders>
            <w:vAlign w:val="bottom"/>
          </w:tcPr>
          <w:p w14:paraId="68DCC969" w14:textId="2BDE8A54" w:rsidR="00956E1F" w:rsidRDefault="00956E1F" w:rsidP="000C1046">
            <w:pPr>
              <w:spacing w:after="0" w:line="240" w:lineRule="auto"/>
              <w:jc w:val="right"/>
              <w:rPr>
                <w:rFonts w:ascii="Arial" w:eastAsia="Times New Roman" w:hAnsi="Arial" w:cs="Arial"/>
                <w:sz w:val="19"/>
                <w:szCs w:val="19"/>
              </w:rPr>
            </w:pPr>
            <w:r>
              <w:rPr>
                <w:rFonts w:ascii="Arial" w:eastAsia="Times New Roman" w:hAnsi="Arial" w:cs="Arial"/>
                <w:sz w:val="19"/>
                <w:szCs w:val="19"/>
              </w:rPr>
              <w:t>37.829</w:t>
            </w:r>
          </w:p>
          <w:p w14:paraId="3A4F6B2C" w14:textId="658CE291" w:rsidR="00956E1F" w:rsidRPr="007B0094" w:rsidRDefault="00956E1F" w:rsidP="000C1046">
            <w:pPr>
              <w:spacing w:after="0" w:line="240" w:lineRule="auto"/>
              <w:jc w:val="right"/>
              <w:rPr>
                <w:rFonts w:ascii="Arial" w:eastAsia="Times New Roman" w:hAnsi="Arial" w:cs="Arial"/>
                <w:sz w:val="19"/>
                <w:szCs w:val="19"/>
              </w:rPr>
            </w:pPr>
          </w:p>
        </w:tc>
        <w:tc>
          <w:tcPr>
            <w:tcW w:w="1276" w:type="dxa"/>
            <w:tcBorders>
              <w:top w:val="nil"/>
              <w:left w:val="nil"/>
              <w:right w:val="nil"/>
            </w:tcBorders>
            <w:shd w:val="clear" w:color="auto" w:fill="auto"/>
            <w:noWrap/>
            <w:vAlign w:val="bottom"/>
          </w:tcPr>
          <w:p w14:paraId="33A389F7" w14:textId="77777777" w:rsidR="00956E1F" w:rsidRDefault="00956E1F" w:rsidP="000C1046">
            <w:pPr>
              <w:spacing w:after="0" w:line="240" w:lineRule="auto"/>
              <w:jc w:val="right"/>
              <w:rPr>
                <w:rFonts w:ascii="Arial" w:eastAsia="Times New Roman" w:hAnsi="Arial" w:cs="Arial"/>
                <w:sz w:val="19"/>
                <w:szCs w:val="19"/>
              </w:rPr>
            </w:pPr>
          </w:p>
          <w:p w14:paraId="13CF5A31" w14:textId="06C44BFB" w:rsidR="00B95476" w:rsidRDefault="00B95476" w:rsidP="000C1046">
            <w:pPr>
              <w:spacing w:after="0" w:line="240" w:lineRule="auto"/>
              <w:jc w:val="right"/>
              <w:rPr>
                <w:rFonts w:ascii="Arial" w:eastAsia="Times New Roman" w:hAnsi="Arial" w:cs="Arial"/>
                <w:sz w:val="19"/>
                <w:szCs w:val="19"/>
              </w:rPr>
            </w:pPr>
          </w:p>
        </w:tc>
        <w:tc>
          <w:tcPr>
            <w:tcW w:w="1196" w:type="dxa"/>
            <w:tcBorders>
              <w:top w:val="nil"/>
              <w:left w:val="nil"/>
              <w:right w:val="single" w:sz="4" w:space="0" w:color="auto"/>
            </w:tcBorders>
            <w:shd w:val="clear" w:color="auto" w:fill="auto"/>
            <w:noWrap/>
            <w:vAlign w:val="bottom"/>
          </w:tcPr>
          <w:p w14:paraId="1997CD48" w14:textId="77777777" w:rsidR="00B95476" w:rsidRDefault="00B95476"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37.829</w:t>
            </w:r>
          </w:p>
          <w:p w14:paraId="14C3D029" w14:textId="1ACF3102" w:rsidR="00B95476" w:rsidRPr="007B0094" w:rsidRDefault="00B95476" w:rsidP="000C1046">
            <w:pPr>
              <w:spacing w:after="0" w:line="240" w:lineRule="auto"/>
              <w:jc w:val="right"/>
              <w:rPr>
                <w:rFonts w:ascii="Arial" w:eastAsia="Times New Roman" w:hAnsi="Arial" w:cs="Arial"/>
                <w:color w:val="000000"/>
                <w:sz w:val="19"/>
                <w:szCs w:val="19"/>
              </w:rPr>
            </w:pPr>
          </w:p>
        </w:tc>
      </w:tr>
      <w:tr w:rsidR="00956E1F" w:rsidRPr="007B0094" w14:paraId="5B55D5DA" w14:textId="77777777" w:rsidTr="00B95476">
        <w:trPr>
          <w:trHeight w:val="151"/>
        </w:trPr>
        <w:tc>
          <w:tcPr>
            <w:tcW w:w="851" w:type="dxa"/>
            <w:tcBorders>
              <w:top w:val="nil"/>
              <w:left w:val="single" w:sz="4" w:space="0" w:color="auto"/>
              <w:bottom w:val="single" w:sz="4" w:space="0" w:color="auto"/>
              <w:right w:val="nil"/>
            </w:tcBorders>
            <w:shd w:val="clear" w:color="auto" w:fill="auto"/>
            <w:noWrap/>
            <w:vAlign w:val="bottom"/>
          </w:tcPr>
          <w:p w14:paraId="2DE78C72" w14:textId="77777777" w:rsidR="00956E1F" w:rsidRDefault="00956E1F" w:rsidP="000C1046">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91432</w:t>
            </w:r>
          </w:p>
          <w:p w14:paraId="4E8AD111" w14:textId="0A4FAE8A" w:rsidR="00B95476" w:rsidRDefault="00B95476" w:rsidP="000C1046">
            <w:pPr>
              <w:spacing w:after="0" w:line="240" w:lineRule="auto"/>
              <w:rPr>
                <w:rFonts w:ascii="Arial" w:eastAsia="Times New Roman" w:hAnsi="Arial" w:cs="Arial"/>
                <w:color w:val="000000"/>
                <w:sz w:val="19"/>
                <w:szCs w:val="19"/>
              </w:rPr>
            </w:pPr>
          </w:p>
        </w:tc>
        <w:tc>
          <w:tcPr>
            <w:tcW w:w="5353" w:type="dxa"/>
            <w:tcBorders>
              <w:top w:val="nil"/>
              <w:left w:val="nil"/>
              <w:bottom w:val="single" w:sz="4" w:space="0" w:color="auto"/>
              <w:right w:val="nil"/>
            </w:tcBorders>
            <w:shd w:val="clear" w:color="auto" w:fill="auto"/>
            <w:vAlign w:val="bottom"/>
          </w:tcPr>
          <w:p w14:paraId="3E835916" w14:textId="023EE37C" w:rsidR="00956E1F" w:rsidRDefault="00956E1F" w:rsidP="00956E1F">
            <w:pPr>
              <w:pStyle w:val="Odlomakpopisa"/>
              <w:spacing w:after="0" w:line="240" w:lineRule="auto"/>
              <w:ind w:left="0"/>
              <w:rPr>
                <w:rFonts w:ascii="Arial" w:eastAsia="Times New Roman" w:hAnsi="Arial" w:cs="Arial"/>
                <w:color w:val="000000"/>
                <w:sz w:val="19"/>
                <w:szCs w:val="19"/>
              </w:rPr>
            </w:pPr>
            <w:r>
              <w:rPr>
                <w:rFonts w:ascii="Arial" w:eastAsia="Times New Roman" w:hAnsi="Arial" w:cs="Arial"/>
                <w:color w:val="000000"/>
                <w:sz w:val="19"/>
                <w:szCs w:val="19"/>
              </w:rPr>
              <w:t>Višak prihoda od naknade za ozakonjenje nezakonito izgrađene zgrade</w:t>
            </w:r>
          </w:p>
        </w:tc>
        <w:tc>
          <w:tcPr>
            <w:tcW w:w="1276" w:type="dxa"/>
            <w:tcBorders>
              <w:top w:val="nil"/>
              <w:left w:val="nil"/>
              <w:bottom w:val="single" w:sz="4" w:space="0" w:color="auto"/>
              <w:right w:val="nil"/>
            </w:tcBorders>
            <w:vAlign w:val="bottom"/>
          </w:tcPr>
          <w:p w14:paraId="560120A6" w14:textId="64B45BB1" w:rsidR="00956E1F" w:rsidRDefault="00B95476" w:rsidP="000C1046">
            <w:pPr>
              <w:spacing w:after="0" w:line="240" w:lineRule="auto"/>
              <w:jc w:val="right"/>
              <w:rPr>
                <w:rFonts w:ascii="Arial" w:eastAsia="Times New Roman" w:hAnsi="Arial" w:cs="Arial"/>
                <w:sz w:val="19"/>
                <w:szCs w:val="19"/>
              </w:rPr>
            </w:pPr>
            <w:r>
              <w:rPr>
                <w:rFonts w:ascii="Arial" w:eastAsia="Times New Roman" w:hAnsi="Arial" w:cs="Arial"/>
                <w:sz w:val="19"/>
                <w:szCs w:val="19"/>
              </w:rPr>
              <w:t>34.826</w:t>
            </w:r>
          </w:p>
          <w:p w14:paraId="4FFD67A6" w14:textId="2703C09D" w:rsidR="00B95476" w:rsidRPr="007B0094" w:rsidRDefault="00B95476" w:rsidP="000C1046">
            <w:pPr>
              <w:spacing w:after="0" w:line="240" w:lineRule="auto"/>
              <w:jc w:val="right"/>
              <w:rPr>
                <w:rFonts w:ascii="Arial" w:eastAsia="Times New Roman" w:hAnsi="Arial" w:cs="Arial"/>
                <w:sz w:val="19"/>
                <w:szCs w:val="19"/>
              </w:rPr>
            </w:pPr>
          </w:p>
        </w:tc>
        <w:tc>
          <w:tcPr>
            <w:tcW w:w="1276" w:type="dxa"/>
            <w:tcBorders>
              <w:top w:val="nil"/>
              <w:left w:val="nil"/>
              <w:bottom w:val="single" w:sz="4" w:space="0" w:color="auto"/>
              <w:right w:val="nil"/>
            </w:tcBorders>
            <w:shd w:val="clear" w:color="auto" w:fill="auto"/>
            <w:noWrap/>
            <w:vAlign w:val="bottom"/>
          </w:tcPr>
          <w:p w14:paraId="477E3028" w14:textId="77777777" w:rsidR="00956E1F" w:rsidRDefault="00956E1F" w:rsidP="000C1046">
            <w:pPr>
              <w:spacing w:after="0" w:line="240" w:lineRule="auto"/>
              <w:jc w:val="right"/>
              <w:rPr>
                <w:rFonts w:ascii="Arial" w:eastAsia="Times New Roman" w:hAnsi="Arial" w:cs="Arial"/>
                <w:sz w:val="19"/>
                <w:szCs w:val="19"/>
              </w:rPr>
            </w:pPr>
          </w:p>
        </w:tc>
        <w:tc>
          <w:tcPr>
            <w:tcW w:w="1196" w:type="dxa"/>
            <w:tcBorders>
              <w:top w:val="nil"/>
              <w:left w:val="nil"/>
              <w:bottom w:val="single" w:sz="4" w:space="0" w:color="auto"/>
              <w:right w:val="single" w:sz="4" w:space="0" w:color="auto"/>
            </w:tcBorders>
            <w:shd w:val="clear" w:color="auto" w:fill="auto"/>
            <w:noWrap/>
            <w:vAlign w:val="bottom"/>
          </w:tcPr>
          <w:p w14:paraId="0C967899" w14:textId="67E41DBC" w:rsidR="00956E1F" w:rsidRDefault="00B95476" w:rsidP="000C1046">
            <w:pPr>
              <w:spacing w:after="0" w:line="240" w:lineRule="auto"/>
              <w:jc w:val="right"/>
              <w:rPr>
                <w:rFonts w:ascii="Arial" w:eastAsia="Times New Roman" w:hAnsi="Arial" w:cs="Arial"/>
                <w:color w:val="000000"/>
                <w:sz w:val="19"/>
                <w:szCs w:val="19"/>
              </w:rPr>
            </w:pPr>
            <w:r>
              <w:rPr>
                <w:rFonts w:ascii="Arial" w:eastAsia="Times New Roman" w:hAnsi="Arial" w:cs="Arial"/>
                <w:color w:val="000000"/>
                <w:sz w:val="19"/>
                <w:szCs w:val="19"/>
              </w:rPr>
              <w:t>34.826</w:t>
            </w:r>
          </w:p>
          <w:p w14:paraId="4F0A5B1A" w14:textId="6FAAF56E" w:rsidR="00B95476" w:rsidRPr="007B0094" w:rsidRDefault="00B95476" w:rsidP="000C1046">
            <w:pPr>
              <w:spacing w:after="0" w:line="240" w:lineRule="auto"/>
              <w:jc w:val="right"/>
              <w:rPr>
                <w:rFonts w:ascii="Arial" w:eastAsia="Times New Roman" w:hAnsi="Arial" w:cs="Arial"/>
                <w:color w:val="000000"/>
                <w:sz w:val="19"/>
                <w:szCs w:val="19"/>
              </w:rPr>
            </w:pPr>
          </w:p>
        </w:tc>
      </w:tr>
    </w:tbl>
    <w:p w14:paraId="4D1D2AB7" w14:textId="77777777" w:rsidR="00C97B6A" w:rsidRDefault="00C97B6A" w:rsidP="00C97B6A">
      <w:pPr>
        <w:pStyle w:val="Odlomakpopisa"/>
        <w:spacing w:after="0" w:line="240" w:lineRule="auto"/>
        <w:ind w:left="567"/>
        <w:rPr>
          <w:rFonts w:ascii="Arial" w:hAnsi="Arial" w:cs="Arial"/>
          <w:bCs/>
          <w:i/>
          <w:iCs/>
          <w:sz w:val="20"/>
          <w:szCs w:val="20"/>
        </w:rPr>
      </w:pPr>
    </w:p>
    <w:p w14:paraId="60146048" w14:textId="77777777" w:rsidR="00C97B6A" w:rsidRDefault="00C97B6A" w:rsidP="00C97B6A">
      <w:pPr>
        <w:pStyle w:val="Odlomakpopisa"/>
        <w:spacing w:after="0" w:line="240" w:lineRule="auto"/>
        <w:ind w:left="567"/>
        <w:rPr>
          <w:rFonts w:ascii="Arial" w:hAnsi="Arial" w:cs="Arial"/>
          <w:bCs/>
          <w:i/>
          <w:iCs/>
          <w:sz w:val="20"/>
          <w:szCs w:val="20"/>
        </w:rPr>
      </w:pPr>
    </w:p>
    <w:p w14:paraId="144CEC19" w14:textId="77777777" w:rsidR="00C97B6A" w:rsidRDefault="00C97B6A" w:rsidP="00C97B6A">
      <w:pPr>
        <w:pStyle w:val="Odlomakpopisa"/>
        <w:spacing w:after="0" w:line="240" w:lineRule="auto"/>
        <w:ind w:left="567"/>
        <w:rPr>
          <w:rFonts w:ascii="Arial" w:hAnsi="Arial" w:cs="Arial"/>
          <w:bCs/>
          <w:i/>
          <w:iCs/>
          <w:sz w:val="20"/>
          <w:szCs w:val="20"/>
        </w:rPr>
      </w:pPr>
    </w:p>
    <w:p w14:paraId="323E17E1" w14:textId="77777777" w:rsidR="00C97B6A" w:rsidRDefault="00C97B6A" w:rsidP="00C97B6A">
      <w:pPr>
        <w:pStyle w:val="Odlomakpopisa"/>
        <w:spacing w:after="0" w:line="240" w:lineRule="auto"/>
        <w:ind w:left="567"/>
        <w:rPr>
          <w:rFonts w:ascii="Arial" w:hAnsi="Arial" w:cs="Arial"/>
          <w:bCs/>
          <w:i/>
          <w:iCs/>
          <w:sz w:val="20"/>
          <w:szCs w:val="20"/>
        </w:rPr>
      </w:pPr>
    </w:p>
    <w:p w14:paraId="1E039ED3" w14:textId="77777777" w:rsidR="00C97B6A" w:rsidRPr="00527F13" w:rsidRDefault="00C97B6A" w:rsidP="00C97B6A">
      <w:pPr>
        <w:pStyle w:val="Odlomakpopisa"/>
        <w:spacing w:after="0" w:line="240" w:lineRule="auto"/>
        <w:ind w:left="567"/>
        <w:rPr>
          <w:rFonts w:ascii="Arial" w:hAnsi="Arial" w:cs="Arial"/>
          <w:bCs/>
          <w:i/>
          <w:iCs/>
          <w:sz w:val="20"/>
          <w:szCs w:val="20"/>
        </w:rPr>
      </w:pPr>
      <w:r w:rsidRPr="00527F13">
        <w:rPr>
          <w:rFonts w:ascii="Arial" w:hAnsi="Arial" w:cs="Arial"/>
          <w:bCs/>
          <w:i/>
          <w:iCs/>
          <w:sz w:val="20"/>
          <w:szCs w:val="20"/>
        </w:rPr>
        <w:t>Grafikon 3. Ostvarenje/izvršenje prihoda i rashoda po izvorima</w:t>
      </w:r>
    </w:p>
    <w:p w14:paraId="0BF0B7FB" w14:textId="256C2DB0" w:rsidR="00C97B6A" w:rsidRDefault="00C97B6A" w:rsidP="00C97B6A">
      <w:pPr>
        <w:pStyle w:val="Odlomakpopisa"/>
        <w:spacing w:after="0" w:line="240" w:lineRule="auto"/>
        <w:ind w:left="567"/>
        <w:rPr>
          <w:rFonts w:ascii="Arial" w:hAnsi="Arial" w:cs="Arial"/>
          <w:b/>
          <w:sz w:val="20"/>
          <w:szCs w:val="20"/>
        </w:rPr>
      </w:pPr>
    </w:p>
    <w:p w14:paraId="422191BA" w14:textId="2B11E790" w:rsidR="00DE51E6" w:rsidRDefault="00DE51E6" w:rsidP="00C97B6A">
      <w:pPr>
        <w:pStyle w:val="Odlomakpopisa"/>
        <w:spacing w:after="0" w:line="240" w:lineRule="auto"/>
        <w:ind w:left="567"/>
        <w:rPr>
          <w:rFonts w:ascii="Arial" w:hAnsi="Arial" w:cs="Arial"/>
          <w:b/>
          <w:sz w:val="20"/>
          <w:szCs w:val="20"/>
        </w:rPr>
      </w:pPr>
      <w:r>
        <w:rPr>
          <w:noProof/>
        </w:rPr>
        <w:drawing>
          <wp:inline distT="0" distB="0" distL="0" distR="0" wp14:anchorId="68ED4093" wp14:editId="70D32942">
            <wp:extent cx="5591175" cy="3338513"/>
            <wp:effectExtent l="0" t="0" r="0" b="0"/>
            <wp:docPr id="9" name="Grafikon 9">
              <a:extLst xmlns:a="http://schemas.openxmlformats.org/drawingml/2006/main">
                <a:ext uri="{FF2B5EF4-FFF2-40B4-BE49-F238E27FC236}">
                  <a16:creationId xmlns:a16="http://schemas.microsoft.com/office/drawing/2014/main" id="{15CF0CA2-DBF0-4409-9F06-DE5CED738B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CEDBEC" w14:textId="2C8148A4" w:rsidR="00C97B6A" w:rsidRDefault="00C97B6A" w:rsidP="00C97B6A">
      <w:pPr>
        <w:pStyle w:val="Odlomakpopisa"/>
        <w:spacing w:after="0" w:line="240" w:lineRule="auto"/>
        <w:ind w:left="567"/>
        <w:rPr>
          <w:rFonts w:ascii="Arial" w:hAnsi="Arial" w:cs="Arial"/>
          <w:b/>
          <w:sz w:val="20"/>
          <w:szCs w:val="20"/>
        </w:rPr>
      </w:pPr>
    </w:p>
    <w:p w14:paraId="16D7A801" w14:textId="77777777" w:rsidR="00C97B6A" w:rsidRDefault="00C97B6A" w:rsidP="00C97B6A">
      <w:pPr>
        <w:pStyle w:val="Odlomakpopisa"/>
        <w:numPr>
          <w:ilvl w:val="0"/>
          <w:numId w:val="22"/>
        </w:numPr>
        <w:spacing w:after="0" w:line="240" w:lineRule="auto"/>
        <w:ind w:left="567" w:hanging="567"/>
        <w:rPr>
          <w:rFonts w:ascii="Arial" w:hAnsi="Arial" w:cs="Arial"/>
          <w:b/>
          <w:sz w:val="20"/>
          <w:szCs w:val="20"/>
        </w:rPr>
      </w:pPr>
      <w:r w:rsidRPr="00C10A7A">
        <w:rPr>
          <w:rFonts w:ascii="Arial" w:hAnsi="Arial" w:cs="Arial"/>
          <w:b/>
          <w:sz w:val="20"/>
          <w:szCs w:val="20"/>
        </w:rPr>
        <w:t>Rashodi</w:t>
      </w:r>
      <w:r>
        <w:rPr>
          <w:rFonts w:ascii="Arial" w:hAnsi="Arial" w:cs="Arial"/>
          <w:b/>
          <w:sz w:val="20"/>
          <w:szCs w:val="20"/>
        </w:rPr>
        <w:t xml:space="preserve"> p</w:t>
      </w:r>
      <w:r w:rsidRPr="00C10A7A">
        <w:rPr>
          <w:rFonts w:ascii="Arial" w:hAnsi="Arial" w:cs="Arial"/>
          <w:b/>
          <w:sz w:val="20"/>
          <w:szCs w:val="20"/>
        </w:rPr>
        <w:t>o funkcijskoj klasifikaciji</w:t>
      </w:r>
    </w:p>
    <w:p w14:paraId="6A54FBD6" w14:textId="77777777" w:rsidR="00C97B6A" w:rsidRDefault="00C97B6A" w:rsidP="00C97B6A">
      <w:pPr>
        <w:pStyle w:val="Odlomakpopisa"/>
        <w:spacing w:after="0" w:line="240" w:lineRule="auto"/>
        <w:ind w:left="567"/>
        <w:rPr>
          <w:rFonts w:ascii="Arial" w:hAnsi="Arial" w:cs="Arial"/>
          <w:b/>
          <w:sz w:val="20"/>
          <w:szCs w:val="20"/>
        </w:rPr>
      </w:pPr>
    </w:p>
    <w:p w14:paraId="594E39E6" w14:textId="77777777" w:rsidR="00C97B6A" w:rsidRPr="00BF51C6" w:rsidRDefault="00C97B6A" w:rsidP="00C97B6A">
      <w:pPr>
        <w:pStyle w:val="Odlomakpopisa"/>
        <w:spacing w:after="0" w:line="240" w:lineRule="auto"/>
        <w:ind w:left="567"/>
        <w:rPr>
          <w:rFonts w:ascii="Arial" w:hAnsi="Arial" w:cs="Arial"/>
          <w:b/>
          <w:sz w:val="20"/>
          <w:szCs w:val="20"/>
        </w:rPr>
      </w:pPr>
      <w:r w:rsidRPr="00BF51C6">
        <w:rPr>
          <w:rFonts w:ascii="Arial" w:hAnsi="Arial" w:cs="Arial"/>
          <w:bCs/>
          <w:sz w:val="20"/>
          <w:szCs w:val="20"/>
        </w:rPr>
        <w:t>TABLICA</w:t>
      </w:r>
      <w:r>
        <w:rPr>
          <w:rFonts w:ascii="Arial" w:hAnsi="Arial" w:cs="Arial"/>
          <w:bCs/>
          <w:sz w:val="20"/>
          <w:szCs w:val="20"/>
        </w:rPr>
        <w:t xml:space="preserve"> 14.  Izvršenje rashoda po funkcijskoj klasifikaciji</w:t>
      </w:r>
    </w:p>
    <w:tbl>
      <w:tblPr>
        <w:tblW w:w="10094" w:type="dxa"/>
        <w:tblLook w:val="04A0" w:firstRow="1" w:lastRow="0" w:firstColumn="1" w:lastColumn="0" w:noHBand="0" w:noVBand="1"/>
      </w:tblPr>
      <w:tblGrid>
        <w:gridCol w:w="439"/>
        <w:gridCol w:w="550"/>
        <w:gridCol w:w="6065"/>
        <w:gridCol w:w="1106"/>
        <w:gridCol w:w="1106"/>
        <w:gridCol w:w="828"/>
      </w:tblGrid>
      <w:tr w:rsidR="00C97B6A" w:rsidRPr="00BF51C6" w14:paraId="0374FB95" w14:textId="77777777" w:rsidTr="000C1046">
        <w:trPr>
          <w:trHeight w:val="260"/>
        </w:trPr>
        <w:tc>
          <w:tcPr>
            <w:tcW w:w="7054" w:type="dxa"/>
            <w:gridSpan w:val="3"/>
            <w:tcBorders>
              <w:top w:val="single" w:sz="4" w:space="0" w:color="auto"/>
              <w:left w:val="nil"/>
              <w:bottom w:val="single" w:sz="4" w:space="0" w:color="auto"/>
              <w:right w:val="nil"/>
            </w:tcBorders>
            <w:shd w:val="clear" w:color="auto" w:fill="auto"/>
            <w:noWrap/>
            <w:vAlign w:val="bottom"/>
            <w:hideMark/>
          </w:tcPr>
          <w:p w14:paraId="291021BF"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Brojčana oznaka i naziv</w:t>
            </w:r>
          </w:p>
        </w:tc>
        <w:tc>
          <w:tcPr>
            <w:tcW w:w="1106" w:type="dxa"/>
            <w:tcBorders>
              <w:top w:val="single" w:sz="4" w:space="0" w:color="auto"/>
              <w:left w:val="nil"/>
              <w:bottom w:val="single" w:sz="4" w:space="0" w:color="auto"/>
              <w:right w:val="nil"/>
            </w:tcBorders>
            <w:shd w:val="clear" w:color="000000" w:fill="FFFFFF"/>
            <w:noWrap/>
            <w:vAlign w:val="bottom"/>
            <w:hideMark/>
          </w:tcPr>
          <w:p w14:paraId="6AEB5328" w14:textId="77777777" w:rsidR="00C97B6A" w:rsidRPr="00BF51C6" w:rsidRDefault="00C97B6A" w:rsidP="000C1046">
            <w:pPr>
              <w:spacing w:after="0" w:line="240" w:lineRule="auto"/>
              <w:jc w:val="center"/>
              <w:rPr>
                <w:rFonts w:ascii="Arial" w:eastAsia="Times New Roman" w:hAnsi="Arial" w:cs="Arial"/>
                <w:sz w:val="20"/>
                <w:szCs w:val="20"/>
              </w:rPr>
            </w:pPr>
            <w:r w:rsidRPr="00BF51C6">
              <w:rPr>
                <w:rFonts w:ascii="Arial" w:eastAsia="Times New Roman" w:hAnsi="Arial" w:cs="Arial"/>
                <w:sz w:val="20"/>
                <w:szCs w:val="20"/>
              </w:rPr>
              <w:t>Plan 2019.</w:t>
            </w:r>
          </w:p>
        </w:tc>
        <w:tc>
          <w:tcPr>
            <w:tcW w:w="1106" w:type="dxa"/>
            <w:tcBorders>
              <w:top w:val="single" w:sz="4" w:space="0" w:color="auto"/>
              <w:left w:val="nil"/>
              <w:bottom w:val="single" w:sz="4" w:space="0" w:color="auto"/>
              <w:right w:val="nil"/>
            </w:tcBorders>
            <w:shd w:val="clear" w:color="000000" w:fill="FFFFFF"/>
            <w:vAlign w:val="bottom"/>
            <w:hideMark/>
          </w:tcPr>
          <w:p w14:paraId="60E21D44" w14:textId="77777777" w:rsidR="00C97B6A" w:rsidRPr="00BF51C6" w:rsidRDefault="00C97B6A" w:rsidP="000C1046">
            <w:pPr>
              <w:spacing w:after="0" w:line="240" w:lineRule="auto"/>
              <w:jc w:val="center"/>
              <w:rPr>
                <w:rFonts w:ascii="Arial" w:eastAsia="Times New Roman" w:hAnsi="Arial" w:cs="Arial"/>
                <w:sz w:val="20"/>
                <w:szCs w:val="20"/>
              </w:rPr>
            </w:pPr>
            <w:r w:rsidRPr="00BF51C6">
              <w:rPr>
                <w:rFonts w:ascii="Arial" w:eastAsia="Times New Roman" w:hAnsi="Arial" w:cs="Arial"/>
                <w:sz w:val="20"/>
                <w:szCs w:val="20"/>
              </w:rPr>
              <w:t>Izvršenje 2019.</w:t>
            </w:r>
          </w:p>
        </w:tc>
        <w:tc>
          <w:tcPr>
            <w:tcW w:w="828" w:type="dxa"/>
            <w:tcBorders>
              <w:top w:val="single" w:sz="4" w:space="0" w:color="auto"/>
              <w:left w:val="nil"/>
              <w:bottom w:val="single" w:sz="4" w:space="0" w:color="auto"/>
              <w:right w:val="nil"/>
            </w:tcBorders>
            <w:shd w:val="clear" w:color="000000" w:fill="FFFFFF"/>
            <w:vAlign w:val="bottom"/>
            <w:hideMark/>
          </w:tcPr>
          <w:p w14:paraId="5D899DBB" w14:textId="77777777" w:rsidR="00C97B6A" w:rsidRPr="00BF51C6" w:rsidRDefault="00C97B6A" w:rsidP="000C1046">
            <w:pPr>
              <w:spacing w:after="0" w:line="240" w:lineRule="auto"/>
              <w:jc w:val="center"/>
              <w:rPr>
                <w:rFonts w:ascii="Arial" w:eastAsia="Times New Roman" w:hAnsi="Arial" w:cs="Arial"/>
                <w:sz w:val="20"/>
                <w:szCs w:val="20"/>
              </w:rPr>
            </w:pPr>
            <w:r w:rsidRPr="00BF51C6">
              <w:rPr>
                <w:rFonts w:ascii="Arial" w:eastAsia="Times New Roman" w:hAnsi="Arial" w:cs="Arial"/>
                <w:sz w:val="20"/>
                <w:szCs w:val="20"/>
              </w:rPr>
              <w:t xml:space="preserve">Indeks </w:t>
            </w:r>
          </w:p>
        </w:tc>
      </w:tr>
      <w:tr w:rsidR="00C97B6A" w:rsidRPr="00BF51C6" w14:paraId="646075D3" w14:textId="77777777" w:rsidTr="000C1046">
        <w:trPr>
          <w:trHeight w:val="227"/>
        </w:trPr>
        <w:tc>
          <w:tcPr>
            <w:tcW w:w="7054" w:type="dxa"/>
            <w:gridSpan w:val="3"/>
            <w:tcBorders>
              <w:top w:val="nil"/>
              <w:left w:val="nil"/>
              <w:bottom w:val="nil"/>
              <w:right w:val="nil"/>
            </w:tcBorders>
            <w:shd w:val="clear" w:color="auto" w:fill="auto"/>
            <w:noWrap/>
            <w:vAlign w:val="bottom"/>
            <w:hideMark/>
          </w:tcPr>
          <w:p w14:paraId="39E44524" w14:textId="77777777" w:rsidR="00C97B6A" w:rsidRPr="00BF51C6" w:rsidRDefault="00C97B6A" w:rsidP="000C1046">
            <w:pPr>
              <w:spacing w:after="0" w:line="240" w:lineRule="auto"/>
              <w:rPr>
                <w:rFonts w:ascii="Arial" w:eastAsia="Times New Roman" w:hAnsi="Arial" w:cs="Arial"/>
                <w:i/>
                <w:iCs/>
                <w:sz w:val="20"/>
                <w:szCs w:val="20"/>
              </w:rPr>
            </w:pPr>
            <w:r w:rsidRPr="00BF51C6">
              <w:rPr>
                <w:rFonts w:ascii="Arial" w:eastAsia="Times New Roman" w:hAnsi="Arial" w:cs="Arial"/>
                <w:sz w:val="20"/>
                <w:szCs w:val="20"/>
              </w:rPr>
              <w:t>UKUPNI RASHODI</w:t>
            </w:r>
            <w:r w:rsidRPr="00BF51C6">
              <w:rPr>
                <w:rFonts w:ascii="Arial" w:eastAsia="Times New Roman" w:hAnsi="Arial" w:cs="Arial"/>
                <w:i/>
                <w:iCs/>
                <w:sz w:val="20"/>
                <w:szCs w:val="20"/>
              </w:rPr>
              <w:t> </w:t>
            </w:r>
          </w:p>
        </w:tc>
        <w:tc>
          <w:tcPr>
            <w:tcW w:w="1106" w:type="dxa"/>
            <w:tcBorders>
              <w:top w:val="nil"/>
              <w:left w:val="nil"/>
              <w:bottom w:val="nil"/>
              <w:right w:val="nil"/>
            </w:tcBorders>
            <w:shd w:val="clear" w:color="auto" w:fill="auto"/>
            <w:noWrap/>
            <w:vAlign w:val="bottom"/>
            <w:hideMark/>
          </w:tcPr>
          <w:p w14:paraId="053D50E5"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6.531.153</w:t>
            </w:r>
          </w:p>
        </w:tc>
        <w:tc>
          <w:tcPr>
            <w:tcW w:w="1106" w:type="dxa"/>
            <w:tcBorders>
              <w:top w:val="nil"/>
              <w:left w:val="nil"/>
              <w:bottom w:val="nil"/>
              <w:right w:val="nil"/>
            </w:tcBorders>
            <w:shd w:val="clear" w:color="000000" w:fill="FFFFFF"/>
            <w:noWrap/>
            <w:vAlign w:val="bottom"/>
            <w:hideMark/>
          </w:tcPr>
          <w:p w14:paraId="1C551A5D"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5.936.042</w:t>
            </w:r>
          </w:p>
        </w:tc>
        <w:tc>
          <w:tcPr>
            <w:tcW w:w="828" w:type="dxa"/>
            <w:tcBorders>
              <w:top w:val="nil"/>
              <w:left w:val="nil"/>
              <w:bottom w:val="nil"/>
              <w:right w:val="nil"/>
            </w:tcBorders>
            <w:shd w:val="clear" w:color="000000" w:fill="FFFFFF"/>
            <w:noWrap/>
            <w:vAlign w:val="bottom"/>
            <w:hideMark/>
          </w:tcPr>
          <w:p w14:paraId="07E12BF8"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90,89</w:t>
            </w:r>
          </w:p>
        </w:tc>
      </w:tr>
      <w:tr w:rsidR="00C97B6A" w:rsidRPr="00BF51C6" w14:paraId="23C8A861" w14:textId="77777777" w:rsidTr="000C1046">
        <w:trPr>
          <w:trHeight w:val="227"/>
        </w:trPr>
        <w:tc>
          <w:tcPr>
            <w:tcW w:w="439" w:type="dxa"/>
            <w:tcBorders>
              <w:top w:val="nil"/>
              <w:left w:val="nil"/>
              <w:bottom w:val="nil"/>
              <w:right w:val="nil"/>
            </w:tcBorders>
            <w:shd w:val="clear" w:color="auto" w:fill="auto"/>
            <w:noWrap/>
            <w:vAlign w:val="bottom"/>
            <w:hideMark/>
          </w:tcPr>
          <w:p w14:paraId="63950A59"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01</w:t>
            </w:r>
          </w:p>
        </w:tc>
        <w:tc>
          <w:tcPr>
            <w:tcW w:w="550" w:type="dxa"/>
            <w:tcBorders>
              <w:top w:val="nil"/>
              <w:left w:val="nil"/>
              <w:bottom w:val="nil"/>
              <w:right w:val="nil"/>
            </w:tcBorders>
            <w:shd w:val="clear" w:color="000000" w:fill="FFFFFF"/>
            <w:noWrap/>
            <w:vAlign w:val="bottom"/>
            <w:hideMark/>
          </w:tcPr>
          <w:p w14:paraId="67BAEB58" w14:textId="77777777" w:rsidR="00C97B6A" w:rsidRPr="00BF51C6" w:rsidRDefault="00C97B6A" w:rsidP="000C1046">
            <w:pPr>
              <w:spacing w:after="0" w:line="240" w:lineRule="auto"/>
              <w:rPr>
                <w:rFonts w:ascii="Arial" w:eastAsia="Times New Roman" w:hAnsi="Arial" w:cs="Arial"/>
                <w:b/>
                <w:bCs/>
                <w:i/>
                <w:iCs/>
                <w:sz w:val="20"/>
                <w:szCs w:val="20"/>
              </w:rPr>
            </w:pPr>
            <w:r w:rsidRPr="00BF51C6">
              <w:rPr>
                <w:rFonts w:ascii="Arial" w:eastAsia="Times New Roman" w:hAnsi="Arial" w:cs="Arial"/>
                <w:b/>
                <w:bCs/>
                <w:i/>
                <w:iCs/>
                <w:sz w:val="20"/>
                <w:szCs w:val="20"/>
              </w:rPr>
              <w:t> </w:t>
            </w:r>
          </w:p>
        </w:tc>
        <w:tc>
          <w:tcPr>
            <w:tcW w:w="6065" w:type="dxa"/>
            <w:tcBorders>
              <w:top w:val="nil"/>
              <w:left w:val="nil"/>
              <w:bottom w:val="nil"/>
              <w:right w:val="nil"/>
            </w:tcBorders>
            <w:shd w:val="clear" w:color="auto" w:fill="auto"/>
            <w:noWrap/>
            <w:vAlign w:val="bottom"/>
            <w:hideMark/>
          </w:tcPr>
          <w:p w14:paraId="08E38835"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Opće javne usluge</w:t>
            </w:r>
          </w:p>
        </w:tc>
        <w:tc>
          <w:tcPr>
            <w:tcW w:w="1106" w:type="dxa"/>
            <w:tcBorders>
              <w:top w:val="nil"/>
              <w:left w:val="nil"/>
              <w:bottom w:val="nil"/>
              <w:right w:val="nil"/>
            </w:tcBorders>
            <w:shd w:val="clear" w:color="auto" w:fill="auto"/>
            <w:noWrap/>
            <w:vAlign w:val="bottom"/>
            <w:hideMark/>
          </w:tcPr>
          <w:p w14:paraId="1BED08B0"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2.181.034</w:t>
            </w:r>
          </w:p>
        </w:tc>
        <w:tc>
          <w:tcPr>
            <w:tcW w:w="1106" w:type="dxa"/>
            <w:tcBorders>
              <w:top w:val="nil"/>
              <w:left w:val="nil"/>
              <w:bottom w:val="nil"/>
              <w:right w:val="nil"/>
            </w:tcBorders>
            <w:shd w:val="clear" w:color="auto" w:fill="auto"/>
            <w:noWrap/>
            <w:vAlign w:val="bottom"/>
            <w:hideMark/>
          </w:tcPr>
          <w:p w14:paraId="6F72FA96"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2.057.011</w:t>
            </w:r>
          </w:p>
        </w:tc>
        <w:tc>
          <w:tcPr>
            <w:tcW w:w="828" w:type="dxa"/>
            <w:tcBorders>
              <w:top w:val="nil"/>
              <w:left w:val="nil"/>
              <w:bottom w:val="nil"/>
              <w:right w:val="nil"/>
            </w:tcBorders>
            <w:shd w:val="clear" w:color="000000" w:fill="FFFFFF"/>
            <w:noWrap/>
            <w:vAlign w:val="bottom"/>
            <w:hideMark/>
          </w:tcPr>
          <w:p w14:paraId="2904449B"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94,31</w:t>
            </w:r>
          </w:p>
        </w:tc>
      </w:tr>
      <w:tr w:rsidR="00C97B6A" w:rsidRPr="00BF51C6" w14:paraId="69C5CE05" w14:textId="77777777" w:rsidTr="000C1046">
        <w:trPr>
          <w:trHeight w:val="227"/>
        </w:trPr>
        <w:tc>
          <w:tcPr>
            <w:tcW w:w="439" w:type="dxa"/>
            <w:tcBorders>
              <w:top w:val="nil"/>
              <w:left w:val="nil"/>
              <w:bottom w:val="nil"/>
              <w:right w:val="nil"/>
            </w:tcBorders>
            <w:shd w:val="clear" w:color="auto" w:fill="auto"/>
            <w:noWrap/>
            <w:vAlign w:val="bottom"/>
            <w:hideMark/>
          </w:tcPr>
          <w:p w14:paraId="63F0624F" w14:textId="77777777" w:rsidR="00C97B6A" w:rsidRPr="00BF51C6" w:rsidRDefault="00C97B6A" w:rsidP="000C1046">
            <w:pPr>
              <w:spacing w:after="0" w:line="240" w:lineRule="auto"/>
              <w:jc w:val="right"/>
              <w:rPr>
                <w:rFonts w:ascii="Arial" w:eastAsia="Times New Roman" w:hAnsi="Arial" w:cs="Arial"/>
                <w:b/>
                <w:bCs/>
                <w:sz w:val="20"/>
                <w:szCs w:val="20"/>
              </w:rPr>
            </w:pPr>
          </w:p>
        </w:tc>
        <w:tc>
          <w:tcPr>
            <w:tcW w:w="550" w:type="dxa"/>
            <w:tcBorders>
              <w:top w:val="nil"/>
              <w:left w:val="nil"/>
              <w:bottom w:val="nil"/>
              <w:right w:val="nil"/>
            </w:tcBorders>
            <w:shd w:val="clear" w:color="000000" w:fill="FFFFFF"/>
            <w:noWrap/>
            <w:vAlign w:val="bottom"/>
            <w:hideMark/>
          </w:tcPr>
          <w:p w14:paraId="17F85F12"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011</w:t>
            </w:r>
          </w:p>
          <w:p w14:paraId="2E63FE5F" w14:textId="77777777" w:rsidR="00C97B6A" w:rsidRPr="00BF51C6" w:rsidRDefault="00C97B6A" w:rsidP="000C1046">
            <w:pPr>
              <w:spacing w:after="0" w:line="240" w:lineRule="auto"/>
              <w:rPr>
                <w:rFonts w:ascii="Arial" w:eastAsia="Times New Roman" w:hAnsi="Arial" w:cs="Arial"/>
                <w:sz w:val="20"/>
                <w:szCs w:val="20"/>
              </w:rPr>
            </w:pPr>
          </w:p>
          <w:p w14:paraId="4D224B44" w14:textId="77777777" w:rsidR="00C97B6A" w:rsidRPr="00BF51C6" w:rsidRDefault="00C97B6A" w:rsidP="000C1046">
            <w:pPr>
              <w:spacing w:after="0" w:line="240" w:lineRule="auto"/>
              <w:rPr>
                <w:rFonts w:ascii="Arial" w:eastAsia="Times New Roman" w:hAnsi="Arial" w:cs="Arial"/>
                <w:sz w:val="20"/>
                <w:szCs w:val="20"/>
              </w:rPr>
            </w:pPr>
          </w:p>
        </w:tc>
        <w:tc>
          <w:tcPr>
            <w:tcW w:w="6065" w:type="dxa"/>
            <w:tcBorders>
              <w:top w:val="nil"/>
              <w:left w:val="nil"/>
              <w:bottom w:val="nil"/>
              <w:right w:val="nil"/>
            </w:tcBorders>
            <w:shd w:val="clear" w:color="auto" w:fill="auto"/>
            <w:noWrap/>
            <w:vAlign w:val="bottom"/>
            <w:hideMark/>
          </w:tcPr>
          <w:p w14:paraId="37AE57DB"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Izvršna i zakonodavna tijela, financijski i fiskalni poslovi, vanjska politika</w:t>
            </w:r>
          </w:p>
        </w:tc>
        <w:tc>
          <w:tcPr>
            <w:tcW w:w="1106" w:type="dxa"/>
            <w:tcBorders>
              <w:top w:val="nil"/>
              <w:left w:val="nil"/>
              <w:bottom w:val="nil"/>
              <w:right w:val="nil"/>
            </w:tcBorders>
            <w:shd w:val="clear" w:color="auto" w:fill="auto"/>
            <w:noWrap/>
            <w:vAlign w:val="bottom"/>
            <w:hideMark/>
          </w:tcPr>
          <w:p w14:paraId="366D3278"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1.080.534</w:t>
            </w:r>
          </w:p>
          <w:p w14:paraId="1635EB21" w14:textId="77777777" w:rsidR="00C97B6A" w:rsidRPr="00BF51C6" w:rsidRDefault="00C97B6A" w:rsidP="000C1046">
            <w:pPr>
              <w:spacing w:after="0" w:line="240" w:lineRule="auto"/>
              <w:jc w:val="right"/>
              <w:rPr>
                <w:rFonts w:ascii="Arial" w:eastAsia="Times New Roman" w:hAnsi="Arial" w:cs="Arial"/>
                <w:sz w:val="20"/>
                <w:szCs w:val="20"/>
              </w:rPr>
            </w:pPr>
          </w:p>
          <w:p w14:paraId="2D8A1A0B" w14:textId="77777777" w:rsidR="00C97B6A" w:rsidRPr="00BF51C6" w:rsidRDefault="00C97B6A" w:rsidP="000C1046">
            <w:pPr>
              <w:spacing w:after="0" w:line="240" w:lineRule="auto"/>
              <w:jc w:val="right"/>
              <w:rPr>
                <w:rFonts w:ascii="Arial" w:eastAsia="Times New Roman" w:hAnsi="Arial" w:cs="Arial"/>
                <w:sz w:val="20"/>
                <w:szCs w:val="20"/>
              </w:rPr>
            </w:pPr>
          </w:p>
        </w:tc>
        <w:tc>
          <w:tcPr>
            <w:tcW w:w="1106" w:type="dxa"/>
            <w:tcBorders>
              <w:top w:val="nil"/>
              <w:left w:val="nil"/>
              <w:bottom w:val="nil"/>
              <w:right w:val="nil"/>
            </w:tcBorders>
            <w:shd w:val="clear" w:color="000000" w:fill="FFFFFF"/>
            <w:noWrap/>
            <w:vAlign w:val="bottom"/>
            <w:hideMark/>
          </w:tcPr>
          <w:p w14:paraId="2615F5A9"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1.006.209</w:t>
            </w:r>
          </w:p>
          <w:p w14:paraId="337E09D2" w14:textId="77777777" w:rsidR="00C97B6A" w:rsidRPr="00BF51C6" w:rsidRDefault="00C97B6A" w:rsidP="000C1046">
            <w:pPr>
              <w:spacing w:after="0" w:line="240" w:lineRule="auto"/>
              <w:jc w:val="right"/>
              <w:rPr>
                <w:rFonts w:ascii="Arial" w:eastAsia="Times New Roman" w:hAnsi="Arial" w:cs="Arial"/>
                <w:sz w:val="20"/>
                <w:szCs w:val="20"/>
              </w:rPr>
            </w:pPr>
          </w:p>
          <w:p w14:paraId="054B8453" w14:textId="77777777" w:rsidR="00C97B6A" w:rsidRPr="00BF51C6" w:rsidRDefault="00C97B6A" w:rsidP="000C1046">
            <w:pPr>
              <w:spacing w:after="0" w:line="240" w:lineRule="auto"/>
              <w:jc w:val="right"/>
              <w:rPr>
                <w:rFonts w:ascii="Arial" w:eastAsia="Times New Roman" w:hAnsi="Arial" w:cs="Arial"/>
                <w:sz w:val="20"/>
                <w:szCs w:val="20"/>
              </w:rPr>
            </w:pPr>
          </w:p>
        </w:tc>
        <w:tc>
          <w:tcPr>
            <w:tcW w:w="828" w:type="dxa"/>
            <w:tcBorders>
              <w:top w:val="nil"/>
              <w:left w:val="nil"/>
              <w:bottom w:val="nil"/>
              <w:right w:val="nil"/>
            </w:tcBorders>
            <w:shd w:val="clear" w:color="000000" w:fill="FFFFFF"/>
            <w:noWrap/>
            <w:vAlign w:val="bottom"/>
            <w:hideMark/>
          </w:tcPr>
          <w:p w14:paraId="3D201F1F"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93,12</w:t>
            </w:r>
          </w:p>
          <w:p w14:paraId="1456C03B" w14:textId="77777777" w:rsidR="00C97B6A" w:rsidRPr="00BF51C6" w:rsidRDefault="00C97B6A" w:rsidP="000C1046">
            <w:pPr>
              <w:spacing w:after="0" w:line="240" w:lineRule="auto"/>
              <w:jc w:val="right"/>
              <w:rPr>
                <w:rFonts w:ascii="Arial" w:eastAsia="Times New Roman" w:hAnsi="Arial" w:cs="Arial"/>
                <w:sz w:val="20"/>
                <w:szCs w:val="20"/>
              </w:rPr>
            </w:pPr>
          </w:p>
          <w:p w14:paraId="5F195459" w14:textId="77777777" w:rsidR="00C97B6A" w:rsidRPr="00BF51C6" w:rsidRDefault="00C97B6A" w:rsidP="000C1046">
            <w:pPr>
              <w:spacing w:after="0" w:line="240" w:lineRule="auto"/>
              <w:jc w:val="right"/>
              <w:rPr>
                <w:rFonts w:ascii="Arial" w:eastAsia="Times New Roman" w:hAnsi="Arial" w:cs="Arial"/>
                <w:sz w:val="20"/>
                <w:szCs w:val="20"/>
              </w:rPr>
            </w:pPr>
          </w:p>
        </w:tc>
      </w:tr>
      <w:tr w:rsidR="00C97B6A" w:rsidRPr="00BF51C6" w14:paraId="53E1937C" w14:textId="77777777" w:rsidTr="000C1046">
        <w:trPr>
          <w:trHeight w:val="227"/>
        </w:trPr>
        <w:tc>
          <w:tcPr>
            <w:tcW w:w="439" w:type="dxa"/>
            <w:tcBorders>
              <w:top w:val="nil"/>
              <w:left w:val="nil"/>
              <w:bottom w:val="nil"/>
              <w:right w:val="nil"/>
            </w:tcBorders>
            <w:shd w:val="clear" w:color="auto" w:fill="auto"/>
            <w:noWrap/>
            <w:vAlign w:val="bottom"/>
            <w:hideMark/>
          </w:tcPr>
          <w:p w14:paraId="647D8109"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3DCC33B3"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013</w:t>
            </w:r>
          </w:p>
        </w:tc>
        <w:tc>
          <w:tcPr>
            <w:tcW w:w="6065" w:type="dxa"/>
            <w:tcBorders>
              <w:top w:val="nil"/>
              <w:left w:val="nil"/>
              <w:bottom w:val="nil"/>
              <w:right w:val="nil"/>
            </w:tcBorders>
            <w:shd w:val="clear" w:color="auto" w:fill="auto"/>
            <w:noWrap/>
            <w:vAlign w:val="bottom"/>
            <w:hideMark/>
          </w:tcPr>
          <w:p w14:paraId="5DE8366A"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Opće usluge</w:t>
            </w:r>
          </w:p>
        </w:tc>
        <w:tc>
          <w:tcPr>
            <w:tcW w:w="1106" w:type="dxa"/>
            <w:tcBorders>
              <w:top w:val="nil"/>
              <w:left w:val="nil"/>
              <w:bottom w:val="nil"/>
              <w:right w:val="nil"/>
            </w:tcBorders>
            <w:shd w:val="clear" w:color="auto" w:fill="auto"/>
            <w:noWrap/>
            <w:vAlign w:val="bottom"/>
            <w:hideMark/>
          </w:tcPr>
          <w:p w14:paraId="307C58ED"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1.100.500</w:t>
            </w:r>
          </w:p>
        </w:tc>
        <w:tc>
          <w:tcPr>
            <w:tcW w:w="1106" w:type="dxa"/>
            <w:tcBorders>
              <w:top w:val="nil"/>
              <w:left w:val="nil"/>
              <w:bottom w:val="nil"/>
              <w:right w:val="nil"/>
            </w:tcBorders>
            <w:shd w:val="clear" w:color="000000" w:fill="FFFFFF"/>
            <w:noWrap/>
            <w:vAlign w:val="bottom"/>
            <w:hideMark/>
          </w:tcPr>
          <w:p w14:paraId="2D6C3C76"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1050802</w:t>
            </w:r>
          </w:p>
        </w:tc>
        <w:tc>
          <w:tcPr>
            <w:tcW w:w="828" w:type="dxa"/>
            <w:tcBorders>
              <w:top w:val="nil"/>
              <w:left w:val="nil"/>
              <w:bottom w:val="nil"/>
              <w:right w:val="nil"/>
            </w:tcBorders>
            <w:shd w:val="clear" w:color="000000" w:fill="FFFFFF"/>
            <w:noWrap/>
            <w:vAlign w:val="bottom"/>
            <w:hideMark/>
          </w:tcPr>
          <w:p w14:paraId="2C5855D5"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95,48</w:t>
            </w:r>
          </w:p>
        </w:tc>
      </w:tr>
      <w:tr w:rsidR="00C97B6A" w:rsidRPr="00BF51C6" w14:paraId="246F393A" w14:textId="77777777" w:rsidTr="000C1046">
        <w:trPr>
          <w:trHeight w:val="227"/>
        </w:trPr>
        <w:tc>
          <w:tcPr>
            <w:tcW w:w="439" w:type="dxa"/>
            <w:tcBorders>
              <w:top w:val="nil"/>
              <w:left w:val="nil"/>
              <w:bottom w:val="nil"/>
              <w:right w:val="nil"/>
            </w:tcBorders>
            <w:shd w:val="clear" w:color="auto" w:fill="auto"/>
            <w:noWrap/>
            <w:vAlign w:val="bottom"/>
            <w:hideMark/>
          </w:tcPr>
          <w:p w14:paraId="0FE3E45A"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03</w:t>
            </w:r>
          </w:p>
        </w:tc>
        <w:tc>
          <w:tcPr>
            <w:tcW w:w="550" w:type="dxa"/>
            <w:tcBorders>
              <w:top w:val="nil"/>
              <w:left w:val="nil"/>
              <w:bottom w:val="nil"/>
              <w:right w:val="nil"/>
            </w:tcBorders>
            <w:shd w:val="clear" w:color="000000" w:fill="FFFFFF"/>
            <w:noWrap/>
            <w:vAlign w:val="bottom"/>
            <w:hideMark/>
          </w:tcPr>
          <w:p w14:paraId="34BBFE2E"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 </w:t>
            </w:r>
          </w:p>
        </w:tc>
        <w:tc>
          <w:tcPr>
            <w:tcW w:w="6065" w:type="dxa"/>
            <w:tcBorders>
              <w:top w:val="nil"/>
              <w:left w:val="nil"/>
              <w:bottom w:val="nil"/>
              <w:right w:val="nil"/>
            </w:tcBorders>
            <w:shd w:val="clear" w:color="auto" w:fill="auto"/>
            <w:noWrap/>
            <w:vAlign w:val="bottom"/>
            <w:hideMark/>
          </w:tcPr>
          <w:p w14:paraId="2B12E801"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Javni red i sigurnost</w:t>
            </w:r>
          </w:p>
        </w:tc>
        <w:tc>
          <w:tcPr>
            <w:tcW w:w="1106" w:type="dxa"/>
            <w:tcBorders>
              <w:top w:val="nil"/>
              <w:left w:val="nil"/>
              <w:bottom w:val="nil"/>
              <w:right w:val="nil"/>
            </w:tcBorders>
            <w:shd w:val="clear" w:color="auto" w:fill="auto"/>
            <w:noWrap/>
            <w:vAlign w:val="bottom"/>
            <w:hideMark/>
          </w:tcPr>
          <w:p w14:paraId="0F5B382C"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187.000</w:t>
            </w:r>
          </w:p>
        </w:tc>
        <w:tc>
          <w:tcPr>
            <w:tcW w:w="1106" w:type="dxa"/>
            <w:tcBorders>
              <w:top w:val="nil"/>
              <w:left w:val="nil"/>
              <w:bottom w:val="nil"/>
              <w:right w:val="nil"/>
            </w:tcBorders>
            <w:shd w:val="clear" w:color="000000" w:fill="FFFFFF"/>
            <w:noWrap/>
            <w:vAlign w:val="bottom"/>
            <w:hideMark/>
          </w:tcPr>
          <w:p w14:paraId="3986A03D"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116.625</w:t>
            </w:r>
          </w:p>
        </w:tc>
        <w:tc>
          <w:tcPr>
            <w:tcW w:w="828" w:type="dxa"/>
            <w:tcBorders>
              <w:top w:val="nil"/>
              <w:left w:val="nil"/>
              <w:bottom w:val="nil"/>
              <w:right w:val="nil"/>
            </w:tcBorders>
            <w:shd w:val="clear" w:color="000000" w:fill="FFFFFF"/>
            <w:noWrap/>
            <w:vAlign w:val="bottom"/>
            <w:hideMark/>
          </w:tcPr>
          <w:p w14:paraId="7CBE1D19"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62,37</w:t>
            </w:r>
          </w:p>
        </w:tc>
      </w:tr>
      <w:tr w:rsidR="00C97B6A" w:rsidRPr="00BF51C6" w14:paraId="0ABD3D09" w14:textId="77777777" w:rsidTr="000C1046">
        <w:trPr>
          <w:trHeight w:val="227"/>
        </w:trPr>
        <w:tc>
          <w:tcPr>
            <w:tcW w:w="439" w:type="dxa"/>
            <w:tcBorders>
              <w:top w:val="nil"/>
              <w:left w:val="nil"/>
              <w:bottom w:val="nil"/>
              <w:right w:val="nil"/>
            </w:tcBorders>
            <w:shd w:val="clear" w:color="auto" w:fill="auto"/>
            <w:noWrap/>
            <w:vAlign w:val="bottom"/>
            <w:hideMark/>
          </w:tcPr>
          <w:p w14:paraId="59F32456" w14:textId="77777777" w:rsidR="00C97B6A" w:rsidRPr="00BF51C6" w:rsidRDefault="00C97B6A" w:rsidP="000C1046">
            <w:pPr>
              <w:spacing w:after="0" w:line="240" w:lineRule="auto"/>
              <w:jc w:val="right"/>
              <w:rPr>
                <w:rFonts w:ascii="Arial" w:eastAsia="Times New Roman" w:hAnsi="Arial" w:cs="Arial"/>
                <w:b/>
                <w:bCs/>
                <w:sz w:val="20"/>
                <w:szCs w:val="20"/>
              </w:rPr>
            </w:pPr>
          </w:p>
        </w:tc>
        <w:tc>
          <w:tcPr>
            <w:tcW w:w="550" w:type="dxa"/>
            <w:tcBorders>
              <w:top w:val="nil"/>
              <w:left w:val="nil"/>
              <w:bottom w:val="nil"/>
              <w:right w:val="nil"/>
            </w:tcBorders>
            <w:shd w:val="clear" w:color="000000" w:fill="FFFFFF"/>
            <w:noWrap/>
            <w:vAlign w:val="bottom"/>
            <w:hideMark/>
          </w:tcPr>
          <w:p w14:paraId="5FC5CEE8"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032</w:t>
            </w:r>
          </w:p>
        </w:tc>
        <w:tc>
          <w:tcPr>
            <w:tcW w:w="6065" w:type="dxa"/>
            <w:tcBorders>
              <w:top w:val="nil"/>
              <w:left w:val="nil"/>
              <w:bottom w:val="nil"/>
              <w:right w:val="nil"/>
            </w:tcBorders>
            <w:shd w:val="clear" w:color="auto" w:fill="auto"/>
            <w:noWrap/>
            <w:vAlign w:val="bottom"/>
            <w:hideMark/>
          </w:tcPr>
          <w:p w14:paraId="429F880D"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Usluge protupožarne zaštite</w:t>
            </w:r>
          </w:p>
        </w:tc>
        <w:tc>
          <w:tcPr>
            <w:tcW w:w="1106" w:type="dxa"/>
            <w:tcBorders>
              <w:top w:val="nil"/>
              <w:left w:val="nil"/>
              <w:bottom w:val="nil"/>
              <w:right w:val="nil"/>
            </w:tcBorders>
            <w:shd w:val="clear" w:color="auto" w:fill="auto"/>
            <w:noWrap/>
            <w:vAlign w:val="bottom"/>
            <w:hideMark/>
          </w:tcPr>
          <w:p w14:paraId="7D333888"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187.000</w:t>
            </w:r>
          </w:p>
        </w:tc>
        <w:tc>
          <w:tcPr>
            <w:tcW w:w="1106" w:type="dxa"/>
            <w:tcBorders>
              <w:top w:val="nil"/>
              <w:left w:val="nil"/>
              <w:bottom w:val="nil"/>
              <w:right w:val="nil"/>
            </w:tcBorders>
            <w:shd w:val="clear" w:color="000000" w:fill="FFFFFF"/>
            <w:noWrap/>
            <w:vAlign w:val="bottom"/>
            <w:hideMark/>
          </w:tcPr>
          <w:p w14:paraId="310CA322"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116.625</w:t>
            </w:r>
          </w:p>
        </w:tc>
        <w:tc>
          <w:tcPr>
            <w:tcW w:w="828" w:type="dxa"/>
            <w:tcBorders>
              <w:top w:val="nil"/>
              <w:left w:val="nil"/>
              <w:bottom w:val="nil"/>
              <w:right w:val="nil"/>
            </w:tcBorders>
            <w:shd w:val="clear" w:color="000000" w:fill="FFFFFF"/>
            <w:noWrap/>
            <w:vAlign w:val="bottom"/>
            <w:hideMark/>
          </w:tcPr>
          <w:p w14:paraId="4CDB0E37"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62,37</w:t>
            </w:r>
          </w:p>
        </w:tc>
      </w:tr>
      <w:tr w:rsidR="00C97B6A" w:rsidRPr="00BF51C6" w14:paraId="2D06DD06" w14:textId="77777777" w:rsidTr="000C1046">
        <w:trPr>
          <w:trHeight w:val="227"/>
        </w:trPr>
        <w:tc>
          <w:tcPr>
            <w:tcW w:w="439" w:type="dxa"/>
            <w:tcBorders>
              <w:top w:val="nil"/>
              <w:left w:val="nil"/>
              <w:bottom w:val="nil"/>
              <w:right w:val="nil"/>
            </w:tcBorders>
            <w:shd w:val="clear" w:color="auto" w:fill="auto"/>
            <w:noWrap/>
            <w:vAlign w:val="bottom"/>
            <w:hideMark/>
          </w:tcPr>
          <w:p w14:paraId="18DB28B6"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04</w:t>
            </w:r>
          </w:p>
        </w:tc>
        <w:tc>
          <w:tcPr>
            <w:tcW w:w="550" w:type="dxa"/>
            <w:tcBorders>
              <w:top w:val="nil"/>
              <w:left w:val="nil"/>
              <w:bottom w:val="nil"/>
              <w:right w:val="nil"/>
            </w:tcBorders>
            <w:shd w:val="clear" w:color="000000" w:fill="FFFFFF"/>
            <w:noWrap/>
            <w:vAlign w:val="bottom"/>
            <w:hideMark/>
          </w:tcPr>
          <w:p w14:paraId="2AB58890"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 </w:t>
            </w:r>
          </w:p>
        </w:tc>
        <w:tc>
          <w:tcPr>
            <w:tcW w:w="6065" w:type="dxa"/>
            <w:tcBorders>
              <w:top w:val="nil"/>
              <w:left w:val="nil"/>
              <w:bottom w:val="nil"/>
              <w:right w:val="nil"/>
            </w:tcBorders>
            <w:shd w:val="clear" w:color="auto" w:fill="auto"/>
            <w:noWrap/>
            <w:vAlign w:val="bottom"/>
            <w:hideMark/>
          </w:tcPr>
          <w:p w14:paraId="1144C9DE"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Ekonomski poslovi</w:t>
            </w:r>
          </w:p>
        </w:tc>
        <w:tc>
          <w:tcPr>
            <w:tcW w:w="1106" w:type="dxa"/>
            <w:tcBorders>
              <w:top w:val="nil"/>
              <w:left w:val="nil"/>
              <w:bottom w:val="nil"/>
              <w:right w:val="nil"/>
            </w:tcBorders>
            <w:shd w:val="clear" w:color="auto" w:fill="auto"/>
            <w:noWrap/>
            <w:vAlign w:val="bottom"/>
            <w:hideMark/>
          </w:tcPr>
          <w:p w14:paraId="1700FD0D"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1.840.420</w:t>
            </w:r>
          </w:p>
        </w:tc>
        <w:tc>
          <w:tcPr>
            <w:tcW w:w="1106" w:type="dxa"/>
            <w:tcBorders>
              <w:top w:val="nil"/>
              <w:left w:val="nil"/>
              <w:bottom w:val="nil"/>
              <w:right w:val="nil"/>
            </w:tcBorders>
            <w:shd w:val="clear" w:color="auto" w:fill="auto"/>
            <w:noWrap/>
            <w:vAlign w:val="bottom"/>
            <w:hideMark/>
          </w:tcPr>
          <w:p w14:paraId="1BF8A66E"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1.789.372</w:t>
            </w:r>
          </w:p>
        </w:tc>
        <w:tc>
          <w:tcPr>
            <w:tcW w:w="828" w:type="dxa"/>
            <w:tcBorders>
              <w:top w:val="nil"/>
              <w:left w:val="nil"/>
              <w:bottom w:val="nil"/>
              <w:right w:val="nil"/>
            </w:tcBorders>
            <w:shd w:val="clear" w:color="000000" w:fill="FFFFFF"/>
            <w:noWrap/>
            <w:vAlign w:val="bottom"/>
            <w:hideMark/>
          </w:tcPr>
          <w:p w14:paraId="2D15811C"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97,23</w:t>
            </w:r>
          </w:p>
        </w:tc>
      </w:tr>
      <w:tr w:rsidR="00C97B6A" w:rsidRPr="00BF51C6" w14:paraId="46C0DB45" w14:textId="77777777" w:rsidTr="000C1046">
        <w:trPr>
          <w:trHeight w:val="227"/>
        </w:trPr>
        <w:tc>
          <w:tcPr>
            <w:tcW w:w="439" w:type="dxa"/>
            <w:tcBorders>
              <w:top w:val="nil"/>
              <w:left w:val="nil"/>
              <w:bottom w:val="nil"/>
              <w:right w:val="nil"/>
            </w:tcBorders>
            <w:shd w:val="clear" w:color="auto" w:fill="auto"/>
            <w:noWrap/>
            <w:vAlign w:val="bottom"/>
            <w:hideMark/>
          </w:tcPr>
          <w:p w14:paraId="7B59FE73" w14:textId="77777777" w:rsidR="00C97B6A" w:rsidRPr="00BF51C6" w:rsidRDefault="00C97B6A" w:rsidP="000C1046">
            <w:pPr>
              <w:spacing w:after="0" w:line="240" w:lineRule="auto"/>
              <w:jc w:val="right"/>
              <w:rPr>
                <w:rFonts w:ascii="Arial" w:eastAsia="Times New Roman" w:hAnsi="Arial" w:cs="Arial"/>
                <w:b/>
                <w:bCs/>
                <w:sz w:val="20"/>
                <w:szCs w:val="20"/>
              </w:rPr>
            </w:pPr>
          </w:p>
        </w:tc>
        <w:tc>
          <w:tcPr>
            <w:tcW w:w="550" w:type="dxa"/>
            <w:tcBorders>
              <w:top w:val="nil"/>
              <w:left w:val="nil"/>
              <w:bottom w:val="nil"/>
              <w:right w:val="nil"/>
            </w:tcBorders>
            <w:shd w:val="clear" w:color="000000" w:fill="FFFFFF"/>
            <w:noWrap/>
            <w:vAlign w:val="bottom"/>
            <w:hideMark/>
          </w:tcPr>
          <w:p w14:paraId="468388B9"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041</w:t>
            </w:r>
          </w:p>
        </w:tc>
        <w:tc>
          <w:tcPr>
            <w:tcW w:w="6065" w:type="dxa"/>
            <w:tcBorders>
              <w:top w:val="nil"/>
              <w:left w:val="nil"/>
              <w:bottom w:val="nil"/>
              <w:right w:val="nil"/>
            </w:tcBorders>
            <w:shd w:val="clear" w:color="auto" w:fill="auto"/>
            <w:noWrap/>
            <w:vAlign w:val="bottom"/>
            <w:hideMark/>
          </w:tcPr>
          <w:p w14:paraId="3F21004B"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Opći ekonomski, trgovački i poslovi vezani uz rad</w:t>
            </w:r>
          </w:p>
        </w:tc>
        <w:tc>
          <w:tcPr>
            <w:tcW w:w="1106" w:type="dxa"/>
            <w:tcBorders>
              <w:top w:val="nil"/>
              <w:left w:val="nil"/>
              <w:bottom w:val="nil"/>
              <w:right w:val="nil"/>
            </w:tcBorders>
            <w:shd w:val="clear" w:color="auto" w:fill="auto"/>
            <w:noWrap/>
            <w:vAlign w:val="bottom"/>
            <w:hideMark/>
          </w:tcPr>
          <w:p w14:paraId="701503FA"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164.420</w:t>
            </w:r>
          </w:p>
        </w:tc>
        <w:tc>
          <w:tcPr>
            <w:tcW w:w="1106" w:type="dxa"/>
            <w:tcBorders>
              <w:top w:val="nil"/>
              <w:left w:val="nil"/>
              <w:bottom w:val="nil"/>
              <w:right w:val="nil"/>
            </w:tcBorders>
            <w:shd w:val="clear" w:color="000000" w:fill="FFFFFF"/>
            <w:noWrap/>
            <w:vAlign w:val="bottom"/>
            <w:hideMark/>
          </w:tcPr>
          <w:p w14:paraId="714679A4"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163.945</w:t>
            </w:r>
          </w:p>
        </w:tc>
        <w:tc>
          <w:tcPr>
            <w:tcW w:w="828" w:type="dxa"/>
            <w:tcBorders>
              <w:top w:val="nil"/>
              <w:left w:val="nil"/>
              <w:bottom w:val="nil"/>
              <w:right w:val="nil"/>
            </w:tcBorders>
            <w:shd w:val="clear" w:color="000000" w:fill="FFFFFF"/>
            <w:noWrap/>
            <w:vAlign w:val="bottom"/>
            <w:hideMark/>
          </w:tcPr>
          <w:p w14:paraId="37B5711B"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99,71</w:t>
            </w:r>
          </w:p>
        </w:tc>
      </w:tr>
      <w:tr w:rsidR="00C97B6A" w:rsidRPr="00BF51C6" w14:paraId="272B6663" w14:textId="77777777" w:rsidTr="000C1046">
        <w:trPr>
          <w:trHeight w:val="227"/>
        </w:trPr>
        <w:tc>
          <w:tcPr>
            <w:tcW w:w="439" w:type="dxa"/>
            <w:tcBorders>
              <w:top w:val="nil"/>
              <w:left w:val="nil"/>
              <w:bottom w:val="nil"/>
              <w:right w:val="nil"/>
            </w:tcBorders>
            <w:shd w:val="clear" w:color="auto" w:fill="auto"/>
            <w:noWrap/>
            <w:vAlign w:val="bottom"/>
            <w:hideMark/>
          </w:tcPr>
          <w:p w14:paraId="6FA8C453"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38809153"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042</w:t>
            </w:r>
          </w:p>
        </w:tc>
        <w:tc>
          <w:tcPr>
            <w:tcW w:w="6065" w:type="dxa"/>
            <w:tcBorders>
              <w:top w:val="nil"/>
              <w:left w:val="nil"/>
              <w:bottom w:val="nil"/>
              <w:right w:val="nil"/>
            </w:tcBorders>
            <w:shd w:val="clear" w:color="auto" w:fill="auto"/>
            <w:noWrap/>
            <w:vAlign w:val="bottom"/>
            <w:hideMark/>
          </w:tcPr>
          <w:p w14:paraId="3753E9A8"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Poljoprivreda, šumarstvo, ribarstvo i lov</w:t>
            </w:r>
          </w:p>
        </w:tc>
        <w:tc>
          <w:tcPr>
            <w:tcW w:w="1106" w:type="dxa"/>
            <w:tcBorders>
              <w:top w:val="nil"/>
              <w:left w:val="nil"/>
              <w:bottom w:val="nil"/>
              <w:right w:val="nil"/>
            </w:tcBorders>
            <w:shd w:val="clear" w:color="auto" w:fill="auto"/>
            <w:noWrap/>
            <w:vAlign w:val="bottom"/>
            <w:hideMark/>
          </w:tcPr>
          <w:p w14:paraId="293796F8"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73.500</w:t>
            </w:r>
          </w:p>
        </w:tc>
        <w:tc>
          <w:tcPr>
            <w:tcW w:w="1106" w:type="dxa"/>
            <w:tcBorders>
              <w:top w:val="nil"/>
              <w:left w:val="nil"/>
              <w:bottom w:val="nil"/>
              <w:right w:val="nil"/>
            </w:tcBorders>
            <w:shd w:val="clear" w:color="000000" w:fill="FFFFFF"/>
            <w:noWrap/>
            <w:vAlign w:val="bottom"/>
            <w:hideMark/>
          </w:tcPr>
          <w:p w14:paraId="54A75FC4"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58.977</w:t>
            </w:r>
          </w:p>
        </w:tc>
        <w:tc>
          <w:tcPr>
            <w:tcW w:w="828" w:type="dxa"/>
            <w:tcBorders>
              <w:top w:val="nil"/>
              <w:left w:val="nil"/>
              <w:bottom w:val="nil"/>
              <w:right w:val="nil"/>
            </w:tcBorders>
            <w:shd w:val="clear" w:color="000000" w:fill="FFFFFF"/>
            <w:noWrap/>
            <w:vAlign w:val="bottom"/>
            <w:hideMark/>
          </w:tcPr>
          <w:p w14:paraId="3411BA78"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80,24</w:t>
            </w:r>
          </w:p>
        </w:tc>
      </w:tr>
      <w:tr w:rsidR="00C97B6A" w:rsidRPr="00BF51C6" w14:paraId="5FA815FE" w14:textId="77777777" w:rsidTr="000C1046">
        <w:trPr>
          <w:trHeight w:val="227"/>
        </w:trPr>
        <w:tc>
          <w:tcPr>
            <w:tcW w:w="439" w:type="dxa"/>
            <w:tcBorders>
              <w:top w:val="nil"/>
              <w:left w:val="nil"/>
              <w:bottom w:val="nil"/>
              <w:right w:val="nil"/>
            </w:tcBorders>
            <w:shd w:val="clear" w:color="auto" w:fill="auto"/>
            <w:noWrap/>
            <w:vAlign w:val="bottom"/>
            <w:hideMark/>
          </w:tcPr>
          <w:p w14:paraId="4703A0CE"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713CEB8E"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045</w:t>
            </w:r>
          </w:p>
        </w:tc>
        <w:tc>
          <w:tcPr>
            <w:tcW w:w="6065" w:type="dxa"/>
            <w:tcBorders>
              <w:top w:val="nil"/>
              <w:left w:val="nil"/>
              <w:bottom w:val="nil"/>
              <w:right w:val="nil"/>
            </w:tcBorders>
            <w:shd w:val="clear" w:color="auto" w:fill="auto"/>
            <w:noWrap/>
            <w:vAlign w:val="bottom"/>
            <w:hideMark/>
          </w:tcPr>
          <w:p w14:paraId="492595EE"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Promet</w:t>
            </w:r>
          </w:p>
        </w:tc>
        <w:tc>
          <w:tcPr>
            <w:tcW w:w="1106" w:type="dxa"/>
            <w:tcBorders>
              <w:top w:val="nil"/>
              <w:left w:val="nil"/>
              <w:bottom w:val="nil"/>
              <w:right w:val="nil"/>
            </w:tcBorders>
            <w:shd w:val="clear" w:color="auto" w:fill="auto"/>
            <w:noWrap/>
            <w:vAlign w:val="bottom"/>
            <w:hideMark/>
          </w:tcPr>
          <w:p w14:paraId="41F5A24E"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1.602.500</w:t>
            </w:r>
          </w:p>
        </w:tc>
        <w:tc>
          <w:tcPr>
            <w:tcW w:w="1106" w:type="dxa"/>
            <w:tcBorders>
              <w:top w:val="nil"/>
              <w:left w:val="nil"/>
              <w:bottom w:val="nil"/>
              <w:right w:val="nil"/>
            </w:tcBorders>
            <w:shd w:val="clear" w:color="000000" w:fill="FFFFFF"/>
            <w:noWrap/>
            <w:vAlign w:val="bottom"/>
            <w:hideMark/>
          </w:tcPr>
          <w:p w14:paraId="076051D2"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1.566.450</w:t>
            </w:r>
          </w:p>
        </w:tc>
        <w:tc>
          <w:tcPr>
            <w:tcW w:w="828" w:type="dxa"/>
            <w:tcBorders>
              <w:top w:val="nil"/>
              <w:left w:val="nil"/>
              <w:bottom w:val="nil"/>
              <w:right w:val="nil"/>
            </w:tcBorders>
            <w:shd w:val="clear" w:color="000000" w:fill="FFFFFF"/>
            <w:noWrap/>
            <w:vAlign w:val="bottom"/>
            <w:hideMark/>
          </w:tcPr>
          <w:p w14:paraId="152FA3B5"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97,75</w:t>
            </w:r>
          </w:p>
        </w:tc>
      </w:tr>
      <w:tr w:rsidR="00C97B6A" w:rsidRPr="00BF51C6" w14:paraId="26FE462D" w14:textId="77777777" w:rsidTr="000C1046">
        <w:trPr>
          <w:trHeight w:val="227"/>
        </w:trPr>
        <w:tc>
          <w:tcPr>
            <w:tcW w:w="439" w:type="dxa"/>
            <w:tcBorders>
              <w:top w:val="nil"/>
              <w:left w:val="nil"/>
              <w:bottom w:val="nil"/>
              <w:right w:val="nil"/>
            </w:tcBorders>
            <w:shd w:val="clear" w:color="auto" w:fill="auto"/>
            <w:noWrap/>
            <w:vAlign w:val="bottom"/>
            <w:hideMark/>
          </w:tcPr>
          <w:p w14:paraId="4E6096CD"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05</w:t>
            </w:r>
          </w:p>
        </w:tc>
        <w:tc>
          <w:tcPr>
            <w:tcW w:w="550" w:type="dxa"/>
            <w:tcBorders>
              <w:top w:val="nil"/>
              <w:left w:val="nil"/>
              <w:bottom w:val="nil"/>
              <w:right w:val="nil"/>
            </w:tcBorders>
            <w:shd w:val="clear" w:color="000000" w:fill="FFFFFF"/>
            <w:noWrap/>
            <w:vAlign w:val="bottom"/>
            <w:hideMark/>
          </w:tcPr>
          <w:p w14:paraId="6A861508"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 </w:t>
            </w:r>
          </w:p>
        </w:tc>
        <w:tc>
          <w:tcPr>
            <w:tcW w:w="6065" w:type="dxa"/>
            <w:tcBorders>
              <w:top w:val="nil"/>
              <w:left w:val="nil"/>
              <w:bottom w:val="nil"/>
              <w:right w:val="nil"/>
            </w:tcBorders>
            <w:shd w:val="clear" w:color="auto" w:fill="auto"/>
            <w:noWrap/>
            <w:vAlign w:val="bottom"/>
            <w:hideMark/>
          </w:tcPr>
          <w:p w14:paraId="34E1B696"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Zaštita okoliša</w:t>
            </w:r>
          </w:p>
        </w:tc>
        <w:tc>
          <w:tcPr>
            <w:tcW w:w="1106" w:type="dxa"/>
            <w:tcBorders>
              <w:top w:val="nil"/>
              <w:left w:val="nil"/>
              <w:bottom w:val="nil"/>
              <w:right w:val="nil"/>
            </w:tcBorders>
            <w:shd w:val="clear" w:color="auto" w:fill="auto"/>
            <w:noWrap/>
            <w:vAlign w:val="bottom"/>
            <w:hideMark/>
          </w:tcPr>
          <w:p w14:paraId="52267ACC"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257.999</w:t>
            </w:r>
          </w:p>
        </w:tc>
        <w:tc>
          <w:tcPr>
            <w:tcW w:w="1106" w:type="dxa"/>
            <w:tcBorders>
              <w:top w:val="nil"/>
              <w:left w:val="nil"/>
              <w:bottom w:val="nil"/>
              <w:right w:val="nil"/>
            </w:tcBorders>
            <w:shd w:val="clear" w:color="auto" w:fill="auto"/>
            <w:noWrap/>
            <w:vAlign w:val="bottom"/>
            <w:hideMark/>
          </w:tcPr>
          <w:p w14:paraId="2941C9F0"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176.930</w:t>
            </w:r>
          </w:p>
        </w:tc>
        <w:tc>
          <w:tcPr>
            <w:tcW w:w="828" w:type="dxa"/>
            <w:tcBorders>
              <w:top w:val="nil"/>
              <w:left w:val="nil"/>
              <w:bottom w:val="nil"/>
              <w:right w:val="nil"/>
            </w:tcBorders>
            <w:shd w:val="clear" w:color="000000" w:fill="FFFFFF"/>
            <w:noWrap/>
            <w:vAlign w:val="bottom"/>
            <w:hideMark/>
          </w:tcPr>
          <w:p w14:paraId="5BECD041"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68,58</w:t>
            </w:r>
          </w:p>
        </w:tc>
      </w:tr>
      <w:tr w:rsidR="00C97B6A" w:rsidRPr="00BF51C6" w14:paraId="00112866" w14:textId="77777777" w:rsidTr="000C1046">
        <w:trPr>
          <w:trHeight w:val="227"/>
        </w:trPr>
        <w:tc>
          <w:tcPr>
            <w:tcW w:w="439" w:type="dxa"/>
            <w:tcBorders>
              <w:top w:val="nil"/>
              <w:left w:val="nil"/>
              <w:bottom w:val="nil"/>
              <w:right w:val="nil"/>
            </w:tcBorders>
            <w:shd w:val="clear" w:color="auto" w:fill="auto"/>
            <w:noWrap/>
            <w:vAlign w:val="bottom"/>
            <w:hideMark/>
          </w:tcPr>
          <w:p w14:paraId="03D6E9CB" w14:textId="77777777" w:rsidR="00C97B6A" w:rsidRPr="00BF51C6" w:rsidRDefault="00C97B6A" w:rsidP="000C1046">
            <w:pPr>
              <w:spacing w:after="0" w:line="240" w:lineRule="auto"/>
              <w:jc w:val="right"/>
              <w:rPr>
                <w:rFonts w:ascii="Arial" w:eastAsia="Times New Roman" w:hAnsi="Arial" w:cs="Arial"/>
                <w:b/>
                <w:bCs/>
                <w:sz w:val="20"/>
                <w:szCs w:val="20"/>
              </w:rPr>
            </w:pPr>
          </w:p>
        </w:tc>
        <w:tc>
          <w:tcPr>
            <w:tcW w:w="550" w:type="dxa"/>
            <w:tcBorders>
              <w:top w:val="nil"/>
              <w:left w:val="nil"/>
              <w:bottom w:val="nil"/>
              <w:right w:val="nil"/>
            </w:tcBorders>
            <w:shd w:val="clear" w:color="000000" w:fill="FFFFFF"/>
            <w:noWrap/>
            <w:vAlign w:val="bottom"/>
            <w:hideMark/>
          </w:tcPr>
          <w:p w14:paraId="66D3C21F"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051</w:t>
            </w:r>
          </w:p>
        </w:tc>
        <w:tc>
          <w:tcPr>
            <w:tcW w:w="6065" w:type="dxa"/>
            <w:tcBorders>
              <w:top w:val="nil"/>
              <w:left w:val="nil"/>
              <w:bottom w:val="nil"/>
              <w:right w:val="nil"/>
            </w:tcBorders>
            <w:shd w:val="clear" w:color="auto" w:fill="auto"/>
            <w:noWrap/>
            <w:vAlign w:val="bottom"/>
            <w:hideMark/>
          </w:tcPr>
          <w:p w14:paraId="64CB1400"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Gospodarenje otpadom</w:t>
            </w:r>
          </w:p>
        </w:tc>
        <w:tc>
          <w:tcPr>
            <w:tcW w:w="1106" w:type="dxa"/>
            <w:tcBorders>
              <w:top w:val="nil"/>
              <w:left w:val="nil"/>
              <w:bottom w:val="nil"/>
              <w:right w:val="nil"/>
            </w:tcBorders>
            <w:shd w:val="clear" w:color="auto" w:fill="auto"/>
            <w:noWrap/>
            <w:vAlign w:val="bottom"/>
            <w:hideMark/>
          </w:tcPr>
          <w:p w14:paraId="5DCB1DB0"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131.200</w:t>
            </w:r>
          </w:p>
        </w:tc>
        <w:tc>
          <w:tcPr>
            <w:tcW w:w="1106" w:type="dxa"/>
            <w:tcBorders>
              <w:top w:val="nil"/>
              <w:left w:val="nil"/>
              <w:bottom w:val="nil"/>
              <w:right w:val="nil"/>
            </w:tcBorders>
            <w:shd w:val="clear" w:color="000000" w:fill="FFFFFF"/>
            <w:noWrap/>
            <w:vAlign w:val="bottom"/>
            <w:hideMark/>
          </w:tcPr>
          <w:p w14:paraId="543ED309"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87.765</w:t>
            </w:r>
          </w:p>
        </w:tc>
        <w:tc>
          <w:tcPr>
            <w:tcW w:w="828" w:type="dxa"/>
            <w:tcBorders>
              <w:top w:val="nil"/>
              <w:left w:val="nil"/>
              <w:bottom w:val="nil"/>
              <w:right w:val="nil"/>
            </w:tcBorders>
            <w:shd w:val="clear" w:color="000000" w:fill="FFFFFF"/>
            <w:noWrap/>
            <w:vAlign w:val="bottom"/>
            <w:hideMark/>
          </w:tcPr>
          <w:p w14:paraId="0932E1E8"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66,89</w:t>
            </w:r>
          </w:p>
        </w:tc>
      </w:tr>
      <w:tr w:rsidR="00C97B6A" w:rsidRPr="00BF51C6" w14:paraId="72E0168C" w14:textId="77777777" w:rsidTr="000C1046">
        <w:trPr>
          <w:trHeight w:val="227"/>
        </w:trPr>
        <w:tc>
          <w:tcPr>
            <w:tcW w:w="439" w:type="dxa"/>
            <w:tcBorders>
              <w:top w:val="nil"/>
              <w:left w:val="nil"/>
              <w:bottom w:val="nil"/>
              <w:right w:val="nil"/>
            </w:tcBorders>
            <w:shd w:val="clear" w:color="auto" w:fill="auto"/>
            <w:noWrap/>
            <w:vAlign w:val="bottom"/>
            <w:hideMark/>
          </w:tcPr>
          <w:p w14:paraId="2D477D7D"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2AA5F33D"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052</w:t>
            </w:r>
          </w:p>
        </w:tc>
        <w:tc>
          <w:tcPr>
            <w:tcW w:w="6065" w:type="dxa"/>
            <w:tcBorders>
              <w:top w:val="nil"/>
              <w:left w:val="nil"/>
              <w:bottom w:val="nil"/>
              <w:right w:val="nil"/>
            </w:tcBorders>
            <w:shd w:val="clear" w:color="auto" w:fill="auto"/>
            <w:noWrap/>
            <w:vAlign w:val="bottom"/>
            <w:hideMark/>
          </w:tcPr>
          <w:p w14:paraId="3B712F92"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Gospodarenje otpadnim vodama</w:t>
            </w:r>
          </w:p>
        </w:tc>
        <w:tc>
          <w:tcPr>
            <w:tcW w:w="1106" w:type="dxa"/>
            <w:tcBorders>
              <w:top w:val="nil"/>
              <w:left w:val="nil"/>
              <w:bottom w:val="nil"/>
              <w:right w:val="nil"/>
            </w:tcBorders>
            <w:shd w:val="clear" w:color="auto" w:fill="auto"/>
            <w:noWrap/>
            <w:vAlign w:val="bottom"/>
            <w:hideMark/>
          </w:tcPr>
          <w:p w14:paraId="003AC7AA"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126.799</w:t>
            </w:r>
          </w:p>
        </w:tc>
        <w:tc>
          <w:tcPr>
            <w:tcW w:w="1106" w:type="dxa"/>
            <w:tcBorders>
              <w:top w:val="nil"/>
              <w:left w:val="nil"/>
              <w:bottom w:val="nil"/>
              <w:right w:val="nil"/>
            </w:tcBorders>
            <w:shd w:val="clear" w:color="000000" w:fill="FFFFFF"/>
            <w:noWrap/>
            <w:vAlign w:val="bottom"/>
            <w:hideMark/>
          </w:tcPr>
          <w:p w14:paraId="6A0A6D24"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89.165</w:t>
            </w:r>
          </w:p>
        </w:tc>
        <w:tc>
          <w:tcPr>
            <w:tcW w:w="828" w:type="dxa"/>
            <w:tcBorders>
              <w:top w:val="nil"/>
              <w:left w:val="nil"/>
              <w:bottom w:val="nil"/>
              <w:right w:val="nil"/>
            </w:tcBorders>
            <w:shd w:val="clear" w:color="000000" w:fill="FFFFFF"/>
            <w:noWrap/>
            <w:vAlign w:val="bottom"/>
            <w:hideMark/>
          </w:tcPr>
          <w:p w14:paraId="2D09FA9D"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70,32</w:t>
            </w:r>
          </w:p>
        </w:tc>
      </w:tr>
      <w:tr w:rsidR="00C97B6A" w:rsidRPr="00BF51C6" w14:paraId="70E224D8" w14:textId="77777777" w:rsidTr="000C1046">
        <w:trPr>
          <w:trHeight w:val="227"/>
        </w:trPr>
        <w:tc>
          <w:tcPr>
            <w:tcW w:w="439" w:type="dxa"/>
            <w:tcBorders>
              <w:top w:val="nil"/>
              <w:left w:val="nil"/>
              <w:bottom w:val="nil"/>
              <w:right w:val="nil"/>
            </w:tcBorders>
            <w:shd w:val="clear" w:color="auto" w:fill="auto"/>
            <w:noWrap/>
            <w:vAlign w:val="bottom"/>
            <w:hideMark/>
          </w:tcPr>
          <w:p w14:paraId="19CDFDEF"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06</w:t>
            </w:r>
          </w:p>
        </w:tc>
        <w:tc>
          <w:tcPr>
            <w:tcW w:w="550" w:type="dxa"/>
            <w:tcBorders>
              <w:top w:val="nil"/>
              <w:left w:val="nil"/>
              <w:bottom w:val="nil"/>
              <w:right w:val="nil"/>
            </w:tcBorders>
            <w:shd w:val="clear" w:color="000000" w:fill="FFFFFF"/>
            <w:noWrap/>
            <w:vAlign w:val="bottom"/>
            <w:hideMark/>
          </w:tcPr>
          <w:p w14:paraId="0E938415"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 </w:t>
            </w:r>
          </w:p>
        </w:tc>
        <w:tc>
          <w:tcPr>
            <w:tcW w:w="6065" w:type="dxa"/>
            <w:tcBorders>
              <w:top w:val="nil"/>
              <w:left w:val="nil"/>
              <w:bottom w:val="nil"/>
              <w:right w:val="nil"/>
            </w:tcBorders>
            <w:shd w:val="clear" w:color="auto" w:fill="auto"/>
            <w:noWrap/>
            <w:vAlign w:val="bottom"/>
            <w:hideMark/>
          </w:tcPr>
          <w:p w14:paraId="4C3ECD54"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Usluge unaprjeđenja stanovanja i zajednice</w:t>
            </w:r>
          </w:p>
        </w:tc>
        <w:tc>
          <w:tcPr>
            <w:tcW w:w="1106" w:type="dxa"/>
            <w:tcBorders>
              <w:top w:val="nil"/>
              <w:left w:val="nil"/>
              <w:bottom w:val="nil"/>
              <w:right w:val="nil"/>
            </w:tcBorders>
            <w:shd w:val="clear" w:color="auto" w:fill="auto"/>
            <w:noWrap/>
            <w:vAlign w:val="bottom"/>
            <w:hideMark/>
          </w:tcPr>
          <w:p w14:paraId="2057F618"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1.432.700</w:t>
            </w:r>
          </w:p>
        </w:tc>
        <w:tc>
          <w:tcPr>
            <w:tcW w:w="1106" w:type="dxa"/>
            <w:tcBorders>
              <w:top w:val="nil"/>
              <w:left w:val="nil"/>
              <w:bottom w:val="nil"/>
              <w:right w:val="nil"/>
            </w:tcBorders>
            <w:shd w:val="clear" w:color="auto" w:fill="auto"/>
            <w:noWrap/>
            <w:vAlign w:val="bottom"/>
            <w:hideMark/>
          </w:tcPr>
          <w:p w14:paraId="6988C3BE"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1.200.058</w:t>
            </w:r>
          </w:p>
        </w:tc>
        <w:tc>
          <w:tcPr>
            <w:tcW w:w="828" w:type="dxa"/>
            <w:tcBorders>
              <w:top w:val="nil"/>
              <w:left w:val="nil"/>
              <w:bottom w:val="nil"/>
              <w:right w:val="nil"/>
            </w:tcBorders>
            <w:shd w:val="clear" w:color="000000" w:fill="FFFFFF"/>
            <w:noWrap/>
            <w:vAlign w:val="bottom"/>
            <w:hideMark/>
          </w:tcPr>
          <w:p w14:paraId="3ECA45BC"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83,76</w:t>
            </w:r>
          </w:p>
        </w:tc>
      </w:tr>
      <w:tr w:rsidR="00C97B6A" w:rsidRPr="00BF51C6" w14:paraId="7EBAC01C" w14:textId="77777777" w:rsidTr="000C1046">
        <w:trPr>
          <w:trHeight w:val="227"/>
        </w:trPr>
        <w:tc>
          <w:tcPr>
            <w:tcW w:w="439" w:type="dxa"/>
            <w:tcBorders>
              <w:top w:val="nil"/>
              <w:left w:val="nil"/>
              <w:bottom w:val="nil"/>
              <w:right w:val="nil"/>
            </w:tcBorders>
            <w:shd w:val="clear" w:color="auto" w:fill="auto"/>
            <w:noWrap/>
            <w:vAlign w:val="bottom"/>
            <w:hideMark/>
          </w:tcPr>
          <w:p w14:paraId="2EAC73B9" w14:textId="77777777" w:rsidR="00C97B6A" w:rsidRPr="00BF51C6" w:rsidRDefault="00C97B6A" w:rsidP="000C1046">
            <w:pPr>
              <w:spacing w:after="0" w:line="240" w:lineRule="auto"/>
              <w:jc w:val="right"/>
              <w:rPr>
                <w:rFonts w:ascii="Arial" w:eastAsia="Times New Roman" w:hAnsi="Arial" w:cs="Arial"/>
                <w:b/>
                <w:bCs/>
                <w:sz w:val="20"/>
                <w:szCs w:val="20"/>
              </w:rPr>
            </w:pPr>
          </w:p>
        </w:tc>
        <w:tc>
          <w:tcPr>
            <w:tcW w:w="550" w:type="dxa"/>
            <w:tcBorders>
              <w:top w:val="nil"/>
              <w:left w:val="nil"/>
              <w:bottom w:val="nil"/>
              <w:right w:val="nil"/>
            </w:tcBorders>
            <w:shd w:val="clear" w:color="000000" w:fill="FFFFFF"/>
            <w:noWrap/>
            <w:vAlign w:val="bottom"/>
            <w:hideMark/>
          </w:tcPr>
          <w:p w14:paraId="28E0406C"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062</w:t>
            </w:r>
          </w:p>
        </w:tc>
        <w:tc>
          <w:tcPr>
            <w:tcW w:w="6065" w:type="dxa"/>
            <w:tcBorders>
              <w:top w:val="nil"/>
              <w:left w:val="nil"/>
              <w:bottom w:val="nil"/>
              <w:right w:val="nil"/>
            </w:tcBorders>
            <w:shd w:val="clear" w:color="auto" w:fill="auto"/>
            <w:noWrap/>
            <w:vAlign w:val="bottom"/>
            <w:hideMark/>
          </w:tcPr>
          <w:p w14:paraId="3E143C43"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Razvoj zajednice</w:t>
            </w:r>
          </w:p>
        </w:tc>
        <w:tc>
          <w:tcPr>
            <w:tcW w:w="1106" w:type="dxa"/>
            <w:tcBorders>
              <w:top w:val="nil"/>
              <w:left w:val="nil"/>
              <w:bottom w:val="nil"/>
              <w:right w:val="nil"/>
            </w:tcBorders>
            <w:shd w:val="clear" w:color="auto" w:fill="auto"/>
            <w:noWrap/>
            <w:vAlign w:val="bottom"/>
            <w:hideMark/>
          </w:tcPr>
          <w:p w14:paraId="2958A5B1"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404.500</w:t>
            </w:r>
          </w:p>
        </w:tc>
        <w:tc>
          <w:tcPr>
            <w:tcW w:w="1106" w:type="dxa"/>
            <w:tcBorders>
              <w:top w:val="nil"/>
              <w:left w:val="nil"/>
              <w:bottom w:val="nil"/>
              <w:right w:val="nil"/>
            </w:tcBorders>
            <w:shd w:val="clear" w:color="000000" w:fill="FFFFFF"/>
            <w:noWrap/>
            <w:vAlign w:val="bottom"/>
            <w:hideMark/>
          </w:tcPr>
          <w:p w14:paraId="48D9387D"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286.590</w:t>
            </w:r>
          </w:p>
        </w:tc>
        <w:tc>
          <w:tcPr>
            <w:tcW w:w="828" w:type="dxa"/>
            <w:tcBorders>
              <w:top w:val="nil"/>
              <w:left w:val="nil"/>
              <w:bottom w:val="nil"/>
              <w:right w:val="nil"/>
            </w:tcBorders>
            <w:shd w:val="clear" w:color="000000" w:fill="FFFFFF"/>
            <w:noWrap/>
            <w:vAlign w:val="bottom"/>
            <w:hideMark/>
          </w:tcPr>
          <w:p w14:paraId="5058EE4C"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70,85</w:t>
            </w:r>
          </w:p>
        </w:tc>
      </w:tr>
      <w:tr w:rsidR="00C97B6A" w:rsidRPr="00BF51C6" w14:paraId="56E0CDC0" w14:textId="77777777" w:rsidTr="000C1046">
        <w:trPr>
          <w:trHeight w:val="227"/>
        </w:trPr>
        <w:tc>
          <w:tcPr>
            <w:tcW w:w="439" w:type="dxa"/>
            <w:tcBorders>
              <w:top w:val="nil"/>
              <w:left w:val="nil"/>
              <w:bottom w:val="nil"/>
              <w:right w:val="nil"/>
            </w:tcBorders>
            <w:shd w:val="clear" w:color="auto" w:fill="auto"/>
            <w:noWrap/>
            <w:vAlign w:val="bottom"/>
            <w:hideMark/>
          </w:tcPr>
          <w:p w14:paraId="5D68DE97"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1B3040C4"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063</w:t>
            </w:r>
          </w:p>
        </w:tc>
        <w:tc>
          <w:tcPr>
            <w:tcW w:w="6065" w:type="dxa"/>
            <w:tcBorders>
              <w:top w:val="nil"/>
              <w:left w:val="nil"/>
              <w:bottom w:val="nil"/>
              <w:right w:val="nil"/>
            </w:tcBorders>
            <w:shd w:val="clear" w:color="auto" w:fill="auto"/>
            <w:noWrap/>
            <w:vAlign w:val="bottom"/>
            <w:hideMark/>
          </w:tcPr>
          <w:p w14:paraId="253166FD"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Opskrba vodom</w:t>
            </w:r>
          </w:p>
        </w:tc>
        <w:tc>
          <w:tcPr>
            <w:tcW w:w="1106" w:type="dxa"/>
            <w:tcBorders>
              <w:top w:val="nil"/>
              <w:left w:val="nil"/>
              <w:bottom w:val="nil"/>
              <w:right w:val="nil"/>
            </w:tcBorders>
            <w:shd w:val="clear" w:color="auto" w:fill="auto"/>
            <w:noWrap/>
            <w:vAlign w:val="bottom"/>
            <w:hideMark/>
          </w:tcPr>
          <w:p w14:paraId="7348ABD5"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132.000</w:t>
            </w:r>
          </w:p>
        </w:tc>
        <w:tc>
          <w:tcPr>
            <w:tcW w:w="1106" w:type="dxa"/>
            <w:tcBorders>
              <w:top w:val="nil"/>
              <w:left w:val="nil"/>
              <w:bottom w:val="nil"/>
              <w:right w:val="nil"/>
            </w:tcBorders>
            <w:shd w:val="clear" w:color="000000" w:fill="FFFFFF"/>
            <w:noWrap/>
            <w:vAlign w:val="bottom"/>
            <w:hideMark/>
          </w:tcPr>
          <w:p w14:paraId="45F505DC"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124.855</w:t>
            </w:r>
          </w:p>
        </w:tc>
        <w:tc>
          <w:tcPr>
            <w:tcW w:w="828" w:type="dxa"/>
            <w:tcBorders>
              <w:top w:val="nil"/>
              <w:left w:val="nil"/>
              <w:bottom w:val="nil"/>
              <w:right w:val="nil"/>
            </w:tcBorders>
            <w:shd w:val="clear" w:color="000000" w:fill="FFFFFF"/>
            <w:noWrap/>
            <w:vAlign w:val="bottom"/>
            <w:hideMark/>
          </w:tcPr>
          <w:p w14:paraId="63EEAFF2"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94,59</w:t>
            </w:r>
          </w:p>
        </w:tc>
      </w:tr>
      <w:tr w:rsidR="00C97B6A" w:rsidRPr="00BF51C6" w14:paraId="131CA57B" w14:textId="77777777" w:rsidTr="000C1046">
        <w:trPr>
          <w:trHeight w:val="227"/>
        </w:trPr>
        <w:tc>
          <w:tcPr>
            <w:tcW w:w="439" w:type="dxa"/>
            <w:tcBorders>
              <w:top w:val="nil"/>
              <w:left w:val="nil"/>
              <w:bottom w:val="nil"/>
              <w:right w:val="nil"/>
            </w:tcBorders>
            <w:shd w:val="clear" w:color="auto" w:fill="auto"/>
            <w:noWrap/>
            <w:vAlign w:val="bottom"/>
            <w:hideMark/>
          </w:tcPr>
          <w:p w14:paraId="09421BBD"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482EE518"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064</w:t>
            </w:r>
          </w:p>
        </w:tc>
        <w:tc>
          <w:tcPr>
            <w:tcW w:w="6065" w:type="dxa"/>
            <w:tcBorders>
              <w:top w:val="nil"/>
              <w:left w:val="nil"/>
              <w:bottom w:val="nil"/>
              <w:right w:val="nil"/>
            </w:tcBorders>
            <w:shd w:val="clear" w:color="auto" w:fill="auto"/>
            <w:noWrap/>
            <w:vAlign w:val="bottom"/>
            <w:hideMark/>
          </w:tcPr>
          <w:p w14:paraId="4A17B5D7"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Ulična rasvjeta</w:t>
            </w:r>
          </w:p>
        </w:tc>
        <w:tc>
          <w:tcPr>
            <w:tcW w:w="1106" w:type="dxa"/>
            <w:tcBorders>
              <w:top w:val="nil"/>
              <w:left w:val="nil"/>
              <w:bottom w:val="nil"/>
              <w:right w:val="nil"/>
            </w:tcBorders>
            <w:shd w:val="clear" w:color="auto" w:fill="auto"/>
            <w:noWrap/>
            <w:vAlign w:val="bottom"/>
            <w:hideMark/>
          </w:tcPr>
          <w:p w14:paraId="0AA7D712"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603.400</w:t>
            </w:r>
          </w:p>
        </w:tc>
        <w:tc>
          <w:tcPr>
            <w:tcW w:w="1106" w:type="dxa"/>
            <w:tcBorders>
              <w:top w:val="nil"/>
              <w:left w:val="nil"/>
              <w:bottom w:val="nil"/>
              <w:right w:val="nil"/>
            </w:tcBorders>
            <w:shd w:val="clear" w:color="000000" w:fill="FFFFFF"/>
            <w:noWrap/>
            <w:vAlign w:val="bottom"/>
            <w:hideMark/>
          </w:tcPr>
          <w:p w14:paraId="63F27879"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560.319</w:t>
            </w:r>
          </w:p>
        </w:tc>
        <w:tc>
          <w:tcPr>
            <w:tcW w:w="828" w:type="dxa"/>
            <w:tcBorders>
              <w:top w:val="nil"/>
              <w:left w:val="nil"/>
              <w:bottom w:val="nil"/>
              <w:right w:val="nil"/>
            </w:tcBorders>
            <w:shd w:val="clear" w:color="000000" w:fill="FFFFFF"/>
            <w:noWrap/>
            <w:vAlign w:val="bottom"/>
            <w:hideMark/>
          </w:tcPr>
          <w:p w14:paraId="680496DE"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92,86</w:t>
            </w:r>
          </w:p>
        </w:tc>
      </w:tr>
      <w:tr w:rsidR="00C97B6A" w:rsidRPr="00BF51C6" w14:paraId="384DC6A5" w14:textId="77777777" w:rsidTr="000C1046">
        <w:trPr>
          <w:trHeight w:val="227"/>
        </w:trPr>
        <w:tc>
          <w:tcPr>
            <w:tcW w:w="439" w:type="dxa"/>
            <w:tcBorders>
              <w:top w:val="nil"/>
              <w:left w:val="nil"/>
              <w:bottom w:val="nil"/>
              <w:right w:val="nil"/>
            </w:tcBorders>
            <w:shd w:val="clear" w:color="auto" w:fill="auto"/>
            <w:noWrap/>
            <w:vAlign w:val="bottom"/>
            <w:hideMark/>
          </w:tcPr>
          <w:p w14:paraId="4D052990"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5A1856E6"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066</w:t>
            </w:r>
          </w:p>
          <w:p w14:paraId="72CA8A5F" w14:textId="77777777" w:rsidR="00C97B6A" w:rsidRPr="00BF51C6" w:rsidRDefault="00C97B6A" w:rsidP="000C1046">
            <w:pPr>
              <w:spacing w:after="0" w:line="240" w:lineRule="auto"/>
              <w:rPr>
                <w:rFonts w:ascii="Arial" w:eastAsia="Times New Roman" w:hAnsi="Arial" w:cs="Arial"/>
                <w:sz w:val="20"/>
                <w:szCs w:val="20"/>
              </w:rPr>
            </w:pPr>
          </w:p>
        </w:tc>
        <w:tc>
          <w:tcPr>
            <w:tcW w:w="6065" w:type="dxa"/>
            <w:tcBorders>
              <w:top w:val="nil"/>
              <w:left w:val="nil"/>
              <w:bottom w:val="nil"/>
              <w:right w:val="nil"/>
            </w:tcBorders>
            <w:shd w:val="clear" w:color="auto" w:fill="auto"/>
            <w:noWrap/>
            <w:vAlign w:val="bottom"/>
            <w:hideMark/>
          </w:tcPr>
          <w:p w14:paraId="5F2B5007"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Rashodi vezani uz stanovanje i kom. pogodnosti koji nisu drugdje svrstani</w:t>
            </w:r>
          </w:p>
        </w:tc>
        <w:tc>
          <w:tcPr>
            <w:tcW w:w="1106" w:type="dxa"/>
            <w:tcBorders>
              <w:top w:val="nil"/>
              <w:left w:val="nil"/>
              <w:bottom w:val="nil"/>
              <w:right w:val="nil"/>
            </w:tcBorders>
            <w:shd w:val="clear" w:color="auto" w:fill="auto"/>
            <w:noWrap/>
            <w:vAlign w:val="bottom"/>
            <w:hideMark/>
          </w:tcPr>
          <w:p w14:paraId="1BA9FD94"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292.800</w:t>
            </w:r>
          </w:p>
          <w:p w14:paraId="6371D2DB" w14:textId="77777777" w:rsidR="00C97B6A" w:rsidRPr="00BF51C6" w:rsidRDefault="00C97B6A" w:rsidP="000C1046">
            <w:pPr>
              <w:spacing w:after="0" w:line="240" w:lineRule="auto"/>
              <w:jc w:val="right"/>
              <w:rPr>
                <w:rFonts w:ascii="Arial" w:eastAsia="Times New Roman" w:hAnsi="Arial" w:cs="Arial"/>
                <w:sz w:val="20"/>
                <w:szCs w:val="20"/>
              </w:rPr>
            </w:pPr>
          </w:p>
        </w:tc>
        <w:tc>
          <w:tcPr>
            <w:tcW w:w="1106" w:type="dxa"/>
            <w:tcBorders>
              <w:top w:val="nil"/>
              <w:left w:val="nil"/>
              <w:bottom w:val="nil"/>
              <w:right w:val="nil"/>
            </w:tcBorders>
            <w:shd w:val="clear" w:color="000000" w:fill="FFFFFF"/>
            <w:noWrap/>
            <w:vAlign w:val="bottom"/>
            <w:hideMark/>
          </w:tcPr>
          <w:p w14:paraId="20B30F53"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228.294</w:t>
            </w:r>
          </w:p>
          <w:p w14:paraId="105FAEFC" w14:textId="77777777" w:rsidR="00C97B6A" w:rsidRPr="00BF51C6" w:rsidRDefault="00C97B6A" w:rsidP="000C1046">
            <w:pPr>
              <w:spacing w:after="0" w:line="240" w:lineRule="auto"/>
              <w:jc w:val="right"/>
              <w:rPr>
                <w:rFonts w:ascii="Arial" w:eastAsia="Times New Roman" w:hAnsi="Arial" w:cs="Arial"/>
                <w:sz w:val="20"/>
                <w:szCs w:val="20"/>
              </w:rPr>
            </w:pPr>
          </w:p>
        </w:tc>
        <w:tc>
          <w:tcPr>
            <w:tcW w:w="828" w:type="dxa"/>
            <w:tcBorders>
              <w:top w:val="nil"/>
              <w:left w:val="nil"/>
              <w:bottom w:val="nil"/>
              <w:right w:val="nil"/>
            </w:tcBorders>
            <w:shd w:val="clear" w:color="000000" w:fill="FFFFFF"/>
            <w:noWrap/>
            <w:vAlign w:val="bottom"/>
            <w:hideMark/>
          </w:tcPr>
          <w:p w14:paraId="41C8A621"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77,97</w:t>
            </w:r>
          </w:p>
          <w:p w14:paraId="499A1CC0" w14:textId="77777777" w:rsidR="00C97B6A" w:rsidRPr="00BF51C6" w:rsidRDefault="00C97B6A" w:rsidP="000C1046">
            <w:pPr>
              <w:spacing w:after="0" w:line="240" w:lineRule="auto"/>
              <w:jc w:val="right"/>
              <w:rPr>
                <w:rFonts w:ascii="Arial" w:eastAsia="Times New Roman" w:hAnsi="Arial" w:cs="Arial"/>
                <w:sz w:val="20"/>
                <w:szCs w:val="20"/>
              </w:rPr>
            </w:pPr>
          </w:p>
        </w:tc>
      </w:tr>
      <w:tr w:rsidR="00C97B6A" w:rsidRPr="00BF51C6" w14:paraId="1A9AE4DF" w14:textId="77777777" w:rsidTr="000C1046">
        <w:trPr>
          <w:trHeight w:val="227"/>
        </w:trPr>
        <w:tc>
          <w:tcPr>
            <w:tcW w:w="439" w:type="dxa"/>
            <w:tcBorders>
              <w:top w:val="nil"/>
              <w:left w:val="nil"/>
              <w:bottom w:val="nil"/>
              <w:right w:val="nil"/>
            </w:tcBorders>
            <w:shd w:val="clear" w:color="auto" w:fill="auto"/>
            <w:noWrap/>
            <w:vAlign w:val="bottom"/>
            <w:hideMark/>
          </w:tcPr>
          <w:p w14:paraId="1ACA7A11"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07</w:t>
            </w:r>
          </w:p>
        </w:tc>
        <w:tc>
          <w:tcPr>
            <w:tcW w:w="550" w:type="dxa"/>
            <w:tcBorders>
              <w:top w:val="nil"/>
              <w:left w:val="nil"/>
              <w:bottom w:val="nil"/>
              <w:right w:val="nil"/>
            </w:tcBorders>
            <w:shd w:val="clear" w:color="000000" w:fill="FFFFFF"/>
            <w:noWrap/>
            <w:vAlign w:val="bottom"/>
            <w:hideMark/>
          </w:tcPr>
          <w:p w14:paraId="64B994A6"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 </w:t>
            </w:r>
          </w:p>
        </w:tc>
        <w:tc>
          <w:tcPr>
            <w:tcW w:w="6065" w:type="dxa"/>
            <w:tcBorders>
              <w:top w:val="nil"/>
              <w:left w:val="nil"/>
              <w:bottom w:val="nil"/>
              <w:right w:val="nil"/>
            </w:tcBorders>
            <w:shd w:val="clear" w:color="auto" w:fill="auto"/>
            <w:noWrap/>
            <w:vAlign w:val="bottom"/>
            <w:hideMark/>
          </w:tcPr>
          <w:p w14:paraId="3E88802B"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Zdravstvo</w:t>
            </w:r>
          </w:p>
        </w:tc>
        <w:tc>
          <w:tcPr>
            <w:tcW w:w="1106" w:type="dxa"/>
            <w:tcBorders>
              <w:top w:val="nil"/>
              <w:left w:val="nil"/>
              <w:bottom w:val="nil"/>
              <w:right w:val="nil"/>
            </w:tcBorders>
            <w:shd w:val="clear" w:color="auto" w:fill="auto"/>
            <w:noWrap/>
            <w:vAlign w:val="bottom"/>
            <w:hideMark/>
          </w:tcPr>
          <w:p w14:paraId="15A9BFA0"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183.000</w:t>
            </w:r>
          </w:p>
        </w:tc>
        <w:tc>
          <w:tcPr>
            <w:tcW w:w="1106" w:type="dxa"/>
            <w:tcBorders>
              <w:top w:val="nil"/>
              <w:left w:val="nil"/>
              <w:bottom w:val="nil"/>
              <w:right w:val="nil"/>
            </w:tcBorders>
            <w:shd w:val="clear" w:color="auto" w:fill="auto"/>
            <w:noWrap/>
            <w:vAlign w:val="bottom"/>
            <w:hideMark/>
          </w:tcPr>
          <w:p w14:paraId="2C2913F9"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182.594</w:t>
            </w:r>
          </w:p>
        </w:tc>
        <w:tc>
          <w:tcPr>
            <w:tcW w:w="828" w:type="dxa"/>
            <w:tcBorders>
              <w:top w:val="nil"/>
              <w:left w:val="nil"/>
              <w:bottom w:val="nil"/>
              <w:right w:val="nil"/>
            </w:tcBorders>
            <w:shd w:val="clear" w:color="000000" w:fill="FFFFFF"/>
            <w:noWrap/>
            <w:vAlign w:val="bottom"/>
            <w:hideMark/>
          </w:tcPr>
          <w:p w14:paraId="3EF00FCC"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99,78</w:t>
            </w:r>
          </w:p>
        </w:tc>
      </w:tr>
      <w:tr w:rsidR="00C97B6A" w:rsidRPr="00BF51C6" w14:paraId="61C7D143" w14:textId="77777777" w:rsidTr="000C1046">
        <w:trPr>
          <w:trHeight w:val="227"/>
        </w:trPr>
        <w:tc>
          <w:tcPr>
            <w:tcW w:w="439" w:type="dxa"/>
            <w:tcBorders>
              <w:top w:val="nil"/>
              <w:left w:val="nil"/>
              <w:bottom w:val="nil"/>
              <w:right w:val="nil"/>
            </w:tcBorders>
            <w:shd w:val="clear" w:color="auto" w:fill="auto"/>
            <w:noWrap/>
            <w:vAlign w:val="bottom"/>
            <w:hideMark/>
          </w:tcPr>
          <w:p w14:paraId="434AF7BC" w14:textId="77777777" w:rsidR="00C97B6A" w:rsidRPr="00BF51C6" w:rsidRDefault="00C97B6A" w:rsidP="000C1046">
            <w:pPr>
              <w:spacing w:after="0" w:line="240" w:lineRule="auto"/>
              <w:jc w:val="right"/>
              <w:rPr>
                <w:rFonts w:ascii="Arial" w:eastAsia="Times New Roman" w:hAnsi="Arial" w:cs="Arial"/>
                <w:b/>
                <w:bCs/>
                <w:sz w:val="20"/>
                <w:szCs w:val="20"/>
              </w:rPr>
            </w:pPr>
          </w:p>
        </w:tc>
        <w:tc>
          <w:tcPr>
            <w:tcW w:w="550" w:type="dxa"/>
            <w:tcBorders>
              <w:top w:val="nil"/>
              <w:left w:val="nil"/>
              <w:bottom w:val="nil"/>
              <w:right w:val="nil"/>
            </w:tcBorders>
            <w:shd w:val="clear" w:color="000000" w:fill="FFFFFF"/>
            <w:noWrap/>
            <w:vAlign w:val="bottom"/>
            <w:hideMark/>
          </w:tcPr>
          <w:p w14:paraId="2E0EAE08"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075</w:t>
            </w:r>
          </w:p>
        </w:tc>
        <w:tc>
          <w:tcPr>
            <w:tcW w:w="6065" w:type="dxa"/>
            <w:tcBorders>
              <w:top w:val="nil"/>
              <w:left w:val="nil"/>
              <w:bottom w:val="nil"/>
              <w:right w:val="nil"/>
            </w:tcBorders>
            <w:shd w:val="clear" w:color="auto" w:fill="auto"/>
            <w:noWrap/>
            <w:vAlign w:val="bottom"/>
            <w:hideMark/>
          </w:tcPr>
          <w:p w14:paraId="04372E5E"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Istraživanje i razvoj zdravstva</w:t>
            </w:r>
          </w:p>
        </w:tc>
        <w:tc>
          <w:tcPr>
            <w:tcW w:w="1106" w:type="dxa"/>
            <w:tcBorders>
              <w:top w:val="nil"/>
              <w:left w:val="nil"/>
              <w:bottom w:val="nil"/>
              <w:right w:val="nil"/>
            </w:tcBorders>
            <w:shd w:val="clear" w:color="auto" w:fill="auto"/>
            <w:noWrap/>
            <w:vAlign w:val="bottom"/>
            <w:hideMark/>
          </w:tcPr>
          <w:p w14:paraId="53FA8E3C"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50.000</w:t>
            </w:r>
          </w:p>
        </w:tc>
        <w:tc>
          <w:tcPr>
            <w:tcW w:w="1106" w:type="dxa"/>
            <w:tcBorders>
              <w:top w:val="nil"/>
              <w:left w:val="nil"/>
              <w:bottom w:val="nil"/>
              <w:right w:val="nil"/>
            </w:tcBorders>
            <w:shd w:val="clear" w:color="000000" w:fill="FFFFFF"/>
            <w:noWrap/>
            <w:vAlign w:val="bottom"/>
            <w:hideMark/>
          </w:tcPr>
          <w:p w14:paraId="4E2F7594"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50.000</w:t>
            </w:r>
          </w:p>
        </w:tc>
        <w:tc>
          <w:tcPr>
            <w:tcW w:w="828" w:type="dxa"/>
            <w:tcBorders>
              <w:top w:val="nil"/>
              <w:left w:val="nil"/>
              <w:bottom w:val="nil"/>
              <w:right w:val="nil"/>
            </w:tcBorders>
            <w:shd w:val="clear" w:color="000000" w:fill="FFFFFF"/>
            <w:noWrap/>
            <w:vAlign w:val="bottom"/>
            <w:hideMark/>
          </w:tcPr>
          <w:p w14:paraId="0DBE8A2E"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100,00</w:t>
            </w:r>
          </w:p>
        </w:tc>
      </w:tr>
      <w:tr w:rsidR="00C97B6A" w:rsidRPr="00BF51C6" w14:paraId="06E9B98E" w14:textId="77777777" w:rsidTr="000C1046">
        <w:trPr>
          <w:trHeight w:val="227"/>
        </w:trPr>
        <w:tc>
          <w:tcPr>
            <w:tcW w:w="439" w:type="dxa"/>
            <w:tcBorders>
              <w:top w:val="nil"/>
              <w:left w:val="nil"/>
              <w:bottom w:val="nil"/>
              <w:right w:val="nil"/>
            </w:tcBorders>
            <w:shd w:val="clear" w:color="auto" w:fill="auto"/>
            <w:noWrap/>
            <w:vAlign w:val="bottom"/>
            <w:hideMark/>
          </w:tcPr>
          <w:p w14:paraId="49B3ED47"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16A292E3"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076</w:t>
            </w:r>
          </w:p>
        </w:tc>
        <w:tc>
          <w:tcPr>
            <w:tcW w:w="6065" w:type="dxa"/>
            <w:tcBorders>
              <w:top w:val="nil"/>
              <w:left w:val="nil"/>
              <w:bottom w:val="nil"/>
              <w:right w:val="nil"/>
            </w:tcBorders>
            <w:shd w:val="clear" w:color="auto" w:fill="auto"/>
            <w:noWrap/>
            <w:vAlign w:val="bottom"/>
            <w:hideMark/>
          </w:tcPr>
          <w:p w14:paraId="75E9DCFD"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Poslovi i usluge zdravstva koji nisu drugdje svrstani</w:t>
            </w:r>
          </w:p>
        </w:tc>
        <w:tc>
          <w:tcPr>
            <w:tcW w:w="1106" w:type="dxa"/>
            <w:tcBorders>
              <w:top w:val="nil"/>
              <w:left w:val="nil"/>
              <w:bottom w:val="nil"/>
              <w:right w:val="nil"/>
            </w:tcBorders>
            <w:shd w:val="clear" w:color="auto" w:fill="auto"/>
            <w:noWrap/>
            <w:vAlign w:val="bottom"/>
            <w:hideMark/>
          </w:tcPr>
          <w:p w14:paraId="27CFBD8A"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133.000</w:t>
            </w:r>
          </w:p>
        </w:tc>
        <w:tc>
          <w:tcPr>
            <w:tcW w:w="1106" w:type="dxa"/>
            <w:tcBorders>
              <w:top w:val="nil"/>
              <w:left w:val="nil"/>
              <w:bottom w:val="nil"/>
              <w:right w:val="nil"/>
            </w:tcBorders>
            <w:shd w:val="clear" w:color="000000" w:fill="FFFFFF"/>
            <w:noWrap/>
            <w:vAlign w:val="bottom"/>
            <w:hideMark/>
          </w:tcPr>
          <w:p w14:paraId="67A712B3"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132.594</w:t>
            </w:r>
          </w:p>
        </w:tc>
        <w:tc>
          <w:tcPr>
            <w:tcW w:w="828" w:type="dxa"/>
            <w:tcBorders>
              <w:top w:val="nil"/>
              <w:left w:val="nil"/>
              <w:bottom w:val="nil"/>
              <w:right w:val="nil"/>
            </w:tcBorders>
            <w:shd w:val="clear" w:color="000000" w:fill="FFFFFF"/>
            <w:noWrap/>
            <w:vAlign w:val="bottom"/>
            <w:hideMark/>
          </w:tcPr>
          <w:p w14:paraId="0F854661"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99,69</w:t>
            </w:r>
          </w:p>
        </w:tc>
      </w:tr>
      <w:tr w:rsidR="00C97B6A" w:rsidRPr="00BF51C6" w14:paraId="7DDA629F" w14:textId="77777777" w:rsidTr="000C1046">
        <w:trPr>
          <w:trHeight w:val="227"/>
        </w:trPr>
        <w:tc>
          <w:tcPr>
            <w:tcW w:w="439" w:type="dxa"/>
            <w:tcBorders>
              <w:top w:val="nil"/>
              <w:left w:val="nil"/>
              <w:bottom w:val="nil"/>
              <w:right w:val="nil"/>
            </w:tcBorders>
            <w:shd w:val="clear" w:color="auto" w:fill="auto"/>
            <w:noWrap/>
            <w:vAlign w:val="bottom"/>
            <w:hideMark/>
          </w:tcPr>
          <w:p w14:paraId="4F80268C"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08</w:t>
            </w:r>
          </w:p>
        </w:tc>
        <w:tc>
          <w:tcPr>
            <w:tcW w:w="550" w:type="dxa"/>
            <w:tcBorders>
              <w:top w:val="nil"/>
              <w:left w:val="nil"/>
              <w:bottom w:val="nil"/>
              <w:right w:val="nil"/>
            </w:tcBorders>
            <w:shd w:val="clear" w:color="000000" w:fill="FFFFFF"/>
            <w:noWrap/>
            <w:vAlign w:val="bottom"/>
            <w:hideMark/>
          </w:tcPr>
          <w:p w14:paraId="025397EA"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 </w:t>
            </w:r>
          </w:p>
        </w:tc>
        <w:tc>
          <w:tcPr>
            <w:tcW w:w="6065" w:type="dxa"/>
            <w:tcBorders>
              <w:top w:val="nil"/>
              <w:left w:val="nil"/>
              <w:bottom w:val="nil"/>
              <w:right w:val="nil"/>
            </w:tcBorders>
            <w:shd w:val="clear" w:color="auto" w:fill="auto"/>
            <w:noWrap/>
            <w:vAlign w:val="bottom"/>
            <w:hideMark/>
          </w:tcPr>
          <w:p w14:paraId="5BF79152"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Rekreacija, kultura i religija</w:t>
            </w:r>
          </w:p>
        </w:tc>
        <w:tc>
          <w:tcPr>
            <w:tcW w:w="1106" w:type="dxa"/>
            <w:tcBorders>
              <w:top w:val="nil"/>
              <w:left w:val="nil"/>
              <w:bottom w:val="nil"/>
              <w:right w:val="nil"/>
            </w:tcBorders>
            <w:shd w:val="clear" w:color="auto" w:fill="auto"/>
            <w:noWrap/>
            <w:vAlign w:val="bottom"/>
            <w:hideMark/>
          </w:tcPr>
          <w:p w14:paraId="438EE22A"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119.000</w:t>
            </w:r>
          </w:p>
        </w:tc>
        <w:tc>
          <w:tcPr>
            <w:tcW w:w="1106" w:type="dxa"/>
            <w:tcBorders>
              <w:top w:val="nil"/>
              <w:left w:val="nil"/>
              <w:bottom w:val="nil"/>
              <w:right w:val="nil"/>
            </w:tcBorders>
            <w:shd w:val="clear" w:color="auto" w:fill="auto"/>
            <w:noWrap/>
            <w:vAlign w:val="bottom"/>
            <w:hideMark/>
          </w:tcPr>
          <w:p w14:paraId="5B873AE6"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119.000</w:t>
            </w:r>
          </w:p>
        </w:tc>
        <w:tc>
          <w:tcPr>
            <w:tcW w:w="828" w:type="dxa"/>
            <w:tcBorders>
              <w:top w:val="nil"/>
              <w:left w:val="nil"/>
              <w:bottom w:val="nil"/>
              <w:right w:val="nil"/>
            </w:tcBorders>
            <w:shd w:val="clear" w:color="000000" w:fill="FFFFFF"/>
            <w:noWrap/>
            <w:vAlign w:val="bottom"/>
            <w:hideMark/>
          </w:tcPr>
          <w:p w14:paraId="6DEB7AFE"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100,00</w:t>
            </w:r>
          </w:p>
        </w:tc>
      </w:tr>
      <w:tr w:rsidR="00C97B6A" w:rsidRPr="00BF51C6" w14:paraId="31D84452" w14:textId="77777777" w:rsidTr="000C1046">
        <w:trPr>
          <w:trHeight w:val="227"/>
        </w:trPr>
        <w:tc>
          <w:tcPr>
            <w:tcW w:w="439" w:type="dxa"/>
            <w:tcBorders>
              <w:top w:val="nil"/>
              <w:left w:val="nil"/>
              <w:bottom w:val="nil"/>
              <w:right w:val="nil"/>
            </w:tcBorders>
            <w:shd w:val="clear" w:color="auto" w:fill="auto"/>
            <w:noWrap/>
            <w:vAlign w:val="bottom"/>
            <w:hideMark/>
          </w:tcPr>
          <w:p w14:paraId="3E0673CF" w14:textId="77777777" w:rsidR="00C97B6A" w:rsidRPr="00BF51C6" w:rsidRDefault="00C97B6A" w:rsidP="000C1046">
            <w:pPr>
              <w:spacing w:after="0" w:line="240" w:lineRule="auto"/>
              <w:jc w:val="right"/>
              <w:rPr>
                <w:rFonts w:ascii="Arial" w:eastAsia="Times New Roman" w:hAnsi="Arial" w:cs="Arial"/>
                <w:b/>
                <w:bCs/>
                <w:sz w:val="20"/>
                <w:szCs w:val="20"/>
              </w:rPr>
            </w:pPr>
          </w:p>
        </w:tc>
        <w:tc>
          <w:tcPr>
            <w:tcW w:w="550" w:type="dxa"/>
            <w:tcBorders>
              <w:top w:val="nil"/>
              <w:left w:val="nil"/>
              <w:bottom w:val="nil"/>
              <w:right w:val="nil"/>
            </w:tcBorders>
            <w:shd w:val="clear" w:color="000000" w:fill="FFFFFF"/>
            <w:noWrap/>
            <w:vAlign w:val="bottom"/>
            <w:hideMark/>
          </w:tcPr>
          <w:p w14:paraId="1895A464"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081</w:t>
            </w:r>
          </w:p>
        </w:tc>
        <w:tc>
          <w:tcPr>
            <w:tcW w:w="6065" w:type="dxa"/>
            <w:tcBorders>
              <w:top w:val="nil"/>
              <w:left w:val="nil"/>
              <w:bottom w:val="nil"/>
              <w:right w:val="nil"/>
            </w:tcBorders>
            <w:shd w:val="clear" w:color="auto" w:fill="auto"/>
            <w:noWrap/>
            <w:vAlign w:val="bottom"/>
            <w:hideMark/>
          </w:tcPr>
          <w:p w14:paraId="3FD06226"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Službe rekreacije i sporta</w:t>
            </w:r>
          </w:p>
        </w:tc>
        <w:tc>
          <w:tcPr>
            <w:tcW w:w="1106" w:type="dxa"/>
            <w:tcBorders>
              <w:top w:val="nil"/>
              <w:left w:val="nil"/>
              <w:bottom w:val="nil"/>
              <w:right w:val="nil"/>
            </w:tcBorders>
            <w:shd w:val="clear" w:color="auto" w:fill="auto"/>
            <w:noWrap/>
            <w:vAlign w:val="bottom"/>
            <w:hideMark/>
          </w:tcPr>
          <w:p w14:paraId="38523322" w14:textId="77777777" w:rsidR="00C97B6A" w:rsidRPr="00BF51C6" w:rsidRDefault="00C97B6A" w:rsidP="000C1046">
            <w:pPr>
              <w:spacing w:after="0" w:line="240" w:lineRule="auto"/>
              <w:jc w:val="right"/>
              <w:rPr>
                <w:rFonts w:ascii="Arial" w:eastAsia="Times New Roman" w:hAnsi="Arial" w:cs="Arial"/>
                <w:sz w:val="20"/>
                <w:szCs w:val="20"/>
              </w:rPr>
            </w:pPr>
          </w:p>
        </w:tc>
        <w:tc>
          <w:tcPr>
            <w:tcW w:w="1106" w:type="dxa"/>
            <w:tcBorders>
              <w:top w:val="nil"/>
              <w:left w:val="nil"/>
              <w:bottom w:val="nil"/>
              <w:right w:val="nil"/>
            </w:tcBorders>
            <w:shd w:val="clear" w:color="000000" w:fill="FFFFFF"/>
            <w:noWrap/>
            <w:vAlign w:val="bottom"/>
            <w:hideMark/>
          </w:tcPr>
          <w:p w14:paraId="44806556"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 </w:t>
            </w:r>
          </w:p>
        </w:tc>
        <w:tc>
          <w:tcPr>
            <w:tcW w:w="828" w:type="dxa"/>
            <w:tcBorders>
              <w:top w:val="nil"/>
              <w:left w:val="nil"/>
              <w:bottom w:val="nil"/>
              <w:right w:val="nil"/>
            </w:tcBorders>
            <w:shd w:val="clear" w:color="000000" w:fill="FFFFFF"/>
            <w:noWrap/>
            <w:vAlign w:val="bottom"/>
            <w:hideMark/>
          </w:tcPr>
          <w:p w14:paraId="0CBC60BF"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 </w:t>
            </w:r>
          </w:p>
        </w:tc>
      </w:tr>
      <w:tr w:rsidR="00C97B6A" w:rsidRPr="00BF51C6" w14:paraId="4D22EF9E" w14:textId="77777777" w:rsidTr="000C1046">
        <w:trPr>
          <w:trHeight w:val="227"/>
        </w:trPr>
        <w:tc>
          <w:tcPr>
            <w:tcW w:w="439" w:type="dxa"/>
            <w:tcBorders>
              <w:top w:val="nil"/>
              <w:left w:val="nil"/>
              <w:bottom w:val="nil"/>
              <w:right w:val="nil"/>
            </w:tcBorders>
            <w:shd w:val="clear" w:color="auto" w:fill="auto"/>
            <w:noWrap/>
            <w:vAlign w:val="bottom"/>
            <w:hideMark/>
          </w:tcPr>
          <w:p w14:paraId="50C1DBD3" w14:textId="77777777" w:rsidR="00C97B6A" w:rsidRPr="00BF51C6" w:rsidRDefault="00C97B6A" w:rsidP="000C1046">
            <w:pPr>
              <w:spacing w:after="0" w:line="240" w:lineRule="auto"/>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381B05EB"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082</w:t>
            </w:r>
          </w:p>
        </w:tc>
        <w:tc>
          <w:tcPr>
            <w:tcW w:w="6065" w:type="dxa"/>
            <w:tcBorders>
              <w:top w:val="nil"/>
              <w:left w:val="nil"/>
              <w:bottom w:val="nil"/>
              <w:right w:val="nil"/>
            </w:tcBorders>
            <w:shd w:val="clear" w:color="auto" w:fill="auto"/>
            <w:noWrap/>
            <w:vAlign w:val="bottom"/>
            <w:hideMark/>
          </w:tcPr>
          <w:p w14:paraId="7FBEE128"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Službe kulture</w:t>
            </w:r>
          </w:p>
        </w:tc>
        <w:tc>
          <w:tcPr>
            <w:tcW w:w="1106" w:type="dxa"/>
            <w:tcBorders>
              <w:top w:val="nil"/>
              <w:left w:val="nil"/>
              <w:bottom w:val="nil"/>
              <w:right w:val="nil"/>
            </w:tcBorders>
            <w:shd w:val="clear" w:color="auto" w:fill="auto"/>
            <w:noWrap/>
            <w:vAlign w:val="bottom"/>
            <w:hideMark/>
          </w:tcPr>
          <w:p w14:paraId="58D0C519"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25.000</w:t>
            </w:r>
          </w:p>
        </w:tc>
        <w:tc>
          <w:tcPr>
            <w:tcW w:w="1106" w:type="dxa"/>
            <w:tcBorders>
              <w:top w:val="nil"/>
              <w:left w:val="nil"/>
              <w:bottom w:val="nil"/>
              <w:right w:val="nil"/>
            </w:tcBorders>
            <w:shd w:val="clear" w:color="000000" w:fill="FFFFFF"/>
            <w:noWrap/>
            <w:vAlign w:val="bottom"/>
            <w:hideMark/>
          </w:tcPr>
          <w:p w14:paraId="5C263CCD"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25.000</w:t>
            </w:r>
          </w:p>
        </w:tc>
        <w:tc>
          <w:tcPr>
            <w:tcW w:w="828" w:type="dxa"/>
            <w:tcBorders>
              <w:top w:val="nil"/>
              <w:left w:val="nil"/>
              <w:bottom w:val="nil"/>
              <w:right w:val="nil"/>
            </w:tcBorders>
            <w:shd w:val="clear" w:color="000000" w:fill="FFFFFF"/>
            <w:noWrap/>
            <w:vAlign w:val="bottom"/>
            <w:hideMark/>
          </w:tcPr>
          <w:p w14:paraId="41F773D1"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100,00</w:t>
            </w:r>
          </w:p>
        </w:tc>
      </w:tr>
      <w:tr w:rsidR="00C97B6A" w:rsidRPr="00BF51C6" w14:paraId="6C2634B6" w14:textId="77777777" w:rsidTr="000C1046">
        <w:trPr>
          <w:trHeight w:val="227"/>
        </w:trPr>
        <w:tc>
          <w:tcPr>
            <w:tcW w:w="439" w:type="dxa"/>
            <w:tcBorders>
              <w:top w:val="nil"/>
              <w:left w:val="nil"/>
              <w:bottom w:val="nil"/>
              <w:right w:val="nil"/>
            </w:tcBorders>
            <w:shd w:val="clear" w:color="auto" w:fill="auto"/>
            <w:noWrap/>
            <w:vAlign w:val="bottom"/>
            <w:hideMark/>
          </w:tcPr>
          <w:p w14:paraId="504F604E"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102E7D5C"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083</w:t>
            </w:r>
          </w:p>
        </w:tc>
        <w:tc>
          <w:tcPr>
            <w:tcW w:w="6065" w:type="dxa"/>
            <w:tcBorders>
              <w:top w:val="nil"/>
              <w:left w:val="nil"/>
              <w:bottom w:val="nil"/>
              <w:right w:val="nil"/>
            </w:tcBorders>
            <w:shd w:val="clear" w:color="auto" w:fill="auto"/>
            <w:noWrap/>
            <w:vAlign w:val="bottom"/>
            <w:hideMark/>
          </w:tcPr>
          <w:p w14:paraId="628BF0E9"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Službe emitiranja i izdavanja</w:t>
            </w:r>
          </w:p>
        </w:tc>
        <w:tc>
          <w:tcPr>
            <w:tcW w:w="1106" w:type="dxa"/>
            <w:tcBorders>
              <w:top w:val="nil"/>
              <w:left w:val="nil"/>
              <w:bottom w:val="nil"/>
              <w:right w:val="nil"/>
            </w:tcBorders>
            <w:shd w:val="clear" w:color="auto" w:fill="auto"/>
            <w:noWrap/>
            <w:vAlign w:val="bottom"/>
            <w:hideMark/>
          </w:tcPr>
          <w:p w14:paraId="2DA60738"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34.000</w:t>
            </w:r>
          </w:p>
        </w:tc>
        <w:tc>
          <w:tcPr>
            <w:tcW w:w="1106" w:type="dxa"/>
            <w:tcBorders>
              <w:top w:val="nil"/>
              <w:left w:val="nil"/>
              <w:bottom w:val="nil"/>
              <w:right w:val="nil"/>
            </w:tcBorders>
            <w:shd w:val="clear" w:color="000000" w:fill="FFFFFF"/>
            <w:noWrap/>
            <w:vAlign w:val="bottom"/>
            <w:hideMark/>
          </w:tcPr>
          <w:p w14:paraId="556FAA63"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34.000</w:t>
            </w:r>
          </w:p>
        </w:tc>
        <w:tc>
          <w:tcPr>
            <w:tcW w:w="828" w:type="dxa"/>
            <w:tcBorders>
              <w:top w:val="nil"/>
              <w:left w:val="nil"/>
              <w:bottom w:val="nil"/>
              <w:right w:val="nil"/>
            </w:tcBorders>
            <w:shd w:val="clear" w:color="000000" w:fill="FFFFFF"/>
            <w:noWrap/>
            <w:vAlign w:val="bottom"/>
            <w:hideMark/>
          </w:tcPr>
          <w:p w14:paraId="37E876E6"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100,00</w:t>
            </w:r>
          </w:p>
        </w:tc>
      </w:tr>
      <w:tr w:rsidR="00C97B6A" w:rsidRPr="00BF51C6" w14:paraId="6937DE2D" w14:textId="77777777" w:rsidTr="000C1046">
        <w:trPr>
          <w:trHeight w:val="227"/>
        </w:trPr>
        <w:tc>
          <w:tcPr>
            <w:tcW w:w="439" w:type="dxa"/>
            <w:tcBorders>
              <w:top w:val="nil"/>
              <w:left w:val="nil"/>
              <w:bottom w:val="nil"/>
              <w:right w:val="nil"/>
            </w:tcBorders>
            <w:shd w:val="clear" w:color="auto" w:fill="auto"/>
            <w:noWrap/>
            <w:vAlign w:val="bottom"/>
            <w:hideMark/>
          </w:tcPr>
          <w:p w14:paraId="10C11E2F"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5BAFB27C"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084</w:t>
            </w:r>
          </w:p>
        </w:tc>
        <w:tc>
          <w:tcPr>
            <w:tcW w:w="6065" w:type="dxa"/>
            <w:tcBorders>
              <w:top w:val="nil"/>
              <w:left w:val="nil"/>
              <w:bottom w:val="nil"/>
              <w:right w:val="nil"/>
            </w:tcBorders>
            <w:shd w:val="clear" w:color="auto" w:fill="auto"/>
            <w:noWrap/>
            <w:vAlign w:val="bottom"/>
            <w:hideMark/>
          </w:tcPr>
          <w:p w14:paraId="7E5F2ED6"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Religijske i druge službe zajednice</w:t>
            </w:r>
          </w:p>
        </w:tc>
        <w:tc>
          <w:tcPr>
            <w:tcW w:w="1106" w:type="dxa"/>
            <w:tcBorders>
              <w:top w:val="nil"/>
              <w:left w:val="nil"/>
              <w:bottom w:val="nil"/>
              <w:right w:val="nil"/>
            </w:tcBorders>
            <w:shd w:val="clear" w:color="auto" w:fill="auto"/>
            <w:noWrap/>
            <w:vAlign w:val="bottom"/>
            <w:hideMark/>
          </w:tcPr>
          <w:p w14:paraId="2494C83F"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60.000</w:t>
            </w:r>
          </w:p>
        </w:tc>
        <w:tc>
          <w:tcPr>
            <w:tcW w:w="1106" w:type="dxa"/>
            <w:tcBorders>
              <w:top w:val="nil"/>
              <w:left w:val="nil"/>
              <w:bottom w:val="nil"/>
              <w:right w:val="nil"/>
            </w:tcBorders>
            <w:shd w:val="clear" w:color="000000" w:fill="FFFFFF"/>
            <w:noWrap/>
            <w:vAlign w:val="bottom"/>
            <w:hideMark/>
          </w:tcPr>
          <w:p w14:paraId="7AD2E024"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60.000</w:t>
            </w:r>
          </w:p>
        </w:tc>
        <w:tc>
          <w:tcPr>
            <w:tcW w:w="828" w:type="dxa"/>
            <w:tcBorders>
              <w:top w:val="nil"/>
              <w:left w:val="nil"/>
              <w:bottom w:val="nil"/>
              <w:right w:val="nil"/>
            </w:tcBorders>
            <w:shd w:val="clear" w:color="000000" w:fill="FFFFFF"/>
            <w:noWrap/>
            <w:vAlign w:val="bottom"/>
            <w:hideMark/>
          </w:tcPr>
          <w:p w14:paraId="06EDBB52"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100,00</w:t>
            </w:r>
          </w:p>
        </w:tc>
      </w:tr>
      <w:tr w:rsidR="00C97B6A" w:rsidRPr="00BF51C6" w14:paraId="23EC8D71" w14:textId="77777777" w:rsidTr="000C1046">
        <w:trPr>
          <w:trHeight w:val="227"/>
        </w:trPr>
        <w:tc>
          <w:tcPr>
            <w:tcW w:w="439" w:type="dxa"/>
            <w:tcBorders>
              <w:top w:val="nil"/>
              <w:left w:val="nil"/>
              <w:bottom w:val="nil"/>
              <w:right w:val="nil"/>
            </w:tcBorders>
            <w:shd w:val="clear" w:color="auto" w:fill="auto"/>
            <w:noWrap/>
            <w:vAlign w:val="bottom"/>
            <w:hideMark/>
          </w:tcPr>
          <w:p w14:paraId="1F5356B1"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09</w:t>
            </w:r>
          </w:p>
        </w:tc>
        <w:tc>
          <w:tcPr>
            <w:tcW w:w="550" w:type="dxa"/>
            <w:tcBorders>
              <w:top w:val="nil"/>
              <w:left w:val="nil"/>
              <w:bottom w:val="nil"/>
              <w:right w:val="nil"/>
            </w:tcBorders>
            <w:shd w:val="clear" w:color="000000" w:fill="FFFFFF"/>
            <w:noWrap/>
            <w:vAlign w:val="bottom"/>
            <w:hideMark/>
          </w:tcPr>
          <w:p w14:paraId="5B317ED2"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 </w:t>
            </w:r>
          </w:p>
        </w:tc>
        <w:tc>
          <w:tcPr>
            <w:tcW w:w="6065" w:type="dxa"/>
            <w:tcBorders>
              <w:top w:val="nil"/>
              <w:left w:val="nil"/>
              <w:bottom w:val="nil"/>
              <w:right w:val="nil"/>
            </w:tcBorders>
            <w:shd w:val="clear" w:color="auto" w:fill="auto"/>
            <w:noWrap/>
            <w:vAlign w:val="bottom"/>
            <w:hideMark/>
          </w:tcPr>
          <w:p w14:paraId="14DB12D0"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Obrazovanje</w:t>
            </w:r>
          </w:p>
        </w:tc>
        <w:tc>
          <w:tcPr>
            <w:tcW w:w="1106" w:type="dxa"/>
            <w:tcBorders>
              <w:top w:val="nil"/>
              <w:left w:val="nil"/>
              <w:bottom w:val="nil"/>
              <w:right w:val="nil"/>
            </w:tcBorders>
            <w:shd w:val="clear" w:color="auto" w:fill="auto"/>
            <w:noWrap/>
            <w:vAlign w:val="bottom"/>
            <w:hideMark/>
          </w:tcPr>
          <w:p w14:paraId="336D64D8"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258.500</w:t>
            </w:r>
          </w:p>
        </w:tc>
        <w:tc>
          <w:tcPr>
            <w:tcW w:w="1106" w:type="dxa"/>
            <w:tcBorders>
              <w:top w:val="nil"/>
              <w:left w:val="nil"/>
              <w:bottom w:val="nil"/>
              <w:right w:val="nil"/>
            </w:tcBorders>
            <w:shd w:val="clear" w:color="auto" w:fill="auto"/>
            <w:noWrap/>
            <w:vAlign w:val="bottom"/>
            <w:hideMark/>
          </w:tcPr>
          <w:p w14:paraId="06C27D8D"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236.669</w:t>
            </w:r>
          </w:p>
        </w:tc>
        <w:tc>
          <w:tcPr>
            <w:tcW w:w="828" w:type="dxa"/>
            <w:tcBorders>
              <w:top w:val="nil"/>
              <w:left w:val="nil"/>
              <w:bottom w:val="nil"/>
              <w:right w:val="nil"/>
            </w:tcBorders>
            <w:shd w:val="clear" w:color="000000" w:fill="FFFFFF"/>
            <w:noWrap/>
            <w:vAlign w:val="bottom"/>
            <w:hideMark/>
          </w:tcPr>
          <w:p w14:paraId="6E573DD9"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91,55</w:t>
            </w:r>
          </w:p>
        </w:tc>
      </w:tr>
      <w:tr w:rsidR="00C97B6A" w:rsidRPr="00BF51C6" w14:paraId="4338B5DF" w14:textId="77777777" w:rsidTr="000C1046">
        <w:trPr>
          <w:trHeight w:val="227"/>
        </w:trPr>
        <w:tc>
          <w:tcPr>
            <w:tcW w:w="439" w:type="dxa"/>
            <w:tcBorders>
              <w:top w:val="nil"/>
              <w:left w:val="nil"/>
              <w:bottom w:val="nil"/>
              <w:right w:val="nil"/>
            </w:tcBorders>
            <w:shd w:val="clear" w:color="auto" w:fill="auto"/>
            <w:noWrap/>
            <w:vAlign w:val="bottom"/>
            <w:hideMark/>
          </w:tcPr>
          <w:p w14:paraId="44FAF933" w14:textId="77777777" w:rsidR="00C97B6A" w:rsidRPr="00BF51C6" w:rsidRDefault="00C97B6A" w:rsidP="000C1046">
            <w:pPr>
              <w:spacing w:after="0" w:line="240" w:lineRule="auto"/>
              <w:jc w:val="right"/>
              <w:rPr>
                <w:rFonts w:ascii="Arial" w:eastAsia="Times New Roman" w:hAnsi="Arial" w:cs="Arial"/>
                <w:b/>
                <w:bCs/>
                <w:sz w:val="20"/>
                <w:szCs w:val="20"/>
              </w:rPr>
            </w:pPr>
          </w:p>
        </w:tc>
        <w:tc>
          <w:tcPr>
            <w:tcW w:w="550" w:type="dxa"/>
            <w:tcBorders>
              <w:top w:val="nil"/>
              <w:left w:val="nil"/>
              <w:bottom w:val="nil"/>
              <w:right w:val="nil"/>
            </w:tcBorders>
            <w:shd w:val="clear" w:color="000000" w:fill="FFFFFF"/>
            <w:noWrap/>
            <w:vAlign w:val="bottom"/>
            <w:hideMark/>
          </w:tcPr>
          <w:p w14:paraId="6B36E880"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091</w:t>
            </w:r>
          </w:p>
        </w:tc>
        <w:tc>
          <w:tcPr>
            <w:tcW w:w="6065" w:type="dxa"/>
            <w:tcBorders>
              <w:top w:val="nil"/>
              <w:left w:val="nil"/>
              <w:bottom w:val="nil"/>
              <w:right w:val="nil"/>
            </w:tcBorders>
            <w:shd w:val="clear" w:color="auto" w:fill="auto"/>
            <w:noWrap/>
            <w:vAlign w:val="bottom"/>
            <w:hideMark/>
          </w:tcPr>
          <w:p w14:paraId="34826193"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Predškolsko i osnovno obrazovanje</w:t>
            </w:r>
          </w:p>
        </w:tc>
        <w:tc>
          <w:tcPr>
            <w:tcW w:w="1106" w:type="dxa"/>
            <w:tcBorders>
              <w:top w:val="nil"/>
              <w:left w:val="nil"/>
              <w:bottom w:val="nil"/>
              <w:right w:val="nil"/>
            </w:tcBorders>
            <w:shd w:val="clear" w:color="auto" w:fill="auto"/>
            <w:noWrap/>
            <w:vAlign w:val="bottom"/>
            <w:hideMark/>
          </w:tcPr>
          <w:p w14:paraId="08E60D9C"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90.000</w:t>
            </w:r>
          </w:p>
        </w:tc>
        <w:tc>
          <w:tcPr>
            <w:tcW w:w="1106" w:type="dxa"/>
            <w:tcBorders>
              <w:top w:val="nil"/>
              <w:left w:val="nil"/>
              <w:bottom w:val="nil"/>
              <w:right w:val="nil"/>
            </w:tcBorders>
            <w:shd w:val="clear" w:color="000000" w:fill="FFFFFF"/>
            <w:noWrap/>
            <w:vAlign w:val="bottom"/>
            <w:hideMark/>
          </w:tcPr>
          <w:p w14:paraId="7CA4DEE7"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77.207</w:t>
            </w:r>
          </w:p>
        </w:tc>
        <w:tc>
          <w:tcPr>
            <w:tcW w:w="828" w:type="dxa"/>
            <w:tcBorders>
              <w:top w:val="nil"/>
              <w:left w:val="nil"/>
              <w:bottom w:val="nil"/>
              <w:right w:val="nil"/>
            </w:tcBorders>
            <w:shd w:val="clear" w:color="000000" w:fill="FFFFFF"/>
            <w:noWrap/>
            <w:vAlign w:val="bottom"/>
            <w:hideMark/>
          </w:tcPr>
          <w:p w14:paraId="5C083DD3"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85,79</w:t>
            </w:r>
          </w:p>
        </w:tc>
      </w:tr>
      <w:tr w:rsidR="00C97B6A" w:rsidRPr="00BF51C6" w14:paraId="0BB3E133" w14:textId="77777777" w:rsidTr="000C1046">
        <w:trPr>
          <w:trHeight w:val="227"/>
        </w:trPr>
        <w:tc>
          <w:tcPr>
            <w:tcW w:w="439" w:type="dxa"/>
            <w:tcBorders>
              <w:top w:val="nil"/>
              <w:left w:val="nil"/>
              <w:bottom w:val="nil"/>
              <w:right w:val="nil"/>
            </w:tcBorders>
            <w:shd w:val="clear" w:color="auto" w:fill="auto"/>
            <w:noWrap/>
            <w:vAlign w:val="bottom"/>
            <w:hideMark/>
          </w:tcPr>
          <w:p w14:paraId="71A60D44"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0A57E111"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092</w:t>
            </w:r>
          </w:p>
        </w:tc>
        <w:tc>
          <w:tcPr>
            <w:tcW w:w="6065" w:type="dxa"/>
            <w:tcBorders>
              <w:top w:val="nil"/>
              <w:left w:val="nil"/>
              <w:bottom w:val="nil"/>
              <w:right w:val="nil"/>
            </w:tcBorders>
            <w:shd w:val="clear" w:color="auto" w:fill="auto"/>
            <w:noWrap/>
            <w:vAlign w:val="bottom"/>
            <w:hideMark/>
          </w:tcPr>
          <w:p w14:paraId="68620A49"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Srednjoškolsko obrazovanje</w:t>
            </w:r>
          </w:p>
        </w:tc>
        <w:tc>
          <w:tcPr>
            <w:tcW w:w="1106" w:type="dxa"/>
            <w:tcBorders>
              <w:top w:val="nil"/>
              <w:left w:val="nil"/>
              <w:bottom w:val="nil"/>
              <w:right w:val="nil"/>
            </w:tcBorders>
            <w:shd w:val="clear" w:color="auto" w:fill="auto"/>
            <w:noWrap/>
            <w:vAlign w:val="bottom"/>
            <w:hideMark/>
          </w:tcPr>
          <w:p w14:paraId="14318CCE"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131.500</w:t>
            </w:r>
          </w:p>
        </w:tc>
        <w:tc>
          <w:tcPr>
            <w:tcW w:w="1106" w:type="dxa"/>
            <w:tcBorders>
              <w:top w:val="nil"/>
              <w:left w:val="nil"/>
              <w:bottom w:val="nil"/>
              <w:right w:val="nil"/>
            </w:tcBorders>
            <w:shd w:val="clear" w:color="000000" w:fill="FFFFFF"/>
            <w:noWrap/>
            <w:vAlign w:val="bottom"/>
            <w:hideMark/>
          </w:tcPr>
          <w:p w14:paraId="4BF37F18"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126.462</w:t>
            </w:r>
          </w:p>
        </w:tc>
        <w:tc>
          <w:tcPr>
            <w:tcW w:w="828" w:type="dxa"/>
            <w:tcBorders>
              <w:top w:val="nil"/>
              <w:left w:val="nil"/>
              <w:bottom w:val="nil"/>
              <w:right w:val="nil"/>
            </w:tcBorders>
            <w:shd w:val="clear" w:color="000000" w:fill="FFFFFF"/>
            <w:noWrap/>
            <w:vAlign w:val="bottom"/>
            <w:hideMark/>
          </w:tcPr>
          <w:p w14:paraId="575FA7C4"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96,17</w:t>
            </w:r>
          </w:p>
        </w:tc>
      </w:tr>
      <w:tr w:rsidR="00C97B6A" w:rsidRPr="00BF51C6" w14:paraId="773D9C3A" w14:textId="77777777" w:rsidTr="000C1046">
        <w:trPr>
          <w:trHeight w:val="227"/>
        </w:trPr>
        <w:tc>
          <w:tcPr>
            <w:tcW w:w="439" w:type="dxa"/>
            <w:tcBorders>
              <w:top w:val="nil"/>
              <w:left w:val="nil"/>
              <w:bottom w:val="nil"/>
              <w:right w:val="nil"/>
            </w:tcBorders>
            <w:shd w:val="clear" w:color="auto" w:fill="auto"/>
            <w:noWrap/>
            <w:vAlign w:val="bottom"/>
            <w:hideMark/>
          </w:tcPr>
          <w:p w14:paraId="0ED31096"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523000AA"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094</w:t>
            </w:r>
          </w:p>
        </w:tc>
        <w:tc>
          <w:tcPr>
            <w:tcW w:w="6065" w:type="dxa"/>
            <w:tcBorders>
              <w:top w:val="nil"/>
              <w:left w:val="nil"/>
              <w:bottom w:val="nil"/>
              <w:right w:val="nil"/>
            </w:tcBorders>
            <w:shd w:val="clear" w:color="auto" w:fill="auto"/>
            <w:noWrap/>
            <w:vAlign w:val="bottom"/>
            <w:hideMark/>
          </w:tcPr>
          <w:p w14:paraId="1696601D"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Visoka naobrazba</w:t>
            </w:r>
          </w:p>
        </w:tc>
        <w:tc>
          <w:tcPr>
            <w:tcW w:w="1106" w:type="dxa"/>
            <w:tcBorders>
              <w:top w:val="nil"/>
              <w:left w:val="nil"/>
              <w:bottom w:val="nil"/>
              <w:right w:val="nil"/>
            </w:tcBorders>
            <w:shd w:val="clear" w:color="auto" w:fill="auto"/>
            <w:noWrap/>
            <w:vAlign w:val="bottom"/>
            <w:hideMark/>
          </w:tcPr>
          <w:p w14:paraId="21F1F0A9"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37.000</w:t>
            </w:r>
          </w:p>
        </w:tc>
        <w:tc>
          <w:tcPr>
            <w:tcW w:w="1106" w:type="dxa"/>
            <w:tcBorders>
              <w:top w:val="nil"/>
              <w:left w:val="nil"/>
              <w:bottom w:val="nil"/>
              <w:right w:val="nil"/>
            </w:tcBorders>
            <w:shd w:val="clear" w:color="000000" w:fill="FFFFFF"/>
            <w:noWrap/>
            <w:vAlign w:val="bottom"/>
            <w:hideMark/>
          </w:tcPr>
          <w:p w14:paraId="59AA38BE"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33.000</w:t>
            </w:r>
          </w:p>
        </w:tc>
        <w:tc>
          <w:tcPr>
            <w:tcW w:w="828" w:type="dxa"/>
            <w:tcBorders>
              <w:top w:val="nil"/>
              <w:left w:val="nil"/>
              <w:bottom w:val="nil"/>
              <w:right w:val="nil"/>
            </w:tcBorders>
            <w:shd w:val="clear" w:color="000000" w:fill="FFFFFF"/>
            <w:noWrap/>
            <w:vAlign w:val="bottom"/>
            <w:hideMark/>
          </w:tcPr>
          <w:p w14:paraId="724FB773"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89,19</w:t>
            </w:r>
          </w:p>
        </w:tc>
      </w:tr>
      <w:tr w:rsidR="00C97B6A" w:rsidRPr="00BF51C6" w14:paraId="6FAB42A9" w14:textId="77777777" w:rsidTr="000C1046">
        <w:trPr>
          <w:trHeight w:val="227"/>
        </w:trPr>
        <w:tc>
          <w:tcPr>
            <w:tcW w:w="439" w:type="dxa"/>
            <w:tcBorders>
              <w:top w:val="nil"/>
              <w:left w:val="nil"/>
              <w:bottom w:val="nil"/>
              <w:right w:val="nil"/>
            </w:tcBorders>
            <w:shd w:val="clear" w:color="auto" w:fill="auto"/>
            <w:noWrap/>
            <w:vAlign w:val="bottom"/>
            <w:hideMark/>
          </w:tcPr>
          <w:p w14:paraId="119F5B2E"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10</w:t>
            </w:r>
          </w:p>
        </w:tc>
        <w:tc>
          <w:tcPr>
            <w:tcW w:w="550" w:type="dxa"/>
            <w:tcBorders>
              <w:top w:val="nil"/>
              <w:left w:val="nil"/>
              <w:bottom w:val="nil"/>
              <w:right w:val="nil"/>
            </w:tcBorders>
            <w:shd w:val="clear" w:color="000000" w:fill="FFFFFF"/>
            <w:noWrap/>
            <w:vAlign w:val="bottom"/>
            <w:hideMark/>
          </w:tcPr>
          <w:p w14:paraId="29799BCD"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 </w:t>
            </w:r>
          </w:p>
        </w:tc>
        <w:tc>
          <w:tcPr>
            <w:tcW w:w="6065" w:type="dxa"/>
            <w:tcBorders>
              <w:top w:val="nil"/>
              <w:left w:val="nil"/>
              <w:bottom w:val="nil"/>
              <w:right w:val="nil"/>
            </w:tcBorders>
            <w:shd w:val="clear" w:color="auto" w:fill="auto"/>
            <w:noWrap/>
            <w:vAlign w:val="bottom"/>
            <w:hideMark/>
          </w:tcPr>
          <w:p w14:paraId="395AC1C5" w14:textId="77777777" w:rsidR="00C97B6A" w:rsidRPr="00BF51C6" w:rsidRDefault="00C97B6A" w:rsidP="000C1046">
            <w:pPr>
              <w:spacing w:after="0" w:line="240" w:lineRule="auto"/>
              <w:rPr>
                <w:rFonts w:ascii="Arial" w:eastAsia="Times New Roman" w:hAnsi="Arial" w:cs="Arial"/>
                <w:b/>
                <w:bCs/>
                <w:sz w:val="20"/>
                <w:szCs w:val="20"/>
              </w:rPr>
            </w:pPr>
            <w:r w:rsidRPr="00BF51C6">
              <w:rPr>
                <w:rFonts w:ascii="Arial" w:eastAsia="Times New Roman" w:hAnsi="Arial" w:cs="Arial"/>
                <w:b/>
                <w:bCs/>
                <w:sz w:val="20"/>
                <w:szCs w:val="20"/>
              </w:rPr>
              <w:t>Socijalna zaštita</w:t>
            </w:r>
          </w:p>
        </w:tc>
        <w:tc>
          <w:tcPr>
            <w:tcW w:w="1106" w:type="dxa"/>
            <w:tcBorders>
              <w:top w:val="nil"/>
              <w:left w:val="nil"/>
              <w:bottom w:val="nil"/>
              <w:right w:val="nil"/>
            </w:tcBorders>
            <w:shd w:val="clear" w:color="auto" w:fill="auto"/>
            <w:noWrap/>
            <w:vAlign w:val="bottom"/>
            <w:hideMark/>
          </w:tcPr>
          <w:p w14:paraId="69C8622E"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71.500</w:t>
            </w:r>
          </w:p>
        </w:tc>
        <w:tc>
          <w:tcPr>
            <w:tcW w:w="1106" w:type="dxa"/>
            <w:tcBorders>
              <w:top w:val="nil"/>
              <w:left w:val="nil"/>
              <w:bottom w:val="nil"/>
              <w:right w:val="nil"/>
            </w:tcBorders>
            <w:shd w:val="clear" w:color="auto" w:fill="auto"/>
            <w:noWrap/>
            <w:vAlign w:val="bottom"/>
            <w:hideMark/>
          </w:tcPr>
          <w:p w14:paraId="476B60B8"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57.783</w:t>
            </w:r>
          </w:p>
        </w:tc>
        <w:tc>
          <w:tcPr>
            <w:tcW w:w="828" w:type="dxa"/>
            <w:tcBorders>
              <w:top w:val="nil"/>
              <w:left w:val="nil"/>
              <w:bottom w:val="nil"/>
              <w:right w:val="nil"/>
            </w:tcBorders>
            <w:shd w:val="clear" w:color="000000" w:fill="FFFFFF"/>
            <w:noWrap/>
            <w:vAlign w:val="bottom"/>
            <w:hideMark/>
          </w:tcPr>
          <w:p w14:paraId="7D6A3CCB" w14:textId="77777777" w:rsidR="00C97B6A" w:rsidRPr="00BF51C6" w:rsidRDefault="00C97B6A" w:rsidP="000C1046">
            <w:pPr>
              <w:spacing w:after="0" w:line="240" w:lineRule="auto"/>
              <w:jc w:val="right"/>
              <w:rPr>
                <w:rFonts w:ascii="Arial" w:eastAsia="Times New Roman" w:hAnsi="Arial" w:cs="Arial"/>
                <w:b/>
                <w:bCs/>
                <w:sz w:val="20"/>
                <w:szCs w:val="20"/>
              </w:rPr>
            </w:pPr>
            <w:r w:rsidRPr="00BF51C6">
              <w:rPr>
                <w:rFonts w:ascii="Arial" w:eastAsia="Times New Roman" w:hAnsi="Arial" w:cs="Arial"/>
                <w:b/>
                <w:bCs/>
                <w:sz w:val="20"/>
                <w:szCs w:val="20"/>
              </w:rPr>
              <w:t>80,82</w:t>
            </w:r>
          </w:p>
        </w:tc>
      </w:tr>
      <w:tr w:rsidR="00C97B6A" w:rsidRPr="00BF51C6" w14:paraId="288218FE" w14:textId="77777777" w:rsidTr="000C1046">
        <w:trPr>
          <w:trHeight w:val="227"/>
        </w:trPr>
        <w:tc>
          <w:tcPr>
            <w:tcW w:w="439" w:type="dxa"/>
            <w:tcBorders>
              <w:top w:val="nil"/>
              <w:left w:val="nil"/>
              <w:bottom w:val="nil"/>
              <w:right w:val="nil"/>
            </w:tcBorders>
            <w:shd w:val="clear" w:color="auto" w:fill="auto"/>
            <w:noWrap/>
            <w:vAlign w:val="bottom"/>
            <w:hideMark/>
          </w:tcPr>
          <w:p w14:paraId="1829449C" w14:textId="77777777" w:rsidR="00C97B6A" w:rsidRPr="00BF51C6" w:rsidRDefault="00C97B6A" w:rsidP="000C1046">
            <w:pPr>
              <w:spacing w:after="0" w:line="240" w:lineRule="auto"/>
              <w:jc w:val="right"/>
              <w:rPr>
                <w:rFonts w:ascii="Arial" w:eastAsia="Times New Roman" w:hAnsi="Arial" w:cs="Arial"/>
                <w:b/>
                <w:bCs/>
                <w:sz w:val="20"/>
                <w:szCs w:val="20"/>
              </w:rPr>
            </w:pPr>
          </w:p>
        </w:tc>
        <w:tc>
          <w:tcPr>
            <w:tcW w:w="550" w:type="dxa"/>
            <w:tcBorders>
              <w:top w:val="nil"/>
              <w:left w:val="nil"/>
              <w:bottom w:val="nil"/>
              <w:right w:val="nil"/>
            </w:tcBorders>
            <w:shd w:val="clear" w:color="000000" w:fill="FFFFFF"/>
            <w:noWrap/>
            <w:vAlign w:val="bottom"/>
            <w:hideMark/>
          </w:tcPr>
          <w:p w14:paraId="0239C7DA"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104</w:t>
            </w:r>
          </w:p>
        </w:tc>
        <w:tc>
          <w:tcPr>
            <w:tcW w:w="6065" w:type="dxa"/>
            <w:tcBorders>
              <w:top w:val="nil"/>
              <w:left w:val="nil"/>
              <w:bottom w:val="nil"/>
              <w:right w:val="nil"/>
            </w:tcBorders>
            <w:shd w:val="clear" w:color="auto" w:fill="auto"/>
            <w:noWrap/>
            <w:vAlign w:val="bottom"/>
            <w:hideMark/>
          </w:tcPr>
          <w:p w14:paraId="7DB4ABFE"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Obitelj i djeca</w:t>
            </w:r>
          </w:p>
        </w:tc>
        <w:tc>
          <w:tcPr>
            <w:tcW w:w="1106" w:type="dxa"/>
            <w:tcBorders>
              <w:top w:val="nil"/>
              <w:left w:val="nil"/>
              <w:bottom w:val="nil"/>
              <w:right w:val="nil"/>
            </w:tcBorders>
            <w:shd w:val="clear" w:color="auto" w:fill="auto"/>
            <w:noWrap/>
            <w:vAlign w:val="bottom"/>
            <w:hideMark/>
          </w:tcPr>
          <w:p w14:paraId="17371927"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9.000</w:t>
            </w:r>
          </w:p>
        </w:tc>
        <w:tc>
          <w:tcPr>
            <w:tcW w:w="1106" w:type="dxa"/>
            <w:tcBorders>
              <w:top w:val="nil"/>
              <w:left w:val="nil"/>
              <w:bottom w:val="nil"/>
              <w:right w:val="nil"/>
            </w:tcBorders>
            <w:shd w:val="clear" w:color="000000" w:fill="FFFFFF"/>
            <w:noWrap/>
            <w:vAlign w:val="bottom"/>
            <w:hideMark/>
          </w:tcPr>
          <w:p w14:paraId="37CCAA89"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11.287</w:t>
            </w:r>
          </w:p>
        </w:tc>
        <w:tc>
          <w:tcPr>
            <w:tcW w:w="828" w:type="dxa"/>
            <w:tcBorders>
              <w:top w:val="nil"/>
              <w:left w:val="nil"/>
              <w:bottom w:val="nil"/>
              <w:right w:val="nil"/>
            </w:tcBorders>
            <w:shd w:val="clear" w:color="000000" w:fill="FFFFFF"/>
            <w:noWrap/>
            <w:vAlign w:val="bottom"/>
            <w:hideMark/>
          </w:tcPr>
          <w:p w14:paraId="41B71A8B"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125,41</w:t>
            </w:r>
          </w:p>
        </w:tc>
      </w:tr>
      <w:tr w:rsidR="00C97B6A" w:rsidRPr="00BF51C6" w14:paraId="09972C00" w14:textId="77777777" w:rsidTr="000C1046">
        <w:trPr>
          <w:trHeight w:val="227"/>
        </w:trPr>
        <w:tc>
          <w:tcPr>
            <w:tcW w:w="439" w:type="dxa"/>
            <w:tcBorders>
              <w:top w:val="nil"/>
              <w:left w:val="nil"/>
              <w:bottom w:val="nil"/>
              <w:right w:val="nil"/>
            </w:tcBorders>
            <w:shd w:val="clear" w:color="auto" w:fill="auto"/>
            <w:noWrap/>
            <w:vAlign w:val="bottom"/>
            <w:hideMark/>
          </w:tcPr>
          <w:p w14:paraId="2205A197"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hideMark/>
          </w:tcPr>
          <w:p w14:paraId="4D14E51D"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106</w:t>
            </w:r>
          </w:p>
        </w:tc>
        <w:tc>
          <w:tcPr>
            <w:tcW w:w="6065" w:type="dxa"/>
            <w:tcBorders>
              <w:top w:val="nil"/>
              <w:left w:val="nil"/>
              <w:bottom w:val="nil"/>
              <w:right w:val="nil"/>
            </w:tcBorders>
            <w:shd w:val="clear" w:color="auto" w:fill="auto"/>
            <w:noWrap/>
            <w:vAlign w:val="bottom"/>
            <w:hideMark/>
          </w:tcPr>
          <w:p w14:paraId="35A65969"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Stanovanje</w:t>
            </w:r>
          </w:p>
        </w:tc>
        <w:tc>
          <w:tcPr>
            <w:tcW w:w="1106" w:type="dxa"/>
            <w:tcBorders>
              <w:top w:val="nil"/>
              <w:left w:val="nil"/>
              <w:bottom w:val="nil"/>
              <w:right w:val="nil"/>
            </w:tcBorders>
            <w:shd w:val="clear" w:color="auto" w:fill="auto"/>
            <w:noWrap/>
            <w:vAlign w:val="bottom"/>
            <w:hideMark/>
          </w:tcPr>
          <w:p w14:paraId="49C0DCBF"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15.000</w:t>
            </w:r>
          </w:p>
        </w:tc>
        <w:tc>
          <w:tcPr>
            <w:tcW w:w="1106" w:type="dxa"/>
            <w:tcBorders>
              <w:top w:val="nil"/>
              <w:left w:val="nil"/>
              <w:bottom w:val="nil"/>
              <w:right w:val="nil"/>
            </w:tcBorders>
            <w:shd w:val="clear" w:color="000000" w:fill="FFFFFF"/>
            <w:noWrap/>
            <w:vAlign w:val="bottom"/>
            <w:hideMark/>
          </w:tcPr>
          <w:p w14:paraId="06E16FCB"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4.768</w:t>
            </w:r>
          </w:p>
        </w:tc>
        <w:tc>
          <w:tcPr>
            <w:tcW w:w="828" w:type="dxa"/>
            <w:tcBorders>
              <w:top w:val="nil"/>
              <w:left w:val="nil"/>
              <w:bottom w:val="nil"/>
              <w:right w:val="nil"/>
            </w:tcBorders>
            <w:shd w:val="clear" w:color="000000" w:fill="FFFFFF"/>
            <w:noWrap/>
            <w:vAlign w:val="bottom"/>
            <w:hideMark/>
          </w:tcPr>
          <w:p w14:paraId="118A8183"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31,79</w:t>
            </w:r>
          </w:p>
        </w:tc>
      </w:tr>
      <w:tr w:rsidR="00C97B6A" w:rsidRPr="00BF51C6" w14:paraId="5BA2481C" w14:textId="77777777" w:rsidTr="000C1046">
        <w:trPr>
          <w:trHeight w:val="227"/>
        </w:trPr>
        <w:tc>
          <w:tcPr>
            <w:tcW w:w="439" w:type="dxa"/>
            <w:tcBorders>
              <w:top w:val="nil"/>
              <w:left w:val="nil"/>
              <w:bottom w:val="nil"/>
              <w:right w:val="nil"/>
            </w:tcBorders>
            <w:shd w:val="clear" w:color="auto" w:fill="auto"/>
            <w:noWrap/>
            <w:vAlign w:val="bottom"/>
          </w:tcPr>
          <w:p w14:paraId="077FB254"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nil"/>
              <w:right w:val="nil"/>
            </w:tcBorders>
            <w:shd w:val="clear" w:color="000000" w:fill="FFFFFF"/>
            <w:noWrap/>
            <w:vAlign w:val="bottom"/>
          </w:tcPr>
          <w:p w14:paraId="48E8E814" w14:textId="77777777" w:rsidR="00C97B6A"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107</w:t>
            </w:r>
          </w:p>
          <w:p w14:paraId="2A1C1D82" w14:textId="77777777" w:rsidR="00C97B6A" w:rsidRPr="00BF51C6" w:rsidRDefault="00C97B6A" w:rsidP="000C1046">
            <w:pPr>
              <w:spacing w:after="0" w:line="240" w:lineRule="auto"/>
              <w:rPr>
                <w:rFonts w:ascii="Arial" w:eastAsia="Times New Roman" w:hAnsi="Arial" w:cs="Arial"/>
                <w:sz w:val="20"/>
                <w:szCs w:val="20"/>
              </w:rPr>
            </w:pPr>
          </w:p>
        </w:tc>
        <w:tc>
          <w:tcPr>
            <w:tcW w:w="6065" w:type="dxa"/>
            <w:tcBorders>
              <w:top w:val="nil"/>
              <w:left w:val="nil"/>
              <w:bottom w:val="nil"/>
              <w:right w:val="nil"/>
            </w:tcBorders>
            <w:shd w:val="clear" w:color="auto" w:fill="auto"/>
            <w:noWrap/>
            <w:vAlign w:val="bottom"/>
          </w:tcPr>
          <w:p w14:paraId="13A4E0B1" w14:textId="77777777" w:rsidR="00C97B6A" w:rsidRPr="00BF51C6" w:rsidRDefault="00C97B6A" w:rsidP="000C1046">
            <w:pPr>
              <w:spacing w:after="0" w:line="240" w:lineRule="auto"/>
              <w:rPr>
                <w:rFonts w:ascii="Arial" w:eastAsia="Times New Roman" w:hAnsi="Arial" w:cs="Arial"/>
                <w:sz w:val="20"/>
                <w:szCs w:val="20"/>
              </w:rPr>
            </w:pPr>
            <w:r>
              <w:rPr>
                <w:rFonts w:ascii="Arial" w:eastAsia="Times New Roman" w:hAnsi="Arial" w:cs="Arial"/>
                <w:sz w:val="20"/>
                <w:szCs w:val="20"/>
              </w:rPr>
              <w:t>Socijalna pomoć stanovništvu koje nije obuhvaćeno redovnim socijalnim programima</w:t>
            </w:r>
          </w:p>
        </w:tc>
        <w:tc>
          <w:tcPr>
            <w:tcW w:w="1106" w:type="dxa"/>
            <w:tcBorders>
              <w:top w:val="nil"/>
              <w:left w:val="nil"/>
              <w:bottom w:val="nil"/>
              <w:right w:val="nil"/>
            </w:tcBorders>
            <w:shd w:val="clear" w:color="auto" w:fill="auto"/>
            <w:noWrap/>
            <w:vAlign w:val="bottom"/>
          </w:tcPr>
          <w:p w14:paraId="374C9F52" w14:textId="77777777" w:rsidR="00C97B6A" w:rsidRDefault="00C97B6A" w:rsidP="000C1046">
            <w:pPr>
              <w:spacing w:after="0" w:line="240" w:lineRule="auto"/>
              <w:jc w:val="right"/>
              <w:rPr>
                <w:rFonts w:ascii="Arial" w:eastAsia="Times New Roman" w:hAnsi="Arial" w:cs="Arial"/>
                <w:sz w:val="20"/>
                <w:szCs w:val="20"/>
              </w:rPr>
            </w:pPr>
            <w:r>
              <w:rPr>
                <w:rFonts w:ascii="Arial" w:eastAsia="Times New Roman" w:hAnsi="Arial" w:cs="Arial"/>
                <w:sz w:val="20"/>
                <w:szCs w:val="20"/>
              </w:rPr>
              <w:t>29.000</w:t>
            </w:r>
          </w:p>
          <w:p w14:paraId="1188EF66" w14:textId="77777777" w:rsidR="00C97B6A" w:rsidRPr="00BF51C6" w:rsidRDefault="00C97B6A" w:rsidP="000C1046">
            <w:pPr>
              <w:spacing w:after="0" w:line="240" w:lineRule="auto"/>
              <w:jc w:val="right"/>
              <w:rPr>
                <w:rFonts w:ascii="Arial" w:eastAsia="Times New Roman" w:hAnsi="Arial" w:cs="Arial"/>
                <w:sz w:val="20"/>
                <w:szCs w:val="20"/>
              </w:rPr>
            </w:pPr>
          </w:p>
        </w:tc>
        <w:tc>
          <w:tcPr>
            <w:tcW w:w="1106" w:type="dxa"/>
            <w:tcBorders>
              <w:top w:val="nil"/>
              <w:left w:val="nil"/>
              <w:bottom w:val="nil"/>
              <w:right w:val="nil"/>
            </w:tcBorders>
            <w:shd w:val="clear" w:color="000000" w:fill="FFFFFF"/>
            <w:noWrap/>
            <w:vAlign w:val="bottom"/>
          </w:tcPr>
          <w:p w14:paraId="4D54D107" w14:textId="77777777" w:rsidR="00C97B6A" w:rsidRDefault="00C97B6A" w:rsidP="000C1046">
            <w:pPr>
              <w:spacing w:after="0" w:line="240" w:lineRule="auto"/>
              <w:jc w:val="right"/>
              <w:rPr>
                <w:rFonts w:ascii="Arial" w:eastAsia="Times New Roman" w:hAnsi="Arial" w:cs="Arial"/>
                <w:sz w:val="20"/>
                <w:szCs w:val="20"/>
              </w:rPr>
            </w:pPr>
            <w:r>
              <w:rPr>
                <w:rFonts w:ascii="Arial" w:eastAsia="Times New Roman" w:hAnsi="Arial" w:cs="Arial"/>
                <w:sz w:val="20"/>
                <w:szCs w:val="20"/>
              </w:rPr>
              <w:t>23.500</w:t>
            </w:r>
          </w:p>
          <w:p w14:paraId="49E3E37E" w14:textId="77777777" w:rsidR="00C97B6A" w:rsidRPr="00BF51C6" w:rsidRDefault="00C97B6A" w:rsidP="000C1046">
            <w:pPr>
              <w:spacing w:after="0" w:line="240" w:lineRule="auto"/>
              <w:jc w:val="right"/>
              <w:rPr>
                <w:rFonts w:ascii="Arial" w:eastAsia="Times New Roman" w:hAnsi="Arial" w:cs="Arial"/>
                <w:sz w:val="20"/>
                <w:szCs w:val="20"/>
              </w:rPr>
            </w:pPr>
          </w:p>
        </w:tc>
        <w:tc>
          <w:tcPr>
            <w:tcW w:w="828" w:type="dxa"/>
            <w:tcBorders>
              <w:top w:val="nil"/>
              <w:left w:val="nil"/>
              <w:bottom w:val="nil"/>
              <w:right w:val="nil"/>
            </w:tcBorders>
            <w:shd w:val="clear" w:color="000000" w:fill="FFFFFF"/>
            <w:noWrap/>
            <w:vAlign w:val="bottom"/>
          </w:tcPr>
          <w:p w14:paraId="469B2C78" w14:textId="77777777" w:rsidR="00C97B6A" w:rsidRDefault="00C97B6A" w:rsidP="000C1046">
            <w:pPr>
              <w:spacing w:after="0" w:line="240" w:lineRule="auto"/>
              <w:jc w:val="right"/>
              <w:rPr>
                <w:rFonts w:ascii="Arial" w:eastAsia="Times New Roman" w:hAnsi="Arial" w:cs="Arial"/>
                <w:sz w:val="20"/>
                <w:szCs w:val="20"/>
              </w:rPr>
            </w:pPr>
            <w:r>
              <w:rPr>
                <w:rFonts w:ascii="Arial" w:eastAsia="Times New Roman" w:hAnsi="Arial" w:cs="Arial"/>
                <w:sz w:val="20"/>
                <w:szCs w:val="20"/>
              </w:rPr>
              <w:t>81,03</w:t>
            </w:r>
          </w:p>
          <w:p w14:paraId="4A05CD50" w14:textId="77777777" w:rsidR="00C97B6A" w:rsidRPr="00BF51C6" w:rsidRDefault="00C97B6A" w:rsidP="000C1046">
            <w:pPr>
              <w:spacing w:after="0" w:line="240" w:lineRule="auto"/>
              <w:jc w:val="right"/>
              <w:rPr>
                <w:rFonts w:ascii="Arial" w:eastAsia="Times New Roman" w:hAnsi="Arial" w:cs="Arial"/>
                <w:sz w:val="20"/>
                <w:szCs w:val="20"/>
              </w:rPr>
            </w:pPr>
          </w:p>
        </w:tc>
      </w:tr>
      <w:tr w:rsidR="00C97B6A" w:rsidRPr="00BF51C6" w14:paraId="72F7EBEC" w14:textId="77777777" w:rsidTr="000C1046">
        <w:trPr>
          <w:trHeight w:val="227"/>
        </w:trPr>
        <w:tc>
          <w:tcPr>
            <w:tcW w:w="439" w:type="dxa"/>
            <w:tcBorders>
              <w:top w:val="nil"/>
              <w:left w:val="nil"/>
              <w:bottom w:val="single" w:sz="4" w:space="0" w:color="auto"/>
              <w:right w:val="nil"/>
            </w:tcBorders>
            <w:shd w:val="clear" w:color="auto" w:fill="auto"/>
            <w:noWrap/>
            <w:vAlign w:val="bottom"/>
            <w:hideMark/>
          </w:tcPr>
          <w:p w14:paraId="7BB53009" w14:textId="77777777" w:rsidR="00C97B6A" w:rsidRPr="00BF51C6" w:rsidRDefault="00C97B6A" w:rsidP="000C1046">
            <w:pPr>
              <w:spacing w:after="0" w:line="240" w:lineRule="auto"/>
              <w:jc w:val="right"/>
              <w:rPr>
                <w:rFonts w:ascii="Arial" w:eastAsia="Times New Roman" w:hAnsi="Arial" w:cs="Arial"/>
                <w:sz w:val="20"/>
                <w:szCs w:val="20"/>
              </w:rPr>
            </w:pPr>
          </w:p>
        </w:tc>
        <w:tc>
          <w:tcPr>
            <w:tcW w:w="550" w:type="dxa"/>
            <w:tcBorders>
              <w:top w:val="nil"/>
              <w:left w:val="nil"/>
              <w:bottom w:val="single" w:sz="4" w:space="0" w:color="auto"/>
              <w:right w:val="nil"/>
            </w:tcBorders>
            <w:shd w:val="clear" w:color="000000" w:fill="FFFFFF"/>
            <w:noWrap/>
            <w:vAlign w:val="bottom"/>
            <w:hideMark/>
          </w:tcPr>
          <w:p w14:paraId="7100CF9D"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109</w:t>
            </w:r>
          </w:p>
        </w:tc>
        <w:tc>
          <w:tcPr>
            <w:tcW w:w="6065" w:type="dxa"/>
            <w:tcBorders>
              <w:top w:val="nil"/>
              <w:left w:val="nil"/>
              <w:bottom w:val="single" w:sz="4" w:space="0" w:color="auto"/>
              <w:right w:val="nil"/>
            </w:tcBorders>
            <w:shd w:val="clear" w:color="auto" w:fill="auto"/>
            <w:noWrap/>
            <w:vAlign w:val="bottom"/>
            <w:hideMark/>
          </w:tcPr>
          <w:p w14:paraId="4729AE19" w14:textId="77777777" w:rsidR="00C97B6A" w:rsidRPr="00BF51C6" w:rsidRDefault="00C97B6A" w:rsidP="000C1046">
            <w:pPr>
              <w:spacing w:after="0" w:line="240" w:lineRule="auto"/>
              <w:rPr>
                <w:rFonts w:ascii="Arial" w:eastAsia="Times New Roman" w:hAnsi="Arial" w:cs="Arial"/>
                <w:sz w:val="20"/>
                <w:szCs w:val="20"/>
              </w:rPr>
            </w:pPr>
            <w:r w:rsidRPr="00BF51C6">
              <w:rPr>
                <w:rFonts w:ascii="Arial" w:eastAsia="Times New Roman" w:hAnsi="Arial" w:cs="Arial"/>
                <w:sz w:val="20"/>
                <w:szCs w:val="20"/>
              </w:rPr>
              <w:t>Aktivnosti socijalne zaštite koje nisu drugdje svrstane</w:t>
            </w:r>
          </w:p>
        </w:tc>
        <w:tc>
          <w:tcPr>
            <w:tcW w:w="1106" w:type="dxa"/>
            <w:tcBorders>
              <w:top w:val="nil"/>
              <w:left w:val="nil"/>
              <w:bottom w:val="single" w:sz="4" w:space="0" w:color="auto"/>
              <w:right w:val="nil"/>
            </w:tcBorders>
            <w:shd w:val="clear" w:color="auto" w:fill="auto"/>
            <w:noWrap/>
            <w:vAlign w:val="bottom"/>
            <w:hideMark/>
          </w:tcPr>
          <w:p w14:paraId="2508DCDC"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18.500</w:t>
            </w:r>
          </w:p>
        </w:tc>
        <w:tc>
          <w:tcPr>
            <w:tcW w:w="1106" w:type="dxa"/>
            <w:tcBorders>
              <w:top w:val="nil"/>
              <w:left w:val="nil"/>
              <w:bottom w:val="single" w:sz="4" w:space="0" w:color="auto"/>
              <w:right w:val="nil"/>
            </w:tcBorders>
            <w:shd w:val="clear" w:color="000000" w:fill="FFFFFF"/>
            <w:noWrap/>
            <w:vAlign w:val="bottom"/>
            <w:hideMark/>
          </w:tcPr>
          <w:p w14:paraId="600DAD5A"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18.228</w:t>
            </w:r>
          </w:p>
        </w:tc>
        <w:tc>
          <w:tcPr>
            <w:tcW w:w="828" w:type="dxa"/>
            <w:tcBorders>
              <w:top w:val="nil"/>
              <w:left w:val="nil"/>
              <w:bottom w:val="single" w:sz="4" w:space="0" w:color="auto"/>
              <w:right w:val="nil"/>
            </w:tcBorders>
            <w:shd w:val="clear" w:color="000000" w:fill="FFFFFF"/>
            <w:noWrap/>
            <w:vAlign w:val="bottom"/>
            <w:hideMark/>
          </w:tcPr>
          <w:p w14:paraId="07C02FD6" w14:textId="77777777" w:rsidR="00C97B6A" w:rsidRPr="00BF51C6" w:rsidRDefault="00C97B6A" w:rsidP="000C1046">
            <w:pPr>
              <w:spacing w:after="0" w:line="240" w:lineRule="auto"/>
              <w:jc w:val="right"/>
              <w:rPr>
                <w:rFonts w:ascii="Arial" w:eastAsia="Times New Roman" w:hAnsi="Arial" w:cs="Arial"/>
                <w:sz w:val="20"/>
                <w:szCs w:val="20"/>
              </w:rPr>
            </w:pPr>
            <w:r w:rsidRPr="00BF51C6">
              <w:rPr>
                <w:rFonts w:ascii="Arial" w:eastAsia="Times New Roman" w:hAnsi="Arial" w:cs="Arial"/>
                <w:sz w:val="20"/>
                <w:szCs w:val="20"/>
              </w:rPr>
              <w:t>98,53</w:t>
            </w:r>
          </w:p>
        </w:tc>
      </w:tr>
    </w:tbl>
    <w:p w14:paraId="2C22AC01" w14:textId="77777777" w:rsidR="00C97B6A" w:rsidRDefault="00C97B6A" w:rsidP="00C97B6A">
      <w:pPr>
        <w:pStyle w:val="Odlomakpopisa"/>
        <w:spacing w:after="0" w:line="240" w:lineRule="auto"/>
        <w:ind w:left="0"/>
        <w:rPr>
          <w:rFonts w:ascii="Calibri" w:hAnsi="Calibri"/>
        </w:rPr>
      </w:pPr>
    </w:p>
    <w:p w14:paraId="37EB933A" w14:textId="77777777" w:rsidR="00C97B6A" w:rsidRDefault="00C97B6A" w:rsidP="00C97B6A">
      <w:pPr>
        <w:pStyle w:val="Odlomakpopisa"/>
        <w:spacing w:after="0" w:line="240" w:lineRule="auto"/>
        <w:ind w:left="0"/>
        <w:rPr>
          <w:rFonts w:ascii="Arial" w:hAnsi="Arial" w:cs="Arial"/>
          <w:i/>
          <w:iCs/>
          <w:sz w:val="20"/>
          <w:szCs w:val="20"/>
        </w:rPr>
      </w:pPr>
    </w:p>
    <w:p w14:paraId="492D7229" w14:textId="17872D8F" w:rsidR="00C97B6A" w:rsidRPr="00527F13" w:rsidRDefault="00C97B6A" w:rsidP="00C97B6A">
      <w:pPr>
        <w:pStyle w:val="Odlomakpopisa"/>
        <w:spacing w:after="0" w:line="240" w:lineRule="auto"/>
        <w:ind w:left="0"/>
        <w:rPr>
          <w:rFonts w:ascii="Arial" w:hAnsi="Arial" w:cs="Arial"/>
          <w:i/>
          <w:iCs/>
          <w:sz w:val="20"/>
          <w:szCs w:val="20"/>
        </w:rPr>
      </w:pPr>
      <w:r w:rsidRPr="00527F13">
        <w:rPr>
          <w:rFonts w:ascii="Arial" w:hAnsi="Arial" w:cs="Arial"/>
          <w:i/>
          <w:iCs/>
          <w:sz w:val="20"/>
          <w:szCs w:val="20"/>
        </w:rPr>
        <w:t>Grafikon 4. Rashodi po funkcijskoj klasifikaciji</w:t>
      </w:r>
    </w:p>
    <w:p w14:paraId="6F8179E4" w14:textId="77777777" w:rsidR="00C97B6A" w:rsidRPr="00CD51D8" w:rsidRDefault="00C97B6A" w:rsidP="00C97B6A">
      <w:pPr>
        <w:pStyle w:val="Odlomakpopisa"/>
        <w:spacing w:after="0" w:line="240" w:lineRule="auto"/>
        <w:ind w:left="0"/>
        <w:rPr>
          <w:rFonts w:ascii="Arial" w:hAnsi="Arial" w:cs="Arial"/>
          <w:sz w:val="20"/>
          <w:szCs w:val="20"/>
        </w:rPr>
      </w:pPr>
    </w:p>
    <w:p w14:paraId="552E085A" w14:textId="77777777" w:rsidR="00C97B6A" w:rsidRDefault="00C97B6A" w:rsidP="005E1D8E">
      <w:pPr>
        <w:pStyle w:val="Odlomakpopisa"/>
        <w:spacing w:after="0" w:line="240" w:lineRule="auto"/>
        <w:ind w:left="709"/>
        <w:rPr>
          <w:rFonts w:ascii="Calibri" w:hAnsi="Calibri"/>
        </w:rPr>
      </w:pPr>
      <w:r>
        <w:rPr>
          <w:noProof/>
        </w:rPr>
        <w:drawing>
          <wp:inline distT="0" distB="0" distL="0" distR="0" wp14:anchorId="5F6E90C1" wp14:editId="2FB41E33">
            <wp:extent cx="5981700" cy="3710866"/>
            <wp:effectExtent l="0" t="0" r="0" b="0"/>
            <wp:docPr id="1" name="Grafikon 1">
              <a:extLst xmlns:a="http://schemas.openxmlformats.org/drawingml/2006/main">
                <a:ext uri="{FF2B5EF4-FFF2-40B4-BE49-F238E27FC236}">
                  <a16:creationId xmlns:a16="http://schemas.microsoft.com/office/drawing/2014/main" id="{E81471DC-9D0C-47C2-B0B2-09CE43797E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034D85" w14:textId="77777777" w:rsidR="00C97B6A" w:rsidRPr="0072189C" w:rsidRDefault="00C97B6A" w:rsidP="00C97B6A">
      <w:pPr>
        <w:pStyle w:val="Odlomakpopisa"/>
        <w:numPr>
          <w:ilvl w:val="0"/>
          <w:numId w:val="22"/>
        </w:numPr>
        <w:spacing w:after="0" w:line="240" w:lineRule="auto"/>
        <w:ind w:left="426" w:hanging="426"/>
        <w:rPr>
          <w:rFonts w:ascii="Arial" w:hAnsi="Arial" w:cs="Arial"/>
          <w:b/>
          <w:sz w:val="20"/>
          <w:szCs w:val="20"/>
        </w:rPr>
      </w:pPr>
      <w:r w:rsidRPr="0072189C">
        <w:rPr>
          <w:rFonts w:ascii="Arial" w:hAnsi="Arial" w:cs="Arial"/>
          <w:b/>
          <w:sz w:val="20"/>
          <w:szCs w:val="20"/>
        </w:rPr>
        <w:t xml:space="preserve">Stanje dospjelih nepodmirenih obveza </w:t>
      </w:r>
    </w:p>
    <w:p w14:paraId="33C1C594" w14:textId="77777777" w:rsidR="00C97B6A" w:rsidRPr="0072189C" w:rsidRDefault="00C97B6A" w:rsidP="00C97B6A">
      <w:pPr>
        <w:pStyle w:val="Odlomakpopisa"/>
        <w:spacing w:after="0" w:line="240" w:lineRule="auto"/>
        <w:rPr>
          <w:rFonts w:ascii="Arial" w:hAnsi="Arial" w:cs="Arial"/>
          <w:b/>
          <w:sz w:val="20"/>
          <w:szCs w:val="20"/>
        </w:rPr>
      </w:pPr>
    </w:p>
    <w:p w14:paraId="2BC58593" w14:textId="77777777" w:rsidR="00C97B6A" w:rsidRPr="0072189C" w:rsidRDefault="00C97B6A" w:rsidP="00C97B6A">
      <w:pPr>
        <w:spacing w:after="0" w:line="240" w:lineRule="auto"/>
        <w:rPr>
          <w:rFonts w:ascii="Arial" w:hAnsi="Arial" w:cs="Arial"/>
          <w:sz w:val="20"/>
          <w:szCs w:val="20"/>
        </w:rPr>
      </w:pPr>
      <w:r w:rsidRPr="0072189C">
        <w:rPr>
          <w:rFonts w:ascii="Arial" w:hAnsi="Arial" w:cs="Arial"/>
          <w:sz w:val="20"/>
          <w:szCs w:val="20"/>
        </w:rPr>
        <w:t>Proračun Općine Stara Gradiška nema dospjelih nepodmirenih obveza</w:t>
      </w:r>
    </w:p>
    <w:p w14:paraId="53A224D4" w14:textId="77777777" w:rsidR="00C97B6A" w:rsidRPr="0072189C" w:rsidRDefault="00C97B6A" w:rsidP="00C97B6A">
      <w:pPr>
        <w:spacing w:after="0" w:line="240" w:lineRule="auto"/>
        <w:rPr>
          <w:rFonts w:ascii="Calibri" w:hAnsi="Calibri"/>
          <w:b/>
          <w:sz w:val="20"/>
          <w:szCs w:val="20"/>
        </w:rPr>
      </w:pPr>
    </w:p>
    <w:p w14:paraId="0E6BBD59" w14:textId="77777777" w:rsidR="00C97B6A" w:rsidRPr="0072189C" w:rsidRDefault="00C97B6A" w:rsidP="00C97B6A">
      <w:pPr>
        <w:spacing w:after="0" w:line="240" w:lineRule="auto"/>
        <w:rPr>
          <w:rFonts w:ascii="Calibri" w:hAnsi="Calibri"/>
          <w:b/>
          <w:sz w:val="20"/>
          <w:szCs w:val="20"/>
        </w:rPr>
      </w:pPr>
    </w:p>
    <w:p w14:paraId="564BBB20" w14:textId="77777777" w:rsidR="00C97B6A" w:rsidRPr="0072189C" w:rsidRDefault="00C97B6A" w:rsidP="00C97B6A">
      <w:pPr>
        <w:pStyle w:val="Odlomakpopisa"/>
        <w:numPr>
          <w:ilvl w:val="0"/>
          <w:numId w:val="22"/>
        </w:numPr>
        <w:spacing w:after="0" w:line="240" w:lineRule="auto"/>
        <w:ind w:left="426" w:hanging="426"/>
        <w:rPr>
          <w:rFonts w:ascii="Arial" w:hAnsi="Arial" w:cs="Arial"/>
          <w:b/>
          <w:sz w:val="20"/>
          <w:szCs w:val="20"/>
        </w:rPr>
      </w:pPr>
      <w:r w:rsidRPr="0072189C">
        <w:rPr>
          <w:rFonts w:ascii="Arial" w:hAnsi="Arial" w:cs="Arial"/>
          <w:b/>
          <w:sz w:val="20"/>
          <w:szCs w:val="20"/>
        </w:rPr>
        <w:t xml:space="preserve">Stanje potencijalnih obveza po osnovi sudskih postupaka  </w:t>
      </w:r>
    </w:p>
    <w:p w14:paraId="32569284" w14:textId="77777777" w:rsidR="00C97B6A" w:rsidRPr="0072189C" w:rsidRDefault="00C97B6A" w:rsidP="00C97B6A">
      <w:pPr>
        <w:pStyle w:val="Odlomakpopisa"/>
        <w:spacing w:after="0" w:line="240" w:lineRule="auto"/>
        <w:ind w:left="0"/>
        <w:rPr>
          <w:rFonts w:ascii="Calibri" w:hAnsi="Calibri"/>
          <w:b/>
          <w:sz w:val="20"/>
          <w:szCs w:val="20"/>
        </w:rPr>
      </w:pPr>
    </w:p>
    <w:p w14:paraId="3E3FAE44" w14:textId="77777777" w:rsidR="00C97B6A" w:rsidRPr="0072189C" w:rsidRDefault="00C97B6A" w:rsidP="00C97B6A">
      <w:pPr>
        <w:spacing w:after="0" w:line="240" w:lineRule="auto"/>
        <w:rPr>
          <w:rFonts w:ascii="Arial" w:hAnsi="Arial" w:cs="Arial"/>
          <w:sz w:val="20"/>
          <w:szCs w:val="20"/>
        </w:rPr>
      </w:pPr>
      <w:r w:rsidRPr="0072189C">
        <w:rPr>
          <w:rFonts w:ascii="Arial" w:hAnsi="Arial" w:cs="Arial"/>
          <w:sz w:val="20"/>
          <w:szCs w:val="20"/>
        </w:rPr>
        <w:t>Proračun Općine Stara Gradiška nema potencijalnih obveza po osnovi sudskih postupaka.</w:t>
      </w:r>
    </w:p>
    <w:p w14:paraId="2C0D3827" w14:textId="77777777" w:rsidR="00C97B6A" w:rsidRPr="0072189C" w:rsidRDefault="00C97B6A" w:rsidP="00C97B6A">
      <w:pPr>
        <w:spacing w:after="0" w:line="240" w:lineRule="auto"/>
        <w:rPr>
          <w:rFonts w:ascii="Calibri" w:hAnsi="Calibri"/>
          <w:b/>
          <w:sz w:val="20"/>
          <w:szCs w:val="20"/>
        </w:rPr>
      </w:pPr>
    </w:p>
    <w:p w14:paraId="122FF4A8" w14:textId="77777777" w:rsidR="00C97B6A" w:rsidRDefault="00C97B6A" w:rsidP="00C97B6A">
      <w:pPr>
        <w:spacing w:after="0" w:line="240" w:lineRule="auto"/>
        <w:rPr>
          <w:rFonts w:ascii="Calibri" w:hAnsi="Calibri"/>
          <w:b/>
        </w:rPr>
      </w:pPr>
    </w:p>
    <w:p w14:paraId="54C98541" w14:textId="77777777" w:rsidR="00C97B6A" w:rsidRDefault="00C97B6A" w:rsidP="00C97B6A">
      <w:pPr>
        <w:spacing w:after="0" w:line="240" w:lineRule="auto"/>
        <w:rPr>
          <w:rFonts w:ascii="Calibri" w:hAnsi="Calibri"/>
          <w:b/>
        </w:rPr>
      </w:pPr>
    </w:p>
    <w:p w14:paraId="5209FF9B" w14:textId="77777777" w:rsidR="00C97B6A" w:rsidRDefault="00C97B6A" w:rsidP="00C97B6A">
      <w:pPr>
        <w:spacing w:after="0" w:line="240" w:lineRule="auto"/>
        <w:rPr>
          <w:rFonts w:ascii="Calibri" w:hAnsi="Calibri"/>
          <w:b/>
        </w:rPr>
      </w:pPr>
    </w:p>
    <w:p w14:paraId="649FB3D9" w14:textId="77777777" w:rsidR="00C97B6A" w:rsidRDefault="00C97B6A" w:rsidP="00C97B6A">
      <w:pPr>
        <w:spacing w:after="0" w:line="240" w:lineRule="auto"/>
        <w:rPr>
          <w:rFonts w:ascii="Calibri" w:hAnsi="Calibri"/>
          <w:b/>
        </w:rPr>
      </w:pPr>
    </w:p>
    <w:p w14:paraId="5DC3842A" w14:textId="77777777" w:rsidR="00C97B6A" w:rsidRDefault="00C97B6A" w:rsidP="00C97B6A">
      <w:pPr>
        <w:spacing w:after="0" w:line="240" w:lineRule="auto"/>
        <w:rPr>
          <w:rFonts w:ascii="Calibri" w:hAnsi="Calibri"/>
          <w:b/>
        </w:rPr>
      </w:pPr>
    </w:p>
    <w:p w14:paraId="30B23486" w14:textId="77777777" w:rsidR="00C97B6A" w:rsidRDefault="00C97B6A" w:rsidP="00C97B6A">
      <w:pPr>
        <w:spacing w:after="0" w:line="240" w:lineRule="auto"/>
        <w:rPr>
          <w:rFonts w:ascii="Calibri" w:hAnsi="Calibri"/>
          <w:b/>
        </w:rPr>
      </w:pPr>
    </w:p>
    <w:p w14:paraId="3F95B66C" w14:textId="77777777" w:rsidR="00C97B6A" w:rsidRDefault="00C97B6A" w:rsidP="00C97B6A">
      <w:pPr>
        <w:spacing w:after="0" w:line="240" w:lineRule="auto"/>
        <w:rPr>
          <w:rFonts w:ascii="Calibri" w:hAnsi="Calibri"/>
          <w:b/>
        </w:rPr>
      </w:pPr>
    </w:p>
    <w:p w14:paraId="6D841A7C" w14:textId="77777777" w:rsidR="00C97B6A" w:rsidRDefault="00C97B6A" w:rsidP="00C97B6A">
      <w:pPr>
        <w:spacing w:after="0" w:line="240" w:lineRule="auto"/>
        <w:rPr>
          <w:rFonts w:ascii="Calibri" w:hAnsi="Calibri"/>
          <w:b/>
        </w:rPr>
      </w:pPr>
    </w:p>
    <w:p w14:paraId="7FF8EB4C" w14:textId="77777777" w:rsidR="00C97B6A" w:rsidRDefault="00C97B6A" w:rsidP="00C97B6A">
      <w:pPr>
        <w:spacing w:after="0" w:line="240" w:lineRule="auto"/>
        <w:rPr>
          <w:rFonts w:ascii="Calibri" w:hAnsi="Calibri"/>
          <w:b/>
        </w:rPr>
      </w:pPr>
    </w:p>
    <w:p w14:paraId="0B67C450" w14:textId="77777777" w:rsidR="00C97B6A" w:rsidRDefault="00C97B6A" w:rsidP="00C97B6A">
      <w:pPr>
        <w:spacing w:after="0" w:line="240" w:lineRule="auto"/>
        <w:rPr>
          <w:rFonts w:ascii="Calibri" w:hAnsi="Calibri"/>
          <w:b/>
        </w:rPr>
      </w:pPr>
    </w:p>
    <w:p w14:paraId="26E2F4B9" w14:textId="77777777" w:rsidR="00C97B6A" w:rsidRDefault="00C97B6A" w:rsidP="00C97B6A">
      <w:pPr>
        <w:spacing w:after="0" w:line="240" w:lineRule="auto"/>
        <w:rPr>
          <w:rFonts w:ascii="Calibri" w:hAnsi="Calibri"/>
          <w:b/>
        </w:rPr>
      </w:pPr>
    </w:p>
    <w:p w14:paraId="6BD337DE" w14:textId="77777777" w:rsidR="00C97B6A" w:rsidRDefault="00C97B6A" w:rsidP="00C97B6A">
      <w:pPr>
        <w:spacing w:after="0" w:line="240" w:lineRule="auto"/>
        <w:rPr>
          <w:rFonts w:ascii="Calibri" w:hAnsi="Calibri"/>
          <w:b/>
        </w:rPr>
      </w:pPr>
    </w:p>
    <w:p w14:paraId="2113379C" w14:textId="77777777" w:rsidR="00C97B6A" w:rsidRDefault="00C97B6A" w:rsidP="00C97B6A">
      <w:pPr>
        <w:spacing w:after="0" w:line="240" w:lineRule="auto"/>
        <w:rPr>
          <w:rFonts w:ascii="Calibri" w:hAnsi="Calibri"/>
          <w:b/>
        </w:rPr>
      </w:pPr>
    </w:p>
    <w:p w14:paraId="79492E2A" w14:textId="77777777" w:rsidR="00C97B6A" w:rsidRDefault="00C97B6A" w:rsidP="00C97B6A">
      <w:pPr>
        <w:spacing w:after="0" w:line="240" w:lineRule="auto"/>
        <w:rPr>
          <w:rFonts w:ascii="Calibri" w:hAnsi="Calibri"/>
          <w:b/>
        </w:rPr>
      </w:pPr>
    </w:p>
    <w:p w14:paraId="24780F44" w14:textId="77777777" w:rsidR="00C97B6A" w:rsidRDefault="00C97B6A" w:rsidP="00C97B6A">
      <w:pPr>
        <w:spacing w:after="0" w:line="240" w:lineRule="auto"/>
        <w:jc w:val="center"/>
        <w:rPr>
          <w:rFonts w:ascii="Arial" w:hAnsi="Arial" w:cs="Arial"/>
          <w:b/>
          <w:sz w:val="20"/>
          <w:szCs w:val="20"/>
        </w:rPr>
      </w:pPr>
    </w:p>
    <w:p w14:paraId="129122E8" w14:textId="637BEE76" w:rsidR="00C97B6A" w:rsidRPr="0072189C" w:rsidRDefault="00C97B6A" w:rsidP="00C97B6A">
      <w:pPr>
        <w:spacing w:after="0" w:line="240" w:lineRule="auto"/>
        <w:jc w:val="center"/>
        <w:rPr>
          <w:rFonts w:ascii="Arial" w:hAnsi="Arial" w:cs="Arial"/>
          <w:b/>
          <w:sz w:val="20"/>
          <w:szCs w:val="20"/>
        </w:rPr>
      </w:pPr>
      <w:r w:rsidRPr="0072189C">
        <w:rPr>
          <w:rFonts w:ascii="Arial" w:hAnsi="Arial" w:cs="Arial"/>
          <w:b/>
          <w:sz w:val="20"/>
          <w:szCs w:val="20"/>
        </w:rPr>
        <w:t>OBRAZLOŽENJE IZVRŠENJA RASHODA PO RAZDJELIMA, GLAVAMA, PROGRAMIMA I AKTIVNOSTIMA</w:t>
      </w:r>
    </w:p>
    <w:p w14:paraId="64F4CBB0" w14:textId="77777777" w:rsidR="00C97B6A" w:rsidRPr="0072189C" w:rsidRDefault="00C97B6A" w:rsidP="00C97B6A">
      <w:pPr>
        <w:spacing w:after="0" w:line="240" w:lineRule="auto"/>
        <w:jc w:val="both"/>
        <w:rPr>
          <w:rFonts w:ascii="Arial" w:hAnsi="Arial" w:cs="Arial"/>
          <w:sz w:val="20"/>
          <w:szCs w:val="20"/>
        </w:rPr>
      </w:pPr>
    </w:p>
    <w:p w14:paraId="1E36FBA0" w14:textId="77777777" w:rsidR="00C97B6A" w:rsidRPr="0072189C" w:rsidRDefault="00C97B6A" w:rsidP="00C97B6A">
      <w:pPr>
        <w:spacing w:after="0" w:line="240" w:lineRule="auto"/>
        <w:jc w:val="both"/>
        <w:rPr>
          <w:rFonts w:ascii="Arial" w:hAnsi="Arial" w:cs="Arial"/>
          <w:b/>
          <w:i/>
          <w:sz w:val="20"/>
          <w:szCs w:val="20"/>
        </w:rPr>
      </w:pPr>
      <w:r w:rsidRPr="0072189C">
        <w:rPr>
          <w:rFonts w:ascii="Arial" w:hAnsi="Arial" w:cs="Arial"/>
          <w:b/>
          <w:i/>
          <w:sz w:val="20"/>
          <w:szCs w:val="20"/>
        </w:rPr>
        <w:t>RAZDJEL</w:t>
      </w:r>
      <w:r>
        <w:rPr>
          <w:rFonts w:ascii="Arial" w:hAnsi="Arial" w:cs="Arial"/>
          <w:b/>
          <w:i/>
          <w:sz w:val="20"/>
          <w:szCs w:val="20"/>
        </w:rPr>
        <w:t>:</w:t>
      </w:r>
      <w:r w:rsidRPr="0072189C">
        <w:rPr>
          <w:rFonts w:ascii="Arial" w:hAnsi="Arial" w:cs="Arial"/>
          <w:b/>
          <w:i/>
          <w:sz w:val="20"/>
          <w:szCs w:val="20"/>
        </w:rPr>
        <w:t xml:space="preserve"> </w:t>
      </w:r>
      <w:r>
        <w:rPr>
          <w:rFonts w:ascii="Arial" w:hAnsi="Arial" w:cs="Arial"/>
          <w:b/>
          <w:i/>
          <w:sz w:val="20"/>
          <w:szCs w:val="20"/>
        </w:rPr>
        <w:t>001 PREDSTAVNIČKO I IZVRŠNO TIJELO</w:t>
      </w:r>
    </w:p>
    <w:p w14:paraId="3E5FF70D"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GLAVA</w:t>
      </w:r>
      <w:r>
        <w:rPr>
          <w:rFonts w:ascii="Arial" w:hAnsi="Arial" w:cs="Arial"/>
          <w:b/>
          <w:sz w:val="20"/>
          <w:szCs w:val="20"/>
        </w:rPr>
        <w:t>:</w:t>
      </w:r>
      <w:r w:rsidRPr="0072189C">
        <w:rPr>
          <w:rFonts w:ascii="Arial" w:hAnsi="Arial" w:cs="Arial"/>
          <w:b/>
          <w:sz w:val="20"/>
          <w:szCs w:val="20"/>
        </w:rPr>
        <w:t xml:space="preserve"> 00101 </w:t>
      </w:r>
      <w:r>
        <w:rPr>
          <w:rFonts w:ascii="Arial" w:hAnsi="Arial" w:cs="Arial"/>
          <w:b/>
          <w:sz w:val="20"/>
          <w:szCs w:val="20"/>
        </w:rPr>
        <w:t>PREDSTAVNIČKO I IZVRŠNO TIJELO</w:t>
      </w:r>
    </w:p>
    <w:p w14:paraId="029583F8"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1001:  Mjere i aktivnosti iz djelokruga predstavničkog i izvršnog tijela</w:t>
      </w:r>
    </w:p>
    <w:p w14:paraId="3CF47731"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A100101 Sjednice Općinskog vijeća</w:t>
      </w:r>
    </w:p>
    <w:p w14:paraId="098D7231" w14:textId="77777777" w:rsidR="00C97B6A" w:rsidRPr="0072189C"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31.000</w:t>
      </w:r>
      <w:r w:rsidRPr="0072189C">
        <w:rPr>
          <w:rFonts w:ascii="Arial" w:hAnsi="Arial" w:cs="Arial"/>
          <w:sz w:val="20"/>
          <w:szCs w:val="20"/>
        </w:rPr>
        <w:t xml:space="preserve"> kn izvršeni su sa </w:t>
      </w:r>
      <w:r>
        <w:rPr>
          <w:rFonts w:ascii="Arial" w:hAnsi="Arial" w:cs="Arial"/>
          <w:sz w:val="20"/>
          <w:szCs w:val="20"/>
        </w:rPr>
        <w:t>87,31</w:t>
      </w:r>
      <w:r w:rsidRPr="0072189C">
        <w:rPr>
          <w:rFonts w:ascii="Arial" w:hAnsi="Arial" w:cs="Arial"/>
          <w:sz w:val="20"/>
          <w:szCs w:val="20"/>
        </w:rPr>
        <w:t xml:space="preserve">% odnosno u iznosu od </w:t>
      </w:r>
      <w:r>
        <w:rPr>
          <w:rFonts w:ascii="Arial" w:hAnsi="Arial" w:cs="Arial"/>
          <w:sz w:val="20"/>
          <w:szCs w:val="20"/>
        </w:rPr>
        <w:t>27.068</w:t>
      </w:r>
      <w:r w:rsidRPr="0072189C">
        <w:rPr>
          <w:rFonts w:ascii="Arial" w:hAnsi="Arial" w:cs="Arial"/>
          <w:sz w:val="20"/>
          <w:szCs w:val="20"/>
        </w:rPr>
        <w:t xml:space="preserve"> kn.</w:t>
      </w:r>
    </w:p>
    <w:p w14:paraId="12626EB0"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Provedene su aktivnosti u svezi obavljanja poslova Općinskog vijeća na način utvrđen Statutom i Poslovnikom. U izvještajnom razdoblju održano je 7 radnih sjednica Općinskog vijeća s ukupno 4</w:t>
      </w:r>
      <w:r>
        <w:rPr>
          <w:rFonts w:ascii="Arial" w:hAnsi="Arial" w:cs="Arial"/>
          <w:sz w:val="20"/>
          <w:szCs w:val="20"/>
        </w:rPr>
        <w:t>5</w:t>
      </w:r>
      <w:r w:rsidRPr="0072189C">
        <w:rPr>
          <w:rFonts w:ascii="Arial" w:hAnsi="Arial" w:cs="Arial"/>
          <w:sz w:val="20"/>
          <w:szCs w:val="20"/>
        </w:rPr>
        <w:t xml:space="preserve"> točaka dnevnog reda.</w:t>
      </w:r>
    </w:p>
    <w:p w14:paraId="653D01D8"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se odnose na vijećničke naknade, reprezentaciju, članarinu (Udruga općina) i rashode protokola.  </w:t>
      </w:r>
    </w:p>
    <w:p w14:paraId="707CA63D" w14:textId="77777777" w:rsidR="00C97B6A" w:rsidRPr="000426BE" w:rsidRDefault="00C97B6A" w:rsidP="00C97B6A">
      <w:pPr>
        <w:spacing w:after="0" w:line="240" w:lineRule="auto"/>
        <w:jc w:val="both"/>
        <w:rPr>
          <w:rFonts w:ascii="Arial" w:hAnsi="Arial" w:cs="Arial"/>
          <w:sz w:val="20"/>
          <w:szCs w:val="20"/>
        </w:rPr>
      </w:pPr>
      <w:r w:rsidRPr="0072189C">
        <w:rPr>
          <w:rFonts w:ascii="Arial" w:hAnsi="Arial" w:cs="Arial"/>
          <w:sz w:val="20"/>
          <w:szCs w:val="20"/>
        </w:rPr>
        <w:t>Naknade za rad vijećnicima Općinskog vijeća isplaćene su sukladno odredbama</w:t>
      </w:r>
      <w:r>
        <w:rPr>
          <w:rFonts w:ascii="Arial" w:hAnsi="Arial" w:cs="Arial"/>
          <w:sz w:val="20"/>
          <w:szCs w:val="20"/>
        </w:rPr>
        <w:t xml:space="preserve"> </w:t>
      </w:r>
      <w:r w:rsidRPr="0072189C">
        <w:rPr>
          <w:rFonts w:ascii="Arial" w:hAnsi="Arial" w:cs="Arial"/>
          <w:sz w:val="20"/>
          <w:szCs w:val="20"/>
        </w:rPr>
        <w:t>Odlukom o naknadama za rad čl</w:t>
      </w:r>
      <w:r>
        <w:rPr>
          <w:rFonts w:ascii="Arial" w:hAnsi="Arial" w:cs="Arial"/>
          <w:sz w:val="20"/>
          <w:szCs w:val="20"/>
        </w:rPr>
        <w:t>a</w:t>
      </w:r>
      <w:r w:rsidRPr="0072189C">
        <w:rPr>
          <w:rFonts w:ascii="Arial" w:hAnsi="Arial" w:cs="Arial"/>
          <w:sz w:val="20"/>
          <w:szCs w:val="20"/>
        </w:rPr>
        <w:t>novima Općinskog vijeća i radnih tijela Vijeća</w:t>
      </w:r>
      <w:r>
        <w:rPr>
          <w:rFonts w:ascii="Arial" w:hAnsi="Arial" w:cs="Arial"/>
          <w:sz w:val="20"/>
          <w:szCs w:val="20"/>
        </w:rPr>
        <w:t>.</w:t>
      </w:r>
      <w:r w:rsidRPr="00F80C61">
        <w:rPr>
          <w:rFonts w:ascii="Arial" w:hAnsi="Arial" w:cs="Arial"/>
          <w:color w:val="000000"/>
          <w:sz w:val="20"/>
          <w:szCs w:val="20"/>
        </w:rPr>
        <w:t xml:space="preserve"> </w:t>
      </w:r>
    </w:p>
    <w:p w14:paraId="79026C24"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A100102 Financiranje političkih stranaka</w:t>
      </w:r>
    </w:p>
    <w:p w14:paraId="6CFB9630"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za financiranje rada političkih stranaka planirani u iznosu od </w:t>
      </w:r>
      <w:r>
        <w:rPr>
          <w:rFonts w:ascii="Arial" w:hAnsi="Arial" w:cs="Arial"/>
          <w:sz w:val="20"/>
          <w:szCs w:val="20"/>
        </w:rPr>
        <w:t>11.400</w:t>
      </w:r>
      <w:r w:rsidRPr="0072189C">
        <w:rPr>
          <w:rFonts w:ascii="Arial" w:hAnsi="Arial" w:cs="Arial"/>
          <w:sz w:val="20"/>
          <w:szCs w:val="20"/>
        </w:rPr>
        <w:t xml:space="preserve"> kuna izvršeni su u </w:t>
      </w:r>
      <w:r>
        <w:rPr>
          <w:rFonts w:ascii="Arial" w:hAnsi="Arial" w:cs="Arial"/>
          <w:sz w:val="20"/>
          <w:szCs w:val="20"/>
        </w:rPr>
        <w:t>iznosu od 11.363 kn ili 99,67%.</w:t>
      </w:r>
    </w:p>
    <w:p w14:paraId="0ABDAC0C" w14:textId="77777777" w:rsidR="00C97B6A" w:rsidRPr="000426BE"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Sredstva za financiranje političkih stranka isplaćena su sukladno </w:t>
      </w:r>
      <w:r>
        <w:rPr>
          <w:rFonts w:ascii="Arial" w:hAnsi="Arial" w:cs="Arial"/>
          <w:sz w:val="20"/>
          <w:szCs w:val="20"/>
        </w:rPr>
        <w:t xml:space="preserve">odredbama </w:t>
      </w:r>
      <w:r w:rsidRPr="00F80C61">
        <w:rPr>
          <w:rFonts w:ascii="Arial" w:hAnsi="Arial" w:cs="Arial"/>
          <w:color w:val="000000"/>
          <w:sz w:val="20"/>
          <w:szCs w:val="20"/>
        </w:rPr>
        <w:t>Zakon</w:t>
      </w:r>
      <w:r>
        <w:rPr>
          <w:rFonts w:ascii="Arial" w:hAnsi="Arial" w:cs="Arial"/>
          <w:color w:val="000000"/>
          <w:sz w:val="20"/>
          <w:szCs w:val="20"/>
        </w:rPr>
        <w:t>a</w:t>
      </w:r>
      <w:r w:rsidRPr="00F80C61">
        <w:rPr>
          <w:rFonts w:ascii="Arial" w:hAnsi="Arial" w:cs="Arial"/>
          <w:color w:val="000000"/>
          <w:sz w:val="20"/>
          <w:szCs w:val="20"/>
        </w:rPr>
        <w:t xml:space="preserve"> o financiranju političkih aktivnosti, izborne promidžbe i referen</w:t>
      </w:r>
      <w:r>
        <w:rPr>
          <w:rFonts w:ascii="Arial" w:hAnsi="Arial" w:cs="Arial"/>
          <w:color w:val="000000"/>
          <w:sz w:val="20"/>
          <w:szCs w:val="20"/>
        </w:rPr>
        <w:t xml:space="preserve">duma i </w:t>
      </w:r>
      <w:r w:rsidRPr="0072189C">
        <w:rPr>
          <w:rFonts w:ascii="Arial" w:hAnsi="Arial" w:cs="Arial"/>
          <w:sz w:val="20"/>
          <w:szCs w:val="20"/>
        </w:rPr>
        <w:t xml:space="preserve"> </w:t>
      </w:r>
      <w:r w:rsidRPr="000426BE">
        <w:rPr>
          <w:rFonts w:ascii="Arial" w:hAnsi="Arial" w:cs="Arial"/>
          <w:sz w:val="20"/>
          <w:szCs w:val="20"/>
        </w:rPr>
        <w:t>Odluke o raspoređivanju sredstava iz Proračuna Općine Stara Gradiška za redovito godišnje financiranje političkih stranaka u 2019. godini</w:t>
      </w:r>
    </w:p>
    <w:p w14:paraId="297DFE89"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 xml:space="preserve">A100103 Obilježavanje Dana općine </w:t>
      </w:r>
    </w:p>
    <w:p w14:paraId="619A8DC2"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w:t>
      </w:r>
      <w:r w:rsidRPr="0072189C">
        <w:rPr>
          <w:rFonts w:ascii="Arial" w:hAnsi="Arial" w:cs="Arial"/>
          <w:sz w:val="20"/>
          <w:szCs w:val="20"/>
        </w:rPr>
        <w:t xml:space="preserve">lanirani rashodi u iznosu od 39.500 kn izvršeni su sa </w:t>
      </w:r>
      <w:r>
        <w:rPr>
          <w:rFonts w:ascii="Arial" w:hAnsi="Arial" w:cs="Arial"/>
          <w:sz w:val="20"/>
          <w:szCs w:val="20"/>
        </w:rPr>
        <w:t>71,58</w:t>
      </w:r>
      <w:r w:rsidRPr="0072189C">
        <w:rPr>
          <w:rFonts w:ascii="Arial" w:hAnsi="Arial" w:cs="Arial"/>
          <w:sz w:val="20"/>
          <w:szCs w:val="20"/>
        </w:rPr>
        <w:t xml:space="preserve">% odnosno u iznosu od </w:t>
      </w:r>
      <w:r>
        <w:rPr>
          <w:rFonts w:ascii="Arial" w:hAnsi="Arial" w:cs="Arial"/>
          <w:sz w:val="20"/>
          <w:szCs w:val="20"/>
        </w:rPr>
        <w:t>25.052</w:t>
      </w:r>
      <w:r w:rsidRPr="0072189C">
        <w:rPr>
          <w:rFonts w:ascii="Arial" w:hAnsi="Arial" w:cs="Arial"/>
          <w:sz w:val="20"/>
          <w:szCs w:val="20"/>
        </w:rPr>
        <w:t xml:space="preserve"> kn</w:t>
      </w:r>
      <w:r>
        <w:rPr>
          <w:rFonts w:ascii="Arial" w:hAnsi="Arial" w:cs="Arial"/>
          <w:sz w:val="20"/>
          <w:szCs w:val="20"/>
        </w:rPr>
        <w:t xml:space="preserve"> a utrošeni su organiziranje </w:t>
      </w:r>
      <w:proofErr w:type="spellStart"/>
      <w:r>
        <w:rPr>
          <w:rFonts w:ascii="Arial" w:hAnsi="Arial" w:cs="Arial"/>
          <w:sz w:val="20"/>
          <w:szCs w:val="20"/>
        </w:rPr>
        <w:t>fišijade</w:t>
      </w:r>
      <w:proofErr w:type="spellEnd"/>
      <w:r>
        <w:rPr>
          <w:rFonts w:ascii="Arial" w:hAnsi="Arial" w:cs="Arial"/>
          <w:sz w:val="20"/>
          <w:szCs w:val="20"/>
        </w:rPr>
        <w:t xml:space="preserve"> i domjenak za građanstvo.</w:t>
      </w:r>
      <w:r w:rsidRPr="0072189C">
        <w:rPr>
          <w:rFonts w:ascii="Arial" w:hAnsi="Arial" w:cs="Arial"/>
          <w:sz w:val="20"/>
          <w:szCs w:val="20"/>
        </w:rPr>
        <w:t xml:space="preserve"> </w:t>
      </w:r>
    </w:p>
    <w:p w14:paraId="013D29F7"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A10010</w:t>
      </w:r>
      <w:r>
        <w:rPr>
          <w:rFonts w:ascii="Arial" w:hAnsi="Arial" w:cs="Arial"/>
          <w:b/>
          <w:sz w:val="20"/>
          <w:szCs w:val="20"/>
        </w:rPr>
        <w:t>4</w:t>
      </w:r>
      <w:r w:rsidRPr="0072189C">
        <w:rPr>
          <w:rFonts w:ascii="Arial" w:hAnsi="Arial" w:cs="Arial"/>
          <w:b/>
          <w:sz w:val="20"/>
          <w:szCs w:val="20"/>
        </w:rPr>
        <w:t xml:space="preserve"> Jačanje kapaciteta Lokalne akcijska grupa zapadna Slavonija</w:t>
      </w:r>
    </w:p>
    <w:p w14:paraId="227F9E15"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20.000 kn izvršeni su u cijelosti, a odnose se na članarinu  LAG-u prema Odluci Skupštine LAG-a.  </w:t>
      </w:r>
    </w:p>
    <w:p w14:paraId="14E04BB2" w14:textId="77777777" w:rsidR="00C97B6A" w:rsidRDefault="00C97B6A" w:rsidP="00C97B6A">
      <w:pPr>
        <w:autoSpaceDE w:val="0"/>
        <w:autoSpaceDN w:val="0"/>
        <w:adjustRightInd w:val="0"/>
        <w:spacing w:after="0" w:line="240" w:lineRule="auto"/>
        <w:jc w:val="both"/>
        <w:rPr>
          <w:rFonts w:ascii="Arial" w:hAnsi="Arial" w:cs="Arial"/>
          <w:b/>
          <w:sz w:val="20"/>
          <w:szCs w:val="20"/>
        </w:rPr>
      </w:pPr>
    </w:p>
    <w:p w14:paraId="7BC4B640"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1002  MJERE I AKTIVNOSTI IZ DJELOKRUGA OPĆINSKOG NAČELNIKA</w:t>
      </w:r>
    </w:p>
    <w:p w14:paraId="4490C1DA"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A100201 Djelovanje općinskog načelnika</w:t>
      </w:r>
    </w:p>
    <w:p w14:paraId="0069AF87"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Ukupni rashodi planirani u iznosu od </w:t>
      </w:r>
      <w:r>
        <w:rPr>
          <w:rFonts w:ascii="Arial" w:hAnsi="Arial" w:cs="Arial"/>
          <w:sz w:val="20"/>
          <w:szCs w:val="20"/>
        </w:rPr>
        <w:t>261.000</w:t>
      </w:r>
      <w:r w:rsidRPr="0072189C">
        <w:rPr>
          <w:rFonts w:ascii="Arial" w:hAnsi="Arial" w:cs="Arial"/>
          <w:sz w:val="20"/>
          <w:szCs w:val="20"/>
        </w:rPr>
        <w:t xml:space="preserve"> kn izvršeni su sa </w:t>
      </w:r>
      <w:r>
        <w:rPr>
          <w:rFonts w:ascii="Arial" w:hAnsi="Arial" w:cs="Arial"/>
          <w:sz w:val="20"/>
          <w:szCs w:val="20"/>
        </w:rPr>
        <w:t>84,85</w:t>
      </w:r>
      <w:r w:rsidRPr="0072189C">
        <w:rPr>
          <w:rFonts w:ascii="Arial" w:hAnsi="Arial" w:cs="Arial"/>
          <w:sz w:val="20"/>
          <w:szCs w:val="20"/>
        </w:rPr>
        <w:t xml:space="preserve">% odnosno u iznosu od </w:t>
      </w:r>
      <w:r>
        <w:rPr>
          <w:rFonts w:ascii="Arial" w:hAnsi="Arial" w:cs="Arial"/>
          <w:sz w:val="20"/>
          <w:szCs w:val="20"/>
        </w:rPr>
        <w:t>221.469</w:t>
      </w:r>
      <w:r w:rsidRPr="0072189C">
        <w:rPr>
          <w:rFonts w:ascii="Arial" w:hAnsi="Arial" w:cs="Arial"/>
          <w:sz w:val="20"/>
          <w:szCs w:val="20"/>
        </w:rPr>
        <w:t xml:space="preserve"> kn. </w:t>
      </w:r>
    </w:p>
    <w:p w14:paraId="717F6DA9"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Navedeni rashodi odnose se na plaću i doprinose na plaću načelnika, troškove službenih putovanja,  troškove goriva, telefona i reprezentacije, te na naknadu za rad zamjenika općinskog načelnika.  </w:t>
      </w:r>
    </w:p>
    <w:p w14:paraId="409EDF43" w14:textId="77777777" w:rsidR="00C97B6A" w:rsidRDefault="00C97B6A" w:rsidP="00C97B6A">
      <w:pPr>
        <w:autoSpaceDE w:val="0"/>
        <w:autoSpaceDN w:val="0"/>
        <w:adjustRightInd w:val="0"/>
        <w:spacing w:after="0" w:line="240" w:lineRule="auto"/>
        <w:jc w:val="both"/>
        <w:rPr>
          <w:rFonts w:ascii="Arial" w:hAnsi="Arial" w:cs="Arial"/>
          <w:b/>
          <w:sz w:val="20"/>
          <w:szCs w:val="20"/>
        </w:rPr>
      </w:pPr>
    </w:p>
    <w:p w14:paraId="29E7E0BD" w14:textId="77777777"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1003  ZAŠTITA PRAVA NACIONALNIH MANJINA</w:t>
      </w:r>
    </w:p>
    <w:p w14:paraId="3FA56C81" w14:textId="77777777"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A100301  Financiranje redovne aktivnosti Vijeća srpske nacionalne manjine</w:t>
      </w:r>
    </w:p>
    <w:p w14:paraId="48407365" w14:textId="77777777" w:rsidR="00C97B6A" w:rsidRPr="00022A1B" w:rsidRDefault="00C97B6A" w:rsidP="00C97B6A">
      <w:pPr>
        <w:autoSpaceDE w:val="0"/>
        <w:autoSpaceDN w:val="0"/>
        <w:adjustRightInd w:val="0"/>
        <w:spacing w:after="0" w:line="240" w:lineRule="auto"/>
        <w:jc w:val="both"/>
        <w:rPr>
          <w:rFonts w:ascii="Arial" w:hAnsi="Arial" w:cs="Arial"/>
          <w:bCs/>
          <w:color w:val="000000" w:themeColor="text1"/>
          <w:sz w:val="20"/>
          <w:szCs w:val="20"/>
        </w:rPr>
      </w:pPr>
      <w:r w:rsidRPr="00022A1B">
        <w:rPr>
          <w:rFonts w:ascii="Arial" w:hAnsi="Arial" w:cs="Arial"/>
          <w:bCs/>
          <w:color w:val="000000" w:themeColor="text1"/>
          <w:sz w:val="20"/>
          <w:szCs w:val="20"/>
        </w:rPr>
        <w:t>Sredstva za redovan rad Vijeća srpske nacionalne manjine planirana u iznosu od 5.000 kn utrošena su u cijelosti za organiziranje radnih akcija i obilježavanje vjerskih blagdana.</w:t>
      </w:r>
    </w:p>
    <w:p w14:paraId="6B97BE0F" w14:textId="77777777" w:rsidR="00C97B6A"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A100</w:t>
      </w:r>
      <w:r>
        <w:rPr>
          <w:rFonts w:ascii="Arial" w:hAnsi="Arial" w:cs="Arial"/>
          <w:b/>
          <w:sz w:val="20"/>
          <w:szCs w:val="20"/>
        </w:rPr>
        <w:t>3</w:t>
      </w:r>
      <w:r w:rsidRPr="0072189C">
        <w:rPr>
          <w:rFonts w:ascii="Arial" w:hAnsi="Arial" w:cs="Arial"/>
          <w:b/>
          <w:sz w:val="20"/>
          <w:szCs w:val="20"/>
        </w:rPr>
        <w:t xml:space="preserve">02 </w:t>
      </w:r>
      <w:r>
        <w:rPr>
          <w:rFonts w:ascii="Arial" w:hAnsi="Arial" w:cs="Arial"/>
          <w:b/>
          <w:sz w:val="20"/>
          <w:szCs w:val="20"/>
        </w:rPr>
        <w:t xml:space="preserve"> Izbor članova Vijeća srpske nacionalne manjine </w:t>
      </w:r>
    </w:p>
    <w:p w14:paraId="37633385" w14:textId="77777777" w:rsidR="00C97B6A" w:rsidRDefault="00C97B6A" w:rsidP="00C97B6A">
      <w:pPr>
        <w:autoSpaceDE w:val="0"/>
        <w:autoSpaceDN w:val="0"/>
        <w:adjustRightInd w:val="0"/>
        <w:spacing w:after="0" w:line="240" w:lineRule="auto"/>
        <w:jc w:val="both"/>
        <w:rPr>
          <w:rFonts w:ascii="Arial" w:hAnsi="Arial" w:cs="Arial"/>
          <w:bCs/>
          <w:sz w:val="20"/>
          <w:szCs w:val="20"/>
        </w:rPr>
      </w:pPr>
      <w:r w:rsidRPr="00CA614A">
        <w:rPr>
          <w:rFonts w:ascii="Arial" w:hAnsi="Arial" w:cs="Arial"/>
          <w:bCs/>
          <w:sz w:val="20"/>
          <w:szCs w:val="20"/>
        </w:rPr>
        <w:t xml:space="preserve">Planirani rashodi </w:t>
      </w:r>
      <w:r>
        <w:rPr>
          <w:rFonts w:ascii="Arial" w:hAnsi="Arial" w:cs="Arial"/>
          <w:bCs/>
          <w:sz w:val="20"/>
          <w:szCs w:val="20"/>
        </w:rPr>
        <w:t xml:space="preserve"> u iznosu od 33.534 kn utrošeni su u cijelosti za provedbu izbora odnosno za naknade članovima biračkih odbora i izbornog povjerenstva. </w:t>
      </w:r>
    </w:p>
    <w:p w14:paraId="73BC48B5" w14:textId="77777777" w:rsidR="00C97B6A" w:rsidRDefault="00C97B6A" w:rsidP="00C97B6A">
      <w:pPr>
        <w:autoSpaceDE w:val="0"/>
        <w:autoSpaceDN w:val="0"/>
        <w:adjustRightInd w:val="0"/>
        <w:spacing w:after="0" w:line="240" w:lineRule="auto"/>
        <w:jc w:val="both"/>
        <w:rPr>
          <w:rFonts w:ascii="Arial" w:hAnsi="Arial" w:cs="Arial"/>
          <w:bCs/>
          <w:sz w:val="20"/>
          <w:szCs w:val="20"/>
        </w:rPr>
      </w:pPr>
    </w:p>
    <w:p w14:paraId="193E4E54" w14:textId="77777777" w:rsidR="00C97B6A" w:rsidRPr="009109AE" w:rsidRDefault="00C97B6A" w:rsidP="00C97B6A">
      <w:pPr>
        <w:autoSpaceDE w:val="0"/>
        <w:autoSpaceDN w:val="0"/>
        <w:adjustRightInd w:val="0"/>
        <w:spacing w:after="0" w:line="240" w:lineRule="auto"/>
        <w:jc w:val="both"/>
        <w:rPr>
          <w:rFonts w:ascii="Arial" w:hAnsi="Arial" w:cs="Arial"/>
          <w:b/>
          <w:sz w:val="20"/>
          <w:szCs w:val="20"/>
        </w:rPr>
      </w:pPr>
      <w:r w:rsidRPr="009109AE">
        <w:rPr>
          <w:rFonts w:ascii="Arial" w:hAnsi="Arial" w:cs="Arial"/>
          <w:b/>
          <w:sz w:val="20"/>
          <w:szCs w:val="20"/>
        </w:rPr>
        <w:t xml:space="preserve">PROGRAM: 1004 RAZVOJ CIVILNOG DRUŠTVA </w:t>
      </w:r>
    </w:p>
    <w:p w14:paraId="064FA8B0" w14:textId="77777777"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A100401 Obilježavanje obljetnica važnih događaja iz Domovinskog rata</w:t>
      </w:r>
    </w:p>
    <w:p w14:paraId="390715F2" w14:textId="77777777" w:rsidR="00C97B6A" w:rsidRPr="00906713" w:rsidRDefault="00C97B6A" w:rsidP="00C97B6A">
      <w:pPr>
        <w:pStyle w:val="Default"/>
        <w:jc w:val="both"/>
        <w:rPr>
          <w:rFonts w:ascii="Arial" w:hAnsi="Arial" w:cs="Arial"/>
          <w:b/>
          <w:i/>
          <w:sz w:val="20"/>
          <w:szCs w:val="20"/>
        </w:rPr>
      </w:pPr>
      <w:r w:rsidRPr="00906713">
        <w:rPr>
          <w:rFonts w:ascii="Arial" w:hAnsi="Arial" w:cs="Arial"/>
          <w:sz w:val="20"/>
          <w:szCs w:val="20"/>
        </w:rPr>
        <w:t>Ukupni rashodi planirani u iznosu od 15.000 kn izvršeni su sa 93,01% odnosno u iznosu od 13.951 kn. Navedeni rashodi odnose se na obilježavanje Dana logoraša i donacije udrugama temeljem provedenog javnog poziva. Za provedbu programa obilježavanja obljetnica iz Domovinskog rata dodijeljena su sredstva Udruzi dragovoljaca i veterana domovinskog rata, Ogranak Stara Gradiška u iznosu od 2.000 kn i  Udruzi veterana 3. gardijske brigade „KUNE“ – Ogranak Nova Gradiška u iznosu od 4.000 kn.</w:t>
      </w:r>
    </w:p>
    <w:p w14:paraId="5FE1AC9E" w14:textId="77777777" w:rsidR="00C97B6A" w:rsidRPr="00906713" w:rsidRDefault="00C97B6A" w:rsidP="00C97B6A">
      <w:pPr>
        <w:autoSpaceDE w:val="0"/>
        <w:autoSpaceDN w:val="0"/>
        <w:adjustRightInd w:val="0"/>
        <w:spacing w:after="0" w:line="240" w:lineRule="auto"/>
        <w:jc w:val="both"/>
        <w:rPr>
          <w:rFonts w:ascii="Arial" w:hAnsi="Arial" w:cs="Arial"/>
          <w:b/>
          <w:iCs/>
          <w:sz w:val="20"/>
          <w:szCs w:val="20"/>
        </w:rPr>
      </w:pPr>
      <w:r w:rsidRPr="00906713">
        <w:rPr>
          <w:rFonts w:ascii="Arial" w:hAnsi="Arial" w:cs="Arial"/>
          <w:b/>
          <w:iCs/>
          <w:sz w:val="20"/>
          <w:szCs w:val="20"/>
        </w:rPr>
        <w:t>A100402 Poticanje brige za ranjive skupine</w:t>
      </w:r>
    </w:p>
    <w:p w14:paraId="6FA82314" w14:textId="77777777" w:rsidR="00C97B6A" w:rsidRPr="00906713" w:rsidRDefault="00C97B6A" w:rsidP="00C97B6A">
      <w:pPr>
        <w:autoSpaceDE w:val="0"/>
        <w:autoSpaceDN w:val="0"/>
        <w:adjustRightInd w:val="0"/>
        <w:spacing w:after="0" w:line="240" w:lineRule="auto"/>
        <w:jc w:val="both"/>
        <w:rPr>
          <w:rFonts w:ascii="Arial" w:hAnsi="Arial" w:cs="Arial"/>
          <w:bCs/>
          <w:iCs/>
          <w:sz w:val="20"/>
          <w:szCs w:val="20"/>
        </w:rPr>
      </w:pPr>
      <w:r w:rsidRPr="00906713">
        <w:rPr>
          <w:rFonts w:ascii="Arial" w:hAnsi="Arial" w:cs="Arial"/>
          <w:bCs/>
          <w:iCs/>
          <w:sz w:val="20"/>
          <w:szCs w:val="20"/>
        </w:rPr>
        <w:t xml:space="preserve">Rashodi u izvršeni sa 75% a odnose se na sredstva dodijeljena </w:t>
      </w:r>
      <w:r w:rsidRPr="00906713">
        <w:rPr>
          <w:rFonts w:ascii="Arial" w:hAnsi="Arial" w:cs="Arial"/>
          <w:bCs/>
          <w:color w:val="000000"/>
          <w:sz w:val="20"/>
          <w:szCs w:val="20"/>
        </w:rPr>
        <w:t>Hrvatskoj ligi za borbu protiv raka.</w:t>
      </w:r>
    </w:p>
    <w:p w14:paraId="2056B5DF" w14:textId="77777777" w:rsidR="00C97B6A" w:rsidRDefault="00C97B6A" w:rsidP="00C97B6A">
      <w:pPr>
        <w:autoSpaceDE w:val="0"/>
        <w:autoSpaceDN w:val="0"/>
        <w:adjustRightInd w:val="0"/>
        <w:spacing w:after="0" w:line="240" w:lineRule="auto"/>
        <w:jc w:val="both"/>
        <w:rPr>
          <w:rFonts w:ascii="Arial" w:hAnsi="Arial" w:cs="Arial"/>
          <w:b/>
          <w:i/>
          <w:sz w:val="20"/>
          <w:szCs w:val="20"/>
        </w:rPr>
      </w:pPr>
    </w:p>
    <w:p w14:paraId="398BEC60" w14:textId="77777777" w:rsidR="00C97B6A" w:rsidRPr="0072189C" w:rsidRDefault="00C97B6A" w:rsidP="00C97B6A">
      <w:pPr>
        <w:autoSpaceDE w:val="0"/>
        <w:autoSpaceDN w:val="0"/>
        <w:adjustRightInd w:val="0"/>
        <w:spacing w:after="0" w:line="240" w:lineRule="auto"/>
        <w:jc w:val="both"/>
        <w:rPr>
          <w:rFonts w:ascii="Arial" w:hAnsi="Arial" w:cs="Arial"/>
          <w:b/>
          <w:i/>
          <w:sz w:val="20"/>
          <w:szCs w:val="20"/>
        </w:rPr>
      </w:pPr>
      <w:r w:rsidRPr="0072189C">
        <w:rPr>
          <w:rFonts w:ascii="Arial" w:hAnsi="Arial" w:cs="Arial"/>
          <w:b/>
          <w:i/>
          <w:sz w:val="20"/>
          <w:szCs w:val="20"/>
        </w:rPr>
        <w:t xml:space="preserve">RAZDJEL: </w:t>
      </w:r>
      <w:r>
        <w:rPr>
          <w:rFonts w:ascii="Arial" w:hAnsi="Arial" w:cs="Arial"/>
          <w:b/>
          <w:i/>
          <w:sz w:val="20"/>
          <w:szCs w:val="20"/>
        </w:rPr>
        <w:t>002</w:t>
      </w:r>
      <w:r w:rsidRPr="0072189C">
        <w:rPr>
          <w:rFonts w:ascii="Arial" w:hAnsi="Arial" w:cs="Arial"/>
          <w:b/>
          <w:i/>
          <w:sz w:val="20"/>
          <w:szCs w:val="20"/>
        </w:rPr>
        <w:t xml:space="preserve"> UPRAVNI ODJEL</w:t>
      </w:r>
    </w:p>
    <w:p w14:paraId="47F7F9D6"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 xml:space="preserve">GLAVA: </w:t>
      </w:r>
      <w:r>
        <w:rPr>
          <w:rFonts w:ascii="Arial" w:hAnsi="Arial" w:cs="Arial"/>
          <w:b/>
          <w:sz w:val="20"/>
          <w:szCs w:val="20"/>
        </w:rPr>
        <w:t>00201 JEDINSTVENI UPRAVNI ODJEL</w:t>
      </w:r>
    </w:p>
    <w:p w14:paraId="0F387437"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 xml:space="preserve">PROGRAM </w:t>
      </w:r>
      <w:r>
        <w:rPr>
          <w:rFonts w:ascii="Arial" w:hAnsi="Arial" w:cs="Arial"/>
          <w:b/>
          <w:sz w:val="20"/>
          <w:szCs w:val="20"/>
        </w:rPr>
        <w:t>1005</w:t>
      </w:r>
      <w:r w:rsidRPr="0072189C">
        <w:rPr>
          <w:rFonts w:ascii="Arial" w:hAnsi="Arial" w:cs="Arial"/>
          <w:b/>
          <w:sz w:val="20"/>
          <w:szCs w:val="20"/>
        </w:rPr>
        <w:t xml:space="preserve">  PRIPREMA I DONOŠENJE AKATA IZ DJELOKRUGA TIJELA</w:t>
      </w:r>
    </w:p>
    <w:p w14:paraId="03CF23EC"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w:t>
      </w:r>
      <w:r w:rsidRPr="0072189C">
        <w:rPr>
          <w:rFonts w:ascii="Arial" w:hAnsi="Arial" w:cs="Arial"/>
          <w:b/>
          <w:sz w:val="20"/>
          <w:szCs w:val="20"/>
        </w:rPr>
        <w:t>0</w:t>
      </w:r>
      <w:r>
        <w:rPr>
          <w:rFonts w:ascii="Arial" w:hAnsi="Arial" w:cs="Arial"/>
          <w:b/>
          <w:sz w:val="20"/>
          <w:szCs w:val="20"/>
        </w:rPr>
        <w:t>05</w:t>
      </w:r>
      <w:r w:rsidRPr="0072189C">
        <w:rPr>
          <w:rFonts w:ascii="Arial" w:hAnsi="Arial" w:cs="Arial"/>
          <w:b/>
          <w:sz w:val="20"/>
          <w:szCs w:val="20"/>
        </w:rPr>
        <w:t xml:space="preserve">01 Administrativno i stručno osoblje </w:t>
      </w:r>
    </w:p>
    <w:p w14:paraId="3CA1C237"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Ukupni planirani rashodi u iznosu od </w:t>
      </w:r>
      <w:r>
        <w:rPr>
          <w:rFonts w:ascii="Arial" w:hAnsi="Arial" w:cs="Arial"/>
          <w:sz w:val="20"/>
          <w:szCs w:val="20"/>
        </w:rPr>
        <w:t xml:space="preserve">557.600 </w:t>
      </w:r>
      <w:r w:rsidRPr="0072189C">
        <w:rPr>
          <w:rFonts w:ascii="Arial" w:hAnsi="Arial" w:cs="Arial"/>
          <w:sz w:val="20"/>
          <w:szCs w:val="20"/>
        </w:rPr>
        <w:t xml:space="preserve">kn izvršeni su u iznosu od </w:t>
      </w:r>
      <w:r>
        <w:rPr>
          <w:rFonts w:ascii="Arial" w:hAnsi="Arial" w:cs="Arial"/>
          <w:sz w:val="20"/>
          <w:szCs w:val="20"/>
        </w:rPr>
        <w:t>547.511</w:t>
      </w:r>
      <w:r w:rsidRPr="0072189C">
        <w:rPr>
          <w:rFonts w:ascii="Arial" w:hAnsi="Arial" w:cs="Arial"/>
          <w:sz w:val="20"/>
          <w:szCs w:val="20"/>
        </w:rPr>
        <w:t xml:space="preserve"> kn odnosno </w:t>
      </w:r>
      <w:r>
        <w:rPr>
          <w:rFonts w:ascii="Arial" w:hAnsi="Arial" w:cs="Arial"/>
          <w:sz w:val="20"/>
          <w:szCs w:val="20"/>
        </w:rPr>
        <w:t>98,19</w:t>
      </w:r>
      <w:r w:rsidRPr="0072189C">
        <w:rPr>
          <w:rFonts w:ascii="Arial" w:hAnsi="Arial" w:cs="Arial"/>
          <w:sz w:val="20"/>
          <w:szCs w:val="20"/>
        </w:rPr>
        <w:t>%.</w:t>
      </w:r>
    </w:p>
    <w:p w14:paraId="24A49BA3" w14:textId="77777777" w:rsidR="00C97B6A" w:rsidRPr="0072189C"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Jedinstveni upravni odjel obavljao je u izvještajnom razdoblju poslove iz samoupravnog djelokruga općine kao jedinice lokalne samouprave iz oblasti društvenih djelatnosti i komunalnog gospodarstva, pripremu natječaja i ugovora za zakup poslovnih prostora, poslove vođenja financijskog i materijalnog poslovanja Općine, izrade proračuna i godišnjeg obračuna proračuna, razreza i naplate prihoda koji pripadaju općini kao jedinici lokalne samouprave, računovodstvene poslove, vođenje knjigovodstvenih evidencija imovine općine, poslove provođenja postupaka </w:t>
      </w:r>
      <w:r>
        <w:rPr>
          <w:rFonts w:ascii="Arial" w:hAnsi="Arial" w:cs="Arial"/>
          <w:sz w:val="20"/>
          <w:szCs w:val="20"/>
        </w:rPr>
        <w:t>jednostavne</w:t>
      </w:r>
      <w:r w:rsidRPr="0072189C">
        <w:rPr>
          <w:rFonts w:ascii="Arial" w:hAnsi="Arial" w:cs="Arial"/>
          <w:sz w:val="20"/>
          <w:szCs w:val="20"/>
        </w:rPr>
        <w:t xml:space="preserve"> nabave, izrade programa raspolaganja poljoprivrednim zemljištem, stručne i administrativne poslove u svezi pripremanja i organizacije sjednica </w:t>
      </w:r>
      <w:r w:rsidRPr="0072189C">
        <w:rPr>
          <w:rFonts w:ascii="Arial" w:hAnsi="Arial" w:cs="Arial"/>
          <w:sz w:val="20"/>
          <w:szCs w:val="20"/>
        </w:rPr>
        <w:lastRenderedPageBreak/>
        <w:t xml:space="preserve">Općinskog vijeća, vođenje zapisnika, izrade nacrta općih akata te druge poslove kao što su izdavanje rješenja o visini naknade za ozakonjenje nezakonito izgrađenih zgrada, izdavanja službenog glasila Općine i dr. </w:t>
      </w:r>
    </w:p>
    <w:p w14:paraId="59F38605"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Izvršeni rashodi odnose se na plaće, doprinose na plaće, regres za godišnji odmor, božićnicu i stručno usavršavanje zaposlenih službenica u Jedinstvenom upravnom odjelu, rashode vezane za osiguravanje uvjeta za nesmetano obavljanje poslova određenih Odlukom o ustrojstvu JUO (uredski materijal, električna energija, telefon, komunalne usluge, grijanje</w:t>
      </w:r>
      <w:r>
        <w:rPr>
          <w:rFonts w:ascii="Arial" w:hAnsi="Arial" w:cs="Arial"/>
          <w:sz w:val="20"/>
          <w:szCs w:val="20"/>
        </w:rPr>
        <w:t>,</w:t>
      </w:r>
      <w:r w:rsidRPr="0072189C">
        <w:rPr>
          <w:rFonts w:ascii="Arial" w:hAnsi="Arial" w:cs="Arial"/>
          <w:sz w:val="20"/>
          <w:szCs w:val="20"/>
        </w:rPr>
        <w:t xml:space="preserve"> premije osiguranja prijevoznih sredstava i imovine, nabava sitnog inventara  i auto-guma za  službeno vozilo), objave natječaja i nadmetanja, ugovore o djelu za čišćenje službenih prostorija, usluge odvoza staklene ambalaže, usluge održavanja računalnog programa te rashode za naknadu za uređenje voda i drugo.  </w:t>
      </w:r>
    </w:p>
    <w:p w14:paraId="6E69446E"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K100501</w:t>
      </w:r>
      <w:r w:rsidRPr="0072189C">
        <w:rPr>
          <w:rFonts w:ascii="Arial" w:hAnsi="Arial" w:cs="Arial"/>
          <w:b/>
          <w:sz w:val="20"/>
          <w:szCs w:val="20"/>
        </w:rPr>
        <w:t xml:space="preserve"> Oprema za redovan rad</w:t>
      </w:r>
    </w:p>
    <w:p w14:paraId="57732F43"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17</w:t>
      </w:r>
      <w:r w:rsidRPr="0072189C">
        <w:rPr>
          <w:rFonts w:ascii="Arial" w:hAnsi="Arial" w:cs="Arial"/>
          <w:sz w:val="20"/>
          <w:szCs w:val="20"/>
        </w:rPr>
        <w:t xml:space="preserve">.000 kn izvršeni su iznosu od </w:t>
      </w:r>
      <w:r>
        <w:rPr>
          <w:rFonts w:ascii="Arial" w:hAnsi="Arial" w:cs="Arial"/>
          <w:sz w:val="20"/>
          <w:szCs w:val="20"/>
        </w:rPr>
        <w:t>13.963</w:t>
      </w:r>
      <w:r w:rsidRPr="0072189C">
        <w:rPr>
          <w:rFonts w:ascii="Arial" w:hAnsi="Arial" w:cs="Arial"/>
          <w:sz w:val="20"/>
          <w:szCs w:val="20"/>
        </w:rPr>
        <w:t xml:space="preserve"> kn ili sa </w:t>
      </w:r>
      <w:r>
        <w:rPr>
          <w:rFonts w:ascii="Arial" w:hAnsi="Arial" w:cs="Arial"/>
          <w:sz w:val="20"/>
          <w:szCs w:val="20"/>
        </w:rPr>
        <w:t>82,13</w:t>
      </w:r>
      <w:r w:rsidRPr="0072189C">
        <w:rPr>
          <w:rFonts w:ascii="Arial" w:hAnsi="Arial" w:cs="Arial"/>
          <w:sz w:val="20"/>
          <w:szCs w:val="20"/>
        </w:rPr>
        <w:t>%, a odnose se na nabavu računala</w:t>
      </w:r>
      <w:r>
        <w:rPr>
          <w:rFonts w:ascii="Arial" w:hAnsi="Arial" w:cs="Arial"/>
          <w:sz w:val="20"/>
          <w:szCs w:val="20"/>
        </w:rPr>
        <w:t>.</w:t>
      </w:r>
    </w:p>
    <w:p w14:paraId="78E90E8E" w14:textId="77777777" w:rsidR="00C97B6A" w:rsidRDefault="00C97B6A" w:rsidP="00C97B6A">
      <w:pPr>
        <w:autoSpaceDE w:val="0"/>
        <w:autoSpaceDN w:val="0"/>
        <w:adjustRightInd w:val="0"/>
        <w:spacing w:after="0" w:line="240" w:lineRule="auto"/>
        <w:jc w:val="both"/>
        <w:rPr>
          <w:rFonts w:ascii="Arial" w:hAnsi="Arial" w:cs="Arial"/>
          <w:b/>
          <w:bCs/>
          <w:sz w:val="20"/>
          <w:szCs w:val="20"/>
        </w:rPr>
      </w:pPr>
      <w:r w:rsidRPr="00906713">
        <w:rPr>
          <w:rFonts w:ascii="Arial" w:hAnsi="Arial" w:cs="Arial"/>
          <w:b/>
          <w:bCs/>
          <w:sz w:val="20"/>
          <w:szCs w:val="20"/>
        </w:rPr>
        <w:t>K100502 Nabava službenog vozila</w:t>
      </w:r>
    </w:p>
    <w:p w14:paraId="1FE04909" w14:textId="77777777" w:rsidR="00C97B6A" w:rsidRPr="003548E3" w:rsidRDefault="00C97B6A" w:rsidP="00C97B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R</w:t>
      </w:r>
      <w:r w:rsidRPr="003548E3">
        <w:rPr>
          <w:rFonts w:ascii="Arial" w:hAnsi="Arial" w:cs="Arial"/>
          <w:sz w:val="20"/>
          <w:szCs w:val="20"/>
        </w:rPr>
        <w:t xml:space="preserve">ashodi za nabavu službenog vozila za potrebe zajedničke službe komunalnog redarstva </w:t>
      </w:r>
      <w:r>
        <w:rPr>
          <w:rFonts w:ascii="Arial" w:hAnsi="Arial" w:cs="Arial"/>
          <w:sz w:val="20"/>
          <w:szCs w:val="20"/>
        </w:rPr>
        <w:t xml:space="preserve">planirani </w:t>
      </w:r>
      <w:r w:rsidRPr="003548E3">
        <w:rPr>
          <w:rFonts w:ascii="Arial" w:hAnsi="Arial" w:cs="Arial"/>
          <w:sz w:val="20"/>
          <w:szCs w:val="20"/>
        </w:rPr>
        <w:t>u iznosu od 80.000 kn izvršeni su u iznos</w:t>
      </w:r>
      <w:r>
        <w:rPr>
          <w:rFonts w:ascii="Arial" w:hAnsi="Arial" w:cs="Arial"/>
          <w:sz w:val="20"/>
          <w:szCs w:val="20"/>
        </w:rPr>
        <w:t>u od 78.000 kn ili 97,50%.</w:t>
      </w:r>
    </w:p>
    <w:p w14:paraId="7A5EA406"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K</w:t>
      </w:r>
      <w:r>
        <w:rPr>
          <w:rFonts w:ascii="Arial" w:hAnsi="Arial" w:cs="Arial"/>
          <w:b/>
          <w:sz w:val="20"/>
          <w:szCs w:val="20"/>
        </w:rPr>
        <w:t>100503</w:t>
      </w:r>
      <w:r w:rsidRPr="0072189C">
        <w:rPr>
          <w:rFonts w:ascii="Arial" w:hAnsi="Arial" w:cs="Arial"/>
          <w:b/>
          <w:sz w:val="20"/>
          <w:szCs w:val="20"/>
        </w:rPr>
        <w:t xml:space="preserve"> Nabava programskog paketa za poslovanje </w:t>
      </w:r>
    </w:p>
    <w:p w14:paraId="1BC77E81" w14:textId="3E0AD78C"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w:t>
      </w:r>
      <w:r>
        <w:rPr>
          <w:rFonts w:ascii="Arial" w:hAnsi="Arial" w:cs="Arial"/>
          <w:sz w:val="20"/>
          <w:szCs w:val="20"/>
        </w:rPr>
        <w:t xml:space="preserve">izvršeni u iznosu od 9.300 kn ili 66,43% planiranih, odnose se na </w:t>
      </w:r>
      <w:r w:rsidR="00A447F4">
        <w:rPr>
          <w:rFonts w:ascii="Arial" w:hAnsi="Arial" w:cs="Arial"/>
          <w:sz w:val="20"/>
          <w:szCs w:val="20"/>
        </w:rPr>
        <w:t>na</w:t>
      </w:r>
      <w:r>
        <w:rPr>
          <w:rFonts w:ascii="Arial" w:hAnsi="Arial" w:cs="Arial"/>
          <w:sz w:val="20"/>
          <w:szCs w:val="20"/>
        </w:rPr>
        <w:t>dogradnju</w:t>
      </w:r>
      <w:r w:rsidRPr="0072189C">
        <w:rPr>
          <w:rFonts w:ascii="Arial" w:hAnsi="Arial" w:cs="Arial"/>
          <w:sz w:val="20"/>
          <w:szCs w:val="20"/>
        </w:rPr>
        <w:t xml:space="preserve"> programskog paketa za poslovanje </w:t>
      </w:r>
      <w:r>
        <w:rPr>
          <w:rFonts w:ascii="Arial" w:hAnsi="Arial" w:cs="Arial"/>
          <w:sz w:val="20"/>
          <w:szCs w:val="20"/>
        </w:rPr>
        <w:t xml:space="preserve">s ciljem </w:t>
      </w:r>
      <w:r w:rsidRPr="0072189C">
        <w:rPr>
          <w:rFonts w:ascii="Arial" w:hAnsi="Arial" w:cs="Arial"/>
          <w:sz w:val="20"/>
          <w:szCs w:val="20"/>
        </w:rPr>
        <w:t xml:space="preserve"> </w:t>
      </w:r>
      <w:r w:rsidRPr="0072189C">
        <w:rPr>
          <w:rFonts w:ascii="Arial" w:eastAsia="Times New Roman" w:hAnsi="Arial" w:cs="Arial"/>
          <w:sz w:val="20"/>
          <w:szCs w:val="20"/>
        </w:rPr>
        <w:t>kvalitetnije</w:t>
      </w:r>
      <w:r>
        <w:rPr>
          <w:rFonts w:ascii="Arial" w:eastAsia="Times New Roman" w:hAnsi="Arial" w:cs="Arial"/>
          <w:sz w:val="20"/>
          <w:szCs w:val="20"/>
        </w:rPr>
        <w:t>g</w:t>
      </w:r>
      <w:r w:rsidRPr="0072189C">
        <w:rPr>
          <w:rFonts w:ascii="Arial" w:eastAsia="Times New Roman" w:hAnsi="Arial" w:cs="Arial"/>
          <w:sz w:val="20"/>
          <w:szCs w:val="20"/>
        </w:rPr>
        <w:t xml:space="preserve"> praćenj</w:t>
      </w:r>
      <w:r>
        <w:rPr>
          <w:rFonts w:ascii="Arial" w:eastAsia="Times New Roman" w:hAnsi="Arial" w:cs="Arial"/>
          <w:sz w:val="20"/>
          <w:szCs w:val="20"/>
        </w:rPr>
        <w:t>a</w:t>
      </w:r>
      <w:r w:rsidRPr="0072189C">
        <w:rPr>
          <w:rFonts w:ascii="Arial" w:eastAsia="Times New Roman" w:hAnsi="Arial" w:cs="Arial"/>
          <w:sz w:val="20"/>
          <w:szCs w:val="20"/>
        </w:rPr>
        <w:t xml:space="preserve"> poslovnih procesa</w:t>
      </w:r>
      <w:r w:rsidR="00A447F4">
        <w:rPr>
          <w:rFonts w:ascii="Arial" w:eastAsia="Times New Roman" w:hAnsi="Arial" w:cs="Arial"/>
          <w:sz w:val="20"/>
          <w:szCs w:val="20"/>
        </w:rPr>
        <w:t>.</w:t>
      </w:r>
    </w:p>
    <w:p w14:paraId="4F4CEC4F" w14:textId="77777777" w:rsidR="00C97B6A" w:rsidRDefault="00C97B6A" w:rsidP="00C97B6A">
      <w:pPr>
        <w:autoSpaceDE w:val="0"/>
        <w:autoSpaceDN w:val="0"/>
        <w:adjustRightInd w:val="0"/>
        <w:spacing w:after="0" w:line="240" w:lineRule="auto"/>
        <w:jc w:val="both"/>
        <w:rPr>
          <w:rFonts w:ascii="Arial" w:hAnsi="Arial" w:cs="Arial"/>
          <w:b/>
          <w:sz w:val="20"/>
          <w:szCs w:val="20"/>
        </w:rPr>
      </w:pPr>
    </w:p>
    <w:p w14:paraId="55127D8C"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1006 UPRAVLJANJE IMOVINOM</w:t>
      </w:r>
    </w:p>
    <w:p w14:paraId="41673E73"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A100601 </w:t>
      </w:r>
      <w:r w:rsidRPr="0072189C">
        <w:rPr>
          <w:rFonts w:ascii="Arial" w:hAnsi="Arial" w:cs="Arial"/>
          <w:b/>
          <w:sz w:val="20"/>
          <w:szCs w:val="20"/>
        </w:rPr>
        <w:t xml:space="preserve">Održavanje </w:t>
      </w:r>
      <w:r>
        <w:rPr>
          <w:rFonts w:ascii="Arial" w:hAnsi="Arial" w:cs="Arial"/>
          <w:b/>
          <w:sz w:val="20"/>
          <w:szCs w:val="20"/>
        </w:rPr>
        <w:t>javnih i poslovnih zgrada</w:t>
      </w:r>
    </w:p>
    <w:p w14:paraId="30D38C68"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Ukupni planirani rashodi u iznosu od </w:t>
      </w:r>
      <w:r>
        <w:rPr>
          <w:rFonts w:ascii="Arial" w:hAnsi="Arial" w:cs="Arial"/>
          <w:sz w:val="20"/>
          <w:szCs w:val="20"/>
        </w:rPr>
        <w:t>111.000</w:t>
      </w:r>
      <w:r w:rsidRPr="0072189C">
        <w:rPr>
          <w:rFonts w:ascii="Arial" w:hAnsi="Arial" w:cs="Arial"/>
          <w:sz w:val="20"/>
          <w:szCs w:val="20"/>
        </w:rPr>
        <w:t xml:space="preserve"> kn izvršeni su sa </w:t>
      </w:r>
      <w:r>
        <w:rPr>
          <w:rFonts w:ascii="Arial" w:hAnsi="Arial" w:cs="Arial"/>
          <w:sz w:val="20"/>
          <w:szCs w:val="20"/>
        </w:rPr>
        <w:t>79,99</w:t>
      </w:r>
      <w:r w:rsidRPr="0072189C">
        <w:rPr>
          <w:rFonts w:ascii="Arial" w:hAnsi="Arial" w:cs="Arial"/>
          <w:sz w:val="20"/>
          <w:szCs w:val="20"/>
        </w:rPr>
        <w:t xml:space="preserve">% odnosno u iznosu od </w:t>
      </w:r>
      <w:r>
        <w:rPr>
          <w:rFonts w:ascii="Arial" w:hAnsi="Arial" w:cs="Arial"/>
          <w:sz w:val="20"/>
          <w:szCs w:val="20"/>
        </w:rPr>
        <w:t>88.784</w:t>
      </w:r>
      <w:r w:rsidRPr="0072189C">
        <w:rPr>
          <w:rFonts w:ascii="Arial" w:hAnsi="Arial" w:cs="Arial"/>
          <w:sz w:val="20"/>
          <w:szCs w:val="20"/>
        </w:rPr>
        <w:t xml:space="preserve"> kn.</w:t>
      </w:r>
    </w:p>
    <w:p w14:paraId="3EBE4853"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Rashodi obuhvaćaju troškove električne energije u društvenim domovima</w:t>
      </w:r>
      <w:r>
        <w:rPr>
          <w:rFonts w:ascii="Arial" w:hAnsi="Arial" w:cs="Arial"/>
          <w:sz w:val="20"/>
          <w:szCs w:val="20"/>
        </w:rPr>
        <w:t xml:space="preserve"> i sportskom objektu </w:t>
      </w:r>
      <w:r w:rsidRPr="0072189C">
        <w:rPr>
          <w:rFonts w:ascii="Arial" w:hAnsi="Arial" w:cs="Arial"/>
          <w:sz w:val="20"/>
          <w:szCs w:val="20"/>
        </w:rPr>
        <w:t xml:space="preserve"> (</w:t>
      </w:r>
      <w:r>
        <w:rPr>
          <w:rFonts w:ascii="Arial" w:hAnsi="Arial" w:cs="Arial"/>
          <w:sz w:val="20"/>
          <w:szCs w:val="20"/>
        </w:rPr>
        <w:t>11.360</w:t>
      </w:r>
      <w:r w:rsidRPr="0072189C">
        <w:rPr>
          <w:rFonts w:ascii="Arial" w:hAnsi="Arial" w:cs="Arial"/>
          <w:sz w:val="20"/>
          <w:szCs w:val="20"/>
        </w:rPr>
        <w:t xml:space="preserve"> kn),   troškove materijala</w:t>
      </w:r>
      <w:r>
        <w:rPr>
          <w:rFonts w:ascii="Arial" w:hAnsi="Arial" w:cs="Arial"/>
          <w:sz w:val="20"/>
          <w:szCs w:val="20"/>
        </w:rPr>
        <w:t xml:space="preserve"> i dijelova </w:t>
      </w:r>
      <w:r w:rsidRPr="0072189C">
        <w:rPr>
          <w:rFonts w:ascii="Arial" w:hAnsi="Arial" w:cs="Arial"/>
          <w:sz w:val="20"/>
          <w:szCs w:val="20"/>
        </w:rPr>
        <w:t>za popravke u zgradi općine (</w:t>
      </w:r>
      <w:r>
        <w:rPr>
          <w:rFonts w:ascii="Arial" w:hAnsi="Arial" w:cs="Arial"/>
          <w:sz w:val="20"/>
          <w:szCs w:val="20"/>
        </w:rPr>
        <w:t>3.347</w:t>
      </w:r>
      <w:r w:rsidRPr="0072189C">
        <w:rPr>
          <w:rFonts w:ascii="Arial" w:hAnsi="Arial" w:cs="Arial"/>
          <w:sz w:val="20"/>
          <w:szCs w:val="20"/>
        </w:rPr>
        <w:t xml:space="preserve"> kn), troškove tekućeg održavanja</w:t>
      </w:r>
      <w:r>
        <w:rPr>
          <w:rFonts w:ascii="Arial" w:hAnsi="Arial" w:cs="Arial"/>
          <w:sz w:val="20"/>
          <w:szCs w:val="20"/>
        </w:rPr>
        <w:t xml:space="preserve"> društvenih domova u </w:t>
      </w:r>
      <w:proofErr w:type="spellStart"/>
      <w:r>
        <w:rPr>
          <w:rFonts w:ascii="Arial" w:hAnsi="Arial" w:cs="Arial"/>
          <w:sz w:val="20"/>
          <w:szCs w:val="20"/>
        </w:rPr>
        <w:t>Gređanima</w:t>
      </w:r>
      <w:proofErr w:type="spellEnd"/>
      <w:r>
        <w:rPr>
          <w:rFonts w:ascii="Arial" w:hAnsi="Arial" w:cs="Arial"/>
          <w:sz w:val="20"/>
          <w:szCs w:val="20"/>
        </w:rPr>
        <w:t>, Gornjem i Donjem Varošu i sportskog objekta (19.997 kn),  troškove komunalnih usluga (8.611 kn), premije osiguranja domova (7.491 kn), izradu projekta uređenja prizemlja općinske zgrade (28.750 kn) i drugo.</w:t>
      </w:r>
    </w:p>
    <w:p w14:paraId="24E96A20" w14:textId="77777777" w:rsidR="00C97B6A"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K</w:t>
      </w:r>
      <w:r>
        <w:rPr>
          <w:rFonts w:ascii="Arial" w:hAnsi="Arial" w:cs="Arial"/>
          <w:b/>
          <w:sz w:val="20"/>
          <w:szCs w:val="20"/>
        </w:rPr>
        <w:t>100602 Obnova i opremanje društvenog doma u Novom Varošu</w:t>
      </w:r>
    </w:p>
    <w:p w14:paraId="29991C87"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 xml:space="preserve">228.000 </w:t>
      </w:r>
      <w:r w:rsidRPr="0072189C">
        <w:rPr>
          <w:rFonts w:ascii="Arial" w:hAnsi="Arial" w:cs="Arial"/>
          <w:sz w:val="20"/>
          <w:szCs w:val="20"/>
        </w:rPr>
        <w:t xml:space="preserve">kn izvršeni su u iznosu od </w:t>
      </w:r>
      <w:r>
        <w:rPr>
          <w:rFonts w:ascii="Arial" w:hAnsi="Arial" w:cs="Arial"/>
          <w:sz w:val="20"/>
          <w:szCs w:val="20"/>
        </w:rPr>
        <w:t>220.864 kn ili 96,87</w:t>
      </w:r>
      <w:r w:rsidRPr="0072189C">
        <w:rPr>
          <w:rFonts w:ascii="Arial" w:hAnsi="Arial" w:cs="Arial"/>
          <w:sz w:val="20"/>
          <w:szCs w:val="20"/>
        </w:rPr>
        <w:t>%.</w:t>
      </w:r>
    </w:p>
    <w:p w14:paraId="71E824C8"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w:t>
      </w:r>
      <w:r>
        <w:rPr>
          <w:rFonts w:ascii="Arial" w:hAnsi="Arial" w:cs="Arial"/>
          <w:sz w:val="20"/>
          <w:szCs w:val="20"/>
        </w:rPr>
        <w:t>obuhvaćaju troškove izrade projekta (11.000 kn), izvođenja građevinsko-obrtničkih radova (196.864 kn), stručnog nadzora(4.250 kn)  i opremanja kuhinje (8.750 kn).</w:t>
      </w:r>
    </w:p>
    <w:p w14:paraId="71D80045" w14:textId="77777777" w:rsidR="00C97B6A" w:rsidRPr="00A2721C" w:rsidRDefault="00C97B6A" w:rsidP="00C97B6A">
      <w:pPr>
        <w:autoSpaceDE w:val="0"/>
        <w:autoSpaceDN w:val="0"/>
        <w:adjustRightInd w:val="0"/>
        <w:spacing w:after="0" w:line="240" w:lineRule="auto"/>
        <w:jc w:val="both"/>
        <w:rPr>
          <w:rFonts w:ascii="Arial" w:hAnsi="Arial" w:cs="Arial"/>
          <w:b/>
          <w:bCs/>
          <w:sz w:val="20"/>
          <w:szCs w:val="20"/>
        </w:rPr>
      </w:pPr>
      <w:r w:rsidRPr="00A2721C">
        <w:rPr>
          <w:rFonts w:ascii="Arial" w:hAnsi="Arial" w:cs="Arial"/>
          <w:b/>
          <w:bCs/>
          <w:sz w:val="20"/>
          <w:szCs w:val="20"/>
        </w:rPr>
        <w:t xml:space="preserve">K100603 Obnova i opremanje društvenog doma u </w:t>
      </w:r>
      <w:proofErr w:type="spellStart"/>
      <w:r w:rsidRPr="00A2721C">
        <w:rPr>
          <w:rFonts w:ascii="Arial" w:hAnsi="Arial" w:cs="Arial"/>
          <w:b/>
          <w:bCs/>
          <w:sz w:val="20"/>
          <w:szCs w:val="20"/>
        </w:rPr>
        <w:t>Gređanima</w:t>
      </w:r>
      <w:proofErr w:type="spellEnd"/>
    </w:p>
    <w:p w14:paraId="068F3B66"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 xml:space="preserve">323.500 </w:t>
      </w:r>
      <w:r w:rsidRPr="0072189C">
        <w:rPr>
          <w:rFonts w:ascii="Arial" w:hAnsi="Arial" w:cs="Arial"/>
          <w:sz w:val="20"/>
          <w:szCs w:val="20"/>
        </w:rPr>
        <w:t xml:space="preserve">kn izvršeni su u iznosu od </w:t>
      </w:r>
      <w:r>
        <w:rPr>
          <w:rFonts w:ascii="Arial" w:hAnsi="Arial" w:cs="Arial"/>
          <w:sz w:val="20"/>
          <w:szCs w:val="20"/>
        </w:rPr>
        <w:t>306.028 kn ili 94,60</w:t>
      </w:r>
      <w:r w:rsidRPr="0072189C">
        <w:rPr>
          <w:rFonts w:ascii="Arial" w:hAnsi="Arial" w:cs="Arial"/>
          <w:sz w:val="20"/>
          <w:szCs w:val="20"/>
        </w:rPr>
        <w:t>%.</w:t>
      </w:r>
    </w:p>
    <w:p w14:paraId="3FE673EC" w14:textId="4D277126"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w:t>
      </w:r>
      <w:r>
        <w:rPr>
          <w:rFonts w:ascii="Arial" w:hAnsi="Arial" w:cs="Arial"/>
          <w:sz w:val="20"/>
          <w:szCs w:val="20"/>
        </w:rPr>
        <w:t>se odnose na izradu troškovnika (5.750 kn), izvođenje građevinsko-obrtničk</w:t>
      </w:r>
      <w:r w:rsidR="00A447F4">
        <w:rPr>
          <w:rFonts w:ascii="Arial" w:hAnsi="Arial" w:cs="Arial"/>
          <w:sz w:val="20"/>
          <w:szCs w:val="20"/>
        </w:rPr>
        <w:t>ih</w:t>
      </w:r>
      <w:r>
        <w:rPr>
          <w:rFonts w:ascii="Arial" w:hAnsi="Arial" w:cs="Arial"/>
          <w:sz w:val="20"/>
          <w:szCs w:val="20"/>
        </w:rPr>
        <w:t xml:space="preserve"> radov</w:t>
      </w:r>
      <w:r w:rsidR="00A447F4">
        <w:rPr>
          <w:rFonts w:ascii="Arial" w:hAnsi="Arial" w:cs="Arial"/>
          <w:sz w:val="20"/>
          <w:szCs w:val="20"/>
        </w:rPr>
        <w:t>a</w:t>
      </w:r>
      <w:r>
        <w:rPr>
          <w:rFonts w:ascii="Arial" w:hAnsi="Arial" w:cs="Arial"/>
          <w:sz w:val="20"/>
          <w:szCs w:val="20"/>
        </w:rPr>
        <w:t xml:space="preserve"> (276.108 kn), stručni nadzor (5.625 kn) i nabavu peći na pelet i opremanja kuhinje.</w:t>
      </w:r>
      <w:r w:rsidRPr="000F69AA">
        <w:rPr>
          <w:rFonts w:ascii="Arial" w:hAnsi="Arial" w:cs="Arial"/>
          <w:sz w:val="20"/>
          <w:szCs w:val="20"/>
        </w:rPr>
        <w:t xml:space="preserve"> </w:t>
      </w:r>
      <w:r>
        <w:rPr>
          <w:rFonts w:ascii="Arial" w:hAnsi="Arial" w:cs="Arial"/>
          <w:sz w:val="20"/>
          <w:szCs w:val="20"/>
        </w:rPr>
        <w:t xml:space="preserve">Obnovu doma je </w:t>
      </w:r>
      <w:r w:rsidRPr="0072189C">
        <w:rPr>
          <w:rFonts w:ascii="Arial" w:hAnsi="Arial" w:cs="Arial"/>
          <w:sz w:val="20"/>
          <w:szCs w:val="20"/>
        </w:rPr>
        <w:t>sufinancirao Središ</w:t>
      </w:r>
      <w:r>
        <w:rPr>
          <w:rFonts w:ascii="Arial" w:hAnsi="Arial" w:cs="Arial"/>
          <w:sz w:val="20"/>
          <w:szCs w:val="20"/>
        </w:rPr>
        <w:t>n</w:t>
      </w:r>
      <w:r w:rsidRPr="0072189C">
        <w:rPr>
          <w:rFonts w:ascii="Arial" w:hAnsi="Arial" w:cs="Arial"/>
          <w:sz w:val="20"/>
          <w:szCs w:val="20"/>
        </w:rPr>
        <w:t xml:space="preserve">ji državni ured za obnovu i stambeno zbrinjavanje u iznosu od </w:t>
      </w:r>
      <w:r>
        <w:rPr>
          <w:rFonts w:ascii="Arial" w:hAnsi="Arial" w:cs="Arial"/>
          <w:sz w:val="20"/>
          <w:szCs w:val="20"/>
        </w:rPr>
        <w:t>100</w:t>
      </w:r>
      <w:r w:rsidRPr="0072189C">
        <w:rPr>
          <w:rFonts w:ascii="Arial" w:hAnsi="Arial" w:cs="Arial"/>
          <w:sz w:val="20"/>
          <w:szCs w:val="20"/>
        </w:rPr>
        <w:t>.000 kn</w:t>
      </w:r>
    </w:p>
    <w:p w14:paraId="06FA0399" w14:textId="77777777" w:rsidR="00C97B6A" w:rsidRPr="00091064" w:rsidRDefault="00C97B6A" w:rsidP="00C97B6A">
      <w:pPr>
        <w:autoSpaceDE w:val="0"/>
        <w:autoSpaceDN w:val="0"/>
        <w:adjustRightInd w:val="0"/>
        <w:spacing w:after="0" w:line="240" w:lineRule="auto"/>
        <w:jc w:val="both"/>
        <w:rPr>
          <w:rFonts w:ascii="Arial" w:hAnsi="Arial" w:cs="Arial"/>
          <w:b/>
          <w:bCs/>
          <w:sz w:val="20"/>
          <w:szCs w:val="20"/>
        </w:rPr>
      </w:pPr>
      <w:r w:rsidRPr="00091064">
        <w:rPr>
          <w:rFonts w:ascii="Arial" w:hAnsi="Arial" w:cs="Arial"/>
          <w:b/>
          <w:bCs/>
          <w:sz w:val="20"/>
          <w:szCs w:val="20"/>
        </w:rPr>
        <w:t>K100106 Obnova i opremanje društvenog doma u Gornjem Varošu</w:t>
      </w:r>
    </w:p>
    <w:p w14:paraId="4068B669" w14:textId="7D2C92CC" w:rsidR="00C97B6A" w:rsidRPr="0072189C" w:rsidRDefault="00C97B6A" w:rsidP="00C97B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Planirani rashodi u iznosu od 438.000 kn izvršeni su u iznosu od 435.127 kn ili 99,34%. Rashodi se odnose na građevinsko-obrtničke radove (393.887 kn</w:t>
      </w:r>
      <w:r w:rsidR="00A447F4">
        <w:rPr>
          <w:rFonts w:ascii="Arial" w:hAnsi="Arial" w:cs="Arial"/>
          <w:sz w:val="20"/>
          <w:szCs w:val="20"/>
        </w:rPr>
        <w:t>)</w:t>
      </w:r>
      <w:r>
        <w:rPr>
          <w:rFonts w:ascii="Arial" w:hAnsi="Arial" w:cs="Arial"/>
          <w:sz w:val="20"/>
          <w:szCs w:val="20"/>
        </w:rPr>
        <w:t>, stručni nadzor (23.343 kn) i nabavu opreme (17.898 kn).</w:t>
      </w:r>
    </w:p>
    <w:p w14:paraId="0C2AABF8" w14:textId="77777777" w:rsidR="00C97B6A" w:rsidRDefault="00C97B6A" w:rsidP="00C97B6A">
      <w:pPr>
        <w:autoSpaceDE w:val="0"/>
        <w:autoSpaceDN w:val="0"/>
        <w:adjustRightInd w:val="0"/>
        <w:spacing w:after="0" w:line="240" w:lineRule="auto"/>
        <w:jc w:val="both"/>
        <w:rPr>
          <w:rFonts w:ascii="Arial" w:hAnsi="Arial" w:cs="Arial"/>
          <w:b/>
          <w:sz w:val="20"/>
          <w:szCs w:val="20"/>
        </w:rPr>
      </w:pPr>
    </w:p>
    <w:p w14:paraId="5C140A0E"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1007</w:t>
      </w:r>
      <w:r w:rsidRPr="0072189C">
        <w:rPr>
          <w:rFonts w:ascii="Arial" w:hAnsi="Arial" w:cs="Arial"/>
          <w:b/>
          <w:sz w:val="20"/>
          <w:szCs w:val="20"/>
        </w:rPr>
        <w:t xml:space="preserve"> RAZVOJ ELEKTRONIČKIH KOMUNIKACIJA</w:t>
      </w:r>
    </w:p>
    <w:p w14:paraId="07D2A770"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100701</w:t>
      </w:r>
      <w:r w:rsidRPr="0072189C">
        <w:rPr>
          <w:rFonts w:ascii="Arial" w:hAnsi="Arial" w:cs="Arial"/>
          <w:b/>
          <w:sz w:val="20"/>
          <w:szCs w:val="20"/>
        </w:rPr>
        <w:t xml:space="preserve"> Bežični pristup internetu</w:t>
      </w:r>
    </w:p>
    <w:p w14:paraId="376E19D4" w14:textId="1D45B1A0" w:rsidR="00C97B6A" w:rsidRDefault="00C97B6A" w:rsidP="00C97B6A">
      <w:pPr>
        <w:keepNext/>
        <w:tabs>
          <w:tab w:val="left" w:pos="708"/>
          <w:tab w:val="left" w:pos="1660"/>
        </w:tabs>
        <w:spacing w:after="0" w:line="240" w:lineRule="auto"/>
        <w:jc w:val="both"/>
        <w:outlineLvl w:val="1"/>
        <w:rPr>
          <w:rFonts w:ascii="Arial" w:hAnsi="Arial" w:cs="Arial"/>
          <w:bCs/>
          <w:sz w:val="20"/>
          <w:szCs w:val="20"/>
        </w:rPr>
      </w:pPr>
      <w:r w:rsidRPr="0072189C">
        <w:rPr>
          <w:rFonts w:ascii="Arial" w:hAnsi="Arial" w:cs="Arial"/>
          <w:sz w:val="20"/>
          <w:szCs w:val="20"/>
        </w:rPr>
        <w:t xml:space="preserve">Rashodi planirani u iznosu od </w:t>
      </w:r>
      <w:r>
        <w:rPr>
          <w:rFonts w:ascii="Arial" w:hAnsi="Arial" w:cs="Arial"/>
          <w:sz w:val="20"/>
          <w:szCs w:val="20"/>
        </w:rPr>
        <w:t>19.500</w:t>
      </w:r>
      <w:r w:rsidRPr="0072189C">
        <w:rPr>
          <w:rFonts w:ascii="Arial" w:hAnsi="Arial" w:cs="Arial"/>
          <w:sz w:val="20"/>
          <w:szCs w:val="20"/>
        </w:rPr>
        <w:t xml:space="preserve"> kuna izvršeni su u </w:t>
      </w:r>
      <w:r>
        <w:rPr>
          <w:rFonts w:ascii="Arial" w:hAnsi="Arial" w:cs="Arial"/>
          <w:sz w:val="20"/>
          <w:szCs w:val="20"/>
        </w:rPr>
        <w:t>cijelosti</w:t>
      </w:r>
      <w:r w:rsidRPr="0072189C">
        <w:rPr>
          <w:rFonts w:ascii="Arial" w:hAnsi="Arial" w:cs="Arial"/>
          <w:sz w:val="20"/>
          <w:szCs w:val="20"/>
        </w:rPr>
        <w:t xml:space="preserve"> a odnose se </w:t>
      </w:r>
      <w:r w:rsidR="00A447F4">
        <w:rPr>
          <w:rFonts w:ascii="Arial" w:hAnsi="Arial" w:cs="Arial"/>
          <w:sz w:val="20"/>
          <w:szCs w:val="20"/>
        </w:rPr>
        <w:t xml:space="preserve">na </w:t>
      </w:r>
      <w:r>
        <w:rPr>
          <w:rFonts w:ascii="Arial" w:hAnsi="Arial" w:cs="Arial"/>
          <w:sz w:val="20"/>
          <w:szCs w:val="20"/>
        </w:rPr>
        <w:t>korišten</w:t>
      </w:r>
      <w:r w:rsidR="00A447F4">
        <w:rPr>
          <w:rFonts w:ascii="Arial" w:hAnsi="Arial" w:cs="Arial"/>
          <w:sz w:val="20"/>
          <w:szCs w:val="20"/>
        </w:rPr>
        <w:t>j</w:t>
      </w:r>
      <w:r>
        <w:rPr>
          <w:rFonts w:ascii="Arial" w:hAnsi="Arial" w:cs="Arial"/>
          <w:sz w:val="20"/>
          <w:szCs w:val="20"/>
        </w:rPr>
        <w:t xml:space="preserve">e i nadzor </w:t>
      </w:r>
      <w:r w:rsidRPr="0072189C">
        <w:rPr>
          <w:rFonts w:ascii="Arial" w:hAnsi="Arial" w:cs="Arial"/>
          <w:bCs/>
          <w:sz w:val="20"/>
          <w:szCs w:val="20"/>
        </w:rPr>
        <w:t>Wi Fi HOTSPOT javne mreže</w:t>
      </w:r>
      <w:r>
        <w:rPr>
          <w:rFonts w:ascii="Arial" w:hAnsi="Arial" w:cs="Arial"/>
          <w:bCs/>
          <w:sz w:val="20"/>
          <w:szCs w:val="20"/>
        </w:rPr>
        <w:t>.</w:t>
      </w:r>
    </w:p>
    <w:p w14:paraId="15E19EF4" w14:textId="77777777" w:rsidR="00C97B6A" w:rsidRPr="00A447F4" w:rsidRDefault="00C97B6A" w:rsidP="00C97B6A">
      <w:pPr>
        <w:keepNext/>
        <w:tabs>
          <w:tab w:val="left" w:pos="708"/>
          <w:tab w:val="left" w:pos="1660"/>
        </w:tabs>
        <w:spacing w:after="0" w:line="240" w:lineRule="auto"/>
        <w:jc w:val="both"/>
        <w:outlineLvl w:val="1"/>
        <w:rPr>
          <w:rFonts w:ascii="Arial" w:hAnsi="Arial" w:cs="Arial"/>
          <w:b/>
          <w:sz w:val="20"/>
          <w:szCs w:val="20"/>
        </w:rPr>
      </w:pPr>
      <w:r w:rsidRPr="00A447F4">
        <w:rPr>
          <w:rFonts w:ascii="Arial" w:hAnsi="Arial" w:cs="Arial"/>
          <w:b/>
          <w:sz w:val="20"/>
          <w:szCs w:val="20"/>
        </w:rPr>
        <w:t>K100701 Razvoj infrastruktura širokopojasnog pristupa</w:t>
      </w:r>
    </w:p>
    <w:p w14:paraId="0B9BAE51" w14:textId="77777777" w:rsidR="00C97B6A" w:rsidRPr="007E53B8" w:rsidRDefault="00C97B6A" w:rsidP="00C97B6A">
      <w:pPr>
        <w:spacing w:after="0" w:line="240" w:lineRule="auto"/>
        <w:jc w:val="both"/>
        <w:rPr>
          <w:rFonts w:ascii="Arial" w:eastAsia="Times New Roman" w:hAnsi="Arial" w:cs="Arial"/>
          <w:color w:val="000000" w:themeColor="text1"/>
          <w:sz w:val="20"/>
          <w:szCs w:val="20"/>
        </w:rPr>
      </w:pPr>
      <w:r w:rsidRPr="007E53B8">
        <w:rPr>
          <w:rFonts w:ascii="Arial" w:hAnsi="Arial" w:cs="Arial"/>
          <w:bCs/>
          <w:sz w:val="20"/>
          <w:szCs w:val="20"/>
        </w:rPr>
        <w:t xml:space="preserve">Rashodi planirani u iznosu od 5.000 kuna izvršeni su u iznosu od 2.377 kn ili 47,54% a odnose se na  </w:t>
      </w:r>
      <w:r w:rsidRPr="007E53B8">
        <w:rPr>
          <w:rFonts w:ascii="Arial" w:eastAsia="Times New Roman" w:hAnsi="Arial" w:cs="Arial"/>
          <w:color w:val="000000" w:themeColor="text1"/>
          <w:sz w:val="20"/>
          <w:szCs w:val="20"/>
        </w:rPr>
        <w:t xml:space="preserve">projekt </w:t>
      </w:r>
      <w:r w:rsidRPr="007E53B8">
        <w:rPr>
          <w:rFonts w:ascii="Arial" w:hAnsi="Arial" w:cs="Arial"/>
          <w:color w:val="000000" w:themeColor="text1"/>
          <w:sz w:val="20"/>
          <w:szCs w:val="20"/>
          <w:shd w:val="clear" w:color="auto" w:fill="FFFFFF"/>
        </w:rPr>
        <w:t xml:space="preserve"> izgradnje širokopojasne telekomunikacijske mreže temeljene na tehnologijama kojima će se osigurati brzi i </w:t>
      </w:r>
      <w:proofErr w:type="spellStart"/>
      <w:r w:rsidRPr="007E53B8">
        <w:rPr>
          <w:rFonts w:ascii="Arial" w:hAnsi="Arial" w:cs="Arial"/>
          <w:color w:val="000000" w:themeColor="text1"/>
          <w:sz w:val="20"/>
          <w:szCs w:val="20"/>
          <w:shd w:val="clear" w:color="auto" w:fill="FFFFFF"/>
        </w:rPr>
        <w:t>ultrabrzi</w:t>
      </w:r>
      <w:proofErr w:type="spellEnd"/>
      <w:r w:rsidRPr="007E53B8">
        <w:rPr>
          <w:rFonts w:ascii="Arial" w:hAnsi="Arial" w:cs="Arial"/>
          <w:color w:val="000000" w:themeColor="text1"/>
          <w:sz w:val="20"/>
          <w:szCs w:val="20"/>
          <w:shd w:val="clear" w:color="auto" w:fill="FFFFFF"/>
        </w:rPr>
        <w:t xml:space="preserve"> pristup svim korisnicima unutar obuhvata projekta. Nositelj projekta je Grad Nova Gradiška. </w:t>
      </w:r>
    </w:p>
    <w:p w14:paraId="6E7B0B53" w14:textId="77777777" w:rsidR="00C97B6A" w:rsidRPr="0072189C" w:rsidRDefault="00C97B6A" w:rsidP="00C97B6A">
      <w:pPr>
        <w:keepNext/>
        <w:tabs>
          <w:tab w:val="left" w:pos="708"/>
          <w:tab w:val="left" w:pos="1660"/>
        </w:tabs>
        <w:spacing w:after="0" w:line="240" w:lineRule="auto"/>
        <w:jc w:val="both"/>
        <w:outlineLvl w:val="1"/>
        <w:rPr>
          <w:rFonts w:ascii="Arial" w:hAnsi="Arial" w:cs="Arial"/>
          <w:sz w:val="20"/>
          <w:szCs w:val="20"/>
        </w:rPr>
      </w:pPr>
    </w:p>
    <w:p w14:paraId="016E6E4F"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1008</w:t>
      </w:r>
      <w:r w:rsidRPr="0072189C">
        <w:rPr>
          <w:rFonts w:ascii="Arial" w:hAnsi="Arial" w:cs="Arial"/>
          <w:b/>
          <w:sz w:val="20"/>
          <w:szCs w:val="20"/>
        </w:rPr>
        <w:t xml:space="preserve"> </w:t>
      </w:r>
      <w:r>
        <w:rPr>
          <w:rFonts w:ascii="Arial" w:hAnsi="Arial" w:cs="Arial"/>
          <w:b/>
          <w:sz w:val="20"/>
          <w:szCs w:val="20"/>
        </w:rPr>
        <w:t>POTPORA POLJOPRIVREDI</w:t>
      </w:r>
    </w:p>
    <w:p w14:paraId="048A899F"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100802</w:t>
      </w:r>
      <w:r w:rsidRPr="0072189C">
        <w:rPr>
          <w:rFonts w:ascii="Arial" w:hAnsi="Arial" w:cs="Arial"/>
          <w:b/>
          <w:sz w:val="20"/>
          <w:szCs w:val="20"/>
        </w:rPr>
        <w:t xml:space="preserve">  </w:t>
      </w:r>
      <w:r>
        <w:rPr>
          <w:rFonts w:ascii="Arial" w:hAnsi="Arial" w:cs="Arial"/>
          <w:b/>
          <w:sz w:val="20"/>
          <w:szCs w:val="20"/>
        </w:rPr>
        <w:t>Održavanje poljskih putova</w:t>
      </w:r>
    </w:p>
    <w:p w14:paraId="51CE3FBA"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 xml:space="preserve">63.500 kn </w:t>
      </w:r>
      <w:r w:rsidRPr="0072189C">
        <w:rPr>
          <w:rFonts w:ascii="Arial" w:hAnsi="Arial" w:cs="Arial"/>
          <w:sz w:val="20"/>
          <w:szCs w:val="20"/>
        </w:rPr>
        <w:t>izvršeni su u iznosu od</w:t>
      </w:r>
      <w:r>
        <w:rPr>
          <w:rFonts w:ascii="Arial" w:hAnsi="Arial" w:cs="Arial"/>
          <w:sz w:val="20"/>
          <w:szCs w:val="20"/>
        </w:rPr>
        <w:t xml:space="preserve"> 58.743 kn ili </w:t>
      </w:r>
      <w:r w:rsidRPr="0072189C">
        <w:rPr>
          <w:rFonts w:ascii="Arial" w:hAnsi="Arial" w:cs="Arial"/>
          <w:sz w:val="20"/>
          <w:szCs w:val="20"/>
        </w:rPr>
        <w:t xml:space="preserve"> a odnose se na troškove </w:t>
      </w:r>
      <w:r>
        <w:rPr>
          <w:rFonts w:ascii="Arial" w:hAnsi="Arial" w:cs="Arial"/>
          <w:sz w:val="20"/>
          <w:szCs w:val="20"/>
        </w:rPr>
        <w:t>saniranja poljskog puta u k.o. Donji Varoš (poljski put pored kanala Strug do pumpe).</w:t>
      </w:r>
    </w:p>
    <w:p w14:paraId="706F92EC"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T</w:t>
      </w:r>
      <w:r>
        <w:rPr>
          <w:rFonts w:ascii="Arial" w:hAnsi="Arial" w:cs="Arial"/>
          <w:b/>
          <w:sz w:val="20"/>
          <w:szCs w:val="20"/>
        </w:rPr>
        <w:t>100802</w:t>
      </w:r>
      <w:r w:rsidRPr="0072189C">
        <w:rPr>
          <w:rFonts w:ascii="Arial" w:hAnsi="Arial" w:cs="Arial"/>
          <w:b/>
          <w:sz w:val="20"/>
          <w:szCs w:val="20"/>
        </w:rPr>
        <w:t xml:space="preserve"> </w:t>
      </w:r>
      <w:r>
        <w:rPr>
          <w:rFonts w:ascii="Arial" w:hAnsi="Arial" w:cs="Arial"/>
          <w:b/>
          <w:sz w:val="20"/>
          <w:szCs w:val="20"/>
        </w:rPr>
        <w:t xml:space="preserve"> Sufinanciranje analize </w:t>
      </w:r>
      <w:r w:rsidRPr="0072189C">
        <w:rPr>
          <w:rFonts w:ascii="Arial" w:hAnsi="Arial" w:cs="Arial"/>
          <w:b/>
          <w:sz w:val="20"/>
          <w:szCs w:val="20"/>
        </w:rPr>
        <w:t>plodnosti tla na poljoprivrednim gospodarstvima</w:t>
      </w:r>
    </w:p>
    <w:p w14:paraId="03646C36" w14:textId="77777777" w:rsidR="00C97B6A"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5.000</w:t>
      </w:r>
      <w:r w:rsidRPr="0072189C">
        <w:rPr>
          <w:rFonts w:ascii="Arial" w:hAnsi="Arial" w:cs="Arial"/>
          <w:sz w:val="20"/>
          <w:szCs w:val="20"/>
        </w:rPr>
        <w:t xml:space="preserve"> kn izvršeni</w:t>
      </w:r>
      <w:r>
        <w:rPr>
          <w:rFonts w:ascii="Arial" w:hAnsi="Arial" w:cs="Arial"/>
          <w:sz w:val="20"/>
          <w:szCs w:val="20"/>
        </w:rPr>
        <w:t xml:space="preserve"> su u iznosu od 234 kn a odnose se na sufinanciranje analize plodnosti tla jednog OPG-a.</w:t>
      </w:r>
    </w:p>
    <w:p w14:paraId="3E980C7D" w14:textId="77777777" w:rsidR="00C97B6A" w:rsidRDefault="00C97B6A" w:rsidP="00C97B6A">
      <w:pPr>
        <w:spacing w:after="0" w:line="240" w:lineRule="auto"/>
        <w:jc w:val="both"/>
        <w:rPr>
          <w:rFonts w:ascii="Arial" w:hAnsi="Arial" w:cs="Arial"/>
          <w:b/>
          <w:bCs/>
          <w:sz w:val="20"/>
          <w:szCs w:val="20"/>
        </w:rPr>
      </w:pPr>
      <w:r w:rsidRPr="0020768C">
        <w:rPr>
          <w:rFonts w:ascii="Arial" w:hAnsi="Arial" w:cs="Arial"/>
          <w:b/>
          <w:bCs/>
          <w:sz w:val="20"/>
          <w:szCs w:val="20"/>
        </w:rPr>
        <w:t>T100805 Poticanje razvoja udruga u poljoprivredi</w:t>
      </w:r>
    </w:p>
    <w:p w14:paraId="6A23EC14" w14:textId="77777777" w:rsidR="00C97B6A" w:rsidRPr="0020768C" w:rsidRDefault="00C97B6A" w:rsidP="00C97B6A">
      <w:pPr>
        <w:spacing w:after="0" w:line="240" w:lineRule="auto"/>
        <w:jc w:val="both"/>
        <w:rPr>
          <w:rFonts w:ascii="Arial" w:hAnsi="Arial" w:cs="Arial"/>
          <w:sz w:val="20"/>
          <w:szCs w:val="20"/>
        </w:rPr>
      </w:pPr>
      <w:r>
        <w:rPr>
          <w:rFonts w:ascii="Arial" w:hAnsi="Arial" w:cs="Arial"/>
          <w:sz w:val="20"/>
          <w:szCs w:val="20"/>
        </w:rPr>
        <w:t>Rashodi planirani u iznosu od 5.000 kn nisu izvršeni.</w:t>
      </w:r>
    </w:p>
    <w:p w14:paraId="7F249ED7" w14:textId="77777777" w:rsidR="00C97B6A" w:rsidRPr="0072189C" w:rsidRDefault="00C97B6A" w:rsidP="00C97B6A">
      <w:pPr>
        <w:spacing w:after="0" w:line="240" w:lineRule="auto"/>
        <w:jc w:val="both"/>
        <w:rPr>
          <w:rFonts w:ascii="Arial" w:hAnsi="Arial" w:cs="Arial"/>
          <w:sz w:val="20"/>
          <w:szCs w:val="20"/>
        </w:rPr>
      </w:pPr>
    </w:p>
    <w:p w14:paraId="718953DB"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1009</w:t>
      </w:r>
      <w:r w:rsidRPr="0072189C">
        <w:rPr>
          <w:rFonts w:ascii="Arial" w:hAnsi="Arial" w:cs="Arial"/>
          <w:b/>
          <w:sz w:val="20"/>
          <w:szCs w:val="20"/>
        </w:rPr>
        <w:t xml:space="preserve"> ODRŽAVANJE KOMUNALNE INFRASTRUKTURE</w:t>
      </w:r>
    </w:p>
    <w:p w14:paraId="3C62F77D"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100901</w:t>
      </w:r>
      <w:r w:rsidRPr="0072189C">
        <w:rPr>
          <w:rFonts w:ascii="Arial" w:hAnsi="Arial" w:cs="Arial"/>
          <w:b/>
          <w:sz w:val="20"/>
          <w:szCs w:val="20"/>
        </w:rPr>
        <w:t xml:space="preserve"> Održavanje nerazvrstanih cesta </w:t>
      </w:r>
    </w:p>
    <w:p w14:paraId="3BBD44DC" w14:textId="157773C4" w:rsidR="00C97B6A" w:rsidRPr="00625243"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79.500 kn</w:t>
      </w:r>
      <w:r w:rsidRPr="0072189C">
        <w:rPr>
          <w:rFonts w:ascii="Arial" w:hAnsi="Arial" w:cs="Arial"/>
          <w:sz w:val="20"/>
          <w:szCs w:val="20"/>
        </w:rPr>
        <w:t xml:space="preserve"> izvršeni su u iznosu od </w:t>
      </w:r>
      <w:r>
        <w:rPr>
          <w:rFonts w:ascii="Arial" w:hAnsi="Arial" w:cs="Arial"/>
          <w:sz w:val="20"/>
          <w:szCs w:val="20"/>
        </w:rPr>
        <w:t>69.813</w:t>
      </w:r>
      <w:r w:rsidRPr="0072189C">
        <w:rPr>
          <w:rFonts w:ascii="Arial" w:hAnsi="Arial" w:cs="Arial"/>
          <w:sz w:val="20"/>
          <w:szCs w:val="20"/>
        </w:rPr>
        <w:t xml:space="preserve"> kn </w:t>
      </w:r>
      <w:r>
        <w:rPr>
          <w:rFonts w:ascii="Arial" w:hAnsi="Arial" w:cs="Arial"/>
          <w:sz w:val="20"/>
          <w:szCs w:val="20"/>
        </w:rPr>
        <w:t>ili 87,81</w:t>
      </w:r>
      <w:r w:rsidRPr="0072189C">
        <w:rPr>
          <w:rFonts w:ascii="Arial" w:hAnsi="Arial" w:cs="Arial"/>
          <w:sz w:val="20"/>
          <w:szCs w:val="20"/>
        </w:rPr>
        <w:t>%</w:t>
      </w:r>
      <w:r>
        <w:rPr>
          <w:rFonts w:ascii="Arial" w:hAnsi="Arial" w:cs="Arial"/>
          <w:sz w:val="20"/>
          <w:szCs w:val="20"/>
        </w:rPr>
        <w:t xml:space="preserve">, a odnose se na sanaciju udarnih rupa </w:t>
      </w:r>
      <w:r w:rsidR="00A447F4">
        <w:rPr>
          <w:rFonts w:ascii="Arial" w:hAnsi="Arial" w:cs="Arial"/>
          <w:sz w:val="20"/>
          <w:szCs w:val="20"/>
        </w:rPr>
        <w:t xml:space="preserve">i ličenje oznaka </w:t>
      </w:r>
      <w:r>
        <w:rPr>
          <w:rFonts w:ascii="Arial" w:hAnsi="Arial" w:cs="Arial"/>
          <w:sz w:val="20"/>
          <w:szCs w:val="20"/>
        </w:rPr>
        <w:t>na nerazvrstanim cestama u Staroj Gradiški</w:t>
      </w:r>
      <w:r w:rsidR="00A447F4">
        <w:rPr>
          <w:rFonts w:ascii="Arial" w:hAnsi="Arial" w:cs="Arial"/>
          <w:sz w:val="20"/>
          <w:szCs w:val="20"/>
        </w:rPr>
        <w:t xml:space="preserve"> te </w:t>
      </w:r>
      <w:r>
        <w:rPr>
          <w:rFonts w:ascii="Arial" w:hAnsi="Arial" w:cs="Arial"/>
          <w:sz w:val="20"/>
          <w:szCs w:val="20"/>
        </w:rPr>
        <w:t xml:space="preserve">čišćenje/produbljivanje cestovnih jaraka </w:t>
      </w:r>
      <w:r w:rsidRPr="00625243">
        <w:rPr>
          <w:rFonts w:ascii="Arial" w:hAnsi="Arial" w:cs="Arial"/>
          <w:sz w:val="20"/>
          <w:szCs w:val="20"/>
        </w:rPr>
        <w:t>uz nerazvrstanu cestu u Gornjem Varošu.</w:t>
      </w:r>
    </w:p>
    <w:p w14:paraId="6A9A744F" w14:textId="77777777" w:rsidR="00A447F4" w:rsidRDefault="00A447F4" w:rsidP="00C97B6A">
      <w:pPr>
        <w:tabs>
          <w:tab w:val="left" w:pos="240"/>
        </w:tabs>
        <w:spacing w:after="0" w:line="240" w:lineRule="auto"/>
        <w:jc w:val="both"/>
        <w:rPr>
          <w:rFonts w:ascii="Arial" w:hAnsi="Arial" w:cs="Arial"/>
          <w:b/>
          <w:sz w:val="20"/>
          <w:szCs w:val="20"/>
        </w:rPr>
      </w:pPr>
    </w:p>
    <w:p w14:paraId="67078C94" w14:textId="15BC0F0F" w:rsidR="00C97B6A" w:rsidRPr="00625243" w:rsidRDefault="00C97B6A" w:rsidP="00C97B6A">
      <w:pPr>
        <w:tabs>
          <w:tab w:val="left" w:pos="240"/>
        </w:tabs>
        <w:spacing w:after="0" w:line="240" w:lineRule="auto"/>
        <w:jc w:val="both"/>
        <w:rPr>
          <w:rFonts w:ascii="Arial" w:hAnsi="Arial" w:cs="Arial"/>
          <w:b/>
          <w:sz w:val="20"/>
          <w:szCs w:val="20"/>
        </w:rPr>
      </w:pPr>
      <w:r w:rsidRPr="00625243">
        <w:rPr>
          <w:rFonts w:ascii="Arial" w:hAnsi="Arial" w:cs="Arial"/>
          <w:b/>
          <w:sz w:val="20"/>
          <w:szCs w:val="20"/>
        </w:rPr>
        <w:lastRenderedPageBreak/>
        <w:t>A100902 Održavanje javnih površina</w:t>
      </w:r>
    </w:p>
    <w:p w14:paraId="27A8EFBF" w14:textId="77777777" w:rsidR="00C97B6A" w:rsidRPr="00625243" w:rsidRDefault="00C97B6A" w:rsidP="00C97B6A">
      <w:pPr>
        <w:tabs>
          <w:tab w:val="left" w:pos="240"/>
        </w:tabs>
        <w:spacing w:after="0" w:line="240" w:lineRule="auto"/>
        <w:jc w:val="both"/>
        <w:rPr>
          <w:rFonts w:ascii="Arial" w:hAnsi="Arial" w:cs="Arial"/>
          <w:sz w:val="20"/>
          <w:szCs w:val="20"/>
        </w:rPr>
      </w:pPr>
      <w:r w:rsidRPr="00625243">
        <w:rPr>
          <w:rFonts w:ascii="Arial" w:hAnsi="Arial" w:cs="Arial"/>
          <w:sz w:val="20"/>
          <w:szCs w:val="20"/>
        </w:rPr>
        <w:t>Rashodi  planirani u iznosu od 84.000 kn izvršeni su u iznosu od 25.967 kn ili 30,91%.</w:t>
      </w:r>
    </w:p>
    <w:p w14:paraId="17022E08" w14:textId="77777777" w:rsidR="00C97B6A" w:rsidRPr="00625243" w:rsidRDefault="00C97B6A" w:rsidP="00C97B6A">
      <w:pPr>
        <w:tabs>
          <w:tab w:val="left" w:pos="240"/>
        </w:tabs>
        <w:spacing w:after="0" w:line="240" w:lineRule="auto"/>
        <w:jc w:val="both"/>
        <w:rPr>
          <w:rFonts w:ascii="Arial" w:hAnsi="Arial" w:cs="Arial"/>
          <w:sz w:val="20"/>
          <w:szCs w:val="20"/>
        </w:rPr>
      </w:pPr>
      <w:r w:rsidRPr="00625243">
        <w:rPr>
          <w:rFonts w:ascii="Arial" w:hAnsi="Arial" w:cs="Arial"/>
          <w:sz w:val="20"/>
          <w:szCs w:val="20"/>
        </w:rPr>
        <w:t xml:space="preserve">Rashodi obuhvaćaju troškove nabave sadnica parkovnog drveća, materijala za održavanje dječjih igrališta i druge opreme na javnim površinama,  božićnih ukrasa za vanjsko ukrašavanje, troškove orezivanja parkovnog drveća,  troškove  sanacije javne površine ispred društvenog doma u Novom Varošu i troškove odvoza i odlaganja otpada s javnih površina. </w:t>
      </w:r>
    </w:p>
    <w:p w14:paraId="49ACB2DC" w14:textId="77777777" w:rsidR="00C97B6A" w:rsidRPr="00625243" w:rsidRDefault="00C97B6A" w:rsidP="00C97B6A">
      <w:pPr>
        <w:tabs>
          <w:tab w:val="left" w:pos="240"/>
        </w:tabs>
        <w:spacing w:after="0" w:line="240" w:lineRule="auto"/>
        <w:jc w:val="both"/>
        <w:rPr>
          <w:rFonts w:ascii="Arial" w:hAnsi="Arial" w:cs="Arial"/>
          <w:b/>
          <w:sz w:val="20"/>
          <w:szCs w:val="20"/>
        </w:rPr>
      </w:pPr>
      <w:r w:rsidRPr="00625243">
        <w:rPr>
          <w:rFonts w:ascii="Arial" w:hAnsi="Arial" w:cs="Arial"/>
          <w:b/>
          <w:sz w:val="20"/>
          <w:szCs w:val="20"/>
        </w:rPr>
        <w:t>A100903 Održavanje javne rasvjete</w:t>
      </w:r>
    </w:p>
    <w:p w14:paraId="0156867B"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 xml:space="preserve">96.000 izvršeni su </w:t>
      </w:r>
      <w:r w:rsidRPr="0072189C">
        <w:rPr>
          <w:rFonts w:ascii="Arial" w:hAnsi="Arial" w:cs="Arial"/>
          <w:sz w:val="20"/>
          <w:szCs w:val="20"/>
        </w:rPr>
        <w:t xml:space="preserve">sa </w:t>
      </w:r>
      <w:r>
        <w:rPr>
          <w:rFonts w:ascii="Arial" w:hAnsi="Arial" w:cs="Arial"/>
          <w:sz w:val="20"/>
          <w:szCs w:val="20"/>
        </w:rPr>
        <w:t>84,35</w:t>
      </w:r>
      <w:r w:rsidRPr="0072189C">
        <w:rPr>
          <w:rFonts w:ascii="Arial" w:hAnsi="Arial" w:cs="Arial"/>
          <w:sz w:val="20"/>
          <w:szCs w:val="20"/>
        </w:rPr>
        <w:t xml:space="preserve">% odnosno u iznosu  od </w:t>
      </w:r>
      <w:r>
        <w:rPr>
          <w:rFonts w:ascii="Arial" w:hAnsi="Arial" w:cs="Arial"/>
          <w:sz w:val="20"/>
          <w:szCs w:val="20"/>
        </w:rPr>
        <w:t xml:space="preserve">80.979 </w:t>
      </w:r>
      <w:r w:rsidRPr="0072189C">
        <w:rPr>
          <w:rFonts w:ascii="Arial" w:hAnsi="Arial" w:cs="Arial"/>
          <w:sz w:val="20"/>
          <w:szCs w:val="20"/>
        </w:rPr>
        <w:t>kn.</w:t>
      </w:r>
    </w:p>
    <w:p w14:paraId="6F71C704"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obuhvaćaju troškove električne energije za javnu rasvjetu u iznosu od </w:t>
      </w:r>
      <w:r>
        <w:rPr>
          <w:rFonts w:ascii="Arial" w:hAnsi="Arial" w:cs="Arial"/>
          <w:sz w:val="20"/>
          <w:szCs w:val="20"/>
        </w:rPr>
        <w:t>71.519</w:t>
      </w:r>
      <w:r w:rsidRPr="0072189C">
        <w:rPr>
          <w:rFonts w:ascii="Arial" w:hAnsi="Arial" w:cs="Arial"/>
          <w:sz w:val="20"/>
          <w:szCs w:val="20"/>
        </w:rPr>
        <w:t xml:space="preserve"> kn i zamjene neispravnih žarulja i prigušnica u iznosu od </w:t>
      </w:r>
      <w:r>
        <w:rPr>
          <w:rFonts w:ascii="Arial" w:hAnsi="Arial" w:cs="Arial"/>
          <w:sz w:val="20"/>
          <w:szCs w:val="20"/>
        </w:rPr>
        <w:t>9.460</w:t>
      </w:r>
      <w:r w:rsidRPr="0072189C">
        <w:rPr>
          <w:rFonts w:ascii="Arial" w:hAnsi="Arial" w:cs="Arial"/>
          <w:sz w:val="20"/>
          <w:szCs w:val="20"/>
        </w:rPr>
        <w:t xml:space="preserve"> kn.  </w:t>
      </w:r>
    </w:p>
    <w:p w14:paraId="7AECD658"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 xml:space="preserve">100904 </w:t>
      </w:r>
      <w:r w:rsidRPr="0072189C">
        <w:rPr>
          <w:rFonts w:ascii="Arial" w:hAnsi="Arial" w:cs="Arial"/>
          <w:b/>
          <w:sz w:val="20"/>
          <w:szCs w:val="20"/>
        </w:rPr>
        <w:t>Održavanje groblja</w:t>
      </w:r>
    </w:p>
    <w:p w14:paraId="6AE7D6F1"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5.000</w:t>
      </w:r>
      <w:r w:rsidRPr="0072189C">
        <w:rPr>
          <w:rFonts w:ascii="Arial" w:hAnsi="Arial" w:cs="Arial"/>
          <w:sz w:val="20"/>
          <w:szCs w:val="20"/>
        </w:rPr>
        <w:t xml:space="preserve"> kn izvršeni su sa </w:t>
      </w:r>
      <w:r>
        <w:rPr>
          <w:rFonts w:ascii="Arial" w:hAnsi="Arial" w:cs="Arial"/>
          <w:sz w:val="20"/>
          <w:szCs w:val="20"/>
        </w:rPr>
        <w:t>49,46</w:t>
      </w:r>
      <w:r w:rsidRPr="0072189C">
        <w:rPr>
          <w:rFonts w:ascii="Arial" w:hAnsi="Arial" w:cs="Arial"/>
          <w:sz w:val="20"/>
          <w:szCs w:val="20"/>
        </w:rPr>
        <w:t xml:space="preserve">% odnosno u iznosu od </w:t>
      </w:r>
      <w:r>
        <w:rPr>
          <w:rFonts w:ascii="Arial" w:hAnsi="Arial" w:cs="Arial"/>
          <w:sz w:val="20"/>
          <w:szCs w:val="20"/>
        </w:rPr>
        <w:t>2.473 kn.</w:t>
      </w:r>
      <w:r w:rsidRPr="0072189C">
        <w:rPr>
          <w:rFonts w:ascii="Arial" w:hAnsi="Arial" w:cs="Arial"/>
          <w:sz w:val="20"/>
          <w:szCs w:val="20"/>
        </w:rPr>
        <w:t xml:space="preserve"> </w:t>
      </w:r>
    </w:p>
    <w:p w14:paraId="5B2DC7D2"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w:t>
      </w:r>
      <w:r>
        <w:rPr>
          <w:rFonts w:ascii="Arial" w:hAnsi="Arial" w:cs="Arial"/>
          <w:sz w:val="20"/>
          <w:szCs w:val="20"/>
        </w:rPr>
        <w:t>obuhvaćaju</w:t>
      </w:r>
      <w:r w:rsidRPr="0072189C">
        <w:rPr>
          <w:rFonts w:ascii="Arial" w:hAnsi="Arial" w:cs="Arial"/>
          <w:sz w:val="20"/>
          <w:szCs w:val="20"/>
        </w:rPr>
        <w:t xml:space="preserve"> troškove električne energije</w:t>
      </w:r>
      <w:r>
        <w:rPr>
          <w:rFonts w:ascii="Arial" w:hAnsi="Arial" w:cs="Arial"/>
          <w:sz w:val="20"/>
          <w:szCs w:val="20"/>
        </w:rPr>
        <w:t>,</w:t>
      </w:r>
      <w:r w:rsidRPr="0072189C">
        <w:rPr>
          <w:rFonts w:ascii="Arial" w:hAnsi="Arial" w:cs="Arial"/>
          <w:sz w:val="20"/>
          <w:szCs w:val="20"/>
        </w:rPr>
        <w:t xml:space="preserve"> vode i odvoza otpada u iznosu </w:t>
      </w:r>
      <w:r>
        <w:rPr>
          <w:rFonts w:ascii="Arial" w:hAnsi="Arial" w:cs="Arial"/>
          <w:sz w:val="20"/>
          <w:szCs w:val="20"/>
        </w:rPr>
        <w:t>i</w:t>
      </w:r>
      <w:r w:rsidRPr="0072189C">
        <w:rPr>
          <w:rFonts w:ascii="Arial" w:hAnsi="Arial" w:cs="Arial"/>
          <w:sz w:val="20"/>
          <w:szCs w:val="20"/>
        </w:rPr>
        <w:t xml:space="preserve"> materijala za održavanje</w:t>
      </w:r>
    </w:p>
    <w:p w14:paraId="0657AF44" w14:textId="77777777" w:rsidR="00C97B6A" w:rsidRPr="00394C3E" w:rsidRDefault="00C97B6A" w:rsidP="00C97B6A">
      <w:pPr>
        <w:autoSpaceDE w:val="0"/>
        <w:autoSpaceDN w:val="0"/>
        <w:adjustRightInd w:val="0"/>
        <w:spacing w:after="0" w:line="240" w:lineRule="auto"/>
        <w:jc w:val="both"/>
        <w:rPr>
          <w:rFonts w:ascii="Arial" w:hAnsi="Arial" w:cs="Arial"/>
          <w:b/>
          <w:bCs/>
          <w:sz w:val="20"/>
          <w:szCs w:val="20"/>
        </w:rPr>
      </w:pPr>
      <w:r w:rsidRPr="00394C3E">
        <w:rPr>
          <w:rFonts w:ascii="Arial" w:hAnsi="Arial" w:cs="Arial"/>
          <w:b/>
          <w:bCs/>
          <w:sz w:val="20"/>
          <w:szCs w:val="20"/>
        </w:rPr>
        <w:t xml:space="preserve">A100905 Obavljanje komunalnih djelatnosti </w:t>
      </w:r>
    </w:p>
    <w:p w14:paraId="6CEB6D5C" w14:textId="6CA560AA" w:rsidR="00C97B6A" w:rsidRPr="006D2D41" w:rsidRDefault="00C97B6A" w:rsidP="00C97B6A">
      <w:pPr>
        <w:autoSpaceDE w:val="0"/>
        <w:autoSpaceDN w:val="0"/>
        <w:adjustRightInd w:val="0"/>
        <w:spacing w:after="0" w:line="240" w:lineRule="auto"/>
        <w:jc w:val="both"/>
        <w:rPr>
          <w:rFonts w:ascii="Arial" w:hAnsi="Arial" w:cs="Arial"/>
          <w:sz w:val="20"/>
          <w:szCs w:val="20"/>
        </w:rPr>
      </w:pPr>
      <w:r w:rsidRPr="006D2D41">
        <w:rPr>
          <w:rFonts w:ascii="Arial" w:hAnsi="Arial" w:cs="Arial"/>
          <w:sz w:val="20"/>
          <w:szCs w:val="20"/>
        </w:rPr>
        <w:t xml:space="preserve">Planirani rashodi u iznosu od 164.800 kn izvršeni su u iznosu od 162.248 kn ili 98,45%,  a odnose se na  plaću i doprinose na plaću, regres za godišnji odmor i božićnicu  namještenika koji obavlja komunalne djelatnosti održavanja javnih zelenih površina, čistoće javnih površina i groblja, </w:t>
      </w:r>
      <w:r w:rsidR="009617FC">
        <w:rPr>
          <w:rFonts w:ascii="Arial" w:hAnsi="Arial" w:cs="Arial"/>
          <w:sz w:val="20"/>
          <w:szCs w:val="20"/>
        </w:rPr>
        <w:t xml:space="preserve">te </w:t>
      </w:r>
      <w:r w:rsidRPr="006D2D41">
        <w:rPr>
          <w:rFonts w:ascii="Arial" w:hAnsi="Arial" w:cs="Arial"/>
          <w:sz w:val="20"/>
          <w:szCs w:val="20"/>
        </w:rPr>
        <w:t>rashode za gorivo, materijal, rezervne dijelove, zaštitnu odjeću, popravak i osiguranj</w:t>
      </w:r>
      <w:r>
        <w:rPr>
          <w:rFonts w:ascii="Arial" w:hAnsi="Arial" w:cs="Arial"/>
          <w:sz w:val="20"/>
          <w:szCs w:val="20"/>
        </w:rPr>
        <w:t>e</w:t>
      </w:r>
      <w:r w:rsidRPr="006D2D41">
        <w:rPr>
          <w:rFonts w:ascii="Arial" w:hAnsi="Arial" w:cs="Arial"/>
          <w:sz w:val="20"/>
          <w:szCs w:val="20"/>
        </w:rPr>
        <w:t xml:space="preserve"> strojeva i </w:t>
      </w:r>
      <w:r>
        <w:rPr>
          <w:rFonts w:ascii="Arial" w:hAnsi="Arial" w:cs="Arial"/>
          <w:sz w:val="20"/>
          <w:szCs w:val="20"/>
        </w:rPr>
        <w:t>nabavu potrebne opreme.</w:t>
      </w:r>
    </w:p>
    <w:p w14:paraId="1ECF6254"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T</w:t>
      </w:r>
      <w:r>
        <w:rPr>
          <w:rFonts w:ascii="Arial" w:hAnsi="Arial" w:cs="Arial"/>
          <w:b/>
          <w:sz w:val="20"/>
          <w:szCs w:val="20"/>
        </w:rPr>
        <w:t>103901</w:t>
      </w:r>
      <w:r w:rsidRPr="0072189C">
        <w:rPr>
          <w:rFonts w:ascii="Arial" w:hAnsi="Arial" w:cs="Arial"/>
          <w:b/>
          <w:sz w:val="20"/>
          <w:szCs w:val="20"/>
        </w:rPr>
        <w:t xml:space="preserve"> Povećanje energetske učinkovitosti javne rasvjete</w:t>
      </w:r>
    </w:p>
    <w:p w14:paraId="14FBE664" w14:textId="77777777" w:rsidR="00C97B6A"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sz w:val="20"/>
          <w:szCs w:val="20"/>
        </w:rPr>
        <w:t xml:space="preserve">Planirani rashodi u iznosu od </w:t>
      </w:r>
      <w:r>
        <w:rPr>
          <w:rFonts w:ascii="Arial" w:hAnsi="Arial" w:cs="Arial"/>
          <w:sz w:val="20"/>
          <w:szCs w:val="20"/>
        </w:rPr>
        <w:t>243.000</w:t>
      </w:r>
      <w:r w:rsidRPr="0072189C">
        <w:rPr>
          <w:rFonts w:ascii="Arial" w:hAnsi="Arial" w:cs="Arial"/>
          <w:sz w:val="20"/>
          <w:szCs w:val="20"/>
        </w:rPr>
        <w:t xml:space="preserve"> kn izvršeni su u iznosu od </w:t>
      </w:r>
      <w:r>
        <w:rPr>
          <w:rFonts w:ascii="Arial" w:hAnsi="Arial" w:cs="Arial"/>
          <w:sz w:val="20"/>
          <w:szCs w:val="20"/>
        </w:rPr>
        <w:t>242.299</w:t>
      </w:r>
      <w:r w:rsidRPr="0072189C">
        <w:rPr>
          <w:rFonts w:ascii="Arial" w:hAnsi="Arial" w:cs="Arial"/>
          <w:sz w:val="20"/>
          <w:szCs w:val="20"/>
        </w:rPr>
        <w:t xml:space="preserve"> kn ili </w:t>
      </w:r>
      <w:r>
        <w:rPr>
          <w:rFonts w:ascii="Arial" w:hAnsi="Arial" w:cs="Arial"/>
          <w:sz w:val="20"/>
          <w:szCs w:val="20"/>
        </w:rPr>
        <w:t>99,71%</w:t>
      </w:r>
      <w:r w:rsidRPr="0072189C">
        <w:rPr>
          <w:rFonts w:ascii="Arial" w:hAnsi="Arial" w:cs="Arial"/>
          <w:sz w:val="20"/>
          <w:szCs w:val="20"/>
        </w:rPr>
        <w:t xml:space="preserve">, a odnose se na zamjenu postojećih </w:t>
      </w:r>
      <w:r>
        <w:rPr>
          <w:rFonts w:ascii="Arial" w:hAnsi="Arial" w:cs="Arial"/>
          <w:sz w:val="20"/>
          <w:szCs w:val="20"/>
        </w:rPr>
        <w:t>sijalica</w:t>
      </w:r>
      <w:r w:rsidRPr="0072189C">
        <w:rPr>
          <w:rFonts w:ascii="Arial" w:hAnsi="Arial" w:cs="Arial"/>
          <w:sz w:val="20"/>
          <w:szCs w:val="20"/>
        </w:rPr>
        <w:t xml:space="preserve"> LED </w:t>
      </w:r>
      <w:r>
        <w:rPr>
          <w:rFonts w:ascii="Arial" w:hAnsi="Arial" w:cs="Arial"/>
          <w:sz w:val="20"/>
          <w:szCs w:val="20"/>
        </w:rPr>
        <w:t>sijalicama</w:t>
      </w:r>
      <w:r w:rsidRPr="0072189C">
        <w:rPr>
          <w:rFonts w:ascii="Arial" w:hAnsi="Arial" w:cs="Arial"/>
          <w:sz w:val="20"/>
          <w:szCs w:val="20"/>
        </w:rPr>
        <w:t xml:space="preserve"> na javnoj rasvjeti u naseljima Nov</w:t>
      </w:r>
      <w:r>
        <w:rPr>
          <w:rFonts w:ascii="Arial" w:hAnsi="Arial" w:cs="Arial"/>
          <w:sz w:val="20"/>
          <w:szCs w:val="20"/>
        </w:rPr>
        <w:t>i</w:t>
      </w:r>
      <w:r w:rsidRPr="0072189C">
        <w:rPr>
          <w:rFonts w:ascii="Arial" w:hAnsi="Arial" w:cs="Arial"/>
          <w:sz w:val="20"/>
          <w:szCs w:val="20"/>
        </w:rPr>
        <w:t xml:space="preserve"> Varoš</w:t>
      </w:r>
      <w:r>
        <w:rPr>
          <w:rFonts w:ascii="Arial" w:hAnsi="Arial" w:cs="Arial"/>
          <w:sz w:val="20"/>
          <w:szCs w:val="20"/>
        </w:rPr>
        <w:t>,</w:t>
      </w:r>
      <w:r w:rsidRPr="0072189C">
        <w:rPr>
          <w:rFonts w:ascii="Arial" w:hAnsi="Arial" w:cs="Arial"/>
          <w:sz w:val="20"/>
          <w:szCs w:val="20"/>
        </w:rPr>
        <w:t xml:space="preserve"> </w:t>
      </w:r>
      <w:r>
        <w:rPr>
          <w:rFonts w:ascii="Arial" w:hAnsi="Arial" w:cs="Arial"/>
          <w:sz w:val="20"/>
          <w:szCs w:val="20"/>
        </w:rPr>
        <w:t xml:space="preserve">Gornji Varoš i </w:t>
      </w:r>
      <w:proofErr w:type="spellStart"/>
      <w:r>
        <w:rPr>
          <w:rFonts w:ascii="Arial" w:hAnsi="Arial" w:cs="Arial"/>
          <w:sz w:val="20"/>
          <w:szCs w:val="20"/>
        </w:rPr>
        <w:t>Gređani</w:t>
      </w:r>
      <w:proofErr w:type="spellEnd"/>
      <w:r>
        <w:rPr>
          <w:rFonts w:ascii="Arial" w:hAnsi="Arial" w:cs="Arial"/>
          <w:sz w:val="20"/>
          <w:szCs w:val="20"/>
        </w:rPr>
        <w:t xml:space="preserve"> </w:t>
      </w:r>
      <w:r w:rsidRPr="0072189C">
        <w:rPr>
          <w:rFonts w:ascii="Arial" w:hAnsi="Arial" w:cs="Arial"/>
          <w:sz w:val="20"/>
          <w:szCs w:val="20"/>
        </w:rPr>
        <w:t>(dio javne rasvjete)</w:t>
      </w:r>
      <w:r>
        <w:rPr>
          <w:rFonts w:ascii="Arial" w:hAnsi="Arial" w:cs="Arial"/>
          <w:sz w:val="20"/>
          <w:szCs w:val="20"/>
        </w:rPr>
        <w:t xml:space="preserve">. Rezultat provedbe projekta u 2018. i 2019. godini je smanjenje troškova električne energije za javnu rasvjetu za 30%.  </w:t>
      </w:r>
    </w:p>
    <w:p w14:paraId="1EC254CF" w14:textId="77777777" w:rsidR="00C97B6A" w:rsidRDefault="00C97B6A" w:rsidP="00C97B6A">
      <w:pPr>
        <w:autoSpaceDE w:val="0"/>
        <w:autoSpaceDN w:val="0"/>
        <w:adjustRightInd w:val="0"/>
        <w:spacing w:after="0" w:line="240" w:lineRule="auto"/>
        <w:jc w:val="both"/>
        <w:rPr>
          <w:rFonts w:ascii="Arial" w:hAnsi="Arial" w:cs="Arial"/>
          <w:b/>
          <w:sz w:val="20"/>
          <w:szCs w:val="20"/>
        </w:rPr>
      </w:pPr>
    </w:p>
    <w:p w14:paraId="203C51CF" w14:textId="77777777" w:rsidR="00C97B6A" w:rsidRDefault="00C97B6A" w:rsidP="00C97B6A">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PROGRAM: 1010 IZGRADNJA KOMUNALNE INFRASTRUKTURE</w:t>
      </w:r>
    </w:p>
    <w:p w14:paraId="451B260D"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K101001 Uređenje javnih površina</w:t>
      </w:r>
    </w:p>
    <w:p w14:paraId="3D8F8EE0" w14:textId="2ED51DD9"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305.000</w:t>
      </w:r>
      <w:r w:rsidRPr="0072189C">
        <w:rPr>
          <w:rFonts w:ascii="Arial" w:hAnsi="Arial" w:cs="Arial"/>
          <w:sz w:val="20"/>
          <w:szCs w:val="20"/>
        </w:rPr>
        <w:t xml:space="preserve"> kn izvršeni su  u iznosu od </w:t>
      </w:r>
      <w:r>
        <w:rPr>
          <w:rFonts w:ascii="Arial" w:hAnsi="Arial" w:cs="Arial"/>
          <w:sz w:val="20"/>
          <w:szCs w:val="20"/>
        </w:rPr>
        <w:t>189.714 kn ili 62,20</w:t>
      </w:r>
      <w:r w:rsidR="009617FC">
        <w:rPr>
          <w:rFonts w:ascii="Arial" w:hAnsi="Arial" w:cs="Arial"/>
          <w:sz w:val="20"/>
          <w:szCs w:val="20"/>
        </w:rPr>
        <w:t>%</w:t>
      </w:r>
      <w:r>
        <w:rPr>
          <w:rFonts w:ascii="Arial" w:hAnsi="Arial" w:cs="Arial"/>
          <w:sz w:val="20"/>
          <w:szCs w:val="20"/>
        </w:rPr>
        <w:t>, a odnose se na izradu dokumentacije za obnovu i uređenje parka na Trgu hrvatskih branitelja (70.625 kn</w:t>
      </w:r>
      <w:r w:rsidR="009617FC">
        <w:rPr>
          <w:rFonts w:ascii="Arial" w:hAnsi="Arial" w:cs="Arial"/>
          <w:sz w:val="20"/>
          <w:szCs w:val="20"/>
        </w:rPr>
        <w:t>)</w:t>
      </w:r>
      <w:r>
        <w:rPr>
          <w:rFonts w:ascii="Arial" w:hAnsi="Arial" w:cs="Arial"/>
          <w:sz w:val="20"/>
          <w:szCs w:val="20"/>
        </w:rPr>
        <w:t>, asfaltiranje parkirališta u Ul. Kralja Tomislava (83.648 kn) i opremanje javnih površina (35.440 kn).</w:t>
      </w:r>
    </w:p>
    <w:p w14:paraId="4768EC29"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K</w:t>
      </w:r>
      <w:r>
        <w:rPr>
          <w:rFonts w:ascii="Arial" w:hAnsi="Arial" w:cs="Arial"/>
          <w:b/>
          <w:sz w:val="20"/>
          <w:szCs w:val="20"/>
        </w:rPr>
        <w:t xml:space="preserve">101003 Izgradnja mrtvačnice u </w:t>
      </w:r>
      <w:proofErr w:type="spellStart"/>
      <w:r>
        <w:rPr>
          <w:rFonts w:ascii="Arial" w:hAnsi="Arial" w:cs="Arial"/>
          <w:b/>
          <w:sz w:val="20"/>
          <w:szCs w:val="20"/>
        </w:rPr>
        <w:t>Gređanima</w:t>
      </w:r>
      <w:proofErr w:type="spellEnd"/>
      <w:r>
        <w:rPr>
          <w:rFonts w:ascii="Arial" w:hAnsi="Arial" w:cs="Arial"/>
          <w:b/>
          <w:sz w:val="20"/>
          <w:szCs w:val="20"/>
        </w:rPr>
        <w:t xml:space="preserve"> </w:t>
      </w:r>
    </w:p>
    <w:p w14:paraId="1F38B0FF"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39.000</w:t>
      </w:r>
      <w:r w:rsidRPr="0072189C">
        <w:rPr>
          <w:rFonts w:ascii="Arial" w:hAnsi="Arial" w:cs="Arial"/>
          <w:sz w:val="20"/>
          <w:szCs w:val="20"/>
        </w:rPr>
        <w:t xml:space="preserve"> kn izvršeni su sa </w:t>
      </w:r>
      <w:r>
        <w:rPr>
          <w:rFonts w:ascii="Arial" w:hAnsi="Arial" w:cs="Arial"/>
          <w:sz w:val="20"/>
          <w:szCs w:val="20"/>
        </w:rPr>
        <w:t>96,43</w:t>
      </w:r>
      <w:r w:rsidRPr="0072189C">
        <w:rPr>
          <w:rFonts w:ascii="Arial" w:hAnsi="Arial" w:cs="Arial"/>
          <w:sz w:val="20"/>
          <w:szCs w:val="20"/>
        </w:rPr>
        <w:t xml:space="preserve"> % odnosno u iznosu od </w:t>
      </w:r>
      <w:r>
        <w:rPr>
          <w:rFonts w:ascii="Arial" w:hAnsi="Arial" w:cs="Arial"/>
          <w:sz w:val="20"/>
          <w:szCs w:val="20"/>
        </w:rPr>
        <w:t>37.606</w:t>
      </w:r>
      <w:r w:rsidRPr="0072189C">
        <w:rPr>
          <w:rFonts w:ascii="Arial" w:hAnsi="Arial" w:cs="Arial"/>
          <w:sz w:val="20"/>
          <w:szCs w:val="20"/>
        </w:rPr>
        <w:t xml:space="preserve"> kn.</w:t>
      </w:r>
    </w:p>
    <w:p w14:paraId="5CEAE0C8" w14:textId="7ABDB012"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se odnose na </w:t>
      </w:r>
      <w:r>
        <w:rPr>
          <w:rFonts w:ascii="Arial" w:hAnsi="Arial" w:cs="Arial"/>
          <w:sz w:val="20"/>
          <w:szCs w:val="20"/>
        </w:rPr>
        <w:t>izradu projektne dokumentacije za građenje mrtvačnice</w:t>
      </w:r>
      <w:r w:rsidR="009617FC">
        <w:rPr>
          <w:rFonts w:ascii="Arial" w:hAnsi="Arial" w:cs="Arial"/>
          <w:sz w:val="20"/>
          <w:szCs w:val="20"/>
        </w:rPr>
        <w:t xml:space="preserve"> i naknadu za priključenje na elektroenergetsku mrežu</w:t>
      </w:r>
      <w:r>
        <w:rPr>
          <w:rFonts w:ascii="Arial" w:hAnsi="Arial" w:cs="Arial"/>
          <w:sz w:val="20"/>
          <w:szCs w:val="20"/>
        </w:rPr>
        <w:t>.</w:t>
      </w:r>
    </w:p>
    <w:p w14:paraId="39BE30B3"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K</w:t>
      </w:r>
      <w:r>
        <w:rPr>
          <w:rFonts w:ascii="Arial" w:hAnsi="Arial" w:cs="Arial"/>
          <w:b/>
          <w:sz w:val="20"/>
          <w:szCs w:val="20"/>
        </w:rPr>
        <w:t>101004</w:t>
      </w:r>
      <w:r w:rsidRPr="0072189C">
        <w:rPr>
          <w:rFonts w:ascii="Arial" w:hAnsi="Arial" w:cs="Arial"/>
          <w:b/>
          <w:sz w:val="20"/>
          <w:szCs w:val="20"/>
        </w:rPr>
        <w:t xml:space="preserve"> </w:t>
      </w:r>
      <w:r>
        <w:rPr>
          <w:rFonts w:ascii="Arial" w:hAnsi="Arial" w:cs="Arial"/>
          <w:b/>
          <w:sz w:val="20"/>
          <w:szCs w:val="20"/>
        </w:rPr>
        <w:t>Izgradnja javne rasvjete</w:t>
      </w:r>
    </w:p>
    <w:p w14:paraId="505F06E9"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 xml:space="preserve">264.400 kn izvršeni su u iznosu od 237.041 kn ili 89,65%. </w:t>
      </w:r>
    </w:p>
    <w:p w14:paraId="68990836"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Rashodi se odnose na gradnju javne rasvjete između naselja Stara Gradiška i Donji Varoš.  </w:t>
      </w:r>
    </w:p>
    <w:p w14:paraId="51DCEB37"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K</w:t>
      </w:r>
      <w:r>
        <w:rPr>
          <w:rFonts w:ascii="Arial" w:hAnsi="Arial" w:cs="Arial"/>
          <w:b/>
          <w:sz w:val="20"/>
          <w:szCs w:val="20"/>
        </w:rPr>
        <w:t>101005</w:t>
      </w:r>
      <w:r w:rsidRPr="0072189C">
        <w:rPr>
          <w:rFonts w:ascii="Arial" w:hAnsi="Arial" w:cs="Arial"/>
          <w:b/>
          <w:sz w:val="20"/>
          <w:szCs w:val="20"/>
        </w:rPr>
        <w:t xml:space="preserve"> </w:t>
      </w:r>
      <w:r>
        <w:rPr>
          <w:rFonts w:ascii="Arial" w:hAnsi="Arial" w:cs="Arial"/>
          <w:b/>
          <w:sz w:val="20"/>
          <w:szCs w:val="20"/>
        </w:rPr>
        <w:t>Modernizacija ulica u Staroj Gradiški</w:t>
      </w:r>
    </w:p>
    <w:p w14:paraId="23387087" w14:textId="32641F6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970.000</w:t>
      </w:r>
      <w:r w:rsidRPr="0072189C">
        <w:rPr>
          <w:rFonts w:ascii="Arial" w:hAnsi="Arial" w:cs="Arial"/>
          <w:sz w:val="20"/>
          <w:szCs w:val="20"/>
        </w:rPr>
        <w:t xml:space="preserve"> kn izvršeni su u iznosu od </w:t>
      </w:r>
      <w:r>
        <w:rPr>
          <w:rFonts w:ascii="Arial" w:hAnsi="Arial" w:cs="Arial"/>
          <w:sz w:val="20"/>
          <w:szCs w:val="20"/>
        </w:rPr>
        <w:t>955.434</w:t>
      </w:r>
      <w:r w:rsidRPr="0072189C">
        <w:rPr>
          <w:rFonts w:ascii="Arial" w:hAnsi="Arial" w:cs="Arial"/>
          <w:sz w:val="20"/>
          <w:szCs w:val="20"/>
        </w:rPr>
        <w:t xml:space="preserve"> kn ili sa </w:t>
      </w:r>
      <w:r>
        <w:rPr>
          <w:rFonts w:ascii="Arial" w:hAnsi="Arial" w:cs="Arial"/>
          <w:sz w:val="20"/>
          <w:szCs w:val="20"/>
        </w:rPr>
        <w:t>98,50</w:t>
      </w:r>
      <w:r w:rsidRPr="0072189C">
        <w:rPr>
          <w:rFonts w:ascii="Arial" w:hAnsi="Arial" w:cs="Arial"/>
          <w:sz w:val="20"/>
          <w:szCs w:val="20"/>
        </w:rPr>
        <w:t xml:space="preserve">% a odnose se na </w:t>
      </w:r>
      <w:r>
        <w:rPr>
          <w:rFonts w:ascii="Arial" w:hAnsi="Arial" w:cs="Arial"/>
          <w:sz w:val="20"/>
          <w:szCs w:val="20"/>
        </w:rPr>
        <w:t xml:space="preserve">provedbu projekta </w:t>
      </w:r>
      <w:r w:rsidRPr="0072189C">
        <w:rPr>
          <w:rFonts w:ascii="Arial" w:hAnsi="Arial" w:cs="Arial"/>
          <w:sz w:val="20"/>
          <w:szCs w:val="20"/>
        </w:rPr>
        <w:t>modernizacij</w:t>
      </w:r>
      <w:r>
        <w:rPr>
          <w:rFonts w:ascii="Arial" w:hAnsi="Arial" w:cs="Arial"/>
          <w:sz w:val="20"/>
          <w:szCs w:val="20"/>
        </w:rPr>
        <w:t>e</w:t>
      </w:r>
      <w:r w:rsidRPr="0072189C">
        <w:rPr>
          <w:rFonts w:ascii="Arial" w:hAnsi="Arial" w:cs="Arial"/>
          <w:sz w:val="20"/>
          <w:szCs w:val="20"/>
        </w:rPr>
        <w:t xml:space="preserve"> ulica u Staroj Gradiški  - Kralja Petra Svačića i Cvjetni trg</w:t>
      </w:r>
      <w:r>
        <w:rPr>
          <w:rFonts w:ascii="Arial" w:hAnsi="Arial" w:cs="Arial"/>
          <w:sz w:val="20"/>
          <w:szCs w:val="20"/>
        </w:rPr>
        <w:t xml:space="preserve"> koji je financiran sredstvima EU. Radovi su započeti u 2018. godini. Projekt je završen krajem lipnja</w:t>
      </w:r>
      <w:r w:rsidR="009617FC">
        <w:rPr>
          <w:rFonts w:ascii="Arial" w:hAnsi="Arial" w:cs="Arial"/>
          <w:sz w:val="20"/>
          <w:szCs w:val="20"/>
        </w:rPr>
        <w:t xml:space="preserve"> 2019. godine</w:t>
      </w:r>
      <w:r>
        <w:rPr>
          <w:rFonts w:ascii="Arial" w:hAnsi="Arial" w:cs="Arial"/>
          <w:sz w:val="20"/>
          <w:szCs w:val="20"/>
        </w:rPr>
        <w:t>. Zahtjev za isplatu sredstava podnesen je Agenciji za plaćanje u poljoprivredi u siječnju 2020. godine.</w:t>
      </w:r>
      <w:r w:rsidR="009617FC">
        <w:rPr>
          <w:rFonts w:ascii="Arial" w:hAnsi="Arial" w:cs="Arial"/>
          <w:sz w:val="20"/>
          <w:szCs w:val="20"/>
        </w:rPr>
        <w:t xml:space="preserve"> </w:t>
      </w:r>
    </w:p>
    <w:p w14:paraId="4741B2D3" w14:textId="77777777"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K101006 Obnova nerazvrstane ceste u Gornjem Varošu</w:t>
      </w:r>
    </w:p>
    <w:p w14:paraId="3E7622F1"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553.000</w:t>
      </w:r>
      <w:r w:rsidRPr="0072189C">
        <w:rPr>
          <w:rFonts w:ascii="Arial" w:hAnsi="Arial" w:cs="Arial"/>
          <w:sz w:val="20"/>
          <w:szCs w:val="20"/>
        </w:rPr>
        <w:t xml:space="preserve"> kn izvršeni su u iznosu od </w:t>
      </w:r>
      <w:r>
        <w:rPr>
          <w:rFonts w:ascii="Arial" w:hAnsi="Arial" w:cs="Arial"/>
          <w:sz w:val="20"/>
          <w:szCs w:val="20"/>
        </w:rPr>
        <w:t>541.203 kn ili 97,87%.</w:t>
      </w:r>
    </w:p>
    <w:p w14:paraId="55274CAB" w14:textId="77777777" w:rsidR="00C97B6A" w:rsidRDefault="00C97B6A" w:rsidP="00C97B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Rashodi se odnose na obnovu nerazvrstane pored doma u Gornjem Varošu (127.356 kn) i obnovu dijela nerazvrstane ceste u Gornjem Varošu – </w:t>
      </w:r>
      <w:proofErr w:type="spellStart"/>
      <w:r>
        <w:rPr>
          <w:rFonts w:ascii="Arial" w:hAnsi="Arial" w:cs="Arial"/>
          <w:sz w:val="20"/>
          <w:szCs w:val="20"/>
        </w:rPr>
        <w:t>Protina</w:t>
      </w:r>
      <w:proofErr w:type="spellEnd"/>
      <w:r>
        <w:rPr>
          <w:rFonts w:ascii="Arial" w:hAnsi="Arial" w:cs="Arial"/>
          <w:sz w:val="20"/>
          <w:szCs w:val="20"/>
        </w:rPr>
        <w:t xml:space="preserve"> (413.847</w:t>
      </w:r>
      <w:r w:rsidRPr="0072189C">
        <w:rPr>
          <w:rFonts w:ascii="Arial" w:hAnsi="Arial" w:cs="Arial"/>
          <w:sz w:val="20"/>
          <w:szCs w:val="20"/>
        </w:rPr>
        <w:t xml:space="preserve"> kn</w:t>
      </w:r>
      <w:r>
        <w:rPr>
          <w:rFonts w:ascii="Arial" w:hAnsi="Arial" w:cs="Arial"/>
          <w:sz w:val="20"/>
          <w:szCs w:val="20"/>
        </w:rPr>
        <w:t>)</w:t>
      </w:r>
      <w:r w:rsidRPr="0072189C">
        <w:rPr>
          <w:rFonts w:ascii="Arial" w:hAnsi="Arial" w:cs="Arial"/>
          <w:sz w:val="20"/>
          <w:szCs w:val="20"/>
        </w:rPr>
        <w:t xml:space="preserve">. </w:t>
      </w:r>
      <w:r>
        <w:rPr>
          <w:rFonts w:ascii="Arial" w:hAnsi="Arial" w:cs="Arial"/>
          <w:sz w:val="20"/>
          <w:szCs w:val="20"/>
        </w:rPr>
        <w:t xml:space="preserve">Obnovu </w:t>
      </w:r>
      <w:proofErr w:type="spellStart"/>
      <w:r>
        <w:rPr>
          <w:rFonts w:ascii="Arial" w:hAnsi="Arial" w:cs="Arial"/>
          <w:sz w:val="20"/>
          <w:szCs w:val="20"/>
        </w:rPr>
        <w:t>Protine</w:t>
      </w:r>
      <w:proofErr w:type="spellEnd"/>
      <w:r>
        <w:rPr>
          <w:rFonts w:ascii="Arial" w:hAnsi="Arial" w:cs="Arial"/>
          <w:sz w:val="20"/>
          <w:szCs w:val="20"/>
        </w:rPr>
        <w:t xml:space="preserve"> sufinancirali su Ministarstvo regionalnog razvoja i fondova EU (250.000 kn) i Brodsko-posavska županija (90.000 kn).</w:t>
      </w:r>
    </w:p>
    <w:p w14:paraId="5FB52325" w14:textId="77777777" w:rsidR="00C97B6A" w:rsidRPr="002B181B" w:rsidRDefault="00C97B6A" w:rsidP="00C97B6A">
      <w:pPr>
        <w:autoSpaceDE w:val="0"/>
        <w:autoSpaceDN w:val="0"/>
        <w:adjustRightInd w:val="0"/>
        <w:spacing w:after="0" w:line="240" w:lineRule="auto"/>
        <w:jc w:val="both"/>
        <w:rPr>
          <w:rFonts w:ascii="Arial" w:hAnsi="Arial" w:cs="Arial"/>
          <w:b/>
          <w:bCs/>
          <w:sz w:val="20"/>
          <w:szCs w:val="20"/>
        </w:rPr>
      </w:pPr>
      <w:r w:rsidRPr="002B181B">
        <w:rPr>
          <w:rFonts w:ascii="Arial" w:hAnsi="Arial" w:cs="Arial"/>
          <w:b/>
          <w:bCs/>
          <w:sz w:val="20"/>
          <w:szCs w:val="20"/>
        </w:rPr>
        <w:t>K101007 Nabava i postavljanje obavijesnih ploča i putokaza</w:t>
      </w:r>
    </w:p>
    <w:p w14:paraId="43123947" w14:textId="77777777" w:rsidR="00C97B6A" w:rsidRPr="002B181B" w:rsidRDefault="00C97B6A" w:rsidP="00C97B6A">
      <w:pPr>
        <w:autoSpaceDE w:val="0"/>
        <w:autoSpaceDN w:val="0"/>
        <w:adjustRightInd w:val="0"/>
        <w:spacing w:after="0" w:line="240" w:lineRule="auto"/>
        <w:jc w:val="both"/>
        <w:rPr>
          <w:rFonts w:ascii="Arial" w:hAnsi="Arial" w:cs="Arial"/>
          <w:bCs/>
          <w:color w:val="000000" w:themeColor="text1"/>
          <w:sz w:val="20"/>
          <w:szCs w:val="20"/>
        </w:rPr>
      </w:pPr>
      <w:r w:rsidRPr="002B181B">
        <w:rPr>
          <w:rFonts w:ascii="Arial" w:hAnsi="Arial" w:cs="Arial"/>
          <w:bCs/>
          <w:color w:val="000000" w:themeColor="text1"/>
          <w:sz w:val="20"/>
          <w:szCs w:val="20"/>
        </w:rPr>
        <w:t>Za nabavu i postavljanje obavijesnih ploča od planiranih 30.000 k</w:t>
      </w:r>
      <w:r>
        <w:rPr>
          <w:rFonts w:ascii="Arial" w:hAnsi="Arial" w:cs="Arial"/>
          <w:bCs/>
          <w:color w:val="000000" w:themeColor="text1"/>
          <w:sz w:val="20"/>
          <w:szCs w:val="20"/>
        </w:rPr>
        <w:t>n</w:t>
      </w:r>
      <w:r w:rsidRPr="002B181B">
        <w:rPr>
          <w:rFonts w:ascii="Arial" w:hAnsi="Arial" w:cs="Arial"/>
          <w:bCs/>
          <w:color w:val="000000" w:themeColor="text1"/>
          <w:sz w:val="20"/>
          <w:szCs w:val="20"/>
        </w:rPr>
        <w:t xml:space="preserve"> utrošeno je 15.000 kn.</w:t>
      </w:r>
    </w:p>
    <w:p w14:paraId="2D2C35C8" w14:textId="77777777" w:rsidR="00C97B6A" w:rsidRDefault="00C97B6A" w:rsidP="00C97B6A">
      <w:pPr>
        <w:autoSpaceDE w:val="0"/>
        <w:autoSpaceDN w:val="0"/>
        <w:adjustRightInd w:val="0"/>
        <w:spacing w:after="0" w:line="240" w:lineRule="auto"/>
        <w:jc w:val="both"/>
        <w:rPr>
          <w:rFonts w:ascii="Arial" w:hAnsi="Arial" w:cs="Arial"/>
          <w:b/>
          <w:color w:val="000000" w:themeColor="text1"/>
          <w:sz w:val="20"/>
          <w:szCs w:val="20"/>
        </w:rPr>
      </w:pPr>
    </w:p>
    <w:p w14:paraId="1417FD18" w14:textId="77777777" w:rsidR="00C97B6A" w:rsidRDefault="00C97B6A" w:rsidP="00C97B6A">
      <w:pPr>
        <w:autoSpaceDE w:val="0"/>
        <w:autoSpaceDN w:val="0"/>
        <w:adjustRightInd w:val="0"/>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PROGRAM: 1011  PROSTORNO PLANIRANJE</w:t>
      </w:r>
    </w:p>
    <w:p w14:paraId="77554779" w14:textId="77777777" w:rsidR="00C97B6A" w:rsidRPr="0072189C" w:rsidRDefault="00C97B6A" w:rsidP="00C97B6A">
      <w:pPr>
        <w:autoSpaceDE w:val="0"/>
        <w:autoSpaceDN w:val="0"/>
        <w:adjustRightInd w:val="0"/>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A101101 Izrada konzervatorske podloge za područje naselja Stara Gradiška </w:t>
      </w:r>
    </w:p>
    <w:p w14:paraId="1DA3F148" w14:textId="77777777" w:rsidR="00C97B6A" w:rsidRDefault="00C97B6A" w:rsidP="00C97B6A">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Planirani rashodi u iznosu od 75.000 kn utrošeni su u cijelosti. Sredstva za izradu konzervatorske podloge osiguralo je Ministarstvo kulture.</w:t>
      </w:r>
    </w:p>
    <w:p w14:paraId="356C289B" w14:textId="77777777" w:rsidR="00C97B6A" w:rsidRDefault="00C97B6A" w:rsidP="00C97B6A">
      <w:pPr>
        <w:autoSpaceDE w:val="0"/>
        <w:autoSpaceDN w:val="0"/>
        <w:adjustRightInd w:val="0"/>
        <w:spacing w:after="0" w:line="240" w:lineRule="auto"/>
        <w:jc w:val="both"/>
        <w:rPr>
          <w:rFonts w:ascii="Arial" w:hAnsi="Arial" w:cs="Arial"/>
          <w:bCs/>
          <w:sz w:val="20"/>
          <w:szCs w:val="20"/>
        </w:rPr>
      </w:pPr>
    </w:p>
    <w:p w14:paraId="115E86CC" w14:textId="77777777" w:rsidR="00C97B6A" w:rsidRPr="00FA2EC0" w:rsidRDefault="00C97B6A" w:rsidP="00C97B6A">
      <w:pPr>
        <w:autoSpaceDE w:val="0"/>
        <w:autoSpaceDN w:val="0"/>
        <w:adjustRightInd w:val="0"/>
        <w:spacing w:after="0" w:line="240" w:lineRule="auto"/>
        <w:jc w:val="both"/>
        <w:rPr>
          <w:rFonts w:ascii="Arial" w:hAnsi="Arial" w:cs="Arial"/>
          <w:b/>
          <w:sz w:val="20"/>
          <w:szCs w:val="20"/>
        </w:rPr>
      </w:pPr>
      <w:r w:rsidRPr="00FA2EC0">
        <w:rPr>
          <w:rFonts w:ascii="Arial" w:hAnsi="Arial" w:cs="Arial"/>
          <w:b/>
          <w:sz w:val="20"/>
          <w:szCs w:val="20"/>
        </w:rPr>
        <w:t>PROGRAM: 1012 GOSPODARENJE OTPADOM</w:t>
      </w:r>
    </w:p>
    <w:p w14:paraId="7265F455" w14:textId="77777777" w:rsidR="00C97B6A" w:rsidRPr="00FA2EC0" w:rsidRDefault="00C97B6A" w:rsidP="00C97B6A">
      <w:pPr>
        <w:autoSpaceDE w:val="0"/>
        <w:autoSpaceDN w:val="0"/>
        <w:adjustRightInd w:val="0"/>
        <w:spacing w:after="0" w:line="240" w:lineRule="auto"/>
        <w:jc w:val="both"/>
        <w:rPr>
          <w:rFonts w:ascii="Arial" w:hAnsi="Arial" w:cs="Arial"/>
          <w:b/>
          <w:sz w:val="20"/>
          <w:szCs w:val="20"/>
        </w:rPr>
      </w:pPr>
      <w:r w:rsidRPr="00FA2EC0">
        <w:rPr>
          <w:rFonts w:ascii="Arial" w:hAnsi="Arial" w:cs="Arial"/>
          <w:b/>
          <w:sz w:val="20"/>
          <w:szCs w:val="20"/>
        </w:rPr>
        <w:t xml:space="preserve">A101201 Mobilno </w:t>
      </w:r>
      <w:proofErr w:type="spellStart"/>
      <w:r w:rsidRPr="00FA2EC0">
        <w:rPr>
          <w:rFonts w:ascii="Arial" w:hAnsi="Arial" w:cs="Arial"/>
          <w:b/>
          <w:sz w:val="20"/>
          <w:szCs w:val="20"/>
        </w:rPr>
        <w:t>reciklažno</w:t>
      </w:r>
      <w:proofErr w:type="spellEnd"/>
      <w:r w:rsidRPr="00FA2EC0">
        <w:rPr>
          <w:rFonts w:ascii="Arial" w:hAnsi="Arial" w:cs="Arial"/>
          <w:b/>
          <w:sz w:val="20"/>
          <w:szCs w:val="20"/>
        </w:rPr>
        <w:t xml:space="preserve"> dvorište</w:t>
      </w:r>
    </w:p>
    <w:p w14:paraId="4C5B51DF" w14:textId="77777777" w:rsidR="00C97B6A" w:rsidRDefault="00C97B6A" w:rsidP="00C97B6A">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Planirani rashodi u iznosu od 30.000 kn izvršeni su u cijelosti, a odnose se na sufinanciranje nabave mobilnog </w:t>
      </w:r>
      <w:proofErr w:type="spellStart"/>
      <w:r>
        <w:rPr>
          <w:rFonts w:ascii="Arial" w:hAnsi="Arial" w:cs="Arial"/>
          <w:bCs/>
          <w:sz w:val="20"/>
          <w:szCs w:val="20"/>
        </w:rPr>
        <w:t>reciklažnog</w:t>
      </w:r>
      <w:proofErr w:type="spellEnd"/>
      <w:r>
        <w:rPr>
          <w:rFonts w:ascii="Arial" w:hAnsi="Arial" w:cs="Arial"/>
          <w:bCs/>
          <w:sz w:val="20"/>
          <w:szCs w:val="20"/>
        </w:rPr>
        <w:t xml:space="preserve"> dvorišta. Obveza osiguravanja funkcioniranja </w:t>
      </w:r>
      <w:proofErr w:type="spellStart"/>
      <w:r>
        <w:rPr>
          <w:rFonts w:ascii="Arial" w:hAnsi="Arial" w:cs="Arial"/>
          <w:bCs/>
          <w:sz w:val="20"/>
          <w:szCs w:val="20"/>
        </w:rPr>
        <w:t>reciklažnog</w:t>
      </w:r>
      <w:proofErr w:type="spellEnd"/>
      <w:r>
        <w:rPr>
          <w:rFonts w:ascii="Arial" w:hAnsi="Arial" w:cs="Arial"/>
          <w:bCs/>
          <w:sz w:val="20"/>
          <w:szCs w:val="20"/>
        </w:rPr>
        <w:t xml:space="preserve"> dvorišta odnosno mobilne jedinice propisana je Zakonom o održivom gospodarenju. Sukladno zaključenom sporazumu mobilnu jedinicu nabavilo je Odlagalište  d.o.o., a sredstva su osigurali Grda Nova Gradiška i Općine Rešetari, Staro Petrovo Selo, </w:t>
      </w:r>
      <w:proofErr w:type="spellStart"/>
      <w:r>
        <w:rPr>
          <w:rFonts w:ascii="Arial" w:hAnsi="Arial" w:cs="Arial"/>
          <w:bCs/>
          <w:sz w:val="20"/>
          <w:szCs w:val="20"/>
        </w:rPr>
        <w:t>Dragalić</w:t>
      </w:r>
      <w:proofErr w:type="spellEnd"/>
      <w:r>
        <w:rPr>
          <w:rFonts w:ascii="Arial" w:hAnsi="Arial" w:cs="Arial"/>
          <w:bCs/>
          <w:sz w:val="20"/>
          <w:szCs w:val="20"/>
        </w:rPr>
        <w:t xml:space="preserve">, Gornji </w:t>
      </w:r>
      <w:proofErr w:type="spellStart"/>
      <w:r>
        <w:rPr>
          <w:rFonts w:ascii="Arial" w:hAnsi="Arial" w:cs="Arial"/>
          <w:bCs/>
          <w:sz w:val="20"/>
          <w:szCs w:val="20"/>
        </w:rPr>
        <w:t>Bogićevci</w:t>
      </w:r>
      <w:proofErr w:type="spellEnd"/>
      <w:r>
        <w:rPr>
          <w:rFonts w:ascii="Arial" w:hAnsi="Arial" w:cs="Arial"/>
          <w:bCs/>
          <w:sz w:val="20"/>
          <w:szCs w:val="20"/>
        </w:rPr>
        <w:t xml:space="preserve"> i Stara Gradiška.  </w:t>
      </w:r>
    </w:p>
    <w:p w14:paraId="6660AE8D" w14:textId="77777777"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A101202 Odvoz i zbrinjavanje staklene ambalaže</w:t>
      </w:r>
    </w:p>
    <w:p w14:paraId="26154F8F" w14:textId="77777777" w:rsidR="00C97B6A" w:rsidRDefault="00C97B6A" w:rsidP="00C97B6A">
      <w:pPr>
        <w:autoSpaceDE w:val="0"/>
        <w:autoSpaceDN w:val="0"/>
        <w:adjustRightInd w:val="0"/>
        <w:spacing w:after="0" w:line="240" w:lineRule="auto"/>
        <w:jc w:val="both"/>
        <w:rPr>
          <w:rFonts w:ascii="Arial" w:hAnsi="Arial" w:cs="Arial"/>
          <w:bCs/>
          <w:sz w:val="20"/>
          <w:szCs w:val="20"/>
        </w:rPr>
      </w:pPr>
      <w:r w:rsidRPr="00FA2EC0">
        <w:rPr>
          <w:rFonts w:ascii="Arial" w:hAnsi="Arial" w:cs="Arial"/>
          <w:bCs/>
          <w:sz w:val="20"/>
          <w:szCs w:val="20"/>
        </w:rPr>
        <w:t>Planirani rashodi u iznosu od 4.000 izvršeni su u iznosu od 3.750 kn ili 93,75% a odnose se na troškove pražnjenja i zbrinjavanja staklene ambalaže.</w:t>
      </w:r>
      <w:r>
        <w:rPr>
          <w:rFonts w:ascii="Arial" w:hAnsi="Arial" w:cs="Arial"/>
          <w:bCs/>
          <w:sz w:val="20"/>
          <w:szCs w:val="20"/>
        </w:rPr>
        <w:t xml:space="preserve"> Ambalažu, sukladno zaključenom sporazumu, zbrinjava tvrtka Unija promet d.o.o.</w:t>
      </w:r>
    </w:p>
    <w:p w14:paraId="44A126EA" w14:textId="77777777" w:rsidR="009617FC" w:rsidRDefault="009617FC" w:rsidP="00C97B6A">
      <w:pPr>
        <w:autoSpaceDE w:val="0"/>
        <w:autoSpaceDN w:val="0"/>
        <w:adjustRightInd w:val="0"/>
        <w:spacing w:after="0" w:line="240" w:lineRule="auto"/>
        <w:jc w:val="both"/>
        <w:rPr>
          <w:rFonts w:ascii="Arial" w:hAnsi="Arial" w:cs="Arial"/>
          <w:b/>
          <w:sz w:val="20"/>
          <w:szCs w:val="20"/>
        </w:rPr>
      </w:pPr>
    </w:p>
    <w:p w14:paraId="1A99EFDA" w14:textId="4615927A" w:rsidR="00C97B6A" w:rsidRPr="00A76073" w:rsidRDefault="00C97B6A" w:rsidP="00C97B6A">
      <w:pPr>
        <w:autoSpaceDE w:val="0"/>
        <w:autoSpaceDN w:val="0"/>
        <w:adjustRightInd w:val="0"/>
        <w:spacing w:after="0" w:line="240" w:lineRule="auto"/>
        <w:jc w:val="both"/>
        <w:rPr>
          <w:rFonts w:ascii="Arial" w:hAnsi="Arial" w:cs="Arial"/>
          <w:b/>
          <w:sz w:val="20"/>
          <w:szCs w:val="20"/>
        </w:rPr>
      </w:pPr>
      <w:r w:rsidRPr="00A76073">
        <w:rPr>
          <w:rFonts w:ascii="Arial" w:hAnsi="Arial" w:cs="Arial"/>
          <w:b/>
          <w:sz w:val="20"/>
          <w:szCs w:val="20"/>
        </w:rPr>
        <w:lastRenderedPageBreak/>
        <w:t>A101203 Sanacija divljih odlagalište</w:t>
      </w:r>
    </w:p>
    <w:p w14:paraId="1E933BF0" w14:textId="77777777" w:rsidR="00C97B6A" w:rsidRPr="00FA2EC0" w:rsidRDefault="00C97B6A" w:rsidP="00C97B6A">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Sanirano je divlje odlagalište u Donjem Varošu. Za navedeno je utrošeno 31.900 kn odnosno 99,69 planiranih sredstava.</w:t>
      </w:r>
    </w:p>
    <w:p w14:paraId="116F3371" w14:textId="77777777"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A101204 Naknada za smanjenje količine miješanog komunalnog otpada</w:t>
      </w:r>
    </w:p>
    <w:p w14:paraId="721533F0" w14:textId="77777777" w:rsidR="00C97B6A" w:rsidRDefault="00C97B6A" w:rsidP="00C97B6A">
      <w:pPr>
        <w:tabs>
          <w:tab w:val="left" w:pos="99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Planirani rashodi u iznosu od 7.200 kn izvršeni su u iznosu od 7.116 kn ili 98,83%. </w:t>
      </w:r>
    </w:p>
    <w:p w14:paraId="32767FBD" w14:textId="4E5089B8" w:rsidR="00C97B6A" w:rsidRDefault="00C97B6A" w:rsidP="00C97B6A">
      <w:pPr>
        <w:tabs>
          <w:tab w:val="left" w:pos="990"/>
        </w:tabs>
        <w:autoSpaceDE w:val="0"/>
        <w:autoSpaceDN w:val="0"/>
        <w:adjustRightInd w:val="0"/>
        <w:spacing w:after="0" w:line="240" w:lineRule="auto"/>
        <w:jc w:val="both"/>
        <w:rPr>
          <w:rFonts w:ascii="Arial" w:hAnsi="Arial" w:cs="Arial"/>
          <w:sz w:val="20"/>
          <w:szCs w:val="20"/>
        </w:rPr>
      </w:pPr>
      <w:r w:rsidRPr="000517A3">
        <w:rPr>
          <w:rFonts w:ascii="Arial" w:hAnsi="Arial" w:cs="Arial"/>
          <w:sz w:val="20"/>
          <w:szCs w:val="20"/>
        </w:rPr>
        <w:t xml:space="preserve">Poticajna naknada za smanjenje količine prikupljenog miješanog komunalnog otpada je mjera kojom se jedinica lokalne samouprave potiče da provede mjere za smanjenje količine miješanog komunalnog otpada koji nastaje na njezinom području. Naknada se plaća prema masi prikupljenog miješanog komunalnog otpada koja je iznad uredbom Vlade RH propisane granične količine miješanog komunalnog otpada. </w:t>
      </w:r>
    </w:p>
    <w:p w14:paraId="070F51C0" w14:textId="77777777" w:rsidR="00C97B6A" w:rsidRPr="000517A3" w:rsidRDefault="00C97B6A" w:rsidP="00C97B6A">
      <w:pPr>
        <w:tabs>
          <w:tab w:val="left" w:pos="990"/>
        </w:tabs>
        <w:autoSpaceDE w:val="0"/>
        <w:autoSpaceDN w:val="0"/>
        <w:adjustRightInd w:val="0"/>
        <w:spacing w:after="0" w:line="240" w:lineRule="auto"/>
        <w:jc w:val="both"/>
        <w:rPr>
          <w:rFonts w:ascii="Arial" w:hAnsi="Arial" w:cs="Arial"/>
          <w:b/>
          <w:bCs/>
          <w:sz w:val="20"/>
          <w:szCs w:val="20"/>
        </w:rPr>
      </w:pPr>
      <w:r w:rsidRPr="000517A3">
        <w:rPr>
          <w:rFonts w:ascii="Arial" w:hAnsi="Arial" w:cs="Arial"/>
          <w:b/>
          <w:bCs/>
          <w:sz w:val="20"/>
          <w:szCs w:val="20"/>
        </w:rPr>
        <w:t>T101202 Nabava kontejnera i kanti za odlaganje otpada</w:t>
      </w:r>
    </w:p>
    <w:p w14:paraId="71BFEF4A" w14:textId="77777777" w:rsidR="00C97B6A" w:rsidRPr="000517A3" w:rsidRDefault="00C97B6A" w:rsidP="00C97B6A">
      <w:pPr>
        <w:autoSpaceDE w:val="0"/>
        <w:autoSpaceDN w:val="0"/>
        <w:adjustRightInd w:val="0"/>
        <w:spacing w:after="0" w:line="240" w:lineRule="auto"/>
        <w:jc w:val="both"/>
        <w:rPr>
          <w:rFonts w:ascii="Arial" w:hAnsi="Arial" w:cs="Arial"/>
          <w:bCs/>
          <w:sz w:val="20"/>
          <w:szCs w:val="20"/>
        </w:rPr>
      </w:pPr>
      <w:r w:rsidRPr="000517A3">
        <w:rPr>
          <w:rFonts w:ascii="Arial" w:hAnsi="Arial" w:cs="Arial"/>
          <w:bCs/>
          <w:sz w:val="20"/>
          <w:szCs w:val="20"/>
        </w:rPr>
        <w:t>Projekt nije realiziran.</w:t>
      </w:r>
      <w:r>
        <w:rPr>
          <w:rFonts w:ascii="Arial" w:hAnsi="Arial" w:cs="Arial"/>
          <w:bCs/>
          <w:sz w:val="20"/>
          <w:szCs w:val="20"/>
        </w:rPr>
        <w:t xml:space="preserve"> Nositelj projekta je Fond za zaštitu okoliša i energetsku učinkovitost.</w:t>
      </w:r>
    </w:p>
    <w:p w14:paraId="6B4BE117" w14:textId="77777777" w:rsidR="00C97B6A" w:rsidRDefault="00C97B6A" w:rsidP="00C97B6A">
      <w:pPr>
        <w:autoSpaceDE w:val="0"/>
        <w:autoSpaceDN w:val="0"/>
        <w:adjustRightInd w:val="0"/>
        <w:spacing w:after="0" w:line="240" w:lineRule="auto"/>
        <w:jc w:val="both"/>
        <w:rPr>
          <w:rFonts w:ascii="Arial" w:hAnsi="Arial" w:cs="Arial"/>
          <w:b/>
          <w:sz w:val="20"/>
          <w:szCs w:val="20"/>
        </w:rPr>
      </w:pPr>
    </w:p>
    <w:p w14:paraId="59072F42" w14:textId="77777777"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1013 RAZVOJ I UPRAVLJANJE SUSTAVA VODOOPSKRBE I ODVODNJE</w:t>
      </w:r>
    </w:p>
    <w:p w14:paraId="03ACD338" w14:textId="77777777"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A101301 Održavanje kanalizacije</w:t>
      </w:r>
    </w:p>
    <w:p w14:paraId="182FAF76" w14:textId="77777777" w:rsidR="00C97B6A" w:rsidRDefault="00C97B6A" w:rsidP="00C97B6A">
      <w:pPr>
        <w:autoSpaceDE w:val="0"/>
        <w:autoSpaceDN w:val="0"/>
        <w:adjustRightInd w:val="0"/>
        <w:spacing w:after="0" w:line="240" w:lineRule="auto"/>
        <w:jc w:val="both"/>
        <w:rPr>
          <w:rFonts w:ascii="Arial" w:hAnsi="Arial" w:cs="Arial"/>
          <w:bCs/>
          <w:sz w:val="20"/>
          <w:szCs w:val="20"/>
        </w:rPr>
      </w:pPr>
      <w:r w:rsidRPr="003D6091">
        <w:rPr>
          <w:rFonts w:ascii="Arial" w:hAnsi="Arial" w:cs="Arial"/>
          <w:bCs/>
          <w:sz w:val="20"/>
          <w:szCs w:val="20"/>
        </w:rPr>
        <w:t>Rashodi planirani u iznosu od 6.799 kn izvršeni su u iznosu od 5.799 kn ili 85,29% a odnose se na troškove električne energije za pumpne stanice</w:t>
      </w:r>
      <w:r>
        <w:rPr>
          <w:rFonts w:ascii="Arial" w:hAnsi="Arial" w:cs="Arial"/>
          <w:bCs/>
          <w:sz w:val="20"/>
          <w:szCs w:val="20"/>
        </w:rPr>
        <w:t xml:space="preserve"> na sustavu odvodnje.</w:t>
      </w:r>
    </w:p>
    <w:p w14:paraId="786B0A78" w14:textId="77777777" w:rsidR="00C97B6A" w:rsidRDefault="00C97B6A" w:rsidP="00C97B6A">
      <w:pPr>
        <w:autoSpaceDE w:val="0"/>
        <w:autoSpaceDN w:val="0"/>
        <w:adjustRightInd w:val="0"/>
        <w:spacing w:after="0" w:line="240" w:lineRule="auto"/>
        <w:jc w:val="both"/>
        <w:rPr>
          <w:rFonts w:ascii="Arial" w:hAnsi="Arial" w:cs="Arial"/>
          <w:b/>
          <w:sz w:val="20"/>
          <w:szCs w:val="20"/>
        </w:rPr>
      </w:pPr>
      <w:r w:rsidRPr="003D6091">
        <w:rPr>
          <w:rFonts w:ascii="Arial" w:hAnsi="Arial" w:cs="Arial"/>
          <w:b/>
          <w:sz w:val="20"/>
          <w:szCs w:val="20"/>
        </w:rPr>
        <w:t>K101302 Izgradnja sustava vodoopskrbe</w:t>
      </w:r>
    </w:p>
    <w:p w14:paraId="3D7D9E2C" w14:textId="77777777" w:rsidR="00C97B6A" w:rsidRPr="003E64F6" w:rsidRDefault="00C97B6A" w:rsidP="00C97B6A">
      <w:pPr>
        <w:tabs>
          <w:tab w:val="left" w:pos="1665"/>
          <w:tab w:val="left" w:pos="3540"/>
        </w:tabs>
        <w:spacing w:after="0" w:line="240" w:lineRule="auto"/>
        <w:jc w:val="both"/>
        <w:rPr>
          <w:rFonts w:ascii="Arial" w:hAnsi="Arial" w:cs="Arial"/>
          <w:bCs/>
          <w:sz w:val="20"/>
          <w:szCs w:val="20"/>
        </w:rPr>
      </w:pPr>
      <w:r w:rsidRPr="003E64F6">
        <w:rPr>
          <w:rFonts w:ascii="Arial" w:hAnsi="Arial" w:cs="Arial"/>
          <w:bCs/>
          <w:sz w:val="20"/>
          <w:szCs w:val="20"/>
        </w:rPr>
        <w:t xml:space="preserve">Rashodi planirani u iznosu od 35.000 izvršeni su u iznosu od 34.612 kn ili 98,89%. </w:t>
      </w:r>
    </w:p>
    <w:p w14:paraId="1729CC23" w14:textId="77777777" w:rsidR="00C97B6A" w:rsidRPr="003E64F6" w:rsidRDefault="00C97B6A" w:rsidP="00C97B6A">
      <w:pPr>
        <w:tabs>
          <w:tab w:val="left" w:pos="1665"/>
          <w:tab w:val="left" w:pos="3540"/>
        </w:tabs>
        <w:spacing w:after="0" w:line="240" w:lineRule="auto"/>
        <w:jc w:val="both"/>
        <w:rPr>
          <w:rFonts w:ascii="Arial" w:eastAsia="Times New Roman" w:hAnsi="Arial" w:cs="Arial"/>
          <w:sz w:val="20"/>
          <w:szCs w:val="20"/>
        </w:rPr>
      </w:pPr>
      <w:r w:rsidRPr="003E64F6">
        <w:rPr>
          <w:rFonts w:ascii="Arial" w:hAnsi="Arial" w:cs="Arial"/>
          <w:bCs/>
          <w:sz w:val="20"/>
          <w:szCs w:val="20"/>
        </w:rPr>
        <w:t xml:space="preserve">Navedena sredstva doznačena su Vodovodu Zapadna Slavonija sukladno zaključenom Sporazumu </w:t>
      </w:r>
      <w:r w:rsidRPr="003E64F6">
        <w:rPr>
          <w:rFonts w:ascii="Arial" w:eastAsia="Times New Roman" w:hAnsi="Arial" w:cs="Arial"/>
          <w:sz w:val="20"/>
          <w:szCs w:val="20"/>
        </w:rPr>
        <w:t xml:space="preserve">radi povrat kredita Svjetske banke za izgradnju sustava vodoopskrbe naselja Novi Varoš i </w:t>
      </w:r>
      <w:proofErr w:type="spellStart"/>
      <w:r w:rsidRPr="003E64F6">
        <w:rPr>
          <w:rFonts w:ascii="Arial" w:eastAsia="Times New Roman" w:hAnsi="Arial" w:cs="Arial"/>
          <w:sz w:val="20"/>
          <w:szCs w:val="20"/>
        </w:rPr>
        <w:t>Gređani</w:t>
      </w:r>
      <w:proofErr w:type="spellEnd"/>
      <w:r w:rsidRPr="003E64F6">
        <w:rPr>
          <w:rFonts w:ascii="Arial" w:eastAsia="Times New Roman" w:hAnsi="Arial" w:cs="Arial"/>
          <w:sz w:val="20"/>
          <w:szCs w:val="20"/>
        </w:rPr>
        <w:t>.</w:t>
      </w:r>
    </w:p>
    <w:p w14:paraId="39891F80" w14:textId="77777777" w:rsidR="00C97B6A" w:rsidRDefault="00C97B6A" w:rsidP="00C97B6A">
      <w:pPr>
        <w:tabs>
          <w:tab w:val="left" w:pos="1665"/>
          <w:tab w:val="left" w:pos="3540"/>
        </w:tabs>
        <w:spacing w:after="0" w:line="240" w:lineRule="auto"/>
        <w:jc w:val="both"/>
        <w:rPr>
          <w:rFonts w:ascii="Arial" w:eastAsia="Times New Roman" w:hAnsi="Arial" w:cs="Arial"/>
          <w:b/>
          <w:bCs/>
          <w:sz w:val="20"/>
          <w:szCs w:val="20"/>
        </w:rPr>
      </w:pPr>
      <w:r w:rsidRPr="003E64F6">
        <w:rPr>
          <w:rFonts w:ascii="Arial" w:eastAsia="Times New Roman" w:hAnsi="Arial" w:cs="Arial"/>
          <w:b/>
          <w:bCs/>
          <w:sz w:val="20"/>
          <w:szCs w:val="20"/>
        </w:rPr>
        <w:t>T101301 Pomoć građanima za priključenje na vodovodnu mrežu</w:t>
      </w:r>
    </w:p>
    <w:p w14:paraId="5C8A4199" w14:textId="77777777" w:rsidR="00C97B6A" w:rsidRDefault="00C97B6A" w:rsidP="00C97B6A">
      <w:pPr>
        <w:tabs>
          <w:tab w:val="left" w:pos="1665"/>
          <w:tab w:val="left" w:pos="3540"/>
        </w:tabs>
        <w:spacing w:after="0" w:line="240" w:lineRule="auto"/>
        <w:jc w:val="both"/>
        <w:rPr>
          <w:rFonts w:ascii="Arial" w:eastAsia="Times New Roman" w:hAnsi="Arial" w:cs="Arial"/>
          <w:sz w:val="20"/>
          <w:szCs w:val="20"/>
        </w:rPr>
      </w:pPr>
      <w:r w:rsidRPr="00F744A2">
        <w:rPr>
          <w:rFonts w:ascii="Arial" w:eastAsia="Times New Roman" w:hAnsi="Arial" w:cs="Arial"/>
          <w:sz w:val="20"/>
          <w:szCs w:val="20"/>
        </w:rPr>
        <w:t xml:space="preserve">Planirani rashodi </w:t>
      </w:r>
      <w:r>
        <w:rPr>
          <w:rFonts w:ascii="Arial" w:eastAsia="Times New Roman" w:hAnsi="Arial" w:cs="Arial"/>
          <w:sz w:val="20"/>
          <w:szCs w:val="20"/>
        </w:rPr>
        <w:t xml:space="preserve">u iznosu od 97.000 kn izvršeni su u iznosu od 90.243 kn ili 93,03%. </w:t>
      </w:r>
    </w:p>
    <w:p w14:paraId="3F036B17" w14:textId="77777777" w:rsidR="00C97B6A" w:rsidRPr="00F744A2" w:rsidRDefault="00C97B6A" w:rsidP="00C97B6A">
      <w:pPr>
        <w:tabs>
          <w:tab w:val="left" w:pos="1665"/>
          <w:tab w:val="left" w:pos="3540"/>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Na vodovodnu mrežu priključeno je 69 kućanstava u Novom Varošu i </w:t>
      </w:r>
      <w:proofErr w:type="spellStart"/>
      <w:r>
        <w:rPr>
          <w:rFonts w:ascii="Arial" w:eastAsia="Times New Roman" w:hAnsi="Arial" w:cs="Arial"/>
          <w:sz w:val="20"/>
          <w:szCs w:val="20"/>
        </w:rPr>
        <w:t>Gređanima</w:t>
      </w:r>
      <w:proofErr w:type="spellEnd"/>
      <w:r>
        <w:rPr>
          <w:rFonts w:ascii="Arial" w:eastAsia="Times New Roman" w:hAnsi="Arial" w:cs="Arial"/>
          <w:sz w:val="20"/>
          <w:szCs w:val="20"/>
        </w:rPr>
        <w:t>.</w:t>
      </w:r>
    </w:p>
    <w:p w14:paraId="01302966" w14:textId="77777777" w:rsidR="00C97B6A" w:rsidRPr="00F744A2" w:rsidRDefault="00C97B6A" w:rsidP="00C97B6A">
      <w:pPr>
        <w:tabs>
          <w:tab w:val="left" w:pos="1665"/>
          <w:tab w:val="left" w:pos="3540"/>
        </w:tabs>
        <w:spacing w:after="0" w:line="240" w:lineRule="auto"/>
        <w:jc w:val="both"/>
        <w:rPr>
          <w:rFonts w:ascii="Arial" w:eastAsia="Times New Roman" w:hAnsi="Arial" w:cs="Arial"/>
          <w:b/>
          <w:bCs/>
          <w:sz w:val="20"/>
          <w:szCs w:val="20"/>
        </w:rPr>
      </w:pPr>
      <w:r w:rsidRPr="00F744A2">
        <w:rPr>
          <w:rFonts w:ascii="Arial" w:eastAsia="Times New Roman" w:hAnsi="Arial" w:cs="Arial"/>
          <w:b/>
          <w:bCs/>
          <w:sz w:val="20"/>
          <w:szCs w:val="20"/>
        </w:rPr>
        <w:t>T101302 Pomoć građanima za priključenje na kanalizacijsku mrežu</w:t>
      </w:r>
    </w:p>
    <w:p w14:paraId="2FB0F1F1" w14:textId="77777777" w:rsidR="00C97B6A" w:rsidRPr="00F744A2" w:rsidRDefault="00C97B6A" w:rsidP="00C97B6A">
      <w:pPr>
        <w:tabs>
          <w:tab w:val="left" w:pos="1665"/>
          <w:tab w:val="left" w:pos="3540"/>
        </w:tabs>
        <w:spacing w:after="0" w:line="240" w:lineRule="auto"/>
        <w:jc w:val="both"/>
        <w:rPr>
          <w:rFonts w:ascii="Arial" w:eastAsia="Times New Roman" w:hAnsi="Arial" w:cs="Arial"/>
          <w:sz w:val="20"/>
          <w:szCs w:val="20"/>
        </w:rPr>
      </w:pPr>
      <w:r w:rsidRPr="00F744A2">
        <w:rPr>
          <w:rFonts w:ascii="Arial" w:eastAsia="Times New Roman" w:hAnsi="Arial" w:cs="Arial"/>
          <w:sz w:val="20"/>
          <w:szCs w:val="20"/>
        </w:rPr>
        <w:t>Planirani rashodi u iznosu od 120.000 kn izvršeni su u iznosu od 83.366 kn ili 69,47%.</w:t>
      </w:r>
    </w:p>
    <w:p w14:paraId="323E73C2" w14:textId="77777777" w:rsidR="00C97B6A" w:rsidRPr="00F744A2" w:rsidRDefault="00C97B6A" w:rsidP="00C97B6A">
      <w:pPr>
        <w:tabs>
          <w:tab w:val="left" w:pos="1665"/>
          <w:tab w:val="left" w:pos="3540"/>
        </w:tabs>
        <w:spacing w:after="0" w:line="240" w:lineRule="auto"/>
        <w:jc w:val="both"/>
        <w:rPr>
          <w:rFonts w:ascii="Arial" w:eastAsia="Times New Roman" w:hAnsi="Arial" w:cs="Arial"/>
          <w:sz w:val="20"/>
          <w:szCs w:val="20"/>
        </w:rPr>
      </w:pPr>
      <w:r>
        <w:rPr>
          <w:rFonts w:ascii="Arial" w:eastAsia="Times New Roman" w:hAnsi="Arial" w:cs="Arial"/>
          <w:sz w:val="20"/>
          <w:szCs w:val="20"/>
        </w:rPr>
        <w:t>Izgradnju priprema za kućne priključke na sustav odvodnje sufinanciraju Hrvatske vode u visini 80% i Općina Stara Gradiška u visini 20% troškova građenja sukladno zaključenom Ugovoru. U 2019. godini izgrađeno je 66 priprema za kućne priključke.</w:t>
      </w:r>
    </w:p>
    <w:p w14:paraId="20EBAA37" w14:textId="77777777" w:rsidR="00C97B6A" w:rsidRDefault="00C97B6A" w:rsidP="00C97B6A">
      <w:pPr>
        <w:autoSpaceDE w:val="0"/>
        <w:autoSpaceDN w:val="0"/>
        <w:adjustRightInd w:val="0"/>
        <w:spacing w:after="0" w:line="240" w:lineRule="auto"/>
        <w:jc w:val="both"/>
        <w:rPr>
          <w:rFonts w:ascii="Arial" w:hAnsi="Arial" w:cs="Arial"/>
          <w:bCs/>
          <w:sz w:val="20"/>
          <w:szCs w:val="20"/>
        </w:rPr>
      </w:pPr>
    </w:p>
    <w:p w14:paraId="0BEDBBD0" w14:textId="77777777" w:rsidR="00C97B6A" w:rsidRPr="00367791" w:rsidRDefault="00C97B6A" w:rsidP="00C97B6A">
      <w:pPr>
        <w:autoSpaceDE w:val="0"/>
        <w:autoSpaceDN w:val="0"/>
        <w:adjustRightInd w:val="0"/>
        <w:spacing w:after="0" w:line="240" w:lineRule="auto"/>
        <w:jc w:val="both"/>
        <w:rPr>
          <w:rFonts w:ascii="Arial" w:hAnsi="Arial" w:cs="Arial"/>
          <w:b/>
          <w:sz w:val="20"/>
          <w:szCs w:val="20"/>
        </w:rPr>
      </w:pPr>
      <w:r w:rsidRPr="00367791">
        <w:rPr>
          <w:rFonts w:ascii="Arial" w:hAnsi="Arial" w:cs="Arial"/>
          <w:b/>
          <w:sz w:val="20"/>
          <w:szCs w:val="20"/>
        </w:rPr>
        <w:t>PROGRAM: 1014 PREDŠKOLSKI ODGOJ</w:t>
      </w:r>
    </w:p>
    <w:p w14:paraId="3A4AE2C2" w14:textId="77777777" w:rsidR="00C97B6A" w:rsidRPr="00367791" w:rsidRDefault="00C97B6A" w:rsidP="00C97B6A">
      <w:pPr>
        <w:autoSpaceDE w:val="0"/>
        <w:autoSpaceDN w:val="0"/>
        <w:adjustRightInd w:val="0"/>
        <w:spacing w:after="0" w:line="240" w:lineRule="auto"/>
        <w:jc w:val="both"/>
        <w:rPr>
          <w:rFonts w:ascii="Arial" w:hAnsi="Arial" w:cs="Arial"/>
          <w:b/>
          <w:sz w:val="20"/>
          <w:szCs w:val="20"/>
        </w:rPr>
      </w:pPr>
      <w:r w:rsidRPr="00367791">
        <w:rPr>
          <w:rFonts w:ascii="Arial" w:hAnsi="Arial" w:cs="Arial"/>
          <w:b/>
          <w:sz w:val="20"/>
          <w:szCs w:val="20"/>
        </w:rPr>
        <w:t xml:space="preserve">A101401 Provođenje </w:t>
      </w:r>
      <w:proofErr w:type="spellStart"/>
      <w:r w:rsidRPr="00367791">
        <w:rPr>
          <w:rFonts w:ascii="Arial" w:hAnsi="Arial" w:cs="Arial"/>
          <w:b/>
          <w:sz w:val="20"/>
          <w:szCs w:val="20"/>
        </w:rPr>
        <w:t>predškole</w:t>
      </w:r>
      <w:proofErr w:type="spellEnd"/>
      <w:r w:rsidRPr="00367791">
        <w:rPr>
          <w:rFonts w:ascii="Arial" w:hAnsi="Arial" w:cs="Arial"/>
          <w:b/>
          <w:sz w:val="20"/>
          <w:szCs w:val="20"/>
        </w:rPr>
        <w:t xml:space="preserve"> </w:t>
      </w:r>
    </w:p>
    <w:p w14:paraId="65E9F38B" w14:textId="7CFBE2C1" w:rsidR="00C97B6A" w:rsidRPr="00952811" w:rsidRDefault="00C97B6A" w:rsidP="00C97B6A">
      <w:pPr>
        <w:autoSpaceDE w:val="0"/>
        <w:autoSpaceDN w:val="0"/>
        <w:adjustRightInd w:val="0"/>
        <w:spacing w:after="0" w:line="240" w:lineRule="auto"/>
        <w:jc w:val="both"/>
        <w:rPr>
          <w:rFonts w:ascii="Arial" w:hAnsi="Arial" w:cs="Arial"/>
          <w:bCs/>
          <w:sz w:val="20"/>
          <w:szCs w:val="20"/>
        </w:rPr>
      </w:pPr>
      <w:r w:rsidRPr="00952811">
        <w:rPr>
          <w:rFonts w:ascii="Arial" w:hAnsi="Arial" w:cs="Arial"/>
          <w:bCs/>
          <w:sz w:val="20"/>
          <w:szCs w:val="20"/>
        </w:rPr>
        <w:t>Planirani rashodi u iznosu od 23.000 kn izvršeni su u iznosu od 20.204 kn</w:t>
      </w:r>
      <w:r>
        <w:rPr>
          <w:rFonts w:ascii="Arial" w:hAnsi="Arial" w:cs="Arial"/>
          <w:bCs/>
          <w:sz w:val="20"/>
          <w:szCs w:val="20"/>
        </w:rPr>
        <w:t xml:space="preserve">. Program </w:t>
      </w:r>
      <w:proofErr w:type="spellStart"/>
      <w:r>
        <w:rPr>
          <w:rFonts w:ascii="Arial" w:hAnsi="Arial" w:cs="Arial"/>
          <w:bCs/>
          <w:sz w:val="20"/>
          <w:szCs w:val="20"/>
        </w:rPr>
        <w:t>predškole</w:t>
      </w:r>
      <w:proofErr w:type="spellEnd"/>
      <w:r>
        <w:rPr>
          <w:rFonts w:ascii="Arial" w:hAnsi="Arial" w:cs="Arial"/>
          <w:bCs/>
          <w:sz w:val="20"/>
          <w:szCs w:val="20"/>
        </w:rPr>
        <w:t xml:space="preserve"> pohađalo je osmero djece</w:t>
      </w:r>
      <w:r w:rsidR="009617FC">
        <w:rPr>
          <w:rFonts w:ascii="Arial" w:hAnsi="Arial" w:cs="Arial"/>
          <w:bCs/>
          <w:sz w:val="20"/>
          <w:szCs w:val="20"/>
        </w:rPr>
        <w:t>.</w:t>
      </w:r>
    </w:p>
    <w:p w14:paraId="5B311388" w14:textId="77777777" w:rsidR="00C97B6A" w:rsidRPr="00342F43" w:rsidRDefault="00C97B6A" w:rsidP="00C97B6A">
      <w:pPr>
        <w:autoSpaceDE w:val="0"/>
        <w:autoSpaceDN w:val="0"/>
        <w:adjustRightInd w:val="0"/>
        <w:spacing w:after="0" w:line="240" w:lineRule="auto"/>
        <w:jc w:val="both"/>
        <w:rPr>
          <w:rFonts w:ascii="Arial" w:hAnsi="Arial" w:cs="Arial"/>
          <w:b/>
          <w:sz w:val="20"/>
          <w:szCs w:val="20"/>
        </w:rPr>
      </w:pPr>
      <w:r w:rsidRPr="00342F43">
        <w:rPr>
          <w:rFonts w:ascii="Arial" w:hAnsi="Arial" w:cs="Arial"/>
          <w:b/>
          <w:sz w:val="20"/>
          <w:szCs w:val="20"/>
        </w:rPr>
        <w:t>A101402 Sufinanciranje boravka u dječjem vrtiću</w:t>
      </w:r>
    </w:p>
    <w:p w14:paraId="04C721CD" w14:textId="77777777" w:rsidR="00C97B6A" w:rsidRDefault="00C97B6A" w:rsidP="00C97B6A">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Rashodi planirani u iznosu od 8.000 kn izvršeni su u iznosu od 6.000 kn ili 75%.</w:t>
      </w:r>
    </w:p>
    <w:p w14:paraId="66685D55" w14:textId="77777777" w:rsidR="00C97B6A" w:rsidRPr="003D6091" w:rsidRDefault="00C97B6A" w:rsidP="00C97B6A">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Troškovi vrtića sufinancirani su za dvoje djece.</w:t>
      </w:r>
    </w:p>
    <w:p w14:paraId="4CD177FF" w14:textId="77777777" w:rsidR="00C97B6A" w:rsidRDefault="00C97B6A" w:rsidP="00C97B6A">
      <w:pPr>
        <w:autoSpaceDE w:val="0"/>
        <w:autoSpaceDN w:val="0"/>
        <w:adjustRightInd w:val="0"/>
        <w:spacing w:after="0" w:line="240" w:lineRule="auto"/>
        <w:jc w:val="both"/>
        <w:rPr>
          <w:rFonts w:ascii="Arial" w:hAnsi="Arial" w:cs="Arial"/>
          <w:b/>
          <w:sz w:val="20"/>
          <w:szCs w:val="20"/>
        </w:rPr>
      </w:pPr>
    </w:p>
    <w:p w14:paraId="1AF53D9E"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1015</w:t>
      </w:r>
      <w:r w:rsidRPr="0072189C">
        <w:rPr>
          <w:rFonts w:ascii="Arial" w:hAnsi="Arial" w:cs="Arial"/>
          <w:b/>
          <w:sz w:val="20"/>
          <w:szCs w:val="20"/>
        </w:rPr>
        <w:t xml:space="preserve">  </w:t>
      </w:r>
      <w:r>
        <w:rPr>
          <w:rFonts w:ascii="Arial" w:hAnsi="Arial" w:cs="Arial"/>
          <w:b/>
          <w:bCs/>
          <w:iCs/>
          <w:sz w:val="20"/>
          <w:szCs w:val="20"/>
        </w:rPr>
        <w:t>OSNOVNO I SREDNJOŠKOLSKO OBRAZOVANJE</w:t>
      </w:r>
      <w:r w:rsidRPr="0072189C">
        <w:rPr>
          <w:rFonts w:ascii="Arial" w:hAnsi="Arial" w:cs="Arial"/>
          <w:b/>
          <w:sz w:val="20"/>
          <w:szCs w:val="20"/>
        </w:rPr>
        <w:t xml:space="preserve"> </w:t>
      </w:r>
    </w:p>
    <w:p w14:paraId="4D4990EB"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101501</w:t>
      </w:r>
      <w:r w:rsidRPr="0072189C">
        <w:rPr>
          <w:rFonts w:ascii="Arial" w:hAnsi="Arial" w:cs="Arial"/>
          <w:b/>
          <w:sz w:val="20"/>
          <w:szCs w:val="20"/>
        </w:rPr>
        <w:t xml:space="preserve"> Pomoć u nabavi </w:t>
      </w:r>
      <w:r>
        <w:rPr>
          <w:rFonts w:ascii="Arial" w:hAnsi="Arial" w:cs="Arial"/>
          <w:b/>
          <w:sz w:val="20"/>
          <w:szCs w:val="20"/>
        </w:rPr>
        <w:t>dodatnih nastavnih sredstava za osnovnu školu</w:t>
      </w:r>
      <w:r w:rsidRPr="0072189C">
        <w:rPr>
          <w:rFonts w:ascii="Arial" w:hAnsi="Arial" w:cs="Arial"/>
          <w:b/>
          <w:sz w:val="20"/>
          <w:szCs w:val="20"/>
        </w:rPr>
        <w:t xml:space="preserve"> za osnovnu školu</w:t>
      </w:r>
    </w:p>
    <w:p w14:paraId="1A495BE5" w14:textId="77777777" w:rsidR="00C97B6A"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35.000</w:t>
      </w:r>
      <w:r w:rsidRPr="0072189C">
        <w:rPr>
          <w:rFonts w:ascii="Arial" w:hAnsi="Arial" w:cs="Arial"/>
          <w:sz w:val="20"/>
          <w:szCs w:val="20"/>
        </w:rPr>
        <w:t xml:space="preserve"> kn izvršeni su u iznosu od </w:t>
      </w:r>
      <w:r>
        <w:rPr>
          <w:rFonts w:ascii="Arial" w:hAnsi="Arial" w:cs="Arial"/>
          <w:sz w:val="20"/>
          <w:szCs w:val="20"/>
        </w:rPr>
        <w:t>30.469</w:t>
      </w:r>
      <w:r w:rsidRPr="0072189C">
        <w:rPr>
          <w:rFonts w:ascii="Arial" w:hAnsi="Arial" w:cs="Arial"/>
          <w:sz w:val="20"/>
          <w:szCs w:val="20"/>
        </w:rPr>
        <w:t xml:space="preserve"> kn ili </w:t>
      </w:r>
      <w:r>
        <w:rPr>
          <w:rFonts w:ascii="Arial" w:hAnsi="Arial" w:cs="Arial"/>
          <w:sz w:val="20"/>
          <w:szCs w:val="20"/>
        </w:rPr>
        <w:t>93,16</w:t>
      </w:r>
      <w:r w:rsidRPr="0072189C">
        <w:rPr>
          <w:rFonts w:ascii="Arial" w:hAnsi="Arial" w:cs="Arial"/>
          <w:sz w:val="20"/>
          <w:szCs w:val="20"/>
        </w:rPr>
        <w:t xml:space="preserve">%. </w:t>
      </w:r>
    </w:p>
    <w:p w14:paraId="0B570F7A"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Dodatna nastavna sredstva</w:t>
      </w:r>
      <w:r w:rsidRPr="0072189C">
        <w:rPr>
          <w:rFonts w:ascii="Arial" w:hAnsi="Arial" w:cs="Arial"/>
          <w:sz w:val="20"/>
          <w:szCs w:val="20"/>
        </w:rPr>
        <w:t xml:space="preserve"> </w:t>
      </w:r>
      <w:r>
        <w:rPr>
          <w:rFonts w:ascii="Arial" w:hAnsi="Arial" w:cs="Arial"/>
          <w:sz w:val="20"/>
          <w:szCs w:val="20"/>
        </w:rPr>
        <w:t>nabavljena su</w:t>
      </w:r>
      <w:r w:rsidRPr="0072189C">
        <w:rPr>
          <w:rFonts w:ascii="Arial" w:hAnsi="Arial" w:cs="Arial"/>
          <w:sz w:val="20"/>
          <w:szCs w:val="20"/>
        </w:rPr>
        <w:t xml:space="preserve"> </w:t>
      </w:r>
      <w:r>
        <w:rPr>
          <w:rFonts w:ascii="Arial" w:hAnsi="Arial" w:cs="Arial"/>
          <w:sz w:val="20"/>
          <w:szCs w:val="20"/>
        </w:rPr>
        <w:t>z</w:t>
      </w:r>
      <w:r w:rsidRPr="0072189C">
        <w:rPr>
          <w:rFonts w:ascii="Arial" w:hAnsi="Arial" w:cs="Arial"/>
          <w:sz w:val="20"/>
          <w:szCs w:val="20"/>
        </w:rPr>
        <w:t>a sve učenike osnovne škole s prebivalištem na području Općine</w:t>
      </w:r>
      <w:r>
        <w:rPr>
          <w:rFonts w:ascii="Arial" w:hAnsi="Arial" w:cs="Arial"/>
          <w:sz w:val="20"/>
          <w:szCs w:val="20"/>
        </w:rPr>
        <w:t>.</w:t>
      </w:r>
    </w:p>
    <w:p w14:paraId="25F96009"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101502</w:t>
      </w:r>
      <w:r w:rsidRPr="0072189C">
        <w:rPr>
          <w:rFonts w:ascii="Arial" w:hAnsi="Arial" w:cs="Arial"/>
          <w:b/>
          <w:sz w:val="20"/>
          <w:szCs w:val="20"/>
        </w:rPr>
        <w:t xml:space="preserve">  </w:t>
      </w:r>
      <w:r>
        <w:rPr>
          <w:rFonts w:ascii="Arial" w:hAnsi="Arial" w:cs="Arial"/>
          <w:b/>
          <w:sz w:val="20"/>
          <w:szCs w:val="20"/>
        </w:rPr>
        <w:t>Sufinanciranje prijevoza i smještaja u domu učenika srednjih škola</w:t>
      </w:r>
    </w:p>
    <w:p w14:paraId="6AE61342"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125.000</w:t>
      </w:r>
      <w:r w:rsidRPr="0072189C">
        <w:rPr>
          <w:rFonts w:ascii="Arial" w:hAnsi="Arial" w:cs="Arial"/>
          <w:sz w:val="20"/>
          <w:szCs w:val="20"/>
        </w:rPr>
        <w:t xml:space="preserve"> kn izvršeni su u iznosu od </w:t>
      </w:r>
      <w:r>
        <w:rPr>
          <w:rFonts w:ascii="Arial" w:hAnsi="Arial" w:cs="Arial"/>
          <w:sz w:val="20"/>
          <w:szCs w:val="20"/>
        </w:rPr>
        <w:t>119962</w:t>
      </w:r>
      <w:r w:rsidRPr="0072189C">
        <w:rPr>
          <w:rFonts w:ascii="Arial" w:hAnsi="Arial" w:cs="Arial"/>
          <w:sz w:val="20"/>
          <w:szCs w:val="20"/>
        </w:rPr>
        <w:t xml:space="preserve"> kn ili sa </w:t>
      </w:r>
      <w:r>
        <w:rPr>
          <w:rFonts w:ascii="Arial" w:hAnsi="Arial" w:cs="Arial"/>
          <w:sz w:val="20"/>
          <w:szCs w:val="20"/>
        </w:rPr>
        <w:t>95,97</w:t>
      </w:r>
      <w:r w:rsidRPr="0072189C">
        <w:rPr>
          <w:rFonts w:ascii="Arial" w:hAnsi="Arial" w:cs="Arial"/>
          <w:sz w:val="20"/>
          <w:szCs w:val="20"/>
        </w:rPr>
        <w:t xml:space="preserve">, a odnose se na sufinanciranje troškova prijevoza </w:t>
      </w:r>
      <w:r>
        <w:rPr>
          <w:rFonts w:ascii="Arial" w:hAnsi="Arial" w:cs="Arial"/>
          <w:sz w:val="20"/>
          <w:szCs w:val="20"/>
        </w:rPr>
        <w:t>18</w:t>
      </w:r>
      <w:r w:rsidRPr="0072189C">
        <w:rPr>
          <w:rFonts w:ascii="Arial" w:hAnsi="Arial" w:cs="Arial"/>
          <w:sz w:val="20"/>
          <w:szCs w:val="20"/>
        </w:rPr>
        <w:t xml:space="preserve"> srednjoškolaca u iznosu od </w:t>
      </w:r>
      <w:r>
        <w:rPr>
          <w:rFonts w:ascii="Arial" w:hAnsi="Arial" w:cs="Arial"/>
          <w:sz w:val="20"/>
          <w:szCs w:val="20"/>
        </w:rPr>
        <w:t>44.862</w:t>
      </w:r>
      <w:r w:rsidRPr="0072189C">
        <w:rPr>
          <w:rFonts w:ascii="Arial" w:hAnsi="Arial" w:cs="Arial"/>
          <w:sz w:val="20"/>
          <w:szCs w:val="20"/>
        </w:rPr>
        <w:t xml:space="preserve"> kn i sufinanciranje troškova  smještaja 2</w:t>
      </w:r>
      <w:r>
        <w:rPr>
          <w:rFonts w:ascii="Arial" w:hAnsi="Arial" w:cs="Arial"/>
          <w:sz w:val="20"/>
          <w:szCs w:val="20"/>
        </w:rPr>
        <w:t>5</w:t>
      </w:r>
      <w:r w:rsidRPr="0072189C">
        <w:rPr>
          <w:rFonts w:ascii="Arial" w:hAnsi="Arial" w:cs="Arial"/>
          <w:sz w:val="20"/>
          <w:szCs w:val="20"/>
        </w:rPr>
        <w:t xml:space="preserve"> učenika srednjih škola u domovima u iznosu od </w:t>
      </w:r>
      <w:r>
        <w:rPr>
          <w:rFonts w:ascii="Arial" w:hAnsi="Arial" w:cs="Arial"/>
          <w:sz w:val="20"/>
          <w:szCs w:val="20"/>
        </w:rPr>
        <w:t>71.000</w:t>
      </w:r>
      <w:r w:rsidRPr="0072189C">
        <w:rPr>
          <w:rFonts w:ascii="Arial" w:hAnsi="Arial" w:cs="Arial"/>
          <w:sz w:val="20"/>
          <w:szCs w:val="20"/>
        </w:rPr>
        <w:t xml:space="preserve"> kn.</w:t>
      </w:r>
    </w:p>
    <w:p w14:paraId="177DAA96" w14:textId="77777777"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A101503 Sudjelovanje učenika osnovne škole na natjecanjima</w:t>
      </w:r>
    </w:p>
    <w:p w14:paraId="4B060DA4" w14:textId="77777777" w:rsidR="00C97B6A" w:rsidRPr="00D403F9" w:rsidRDefault="00C97B6A" w:rsidP="00C97B6A">
      <w:pPr>
        <w:autoSpaceDE w:val="0"/>
        <w:autoSpaceDN w:val="0"/>
        <w:adjustRightInd w:val="0"/>
        <w:spacing w:after="0" w:line="240" w:lineRule="auto"/>
        <w:jc w:val="both"/>
        <w:rPr>
          <w:rFonts w:ascii="Arial" w:hAnsi="Arial" w:cs="Arial"/>
          <w:bCs/>
          <w:sz w:val="20"/>
          <w:szCs w:val="20"/>
        </w:rPr>
      </w:pPr>
      <w:r w:rsidRPr="00D403F9">
        <w:rPr>
          <w:rFonts w:ascii="Arial" w:hAnsi="Arial" w:cs="Arial"/>
          <w:bCs/>
          <w:sz w:val="20"/>
          <w:szCs w:val="20"/>
        </w:rPr>
        <w:t xml:space="preserve">Rashodi planirani u iznosu od 4.000 izvršeni su u iznosu od 3.931 kn ili sa 98,28% a odnose se na </w:t>
      </w:r>
      <w:r>
        <w:rPr>
          <w:rFonts w:ascii="Arial" w:hAnsi="Arial" w:cs="Arial"/>
          <w:bCs/>
          <w:sz w:val="20"/>
          <w:szCs w:val="20"/>
        </w:rPr>
        <w:t>financiranje sudjelovanja učenika PŠ Stara Gradiška na državnom natjecanju u badmintonu.</w:t>
      </w:r>
    </w:p>
    <w:p w14:paraId="42461B8D"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K101501</w:t>
      </w:r>
      <w:r w:rsidRPr="0072189C">
        <w:rPr>
          <w:rFonts w:ascii="Arial" w:hAnsi="Arial" w:cs="Arial"/>
          <w:b/>
          <w:sz w:val="20"/>
          <w:szCs w:val="20"/>
        </w:rPr>
        <w:t xml:space="preserve">  Opremanje područne škole</w:t>
      </w:r>
    </w:p>
    <w:p w14:paraId="169BDB4C"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20.000 kn izvršeni su u iznosu od </w:t>
      </w:r>
      <w:r>
        <w:rPr>
          <w:rFonts w:ascii="Arial" w:hAnsi="Arial" w:cs="Arial"/>
          <w:sz w:val="20"/>
          <w:szCs w:val="20"/>
        </w:rPr>
        <w:t>16.602</w:t>
      </w:r>
      <w:r w:rsidRPr="0072189C">
        <w:rPr>
          <w:rFonts w:ascii="Arial" w:hAnsi="Arial" w:cs="Arial"/>
          <w:sz w:val="20"/>
          <w:szCs w:val="20"/>
        </w:rPr>
        <w:t xml:space="preserve"> kn ili sa </w:t>
      </w:r>
      <w:r>
        <w:rPr>
          <w:rFonts w:ascii="Arial" w:hAnsi="Arial" w:cs="Arial"/>
          <w:sz w:val="20"/>
          <w:szCs w:val="20"/>
        </w:rPr>
        <w:t>83,01</w:t>
      </w:r>
      <w:r w:rsidRPr="0072189C">
        <w:rPr>
          <w:rFonts w:ascii="Arial" w:hAnsi="Arial" w:cs="Arial"/>
          <w:sz w:val="20"/>
          <w:szCs w:val="20"/>
        </w:rPr>
        <w:t>%.</w:t>
      </w:r>
    </w:p>
    <w:p w14:paraId="7438BBBD" w14:textId="77777777" w:rsidR="00C97B6A" w:rsidRPr="007B62F8" w:rsidRDefault="00C97B6A" w:rsidP="00C97B6A">
      <w:pPr>
        <w:autoSpaceDE w:val="0"/>
        <w:autoSpaceDN w:val="0"/>
        <w:adjustRightInd w:val="0"/>
        <w:spacing w:after="0" w:line="240" w:lineRule="auto"/>
        <w:jc w:val="both"/>
        <w:rPr>
          <w:rFonts w:ascii="Arial" w:hAnsi="Arial" w:cs="Arial"/>
          <w:color w:val="000000" w:themeColor="text1"/>
          <w:sz w:val="20"/>
          <w:szCs w:val="20"/>
        </w:rPr>
      </w:pPr>
      <w:r w:rsidRPr="007B62F8">
        <w:rPr>
          <w:rFonts w:ascii="Arial" w:hAnsi="Arial" w:cs="Arial"/>
          <w:color w:val="000000" w:themeColor="text1"/>
          <w:sz w:val="20"/>
          <w:szCs w:val="20"/>
        </w:rPr>
        <w:t xml:space="preserve">Za PŠ Stara Gradiška nabavljene su školske klupe i stolice, prijenosno računalo, projektor i glazbeni instrumenti . </w:t>
      </w:r>
    </w:p>
    <w:p w14:paraId="02551481" w14:textId="77777777" w:rsidR="00C97B6A" w:rsidRPr="007B62F8" w:rsidRDefault="00C97B6A" w:rsidP="00C97B6A">
      <w:pPr>
        <w:autoSpaceDE w:val="0"/>
        <w:autoSpaceDN w:val="0"/>
        <w:adjustRightInd w:val="0"/>
        <w:spacing w:after="0" w:line="240" w:lineRule="auto"/>
        <w:jc w:val="both"/>
        <w:rPr>
          <w:rFonts w:ascii="Arial" w:hAnsi="Arial" w:cs="Arial"/>
          <w:b/>
          <w:bCs/>
          <w:color w:val="000000" w:themeColor="text1"/>
          <w:sz w:val="20"/>
          <w:szCs w:val="20"/>
        </w:rPr>
      </w:pPr>
      <w:r w:rsidRPr="007B62F8">
        <w:rPr>
          <w:rFonts w:ascii="Arial" w:hAnsi="Arial" w:cs="Arial"/>
          <w:b/>
          <w:bCs/>
          <w:color w:val="000000" w:themeColor="text1"/>
          <w:sz w:val="20"/>
          <w:szCs w:val="20"/>
        </w:rPr>
        <w:t xml:space="preserve">K101502 Opremanje gimnazije u Novoj Gradiški </w:t>
      </w:r>
    </w:p>
    <w:p w14:paraId="15004C31"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Rashodi planirani u iznosu od 6.500 kn izvršeni su u cijelosti a odnose se na pomoć Gimnaziji u Novoj Gradiški za nabavu opreme.</w:t>
      </w:r>
    </w:p>
    <w:p w14:paraId="68AC5B27" w14:textId="77777777" w:rsidR="009617FC" w:rsidRDefault="009617FC" w:rsidP="00C97B6A">
      <w:pPr>
        <w:autoSpaceDE w:val="0"/>
        <w:autoSpaceDN w:val="0"/>
        <w:adjustRightInd w:val="0"/>
        <w:spacing w:after="0" w:line="240" w:lineRule="auto"/>
        <w:jc w:val="both"/>
        <w:rPr>
          <w:rFonts w:ascii="Arial" w:hAnsi="Arial" w:cs="Arial"/>
          <w:b/>
          <w:sz w:val="20"/>
          <w:szCs w:val="20"/>
        </w:rPr>
      </w:pPr>
    </w:p>
    <w:p w14:paraId="4777B78A" w14:textId="66370AF6" w:rsidR="00C97B6A"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PROGRAM: 1016 VISOKO OBRAZOVANJE</w:t>
      </w:r>
    </w:p>
    <w:p w14:paraId="56C8FB67"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101601</w:t>
      </w:r>
      <w:r w:rsidRPr="0072189C">
        <w:rPr>
          <w:rFonts w:ascii="Arial" w:hAnsi="Arial" w:cs="Arial"/>
          <w:b/>
          <w:sz w:val="20"/>
          <w:szCs w:val="20"/>
        </w:rPr>
        <w:t xml:space="preserve"> Stipendiranje studenata</w:t>
      </w:r>
    </w:p>
    <w:p w14:paraId="77618930"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37</w:t>
      </w:r>
      <w:r w:rsidRPr="0072189C">
        <w:rPr>
          <w:rFonts w:ascii="Arial" w:hAnsi="Arial" w:cs="Arial"/>
          <w:sz w:val="20"/>
          <w:szCs w:val="20"/>
        </w:rPr>
        <w:t xml:space="preserve">.000 kn izvršeni su sa </w:t>
      </w:r>
      <w:r>
        <w:rPr>
          <w:rFonts w:ascii="Arial" w:hAnsi="Arial" w:cs="Arial"/>
          <w:sz w:val="20"/>
          <w:szCs w:val="20"/>
        </w:rPr>
        <w:t>89,19</w:t>
      </w:r>
      <w:r w:rsidRPr="0072189C">
        <w:rPr>
          <w:rFonts w:ascii="Arial" w:hAnsi="Arial" w:cs="Arial"/>
          <w:sz w:val="20"/>
          <w:szCs w:val="20"/>
        </w:rPr>
        <w:t xml:space="preserve">% odnosno u iznosu od </w:t>
      </w:r>
      <w:r>
        <w:rPr>
          <w:rFonts w:ascii="Arial" w:hAnsi="Arial" w:cs="Arial"/>
          <w:sz w:val="20"/>
          <w:szCs w:val="20"/>
        </w:rPr>
        <w:t>33</w:t>
      </w:r>
      <w:r w:rsidRPr="0072189C">
        <w:rPr>
          <w:rFonts w:ascii="Arial" w:hAnsi="Arial" w:cs="Arial"/>
          <w:sz w:val="20"/>
          <w:szCs w:val="20"/>
        </w:rPr>
        <w:t>.000 kn.</w:t>
      </w:r>
    </w:p>
    <w:p w14:paraId="73D8F06B"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S iznosom mjesečne stipendije od 800 kn </w:t>
      </w:r>
      <w:r>
        <w:rPr>
          <w:rFonts w:ascii="Arial" w:hAnsi="Arial" w:cs="Arial"/>
          <w:sz w:val="20"/>
          <w:szCs w:val="20"/>
        </w:rPr>
        <w:t>stipendirano je 5 studenata.</w:t>
      </w:r>
    </w:p>
    <w:p w14:paraId="648C2DFB"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p>
    <w:p w14:paraId="70CCF2C9"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1018</w:t>
      </w:r>
      <w:r w:rsidRPr="0072189C">
        <w:rPr>
          <w:rFonts w:ascii="Arial" w:hAnsi="Arial" w:cs="Arial"/>
          <w:b/>
          <w:sz w:val="20"/>
          <w:szCs w:val="20"/>
        </w:rPr>
        <w:t xml:space="preserve">  KULTURA I INFORMIRANJA</w:t>
      </w:r>
    </w:p>
    <w:p w14:paraId="018B0BD9"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101801</w:t>
      </w:r>
      <w:r w:rsidRPr="0072189C">
        <w:rPr>
          <w:rFonts w:ascii="Arial" w:hAnsi="Arial" w:cs="Arial"/>
          <w:b/>
          <w:sz w:val="20"/>
          <w:szCs w:val="20"/>
        </w:rPr>
        <w:t xml:space="preserve"> Osnovna djelatnost radio postaje</w:t>
      </w:r>
    </w:p>
    <w:p w14:paraId="4E523D00"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3</w:t>
      </w:r>
      <w:r w:rsidRPr="0072189C">
        <w:rPr>
          <w:rFonts w:ascii="Arial" w:hAnsi="Arial" w:cs="Arial"/>
          <w:sz w:val="20"/>
          <w:szCs w:val="20"/>
        </w:rPr>
        <w:t>4.000 kn izvršeni su u cijelosti, a odnose se na tekuću donaciju radio postaji Bljesak za financiranje redovne djelatnosti.</w:t>
      </w:r>
    </w:p>
    <w:p w14:paraId="43FB198B" w14:textId="77777777" w:rsidR="00C97B6A" w:rsidRPr="0072189C" w:rsidRDefault="00C97B6A" w:rsidP="00C97B6A">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lastRenderedPageBreak/>
        <w:t>T101802</w:t>
      </w:r>
      <w:r w:rsidRPr="0072189C">
        <w:rPr>
          <w:rFonts w:ascii="Arial" w:hAnsi="Arial" w:cs="Arial"/>
          <w:b/>
          <w:sz w:val="20"/>
          <w:szCs w:val="20"/>
        </w:rPr>
        <w:t xml:space="preserve"> </w:t>
      </w:r>
      <w:r>
        <w:rPr>
          <w:rFonts w:ascii="Arial" w:hAnsi="Arial" w:cs="Arial"/>
          <w:b/>
          <w:sz w:val="20"/>
          <w:szCs w:val="20"/>
        </w:rPr>
        <w:t>Zaštita kulturne baštine</w:t>
      </w:r>
      <w:r w:rsidRPr="0072189C">
        <w:rPr>
          <w:rFonts w:ascii="Arial" w:hAnsi="Arial" w:cs="Arial"/>
          <w:b/>
          <w:sz w:val="20"/>
          <w:szCs w:val="20"/>
        </w:rPr>
        <w:t xml:space="preserve"> </w:t>
      </w:r>
    </w:p>
    <w:p w14:paraId="130FC80F" w14:textId="77777777" w:rsidR="00C97B6A" w:rsidRPr="0072189C" w:rsidRDefault="00C97B6A" w:rsidP="00C97B6A">
      <w:pPr>
        <w:autoSpaceDE w:val="0"/>
        <w:autoSpaceDN w:val="0"/>
        <w:adjustRightInd w:val="0"/>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25</w:t>
      </w:r>
      <w:r w:rsidRPr="0072189C">
        <w:rPr>
          <w:rFonts w:ascii="Arial" w:hAnsi="Arial" w:cs="Arial"/>
          <w:sz w:val="20"/>
          <w:szCs w:val="20"/>
        </w:rPr>
        <w:t xml:space="preserve">.000 kuna izvršeni su u </w:t>
      </w:r>
      <w:r>
        <w:rPr>
          <w:rFonts w:ascii="Arial" w:hAnsi="Arial" w:cs="Arial"/>
          <w:sz w:val="20"/>
          <w:szCs w:val="20"/>
        </w:rPr>
        <w:t xml:space="preserve">cijelosti, </w:t>
      </w:r>
      <w:r w:rsidRPr="0072189C">
        <w:rPr>
          <w:rFonts w:ascii="Arial" w:hAnsi="Arial" w:cs="Arial"/>
          <w:sz w:val="20"/>
          <w:szCs w:val="20"/>
        </w:rPr>
        <w:t xml:space="preserve">a odnose se na </w:t>
      </w:r>
      <w:r>
        <w:rPr>
          <w:rFonts w:ascii="Arial" w:hAnsi="Arial" w:cs="Arial"/>
          <w:sz w:val="20"/>
          <w:szCs w:val="20"/>
        </w:rPr>
        <w:t>izradu projekta sanacije krovišta časničkih paviljona. Navedena sredstva osiguralo je Ministarstva kulture.</w:t>
      </w:r>
    </w:p>
    <w:p w14:paraId="5F7AA3C4" w14:textId="77777777" w:rsidR="00C97B6A" w:rsidRDefault="00C97B6A" w:rsidP="00C97B6A">
      <w:pPr>
        <w:autoSpaceDE w:val="0"/>
        <w:autoSpaceDN w:val="0"/>
        <w:adjustRightInd w:val="0"/>
        <w:spacing w:after="0" w:line="240" w:lineRule="auto"/>
        <w:jc w:val="both"/>
        <w:rPr>
          <w:rFonts w:ascii="Arial" w:hAnsi="Arial" w:cs="Arial"/>
          <w:b/>
          <w:bCs/>
          <w:sz w:val="20"/>
          <w:szCs w:val="20"/>
        </w:rPr>
      </w:pPr>
    </w:p>
    <w:p w14:paraId="7EE97881" w14:textId="77777777" w:rsidR="00C97B6A" w:rsidRPr="0072189C" w:rsidRDefault="00C97B6A" w:rsidP="00C97B6A">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PROGRAM</w:t>
      </w:r>
      <w:r>
        <w:rPr>
          <w:rFonts w:ascii="Arial" w:hAnsi="Arial" w:cs="Arial"/>
          <w:b/>
          <w:bCs/>
          <w:sz w:val="20"/>
          <w:szCs w:val="20"/>
        </w:rPr>
        <w:t>: 1019</w:t>
      </w:r>
      <w:r w:rsidRPr="0072189C">
        <w:rPr>
          <w:rFonts w:ascii="Arial" w:hAnsi="Arial" w:cs="Arial"/>
          <w:b/>
          <w:bCs/>
          <w:sz w:val="20"/>
          <w:szCs w:val="20"/>
        </w:rPr>
        <w:t xml:space="preserve"> VJERSKE ZAJEDNICE</w:t>
      </w:r>
    </w:p>
    <w:p w14:paraId="5DC0F90D" w14:textId="77777777" w:rsidR="00C97B6A" w:rsidRPr="0072189C" w:rsidRDefault="00C97B6A" w:rsidP="00C97B6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K101901 Obnova sakralnih objekata</w:t>
      </w:r>
    </w:p>
    <w:p w14:paraId="4F1F623B" w14:textId="77777777" w:rsidR="00C97B6A" w:rsidRPr="0072189C" w:rsidRDefault="00C97B6A" w:rsidP="00C97B6A">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60</w:t>
      </w:r>
      <w:r w:rsidRPr="0072189C">
        <w:rPr>
          <w:rFonts w:ascii="Arial" w:hAnsi="Arial" w:cs="Arial"/>
          <w:bCs/>
          <w:sz w:val="20"/>
          <w:szCs w:val="20"/>
        </w:rPr>
        <w:t xml:space="preserve">.000 kn izvršeni su u cijelosti a odnose se na pomoć RKT župi sv. Mihaela Arkanđela, Stara Gradiška za obnovu u ratu porušene kapele sv. Preobraženja u Novom Varošu </w:t>
      </w:r>
      <w:r>
        <w:rPr>
          <w:rFonts w:ascii="Arial" w:hAnsi="Arial" w:cs="Arial"/>
          <w:bCs/>
          <w:sz w:val="20"/>
          <w:szCs w:val="20"/>
        </w:rPr>
        <w:t xml:space="preserve">(50.000 kn) i pomoć </w:t>
      </w:r>
      <w:r w:rsidRPr="0072189C">
        <w:rPr>
          <w:rFonts w:ascii="Arial" w:hAnsi="Arial" w:cs="Arial"/>
          <w:bCs/>
          <w:sz w:val="20"/>
          <w:szCs w:val="20"/>
        </w:rPr>
        <w:t xml:space="preserve"> S</w:t>
      </w:r>
      <w:r>
        <w:rPr>
          <w:rFonts w:ascii="Arial" w:hAnsi="Arial" w:cs="Arial"/>
          <w:bCs/>
          <w:sz w:val="20"/>
          <w:szCs w:val="20"/>
        </w:rPr>
        <w:t xml:space="preserve">rpskoj pravoslavnoj crkvi za obnovu crkve u </w:t>
      </w:r>
      <w:proofErr w:type="spellStart"/>
      <w:r>
        <w:rPr>
          <w:rFonts w:ascii="Arial" w:hAnsi="Arial" w:cs="Arial"/>
          <w:bCs/>
          <w:sz w:val="20"/>
          <w:szCs w:val="20"/>
        </w:rPr>
        <w:t>Gređanima</w:t>
      </w:r>
      <w:proofErr w:type="spellEnd"/>
      <w:r>
        <w:rPr>
          <w:rFonts w:ascii="Arial" w:hAnsi="Arial" w:cs="Arial"/>
          <w:bCs/>
          <w:sz w:val="20"/>
          <w:szCs w:val="20"/>
        </w:rPr>
        <w:t xml:space="preserve"> (10.000 kn).</w:t>
      </w:r>
      <w:r w:rsidRPr="0072189C">
        <w:rPr>
          <w:rFonts w:ascii="Arial" w:hAnsi="Arial" w:cs="Arial"/>
          <w:bCs/>
          <w:sz w:val="20"/>
          <w:szCs w:val="20"/>
        </w:rPr>
        <w:t xml:space="preserve">  </w:t>
      </w:r>
    </w:p>
    <w:p w14:paraId="02084A9A" w14:textId="77777777" w:rsidR="00C97B6A" w:rsidRPr="0072189C" w:rsidRDefault="00C97B6A" w:rsidP="00C97B6A">
      <w:pPr>
        <w:autoSpaceDE w:val="0"/>
        <w:autoSpaceDN w:val="0"/>
        <w:adjustRightInd w:val="0"/>
        <w:spacing w:after="0" w:line="240" w:lineRule="auto"/>
        <w:jc w:val="both"/>
        <w:rPr>
          <w:rFonts w:ascii="Arial" w:hAnsi="Arial" w:cs="Arial"/>
          <w:b/>
          <w:bCs/>
          <w:sz w:val="20"/>
          <w:szCs w:val="20"/>
        </w:rPr>
      </w:pPr>
    </w:p>
    <w:p w14:paraId="1322AF45" w14:textId="77777777" w:rsidR="00C97B6A" w:rsidRDefault="00C97B6A" w:rsidP="00C97B6A">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PROGRAM</w:t>
      </w:r>
      <w:r>
        <w:rPr>
          <w:rFonts w:ascii="Arial" w:hAnsi="Arial" w:cs="Arial"/>
          <w:b/>
          <w:bCs/>
          <w:sz w:val="20"/>
          <w:szCs w:val="20"/>
        </w:rPr>
        <w:t>:</w:t>
      </w:r>
      <w:r w:rsidRPr="0072189C">
        <w:rPr>
          <w:rFonts w:ascii="Arial" w:hAnsi="Arial" w:cs="Arial"/>
          <w:b/>
          <w:bCs/>
          <w:sz w:val="20"/>
          <w:szCs w:val="20"/>
        </w:rPr>
        <w:t xml:space="preserve"> </w:t>
      </w:r>
      <w:r>
        <w:rPr>
          <w:rFonts w:ascii="Arial" w:hAnsi="Arial" w:cs="Arial"/>
          <w:b/>
          <w:bCs/>
          <w:sz w:val="20"/>
          <w:szCs w:val="20"/>
        </w:rPr>
        <w:t xml:space="preserve">1020 </w:t>
      </w:r>
      <w:r w:rsidRPr="0072189C">
        <w:rPr>
          <w:rFonts w:ascii="Arial" w:hAnsi="Arial" w:cs="Arial"/>
          <w:b/>
          <w:bCs/>
          <w:sz w:val="20"/>
          <w:szCs w:val="20"/>
        </w:rPr>
        <w:t xml:space="preserve">SOCIJALNA SKRB </w:t>
      </w:r>
    </w:p>
    <w:p w14:paraId="34AA9BD2" w14:textId="77777777" w:rsidR="00C97B6A" w:rsidRPr="0072189C" w:rsidRDefault="00C97B6A" w:rsidP="00C97B6A">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A102001 Pomoć samcima i obiteljima za troškove stanovanja</w:t>
      </w:r>
      <w:r w:rsidRPr="0072189C">
        <w:rPr>
          <w:rFonts w:ascii="Arial" w:hAnsi="Arial" w:cs="Arial"/>
          <w:b/>
          <w:bCs/>
          <w:sz w:val="20"/>
          <w:szCs w:val="20"/>
        </w:rPr>
        <w:t xml:space="preserve"> </w:t>
      </w:r>
    </w:p>
    <w:p w14:paraId="1028A926" w14:textId="77777777" w:rsidR="00C97B6A" w:rsidRPr="0072189C" w:rsidRDefault="00C97B6A" w:rsidP="00C97B6A">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15.000</w:t>
      </w:r>
      <w:r w:rsidRPr="0072189C">
        <w:rPr>
          <w:rFonts w:ascii="Arial" w:hAnsi="Arial" w:cs="Arial"/>
          <w:bCs/>
          <w:sz w:val="20"/>
          <w:szCs w:val="20"/>
        </w:rPr>
        <w:t xml:space="preserve"> kuna izvršeni su u iznosu od </w:t>
      </w:r>
      <w:r>
        <w:rPr>
          <w:rFonts w:ascii="Arial" w:hAnsi="Arial" w:cs="Arial"/>
          <w:bCs/>
          <w:sz w:val="20"/>
          <w:szCs w:val="20"/>
        </w:rPr>
        <w:t>11.287</w:t>
      </w:r>
      <w:r w:rsidRPr="0072189C">
        <w:rPr>
          <w:rFonts w:ascii="Arial" w:hAnsi="Arial" w:cs="Arial"/>
          <w:bCs/>
          <w:sz w:val="20"/>
          <w:szCs w:val="20"/>
        </w:rPr>
        <w:t xml:space="preserve"> kn ili sa </w:t>
      </w:r>
      <w:r>
        <w:rPr>
          <w:rFonts w:ascii="Arial" w:hAnsi="Arial" w:cs="Arial"/>
          <w:bCs/>
          <w:sz w:val="20"/>
          <w:szCs w:val="20"/>
        </w:rPr>
        <w:t>75,25</w:t>
      </w:r>
      <w:r w:rsidRPr="0072189C">
        <w:rPr>
          <w:rFonts w:ascii="Arial" w:hAnsi="Arial" w:cs="Arial"/>
          <w:bCs/>
          <w:sz w:val="20"/>
          <w:szCs w:val="20"/>
        </w:rPr>
        <w:t>%.</w:t>
      </w:r>
    </w:p>
    <w:p w14:paraId="0DB479A6" w14:textId="77777777" w:rsidR="009617FC" w:rsidRDefault="00C97B6A" w:rsidP="00C97B6A">
      <w:pPr>
        <w:autoSpaceDE w:val="0"/>
        <w:autoSpaceDN w:val="0"/>
        <w:adjustRightInd w:val="0"/>
        <w:spacing w:after="0" w:line="240" w:lineRule="auto"/>
        <w:jc w:val="both"/>
        <w:rPr>
          <w:rFonts w:ascii="Arial" w:hAnsi="Arial" w:cs="Arial"/>
          <w:b/>
          <w:bCs/>
          <w:sz w:val="20"/>
          <w:szCs w:val="20"/>
        </w:rPr>
      </w:pPr>
      <w:r w:rsidRPr="0072189C">
        <w:rPr>
          <w:rFonts w:ascii="Arial" w:hAnsi="Arial" w:cs="Arial"/>
          <w:bCs/>
          <w:sz w:val="20"/>
          <w:szCs w:val="20"/>
        </w:rPr>
        <w:t xml:space="preserve">Rashodi se odnose na jednokratne pomoći u </w:t>
      </w:r>
      <w:r w:rsidRPr="0072189C">
        <w:rPr>
          <w:rFonts w:ascii="Arial" w:hAnsi="Arial" w:cs="Arial"/>
          <w:bCs/>
          <w:color w:val="000000"/>
          <w:sz w:val="20"/>
          <w:szCs w:val="20"/>
        </w:rPr>
        <w:t xml:space="preserve">iznosu od </w:t>
      </w:r>
      <w:r>
        <w:rPr>
          <w:rFonts w:ascii="Arial" w:hAnsi="Arial" w:cs="Arial"/>
          <w:bCs/>
          <w:color w:val="000000"/>
          <w:sz w:val="20"/>
          <w:szCs w:val="20"/>
        </w:rPr>
        <w:t>3.000</w:t>
      </w:r>
      <w:r w:rsidRPr="0072189C">
        <w:rPr>
          <w:rFonts w:ascii="Arial" w:hAnsi="Arial" w:cs="Arial"/>
          <w:bCs/>
          <w:color w:val="000000"/>
          <w:sz w:val="20"/>
          <w:szCs w:val="20"/>
        </w:rPr>
        <w:t xml:space="preserve"> kn</w:t>
      </w:r>
      <w:r>
        <w:rPr>
          <w:rFonts w:ascii="Arial" w:hAnsi="Arial" w:cs="Arial"/>
          <w:bCs/>
          <w:color w:val="000000"/>
          <w:sz w:val="20"/>
          <w:szCs w:val="20"/>
        </w:rPr>
        <w:t>,</w:t>
      </w:r>
      <w:r w:rsidRPr="0072189C">
        <w:rPr>
          <w:rFonts w:ascii="Arial" w:hAnsi="Arial" w:cs="Arial"/>
          <w:bCs/>
          <w:sz w:val="20"/>
          <w:szCs w:val="20"/>
        </w:rPr>
        <w:t xml:space="preserve">  naknade za troškove stanovanja u iznosu od </w:t>
      </w:r>
      <w:r>
        <w:rPr>
          <w:rFonts w:ascii="Arial" w:hAnsi="Arial" w:cs="Arial"/>
          <w:bCs/>
          <w:sz w:val="20"/>
          <w:szCs w:val="20"/>
        </w:rPr>
        <w:t>7.107</w:t>
      </w:r>
      <w:r w:rsidRPr="0072189C">
        <w:rPr>
          <w:rFonts w:ascii="Arial" w:hAnsi="Arial" w:cs="Arial"/>
          <w:bCs/>
          <w:sz w:val="20"/>
          <w:szCs w:val="20"/>
        </w:rPr>
        <w:t xml:space="preserve"> kn</w:t>
      </w:r>
      <w:r>
        <w:rPr>
          <w:rFonts w:ascii="Arial" w:hAnsi="Arial" w:cs="Arial"/>
          <w:bCs/>
          <w:sz w:val="20"/>
          <w:szCs w:val="20"/>
        </w:rPr>
        <w:t xml:space="preserve"> (</w:t>
      </w:r>
      <w:r>
        <w:rPr>
          <w:rFonts w:ascii="Arial" w:hAnsi="Arial" w:cs="Arial"/>
          <w:bCs/>
          <w:color w:val="000000"/>
          <w:sz w:val="20"/>
          <w:szCs w:val="20"/>
        </w:rPr>
        <w:t>6</w:t>
      </w:r>
      <w:r w:rsidRPr="0072189C">
        <w:rPr>
          <w:rFonts w:ascii="Arial" w:hAnsi="Arial" w:cs="Arial"/>
          <w:bCs/>
          <w:color w:val="000000"/>
          <w:sz w:val="20"/>
          <w:szCs w:val="20"/>
        </w:rPr>
        <w:t xml:space="preserve"> </w:t>
      </w:r>
      <w:r w:rsidRPr="0072189C">
        <w:rPr>
          <w:rFonts w:ascii="Arial" w:hAnsi="Arial" w:cs="Arial"/>
          <w:bCs/>
          <w:sz w:val="20"/>
          <w:szCs w:val="20"/>
        </w:rPr>
        <w:t>korisnika</w:t>
      </w:r>
      <w:r>
        <w:rPr>
          <w:rFonts w:ascii="Arial" w:hAnsi="Arial" w:cs="Arial"/>
          <w:bCs/>
          <w:sz w:val="20"/>
          <w:szCs w:val="20"/>
        </w:rPr>
        <w:t>)</w:t>
      </w:r>
      <w:r w:rsidRPr="0072189C">
        <w:rPr>
          <w:rFonts w:ascii="Arial" w:hAnsi="Arial" w:cs="Arial"/>
          <w:bCs/>
          <w:sz w:val="20"/>
          <w:szCs w:val="20"/>
        </w:rPr>
        <w:t xml:space="preserve"> i pomoć za podmirenje troškova školske kuhinje u iznosu od </w:t>
      </w:r>
      <w:r>
        <w:rPr>
          <w:rFonts w:ascii="Arial" w:hAnsi="Arial" w:cs="Arial"/>
          <w:bCs/>
          <w:sz w:val="20"/>
          <w:szCs w:val="20"/>
        </w:rPr>
        <w:t>1.179</w:t>
      </w:r>
      <w:r w:rsidRPr="0072189C">
        <w:rPr>
          <w:rFonts w:ascii="Arial" w:hAnsi="Arial" w:cs="Arial"/>
          <w:bCs/>
          <w:sz w:val="20"/>
          <w:szCs w:val="20"/>
        </w:rPr>
        <w:t xml:space="preserve"> kn</w:t>
      </w:r>
      <w:r>
        <w:rPr>
          <w:rFonts w:ascii="Arial" w:hAnsi="Arial" w:cs="Arial"/>
          <w:bCs/>
          <w:sz w:val="20"/>
          <w:szCs w:val="20"/>
        </w:rPr>
        <w:t xml:space="preserve"> (2 učenika).</w:t>
      </w:r>
      <w:r w:rsidRPr="0072189C">
        <w:rPr>
          <w:rFonts w:ascii="Arial" w:hAnsi="Arial" w:cs="Arial"/>
          <w:b/>
          <w:bCs/>
          <w:sz w:val="20"/>
          <w:szCs w:val="20"/>
        </w:rPr>
        <w:t xml:space="preserve"> </w:t>
      </w:r>
    </w:p>
    <w:p w14:paraId="02EDD2D4" w14:textId="3731D490" w:rsidR="00C97B6A" w:rsidRPr="0072189C" w:rsidRDefault="00C97B6A" w:rsidP="00C97B6A">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A</w:t>
      </w:r>
      <w:r>
        <w:rPr>
          <w:rFonts w:ascii="Arial" w:hAnsi="Arial" w:cs="Arial"/>
          <w:b/>
          <w:bCs/>
          <w:sz w:val="20"/>
          <w:szCs w:val="20"/>
        </w:rPr>
        <w:t xml:space="preserve">102002 </w:t>
      </w:r>
      <w:r w:rsidRPr="0072189C">
        <w:rPr>
          <w:rFonts w:ascii="Arial" w:hAnsi="Arial" w:cs="Arial"/>
          <w:b/>
          <w:bCs/>
          <w:sz w:val="20"/>
          <w:szCs w:val="20"/>
        </w:rPr>
        <w:t>Potpore za novorođen</w:t>
      </w:r>
      <w:r>
        <w:rPr>
          <w:rFonts w:ascii="Arial" w:hAnsi="Arial" w:cs="Arial"/>
          <w:b/>
          <w:bCs/>
          <w:sz w:val="20"/>
          <w:szCs w:val="20"/>
        </w:rPr>
        <w:t>u</w:t>
      </w:r>
      <w:r w:rsidRPr="0072189C">
        <w:rPr>
          <w:rFonts w:ascii="Arial" w:hAnsi="Arial" w:cs="Arial"/>
          <w:b/>
          <w:bCs/>
          <w:sz w:val="20"/>
          <w:szCs w:val="20"/>
        </w:rPr>
        <w:t xml:space="preserve"> </w:t>
      </w:r>
      <w:r>
        <w:rPr>
          <w:rFonts w:ascii="Arial" w:hAnsi="Arial" w:cs="Arial"/>
          <w:b/>
          <w:bCs/>
          <w:sz w:val="20"/>
          <w:szCs w:val="20"/>
        </w:rPr>
        <w:t xml:space="preserve">djecu </w:t>
      </w:r>
    </w:p>
    <w:p w14:paraId="78BDAF15" w14:textId="773B15B1" w:rsidR="00C97B6A" w:rsidRPr="0072189C" w:rsidRDefault="00C97B6A" w:rsidP="00C97B6A">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3.000</w:t>
      </w:r>
      <w:r w:rsidRPr="0072189C">
        <w:rPr>
          <w:rFonts w:ascii="Arial" w:hAnsi="Arial" w:cs="Arial"/>
          <w:bCs/>
          <w:sz w:val="20"/>
          <w:szCs w:val="20"/>
        </w:rPr>
        <w:t xml:space="preserve"> kn izvršeni su u cijelosti. Novčani dar u iznosu od 1.000 kn isplaćen je za  </w:t>
      </w:r>
      <w:r w:rsidR="009617FC">
        <w:rPr>
          <w:rFonts w:ascii="Arial" w:hAnsi="Arial" w:cs="Arial"/>
          <w:bCs/>
          <w:sz w:val="20"/>
          <w:szCs w:val="20"/>
        </w:rPr>
        <w:t xml:space="preserve">troje </w:t>
      </w:r>
      <w:r w:rsidRPr="0072189C">
        <w:rPr>
          <w:rFonts w:ascii="Arial" w:hAnsi="Arial" w:cs="Arial"/>
          <w:bCs/>
          <w:sz w:val="20"/>
          <w:szCs w:val="20"/>
        </w:rPr>
        <w:t>novorođenčad</w:t>
      </w:r>
      <w:r w:rsidR="009617FC">
        <w:rPr>
          <w:rFonts w:ascii="Arial" w:hAnsi="Arial" w:cs="Arial"/>
          <w:bCs/>
          <w:sz w:val="20"/>
          <w:szCs w:val="20"/>
        </w:rPr>
        <w:t>i</w:t>
      </w:r>
      <w:r>
        <w:rPr>
          <w:rFonts w:ascii="Arial" w:hAnsi="Arial" w:cs="Arial"/>
          <w:bCs/>
          <w:sz w:val="20"/>
          <w:szCs w:val="20"/>
        </w:rPr>
        <w:t xml:space="preserve">. </w:t>
      </w:r>
      <w:r w:rsidRPr="0072189C">
        <w:rPr>
          <w:rFonts w:ascii="Arial" w:hAnsi="Arial" w:cs="Arial"/>
          <w:bCs/>
          <w:sz w:val="20"/>
          <w:szCs w:val="20"/>
        </w:rPr>
        <w:t xml:space="preserve">  </w:t>
      </w:r>
    </w:p>
    <w:p w14:paraId="1FF2AEF2" w14:textId="77777777" w:rsidR="00C97B6A" w:rsidRPr="0072189C" w:rsidRDefault="00C97B6A" w:rsidP="00C97B6A">
      <w:pPr>
        <w:autoSpaceDE w:val="0"/>
        <w:autoSpaceDN w:val="0"/>
        <w:adjustRightInd w:val="0"/>
        <w:spacing w:after="0" w:line="240" w:lineRule="auto"/>
        <w:jc w:val="both"/>
        <w:rPr>
          <w:rFonts w:ascii="Arial" w:hAnsi="Arial" w:cs="Arial"/>
          <w:b/>
          <w:bCs/>
          <w:sz w:val="20"/>
          <w:szCs w:val="20"/>
        </w:rPr>
      </w:pPr>
      <w:r w:rsidRPr="0072189C">
        <w:rPr>
          <w:rFonts w:ascii="Arial" w:hAnsi="Arial" w:cs="Arial"/>
          <w:b/>
          <w:bCs/>
          <w:sz w:val="20"/>
          <w:szCs w:val="20"/>
        </w:rPr>
        <w:t>A</w:t>
      </w:r>
      <w:r>
        <w:rPr>
          <w:rFonts w:ascii="Arial" w:hAnsi="Arial" w:cs="Arial"/>
          <w:b/>
          <w:bCs/>
          <w:sz w:val="20"/>
          <w:szCs w:val="20"/>
        </w:rPr>
        <w:t>1020</w:t>
      </w:r>
      <w:r w:rsidRPr="0072189C">
        <w:rPr>
          <w:rFonts w:ascii="Arial" w:hAnsi="Arial" w:cs="Arial"/>
          <w:b/>
          <w:bCs/>
          <w:sz w:val="20"/>
          <w:szCs w:val="20"/>
        </w:rPr>
        <w:t>03 Darovi za sv. Nikolu</w:t>
      </w:r>
    </w:p>
    <w:p w14:paraId="3C2E3D20" w14:textId="2AEB657A" w:rsidR="00C97B6A" w:rsidRPr="0072189C" w:rsidRDefault="00C97B6A" w:rsidP="00C97B6A">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su rashodi u iznosu od 4.000 </w:t>
      </w:r>
      <w:r w:rsidR="009617FC">
        <w:rPr>
          <w:rFonts w:ascii="Arial" w:hAnsi="Arial" w:cs="Arial"/>
          <w:bCs/>
          <w:sz w:val="20"/>
          <w:szCs w:val="20"/>
        </w:rPr>
        <w:t>kn,</w:t>
      </w:r>
      <w:r w:rsidRPr="0072189C">
        <w:rPr>
          <w:rFonts w:ascii="Arial" w:hAnsi="Arial" w:cs="Arial"/>
          <w:bCs/>
          <w:sz w:val="20"/>
          <w:szCs w:val="20"/>
        </w:rPr>
        <w:t xml:space="preserve"> a izvršeni u iznosu od </w:t>
      </w:r>
      <w:r>
        <w:rPr>
          <w:rFonts w:ascii="Arial" w:hAnsi="Arial" w:cs="Arial"/>
          <w:bCs/>
          <w:sz w:val="20"/>
          <w:szCs w:val="20"/>
        </w:rPr>
        <w:t>1.768</w:t>
      </w:r>
      <w:r w:rsidRPr="0072189C">
        <w:rPr>
          <w:rFonts w:ascii="Arial" w:hAnsi="Arial" w:cs="Arial"/>
          <w:bCs/>
          <w:sz w:val="20"/>
          <w:szCs w:val="20"/>
        </w:rPr>
        <w:t xml:space="preserve"> kn ili </w:t>
      </w:r>
      <w:r>
        <w:rPr>
          <w:rFonts w:ascii="Arial" w:hAnsi="Arial" w:cs="Arial"/>
          <w:bCs/>
          <w:sz w:val="20"/>
          <w:szCs w:val="20"/>
        </w:rPr>
        <w:t>44,20</w:t>
      </w:r>
      <w:r w:rsidRPr="0072189C">
        <w:rPr>
          <w:rFonts w:ascii="Arial" w:hAnsi="Arial" w:cs="Arial"/>
          <w:bCs/>
          <w:sz w:val="20"/>
          <w:szCs w:val="20"/>
        </w:rPr>
        <w:t>%</w:t>
      </w:r>
      <w:r w:rsidR="009617FC">
        <w:rPr>
          <w:rFonts w:ascii="Arial" w:hAnsi="Arial" w:cs="Arial"/>
          <w:bCs/>
          <w:sz w:val="20"/>
          <w:szCs w:val="20"/>
        </w:rPr>
        <w:t>. Rashodi se</w:t>
      </w:r>
      <w:r w:rsidRPr="0072189C">
        <w:rPr>
          <w:rFonts w:ascii="Arial" w:hAnsi="Arial" w:cs="Arial"/>
          <w:bCs/>
          <w:sz w:val="20"/>
          <w:szCs w:val="20"/>
        </w:rPr>
        <w:t xml:space="preserve"> odnose na darove za sv. Nikolu za ukupno </w:t>
      </w:r>
      <w:r>
        <w:rPr>
          <w:rFonts w:ascii="Arial" w:hAnsi="Arial" w:cs="Arial"/>
          <w:bCs/>
          <w:sz w:val="20"/>
          <w:szCs w:val="20"/>
        </w:rPr>
        <w:t>90</w:t>
      </w:r>
      <w:r w:rsidRPr="0072189C">
        <w:rPr>
          <w:rFonts w:ascii="Arial" w:hAnsi="Arial" w:cs="Arial"/>
          <w:bCs/>
          <w:sz w:val="20"/>
          <w:szCs w:val="20"/>
        </w:rPr>
        <w:t xml:space="preserve"> djece predškolskog i osnovnoškolskog uzrasta.</w:t>
      </w:r>
    </w:p>
    <w:p w14:paraId="54EBCBD7" w14:textId="77777777" w:rsidR="00C97B6A" w:rsidRPr="0072189C" w:rsidRDefault="00C97B6A" w:rsidP="00C97B6A">
      <w:pPr>
        <w:autoSpaceDE w:val="0"/>
        <w:autoSpaceDN w:val="0"/>
        <w:adjustRightInd w:val="0"/>
        <w:spacing w:after="0" w:line="240" w:lineRule="auto"/>
        <w:jc w:val="both"/>
        <w:rPr>
          <w:rFonts w:ascii="Arial" w:hAnsi="Arial" w:cs="Arial"/>
          <w:b/>
          <w:bCs/>
          <w:color w:val="000000"/>
          <w:sz w:val="20"/>
          <w:szCs w:val="20"/>
        </w:rPr>
      </w:pPr>
      <w:r w:rsidRPr="0072189C">
        <w:rPr>
          <w:rFonts w:ascii="Arial" w:hAnsi="Arial" w:cs="Arial"/>
          <w:b/>
          <w:bCs/>
          <w:color w:val="000000"/>
          <w:sz w:val="20"/>
          <w:szCs w:val="20"/>
        </w:rPr>
        <w:t>A</w:t>
      </w:r>
      <w:r>
        <w:rPr>
          <w:rFonts w:ascii="Arial" w:hAnsi="Arial" w:cs="Arial"/>
          <w:b/>
          <w:bCs/>
          <w:color w:val="000000"/>
          <w:sz w:val="20"/>
          <w:szCs w:val="20"/>
        </w:rPr>
        <w:t>102004</w:t>
      </w:r>
      <w:r w:rsidRPr="0072189C">
        <w:rPr>
          <w:rFonts w:ascii="Arial" w:hAnsi="Arial" w:cs="Arial"/>
          <w:b/>
          <w:bCs/>
          <w:color w:val="000000"/>
          <w:sz w:val="20"/>
          <w:szCs w:val="20"/>
        </w:rPr>
        <w:t xml:space="preserve"> Humanitarna djelatnost Crvenog križa</w:t>
      </w:r>
    </w:p>
    <w:p w14:paraId="74F7E16D" w14:textId="77777777" w:rsidR="00C97B6A" w:rsidRDefault="00C97B6A" w:rsidP="00C97B6A">
      <w:pPr>
        <w:autoSpaceDE w:val="0"/>
        <w:autoSpaceDN w:val="0"/>
        <w:adjustRightInd w:val="0"/>
        <w:spacing w:after="0" w:line="240" w:lineRule="auto"/>
        <w:jc w:val="both"/>
        <w:rPr>
          <w:rFonts w:ascii="Arial" w:hAnsi="Arial" w:cs="Arial"/>
          <w:bCs/>
          <w:sz w:val="20"/>
          <w:szCs w:val="20"/>
        </w:rPr>
      </w:pPr>
      <w:r w:rsidRPr="0072189C">
        <w:rPr>
          <w:rFonts w:ascii="Arial" w:hAnsi="Arial" w:cs="Arial"/>
          <w:bCs/>
          <w:sz w:val="20"/>
          <w:szCs w:val="20"/>
        </w:rPr>
        <w:t xml:space="preserve">Planirani rashodi u iznosu od </w:t>
      </w:r>
      <w:r>
        <w:rPr>
          <w:rFonts w:ascii="Arial" w:hAnsi="Arial" w:cs="Arial"/>
          <w:bCs/>
          <w:sz w:val="20"/>
          <w:szCs w:val="20"/>
        </w:rPr>
        <w:t>18.500</w:t>
      </w:r>
      <w:r w:rsidRPr="0072189C">
        <w:rPr>
          <w:rFonts w:ascii="Arial" w:hAnsi="Arial" w:cs="Arial"/>
          <w:bCs/>
          <w:sz w:val="20"/>
          <w:szCs w:val="20"/>
        </w:rPr>
        <w:t xml:space="preserve"> kn izvršeni su u </w:t>
      </w:r>
      <w:r>
        <w:rPr>
          <w:rFonts w:ascii="Arial" w:hAnsi="Arial" w:cs="Arial"/>
          <w:bCs/>
          <w:sz w:val="20"/>
          <w:szCs w:val="20"/>
        </w:rPr>
        <w:t>iznosu od 18.228 kn ili 98,53%,</w:t>
      </w:r>
      <w:r w:rsidRPr="0072189C">
        <w:rPr>
          <w:rFonts w:ascii="Arial" w:hAnsi="Arial" w:cs="Arial"/>
          <w:bCs/>
          <w:sz w:val="20"/>
          <w:szCs w:val="20"/>
        </w:rPr>
        <w:t xml:space="preserve"> a odnose se na donacije Gradskom društvu Crvenog križa za financiranje redovne djelatnosti i službe traženja sukladno odredbama Zakona o hrvatskom Crvenom križu.</w:t>
      </w:r>
    </w:p>
    <w:p w14:paraId="64900922" w14:textId="77777777" w:rsidR="00C97B6A" w:rsidRPr="00DF340B" w:rsidRDefault="00C97B6A" w:rsidP="00C97B6A">
      <w:pPr>
        <w:autoSpaceDE w:val="0"/>
        <w:autoSpaceDN w:val="0"/>
        <w:adjustRightInd w:val="0"/>
        <w:spacing w:after="0" w:line="240" w:lineRule="auto"/>
        <w:jc w:val="both"/>
        <w:rPr>
          <w:rFonts w:ascii="Arial" w:hAnsi="Arial" w:cs="Arial"/>
          <w:b/>
          <w:sz w:val="20"/>
          <w:szCs w:val="20"/>
        </w:rPr>
      </w:pPr>
      <w:r w:rsidRPr="00DF340B">
        <w:rPr>
          <w:rFonts w:ascii="Arial" w:hAnsi="Arial" w:cs="Arial"/>
          <w:b/>
          <w:sz w:val="20"/>
          <w:szCs w:val="20"/>
        </w:rPr>
        <w:t xml:space="preserve">A102005 Pomoć staračkim kućanstvima </w:t>
      </w:r>
    </w:p>
    <w:p w14:paraId="04BB44FB" w14:textId="77777777" w:rsidR="00C97B6A" w:rsidRPr="00DF340B" w:rsidRDefault="00C97B6A" w:rsidP="00C97B6A">
      <w:pPr>
        <w:spacing w:after="0" w:line="240" w:lineRule="auto"/>
        <w:jc w:val="both"/>
        <w:rPr>
          <w:rFonts w:ascii="Arial" w:hAnsi="Arial" w:cs="Arial"/>
          <w:bCs/>
          <w:sz w:val="20"/>
          <w:szCs w:val="20"/>
        </w:rPr>
      </w:pPr>
      <w:r w:rsidRPr="00DF340B">
        <w:rPr>
          <w:rFonts w:ascii="Arial" w:hAnsi="Arial" w:cs="Arial"/>
          <w:bCs/>
          <w:sz w:val="20"/>
          <w:szCs w:val="20"/>
        </w:rPr>
        <w:t>Planirani rashodi u iznosu od 29.000 kn izvršeni su sa 81,03% odnosno u iznosu od 23.500.</w:t>
      </w:r>
    </w:p>
    <w:p w14:paraId="1F520CAE" w14:textId="46FC66CF" w:rsidR="00C97B6A" w:rsidRPr="00B33B29" w:rsidRDefault="00C97B6A" w:rsidP="00C97B6A">
      <w:pPr>
        <w:spacing w:after="0" w:line="240" w:lineRule="auto"/>
        <w:jc w:val="both"/>
        <w:rPr>
          <w:rFonts w:ascii="Arial" w:hAnsi="Arial" w:cs="Arial"/>
          <w:bCs/>
          <w:sz w:val="20"/>
          <w:szCs w:val="20"/>
        </w:rPr>
      </w:pPr>
      <w:r w:rsidRPr="00B33B29">
        <w:rPr>
          <w:rFonts w:ascii="Arial" w:hAnsi="Arial" w:cs="Arial"/>
          <w:bCs/>
          <w:sz w:val="20"/>
          <w:szCs w:val="20"/>
        </w:rPr>
        <w:t xml:space="preserve">Pravo na pomoć </w:t>
      </w:r>
      <w:r>
        <w:rPr>
          <w:rFonts w:ascii="Arial" w:hAnsi="Arial" w:cs="Arial"/>
          <w:bCs/>
          <w:sz w:val="20"/>
          <w:szCs w:val="20"/>
        </w:rPr>
        <w:t xml:space="preserve">u iznosu od 1.000 kn </w:t>
      </w:r>
      <w:r w:rsidRPr="00B33B29">
        <w:rPr>
          <w:rFonts w:ascii="Arial" w:hAnsi="Arial" w:cs="Arial"/>
          <w:bCs/>
          <w:sz w:val="20"/>
          <w:szCs w:val="20"/>
        </w:rPr>
        <w:t>ostvarilo je 2</w:t>
      </w:r>
      <w:r>
        <w:rPr>
          <w:rFonts w:ascii="Arial" w:hAnsi="Arial" w:cs="Arial"/>
          <w:bCs/>
          <w:sz w:val="20"/>
          <w:szCs w:val="20"/>
        </w:rPr>
        <w:t xml:space="preserve">5 staračkih kućanstava čiji su prihodi po članu kućanstva niži od </w:t>
      </w:r>
      <w:r w:rsidR="009617FC">
        <w:rPr>
          <w:rFonts w:ascii="Arial" w:hAnsi="Arial" w:cs="Arial"/>
          <w:bCs/>
          <w:sz w:val="20"/>
          <w:szCs w:val="20"/>
        </w:rPr>
        <w:t xml:space="preserve">Odlukom </w:t>
      </w:r>
      <w:r>
        <w:rPr>
          <w:rFonts w:ascii="Arial" w:hAnsi="Arial" w:cs="Arial"/>
          <w:bCs/>
          <w:sz w:val="20"/>
          <w:szCs w:val="20"/>
        </w:rPr>
        <w:t xml:space="preserve">propisanih.  </w:t>
      </w:r>
    </w:p>
    <w:p w14:paraId="29BD2B3B" w14:textId="77777777" w:rsidR="00C97B6A" w:rsidRPr="0072189C" w:rsidRDefault="00C97B6A" w:rsidP="00C97B6A">
      <w:pPr>
        <w:spacing w:after="0" w:line="240" w:lineRule="auto"/>
        <w:jc w:val="both"/>
        <w:rPr>
          <w:rFonts w:ascii="Arial" w:hAnsi="Arial" w:cs="Arial"/>
          <w:b/>
          <w:sz w:val="20"/>
          <w:szCs w:val="20"/>
        </w:rPr>
      </w:pPr>
    </w:p>
    <w:p w14:paraId="59303CDD"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PROGRAM</w:t>
      </w:r>
      <w:r>
        <w:rPr>
          <w:rFonts w:ascii="Arial" w:hAnsi="Arial" w:cs="Arial"/>
          <w:b/>
          <w:sz w:val="20"/>
          <w:szCs w:val="20"/>
        </w:rPr>
        <w:t>:</w:t>
      </w:r>
      <w:r w:rsidRPr="0072189C">
        <w:rPr>
          <w:rFonts w:ascii="Arial" w:hAnsi="Arial" w:cs="Arial"/>
          <w:b/>
          <w:sz w:val="20"/>
          <w:szCs w:val="20"/>
        </w:rPr>
        <w:t xml:space="preserve"> </w:t>
      </w:r>
      <w:r>
        <w:rPr>
          <w:rFonts w:ascii="Arial" w:hAnsi="Arial" w:cs="Arial"/>
          <w:b/>
          <w:sz w:val="20"/>
          <w:szCs w:val="20"/>
        </w:rPr>
        <w:t>1022</w:t>
      </w:r>
      <w:r w:rsidRPr="0072189C">
        <w:rPr>
          <w:rFonts w:ascii="Arial" w:hAnsi="Arial" w:cs="Arial"/>
          <w:b/>
          <w:sz w:val="20"/>
          <w:szCs w:val="20"/>
        </w:rPr>
        <w:t xml:space="preserve"> </w:t>
      </w:r>
      <w:r>
        <w:rPr>
          <w:rFonts w:ascii="Arial" w:hAnsi="Arial" w:cs="Arial"/>
          <w:b/>
          <w:sz w:val="20"/>
          <w:szCs w:val="20"/>
        </w:rPr>
        <w:t>ORGANIZIRANJE I PROVOĐENJE ZAŠTITE I SPAŠAVANJA</w:t>
      </w:r>
    </w:p>
    <w:p w14:paraId="2A9BE099"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A</w:t>
      </w:r>
      <w:r>
        <w:rPr>
          <w:rFonts w:ascii="Arial" w:hAnsi="Arial" w:cs="Arial"/>
          <w:b/>
          <w:sz w:val="20"/>
          <w:szCs w:val="20"/>
        </w:rPr>
        <w:t>102201</w:t>
      </w:r>
      <w:r w:rsidRPr="0072189C">
        <w:rPr>
          <w:rFonts w:ascii="Arial" w:hAnsi="Arial" w:cs="Arial"/>
          <w:b/>
          <w:sz w:val="20"/>
          <w:szCs w:val="20"/>
        </w:rPr>
        <w:t xml:space="preserve"> Osnovna djelatnost DVD Donji Varoš</w:t>
      </w:r>
    </w:p>
    <w:p w14:paraId="39042027" w14:textId="77777777" w:rsidR="00C97B6A" w:rsidRPr="0072189C" w:rsidRDefault="00C97B6A" w:rsidP="00C97B6A">
      <w:pPr>
        <w:spacing w:after="0" w:line="240" w:lineRule="auto"/>
        <w:jc w:val="both"/>
        <w:rPr>
          <w:rFonts w:ascii="Arial" w:hAnsi="Arial" w:cs="Arial"/>
          <w:sz w:val="20"/>
          <w:szCs w:val="20"/>
        </w:rPr>
      </w:pPr>
      <w:r w:rsidRPr="0072189C">
        <w:rPr>
          <w:rFonts w:ascii="Arial" w:hAnsi="Arial" w:cs="Arial"/>
          <w:sz w:val="20"/>
          <w:szCs w:val="20"/>
        </w:rPr>
        <w:t>Planirani rashodi u iznosu od 1</w:t>
      </w:r>
      <w:r>
        <w:rPr>
          <w:rFonts w:ascii="Arial" w:hAnsi="Arial" w:cs="Arial"/>
          <w:sz w:val="20"/>
          <w:szCs w:val="20"/>
        </w:rPr>
        <w:t>41</w:t>
      </w:r>
      <w:r w:rsidRPr="0072189C">
        <w:rPr>
          <w:rFonts w:ascii="Arial" w:hAnsi="Arial" w:cs="Arial"/>
          <w:sz w:val="20"/>
          <w:szCs w:val="20"/>
        </w:rPr>
        <w:t>.000 kuna izvršeni su</w:t>
      </w:r>
      <w:r>
        <w:rPr>
          <w:rFonts w:ascii="Arial" w:hAnsi="Arial" w:cs="Arial"/>
          <w:sz w:val="20"/>
          <w:szCs w:val="20"/>
        </w:rPr>
        <w:t xml:space="preserve"> u iznosu od 80.000 kn ili 62,37%</w:t>
      </w:r>
    </w:p>
    <w:p w14:paraId="6E525873" w14:textId="77777777" w:rsidR="00C97B6A" w:rsidRPr="0072189C"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Rashodi se odnose na donaciju Dobrovoljnom vatrogasnom društvu Donji Varoš za financiranje redovne djelatnosti.  </w:t>
      </w:r>
    </w:p>
    <w:p w14:paraId="68181D46" w14:textId="77777777" w:rsidR="00C97B6A" w:rsidRPr="0072189C" w:rsidRDefault="00C97B6A" w:rsidP="00C97B6A">
      <w:pPr>
        <w:spacing w:after="0" w:line="240" w:lineRule="auto"/>
        <w:jc w:val="both"/>
        <w:rPr>
          <w:rFonts w:ascii="Arial" w:hAnsi="Arial" w:cs="Arial"/>
          <w:b/>
          <w:sz w:val="20"/>
          <w:szCs w:val="20"/>
        </w:rPr>
      </w:pPr>
      <w:r>
        <w:rPr>
          <w:rFonts w:ascii="Arial" w:hAnsi="Arial" w:cs="Arial"/>
          <w:b/>
          <w:sz w:val="20"/>
          <w:szCs w:val="20"/>
        </w:rPr>
        <w:t>A102202</w:t>
      </w:r>
      <w:r w:rsidRPr="0072189C">
        <w:rPr>
          <w:rFonts w:ascii="Arial" w:hAnsi="Arial" w:cs="Arial"/>
          <w:b/>
          <w:sz w:val="20"/>
          <w:szCs w:val="20"/>
        </w:rPr>
        <w:t xml:space="preserve">  Razvoj civilne zaštite</w:t>
      </w:r>
    </w:p>
    <w:p w14:paraId="0027FD0C" w14:textId="77777777" w:rsidR="00C97B6A"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4</w:t>
      </w:r>
      <w:r w:rsidRPr="0072189C">
        <w:rPr>
          <w:rFonts w:ascii="Arial" w:hAnsi="Arial" w:cs="Arial"/>
          <w:sz w:val="20"/>
          <w:szCs w:val="20"/>
        </w:rPr>
        <w:t>0.000 kn izvršeni</w:t>
      </w:r>
      <w:r>
        <w:rPr>
          <w:rFonts w:ascii="Arial" w:hAnsi="Arial" w:cs="Arial"/>
          <w:sz w:val="20"/>
          <w:szCs w:val="20"/>
        </w:rPr>
        <w:t xml:space="preserve"> su u iznosu od 30.625 kn ili 76,56%.</w:t>
      </w:r>
      <w:r w:rsidRPr="0072189C">
        <w:rPr>
          <w:rFonts w:ascii="Arial" w:hAnsi="Arial" w:cs="Arial"/>
          <w:sz w:val="20"/>
          <w:szCs w:val="20"/>
        </w:rPr>
        <w:t xml:space="preserve">  </w:t>
      </w:r>
    </w:p>
    <w:p w14:paraId="19235714" w14:textId="77777777" w:rsidR="00C97B6A" w:rsidRDefault="00C97B6A" w:rsidP="00C97B6A">
      <w:pPr>
        <w:spacing w:after="0" w:line="240" w:lineRule="auto"/>
        <w:jc w:val="both"/>
        <w:rPr>
          <w:rFonts w:ascii="Arial" w:hAnsi="Arial" w:cs="Arial"/>
          <w:sz w:val="20"/>
          <w:szCs w:val="20"/>
        </w:rPr>
      </w:pPr>
      <w:r w:rsidRPr="0084736E">
        <w:rPr>
          <w:rFonts w:ascii="Arial" w:hAnsi="Arial" w:cs="Arial"/>
          <w:sz w:val="20"/>
          <w:szCs w:val="20"/>
        </w:rPr>
        <w:t xml:space="preserve">Rashodi se odnose na troškove izrade </w:t>
      </w:r>
      <w:r w:rsidRPr="0084736E">
        <w:rPr>
          <w:rFonts w:ascii="Arial" w:eastAsia="Calibri" w:hAnsi="Arial" w:cs="Arial"/>
          <w:sz w:val="20"/>
          <w:szCs w:val="20"/>
        </w:rPr>
        <w:t>Procjene rizika od velikih nesreća za područje Općine Stara Gradiška</w:t>
      </w:r>
      <w:r w:rsidRPr="0084736E">
        <w:rPr>
          <w:rFonts w:ascii="Arial" w:hAnsi="Arial" w:cs="Arial"/>
          <w:sz w:val="20"/>
          <w:szCs w:val="20"/>
        </w:rPr>
        <w:t xml:space="preserve"> i Plana djelovanja civilne zaštite.</w:t>
      </w:r>
    </w:p>
    <w:p w14:paraId="7BD06A10" w14:textId="77777777" w:rsidR="00C97B6A" w:rsidRPr="00E11200" w:rsidRDefault="00C97B6A" w:rsidP="00C97B6A">
      <w:pPr>
        <w:spacing w:after="0" w:line="240" w:lineRule="auto"/>
        <w:jc w:val="both"/>
        <w:rPr>
          <w:rFonts w:ascii="Arial" w:hAnsi="Arial" w:cs="Arial"/>
          <w:b/>
          <w:bCs/>
          <w:sz w:val="20"/>
          <w:szCs w:val="20"/>
        </w:rPr>
      </w:pPr>
      <w:r w:rsidRPr="00E11200">
        <w:rPr>
          <w:rFonts w:ascii="Arial" w:hAnsi="Arial" w:cs="Arial"/>
          <w:b/>
          <w:bCs/>
          <w:sz w:val="20"/>
          <w:szCs w:val="20"/>
        </w:rPr>
        <w:t>A102203 Sufinanciranje hrvatske gorske službe spašavanja</w:t>
      </w:r>
    </w:p>
    <w:p w14:paraId="0581E12E" w14:textId="77777777" w:rsidR="00C97B6A" w:rsidRPr="00E11200" w:rsidRDefault="00C97B6A" w:rsidP="00C97B6A">
      <w:pPr>
        <w:spacing w:after="0" w:line="240" w:lineRule="auto"/>
        <w:jc w:val="both"/>
        <w:rPr>
          <w:rFonts w:ascii="Arial" w:hAnsi="Arial" w:cs="Arial"/>
          <w:bCs/>
          <w:sz w:val="20"/>
          <w:szCs w:val="20"/>
        </w:rPr>
      </w:pPr>
      <w:r>
        <w:rPr>
          <w:rFonts w:ascii="Arial" w:hAnsi="Arial" w:cs="Arial"/>
          <w:bCs/>
          <w:sz w:val="20"/>
          <w:szCs w:val="20"/>
        </w:rPr>
        <w:t>Rashodi planirani za sufinanciranje HGSS-a u iznosu od 6.000 kn izvršeni su u cijelosti.</w:t>
      </w:r>
    </w:p>
    <w:p w14:paraId="62A86705" w14:textId="77777777" w:rsidR="00C97B6A" w:rsidRDefault="00C97B6A" w:rsidP="00C97B6A">
      <w:pPr>
        <w:spacing w:after="0" w:line="240" w:lineRule="auto"/>
        <w:jc w:val="both"/>
        <w:rPr>
          <w:rFonts w:ascii="Arial" w:hAnsi="Arial" w:cs="Arial"/>
          <w:b/>
          <w:sz w:val="20"/>
          <w:szCs w:val="20"/>
        </w:rPr>
      </w:pPr>
    </w:p>
    <w:p w14:paraId="71850554"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 xml:space="preserve">PROGRAM: </w:t>
      </w:r>
      <w:r>
        <w:rPr>
          <w:rFonts w:ascii="Arial" w:hAnsi="Arial" w:cs="Arial"/>
          <w:b/>
          <w:sz w:val="20"/>
          <w:szCs w:val="20"/>
        </w:rPr>
        <w:t>1024 ZDRAVSTVO</w:t>
      </w:r>
    </w:p>
    <w:p w14:paraId="172A518B" w14:textId="77777777" w:rsidR="00C97B6A" w:rsidRPr="0072189C" w:rsidRDefault="00C97B6A" w:rsidP="00C97B6A">
      <w:pPr>
        <w:spacing w:after="0" w:line="240" w:lineRule="auto"/>
        <w:jc w:val="both"/>
        <w:rPr>
          <w:rFonts w:ascii="Arial" w:hAnsi="Arial" w:cs="Arial"/>
          <w:b/>
          <w:sz w:val="20"/>
          <w:szCs w:val="20"/>
        </w:rPr>
      </w:pPr>
      <w:r>
        <w:rPr>
          <w:rFonts w:ascii="Arial" w:hAnsi="Arial" w:cs="Arial"/>
          <w:b/>
          <w:sz w:val="20"/>
          <w:szCs w:val="20"/>
        </w:rPr>
        <w:t>A102401</w:t>
      </w:r>
      <w:r w:rsidRPr="0072189C">
        <w:rPr>
          <w:rFonts w:ascii="Arial" w:hAnsi="Arial" w:cs="Arial"/>
          <w:b/>
          <w:sz w:val="20"/>
          <w:szCs w:val="20"/>
        </w:rPr>
        <w:t xml:space="preserve"> Zaštita zdravlja</w:t>
      </w:r>
    </w:p>
    <w:p w14:paraId="4D86F5DF" w14:textId="701237B0" w:rsidR="00C97B6A"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Planirani rashodi u iznosu od </w:t>
      </w:r>
      <w:r>
        <w:rPr>
          <w:rFonts w:ascii="Arial" w:hAnsi="Arial" w:cs="Arial"/>
          <w:sz w:val="20"/>
          <w:szCs w:val="20"/>
        </w:rPr>
        <w:t>133.000</w:t>
      </w:r>
      <w:r w:rsidRPr="0072189C">
        <w:rPr>
          <w:rFonts w:ascii="Arial" w:hAnsi="Arial" w:cs="Arial"/>
          <w:sz w:val="20"/>
          <w:szCs w:val="20"/>
        </w:rPr>
        <w:t xml:space="preserve"> kn izvršeni su u iznosu od </w:t>
      </w:r>
      <w:r>
        <w:rPr>
          <w:rFonts w:ascii="Arial" w:hAnsi="Arial" w:cs="Arial"/>
          <w:sz w:val="20"/>
          <w:szCs w:val="20"/>
        </w:rPr>
        <w:t>132.594 kn</w:t>
      </w:r>
      <w:r w:rsidRPr="0072189C">
        <w:rPr>
          <w:rFonts w:ascii="Arial" w:hAnsi="Arial" w:cs="Arial"/>
          <w:sz w:val="20"/>
          <w:szCs w:val="20"/>
        </w:rPr>
        <w:t xml:space="preserve"> ili sa </w:t>
      </w:r>
      <w:r>
        <w:rPr>
          <w:rFonts w:ascii="Arial" w:hAnsi="Arial" w:cs="Arial"/>
          <w:sz w:val="20"/>
          <w:szCs w:val="20"/>
        </w:rPr>
        <w:t>99,69</w:t>
      </w:r>
      <w:r w:rsidRPr="0072189C">
        <w:rPr>
          <w:rFonts w:ascii="Arial" w:hAnsi="Arial" w:cs="Arial"/>
          <w:sz w:val="20"/>
          <w:szCs w:val="20"/>
        </w:rPr>
        <w:t xml:space="preserve">% a odnose se na troškove </w:t>
      </w:r>
      <w:r>
        <w:rPr>
          <w:rFonts w:ascii="Arial" w:hAnsi="Arial" w:cs="Arial"/>
          <w:sz w:val="20"/>
          <w:szCs w:val="20"/>
        </w:rPr>
        <w:t xml:space="preserve">dezinsekcije komaraca (75.625 kn) i </w:t>
      </w:r>
      <w:r w:rsidRPr="0072189C">
        <w:rPr>
          <w:rFonts w:ascii="Arial" w:hAnsi="Arial" w:cs="Arial"/>
          <w:sz w:val="20"/>
          <w:szCs w:val="20"/>
        </w:rPr>
        <w:t>deratizacije kućanstava</w:t>
      </w:r>
      <w:r>
        <w:rPr>
          <w:rFonts w:ascii="Arial" w:hAnsi="Arial" w:cs="Arial"/>
          <w:sz w:val="20"/>
          <w:szCs w:val="20"/>
        </w:rPr>
        <w:t xml:space="preserve"> (37.500 kn), nadzora nad provedbom dezinsekcije i deratizacije (3.750 kn)</w:t>
      </w:r>
      <w:r w:rsidR="00586A4E">
        <w:rPr>
          <w:rFonts w:ascii="Arial" w:hAnsi="Arial" w:cs="Arial"/>
          <w:sz w:val="20"/>
          <w:szCs w:val="20"/>
        </w:rPr>
        <w:t xml:space="preserve"> </w:t>
      </w:r>
      <w:r>
        <w:rPr>
          <w:rFonts w:ascii="Arial" w:hAnsi="Arial" w:cs="Arial"/>
          <w:sz w:val="20"/>
          <w:szCs w:val="20"/>
        </w:rPr>
        <w:t>i</w:t>
      </w:r>
      <w:r w:rsidRPr="0072189C">
        <w:rPr>
          <w:rFonts w:ascii="Arial" w:hAnsi="Arial" w:cs="Arial"/>
          <w:sz w:val="20"/>
          <w:szCs w:val="20"/>
        </w:rPr>
        <w:t xml:space="preserve"> troškove skloništa za životinje i higijeničarske službe </w:t>
      </w:r>
      <w:r>
        <w:rPr>
          <w:rFonts w:ascii="Arial" w:hAnsi="Arial" w:cs="Arial"/>
          <w:sz w:val="20"/>
          <w:szCs w:val="20"/>
        </w:rPr>
        <w:t>(15.719 kn).</w:t>
      </w:r>
      <w:r w:rsidRPr="0072189C">
        <w:rPr>
          <w:rFonts w:ascii="Arial" w:hAnsi="Arial" w:cs="Arial"/>
          <w:sz w:val="20"/>
          <w:szCs w:val="20"/>
        </w:rPr>
        <w:t xml:space="preserve"> </w:t>
      </w:r>
    </w:p>
    <w:p w14:paraId="4D934494" w14:textId="77777777" w:rsidR="00C97B6A" w:rsidRPr="00C32A4C" w:rsidRDefault="00C97B6A" w:rsidP="00C97B6A">
      <w:pPr>
        <w:spacing w:after="0" w:line="240" w:lineRule="auto"/>
        <w:jc w:val="both"/>
        <w:rPr>
          <w:rFonts w:ascii="Arial" w:hAnsi="Arial" w:cs="Arial"/>
          <w:b/>
          <w:bCs/>
          <w:sz w:val="20"/>
          <w:szCs w:val="20"/>
        </w:rPr>
      </w:pPr>
      <w:r w:rsidRPr="00C32A4C">
        <w:rPr>
          <w:rFonts w:ascii="Arial" w:hAnsi="Arial" w:cs="Arial"/>
          <w:b/>
          <w:bCs/>
          <w:sz w:val="20"/>
          <w:szCs w:val="20"/>
        </w:rPr>
        <w:t>T102401 Pomoć Općoj bolnici u Novoj Gradiški</w:t>
      </w:r>
    </w:p>
    <w:p w14:paraId="25BAB011" w14:textId="77777777" w:rsidR="00C97B6A" w:rsidRPr="00C32A4C" w:rsidRDefault="00C97B6A" w:rsidP="00C97B6A">
      <w:pPr>
        <w:spacing w:after="0" w:line="240" w:lineRule="auto"/>
        <w:jc w:val="both"/>
        <w:rPr>
          <w:rFonts w:ascii="Arial" w:hAnsi="Arial" w:cs="Arial"/>
          <w:bCs/>
          <w:sz w:val="20"/>
          <w:szCs w:val="20"/>
        </w:rPr>
      </w:pPr>
      <w:r>
        <w:rPr>
          <w:rFonts w:ascii="Arial" w:hAnsi="Arial" w:cs="Arial"/>
          <w:bCs/>
          <w:sz w:val="20"/>
          <w:szCs w:val="20"/>
        </w:rPr>
        <w:t>Rashodi planirani u iznosu od 50.000 kn izvršeni su u cijelosti, a odnose se na pomoć Općoj bolnici u Novoj Gradiški za obnovu i opremanje odjela pedijatrije.</w:t>
      </w:r>
    </w:p>
    <w:p w14:paraId="06014EE7" w14:textId="77777777" w:rsidR="00C97B6A" w:rsidRPr="0072189C" w:rsidRDefault="00C97B6A" w:rsidP="00C97B6A">
      <w:pPr>
        <w:spacing w:after="0" w:line="240" w:lineRule="auto"/>
        <w:jc w:val="both"/>
        <w:rPr>
          <w:rFonts w:ascii="Arial" w:hAnsi="Arial" w:cs="Arial"/>
          <w:b/>
          <w:sz w:val="20"/>
          <w:szCs w:val="20"/>
        </w:rPr>
      </w:pPr>
      <w:r w:rsidRPr="0072189C">
        <w:rPr>
          <w:rFonts w:ascii="Arial" w:hAnsi="Arial" w:cs="Arial"/>
          <w:b/>
          <w:sz w:val="20"/>
          <w:szCs w:val="20"/>
        </w:rPr>
        <w:t xml:space="preserve">PROGRAM: </w:t>
      </w:r>
      <w:r>
        <w:rPr>
          <w:rFonts w:ascii="Arial" w:hAnsi="Arial" w:cs="Arial"/>
          <w:b/>
          <w:sz w:val="20"/>
          <w:szCs w:val="20"/>
        </w:rPr>
        <w:t xml:space="preserve">1026 </w:t>
      </w:r>
      <w:r w:rsidRPr="0072189C">
        <w:rPr>
          <w:rFonts w:ascii="Arial" w:hAnsi="Arial" w:cs="Arial"/>
          <w:b/>
          <w:sz w:val="20"/>
          <w:szCs w:val="20"/>
        </w:rPr>
        <w:t>JAVNI RADOVI</w:t>
      </w:r>
    </w:p>
    <w:p w14:paraId="7B3C9568" w14:textId="77777777" w:rsidR="00C97B6A" w:rsidRPr="0072189C" w:rsidRDefault="00C97B6A" w:rsidP="00C97B6A">
      <w:pPr>
        <w:spacing w:after="0" w:line="240" w:lineRule="auto"/>
        <w:jc w:val="both"/>
        <w:rPr>
          <w:rFonts w:ascii="Arial" w:hAnsi="Arial" w:cs="Arial"/>
          <w:b/>
          <w:sz w:val="20"/>
          <w:szCs w:val="20"/>
        </w:rPr>
      </w:pPr>
      <w:r>
        <w:rPr>
          <w:rFonts w:ascii="Arial" w:hAnsi="Arial" w:cs="Arial"/>
          <w:b/>
          <w:sz w:val="20"/>
          <w:szCs w:val="20"/>
        </w:rPr>
        <w:t>A102601 Javni radovi</w:t>
      </w:r>
      <w:r w:rsidRPr="0072189C">
        <w:rPr>
          <w:rFonts w:ascii="Arial" w:hAnsi="Arial" w:cs="Arial"/>
          <w:b/>
          <w:sz w:val="20"/>
          <w:szCs w:val="20"/>
        </w:rPr>
        <w:t xml:space="preserve"> Revitalizacija javnih površina</w:t>
      </w:r>
    </w:p>
    <w:p w14:paraId="5E3CBE66" w14:textId="061723CC" w:rsidR="00C97B6A"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137.371</w:t>
      </w:r>
      <w:r w:rsidRPr="0072189C">
        <w:rPr>
          <w:rFonts w:ascii="Arial" w:hAnsi="Arial" w:cs="Arial"/>
          <w:sz w:val="20"/>
          <w:szCs w:val="20"/>
        </w:rPr>
        <w:t xml:space="preserve"> kn izvršeni su u iznosu od </w:t>
      </w:r>
      <w:r>
        <w:rPr>
          <w:rFonts w:ascii="Arial" w:hAnsi="Arial" w:cs="Arial"/>
          <w:sz w:val="20"/>
          <w:szCs w:val="20"/>
        </w:rPr>
        <w:t>136.969</w:t>
      </w:r>
      <w:r w:rsidRPr="0072189C">
        <w:rPr>
          <w:rFonts w:ascii="Arial" w:hAnsi="Arial" w:cs="Arial"/>
          <w:sz w:val="20"/>
          <w:szCs w:val="20"/>
        </w:rPr>
        <w:t xml:space="preserve"> kn ili </w:t>
      </w:r>
      <w:r>
        <w:rPr>
          <w:rFonts w:ascii="Arial" w:hAnsi="Arial" w:cs="Arial"/>
          <w:sz w:val="20"/>
          <w:szCs w:val="20"/>
        </w:rPr>
        <w:t>99,71</w:t>
      </w:r>
      <w:r w:rsidRPr="0072189C">
        <w:rPr>
          <w:rFonts w:ascii="Arial" w:hAnsi="Arial" w:cs="Arial"/>
          <w:sz w:val="20"/>
          <w:szCs w:val="20"/>
        </w:rPr>
        <w:t>%</w:t>
      </w:r>
      <w:r w:rsidR="00586A4E">
        <w:rPr>
          <w:rFonts w:ascii="Arial" w:hAnsi="Arial" w:cs="Arial"/>
          <w:sz w:val="20"/>
          <w:szCs w:val="20"/>
        </w:rPr>
        <w:t>,</w:t>
      </w:r>
      <w:r w:rsidRPr="0072189C">
        <w:rPr>
          <w:rFonts w:ascii="Arial" w:hAnsi="Arial" w:cs="Arial"/>
          <w:sz w:val="20"/>
          <w:szCs w:val="20"/>
        </w:rPr>
        <w:t xml:space="preserve"> a odnose se </w:t>
      </w:r>
      <w:r w:rsidR="00586A4E">
        <w:rPr>
          <w:rFonts w:ascii="Arial" w:hAnsi="Arial" w:cs="Arial"/>
          <w:sz w:val="20"/>
          <w:szCs w:val="20"/>
        </w:rPr>
        <w:t xml:space="preserve">na </w:t>
      </w:r>
      <w:r>
        <w:rPr>
          <w:rFonts w:ascii="Arial" w:hAnsi="Arial" w:cs="Arial"/>
          <w:sz w:val="20"/>
          <w:szCs w:val="20"/>
        </w:rPr>
        <w:t xml:space="preserve">provedbu programa javnog rada Revitalizacija kulturnih dobara u kojem je bilo zaposleno </w:t>
      </w:r>
      <w:r w:rsidRPr="0072189C">
        <w:rPr>
          <w:rFonts w:ascii="Arial" w:hAnsi="Arial" w:cs="Arial"/>
          <w:sz w:val="20"/>
          <w:szCs w:val="20"/>
        </w:rPr>
        <w:t>5 osoba na određeno vrijeme u trajanju od 6 mjeseci. Sredstva za financiranje programa u cijelosti je osigurao Hrvatski zavod za zapošljavanje.</w:t>
      </w:r>
    </w:p>
    <w:p w14:paraId="5B614690" w14:textId="77777777" w:rsidR="00C97B6A" w:rsidRPr="00C32A4C" w:rsidRDefault="00C97B6A" w:rsidP="00C97B6A">
      <w:pPr>
        <w:spacing w:after="0" w:line="240" w:lineRule="auto"/>
        <w:jc w:val="both"/>
        <w:rPr>
          <w:rFonts w:ascii="Arial" w:hAnsi="Arial" w:cs="Arial"/>
          <w:b/>
          <w:bCs/>
          <w:sz w:val="20"/>
          <w:szCs w:val="20"/>
        </w:rPr>
      </w:pPr>
      <w:r w:rsidRPr="00C32A4C">
        <w:rPr>
          <w:rFonts w:ascii="Arial" w:hAnsi="Arial" w:cs="Arial"/>
          <w:b/>
          <w:bCs/>
          <w:sz w:val="20"/>
          <w:szCs w:val="20"/>
        </w:rPr>
        <w:t xml:space="preserve">A102602 Zaštita od divljači </w:t>
      </w:r>
    </w:p>
    <w:p w14:paraId="3DDCF7A7" w14:textId="63E94D8D" w:rsidR="00C97B6A" w:rsidRDefault="00C97B6A" w:rsidP="00C97B6A">
      <w:pPr>
        <w:spacing w:after="0" w:line="240" w:lineRule="auto"/>
        <w:jc w:val="both"/>
        <w:rPr>
          <w:rFonts w:ascii="Arial" w:hAnsi="Arial" w:cs="Arial"/>
          <w:sz w:val="20"/>
          <w:szCs w:val="20"/>
        </w:rPr>
      </w:pPr>
      <w:r w:rsidRPr="0072189C">
        <w:rPr>
          <w:rFonts w:ascii="Arial" w:hAnsi="Arial" w:cs="Arial"/>
          <w:sz w:val="20"/>
          <w:szCs w:val="20"/>
        </w:rPr>
        <w:t xml:space="preserve">Rashodi planirani u iznosu od </w:t>
      </w:r>
      <w:r>
        <w:rPr>
          <w:rFonts w:ascii="Arial" w:hAnsi="Arial" w:cs="Arial"/>
          <w:sz w:val="20"/>
          <w:szCs w:val="20"/>
        </w:rPr>
        <w:t>27.049</w:t>
      </w:r>
      <w:r w:rsidRPr="0072189C">
        <w:rPr>
          <w:rFonts w:ascii="Arial" w:hAnsi="Arial" w:cs="Arial"/>
          <w:sz w:val="20"/>
          <w:szCs w:val="20"/>
        </w:rPr>
        <w:t xml:space="preserve"> kn izvršeni su u iznosu od </w:t>
      </w:r>
      <w:r>
        <w:rPr>
          <w:rFonts w:ascii="Arial" w:hAnsi="Arial" w:cs="Arial"/>
          <w:sz w:val="20"/>
          <w:szCs w:val="20"/>
        </w:rPr>
        <w:t>26.975</w:t>
      </w:r>
      <w:r w:rsidRPr="0072189C">
        <w:rPr>
          <w:rFonts w:ascii="Arial" w:hAnsi="Arial" w:cs="Arial"/>
          <w:sz w:val="20"/>
          <w:szCs w:val="20"/>
        </w:rPr>
        <w:t xml:space="preserve"> kn ili </w:t>
      </w:r>
      <w:r>
        <w:rPr>
          <w:rFonts w:ascii="Arial" w:hAnsi="Arial" w:cs="Arial"/>
          <w:sz w:val="20"/>
          <w:szCs w:val="20"/>
        </w:rPr>
        <w:t>99,73</w:t>
      </w:r>
      <w:r w:rsidRPr="0072189C">
        <w:rPr>
          <w:rFonts w:ascii="Arial" w:hAnsi="Arial" w:cs="Arial"/>
          <w:sz w:val="20"/>
          <w:szCs w:val="20"/>
        </w:rPr>
        <w:t>%</w:t>
      </w:r>
      <w:r w:rsidR="00586A4E">
        <w:rPr>
          <w:rFonts w:ascii="Arial" w:hAnsi="Arial" w:cs="Arial"/>
          <w:sz w:val="20"/>
          <w:szCs w:val="20"/>
        </w:rPr>
        <w:t>,</w:t>
      </w:r>
      <w:r w:rsidRPr="0072189C">
        <w:rPr>
          <w:rFonts w:ascii="Arial" w:hAnsi="Arial" w:cs="Arial"/>
          <w:sz w:val="20"/>
          <w:szCs w:val="20"/>
        </w:rPr>
        <w:t xml:space="preserve"> a odnose se</w:t>
      </w:r>
      <w:r w:rsidR="00586A4E">
        <w:rPr>
          <w:rFonts w:ascii="Arial" w:hAnsi="Arial" w:cs="Arial"/>
          <w:sz w:val="20"/>
          <w:szCs w:val="20"/>
        </w:rPr>
        <w:t xml:space="preserve"> na</w:t>
      </w:r>
      <w:r w:rsidRPr="0072189C">
        <w:rPr>
          <w:rFonts w:ascii="Arial" w:hAnsi="Arial" w:cs="Arial"/>
          <w:sz w:val="20"/>
          <w:szCs w:val="20"/>
        </w:rPr>
        <w:t xml:space="preserve"> </w:t>
      </w:r>
      <w:r>
        <w:rPr>
          <w:rFonts w:ascii="Arial" w:hAnsi="Arial" w:cs="Arial"/>
          <w:sz w:val="20"/>
          <w:szCs w:val="20"/>
        </w:rPr>
        <w:t>provedbu programa javnog rada Zaštita od divljači u kojem je bilo zaposlena 1</w:t>
      </w:r>
      <w:r w:rsidRPr="0072189C">
        <w:rPr>
          <w:rFonts w:ascii="Arial" w:hAnsi="Arial" w:cs="Arial"/>
          <w:sz w:val="20"/>
          <w:szCs w:val="20"/>
        </w:rPr>
        <w:t xml:space="preserve"> osoba na određeno vrijeme u trajanju od 6 mjeseci. Sredstva za financiranje programa u cijelosti je osigurao Hrvatski zavod za zapošljavanje.</w:t>
      </w:r>
      <w:bookmarkEnd w:id="3"/>
    </w:p>
    <w:sectPr w:rsidR="00C97B6A" w:rsidSect="00D85F46">
      <w:footerReference w:type="default" r:id="rId12"/>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5315A" w14:textId="77777777" w:rsidR="00F05B0E" w:rsidRDefault="00F05B0E" w:rsidP="00FB46FC">
      <w:pPr>
        <w:spacing w:after="0" w:line="240" w:lineRule="auto"/>
      </w:pPr>
      <w:r>
        <w:separator/>
      </w:r>
    </w:p>
  </w:endnote>
  <w:endnote w:type="continuationSeparator" w:id="0">
    <w:p w14:paraId="68BAF99F" w14:textId="77777777" w:rsidR="00F05B0E" w:rsidRDefault="00F05B0E" w:rsidP="00FB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6351051"/>
      <w:docPartObj>
        <w:docPartGallery w:val="Page Numbers (Bottom of Page)"/>
        <w:docPartUnique/>
      </w:docPartObj>
    </w:sdtPr>
    <w:sdtEndPr/>
    <w:sdtContent>
      <w:p w14:paraId="740ADB4C" w14:textId="171165C3" w:rsidR="00427517" w:rsidRDefault="00427517">
        <w:pPr>
          <w:pStyle w:val="Podnoje"/>
          <w:jc w:val="center"/>
        </w:pPr>
        <w:r>
          <w:fldChar w:fldCharType="begin"/>
        </w:r>
        <w:r>
          <w:instrText>PAGE   \* MERGEFORMAT</w:instrText>
        </w:r>
        <w:r>
          <w:fldChar w:fldCharType="separate"/>
        </w:r>
        <w:r>
          <w:t>2</w:t>
        </w:r>
        <w:r>
          <w:fldChar w:fldCharType="end"/>
        </w:r>
      </w:p>
    </w:sdtContent>
  </w:sdt>
  <w:p w14:paraId="3CE43A57" w14:textId="77777777" w:rsidR="00427517" w:rsidRDefault="0042751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7051B" w14:textId="77777777" w:rsidR="00F05B0E" w:rsidRDefault="00F05B0E" w:rsidP="00FB46FC">
      <w:pPr>
        <w:spacing w:after="0" w:line="240" w:lineRule="auto"/>
      </w:pPr>
      <w:r>
        <w:separator/>
      </w:r>
    </w:p>
  </w:footnote>
  <w:footnote w:type="continuationSeparator" w:id="0">
    <w:p w14:paraId="2F7CA076" w14:textId="77777777" w:rsidR="00F05B0E" w:rsidRDefault="00F05B0E" w:rsidP="00FB4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44753"/>
    <w:multiLevelType w:val="hybridMultilevel"/>
    <w:tmpl w:val="DED654D0"/>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D85C48"/>
    <w:multiLevelType w:val="hybridMultilevel"/>
    <w:tmpl w:val="444A520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255AFF"/>
    <w:multiLevelType w:val="hybridMultilevel"/>
    <w:tmpl w:val="DA2A290E"/>
    <w:lvl w:ilvl="0" w:tplc="3AB2175E">
      <w:start w:val="937"/>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D935A74"/>
    <w:multiLevelType w:val="hybridMultilevel"/>
    <w:tmpl w:val="FD66C23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3816C7"/>
    <w:multiLevelType w:val="hybridMultilevel"/>
    <w:tmpl w:val="42422C52"/>
    <w:lvl w:ilvl="0" w:tplc="2E3054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5C1DE2"/>
    <w:multiLevelType w:val="hybridMultilevel"/>
    <w:tmpl w:val="787CA366"/>
    <w:lvl w:ilvl="0" w:tplc="AC86FD16">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3A3EF3"/>
    <w:multiLevelType w:val="hybridMultilevel"/>
    <w:tmpl w:val="583A02C8"/>
    <w:lvl w:ilvl="0" w:tplc="3ECC9EFA">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031AEF"/>
    <w:multiLevelType w:val="hybridMultilevel"/>
    <w:tmpl w:val="D50CCBA2"/>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B46DC7"/>
    <w:multiLevelType w:val="hybridMultilevel"/>
    <w:tmpl w:val="7B8653A0"/>
    <w:lvl w:ilvl="0" w:tplc="BF20CC7E">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6C68CA"/>
    <w:multiLevelType w:val="hybridMultilevel"/>
    <w:tmpl w:val="CDE0B3A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C5030B"/>
    <w:multiLevelType w:val="hybridMultilevel"/>
    <w:tmpl w:val="DAF2F880"/>
    <w:lvl w:ilvl="0" w:tplc="089EFC98">
      <w:start w:val="80"/>
      <w:numFmt w:val="bullet"/>
      <w:lvlText w:val=""/>
      <w:lvlJc w:val="left"/>
      <w:pPr>
        <w:ind w:left="720" w:hanging="360"/>
      </w:pPr>
      <w:rPr>
        <w:rFonts w:ascii="Symbol" w:eastAsiaTheme="minorEastAsia"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6260B9C"/>
    <w:multiLevelType w:val="hybridMultilevel"/>
    <w:tmpl w:val="F310335E"/>
    <w:lvl w:ilvl="0" w:tplc="F6FCB84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4B0E27F4"/>
    <w:multiLevelType w:val="hybridMultilevel"/>
    <w:tmpl w:val="44DC1988"/>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421BC0"/>
    <w:multiLevelType w:val="hybridMultilevel"/>
    <w:tmpl w:val="C0EE0968"/>
    <w:lvl w:ilvl="0" w:tplc="6A04AFE0">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56B31BE"/>
    <w:multiLevelType w:val="hybridMultilevel"/>
    <w:tmpl w:val="62888EEA"/>
    <w:lvl w:ilvl="0" w:tplc="C31C9C80">
      <w:start w:val="6"/>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FC6110"/>
    <w:multiLevelType w:val="hybridMultilevel"/>
    <w:tmpl w:val="4566EF92"/>
    <w:lvl w:ilvl="0" w:tplc="7F5097D4">
      <w:start w:val="1"/>
      <w:numFmt w:val="upp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7" w15:restartNumberingAfterBreak="0">
    <w:nsid w:val="65261E0F"/>
    <w:multiLevelType w:val="hybridMultilevel"/>
    <w:tmpl w:val="CBB0C3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4B161A"/>
    <w:multiLevelType w:val="hybridMultilevel"/>
    <w:tmpl w:val="F5C29948"/>
    <w:lvl w:ilvl="0" w:tplc="041A000B">
      <w:start w:val="1"/>
      <w:numFmt w:val="bullet"/>
      <w:lvlText w:val=""/>
      <w:lvlJc w:val="left"/>
      <w:pPr>
        <w:tabs>
          <w:tab w:val="num" w:pos="720"/>
        </w:tabs>
        <w:ind w:left="720" w:hanging="360"/>
      </w:pPr>
      <w:rPr>
        <w:rFonts w:ascii="Wingdings" w:hAnsi="Wingdings" w:hint="default"/>
      </w:rPr>
    </w:lvl>
    <w:lvl w:ilvl="1" w:tplc="B79EE140">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16955"/>
    <w:multiLevelType w:val="hybridMultilevel"/>
    <w:tmpl w:val="42343CE6"/>
    <w:lvl w:ilvl="0" w:tplc="B3F2E6F8">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34455E3"/>
    <w:multiLevelType w:val="hybridMultilevel"/>
    <w:tmpl w:val="56BE100C"/>
    <w:lvl w:ilvl="0" w:tplc="4FA289F8">
      <w:start w:val="172"/>
      <w:numFmt w:val="bullet"/>
      <w:lvlText w:val="-"/>
      <w:lvlJc w:val="left"/>
      <w:pPr>
        <w:ind w:left="393" w:hanging="360"/>
      </w:pPr>
      <w:rPr>
        <w:rFonts w:ascii="Calibri" w:eastAsiaTheme="minorEastAsia" w:hAnsi="Calibri" w:cs="Calibri" w:hint="default"/>
      </w:rPr>
    </w:lvl>
    <w:lvl w:ilvl="1" w:tplc="041A0003" w:tentative="1">
      <w:start w:val="1"/>
      <w:numFmt w:val="bullet"/>
      <w:lvlText w:val="o"/>
      <w:lvlJc w:val="left"/>
      <w:pPr>
        <w:ind w:left="1113" w:hanging="360"/>
      </w:pPr>
      <w:rPr>
        <w:rFonts w:ascii="Courier New" w:hAnsi="Courier New" w:cs="Courier New" w:hint="default"/>
      </w:rPr>
    </w:lvl>
    <w:lvl w:ilvl="2" w:tplc="041A0005" w:tentative="1">
      <w:start w:val="1"/>
      <w:numFmt w:val="bullet"/>
      <w:lvlText w:val=""/>
      <w:lvlJc w:val="left"/>
      <w:pPr>
        <w:ind w:left="1833" w:hanging="360"/>
      </w:pPr>
      <w:rPr>
        <w:rFonts w:ascii="Wingdings" w:hAnsi="Wingdings" w:hint="default"/>
      </w:rPr>
    </w:lvl>
    <w:lvl w:ilvl="3" w:tplc="041A0001" w:tentative="1">
      <w:start w:val="1"/>
      <w:numFmt w:val="bullet"/>
      <w:lvlText w:val=""/>
      <w:lvlJc w:val="left"/>
      <w:pPr>
        <w:ind w:left="2553" w:hanging="360"/>
      </w:pPr>
      <w:rPr>
        <w:rFonts w:ascii="Symbol" w:hAnsi="Symbol" w:hint="default"/>
      </w:rPr>
    </w:lvl>
    <w:lvl w:ilvl="4" w:tplc="041A0003" w:tentative="1">
      <w:start w:val="1"/>
      <w:numFmt w:val="bullet"/>
      <w:lvlText w:val="o"/>
      <w:lvlJc w:val="left"/>
      <w:pPr>
        <w:ind w:left="3273" w:hanging="360"/>
      </w:pPr>
      <w:rPr>
        <w:rFonts w:ascii="Courier New" w:hAnsi="Courier New" w:cs="Courier New" w:hint="default"/>
      </w:rPr>
    </w:lvl>
    <w:lvl w:ilvl="5" w:tplc="041A0005" w:tentative="1">
      <w:start w:val="1"/>
      <w:numFmt w:val="bullet"/>
      <w:lvlText w:val=""/>
      <w:lvlJc w:val="left"/>
      <w:pPr>
        <w:ind w:left="3993" w:hanging="360"/>
      </w:pPr>
      <w:rPr>
        <w:rFonts w:ascii="Wingdings" w:hAnsi="Wingdings" w:hint="default"/>
      </w:rPr>
    </w:lvl>
    <w:lvl w:ilvl="6" w:tplc="041A0001" w:tentative="1">
      <w:start w:val="1"/>
      <w:numFmt w:val="bullet"/>
      <w:lvlText w:val=""/>
      <w:lvlJc w:val="left"/>
      <w:pPr>
        <w:ind w:left="4713" w:hanging="360"/>
      </w:pPr>
      <w:rPr>
        <w:rFonts w:ascii="Symbol" w:hAnsi="Symbol" w:hint="default"/>
      </w:rPr>
    </w:lvl>
    <w:lvl w:ilvl="7" w:tplc="041A0003" w:tentative="1">
      <w:start w:val="1"/>
      <w:numFmt w:val="bullet"/>
      <w:lvlText w:val="o"/>
      <w:lvlJc w:val="left"/>
      <w:pPr>
        <w:ind w:left="5433" w:hanging="360"/>
      </w:pPr>
      <w:rPr>
        <w:rFonts w:ascii="Courier New" w:hAnsi="Courier New" w:cs="Courier New" w:hint="default"/>
      </w:rPr>
    </w:lvl>
    <w:lvl w:ilvl="8" w:tplc="041A0005" w:tentative="1">
      <w:start w:val="1"/>
      <w:numFmt w:val="bullet"/>
      <w:lvlText w:val=""/>
      <w:lvlJc w:val="left"/>
      <w:pPr>
        <w:ind w:left="6153" w:hanging="360"/>
      </w:pPr>
      <w:rPr>
        <w:rFonts w:ascii="Wingdings" w:hAnsi="Wingdings" w:hint="default"/>
      </w:rPr>
    </w:lvl>
  </w:abstractNum>
  <w:abstractNum w:abstractNumId="21" w15:restartNumberingAfterBreak="0">
    <w:nsid w:val="7C814269"/>
    <w:multiLevelType w:val="hybridMultilevel"/>
    <w:tmpl w:val="EE2EE0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C51831"/>
    <w:multiLevelType w:val="hybridMultilevel"/>
    <w:tmpl w:val="7018EB3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6"/>
  </w:num>
  <w:num w:numId="4">
    <w:abstractNumId w:val="10"/>
  </w:num>
  <w:num w:numId="5">
    <w:abstractNumId w:val="5"/>
  </w:num>
  <w:num w:numId="6">
    <w:abstractNumId w:val="9"/>
  </w:num>
  <w:num w:numId="7">
    <w:abstractNumId w:val="2"/>
  </w:num>
  <w:num w:numId="8">
    <w:abstractNumId w:val="21"/>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14"/>
  </w:num>
  <w:num w:numId="13">
    <w:abstractNumId w:val="7"/>
  </w:num>
  <w:num w:numId="14">
    <w:abstractNumId w:val="8"/>
  </w:num>
  <w:num w:numId="15">
    <w:abstractNumId w:val="13"/>
  </w:num>
  <w:num w:numId="16">
    <w:abstractNumId w:val="6"/>
  </w:num>
  <w:num w:numId="17">
    <w:abstractNumId w:val="18"/>
  </w:num>
  <w:num w:numId="18">
    <w:abstractNumId w:val="22"/>
  </w:num>
  <w:num w:numId="19">
    <w:abstractNumId w:val="0"/>
  </w:num>
  <w:num w:numId="20">
    <w:abstractNumId w:val="20"/>
  </w:num>
  <w:num w:numId="21">
    <w:abstractNumId w:val="11"/>
  </w:num>
  <w:num w:numId="22">
    <w:abstractNumId w:val="17"/>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7E"/>
    <w:rsid w:val="000209F5"/>
    <w:rsid w:val="00057311"/>
    <w:rsid w:val="000622FA"/>
    <w:rsid w:val="00063B69"/>
    <w:rsid w:val="000C1046"/>
    <w:rsid w:val="000D425F"/>
    <w:rsid w:val="000F5366"/>
    <w:rsid w:val="00110685"/>
    <w:rsid w:val="00113BE7"/>
    <w:rsid w:val="001231D8"/>
    <w:rsid w:val="001313B8"/>
    <w:rsid w:val="00165CC6"/>
    <w:rsid w:val="00165D6E"/>
    <w:rsid w:val="0019149E"/>
    <w:rsid w:val="00194A72"/>
    <w:rsid w:val="00196D85"/>
    <w:rsid w:val="001971EC"/>
    <w:rsid w:val="001B158A"/>
    <w:rsid w:val="001D5CB4"/>
    <w:rsid w:val="001E4BF5"/>
    <w:rsid w:val="001F4D65"/>
    <w:rsid w:val="00204D71"/>
    <w:rsid w:val="00222811"/>
    <w:rsid w:val="00231B0C"/>
    <w:rsid w:val="00237C24"/>
    <w:rsid w:val="00253AF2"/>
    <w:rsid w:val="00266F3C"/>
    <w:rsid w:val="003123D1"/>
    <w:rsid w:val="003222AB"/>
    <w:rsid w:val="0034153D"/>
    <w:rsid w:val="003A5C9A"/>
    <w:rsid w:val="003B73F3"/>
    <w:rsid w:val="00414284"/>
    <w:rsid w:val="00416CFD"/>
    <w:rsid w:val="00417353"/>
    <w:rsid w:val="00427517"/>
    <w:rsid w:val="004A7731"/>
    <w:rsid w:val="004C4CF8"/>
    <w:rsid w:val="004C5DEF"/>
    <w:rsid w:val="004D654E"/>
    <w:rsid w:val="004D6FE8"/>
    <w:rsid w:val="004E3244"/>
    <w:rsid w:val="00546D57"/>
    <w:rsid w:val="00552067"/>
    <w:rsid w:val="00586A4E"/>
    <w:rsid w:val="0059153A"/>
    <w:rsid w:val="00591B73"/>
    <w:rsid w:val="005B240D"/>
    <w:rsid w:val="005E1D8E"/>
    <w:rsid w:val="005E7AF7"/>
    <w:rsid w:val="00621694"/>
    <w:rsid w:val="006234F5"/>
    <w:rsid w:val="006301FB"/>
    <w:rsid w:val="006331DC"/>
    <w:rsid w:val="00674CB2"/>
    <w:rsid w:val="006D40B2"/>
    <w:rsid w:val="006D7EC3"/>
    <w:rsid w:val="006E449D"/>
    <w:rsid w:val="006F7702"/>
    <w:rsid w:val="00711F80"/>
    <w:rsid w:val="0071579C"/>
    <w:rsid w:val="00783757"/>
    <w:rsid w:val="007B0094"/>
    <w:rsid w:val="007F0495"/>
    <w:rsid w:val="00855894"/>
    <w:rsid w:val="00893516"/>
    <w:rsid w:val="008A0777"/>
    <w:rsid w:val="009075FA"/>
    <w:rsid w:val="009079DA"/>
    <w:rsid w:val="0091427B"/>
    <w:rsid w:val="00925220"/>
    <w:rsid w:val="0093499D"/>
    <w:rsid w:val="00952642"/>
    <w:rsid w:val="00956E1F"/>
    <w:rsid w:val="009617FC"/>
    <w:rsid w:val="009B266D"/>
    <w:rsid w:val="009C2D7B"/>
    <w:rsid w:val="009C4C13"/>
    <w:rsid w:val="009D53F2"/>
    <w:rsid w:val="009E55A6"/>
    <w:rsid w:val="00A447F4"/>
    <w:rsid w:val="00A67FA6"/>
    <w:rsid w:val="00AA1CED"/>
    <w:rsid w:val="00AD0382"/>
    <w:rsid w:val="00AD0F8C"/>
    <w:rsid w:val="00AD6E58"/>
    <w:rsid w:val="00B77349"/>
    <w:rsid w:val="00B839ED"/>
    <w:rsid w:val="00B95476"/>
    <w:rsid w:val="00C417B9"/>
    <w:rsid w:val="00C73D1A"/>
    <w:rsid w:val="00C92875"/>
    <w:rsid w:val="00C97B6A"/>
    <w:rsid w:val="00CB1CAA"/>
    <w:rsid w:val="00CC0B70"/>
    <w:rsid w:val="00CD07EE"/>
    <w:rsid w:val="00D4340D"/>
    <w:rsid w:val="00D4727E"/>
    <w:rsid w:val="00D61212"/>
    <w:rsid w:val="00D64E0E"/>
    <w:rsid w:val="00D85F46"/>
    <w:rsid w:val="00DC1BE6"/>
    <w:rsid w:val="00DC2764"/>
    <w:rsid w:val="00DE51E6"/>
    <w:rsid w:val="00DF06F1"/>
    <w:rsid w:val="00E1443C"/>
    <w:rsid w:val="00E20503"/>
    <w:rsid w:val="00E540E7"/>
    <w:rsid w:val="00EF02E6"/>
    <w:rsid w:val="00EF4E52"/>
    <w:rsid w:val="00F05B0E"/>
    <w:rsid w:val="00F203C9"/>
    <w:rsid w:val="00F470F2"/>
    <w:rsid w:val="00F5548A"/>
    <w:rsid w:val="00F81E58"/>
    <w:rsid w:val="00F87E44"/>
    <w:rsid w:val="00FA4C43"/>
    <w:rsid w:val="00FB46FC"/>
    <w:rsid w:val="00FC6A87"/>
    <w:rsid w:val="00FE0F7A"/>
    <w:rsid w:val="00FF08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4FBB9"/>
  <w15:chartTrackingRefBased/>
  <w15:docId w15:val="{67F55AC1-AE37-4761-A864-50703B65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9079DA"/>
    <w:rPr>
      <w:color w:val="0563C1"/>
      <w:u w:val="single"/>
    </w:rPr>
  </w:style>
  <w:style w:type="character" w:styleId="SlijeenaHiperveza">
    <w:name w:val="FollowedHyperlink"/>
    <w:basedOn w:val="Zadanifontodlomka"/>
    <w:uiPriority w:val="99"/>
    <w:semiHidden/>
    <w:unhideWhenUsed/>
    <w:rsid w:val="009079DA"/>
    <w:rPr>
      <w:color w:val="954F72"/>
      <w:u w:val="single"/>
    </w:rPr>
  </w:style>
  <w:style w:type="paragraph" w:customStyle="1" w:styleId="msonormal0">
    <w:name w:val="msonormal"/>
    <w:basedOn w:val="Normal"/>
    <w:rsid w:val="009079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7">
    <w:name w:val="xl77"/>
    <w:basedOn w:val="Normal"/>
    <w:rsid w:val="009079D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9079D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9">
    <w:name w:val="xl79"/>
    <w:basedOn w:val="Normal"/>
    <w:rsid w:val="009079D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80">
    <w:name w:val="xl80"/>
    <w:basedOn w:val="Normal"/>
    <w:rsid w:val="009079D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81">
    <w:name w:val="xl81"/>
    <w:basedOn w:val="Normal"/>
    <w:rsid w:val="009079D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82">
    <w:name w:val="xl82"/>
    <w:basedOn w:val="Normal"/>
    <w:rsid w:val="009079D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83">
    <w:name w:val="xl83"/>
    <w:basedOn w:val="Normal"/>
    <w:rsid w:val="009079D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9079D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85">
    <w:name w:val="xl85"/>
    <w:basedOn w:val="Normal"/>
    <w:rsid w:val="009079D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86">
    <w:name w:val="xl86"/>
    <w:basedOn w:val="Normal"/>
    <w:rsid w:val="009079D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7">
    <w:name w:val="xl87"/>
    <w:basedOn w:val="Normal"/>
    <w:rsid w:val="009079D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88">
    <w:name w:val="xl88"/>
    <w:basedOn w:val="Normal"/>
    <w:rsid w:val="00AD6E58"/>
    <w:pPr>
      <w:shd w:val="clear" w:color="000000" w:fill="FFFFFF"/>
      <w:spacing w:before="100" w:beforeAutospacing="1" w:after="100" w:afterAutospacing="1" w:line="240" w:lineRule="auto"/>
    </w:pPr>
    <w:rPr>
      <w:rFonts w:ascii="Arial" w:eastAsia="Times New Roman" w:hAnsi="Arial" w:cs="Arial"/>
      <w:b/>
      <w:bCs/>
      <w:sz w:val="19"/>
      <w:szCs w:val="19"/>
      <w:lang w:eastAsia="hr-HR"/>
    </w:rPr>
  </w:style>
  <w:style w:type="paragraph" w:customStyle="1" w:styleId="xl89">
    <w:name w:val="xl89"/>
    <w:basedOn w:val="Normal"/>
    <w:rsid w:val="00AD6E58"/>
    <w:pPr>
      <w:shd w:val="clear" w:color="000000" w:fill="FFFFFF"/>
      <w:spacing w:before="100" w:beforeAutospacing="1" w:after="100" w:afterAutospacing="1" w:line="240" w:lineRule="auto"/>
    </w:pPr>
    <w:rPr>
      <w:rFonts w:ascii="Arial" w:eastAsia="Times New Roman" w:hAnsi="Arial" w:cs="Arial"/>
      <w:b/>
      <w:bCs/>
      <w:sz w:val="19"/>
      <w:szCs w:val="19"/>
      <w:lang w:eastAsia="hr-HR"/>
    </w:rPr>
  </w:style>
  <w:style w:type="paragraph" w:customStyle="1" w:styleId="xl90">
    <w:name w:val="xl90"/>
    <w:basedOn w:val="Normal"/>
    <w:rsid w:val="00AD6E58"/>
    <w:pPr>
      <w:shd w:val="clear" w:color="000000" w:fill="FFFFFF"/>
      <w:spacing w:before="100" w:beforeAutospacing="1" w:after="100" w:afterAutospacing="1" w:line="240" w:lineRule="auto"/>
    </w:pPr>
    <w:rPr>
      <w:rFonts w:ascii="Arial" w:eastAsia="Times New Roman" w:hAnsi="Arial" w:cs="Arial"/>
      <w:sz w:val="19"/>
      <w:szCs w:val="19"/>
      <w:lang w:eastAsia="hr-HR"/>
    </w:rPr>
  </w:style>
  <w:style w:type="paragraph" w:customStyle="1" w:styleId="xl91">
    <w:name w:val="xl91"/>
    <w:basedOn w:val="Normal"/>
    <w:rsid w:val="00AD6E58"/>
    <w:pPr>
      <w:shd w:val="clear" w:color="000000" w:fill="FFFFFF"/>
      <w:spacing w:before="100" w:beforeAutospacing="1" w:after="100" w:afterAutospacing="1" w:line="240" w:lineRule="auto"/>
    </w:pPr>
    <w:rPr>
      <w:rFonts w:ascii="Arial" w:eastAsia="Times New Roman" w:hAnsi="Arial" w:cs="Arial"/>
      <w:sz w:val="19"/>
      <w:szCs w:val="19"/>
      <w:lang w:eastAsia="hr-HR"/>
    </w:rPr>
  </w:style>
  <w:style w:type="paragraph" w:customStyle="1" w:styleId="xl92">
    <w:name w:val="xl92"/>
    <w:basedOn w:val="Normal"/>
    <w:rsid w:val="00AD6E58"/>
    <w:pPr>
      <w:shd w:val="clear" w:color="000000" w:fill="FFFFFF"/>
      <w:spacing w:before="100" w:beforeAutospacing="1" w:after="100" w:afterAutospacing="1" w:line="240" w:lineRule="auto"/>
      <w:jc w:val="right"/>
    </w:pPr>
    <w:rPr>
      <w:rFonts w:ascii="Arial" w:eastAsia="Times New Roman" w:hAnsi="Arial" w:cs="Arial"/>
      <w:sz w:val="19"/>
      <w:szCs w:val="19"/>
      <w:lang w:eastAsia="hr-HR"/>
    </w:rPr>
  </w:style>
  <w:style w:type="paragraph" w:customStyle="1" w:styleId="xl93">
    <w:name w:val="xl93"/>
    <w:basedOn w:val="Normal"/>
    <w:rsid w:val="00AD6E58"/>
    <w:pPr>
      <w:shd w:val="clear" w:color="000000" w:fill="FFFFFF"/>
      <w:spacing w:before="100" w:beforeAutospacing="1" w:after="100" w:afterAutospacing="1" w:line="240" w:lineRule="auto"/>
    </w:pPr>
    <w:rPr>
      <w:rFonts w:ascii="Arial" w:eastAsia="Times New Roman" w:hAnsi="Arial" w:cs="Arial"/>
      <w:sz w:val="19"/>
      <w:szCs w:val="19"/>
      <w:lang w:eastAsia="hr-HR"/>
    </w:rPr>
  </w:style>
  <w:style w:type="paragraph" w:customStyle="1" w:styleId="xl94">
    <w:name w:val="xl94"/>
    <w:basedOn w:val="Normal"/>
    <w:rsid w:val="00AD6E58"/>
    <w:pPr>
      <w:shd w:val="clear" w:color="000000" w:fill="FFFFFF"/>
      <w:spacing w:before="100" w:beforeAutospacing="1" w:after="100" w:afterAutospacing="1" w:line="240" w:lineRule="auto"/>
    </w:pPr>
    <w:rPr>
      <w:rFonts w:ascii="Arial" w:eastAsia="Times New Roman" w:hAnsi="Arial" w:cs="Arial"/>
      <w:sz w:val="19"/>
      <w:szCs w:val="19"/>
      <w:lang w:eastAsia="hr-HR"/>
    </w:rPr>
  </w:style>
  <w:style w:type="paragraph" w:customStyle="1" w:styleId="xl95">
    <w:name w:val="xl95"/>
    <w:basedOn w:val="Normal"/>
    <w:rsid w:val="00AD6E58"/>
    <w:pPr>
      <w:shd w:val="clear" w:color="000000" w:fill="FFFFFF"/>
      <w:spacing w:before="100" w:beforeAutospacing="1" w:after="100" w:afterAutospacing="1" w:line="240" w:lineRule="auto"/>
      <w:jc w:val="right"/>
    </w:pPr>
    <w:rPr>
      <w:rFonts w:ascii="Arial" w:eastAsia="Times New Roman" w:hAnsi="Arial" w:cs="Arial"/>
      <w:b/>
      <w:bCs/>
      <w:sz w:val="19"/>
      <w:szCs w:val="19"/>
      <w:lang w:eastAsia="hr-HR"/>
    </w:rPr>
  </w:style>
  <w:style w:type="paragraph" w:customStyle="1" w:styleId="xl96">
    <w:name w:val="xl96"/>
    <w:basedOn w:val="Normal"/>
    <w:rsid w:val="00AD6E58"/>
    <w:pPr>
      <w:shd w:val="clear" w:color="000000" w:fill="FFFFFF"/>
      <w:spacing w:before="100" w:beforeAutospacing="1" w:after="100" w:afterAutospacing="1" w:line="240" w:lineRule="auto"/>
    </w:pPr>
    <w:rPr>
      <w:rFonts w:ascii="Arial" w:eastAsia="Times New Roman" w:hAnsi="Arial" w:cs="Arial"/>
      <w:sz w:val="19"/>
      <w:szCs w:val="19"/>
      <w:lang w:eastAsia="hr-HR"/>
    </w:rPr>
  </w:style>
  <w:style w:type="paragraph" w:customStyle="1" w:styleId="xl97">
    <w:name w:val="xl97"/>
    <w:basedOn w:val="Normal"/>
    <w:rsid w:val="00AD6E58"/>
    <w:pPr>
      <w:shd w:val="clear" w:color="000000" w:fill="FFFFFF"/>
      <w:spacing w:before="100" w:beforeAutospacing="1" w:after="100" w:afterAutospacing="1" w:line="240" w:lineRule="auto"/>
      <w:jc w:val="right"/>
    </w:pPr>
    <w:rPr>
      <w:rFonts w:ascii="Arial" w:eastAsia="Times New Roman" w:hAnsi="Arial" w:cs="Arial"/>
      <w:sz w:val="19"/>
      <w:szCs w:val="19"/>
      <w:lang w:eastAsia="hr-HR"/>
    </w:rPr>
  </w:style>
  <w:style w:type="paragraph" w:customStyle="1" w:styleId="xl98">
    <w:name w:val="xl98"/>
    <w:basedOn w:val="Normal"/>
    <w:rsid w:val="00AD6E58"/>
    <w:pPr>
      <w:shd w:val="clear" w:color="000000" w:fill="FFFFFF"/>
      <w:spacing w:before="100" w:beforeAutospacing="1" w:after="100" w:afterAutospacing="1" w:line="240" w:lineRule="auto"/>
    </w:pPr>
    <w:rPr>
      <w:rFonts w:ascii="Arial" w:eastAsia="Times New Roman" w:hAnsi="Arial" w:cs="Arial"/>
      <w:b/>
      <w:bCs/>
      <w:sz w:val="19"/>
      <w:szCs w:val="19"/>
      <w:lang w:eastAsia="hr-HR"/>
    </w:rPr>
  </w:style>
  <w:style w:type="paragraph" w:customStyle="1" w:styleId="xl99">
    <w:name w:val="xl99"/>
    <w:basedOn w:val="Normal"/>
    <w:rsid w:val="00AD6E58"/>
    <w:pPr>
      <w:shd w:val="clear" w:color="000000" w:fill="FFFFFF"/>
      <w:spacing w:before="100" w:beforeAutospacing="1" w:after="100" w:afterAutospacing="1" w:line="240" w:lineRule="auto"/>
      <w:textAlignment w:val="bottom"/>
    </w:pPr>
    <w:rPr>
      <w:rFonts w:ascii="Arial" w:eastAsia="Times New Roman" w:hAnsi="Arial" w:cs="Arial"/>
      <w:sz w:val="19"/>
      <w:szCs w:val="19"/>
      <w:lang w:eastAsia="hr-HR"/>
    </w:rPr>
  </w:style>
  <w:style w:type="paragraph" w:customStyle="1" w:styleId="xl100">
    <w:name w:val="xl100"/>
    <w:basedOn w:val="Normal"/>
    <w:rsid w:val="00AD6E58"/>
    <w:pPr>
      <w:shd w:val="clear" w:color="000000" w:fill="FFFFFF"/>
      <w:spacing w:before="100" w:beforeAutospacing="1" w:after="100" w:afterAutospacing="1" w:line="240" w:lineRule="auto"/>
      <w:jc w:val="right"/>
      <w:textAlignment w:val="bottom"/>
    </w:pPr>
    <w:rPr>
      <w:rFonts w:ascii="Arial" w:eastAsia="Times New Roman" w:hAnsi="Arial" w:cs="Arial"/>
      <w:sz w:val="19"/>
      <w:szCs w:val="19"/>
      <w:lang w:eastAsia="hr-HR"/>
    </w:rPr>
  </w:style>
  <w:style w:type="paragraph" w:customStyle="1" w:styleId="xl101">
    <w:name w:val="xl101"/>
    <w:basedOn w:val="Normal"/>
    <w:rsid w:val="00AD6E58"/>
    <w:pPr>
      <w:shd w:val="clear" w:color="000000" w:fill="FFFFFF"/>
      <w:spacing w:before="100" w:beforeAutospacing="1" w:after="100" w:afterAutospacing="1" w:line="240" w:lineRule="auto"/>
      <w:textAlignment w:val="bottom"/>
    </w:pPr>
    <w:rPr>
      <w:rFonts w:ascii="Arial" w:eastAsia="Times New Roman" w:hAnsi="Arial" w:cs="Arial"/>
      <w:b/>
      <w:bCs/>
      <w:sz w:val="19"/>
      <w:szCs w:val="19"/>
      <w:lang w:eastAsia="hr-HR"/>
    </w:rPr>
  </w:style>
  <w:style w:type="paragraph" w:customStyle="1" w:styleId="xl102">
    <w:name w:val="xl102"/>
    <w:basedOn w:val="Normal"/>
    <w:rsid w:val="00AD6E58"/>
    <w:pPr>
      <w:shd w:val="clear" w:color="000000" w:fill="FFFFFF"/>
      <w:spacing w:before="100" w:beforeAutospacing="1" w:after="100" w:afterAutospacing="1" w:line="240" w:lineRule="auto"/>
      <w:jc w:val="right"/>
      <w:textAlignment w:val="bottom"/>
    </w:pPr>
    <w:rPr>
      <w:rFonts w:ascii="Arial" w:eastAsia="Times New Roman" w:hAnsi="Arial" w:cs="Arial"/>
      <w:b/>
      <w:bCs/>
      <w:sz w:val="19"/>
      <w:szCs w:val="19"/>
      <w:lang w:eastAsia="hr-HR"/>
    </w:rPr>
  </w:style>
  <w:style w:type="table" w:styleId="Reetkatablice">
    <w:name w:val="Table Grid"/>
    <w:basedOn w:val="Obinatablica"/>
    <w:rsid w:val="00630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301FB"/>
    <w:pPr>
      <w:ind w:left="720"/>
      <w:contextualSpacing/>
    </w:pPr>
  </w:style>
  <w:style w:type="paragraph" w:styleId="Zaglavlje">
    <w:name w:val="header"/>
    <w:basedOn w:val="Normal"/>
    <w:link w:val="ZaglavljeChar"/>
    <w:unhideWhenUsed/>
    <w:rsid w:val="00FB46FC"/>
    <w:pPr>
      <w:tabs>
        <w:tab w:val="center" w:pos="4536"/>
        <w:tab w:val="right" w:pos="9072"/>
      </w:tabs>
      <w:spacing w:after="0" w:line="240" w:lineRule="auto"/>
    </w:pPr>
  </w:style>
  <w:style w:type="character" w:customStyle="1" w:styleId="ZaglavljeChar">
    <w:name w:val="Zaglavlje Char"/>
    <w:basedOn w:val="Zadanifontodlomka"/>
    <w:link w:val="Zaglavlje"/>
    <w:rsid w:val="00FB46FC"/>
  </w:style>
  <w:style w:type="paragraph" w:styleId="Podnoje">
    <w:name w:val="footer"/>
    <w:basedOn w:val="Normal"/>
    <w:link w:val="PodnojeChar"/>
    <w:uiPriority w:val="99"/>
    <w:unhideWhenUsed/>
    <w:rsid w:val="00FB46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46FC"/>
  </w:style>
  <w:style w:type="paragraph" w:styleId="Tekstbalonia">
    <w:name w:val="Balloon Text"/>
    <w:basedOn w:val="Normal"/>
    <w:link w:val="TekstbaloniaChar"/>
    <w:unhideWhenUsed/>
    <w:rsid w:val="00C97B6A"/>
    <w:pPr>
      <w:spacing w:after="0" w:line="240" w:lineRule="auto"/>
    </w:pPr>
    <w:rPr>
      <w:rFonts w:ascii="Tahoma" w:eastAsiaTheme="minorEastAsia" w:hAnsi="Tahoma" w:cs="Tahoma"/>
      <w:sz w:val="16"/>
      <w:szCs w:val="16"/>
      <w:lang w:eastAsia="hr-HR"/>
    </w:rPr>
  </w:style>
  <w:style w:type="character" w:customStyle="1" w:styleId="TekstbaloniaChar">
    <w:name w:val="Tekst balončića Char"/>
    <w:basedOn w:val="Zadanifontodlomka"/>
    <w:link w:val="Tekstbalonia"/>
    <w:rsid w:val="00C97B6A"/>
    <w:rPr>
      <w:rFonts w:ascii="Tahoma" w:eastAsiaTheme="minorEastAsia" w:hAnsi="Tahoma" w:cs="Tahoma"/>
      <w:sz w:val="16"/>
      <w:szCs w:val="16"/>
      <w:lang w:eastAsia="hr-HR"/>
    </w:rPr>
  </w:style>
  <w:style w:type="character" w:customStyle="1" w:styleId="KartadokumentaChar">
    <w:name w:val="Karta dokumenta Char"/>
    <w:basedOn w:val="Zadanifontodlomka"/>
    <w:link w:val="Kartadokumenta"/>
    <w:semiHidden/>
    <w:rsid w:val="00C97B6A"/>
    <w:rPr>
      <w:rFonts w:ascii="Tahoma" w:eastAsia="Times New Roman" w:hAnsi="Tahoma" w:cs="Tahoma"/>
      <w:sz w:val="20"/>
      <w:szCs w:val="20"/>
      <w:shd w:val="clear" w:color="auto" w:fill="000080"/>
    </w:rPr>
  </w:style>
  <w:style w:type="paragraph" w:styleId="Kartadokumenta">
    <w:name w:val="Document Map"/>
    <w:basedOn w:val="Normal"/>
    <w:link w:val="KartadokumentaChar"/>
    <w:semiHidden/>
    <w:rsid w:val="00C97B6A"/>
    <w:pPr>
      <w:shd w:val="clear" w:color="auto" w:fill="000080"/>
      <w:spacing w:after="0" w:line="240" w:lineRule="auto"/>
    </w:pPr>
    <w:rPr>
      <w:rFonts w:ascii="Tahoma" w:eastAsia="Times New Roman" w:hAnsi="Tahoma" w:cs="Tahoma"/>
      <w:sz w:val="20"/>
      <w:szCs w:val="20"/>
    </w:rPr>
  </w:style>
  <w:style w:type="character" w:customStyle="1" w:styleId="KartadokumentaChar1">
    <w:name w:val="Karta dokumenta Char1"/>
    <w:basedOn w:val="Zadanifontodlomka"/>
    <w:uiPriority w:val="99"/>
    <w:semiHidden/>
    <w:rsid w:val="00C97B6A"/>
    <w:rPr>
      <w:rFonts w:ascii="Segoe UI" w:hAnsi="Segoe UI" w:cs="Segoe UI"/>
      <w:sz w:val="16"/>
      <w:szCs w:val="16"/>
    </w:rPr>
  </w:style>
  <w:style w:type="paragraph" w:styleId="HTML-adresa">
    <w:name w:val="HTML Address"/>
    <w:basedOn w:val="Normal"/>
    <w:link w:val="HTML-adresaChar"/>
    <w:rsid w:val="00C97B6A"/>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C97B6A"/>
    <w:rPr>
      <w:rFonts w:ascii="Times New Roman" w:eastAsia="Times New Roman" w:hAnsi="Times New Roman" w:cs="Times New Roman"/>
      <w:i/>
      <w:iCs/>
      <w:sz w:val="24"/>
      <w:szCs w:val="24"/>
      <w:lang w:eastAsia="hr-HR"/>
    </w:rPr>
  </w:style>
  <w:style w:type="character" w:styleId="Brojstranice">
    <w:name w:val="page number"/>
    <w:basedOn w:val="Zadanifontodlomka"/>
    <w:rsid w:val="00C97B6A"/>
  </w:style>
  <w:style w:type="paragraph" w:customStyle="1" w:styleId="Odlomakpopisa1">
    <w:name w:val="Odlomak popisa1"/>
    <w:basedOn w:val="Normal"/>
    <w:qFormat/>
    <w:rsid w:val="00C97B6A"/>
    <w:pPr>
      <w:spacing w:after="200" w:line="276" w:lineRule="auto"/>
      <w:ind w:left="720"/>
      <w:contextualSpacing/>
    </w:pPr>
    <w:rPr>
      <w:rFonts w:ascii="Calibri" w:eastAsia="Calibri" w:hAnsi="Calibri" w:cs="Times New Roman"/>
    </w:rPr>
  </w:style>
  <w:style w:type="paragraph" w:styleId="Tijeloteksta">
    <w:name w:val="Body Text"/>
    <w:basedOn w:val="Normal"/>
    <w:link w:val="TijelotekstaChar"/>
    <w:rsid w:val="00C97B6A"/>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C97B6A"/>
    <w:rPr>
      <w:rFonts w:ascii="Times New Roman" w:eastAsia="Times New Roman" w:hAnsi="Times New Roman" w:cs="Times New Roman"/>
      <w:sz w:val="24"/>
      <w:szCs w:val="24"/>
    </w:rPr>
  </w:style>
  <w:style w:type="paragraph" w:customStyle="1" w:styleId="box458178">
    <w:name w:val="box_458178"/>
    <w:basedOn w:val="Normal"/>
    <w:rsid w:val="00C97B6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C97B6A"/>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240557">
      <w:bodyDiv w:val="1"/>
      <w:marLeft w:val="0"/>
      <w:marRight w:val="0"/>
      <w:marTop w:val="0"/>
      <w:marBottom w:val="0"/>
      <w:divBdr>
        <w:top w:val="none" w:sz="0" w:space="0" w:color="auto"/>
        <w:left w:val="none" w:sz="0" w:space="0" w:color="auto"/>
        <w:bottom w:val="none" w:sz="0" w:space="0" w:color="auto"/>
        <w:right w:val="none" w:sz="0" w:space="0" w:color="auto"/>
      </w:divBdr>
    </w:div>
    <w:div w:id="336270376">
      <w:bodyDiv w:val="1"/>
      <w:marLeft w:val="0"/>
      <w:marRight w:val="0"/>
      <w:marTop w:val="0"/>
      <w:marBottom w:val="0"/>
      <w:divBdr>
        <w:top w:val="none" w:sz="0" w:space="0" w:color="auto"/>
        <w:left w:val="none" w:sz="0" w:space="0" w:color="auto"/>
        <w:bottom w:val="none" w:sz="0" w:space="0" w:color="auto"/>
        <w:right w:val="none" w:sz="0" w:space="0" w:color="auto"/>
      </w:divBdr>
    </w:div>
    <w:div w:id="445076621">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816994172">
      <w:bodyDiv w:val="1"/>
      <w:marLeft w:val="0"/>
      <w:marRight w:val="0"/>
      <w:marTop w:val="0"/>
      <w:marBottom w:val="0"/>
      <w:divBdr>
        <w:top w:val="none" w:sz="0" w:space="0" w:color="auto"/>
        <w:left w:val="none" w:sz="0" w:space="0" w:color="auto"/>
        <w:bottom w:val="none" w:sz="0" w:space="0" w:color="auto"/>
        <w:right w:val="none" w:sz="0" w:space="0" w:color="auto"/>
      </w:divBdr>
    </w:div>
    <w:div w:id="938416749">
      <w:bodyDiv w:val="1"/>
      <w:marLeft w:val="0"/>
      <w:marRight w:val="0"/>
      <w:marTop w:val="0"/>
      <w:marBottom w:val="0"/>
      <w:divBdr>
        <w:top w:val="none" w:sz="0" w:space="0" w:color="auto"/>
        <w:left w:val="none" w:sz="0" w:space="0" w:color="auto"/>
        <w:bottom w:val="none" w:sz="0" w:space="0" w:color="auto"/>
        <w:right w:val="none" w:sz="0" w:space="0" w:color="auto"/>
      </w:divBdr>
    </w:div>
    <w:div w:id="1180855342">
      <w:bodyDiv w:val="1"/>
      <w:marLeft w:val="0"/>
      <w:marRight w:val="0"/>
      <w:marTop w:val="0"/>
      <w:marBottom w:val="0"/>
      <w:divBdr>
        <w:top w:val="none" w:sz="0" w:space="0" w:color="auto"/>
        <w:left w:val="none" w:sz="0" w:space="0" w:color="auto"/>
        <w:bottom w:val="none" w:sz="0" w:space="0" w:color="auto"/>
        <w:right w:val="none" w:sz="0" w:space="0" w:color="auto"/>
      </w:divBdr>
    </w:div>
    <w:div w:id="1216357703">
      <w:bodyDiv w:val="1"/>
      <w:marLeft w:val="0"/>
      <w:marRight w:val="0"/>
      <w:marTop w:val="0"/>
      <w:marBottom w:val="0"/>
      <w:divBdr>
        <w:top w:val="none" w:sz="0" w:space="0" w:color="auto"/>
        <w:left w:val="none" w:sz="0" w:space="0" w:color="auto"/>
        <w:bottom w:val="none" w:sz="0" w:space="0" w:color="auto"/>
        <w:right w:val="none" w:sz="0" w:space="0" w:color="auto"/>
      </w:divBdr>
    </w:div>
    <w:div w:id="1301107188">
      <w:bodyDiv w:val="1"/>
      <w:marLeft w:val="0"/>
      <w:marRight w:val="0"/>
      <w:marTop w:val="0"/>
      <w:marBottom w:val="0"/>
      <w:divBdr>
        <w:top w:val="none" w:sz="0" w:space="0" w:color="auto"/>
        <w:left w:val="none" w:sz="0" w:space="0" w:color="auto"/>
        <w:bottom w:val="none" w:sz="0" w:space="0" w:color="auto"/>
        <w:right w:val="none" w:sz="0" w:space="0" w:color="auto"/>
      </w:divBdr>
    </w:div>
    <w:div w:id="1742409540">
      <w:bodyDiv w:val="1"/>
      <w:marLeft w:val="0"/>
      <w:marRight w:val="0"/>
      <w:marTop w:val="0"/>
      <w:marBottom w:val="0"/>
      <w:divBdr>
        <w:top w:val="none" w:sz="0" w:space="0" w:color="auto"/>
        <w:left w:val="none" w:sz="0" w:space="0" w:color="auto"/>
        <w:bottom w:val="none" w:sz="0" w:space="0" w:color="auto"/>
        <w:right w:val="none" w:sz="0" w:space="0" w:color="auto"/>
      </w:divBdr>
    </w:div>
    <w:div w:id="1855145124">
      <w:bodyDiv w:val="1"/>
      <w:marLeft w:val="0"/>
      <w:marRight w:val="0"/>
      <w:marTop w:val="0"/>
      <w:marBottom w:val="0"/>
      <w:divBdr>
        <w:top w:val="none" w:sz="0" w:space="0" w:color="auto"/>
        <w:left w:val="none" w:sz="0" w:space="0" w:color="auto"/>
        <w:bottom w:val="none" w:sz="0" w:space="0" w:color="auto"/>
        <w:right w:val="none" w:sz="0" w:space="0" w:color="auto"/>
      </w:divBdr>
    </w:div>
    <w:div w:id="1888761960">
      <w:bodyDiv w:val="1"/>
      <w:marLeft w:val="0"/>
      <w:marRight w:val="0"/>
      <w:marTop w:val="0"/>
      <w:marBottom w:val="0"/>
      <w:divBdr>
        <w:top w:val="none" w:sz="0" w:space="0" w:color="auto"/>
        <w:left w:val="none" w:sz="0" w:space="0" w:color="auto"/>
        <w:bottom w:val="none" w:sz="0" w:space="0" w:color="auto"/>
        <w:right w:val="none" w:sz="0" w:space="0" w:color="auto"/>
      </w:divBdr>
    </w:div>
    <w:div w:id="1891576082">
      <w:bodyDiv w:val="1"/>
      <w:marLeft w:val="0"/>
      <w:marRight w:val="0"/>
      <w:marTop w:val="0"/>
      <w:marBottom w:val="0"/>
      <w:divBdr>
        <w:top w:val="none" w:sz="0" w:space="0" w:color="auto"/>
        <w:left w:val="none" w:sz="0" w:space="0" w:color="auto"/>
        <w:bottom w:val="none" w:sz="0" w:space="0" w:color="auto"/>
        <w:right w:val="none" w:sz="0" w:space="0" w:color="auto"/>
      </w:divBdr>
    </w:div>
    <w:div w:id="2028821937">
      <w:bodyDiv w:val="1"/>
      <w:marLeft w:val="0"/>
      <w:marRight w:val="0"/>
      <w:marTop w:val="0"/>
      <w:marBottom w:val="0"/>
      <w:divBdr>
        <w:top w:val="none" w:sz="0" w:space="0" w:color="auto"/>
        <w:left w:val="none" w:sz="0" w:space="0" w:color="auto"/>
        <w:bottom w:val="none" w:sz="0" w:space="0" w:color="auto"/>
        <w:right w:val="none" w:sz="0" w:space="0" w:color="auto"/>
      </w:divBdr>
    </w:div>
    <w:div w:id="2056923987">
      <w:bodyDiv w:val="1"/>
      <w:marLeft w:val="0"/>
      <w:marRight w:val="0"/>
      <w:marTop w:val="0"/>
      <w:marBottom w:val="0"/>
      <w:divBdr>
        <w:top w:val="none" w:sz="0" w:space="0" w:color="auto"/>
        <w:left w:val="none" w:sz="0" w:space="0" w:color="auto"/>
        <w:bottom w:val="none" w:sz="0" w:space="0" w:color="auto"/>
        <w:right w:val="none" w:sz="0" w:space="0" w:color="auto"/>
      </w:divBdr>
    </w:div>
    <w:div w:id="2068843580">
      <w:bodyDiv w:val="1"/>
      <w:marLeft w:val="0"/>
      <w:marRight w:val="0"/>
      <w:marTop w:val="0"/>
      <w:marBottom w:val="0"/>
      <w:divBdr>
        <w:top w:val="none" w:sz="0" w:space="0" w:color="auto"/>
        <w:left w:val="none" w:sz="0" w:space="0" w:color="auto"/>
        <w:bottom w:val="none" w:sz="0" w:space="0" w:color="auto"/>
        <w:right w:val="none" w:sz="0" w:space="0" w:color="auto"/>
      </w:divBdr>
    </w:div>
    <w:div w:id="20864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719526994609541"/>
          <c:y val="0.14641073003415619"/>
          <c:w val="0.82243144338140528"/>
          <c:h val="0.79473782486419409"/>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C501-4138-846E-3973E5DE823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C501-4138-846E-3973E5DE823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C501-4138-846E-3973E5DE823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C501-4138-846E-3973E5DE823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C501-4138-846E-3973E5DE8237}"/>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C501-4138-846E-3973E5DE8237}"/>
              </c:ext>
            </c:extLst>
          </c:dPt>
          <c:dLbls>
            <c:dLbl>
              <c:idx val="1"/>
              <c:layout>
                <c:manualLayout>
                  <c:x val="-0.19354838709677419"/>
                  <c:y val="-9.1199257307717496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01-4138-846E-3973E5DE8237}"/>
                </c:ext>
              </c:extLst>
            </c:dLbl>
            <c:dLbl>
              <c:idx val="2"/>
              <c:layout>
                <c:manualLayout>
                  <c:x val="0.16965352449223417"/>
                  <c:y val="-0.17510257403081766"/>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01-4138-846E-3973E5DE8237}"/>
                </c:ext>
              </c:extLst>
            </c:dLbl>
            <c:dLbl>
              <c:idx val="3"/>
              <c:layout>
                <c:manualLayout>
                  <c:x val="7.6463560334528072E-2"/>
                  <c:y val="7.2966070777087987E-3"/>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501-4138-846E-3973E5DE8237}"/>
                </c:ext>
              </c:extLst>
            </c:dLbl>
            <c:dLbl>
              <c:idx val="4"/>
              <c:layout>
                <c:manualLayout>
                  <c:x val="0.14336917562724019"/>
                  <c:y val="5.4724553082816485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501-4138-846E-3973E5DE8237}"/>
                </c:ext>
              </c:extLst>
            </c:dLbl>
            <c:dLbl>
              <c:idx val="5"/>
              <c:layout>
                <c:manualLayout>
                  <c:x val="9.3189964157706098E-2"/>
                  <c:y val="-3.2834731849689894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501-4138-846E-3973E5DE82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r-Latn-R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List1!$B$87:$B$92</c:f>
              <c:strCache>
                <c:ptCount val="6"/>
                <c:pt idx="1">
                  <c:v>Prihodi od poreza</c:v>
                </c:pt>
                <c:pt idx="2">
                  <c:v>Pomoći iz inozemstva i od subjekata unutar općeg proračuna</c:v>
                </c:pt>
                <c:pt idx="3">
                  <c:v>Prihodi od imovine</c:v>
                </c:pt>
                <c:pt idx="4">
                  <c:v>Prihodi od upravnih i administrativnih pristojbi, pristojbi po posebnim propisima i naknada</c:v>
                </c:pt>
                <c:pt idx="5">
                  <c:v>Kazne, upravne mjere i ostali prihodi</c:v>
                </c:pt>
              </c:strCache>
            </c:strRef>
          </c:cat>
          <c:val>
            <c:numRef>
              <c:f>List1!$C$87:$C$92</c:f>
              <c:numCache>
                <c:formatCode>#,##0</c:formatCode>
                <c:ptCount val="6"/>
                <c:pt idx="1">
                  <c:v>2620819</c:v>
                </c:pt>
                <c:pt idx="2">
                  <c:v>922008</c:v>
                </c:pt>
                <c:pt idx="3">
                  <c:v>321063</c:v>
                </c:pt>
                <c:pt idx="4">
                  <c:v>790967</c:v>
                </c:pt>
                <c:pt idx="5">
                  <c:v>4372</c:v>
                </c:pt>
              </c:numCache>
            </c:numRef>
          </c:val>
          <c:extLst>
            <c:ext xmlns:c16="http://schemas.microsoft.com/office/drawing/2014/chart" uri="{C3380CC4-5D6E-409C-BE32-E72D297353CC}">
              <c16:uniqueId val="{0000000C-C501-4138-846E-3973E5DE823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325396825396831E-2"/>
          <c:y val="0.12593809151872104"/>
          <c:w val="0.91468253968253965"/>
          <c:h val="0.77861532723959104"/>
        </c:manualLayout>
      </c:layout>
      <c:pie3DChart>
        <c:varyColors val="1"/>
        <c:ser>
          <c:idx val="0"/>
          <c:order val="0"/>
          <c:tx>
            <c:strRef>
              <c:f>List2!$B$3</c:f>
              <c:strCache>
                <c:ptCount val="1"/>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A485-44AE-AFAC-D4F08116DBD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A485-44AE-AFAC-D4F08116DBD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A485-44AE-AFAC-D4F08116DBD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A485-44AE-AFAC-D4F08116DBD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9-A485-44AE-AFAC-D4F08116DBD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B-A485-44AE-AFAC-D4F08116DBDD}"/>
              </c:ext>
            </c:extLst>
          </c:dPt>
          <c:dLbls>
            <c:dLbl>
              <c:idx val="1"/>
              <c:layout>
                <c:manualLayout>
                  <c:x val="-7.7449033659524949E-2"/>
                  <c:y val="-0.30668210959738779"/>
                </c:manualLayout>
              </c:layout>
              <c:tx>
                <c:rich>
                  <a:bodyPr/>
                  <a:lstStyle/>
                  <a:p>
                    <a:fld id="{6E0AFD58-1F9F-476F-A810-7E395BCB5330}" type="CATEGORYNAME">
                      <a:rPr lang="en-US">
                        <a:solidFill>
                          <a:sysClr val="windowText" lastClr="000000"/>
                        </a:solidFill>
                      </a:rPr>
                      <a:pPr/>
                      <a:t>[NAZIV KATEGORIJE]</a:t>
                    </a:fld>
                    <a:endParaRPr lang="hr-HR"/>
                  </a:p>
                </c:rich>
              </c:tx>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485-44AE-AFAC-D4F08116DBDD}"/>
                </c:ext>
              </c:extLst>
            </c:dLbl>
            <c:dLbl>
              <c:idx val="2"/>
              <c:delete val="1"/>
              <c:extLst>
                <c:ext xmlns:c15="http://schemas.microsoft.com/office/drawing/2012/chart" uri="{CE6537A1-D6FC-4f65-9D91-7224C49458BB}"/>
                <c:ext xmlns:c16="http://schemas.microsoft.com/office/drawing/2014/chart" uri="{C3380CC4-5D6E-409C-BE32-E72D297353CC}">
                  <c16:uniqueId val="{00000005-A485-44AE-AFAC-D4F08116DBDD}"/>
                </c:ext>
              </c:extLst>
            </c:dLbl>
            <c:dLbl>
              <c:idx val="3"/>
              <c:layout>
                <c:manualLayout>
                  <c:x val="2.1580209768675787E-3"/>
                  <c:y val="-0.14710470832943337"/>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85-44AE-AFAC-D4F08116DBDD}"/>
                </c:ext>
              </c:extLst>
            </c:dLbl>
            <c:dLbl>
              <c:idx val="4"/>
              <c:layout>
                <c:manualLayout>
                  <c:x val="7.6583208789042206E-2"/>
                  <c:y val="-1.5136577332980844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dLblPos val="bestFit"/>
              <c:showLegendKey val="0"/>
              <c:showVal val="0"/>
              <c:showCatName val="1"/>
              <c:showSerName val="0"/>
              <c:showPercent val="0"/>
              <c:showBubbleSize val="0"/>
              <c:extLst>
                <c:ext xmlns:c15="http://schemas.microsoft.com/office/drawing/2012/chart" uri="{CE6537A1-D6FC-4f65-9D91-7224C49458BB}">
                  <c15:layout>
                    <c:manualLayout>
                      <c:w val="0.21208413001912041"/>
                      <c:h val="0.21915406043027932"/>
                    </c:manualLayout>
                  </c15:layout>
                </c:ext>
                <c:ext xmlns:c16="http://schemas.microsoft.com/office/drawing/2014/chart" uri="{C3380CC4-5D6E-409C-BE32-E72D297353CC}">
                  <c16:uniqueId val="{00000009-A485-44AE-AFAC-D4F08116DBD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dLblPos val="bestFit"/>
            <c:showLegendKey val="0"/>
            <c:showVal val="0"/>
            <c:showCatName val="1"/>
            <c:showSerName val="0"/>
            <c:showPercent val="0"/>
            <c:showBubbleSize val="0"/>
            <c:showLeaderLines val="0"/>
            <c:extLst>
              <c:ext xmlns:c15="http://schemas.microsoft.com/office/drawing/2012/chart" uri="{CE6537A1-D6FC-4f65-9D91-7224C49458BB}"/>
            </c:extLst>
          </c:dLbls>
          <c:cat>
            <c:strRef>
              <c:f>List2!$A$4:$A$9</c:f>
              <c:strCache>
                <c:ptCount val="6"/>
                <c:pt idx="0">
                  <c:v>Rashodi za zaposlene</c:v>
                </c:pt>
                <c:pt idx="1">
                  <c:v>Materijalni rashodi</c:v>
                </c:pt>
                <c:pt idx="2">
                  <c:v>Financijski rashodi</c:v>
                </c:pt>
                <c:pt idx="3">
                  <c:v>Pomoći dane u inozemstvo i unutar općeg proračuna</c:v>
                </c:pt>
                <c:pt idx="4">
                  <c:v>Naknade građanima i kućanstvima na temelju osiguranja i druge naknade</c:v>
                </c:pt>
                <c:pt idx="5">
                  <c:v>Ostali rashodi</c:v>
                </c:pt>
              </c:strCache>
            </c:strRef>
          </c:cat>
          <c:val>
            <c:numRef>
              <c:f>List2!$B$4:$B$9</c:f>
              <c:numCache>
                <c:formatCode>#,##0</c:formatCode>
                <c:ptCount val="6"/>
                <c:pt idx="0">
                  <c:v>658070</c:v>
                </c:pt>
                <c:pt idx="1">
                  <c:v>1082717</c:v>
                </c:pt>
                <c:pt idx="2">
                  <c:v>6007</c:v>
                </c:pt>
                <c:pt idx="3">
                  <c:v>83012</c:v>
                </c:pt>
                <c:pt idx="4">
                  <c:v>381586</c:v>
                </c:pt>
                <c:pt idx="5">
                  <c:v>286703</c:v>
                </c:pt>
              </c:numCache>
            </c:numRef>
          </c:val>
          <c:extLst>
            <c:ext xmlns:c16="http://schemas.microsoft.com/office/drawing/2014/chart" uri="{C3380CC4-5D6E-409C-BE32-E72D297353CC}">
              <c16:uniqueId val="{0000000C-A485-44AE-AFAC-D4F08116DBDD}"/>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List1!$C$134</c:f>
              <c:strCache>
                <c:ptCount val="1"/>
                <c:pt idx="0">
                  <c:v>prihodi</c:v>
                </c:pt>
              </c:strCache>
            </c:strRef>
          </c:tx>
          <c:spPr>
            <a:solidFill>
              <a:schemeClr val="accent1"/>
            </a:solidFill>
            <a:ln>
              <a:noFill/>
            </a:ln>
            <a:effectLst/>
          </c:spPr>
          <c:invertIfNegative val="0"/>
          <c:cat>
            <c:strRef>
              <c:f>List1!$B$135:$B$141</c:f>
              <c:strCache>
                <c:ptCount val="7"/>
                <c:pt idx="0">
                  <c:v>Opći prihodi i primici</c:v>
                </c:pt>
                <c:pt idx="1">
                  <c:v>Prihodi za posebne namjene</c:v>
                </c:pt>
                <c:pt idx="2">
                  <c:v>Pomoći</c:v>
                </c:pt>
                <c:pt idx="3">
                  <c:v>Višak općih prihoda iz prethodnih godina</c:v>
                </c:pt>
                <c:pt idx="4">
                  <c:v>Višak prihoda od doprinosa za šume iz prethodnih godina</c:v>
                </c:pt>
                <c:pt idx="5">
                  <c:v>Višak prihoda od prodaje i zakupa poljoprivrednog zemljišta u vlasništvu RH iz prethodnih godina</c:v>
                </c:pt>
                <c:pt idx="6">
                  <c:v>Višak prihoda od naknade za ozakonjenje nezakonito izgrađene zgrade iz prethodnog razdoblja</c:v>
                </c:pt>
              </c:strCache>
            </c:strRef>
          </c:cat>
          <c:val>
            <c:numRef>
              <c:f>List1!$C$135:$C$141</c:f>
              <c:numCache>
                <c:formatCode>#,##0</c:formatCode>
                <c:ptCount val="7"/>
                <c:pt idx="0">
                  <c:v>2855413</c:v>
                </c:pt>
                <c:pt idx="1">
                  <c:v>988123</c:v>
                </c:pt>
                <c:pt idx="2">
                  <c:v>922008</c:v>
                </c:pt>
                <c:pt idx="3">
                  <c:v>816400</c:v>
                </c:pt>
                <c:pt idx="4">
                  <c:v>1163828</c:v>
                </c:pt>
                <c:pt idx="5">
                  <c:v>37829</c:v>
                </c:pt>
                <c:pt idx="6">
                  <c:v>34826</c:v>
                </c:pt>
              </c:numCache>
            </c:numRef>
          </c:val>
          <c:extLst>
            <c:ext xmlns:c16="http://schemas.microsoft.com/office/drawing/2014/chart" uri="{C3380CC4-5D6E-409C-BE32-E72D297353CC}">
              <c16:uniqueId val="{00000000-BC89-4E4E-AE87-7C40DC500B56}"/>
            </c:ext>
          </c:extLst>
        </c:ser>
        <c:ser>
          <c:idx val="1"/>
          <c:order val="1"/>
          <c:tx>
            <c:strRef>
              <c:f>List1!$D$134</c:f>
              <c:strCache>
                <c:ptCount val="1"/>
                <c:pt idx="0">
                  <c:v>rashodi</c:v>
                </c:pt>
              </c:strCache>
            </c:strRef>
          </c:tx>
          <c:spPr>
            <a:solidFill>
              <a:schemeClr val="accent2"/>
            </a:solidFill>
            <a:ln>
              <a:noFill/>
            </a:ln>
            <a:effectLst/>
          </c:spPr>
          <c:invertIfNegative val="0"/>
          <c:cat>
            <c:strRef>
              <c:f>List1!$B$135:$B$141</c:f>
              <c:strCache>
                <c:ptCount val="7"/>
                <c:pt idx="0">
                  <c:v>Opći prihodi i primici</c:v>
                </c:pt>
                <c:pt idx="1">
                  <c:v>Prihodi za posebne namjene</c:v>
                </c:pt>
                <c:pt idx="2">
                  <c:v>Pomoći</c:v>
                </c:pt>
                <c:pt idx="3">
                  <c:v>Višak općih prihoda iz prethodnih godina</c:v>
                </c:pt>
                <c:pt idx="4">
                  <c:v>Višak prihoda od doprinosa za šume iz prethodnih godina</c:v>
                </c:pt>
                <c:pt idx="5">
                  <c:v>Višak prihoda od prodaje i zakupa poljoprivrednog zemljišta u vlasništvu RH iz prethodnih godina</c:v>
                </c:pt>
                <c:pt idx="6">
                  <c:v>Višak prihoda od naknade za ozakonjenje nezakonito izgrađene zgrade iz prethodnog razdoblja</c:v>
                </c:pt>
              </c:strCache>
            </c:strRef>
          </c:cat>
          <c:val>
            <c:numRef>
              <c:f>List1!$D$135:$D$141</c:f>
              <c:numCache>
                <c:formatCode>#,##0</c:formatCode>
                <c:ptCount val="7"/>
                <c:pt idx="0">
                  <c:v>2310897</c:v>
                </c:pt>
                <c:pt idx="1">
                  <c:v>835606</c:v>
                </c:pt>
                <c:pt idx="2">
                  <c:v>920124</c:v>
                </c:pt>
                <c:pt idx="3">
                  <c:v>781066</c:v>
                </c:pt>
                <c:pt idx="4">
                  <c:v>1088352</c:v>
                </c:pt>
              </c:numCache>
            </c:numRef>
          </c:val>
          <c:extLst>
            <c:ext xmlns:c16="http://schemas.microsoft.com/office/drawing/2014/chart" uri="{C3380CC4-5D6E-409C-BE32-E72D297353CC}">
              <c16:uniqueId val="{00000001-BC89-4E4E-AE87-7C40DC500B56}"/>
            </c:ext>
          </c:extLst>
        </c:ser>
        <c:dLbls>
          <c:showLegendKey val="0"/>
          <c:showVal val="0"/>
          <c:showCatName val="0"/>
          <c:showSerName val="0"/>
          <c:showPercent val="0"/>
          <c:showBubbleSize val="0"/>
        </c:dLbls>
        <c:gapWidth val="219"/>
        <c:overlap val="-27"/>
        <c:axId val="322302080"/>
        <c:axId val="322303392"/>
      </c:barChart>
      <c:catAx>
        <c:axId val="32230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22303392"/>
        <c:crosses val="autoZero"/>
        <c:auto val="1"/>
        <c:lblAlgn val="ctr"/>
        <c:lblOffset val="100"/>
        <c:noMultiLvlLbl val="0"/>
      </c:catAx>
      <c:valAx>
        <c:axId val="322303392"/>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32230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7EDC-447A-AEF2-ACB669C7910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7EDC-447A-AEF2-ACB669C7910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7EDC-447A-AEF2-ACB669C7910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7EDC-447A-AEF2-ACB669C7910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7EDC-447A-AEF2-ACB669C79102}"/>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7EDC-447A-AEF2-ACB669C79102}"/>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7EDC-447A-AEF2-ACB669C79102}"/>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F-7EDC-447A-AEF2-ACB669C79102}"/>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1-7EDC-447A-AEF2-ACB669C79102}"/>
              </c:ext>
            </c:extLst>
          </c:dPt>
          <c:dLbls>
            <c:dLbl>
              <c:idx val="0"/>
              <c:layout>
                <c:manualLayout>
                  <c:x val="-0.19989696032972709"/>
                  <c:y val="5.3724053724053679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DC-447A-AEF2-ACB669C79102}"/>
                </c:ext>
              </c:extLst>
            </c:dLbl>
            <c:dLbl>
              <c:idx val="1"/>
              <c:layout>
                <c:manualLayout>
                  <c:x val="-1.5569527373826918E-16"/>
                  <c:y val="7.0463398779063144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DC-447A-AEF2-ACB669C79102}"/>
                </c:ext>
              </c:extLst>
            </c:dLbl>
            <c:dLbl>
              <c:idx val="2"/>
              <c:layout>
                <c:manualLayout>
                  <c:x val="7.4188562596599686E-2"/>
                  <c:y val="-0.2222222222222223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DC-447A-AEF2-ACB669C79102}"/>
                </c:ext>
              </c:extLst>
            </c:dLbl>
            <c:dLbl>
              <c:idx val="3"/>
              <c:layout>
                <c:manualLayout>
                  <c:x val="8.2431736218444105E-3"/>
                  <c:y val="-0.11233211233211234"/>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DC-447A-AEF2-ACB669C79102}"/>
                </c:ext>
              </c:extLst>
            </c:dLbl>
            <c:dLbl>
              <c:idx val="4"/>
              <c:layout>
                <c:manualLayout>
                  <c:x val="0.1648634724368882"/>
                  <c:y val="2.6862026862026864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DC-447A-AEF2-ACB669C79102}"/>
                </c:ext>
              </c:extLst>
            </c:dLbl>
            <c:dLbl>
              <c:idx val="5"/>
              <c:layout>
                <c:manualLayout>
                  <c:x val="-5.9763008758371976E-2"/>
                  <c:y val="1.4652014652014607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EDC-447A-AEF2-ACB669C79102}"/>
                </c:ext>
              </c:extLst>
            </c:dLbl>
            <c:dLbl>
              <c:idx val="6"/>
              <c:layout>
                <c:manualLayout>
                  <c:x val="-3.5033487892838742E-2"/>
                  <c:y val="-1.7094017094017096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EDC-447A-AEF2-ACB669C79102}"/>
                </c:ext>
              </c:extLst>
            </c:dLbl>
            <c:dLbl>
              <c:idx val="7"/>
              <c:layout>
                <c:manualLayout>
                  <c:x val="3.2972694487377642E-2"/>
                  <c:y val="-7.3260073260073034E-3"/>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EDC-447A-AEF2-ACB669C79102}"/>
                </c:ext>
              </c:extLst>
            </c:dLbl>
            <c:dLbl>
              <c:idx val="8"/>
              <c:layout>
                <c:manualLayout>
                  <c:x val="-2.2668727460072202E-2"/>
                  <c:y val="-5.3724053724053748E-2"/>
                </c:manualLayout>
              </c:layout>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EDC-447A-AEF2-ACB669C791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r-Latn-RS"/>
              </a:p>
            </c:txPr>
            <c:dLblPos val="outEnd"/>
            <c:showLegendKey val="0"/>
            <c:showVal val="0"/>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List1!$H$113:$H$121</c:f>
              <c:strCache>
                <c:ptCount val="9"/>
                <c:pt idx="0">
                  <c:v>Opće javne usluge</c:v>
                </c:pt>
                <c:pt idx="1">
                  <c:v>Javni red i sigurnost</c:v>
                </c:pt>
                <c:pt idx="2">
                  <c:v>Ekonomski poslovi</c:v>
                </c:pt>
                <c:pt idx="3">
                  <c:v>Zaštita okoliša</c:v>
                </c:pt>
                <c:pt idx="4">
                  <c:v>Usluge unaprjeđenja stanovanja i zajednice</c:v>
                </c:pt>
                <c:pt idx="5">
                  <c:v>Zdravstvo</c:v>
                </c:pt>
                <c:pt idx="6">
                  <c:v>Rekreacija, kultura i religija</c:v>
                </c:pt>
                <c:pt idx="7">
                  <c:v>Obrazovanje</c:v>
                </c:pt>
                <c:pt idx="8">
                  <c:v>Socijalna zaštita</c:v>
                </c:pt>
              </c:strCache>
            </c:strRef>
          </c:cat>
          <c:val>
            <c:numRef>
              <c:f>List1!$I$113:$I$121</c:f>
              <c:numCache>
                <c:formatCode>#,##0</c:formatCode>
                <c:ptCount val="9"/>
                <c:pt idx="0">
                  <c:v>2057011</c:v>
                </c:pt>
                <c:pt idx="1">
                  <c:v>116625</c:v>
                </c:pt>
                <c:pt idx="2">
                  <c:v>1789372</c:v>
                </c:pt>
                <c:pt idx="3">
                  <c:v>176930</c:v>
                </c:pt>
                <c:pt idx="4">
                  <c:v>1200058</c:v>
                </c:pt>
                <c:pt idx="5">
                  <c:v>182594</c:v>
                </c:pt>
                <c:pt idx="6">
                  <c:v>119000</c:v>
                </c:pt>
                <c:pt idx="7">
                  <c:v>236669</c:v>
                </c:pt>
                <c:pt idx="8">
                  <c:v>57783</c:v>
                </c:pt>
              </c:numCache>
            </c:numRef>
          </c:val>
          <c:extLst>
            <c:ext xmlns:c16="http://schemas.microsoft.com/office/drawing/2014/chart" uri="{C3380CC4-5D6E-409C-BE32-E72D297353CC}">
              <c16:uniqueId val="{00000012-7EDC-447A-AEF2-ACB669C7910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11DB2-BF10-417D-A173-70ABB1A5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1</Pages>
  <Words>15068</Words>
  <Characters>85892</Characters>
  <Application>Microsoft Office Word</Application>
  <DocSecurity>0</DocSecurity>
  <Lines>715</Lines>
  <Paragraphs>201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Općina SG</cp:lastModifiedBy>
  <cp:revision>35</cp:revision>
  <cp:lastPrinted>2020-03-10T12:59:00Z</cp:lastPrinted>
  <dcterms:created xsi:type="dcterms:W3CDTF">2020-02-18T11:09:00Z</dcterms:created>
  <dcterms:modified xsi:type="dcterms:W3CDTF">2020-07-30T05:03:00Z</dcterms:modified>
</cp:coreProperties>
</file>