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31C36" w14:textId="0AA3A29E" w:rsidR="002C59E9" w:rsidRPr="00025356" w:rsidRDefault="002C59E9" w:rsidP="002C59E9">
      <w:pPr>
        <w:spacing w:after="0" w:line="240" w:lineRule="auto"/>
        <w:rPr>
          <w:rFonts w:ascii="Arial" w:eastAsia="Times New Roman" w:hAnsi="Arial" w:cs="Arial"/>
          <w:sz w:val="20"/>
          <w:szCs w:val="20"/>
          <w:lang w:eastAsia="hr-HR"/>
        </w:rPr>
      </w:pPr>
      <w:bookmarkStart w:id="0" w:name="_Hlk58476696"/>
      <w:r w:rsidRPr="00025356">
        <w:rPr>
          <w:rFonts w:ascii="Arial" w:eastAsia="Times New Roman" w:hAnsi="Arial" w:cs="Arial"/>
          <w:sz w:val="20"/>
          <w:szCs w:val="20"/>
          <w:lang w:eastAsia="hr-HR"/>
        </w:rPr>
        <w:t xml:space="preserve">                   </w:t>
      </w:r>
      <w:r w:rsidRPr="00025356">
        <w:rPr>
          <w:rFonts w:ascii="Arial" w:eastAsia="Times New Roman" w:hAnsi="Arial" w:cs="Arial"/>
          <w:noProof/>
          <w:sz w:val="20"/>
          <w:szCs w:val="20"/>
          <w:lang w:eastAsia="hr-HR"/>
        </w:rPr>
        <w:drawing>
          <wp:inline distT="0" distB="0" distL="0" distR="0" wp14:anchorId="75699481" wp14:editId="1E610258">
            <wp:extent cx="685800" cy="825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25500"/>
                    </a:xfrm>
                    <a:prstGeom prst="rect">
                      <a:avLst/>
                    </a:prstGeom>
                    <a:noFill/>
                    <a:ln>
                      <a:noFill/>
                    </a:ln>
                  </pic:spPr>
                </pic:pic>
              </a:graphicData>
            </a:graphic>
          </wp:inline>
        </w:drawing>
      </w:r>
    </w:p>
    <w:p w14:paraId="510E2D7D" w14:textId="77777777" w:rsidR="002C59E9" w:rsidRPr="00025356" w:rsidRDefault="002C59E9" w:rsidP="002C59E9">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REPUBLIKA HRVATSKA</w:t>
      </w:r>
    </w:p>
    <w:p w14:paraId="27F40794" w14:textId="77777777" w:rsidR="002C59E9" w:rsidRPr="00025356" w:rsidRDefault="002C59E9" w:rsidP="002C59E9">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BRODSKO-POSAVSKA ŽUPANIJA</w:t>
      </w:r>
    </w:p>
    <w:p w14:paraId="57D37335" w14:textId="77777777" w:rsidR="002C59E9" w:rsidRPr="00025356" w:rsidRDefault="002C59E9" w:rsidP="002C59E9">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OPĆINA STARA GRADIŠKA</w:t>
      </w:r>
    </w:p>
    <w:p w14:paraId="65F7AC2A" w14:textId="77777777" w:rsidR="002C59E9" w:rsidRPr="00025356" w:rsidRDefault="002C59E9" w:rsidP="002C59E9">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OPĆINSKO VIJEĆE</w:t>
      </w:r>
    </w:p>
    <w:p w14:paraId="11B7E174" w14:textId="4792B8C5" w:rsidR="00195510" w:rsidRDefault="00195510" w:rsidP="002C59E9">
      <w:pPr>
        <w:spacing w:after="0" w:line="240" w:lineRule="auto"/>
        <w:rPr>
          <w:rFonts w:ascii="Arial" w:hAnsi="Arial" w:cs="Arial"/>
          <w:sz w:val="20"/>
          <w:szCs w:val="20"/>
        </w:rPr>
      </w:pPr>
    </w:p>
    <w:bookmarkEnd w:id="0"/>
    <w:p w14:paraId="0D525D3A" w14:textId="263304E8" w:rsidR="002C59E9" w:rsidRPr="00D85F46" w:rsidRDefault="002C59E9" w:rsidP="002C59E9">
      <w:pPr>
        <w:spacing w:after="0" w:line="240" w:lineRule="auto"/>
        <w:jc w:val="both"/>
        <w:rPr>
          <w:rFonts w:ascii="Arial" w:hAnsi="Arial" w:cs="Arial"/>
          <w:sz w:val="20"/>
          <w:szCs w:val="20"/>
        </w:rPr>
      </w:pPr>
      <w:r w:rsidRPr="00D85F46">
        <w:rPr>
          <w:rFonts w:ascii="Arial" w:hAnsi="Arial" w:cs="Arial"/>
          <w:sz w:val="20"/>
          <w:szCs w:val="20"/>
        </w:rPr>
        <w:t xml:space="preserve">Na temelju članka </w:t>
      </w:r>
      <w:r>
        <w:rPr>
          <w:rFonts w:ascii="Arial" w:hAnsi="Arial" w:cs="Arial"/>
          <w:sz w:val="20"/>
          <w:szCs w:val="20"/>
        </w:rPr>
        <w:t>39</w:t>
      </w:r>
      <w:r w:rsidRPr="00D85F46">
        <w:rPr>
          <w:rFonts w:ascii="Arial" w:hAnsi="Arial" w:cs="Arial"/>
          <w:sz w:val="20"/>
          <w:szCs w:val="20"/>
        </w:rPr>
        <w:t xml:space="preserve">. stavka </w:t>
      </w:r>
      <w:r>
        <w:rPr>
          <w:rFonts w:ascii="Arial" w:hAnsi="Arial" w:cs="Arial"/>
          <w:sz w:val="20"/>
          <w:szCs w:val="20"/>
        </w:rPr>
        <w:t>1</w:t>
      </w:r>
      <w:r w:rsidRPr="00D85F46">
        <w:rPr>
          <w:rFonts w:ascii="Arial" w:hAnsi="Arial" w:cs="Arial"/>
          <w:sz w:val="20"/>
          <w:szCs w:val="20"/>
        </w:rPr>
        <w:t xml:space="preserve">. Zakona o proračunu („Narodne novine“ br. 87/08, 136/12 i 15/15) i članka 32. Statuta Općine Stara Gradiška ("Službeni vjesnik Brodsko-posavske županije“ br. 14/09 i "Službeni vjesnik Općine Stara Gradiška" br. 1/11, 1/13, 4/18 i 6/18-pročišćeni tekst), Općinsko vijeće Općine Stara Gradiška na </w:t>
      </w:r>
      <w:r w:rsidR="00C65EFA">
        <w:rPr>
          <w:rFonts w:ascii="Arial" w:hAnsi="Arial" w:cs="Arial"/>
          <w:sz w:val="20"/>
          <w:szCs w:val="20"/>
        </w:rPr>
        <w:t>24</w:t>
      </w:r>
      <w:r w:rsidRPr="00D85F46">
        <w:rPr>
          <w:rFonts w:ascii="Arial" w:hAnsi="Arial" w:cs="Arial"/>
          <w:sz w:val="20"/>
          <w:szCs w:val="20"/>
        </w:rPr>
        <w:t xml:space="preserve">. sjednici održanoj </w:t>
      </w:r>
      <w:r w:rsidR="00915757">
        <w:rPr>
          <w:rFonts w:ascii="Arial" w:hAnsi="Arial" w:cs="Arial"/>
          <w:sz w:val="20"/>
          <w:szCs w:val="20"/>
        </w:rPr>
        <w:t>17</w:t>
      </w:r>
      <w:r w:rsidRPr="00D85F46">
        <w:rPr>
          <w:rFonts w:ascii="Arial" w:hAnsi="Arial" w:cs="Arial"/>
          <w:sz w:val="20"/>
          <w:szCs w:val="20"/>
        </w:rPr>
        <w:t xml:space="preserve">. </w:t>
      </w:r>
      <w:r w:rsidR="004900DE">
        <w:rPr>
          <w:rFonts w:ascii="Arial" w:hAnsi="Arial" w:cs="Arial"/>
          <w:sz w:val="20"/>
          <w:szCs w:val="20"/>
        </w:rPr>
        <w:t>prosinca</w:t>
      </w:r>
      <w:r w:rsidRPr="00D85F46">
        <w:rPr>
          <w:rFonts w:ascii="Arial" w:hAnsi="Arial" w:cs="Arial"/>
          <w:sz w:val="20"/>
          <w:szCs w:val="20"/>
        </w:rPr>
        <w:t xml:space="preserve"> 2020. godine, donijelo je</w:t>
      </w:r>
    </w:p>
    <w:p w14:paraId="62C727E5" w14:textId="4E541C40" w:rsidR="002C59E9" w:rsidRDefault="002C59E9" w:rsidP="002C59E9">
      <w:pPr>
        <w:spacing w:after="0" w:line="240" w:lineRule="auto"/>
        <w:rPr>
          <w:rFonts w:ascii="Arial" w:hAnsi="Arial" w:cs="Arial"/>
          <w:sz w:val="20"/>
          <w:szCs w:val="20"/>
        </w:rPr>
      </w:pPr>
    </w:p>
    <w:p w14:paraId="7BED8741" w14:textId="6763FC18" w:rsidR="00E82224" w:rsidRPr="00885D4B" w:rsidRDefault="00E82224" w:rsidP="00E82224">
      <w:pPr>
        <w:spacing w:after="0" w:line="240" w:lineRule="auto"/>
        <w:jc w:val="center"/>
        <w:rPr>
          <w:rFonts w:ascii="Arial" w:hAnsi="Arial" w:cs="Arial"/>
          <w:sz w:val="20"/>
          <w:szCs w:val="20"/>
        </w:rPr>
      </w:pPr>
      <w:r w:rsidRPr="00885D4B">
        <w:rPr>
          <w:rFonts w:ascii="Arial" w:hAnsi="Arial" w:cs="Arial"/>
          <w:sz w:val="20"/>
          <w:szCs w:val="20"/>
        </w:rPr>
        <w:t>PRORAČUN</w:t>
      </w:r>
      <w:r w:rsidR="002C59E9">
        <w:rPr>
          <w:rFonts w:ascii="Arial" w:hAnsi="Arial" w:cs="Arial"/>
          <w:sz w:val="20"/>
          <w:szCs w:val="20"/>
        </w:rPr>
        <w:t xml:space="preserve"> </w:t>
      </w:r>
      <w:r w:rsidRPr="00885D4B">
        <w:rPr>
          <w:rFonts w:ascii="Arial" w:hAnsi="Arial" w:cs="Arial"/>
          <w:sz w:val="20"/>
          <w:szCs w:val="20"/>
        </w:rPr>
        <w:t>OPĆINE STARA GRADIŠKA</w:t>
      </w:r>
    </w:p>
    <w:p w14:paraId="626ACA16" w14:textId="65C50C67" w:rsidR="00E82224" w:rsidRPr="00885D4B" w:rsidRDefault="00E82224" w:rsidP="00E82224">
      <w:pPr>
        <w:spacing w:after="0" w:line="240" w:lineRule="auto"/>
        <w:jc w:val="center"/>
        <w:rPr>
          <w:rFonts w:ascii="Arial" w:hAnsi="Arial" w:cs="Arial"/>
          <w:sz w:val="20"/>
          <w:szCs w:val="20"/>
        </w:rPr>
      </w:pPr>
      <w:r w:rsidRPr="00885D4B">
        <w:rPr>
          <w:rFonts w:ascii="Arial" w:hAnsi="Arial" w:cs="Arial"/>
          <w:sz w:val="20"/>
          <w:szCs w:val="20"/>
        </w:rPr>
        <w:t>ZA 2021. GODINU I PROJEKCIJ</w:t>
      </w:r>
      <w:r w:rsidR="002C59E9">
        <w:rPr>
          <w:rFonts w:ascii="Arial" w:hAnsi="Arial" w:cs="Arial"/>
          <w:sz w:val="20"/>
          <w:szCs w:val="20"/>
        </w:rPr>
        <w:t>E</w:t>
      </w:r>
      <w:r w:rsidRPr="00885D4B">
        <w:rPr>
          <w:rFonts w:ascii="Arial" w:hAnsi="Arial" w:cs="Arial"/>
          <w:sz w:val="20"/>
          <w:szCs w:val="20"/>
        </w:rPr>
        <w:t xml:space="preserve"> ZA 2022. I 2023. GODINU</w:t>
      </w:r>
    </w:p>
    <w:p w14:paraId="35D7A966" w14:textId="77777777" w:rsidR="00E82224" w:rsidRPr="00885D4B" w:rsidRDefault="00E82224" w:rsidP="00E82224">
      <w:pPr>
        <w:spacing w:after="0" w:line="240" w:lineRule="auto"/>
        <w:rPr>
          <w:rFonts w:ascii="Arial" w:hAnsi="Arial" w:cs="Arial"/>
          <w:sz w:val="20"/>
          <w:szCs w:val="20"/>
        </w:rPr>
      </w:pPr>
    </w:p>
    <w:p w14:paraId="2D8A8E1D" w14:textId="77777777" w:rsidR="00E82224" w:rsidRPr="00885D4B" w:rsidRDefault="00E82224" w:rsidP="00E82224">
      <w:pPr>
        <w:spacing w:after="0" w:line="240" w:lineRule="auto"/>
        <w:rPr>
          <w:rFonts w:ascii="Arial" w:hAnsi="Arial" w:cs="Arial"/>
          <w:sz w:val="20"/>
          <w:szCs w:val="20"/>
        </w:rPr>
      </w:pPr>
      <w:r w:rsidRPr="00885D4B">
        <w:rPr>
          <w:rFonts w:ascii="Arial" w:hAnsi="Arial" w:cs="Arial"/>
          <w:sz w:val="20"/>
          <w:szCs w:val="20"/>
        </w:rPr>
        <w:t>I.OPĆI DIO</w:t>
      </w:r>
    </w:p>
    <w:p w14:paraId="377AC321" w14:textId="77777777" w:rsidR="00E82224" w:rsidRPr="00885D4B" w:rsidRDefault="00E82224" w:rsidP="00E82224">
      <w:pPr>
        <w:spacing w:after="0" w:line="240" w:lineRule="auto"/>
        <w:rPr>
          <w:rFonts w:ascii="Arial" w:hAnsi="Arial" w:cs="Arial"/>
          <w:sz w:val="20"/>
          <w:szCs w:val="20"/>
        </w:rPr>
      </w:pPr>
    </w:p>
    <w:p w14:paraId="7B9CA599" w14:textId="77777777" w:rsidR="00E82224" w:rsidRPr="00885D4B" w:rsidRDefault="00E82224" w:rsidP="00E82224">
      <w:pPr>
        <w:spacing w:after="0" w:line="240" w:lineRule="auto"/>
        <w:jc w:val="center"/>
        <w:rPr>
          <w:rFonts w:ascii="Arial" w:hAnsi="Arial" w:cs="Arial"/>
          <w:sz w:val="20"/>
          <w:szCs w:val="20"/>
        </w:rPr>
      </w:pPr>
      <w:r w:rsidRPr="00885D4B">
        <w:rPr>
          <w:rFonts w:ascii="Arial" w:hAnsi="Arial" w:cs="Arial"/>
          <w:sz w:val="20"/>
          <w:szCs w:val="20"/>
        </w:rPr>
        <w:t>Članak 1.</w:t>
      </w:r>
    </w:p>
    <w:p w14:paraId="4B99B37B" w14:textId="2C89910E" w:rsidR="00B85F09" w:rsidRPr="00885D4B" w:rsidRDefault="00E82224" w:rsidP="00EF6F07">
      <w:pPr>
        <w:spacing w:after="0" w:line="240" w:lineRule="auto"/>
        <w:rPr>
          <w:rFonts w:ascii="Arial" w:hAnsi="Arial" w:cs="Arial"/>
          <w:sz w:val="20"/>
          <w:szCs w:val="20"/>
        </w:rPr>
      </w:pPr>
      <w:r w:rsidRPr="00885D4B">
        <w:rPr>
          <w:rFonts w:ascii="Arial" w:hAnsi="Arial" w:cs="Arial"/>
          <w:sz w:val="20"/>
          <w:szCs w:val="20"/>
        </w:rPr>
        <w:t>Proračun Općine Stara Gradiška za 2021. godinu (dalje u tekstu: Proračun) i projekcije za 2022. i 2023. godinu sastoji se  od:</w:t>
      </w:r>
    </w:p>
    <w:p w14:paraId="176BAF81" w14:textId="1649B084" w:rsidR="00E82224" w:rsidRPr="00885D4B" w:rsidRDefault="00E82224" w:rsidP="00E82224">
      <w:pPr>
        <w:pStyle w:val="Odlomakpopisa"/>
        <w:numPr>
          <w:ilvl w:val="0"/>
          <w:numId w:val="1"/>
        </w:numPr>
        <w:spacing w:after="0" w:line="360" w:lineRule="auto"/>
        <w:rPr>
          <w:rFonts w:ascii="Arial" w:hAnsi="Arial" w:cs="Arial"/>
          <w:sz w:val="20"/>
          <w:szCs w:val="20"/>
        </w:rPr>
      </w:pPr>
      <w:r w:rsidRPr="00885D4B">
        <w:rPr>
          <w:rFonts w:ascii="Arial" w:hAnsi="Arial" w:cs="Arial"/>
          <w:sz w:val="20"/>
          <w:szCs w:val="20"/>
        </w:rPr>
        <w:t>RAČUN PRIHODA I RASHODA</w:t>
      </w:r>
    </w:p>
    <w:tbl>
      <w:tblPr>
        <w:tblStyle w:val="Reetkatablice"/>
        <w:tblW w:w="10065" w:type="dxa"/>
        <w:tblInd w:w="-5" w:type="dxa"/>
        <w:tblLayout w:type="fixed"/>
        <w:tblLook w:val="04A0" w:firstRow="1" w:lastRow="0" w:firstColumn="1" w:lastColumn="0" w:noHBand="0" w:noVBand="1"/>
      </w:tblPr>
      <w:tblGrid>
        <w:gridCol w:w="3402"/>
        <w:gridCol w:w="1418"/>
        <w:gridCol w:w="1276"/>
        <w:gridCol w:w="1417"/>
        <w:gridCol w:w="1276"/>
        <w:gridCol w:w="1276"/>
      </w:tblGrid>
      <w:tr w:rsidR="00F87542" w:rsidRPr="00E82224" w14:paraId="3601D852" w14:textId="77777777" w:rsidTr="0071368A">
        <w:trPr>
          <w:trHeight w:val="344"/>
        </w:trPr>
        <w:tc>
          <w:tcPr>
            <w:tcW w:w="3402" w:type="dxa"/>
            <w:noWrap/>
            <w:vAlign w:val="bottom"/>
            <w:hideMark/>
          </w:tcPr>
          <w:p w14:paraId="05A826D0" w14:textId="1E6C0CCB" w:rsidR="00F87542" w:rsidRPr="00E82224" w:rsidRDefault="00F87542" w:rsidP="00E82224">
            <w:pPr>
              <w:jc w:val="center"/>
              <w:rPr>
                <w:rFonts w:ascii="Arial" w:hAnsi="Arial" w:cs="Arial"/>
                <w:sz w:val="16"/>
                <w:szCs w:val="16"/>
              </w:rPr>
            </w:pPr>
          </w:p>
        </w:tc>
        <w:tc>
          <w:tcPr>
            <w:tcW w:w="1418" w:type="dxa"/>
            <w:vAlign w:val="bottom"/>
            <w:hideMark/>
          </w:tcPr>
          <w:p w14:paraId="25B073A0" w14:textId="77777777" w:rsidR="00F87542" w:rsidRPr="00E82224" w:rsidRDefault="00F87542" w:rsidP="00E82224">
            <w:pPr>
              <w:jc w:val="center"/>
              <w:rPr>
                <w:rFonts w:ascii="Arial" w:hAnsi="Arial" w:cs="Arial"/>
                <w:sz w:val="16"/>
                <w:szCs w:val="16"/>
              </w:rPr>
            </w:pPr>
            <w:r w:rsidRPr="00E82224">
              <w:rPr>
                <w:rFonts w:ascii="Arial" w:hAnsi="Arial" w:cs="Arial"/>
                <w:sz w:val="16"/>
                <w:szCs w:val="16"/>
              </w:rPr>
              <w:t>OSTVARENJE</w:t>
            </w:r>
          </w:p>
          <w:p w14:paraId="13B57CB0" w14:textId="347D2901" w:rsidR="00F87542" w:rsidRPr="00E82224" w:rsidRDefault="00F87542" w:rsidP="00E82224">
            <w:pPr>
              <w:jc w:val="center"/>
              <w:rPr>
                <w:rFonts w:ascii="Arial" w:hAnsi="Arial" w:cs="Arial"/>
                <w:sz w:val="16"/>
                <w:szCs w:val="16"/>
              </w:rPr>
            </w:pPr>
            <w:r w:rsidRPr="00E82224">
              <w:rPr>
                <w:rFonts w:ascii="Arial" w:hAnsi="Arial" w:cs="Arial"/>
                <w:sz w:val="16"/>
                <w:szCs w:val="16"/>
              </w:rPr>
              <w:t>/IZVRŠENJE</w:t>
            </w:r>
          </w:p>
          <w:p w14:paraId="1EE5A519" w14:textId="7D507C17" w:rsidR="00F87542" w:rsidRPr="00E82224" w:rsidRDefault="00F87542" w:rsidP="00E82224">
            <w:pPr>
              <w:jc w:val="center"/>
              <w:rPr>
                <w:rFonts w:ascii="Arial" w:hAnsi="Arial" w:cs="Arial"/>
                <w:sz w:val="16"/>
                <w:szCs w:val="16"/>
              </w:rPr>
            </w:pPr>
            <w:r w:rsidRPr="00E82224">
              <w:rPr>
                <w:rFonts w:ascii="Arial" w:hAnsi="Arial" w:cs="Arial"/>
                <w:sz w:val="16"/>
                <w:szCs w:val="16"/>
              </w:rPr>
              <w:t>2019</w:t>
            </w:r>
          </w:p>
        </w:tc>
        <w:tc>
          <w:tcPr>
            <w:tcW w:w="1276" w:type="dxa"/>
            <w:vAlign w:val="bottom"/>
            <w:hideMark/>
          </w:tcPr>
          <w:p w14:paraId="6AFB7803" w14:textId="77777777" w:rsidR="00F87542" w:rsidRPr="00E82224" w:rsidRDefault="00F87542" w:rsidP="00E82224">
            <w:pPr>
              <w:jc w:val="center"/>
              <w:rPr>
                <w:rFonts w:ascii="Arial" w:hAnsi="Arial" w:cs="Arial"/>
                <w:sz w:val="16"/>
                <w:szCs w:val="16"/>
              </w:rPr>
            </w:pPr>
            <w:r w:rsidRPr="00E82224">
              <w:rPr>
                <w:rFonts w:ascii="Arial" w:hAnsi="Arial" w:cs="Arial"/>
                <w:sz w:val="16"/>
                <w:szCs w:val="16"/>
              </w:rPr>
              <w:t>PLAN ZA 2020.</w:t>
            </w:r>
          </w:p>
        </w:tc>
        <w:tc>
          <w:tcPr>
            <w:tcW w:w="1417" w:type="dxa"/>
            <w:vAlign w:val="bottom"/>
            <w:hideMark/>
          </w:tcPr>
          <w:p w14:paraId="63AA7246" w14:textId="77777777" w:rsidR="004900DE" w:rsidRDefault="00F87542" w:rsidP="00E82224">
            <w:pPr>
              <w:jc w:val="center"/>
              <w:rPr>
                <w:rFonts w:ascii="Arial" w:hAnsi="Arial" w:cs="Arial"/>
                <w:sz w:val="16"/>
                <w:szCs w:val="16"/>
              </w:rPr>
            </w:pPr>
            <w:r>
              <w:rPr>
                <w:rFonts w:ascii="Arial" w:hAnsi="Arial" w:cs="Arial"/>
                <w:sz w:val="16"/>
                <w:szCs w:val="16"/>
              </w:rPr>
              <w:t xml:space="preserve">PRORAČUN </w:t>
            </w:r>
          </w:p>
          <w:p w14:paraId="197E3761" w14:textId="26213993" w:rsidR="00F87542" w:rsidRPr="00E82224" w:rsidRDefault="00F87542" w:rsidP="00E82224">
            <w:pPr>
              <w:jc w:val="center"/>
              <w:rPr>
                <w:rFonts w:ascii="Arial" w:hAnsi="Arial" w:cs="Arial"/>
                <w:sz w:val="16"/>
                <w:szCs w:val="16"/>
              </w:rPr>
            </w:pPr>
            <w:r w:rsidRPr="00E82224">
              <w:rPr>
                <w:rFonts w:ascii="Arial" w:hAnsi="Arial" w:cs="Arial"/>
                <w:sz w:val="16"/>
                <w:szCs w:val="16"/>
              </w:rPr>
              <w:t>ZA 2021.</w:t>
            </w:r>
          </w:p>
        </w:tc>
        <w:tc>
          <w:tcPr>
            <w:tcW w:w="1276" w:type="dxa"/>
            <w:vAlign w:val="bottom"/>
            <w:hideMark/>
          </w:tcPr>
          <w:p w14:paraId="3DCB3512" w14:textId="77777777" w:rsidR="00F87542" w:rsidRPr="00E82224" w:rsidRDefault="00F87542" w:rsidP="00E82224">
            <w:pPr>
              <w:jc w:val="center"/>
              <w:rPr>
                <w:rFonts w:ascii="Arial" w:hAnsi="Arial" w:cs="Arial"/>
                <w:sz w:val="16"/>
                <w:szCs w:val="16"/>
              </w:rPr>
            </w:pPr>
            <w:r w:rsidRPr="00E82224">
              <w:rPr>
                <w:rFonts w:ascii="Arial" w:hAnsi="Arial" w:cs="Arial"/>
                <w:sz w:val="16"/>
                <w:szCs w:val="16"/>
              </w:rPr>
              <w:t>PROJEKCIJA PRORAČUNA ZA 2022</w:t>
            </w:r>
          </w:p>
        </w:tc>
        <w:tc>
          <w:tcPr>
            <w:tcW w:w="1276" w:type="dxa"/>
            <w:vAlign w:val="bottom"/>
            <w:hideMark/>
          </w:tcPr>
          <w:p w14:paraId="5450B2BF" w14:textId="77777777" w:rsidR="00F87542" w:rsidRPr="00E82224" w:rsidRDefault="00F87542" w:rsidP="00E82224">
            <w:pPr>
              <w:jc w:val="center"/>
              <w:rPr>
                <w:rFonts w:ascii="Arial" w:hAnsi="Arial" w:cs="Arial"/>
                <w:sz w:val="16"/>
                <w:szCs w:val="16"/>
              </w:rPr>
            </w:pPr>
            <w:r w:rsidRPr="00E82224">
              <w:rPr>
                <w:rFonts w:ascii="Arial" w:hAnsi="Arial" w:cs="Arial"/>
                <w:sz w:val="16"/>
                <w:szCs w:val="16"/>
              </w:rPr>
              <w:t>PROJEKCIJA PRORAČUNA ZA 2023.</w:t>
            </w:r>
          </w:p>
        </w:tc>
      </w:tr>
      <w:tr w:rsidR="00F87542" w:rsidRPr="00E82224" w14:paraId="3F5719DC" w14:textId="77777777" w:rsidTr="0071368A">
        <w:trPr>
          <w:trHeight w:val="230"/>
        </w:trPr>
        <w:tc>
          <w:tcPr>
            <w:tcW w:w="3402" w:type="dxa"/>
            <w:noWrap/>
            <w:vAlign w:val="center"/>
            <w:hideMark/>
          </w:tcPr>
          <w:p w14:paraId="7FD49435" w14:textId="77777777" w:rsidR="00F87542" w:rsidRPr="00E82224" w:rsidRDefault="00F87542" w:rsidP="00E82224">
            <w:pPr>
              <w:jc w:val="center"/>
              <w:rPr>
                <w:rFonts w:ascii="Arial" w:hAnsi="Arial" w:cs="Arial"/>
                <w:sz w:val="16"/>
                <w:szCs w:val="18"/>
              </w:rPr>
            </w:pPr>
            <w:r w:rsidRPr="00E82224">
              <w:rPr>
                <w:rFonts w:ascii="Arial" w:hAnsi="Arial" w:cs="Arial"/>
                <w:sz w:val="16"/>
                <w:szCs w:val="18"/>
              </w:rPr>
              <w:t>1</w:t>
            </w:r>
          </w:p>
        </w:tc>
        <w:tc>
          <w:tcPr>
            <w:tcW w:w="1418" w:type="dxa"/>
            <w:noWrap/>
            <w:vAlign w:val="center"/>
            <w:hideMark/>
          </w:tcPr>
          <w:p w14:paraId="1946ADF7" w14:textId="77777777" w:rsidR="00F87542" w:rsidRPr="00E82224" w:rsidRDefault="00F87542" w:rsidP="00E82224">
            <w:pPr>
              <w:jc w:val="center"/>
              <w:rPr>
                <w:rFonts w:ascii="Arial" w:hAnsi="Arial" w:cs="Arial"/>
                <w:sz w:val="16"/>
                <w:szCs w:val="18"/>
              </w:rPr>
            </w:pPr>
            <w:r w:rsidRPr="00E82224">
              <w:rPr>
                <w:rFonts w:ascii="Arial" w:hAnsi="Arial" w:cs="Arial"/>
                <w:sz w:val="16"/>
                <w:szCs w:val="18"/>
              </w:rPr>
              <w:t>2</w:t>
            </w:r>
          </w:p>
        </w:tc>
        <w:tc>
          <w:tcPr>
            <w:tcW w:w="1276" w:type="dxa"/>
            <w:noWrap/>
            <w:vAlign w:val="center"/>
            <w:hideMark/>
          </w:tcPr>
          <w:p w14:paraId="478CA82F" w14:textId="77777777" w:rsidR="00F87542" w:rsidRPr="00E82224" w:rsidRDefault="00F87542" w:rsidP="00E82224">
            <w:pPr>
              <w:jc w:val="center"/>
              <w:rPr>
                <w:rFonts w:ascii="Arial" w:hAnsi="Arial" w:cs="Arial"/>
                <w:sz w:val="16"/>
                <w:szCs w:val="18"/>
              </w:rPr>
            </w:pPr>
            <w:r w:rsidRPr="00E82224">
              <w:rPr>
                <w:rFonts w:ascii="Arial" w:hAnsi="Arial" w:cs="Arial"/>
                <w:sz w:val="16"/>
                <w:szCs w:val="18"/>
              </w:rPr>
              <w:t>3</w:t>
            </w:r>
          </w:p>
        </w:tc>
        <w:tc>
          <w:tcPr>
            <w:tcW w:w="1417" w:type="dxa"/>
            <w:noWrap/>
            <w:vAlign w:val="center"/>
            <w:hideMark/>
          </w:tcPr>
          <w:p w14:paraId="42384480" w14:textId="77777777" w:rsidR="00F87542" w:rsidRPr="00E82224" w:rsidRDefault="00F87542" w:rsidP="00E82224">
            <w:pPr>
              <w:jc w:val="center"/>
              <w:rPr>
                <w:rFonts w:ascii="Arial" w:hAnsi="Arial" w:cs="Arial"/>
                <w:sz w:val="16"/>
                <w:szCs w:val="18"/>
              </w:rPr>
            </w:pPr>
            <w:r w:rsidRPr="00E82224">
              <w:rPr>
                <w:rFonts w:ascii="Arial" w:hAnsi="Arial" w:cs="Arial"/>
                <w:sz w:val="16"/>
                <w:szCs w:val="18"/>
              </w:rPr>
              <w:t>5</w:t>
            </w:r>
          </w:p>
        </w:tc>
        <w:tc>
          <w:tcPr>
            <w:tcW w:w="1276" w:type="dxa"/>
            <w:noWrap/>
            <w:vAlign w:val="center"/>
            <w:hideMark/>
          </w:tcPr>
          <w:p w14:paraId="7A4B72EA" w14:textId="77777777" w:rsidR="00F87542" w:rsidRPr="00E82224" w:rsidRDefault="00F87542" w:rsidP="00E82224">
            <w:pPr>
              <w:jc w:val="center"/>
              <w:rPr>
                <w:rFonts w:ascii="Arial" w:hAnsi="Arial" w:cs="Arial"/>
                <w:sz w:val="16"/>
                <w:szCs w:val="18"/>
              </w:rPr>
            </w:pPr>
            <w:r w:rsidRPr="00E82224">
              <w:rPr>
                <w:rFonts w:ascii="Arial" w:hAnsi="Arial" w:cs="Arial"/>
                <w:sz w:val="16"/>
                <w:szCs w:val="18"/>
              </w:rPr>
              <w:t>7</w:t>
            </w:r>
          </w:p>
        </w:tc>
        <w:tc>
          <w:tcPr>
            <w:tcW w:w="1276" w:type="dxa"/>
            <w:noWrap/>
            <w:vAlign w:val="center"/>
            <w:hideMark/>
          </w:tcPr>
          <w:p w14:paraId="627DAF20" w14:textId="1C276FA1" w:rsidR="00F87542" w:rsidRPr="00E82224" w:rsidRDefault="00F87542" w:rsidP="00E82224">
            <w:pPr>
              <w:jc w:val="center"/>
              <w:rPr>
                <w:rFonts w:ascii="Arial" w:hAnsi="Arial" w:cs="Arial"/>
                <w:sz w:val="16"/>
                <w:szCs w:val="18"/>
              </w:rPr>
            </w:pPr>
            <w:r>
              <w:rPr>
                <w:rFonts w:ascii="Arial" w:hAnsi="Arial" w:cs="Arial"/>
                <w:sz w:val="16"/>
                <w:szCs w:val="18"/>
              </w:rPr>
              <w:t>9</w:t>
            </w:r>
          </w:p>
        </w:tc>
      </w:tr>
      <w:tr w:rsidR="00F87542" w:rsidRPr="00E82224" w14:paraId="52D27B46" w14:textId="77777777" w:rsidTr="0071368A">
        <w:trPr>
          <w:trHeight w:val="230"/>
        </w:trPr>
        <w:tc>
          <w:tcPr>
            <w:tcW w:w="3402" w:type="dxa"/>
            <w:noWrap/>
            <w:vAlign w:val="bottom"/>
            <w:hideMark/>
          </w:tcPr>
          <w:p w14:paraId="0B87DF0C" w14:textId="77777777" w:rsidR="00F87542" w:rsidRPr="00E82224" w:rsidRDefault="00F87542" w:rsidP="003366AE">
            <w:pPr>
              <w:rPr>
                <w:rFonts w:ascii="Arial" w:hAnsi="Arial" w:cs="Arial"/>
                <w:sz w:val="18"/>
                <w:szCs w:val="18"/>
              </w:rPr>
            </w:pPr>
            <w:r w:rsidRPr="00E82224">
              <w:rPr>
                <w:rFonts w:ascii="Arial" w:hAnsi="Arial" w:cs="Arial"/>
                <w:sz w:val="18"/>
                <w:szCs w:val="18"/>
              </w:rPr>
              <w:t>PRIHODI POSLOVANJA</w:t>
            </w:r>
          </w:p>
        </w:tc>
        <w:tc>
          <w:tcPr>
            <w:tcW w:w="1418" w:type="dxa"/>
            <w:noWrap/>
            <w:vAlign w:val="center"/>
            <w:hideMark/>
          </w:tcPr>
          <w:p w14:paraId="768485D4"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4.659.229</w:t>
            </w:r>
          </w:p>
        </w:tc>
        <w:tc>
          <w:tcPr>
            <w:tcW w:w="1276" w:type="dxa"/>
            <w:noWrap/>
            <w:vAlign w:val="center"/>
            <w:hideMark/>
          </w:tcPr>
          <w:p w14:paraId="550F183D"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5.578.323</w:t>
            </w:r>
          </w:p>
        </w:tc>
        <w:tc>
          <w:tcPr>
            <w:tcW w:w="1417" w:type="dxa"/>
            <w:noWrap/>
            <w:vAlign w:val="center"/>
            <w:hideMark/>
          </w:tcPr>
          <w:p w14:paraId="0F4F41A3"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9.436.142</w:t>
            </w:r>
          </w:p>
        </w:tc>
        <w:tc>
          <w:tcPr>
            <w:tcW w:w="1276" w:type="dxa"/>
            <w:noWrap/>
            <w:vAlign w:val="center"/>
            <w:hideMark/>
          </w:tcPr>
          <w:p w14:paraId="002551CA"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4.556.000</w:t>
            </w:r>
          </w:p>
        </w:tc>
        <w:tc>
          <w:tcPr>
            <w:tcW w:w="1276" w:type="dxa"/>
            <w:noWrap/>
            <w:vAlign w:val="center"/>
            <w:hideMark/>
          </w:tcPr>
          <w:p w14:paraId="736E7DB2"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4.765.900</w:t>
            </w:r>
          </w:p>
        </w:tc>
      </w:tr>
      <w:tr w:rsidR="00F87542" w:rsidRPr="00E82224" w14:paraId="05F26B2A" w14:textId="77777777" w:rsidTr="0071368A">
        <w:trPr>
          <w:trHeight w:val="230"/>
        </w:trPr>
        <w:tc>
          <w:tcPr>
            <w:tcW w:w="3402" w:type="dxa"/>
            <w:noWrap/>
            <w:vAlign w:val="bottom"/>
            <w:hideMark/>
          </w:tcPr>
          <w:p w14:paraId="6FD01567" w14:textId="77777777" w:rsidR="00F87542" w:rsidRPr="00E82224" w:rsidRDefault="00F87542" w:rsidP="003366AE">
            <w:pPr>
              <w:rPr>
                <w:rFonts w:ascii="Arial" w:hAnsi="Arial" w:cs="Arial"/>
                <w:sz w:val="18"/>
                <w:szCs w:val="18"/>
              </w:rPr>
            </w:pPr>
            <w:r w:rsidRPr="00E82224">
              <w:rPr>
                <w:rFonts w:ascii="Arial" w:hAnsi="Arial" w:cs="Arial"/>
                <w:sz w:val="18"/>
                <w:szCs w:val="18"/>
              </w:rPr>
              <w:t xml:space="preserve">PRIHODI OD PRODAJE NEFINANCIJSKE IMOVINE              </w:t>
            </w:r>
          </w:p>
        </w:tc>
        <w:tc>
          <w:tcPr>
            <w:tcW w:w="1418" w:type="dxa"/>
            <w:noWrap/>
            <w:vAlign w:val="bottom"/>
            <w:hideMark/>
          </w:tcPr>
          <w:p w14:paraId="1CD1FC9E"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106.315</w:t>
            </w:r>
          </w:p>
        </w:tc>
        <w:tc>
          <w:tcPr>
            <w:tcW w:w="1276" w:type="dxa"/>
            <w:noWrap/>
            <w:vAlign w:val="bottom"/>
            <w:hideMark/>
          </w:tcPr>
          <w:p w14:paraId="3ED4F7F7"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128.000</w:t>
            </w:r>
          </w:p>
        </w:tc>
        <w:tc>
          <w:tcPr>
            <w:tcW w:w="1417" w:type="dxa"/>
            <w:noWrap/>
            <w:vAlign w:val="bottom"/>
            <w:hideMark/>
          </w:tcPr>
          <w:p w14:paraId="39B92091"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136.000</w:t>
            </w:r>
          </w:p>
        </w:tc>
        <w:tc>
          <w:tcPr>
            <w:tcW w:w="1276" w:type="dxa"/>
            <w:noWrap/>
            <w:vAlign w:val="bottom"/>
            <w:hideMark/>
          </w:tcPr>
          <w:p w14:paraId="7874542E"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1.101.000</w:t>
            </w:r>
          </w:p>
        </w:tc>
        <w:tc>
          <w:tcPr>
            <w:tcW w:w="1276" w:type="dxa"/>
            <w:noWrap/>
            <w:vAlign w:val="bottom"/>
            <w:hideMark/>
          </w:tcPr>
          <w:p w14:paraId="07734122"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123.000</w:t>
            </w:r>
          </w:p>
        </w:tc>
      </w:tr>
      <w:tr w:rsidR="00F87542" w:rsidRPr="00E82224" w14:paraId="07067E02" w14:textId="77777777" w:rsidTr="0071368A">
        <w:trPr>
          <w:trHeight w:val="230"/>
        </w:trPr>
        <w:tc>
          <w:tcPr>
            <w:tcW w:w="3402" w:type="dxa"/>
            <w:noWrap/>
            <w:vAlign w:val="bottom"/>
            <w:hideMark/>
          </w:tcPr>
          <w:p w14:paraId="4005D4E4" w14:textId="77777777" w:rsidR="00F87542" w:rsidRPr="00E82224" w:rsidRDefault="00F87542" w:rsidP="003366AE">
            <w:pPr>
              <w:rPr>
                <w:rFonts w:ascii="Arial" w:hAnsi="Arial" w:cs="Arial"/>
                <w:sz w:val="18"/>
                <w:szCs w:val="18"/>
              </w:rPr>
            </w:pPr>
            <w:r w:rsidRPr="00E82224">
              <w:rPr>
                <w:rFonts w:ascii="Arial" w:hAnsi="Arial" w:cs="Arial"/>
                <w:sz w:val="18"/>
                <w:szCs w:val="18"/>
              </w:rPr>
              <w:t>UKUPNO PRIHODI</w:t>
            </w:r>
          </w:p>
        </w:tc>
        <w:tc>
          <w:tcPr>
            <w:tcW w:w="1418" w:type="dxa"/>
            <w:noWrap/>
            <w:vAlign w:val="bottom"/>
            <w:hideMark/>
          </w:tcPr>
          <w:p w14:paraId="3AC5163B"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4.765.544</w:t>
            </w:r>
          </w:p>
        </w:tc>
        <w:tc>
          <w:tcPr>
            <w:tcW w:w="1276" w:type="dxa"/>
            <w:noWrap/>
            <w:vAlign w:val="bottom"/>
            <w:hideMark/>
          </w:tcPr>
          <w:p w14:paraId="35F2A263"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5.706.323</w:t>
            </w:r>
          </w:p>
        </w:tc>
        <w:tc>
          <w:tcPr>
            <w:tcW w:w="1417" w:type="dxa"/>
            <w:noWrap/>
            <w:vAlign w:val="bottom"/>
            <w:hideMark/>
          </w:tcPr>
          <w:p w14:paraId="68B1B3A3"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9.572.142</w:t>
            </w:r>
          </w:p>
        </w:tc>
        <w:tc>
          <w:tcPr>
            <w:tcW w:w="1276" w:type="dxa"/>
            <w:noWrap/>
            <w:vAlign w:val="bottom"/>
            <w:hideMark/>
          </w:tcPr>
          <w:p w14:paraId="77A9DD60"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5.657.000</w:t>
            </w:r>
          </w:p>
        </w:tc>
        <w:tc>
          <w:tcPr>
            <w:tcW w:w="1276" w:type="dxa"/>
            <w:noWrap/>
            <w:vAlign w:val="bottom"/>
            <w:hideMark/>
          </w:tcPr>
          <w:p w14:paraId="445BEBAA"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4.888.900</w:t>
            </w:r>
          </w:p>
        </w:tc>
      </w:tr>
      <w:tr w:rsidR="00F87542" w:rsidRPr="00E82224" w14:paraId="4B57F272" w14:textId="77777777" w:rsidTr="0071368A">
        <w:trPr>
          <w:trHeight w:val="230"/>
        </w:trPr>
        <w:tc>
          <w:tcPr>
            <w:tcW w:w="3402" w:type="dxa"/>
            <w:noWrap/>
            <w:vAlign w:val="bottom"/>
            <w:hideMark/>
          </w:tcPr>
          <w:p w14:paraId="1F1CB87E" w14:textId="77777777" w:rsidR="00F87542" w:rsidRPr="00E82224" w:rsidRDefault="00F87542" w:rsidP="003366AE">
            <w:pPr>
              <w:rPr>
                <w:rFonts w:ascii="Arial" w:hAnsi="Arial" w:cs="Arial"/>
                <w:sz w:val="18"/>
                <w:szCs w:val="18"/>
              </w:rPr>
            </w:pPr>
            <w:r w:rsidRPr="00E82224">
              <w:rPr>
                <w:rFonts w:ascii="Arial" w:hAnsi="Arial" w:cs="Arial"/>
                <w:sz w:val="18"/>
                <w:szCs w:val="18"/>
              </w:rPr>
              <w:t>RASHODI POSLOVANJA</w:t>
            </w:r>
          </w:p>
        </w:tc>
        <w:tc>
          <w:tcPr>
            <w:tcW w:w="1418" w:type="dxa"/>
            <w:noWrap/>
            <w:vAlign w:val="bottom"/>
            <w:hideMark/>
          </w:tcPr>
          <w:p w14:paraId="2BDE823B"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2.498.095</w:t>
            </w:r>
          </w:p>
        </w:tc>
        <w:tc>
          <w:tcPr>
            <w:tcW w:w="1276" w:type="dxa"/>
            <w:noWrap/>
            <w:vAlign w:val="bottom"/>
            <w:hideMark/>
          </w:tcPr>
          <w:p w14:paraId="1236DDB7"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3.181.823</w:t>
            </w:r>
          </w:p>
        </w:tc>
        <w:tc>
          <w:tcPr>
            <w:tcW w:w="1417" w:type="dxa"/>
            <w:noWrap/>
            <w:vAlign w:val="bottom"/>
            <w:hideMark/>
          </w:tcPr>
          <w:p w14:paraId="1E1716A1" w14:textId="636366C2" w:rsidR="00F87542" w:rsidRPr="00E82224" w:rsidRDefault="00F87542" w:rsidP="003366AE">
            <w:pPr>
              <w:jc w:val="right"/>
              <w:rPr>
                <w:rFonts w:ascii="Arial" w:hAnsi="Arial" w:cs="Arial"/>
                <w:sz w:val="18"/>
                <w:szCs w:val="18"/>
              </w:rPr>
            </w:pPr>
            <w:r w:rsidRPr="00E82224">
              <w:rPr>
                <w:rFonts w:ascii="Arial" w:hAnsi="Arial" w:cs="Arial"/>
                <w:sz w:val="18"/>
                <w:szCs w:val="18"/>
              </w:rPr>
              <w:t>3.29</w:t>
            </w:r>
            <w:r>
              <w:rPr>
                <w:rFonts w:ascii="Arial" w:hAnsi="Arial" w:cs="Arial"/>
                <w:sz w:val="18"/>
                <w:szCs w:val="18"/>
              </w:rPr>
              <w:t>9</w:t>
            </w:r>
            <w:r w:rsidRPr="00E82224">
              <w:rPr>
                <w:rFonts w:ascii="Arial" w:hAnsi="Arial" w:cs="Arial"/>
                <w:sz w:val="18"/>
                <w:szCs w:val="18"/>
              </w:rPr>
              <w:t>.240</w:t>
            </w:r>
          </w:p>
        </w:tc>
        <w:tc>
          <w:tcPr>
            <w:tcW w:w="1276" w:type="dxa"/>
            <w:noWrap/>
            <w:vAlign w:val="bottom"/>
            <w:hideMark/>
          </w:tcPr>
          <w:p w14:paraId="03DB4710"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3.188.080</w:t>
            </w:r>
          </w:p>
        </w:tc>
        <w:tc>
          <w:tcPr>
            <w:tcW w:w="1276" w:type="dxa"/>
            <w:noWrap/>
            <w:vAlign w:val="bottom"/>
            <w:hideMark/>
          </w:tcPr>
          <w:p w14:paraId="1010C5DF"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3.162.000</w:t>
            </w:r>
          </w:p>
        </w:tc>
      </w:tr>
      <w:tr w:rsidR="00F87542" w:rsidRPr="00E82224" w14:paraId="254CC4DE" w14:textId="77777777" w:rsidTr="0071368A">
        <w:trPr>
          <w:trHeight w:val="230"/>
        </w:trPr>
        <w:tc>
          <w:tcPr>
            <w:tcW w:w="3402" w:type="dxa"/>
            <w:noWrap/>
            <w:vAlign w:val="bottom"/>
            <w:hideMark/>
          </w:tcPr>
          <w:p w14:paraId="07FCE28C" w14:textId="77777777" w:rsidR="00F87542" w:rsidRPr="00E82224" w:rsidRDefault="00F87542" w:rsidP="003366AE">
            <w:pPr>
              <w:rPr>
                <w:rFonts w:ascii="Arial" w:hAnsi="Arial" w:cs="Arial"/>
                <w:sz w:val="18"/>
                <w:szCs w:val="18"/>
              </w:rPr>
            </w:pPr>
            <w:r w:rsidRPr="00E82224">
              <w:rPr>
                <w:rFonts w:ascii="Arial" w:hAnsi="Arial" w:cs="Arial"/>
                <w:sz w:val="18"/>
                <w:szCs w:val="18"/>
              </w:rPr>
              <w:t>RASHODI ZA NABAVU NEFINANCIJSKE IMOVINE</w:t>
            </w:r>
          </w:p>
        </w:tc>
        <w:tc>
          <w:tcPr>
            <w:tcW w:w="1418" w:type="dxa"/>
            <w:noWrap/>
            <w:vAlign w:val="bottom"/>
            <w:hideMark/>
          </w:tcPr>
          <w:p w14:paraId="0B8BD441"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3.437.948</w:t>
            </w:r>
          </w:p>
        </w:tc>
        <w:tc>
          <w:tcPr>
            <w:tcW w:w="1276" w:type="dxa"/>
            <w:noWrap/>
            <w:vAlign w:val="bottom"/>
            <w:hideMark/>
          </w:tcPr>
          <w:p w14:paraId="0E5A685B"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2.524.500</w:t>
            </w:r>
          </w:p>
        </w:tc>
        <w:tc>
          <w:tcPr>
            <w:tcW w:w="1417" w:type="dxa"/>
            <w:noWrap/>
            <w:vAlign w:val="bottom"/>
            <w:hideMark/>
          </w:tcPr>
          <w:p w14:paraId="77B32584" w14:textId="55DD1AAC" w:rsidR="00F87542" w:rsidRPr="00E82224" w:rsidRDefault="00F87542" w:rsidP="003366AE">
            <w:pPr>
              <w:jc w:val="right"/>
              <w:rPr>
                <w:rFonts w:ascii="Arial" w:hAnsi="Arial" w:cs="Arial"/>
                <w:sz w:val="18"/>
                <w:szCs w:val="18"/>
              </w:rPr>
            </w:pPr>
            <w:r>
              <w:rPr>
                <w:rFonts w:ascii="Arial" w:hAnsi="Arial" w:cs="Arial"/>
                <w:sz w:val="18"/>
                <w:szCs w:val="18"/>
              </w:rPr>
              <w:t>7.495.376</w:t>
            </w:r>
          </w:p>
        </w:tc>
        <w:tc>
          <w:tcPr>
            <w:tcW w:w="1276" w:type="dxa"/>
            <w:noWrap/>
            <w:vAlign w:val="bottom"/>
            <w:hideMark/>
          </w:tcPr>
          <w:p w14:paraId="2CDB22E6"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2.468.920</w:t>
            </w:r>
          </w:p>
        </w:tc>
        <w:tc>
          <w:tcPr>
            <w:tcW w:w="1276" w:type="dxa"/>
            <w:noWrap/>
            <w:vAlign w:val="bottom"/>
            <w:hideMark/>
          </w:tcPr>
          <w:p w14:paraId="5B836104"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1.726.900</w:t>
            </w:r>
          </w:p>
        </w:tc>
      </w:tr>
      <w:tr w:rsidR="00F87542" w:rsidRPr="00E82224" w14:paraId="4DE24309" w14:textId="77777777" w:rsidTr="0071368A">
        <w:trPr>
          <w:trHeight w:val="230"/>
        </w:trPr>
        <w:tc>
          <w:tcPr>
            <w:tcW w:w="3402" w:type="dxa"/>
            <w:noWrap/>
            <w:vAlign w:val="bottom"/>
            <w:hideMark/>
          </w:tcPr>
          <w:p w14:paraId="0D294FCB" w14:textId="77777777" w:rsidR="00F87542" w:rsidRPr="00E82224" w:rsidRDefault="00F87542" w:rsidP="003366AE">
            <w:pPr>
              <w:rPr>
                <w:rFonts w:ascii="Arial" w:hAnsi="Arial" w:cs="Arial"/>
                <w:sz w:val="18"/>
                <w:szCs w:val="18"/>
              </w:rPr>
            </w:pPr>
            <w:r w:rsidRPr="00E82224">
              <w:rPr>
                <w:rFonts w:ascii="Arial" w:hAnsi="Arial" w:cs="Arial"/>
                <w:sz w:val="18"/>
                <w:szCs w:val="18"/>
              </w:rPr>
              <w:t>UKUPNO RASHODI</w:t>
            </w:r>
          </w:p>
        </w:tc>
        <w:tc>
          <w:tcPr>
            <w:tcW w:w="1418" w:type="dxa"/>
            <w:noWrap/>
            <w:vAlign w:val="bottom"/>
            <w:hideMark/>
          </w:tcPr>
          <w:p w14:paraId="04E6DBBE"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5.936.043</w:t>
            </w:r>
          </w:p>
        </w:tc>
        <w:tc>
          <w:tcPr>
            <w:tcW w:w="1276" w:type="dxa"/>
            <w:noWrap/>
            <w:vAlign w:val="bottom"/>
            <w:hideMark/>
          </w:tcPr>
          <w:p w14:paraId="2788B5F5"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5.706.323</w:t>
            </w:r>
          </w:p>
        </w:tc>
        <w:tc>
          <w:tcPr>
            <w:tcW w:w="1417" w:type="dxa"/>
            <w:noWrap/>
            <w:vAlign w:val="bottom"/>
            <w:hideMark/>
          </w:tcPr>
          <w:p w14:paraId="56C2A877" w14:textId="0A8AF1D4" w:rsidR="00F87542" w:rsidRPr="00E82224" w:rsidRDefault="00F87542" w:rsidP="003366AE">
            <w:pPr>
              <w:jc w:val="right"/>
              <w:rPr>
                <w:rFonts w:ascii="Arial" w:hAnsi="Arial" w:cs="Arial"/>
                <w:sz w:val="18"/>
                <w:szCs w:val="18"/>
              </w:rPr>
            </w:pPr>
            <w:r w:rsidRPr="00E82224">
              <w:rPr>
                <w:rFonts w:ascii="Arial" w:hAnsi="Arial" w:cs="Arial"/>
                <w:sz w:val="18"/>
                <w:szCs w:val="18"/>
              </w:rPr>
              <w:t>10.</w:t>
            </w:r>
            <w:r>
              <w:rPr>
                <w:rFonts w:ascii="Arial" w:hAnsi="Arial" w:cs="Arial"/>
                <w:sz w:val="18"/>
                <w:szCs w:val="18"/>
              </w:rPr>
              <w:t>794</w:t>
            </w:r>
            <w:r w:rsidRPr="00E82224">
              <w:rPr>
                <w:rFonts w:ascii="Arial" w:hAnsi="Arial" w:cs="Arial"/>
                <w:sz w:val="18"/>
                <w:szCs w:val="18"/>
              </w:rPr>
              <w:t>.616</w:t>
            </w:r>
          </w:p>
        </w:tc>
        <w:tc>
          <w:tcPr>
            <w:tcW w:w="1276" w:type="dxa"/>
            <w:noWrap/>
            <w:vAlign w:val="bottom"/>
            <w:hideMark/>
          </w:tcPr>
          <w:p w14:paraId="2FE7A0E5"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5.657.000</w:t>
            </w:r>
          </w:p>
        </w:tc>
        <w:tc>
          <w:tcPr>
            <w:tcW w:w="1276" w:type="dxa"/>
            <w:noWrap/>
            <w:vAlign w:val="bottom"/>
            <w:hideMark/>
          </w:tcPr>
          <w:p w14:paraId="7605CC50"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4.888.900</w:t>
            </w:r>
          </w:p>
        </w:tc>
      </w:tr>
      <w:tr w:rsidR="00F87542" w:rsidRPr="00E82224" w14:paraId="7F6CC4D7" w14:textId="77777777" w:rsidTr="0071368A">
        <w:trPr>
          <w:trHeight w:val="230"/>
        </w:trPr>
        <w:tc>
          <w:tcPr>
            <w:tcW w:w="3402" w:type="dxa"/>
            <w:tcBorders>
              <w:bottom w:val="single" w:sz="4" w:space="0" w:color="auto"/>
            </w:tcBorders>
            <w:noWrap/>
            <w:vAlign w:val="bottom"/>
            <w:hideMark/>
          </w:tcPr>
          <w:p w14:paraId="7C3286BC" w14:textId="77777777" w:rsidR="00F87542" w:rsidRPr="00E82224" w:rsidRDefault="00F87542" w:rsidP="003366AE">
            <w:pPr>
              <w:rPr>
                <w:rFonts w:ascii="Arial" w:hAnsi="Arial" w:cs="Arial"/>
                <w:sz w:val="18"/>
                <w:szCs w:val="18"/>
              </w:rPr>
            </w:pPr>
            <w:r w:rsidRPr="00E82224">
              <w:rPr>
                <w:rFonts w:ascii="Arial" w:hAnsi="Arial" w:cs="Arial"/>
                <w:sz w:val="18"/>
                <w:szCs w:val="18"/>
              </w:rPr>
              <w:t>RAZLIKA – VIŠAK/MANJAK</w:t>
            </w:r>
          </w:p>
        </w:tc>
        <w:tc>
          <w:tcPr>
            <w:tcW w:w="1418" w:type="dxa"/>
            <w:tcBorders>
              <w:bottom w:val="single" w:sz="4" w:space="0" w:color="auto"/>
            </w:tcBorders>
            <w:noWrap/>
            <w:vAlign w:val="bottom"/>
            <w:hideMark/>
          </w:tcPr>
          <w:p w14:paraId="3967CBAA"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-1.170.499</w:t>
            </w:r>
          </w:p>
        </w:tc>
        <w:tc>
          <w:tcPr>
            <w:tcW w:w="1276" w:type="dxa"/>
            <w:tcBorders>
              <w:bottom w:val="single" w:sz="4" w:space="0" w:color="auto"/>
            </w:tcBorders>
            <w:noWrap/>
            <w:vAlign w:val="bottom"/>
          </w:tcPr>
          <w:p w14:paraId="5DFD0BDA" w14:textId="4E8F0295" w:rsidR="00F87542" w:rsidRPr="00E82224" w:rsidRDefault="00F87542" w:rsidP="003366AE">
            <w:pPr>
              <w:jc w:val="right"/>
              <w:rPr>
                <w:rFonts w:ascii="Arial" w:hAnsi="Arial" w:cs="Arial"/>
                <w:sz w:val="18"/>
                <w:szCs w:val="18"/>
              </w:rPr>
            </w:pPr>
          </w:p>
        </w:tc>
        <w:tc>
          <w:tcPr>
            <w:tcW w:w="1417" w:type="dxa"/>
            <w:tcBorders>
              <w:bottom w:val="single" w:sz="4" w:space="0" w:color="auto"/>
            </w:tcBorders>
            <w:noWrap/>
            <w:vAlign w:val="bottom"/>
            <w:hideMark/>
          </w:tcPr>
          <w:p w14:paraId="10A8E1D9" w14:textId="30C313A7" w:rsidR="00F87542" w:rsidRPr="00E82224" w:rsidRDefault="00F87542" w:rsidP="003366AE">
            <w:pPr>
              <w:jc w:val="right"/>
              <w:rPr>
                <w:rFonts w:ascii="Arial" w:hAnsi="Arial" w:cs="Arial"/>
                <w:sz w:val="18"/>
                <w:szCs w:val="18"/>
              </w:rPr>
            </w:pPr>
            <w:r w:rsidRPr="00E82224">
              <w:rPr>
                <w:rFonts w:ascii="Arial" w:hAnsi="Arial" w:cs="Arial"/>
                <w:sz w:val="18"/>
                <w:szCs w:val="18"/>
              </w:rPr>
              <w:t>-1.</w:t>
            </w:r>
            <w:r>
              <w:rPr>
                <w:rFonts w:ascii="Arial" w:hAnsi="Arial" w:cs="Arial"/>
                <w:sz w:val="18"/>
                <w:szCs w:val="18"/>
              </w:rPr>
              <w:t>22</w:t>
            </w:r>
            <w:r w:rsidRPr="00E82224">
              <w:rPr>
                <w:rFonts w:ascii="Arial" w:hAnsi="Arial" w:cs="Arial"/>
                <w:sz w:val="18"/>
                <w:szCs w:val="18"/>
              </w:rPr>
              <w:t>2.474</w:t>
            </w:r>
          </w:p>
        </w:tc>
        <w:tc>
          <w:tcPr>
            <w:tcW w:w="1276" w:type="dxa"/>
            <w:tcBorders>
              <w:bottom w:val="single" w:sz="4" w:space="0" w:color="auto"/>
            </w:tcBorders>
            <w:noWrap/>
            <w:vAlign w:val="bottom"/>
          </w:tcPr>
          <w:p w14:paraId="51805566" w14:textId="23BEC63C" w:rsidR="00F87542" w:rsidRPr="00E82224" w:rsidRDefault="00F87542" w:rsidP="003366AE">
            <w:pPr>
              <w:jc w:val="right"/>
              <w:rPr>
                <w:rFonts w:ascii="Arial" w:hAnsi="Arial" w:cs="Arial"/>
                <w:sz w:val="18"/>
                <w:szCs w:val="18"/>
              </w:rPr>
            </w:pPr>
          </w:p>
        </w:tc>
        <w:tc>
          <w:tcPr>
            <w:tcW w:w="1276" w:type="dxa"/>
            <w:tcBorders>
              <w:bottom w:val="single" w:sz="4" w:space="0" w:color="auto"/>
            </w:tcBorders>
            <w:noWrap/>
            <w:vAlign w:val="bottom"/>
          </w:tcPr>
          <w:p w14:paraId="48D79B49" w14:textId="6B60688F" w:rsidR="00F87542" w:rsidRPr="00E82224" w:rsidRDefault="00F87542" w:rsidP="003366AE">
            <w:pPr>
              <w:jc w:val="right"/>
              <w:rPr>
                <w:rFonts w:ascii="Arial" w:hAnsi="Arial" w:cs="Arial"/>
                <w:sz w:val="18"/>
                <w:szCs w:val="18"/>
              </w:rPr>
            </w:pPr>
          </w:p>
        </w:tc>
      </w:tr>
      <w:tr w:rsidR="00F87542" w:rsidRPr="00E82224" w14:paraId="01C9EC3D" w14:textId="77777777" w:rsidTr="0071368A">
        <w:trPr>
          <w:trHeight w:val="460"/>
        </w:trPr>
        <w:tc>
          <w:tcPr>
            <w:tcW w:w="3402" w:type="dxa"/>
            <w:tcBorders>
              <w:top w:val="single" w:sz="4" w:space="0" w:color="auto"/>
              <w:left w:val="nil"/>
              <w:bottom w:val="single" w:sz="4" w:space="0" w:color="auto"/>
              <w:right w:val="nil"/>
            </w:tcBorders>
            <w:vAlign w:val="bottom"/>
          </w:tcPr>
          <w:p w14:paraId="02517AB7" w14:textId="77777777" w:rsidR="00F87542" w:rsidRPr="00E82224" w:rsidRDefault="00F87542" w:rsidP="003366AE">
            <w:pPr>
              <w:rPr>
                <w:rFonts w:ascii="Arial" w:hAnsi="Arial" w:cs="Arial"/>
                <w:sz w:val="18"/>
                <w:szCs w:val="18"/>
              </w:rPr>
            </w:pPr>
          </w:p>
        </w:tc>
        <w:tc>
          <w:tcPr>
            <w:tcW w:w="1418" w:type="dxa"/>
            <w:tcBorders>
              <w:top w:val="single" w:sz="4" w:space="0" w:color="auto"/>
              <w:left w:val="nil"/>
              <w:bottom w:val="single" w:sz="4" w:space="0" w:color="auto"/>
              <w:right w:val="nil"/>
            </w:tcBorders>
            <w:noWrap/>
          </w:tcPr>
          <w:p w14:paraId="0ADD64D9" w14:textId="77777777" w:rsidR="00F87542" w:rsidRPr="00E82224" w:rsidRDefault="00F87542" w:rsidP="00E82224">
            <w:pPr>
              <w:rPr>
                <w:rFonts w:ascii="Arial" w:hAnsi="Arial" w:cs="Arial"/>
                <w:sz w:val="18"/>
                <w:szCs w:val="18"/>
              </w:rPr>
            </w:pPr>
          </w:p>
        </w:tc>
        <w:tc>
          <w:tcPr>
            <w:tcW w:w="1276" w:type="dxa"/>
            <w:tcBorders>
              <w:top w:val="single" w:sz="4" w:space="0" w:color="auto"/>
              <w:left w:val="nil"/>
              <w:bottom w:val="single" w:sz="4" w:space="0" w:color="auto"/>
              <w:right w:val="nil"/>
            </w:tcBorders>
            <w:noWrap/>
          </w:tcPr>
          <w:p w14:paraId="6A728C4F" w14:textId="77777777" w:rsidR="00F87542" w:rsidRPr="00E82224" w:rsidRDefault="00F87542" w:rsidP="00E82224">
            <w:pPr>
              <w:rPr>
                <w:rFonts w:ascii="Arial" w:hAnsi="Arial" w:cs="Arial"/>
                <w:sz w:val="18"/>
                <w:szCs w:val="18"/>
              </w:rPr>
            </w:pPr>
          </w:p>
        </w:tc>
        <w:tc>
          <w:tcPr>
            <w:tcW w:w="1417" w:type="dxa"/>
            <w:tcBorders>
              <w:top w:val="single" w:sz="4" w:space="0" w:color="auto"/>
              <w:left w:val="nil"/>
              <w:bottom w:val="single" w:sz="4" w:space="0" w:color="auto"/>
              <w:right w:val="nil"/>
            </w:tcBorders>
            <w:noWrap/>
          </w:tcPr>
          <w:p w14:paraId="38BE2630" w14:textId="77777777" w:rsidR="00F87542" w:rsidRPr="00E82224" w:rsidRDefault="00F87542" w:rsidP="00E82224">
            <w:pPr>
              <w:rPr>
                <w:rFonts w:ascii="Arial" w:hAnsi="Arial" w:cs="Arial"/>
                <w:sz w:val="18"/>
                <w:szCs w:val="18"/>
              </w:rPr>
            </w:pPr>
          </w:p>
        </w:tc>
        <w:tc>
          <w:tcPr>
            <w:tcW w:w="1276" w:type="dxa"/>
            <w:tcBorders>
              <w:top w:val="single" w:sz="4" w:space="0" w:color="auto"/>
              <w:left w:val="nil"/>
              <w:bottom w:val="single" w:sz="4" w:space="0" w:color="auto"/>
              <w:right w:val="nil"/>
            </w:tcBorders>
            <w:noWrap/>
          </w:tcPr>
          <w:p w14:paraId="326CE0B6" w14:textId="77777777" w:rsidR="00F87542" w:rsidRPr="00E82224" w:rsidRDefault="00F87542" w:rsidP="00E82224">
            <w:pPr>
              <w:rPr>
                <w:rFonts w:ascii="Arial" w:hAnsi="Arial" w:cs="Arial"/>
                <w:sz w:val="18"/>
                <w:szCs w:val="18"/>
              </w:rPr>
            </w:pPr>
          </w:p>
        </w:tc>
        <w:tc>
          <w:tcPr>
            <w:tcW w:w="1276" w:type="dxa"/>
            <w:tcBorders>
              <w:top w:val="single" w:sz="4" w:space="0" w:color="auto"/>
              <w:left w:val="nil"/>
              <w:bottom w:val="single" w:sz="4" w:space="0" w:color="auto"/>
              <w:right w:val="nil"/>
            </w:tcBorders>
            <w:noWrap/>
          </w:tcPr>
          <w:p w14:paraId="032CCEDB" w14:textId="77777777" w:rsidR="00F87542" w:rsidRPr="00E82224" w:rsidRDefault="00F87542" w:rsidP="00E82224">
            <w:pPr>
              <w:rPr>
                <w:rFonts w:ascii="Arial" w:hAnsi="Arial" w:cs="Arial"/>
                <w:sz w:val="18"/>
                <w:szCs w:val="18"/>
              </w:rPr>
            </w:pPr>
          </w:p>
        </w:tc>
      </w:tr>
      <w:tr w:rsidR="00F87542" w:rsidRPr="00E82224" w14:paraId="555A40D1" w14:textId="77777777" w:rsidTr="0071368A">
        <w:trPr>
          <w:trHeight w:val="460"/>
        </w:trPr>
        <w:tc>
          <w:tcPr>
            <w:tcW w:w="3402" w:type="dxa"/>
            <w:tcBorders>
              <w:top w:val="single" w:sz="4" w:space="0" w:color="auto"/>
            </w:tcBorders>
            <w:vAlign w:val="bottom"/>
            <w:hideMark/>
          </w:tcPr>
          <w:p w14:paraId="1D49A0FD" w14:textId="10ECAE81" w:rsidR="00F87542" w:rsidRPr="00E82224" w:rsidRDefault="00F87542" w:rsidP="003366AE">
            <w:pPr>
              <w:rPr>
                <w:rFonts w:ascii="Arial" w:hAnsi="Arial" w:cs="Arial"/>
                <w:sz w:val="18"/>
                <w:szCs w:val="18"/>
              </w:rPr>
            </w:pPr>
            <w:r w:rsidRPr="00E82224">
              <w:rPr>
                <w:rFonts w:ascii="Arial" w:hAnsi="Arial" w:cs="Arial"/>
                <w:sz w:val="18"/>
                <w:szCs w:val="18"/>
              </w:rPr>
              <w:t>UKUPAN DONOS VIŠKA/MANJK</w:t>
            </w:r>
            <w:r>
              <w:rPr>
                <w:rFonts w:ascii="Arial" w:hAnsi="Arial" w:cs="Arial"/>
                <w:sz w:val="18"/>
                <w:szCs w:val="18"/>
              </w:rPr>
              <w:t>A</w:t>
            </w:r>
            <w:r w:rsidRPr="00E82224">
              <w:rPr>
                <w:rFonts w:ascii="Arial" w:hAnsi="Arial" w:cs="Arial"/>
                <w:sz w:val="18"/>
                <w:szCs w:val="18"/>
              </w:rPr>
              <w:t xml:space="preserve"> IZ PRETHODNIH GODINA</w:t>
            </w:r>
          </w:p>
        </w:tc>
        <w:tc>
          <w:tcPr>
            <w:tcW w:w="1418" w:type="dxa"/>
            <w:tcBorders>
              <w:top w:val="single" w:sz="4" w:space="0" w:color="auto"/>
            </w:tcBorders>
            <w:noWrap/>
            <w:vAlign w:val="bottom"/>
            <w:hideMark/>
          </w:tcPr>
          <w:p w14:paraId="2CB1B96B"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2.052.973</w:t>
            </w:r>
          </w:p>
        </w:tc>
        <w:tc>
          <w:tcPr>
            <w:tcW w:w="1276" w:type="dxa"/>
            <w:tcBorders>
              <w:top w:val="single" w:sz="4" w:space="0" w:color="auto"/>
            </w:tcBorders>
            <w:noWrap/>
            <w:vAlign w:val="bottom"/>
            <w:hideMark/>
          </w:tcPr>
          <w:p w14:paraId="3922F77E"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882.474</w:t>
            </w:r>
          </w:p>
        </w:tc>
        <w:tc>
          <w:tcPr>
            <w:tcW w:w="1417" w:type="dxa"/>
            <w:tcBorders>
              <w:top w:val="single" w:sz="4" w:space="0" w:color="auto"/>
            </w:tcBorders>
            <w:noWrap/>
            <w:vAlign w:val="bottom"/>
            <w:hideMark/>
          </w:tcPr>
          <w:p w14:paraId="1F67ABCA" w14:textId="146EF286" w:rsidR="00F87542" w:rsidRPr="00E82224" w:rsidRDefault="00F87542" w:rsidP="003366AE">
            <w:pPr>
              <w:jc w:val="right"/>
              <w:rPr>
                <w:rFonts w:ascii="Arial" w:hAnsi="Arial" w:cs="Arial"/>
                <w:sz w:val="18"/>
                <w:szCs w:val="18"/>
              </w:rPr>
            </w:pPr>
            <w:r w:rsidRPr="00E82224">
              <w:rPr>
                <w:rFonts w:ascii="Arial" w:hAnsi="Arial" w:cs="Arial"/>
                <w:sz w:val="18"/>
                <w:szCs w:val="18"/>
              </w:rPr>
              <w:t>1.</w:t>
            </w:r>
            <w:r>
              <w:rPr>
                <w:rFonts w:ascii="Arial" w:hAnsi="Arial" w:cs="Arial"/>
                <w:sz w:val="18"/>
                <w:szCs w:val="18"/>
              </w:rPr>
              <w:t>22</w:t>
            </w:r>
            <w:r w:rsidRPr="00E82224">
              <w:rPr>
                <w:rFonts w:ascii="Arial" w:hAnsi="Arial" w:cs="Arial"/>
                <w:sz w:val="18"/>
                <w:szCs w:val="18"/>
              </w:rPr>
              <w:t>2.474</w:t>
            </w:r>
          </w:p>
        </w:tc>
        <w:tc>
          <w:tcPr>
            <w:tcW w:w="1276" w:type="dxa"/>
            <w:tcBorders>
              <w:top w:val="single" w:sz="4" w:space="0" w:color="auto"/>
            </w:tcBorders>
            <w:noWrap/>
            <w:vAlign w:val="bottom"/>
            <w:hideMark/>
          </w:tcPr>
          <w:p w14:paraId="241B239E"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 </w:t>
            </w:r>
          </w:p>
        </w:tc>
        <w:tc>
          <w:tcPr>
            <w:tcW w:w="1276" w:type="dxa"/>
            <w:tcBorders>
              <w:top w:val="single" w:sz="4" w:space="0" w:color="auto"/>
            </w:tcBorders>
            <w:noWrap/>
            <w:vAlign w:val="bottom"/>
          </w:tcPr>
          <w:p w14:paraId="6037769A" w14:textId="77777777" w:rsidR="00F87542" w:rsidRPr="00E82224" w:rsidRDefault="00F87542" w:rsidP="003366AE">
            <w:pPr>
              <w:jc w:val="right"/>
              <w:rPr>
                <w:rFonts w:ascii="Arial" w:hAnsi="Arial" w:cs="Arial"/>
                <w:sz w:val="18"/>
                <w:szCs w:val="18"/>
              </w:rPr>
            </w:pPr>
          </w:p>
        </w:tc>
      </w:tr>
      <w:tr w:rsidR="00F87542" w:rsidRPr="00E82224" w14:paraId="061C35F3" w14:textId="77777777" w:rsidTr="0071368A">
        <w:trPr>
          <w:trHeight w:val="460"/>
        </w:trPr>
        <w:tc>
          <w:tcPr>
            <w:tcW w:w="3402" w:type="dxa"/>
            <w:vAlign w:val="bottom"/>
            <w:hideMark/>
          </w:tcPr>
          <w:p w14:paraId="0275841F" w14:textId="77777777" w:rsidR="00F87542" w:rsidRPr="00E82224" w:rsidRDefault="00F87542" w:rsidP="003366AE">
            <w:pPr>
              <w:rPr>
                <w:rFonts w:ascii="Arial" w:hAnsi="Arial" w:cs="Arial"/>
                <w:sz w:val="18"/>
                <w:szCs w:val="18"/>
              </w:rPr>
            </w:pPr>
            <w:r w:rsidRPr="00E82224">
              <w:rPr>
                <w:rFonts w:ascii="Arial" w:hAnsi="Arial" w:cs="Arial"/>
                <w:sz w:val="18"/>
                <w:szCs w:val="18"/>
              </w:rPr>
              <w:t>DIO VIŠKA IZ PRETHODNIH GODINA KOJI ĆE SE RASPOREDITI</w:t>
            </w:r>
          </w:p>
        </w:tc>
        <w:tc>
          <w:tcPr>
            <w:tcW w:w="1418" w:type="dxa"/>
            <w:noWrap/>
            <w:vAlign w:val="bottom"/>
            <w:hideMark/>
          </w:tcPr>
          <w:p w14:paraId="715A45D7"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1.170.499</w:t>
            </w:r>
          </w:p>
        </w:tc>
        <w:tc>
          <w:tcPr>
            <w:tcW w:w="1276" w:type="dxa"/>
            <w:noWrap/>
            <w:vAlign w:val="bottom"/>
            <w:hideMark/>
          </w:tcPr>
          <w:p w14:paraId="2F364C3C" w14:textId="77777777" w:rsidR="00F87542" w:rsidRPr="00E82224" w:rsidRDefault="00F87542" w:rsidP="003366AE">
            <w:pPr>
              <w:jc w:val="right"/>
              <w:rPr>
                <w:rFonts w:ascii="Arial" w:hAnsi="Arial" w:cs="Arial"/>
                <w:sz w:val="18"/>
                <w:szCs w:val="18"/>
              </w:rPr>
            </w:pPr>
            <w:r w:rsidRPr="00E82224">
              <w:rPr>
                <w:rFonts w:ascii="Arial" w:hAnsi="Arial" w:cs="Arial"/>
                <w:sz w:val="18"/>
                <w:szCs w:val="18"/>
              </w:rPr>
              <w:t> </w:t>
            </w:r>
          </w:p>
        </w:tc>
        <w:tc>
          <w:tcPr>
            <w:tcW w:w="1417" w:type="dxa"/>
            <w:noWrap/>
            <w:vAlign w:val="bottom"/>
          </w:tcPr>
          <w:p w14:paraId="08B3E8CF" w14:textId="111820A1" w:rsidR="00F87542" w:rsidRPr="00E82224" w:rsidRDefault="00F87542" w:rsidP="003366AE">
            <w:pPr>
              <w:jc w:val="right"/>
              <w:rPr>
                <w:rFonts w:ascii="Arial" w:hAnsi="Arial" w:cs="Arial"/>
                <w:sz w:val="18"/>
                <w:szCs w:val="18"/>
              </w:rPr>
            </w:pPr>
            <w:r>
              <w:rPr>
                <w:rFonts w:ascii="Arial" w:hAnsi="Arial" w:cs="Arial"/>
                <w:sz w:val="18"/>
                <w:szCs w:val="18"/>
              </w:rPr>
              <w:t>1.222.474</w:t>
            </w:r>
          </w:p>
        </w:tc>
        <w:tc>
          <w:tcPr>
            <w:tcW w:w="1276" w:type="dxa"/>
            <w:noWrap/>
            <w:vAlign w:val="bottom"/>
          </w:tcPr>
          <w:p w14:paraId="36D63F0A" w14:textId="5F4FE3A0" w:rsidR="00F87542" w:rsidRPr="00E82224" w:rsidRDefault="00F87542" w:rsidP="003366AE">
            <w:pPr>
              <w:jc w:val="right"/>
              <w:rPr>
                <w:rFonts w:ascii="Arial" w:hAnsi="Arial" w:cs="Arial"/>
                <w:sz w:val="18"/>
                <w:szCs w:val="18"/>
              </w:rPr>
            </w:pPr>
          </w:p>
        </w:tc>
        <w:tc>
          <w:tcPr>
            <w:tcW w:w="1276" w:type="dxa"/>
            <w:noWrap/>
            <w:vAlign w:val="bottom"/>
          </w:tcPr>
          <w:p w14:paraId="48F2E5E9" w14:textId="77777777" w:rsidR="00F87542" w:rsidRPr="00E82224" w:rsidRDefault="00F87542" w:rsidP="003366AE">
            <w:pPr>
              <w:jc w:val="right"/>
              <w:rPr>
                <w:rFonts w:ascii="Arial" w:hAnsi="Arial" w:cs="Arial"/>
                <w:sz w:val="18"/>
                <w:szCs w:val="18"/>
              </w:rPr>
            </w:pPr>
          </w:p>
        </w:tc>
      </w:tr>
    </w:tbl>
    <w:p w14:paraId="5CE03667" w14:textId="2B084190" w:rsidR="00E82224" w:rsidRDefault="00E82224" w:rsidP="00885D4B">
      <w:pPr>
        <w:spacing w:after="0" w:line="240" w:lineRule="auto"/>
        <w:rPr>
          <w:rFonts w:ascii="Arial" w:hAnsi="Arial" w:cs="Arial"/>
          <w:sz w:val="18"/>
          <w:szCs w:val="18"/>
        </w:rPr>
      </w:pPr>
    </w:p>
    <w:p w14:paraId="76C80168" w14:textId="6D1F9E8B" w:rsidR="009E79A8" w:rsidRPr="009E79A8" w:rsidRDefault="009E79A8" w:rsidP="009E79A8">
      <w:pPr>
        <w:pStyle w:val="Odlomakpopisa"/>
        <w:numPr>
          <w:ilvl w:val="0"/>
          <w:numId w:val="1"/>
        </w:numPr>
        <w:spacing w:after="0" w:line="240" w:lineRule="auto"/>
        <w:rPr>
          <w:rFonts w:ascii="Arial" w:hAnsi="Arial" w:cs="Arial"/>
          <w:sz w:val="18"/>
          <w:szCs w:val="18"/>
        </w:rPr>
      </w:pPr>
      <w:r>
        <w:rPr>
          <w:rFonts w:ascii="Arial" w:hAnsi="Arial" w:cs="Arial"/>
          <w:sz w:val="18"/>
          <w:szCs w:val="18"/>
        </w:rPr>
        <w:t>RAČUN FINANCIRANJA</w:t>
      </w:r>
    </w:p>
    <w:tbl>
      <w:tblPr>
        <w:tblpPr w:leftFromText="180" w:rightFromText="180" w:vertAnchor="text" w:horzAnchor="margin" w:tblpY="261"/>
        <w:tblW w:w="10060" w:type="dxa"/>
        <w:tblLayout w:type="fixed"/>
        <w:tblCellMar>
          <w:left w:w="10" w:type="dxa"/>
          <w:right w:w="10" w:type="dxa"/>
        </w:tblCellMar>
        <w:tblLook w:val="04A0" w:firstRow="1" w:lastRow="0" w:firstColumn="1" w:lastColumn="0" w:noHBand="0" w:noVBand="1"/>
      </w:tblPr>
      <w:tblGrid>
        <w:gridCol w:w="3397"/>
        <w:gridCol w:w="1423"/>
        <w:gridCol w:w="1271"/>
        <w:gridCol w:w="1417"/>
        <w:gridCol w:w="1276"/>
        <w:gridCol w:w="1276"/>
      </w:tblGrid>
      <w:tr w:rsidR="0071368A" w:rsidRPr="008C33ED" w14:paraId="0AB0BCB4" w14:textId="77777777" w:rsidTr="002C59E9">
        <w:trPr>
          <w:trHeight w:val="270"/>
        </w:trPr>
        <w:tc>
          <w:tcPr>
            <w:tcW w:w="33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7439567" w14:textId="77777777" w:rsidR="005F6D30" w:rsidRPr="008C33ED" w:rsidRDefault="005F6D30" w:rsidP="009E79A8">
            <w:pPr>
              <w:suppressAutoHyphens/>
              <w:autoSpaceDN w:val="0"/>
              <w:spacing w:after="0" w:line="240" w:lineRule="auto"/>
              <w:textAlignment w:val="baseline"/>
              <w:rPr>
                <w:rFonts w:ascii="Arial" w:eastAsia="Times New Roman" w:hAnsi="Arial" w:cs="Arial"/>
                <w:sz w:val="18"/>
                <w:szCs w:val="18"/>
                <w:lang w:eastAsia="hr-HR"/>
              </w:rPr>
            </w:pPr>
            <w:r w:rsidRPr="008C33ED">
              <w:rPr>
                <w:rFonts w:ascii="Arial" w:eastAsia="Times New Roman" w:hAnsi="Arial" w:cs="Arial"/>
                <w:sz w:val="18"/>
                <w:szCs w:val="18"/>
                <w:lang w:eastAsia="hr-HR"/>
              </w:rPr>
              <w:t>PRIMICI OD FINANCIJSKE IMOVINE I ZADUŽIVANJA</w:t>
            </w:r>
          </w:p>
        </w:tc>
        <w:tc>
          <w:tcPr>
            <w:tcW w:w="14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C7829C" w14:textId="77777777" w:rsidR="005F6D30" w:rsidRPr="008C33ED" w:rsidRDefault="005F6D30" w:rsidP="009E79A8">
            <w:pPr>
              <w:suppressAutoHyphens/>
              <w:autoSpaceDN w:val="0"/>
              <w:spacing w:after="0" w:line="240" w:lineRule="auto"/>
              <w:jc w:val="center"/>
              <w:textAlignment w:val="baseline"/>
              <w:rPr>
                <w:rFonts w:ascii="Arial" w:eastAsia="Times New Roman" w:hAnsi="Arial" w:cs="Arial"/>
                <w:sz w:val="18"/>
                <w:szCs w:val="18"/>
                <w:lang w:eastAsia="hr-HR"/>
              </w:rPr>
            </w:pPr>
            <w:r w:rsidRPr="008C33ED">
              <w:rPr>
                <w:rFonts w:ascii="Arial" w:eastAsia="Times New Roman" w:hAnsi="Arial" w:cs="Arial"/>
                <w:sz w:val="18"/>
                <w:szCs w:val="18"/>
                <w:lang w:eastAsia="hr-HR"/>
              </w:rPr>
              <w:t>0</w:t>
            </w:r>
          </w:p>
        </w:tc>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EA6D9E" w14:textId="77777777" w:rsidR="005F6D30" w:rsidRPr="008C33ED" w:rsidRDefault="005F6D30" w:rsidP="009E79A8">
            <w:pPr>
              <w:suppressAutoHyphens/>
              <w:autoSpaceDN w:val="0"/>
              <w:spacing w:after="0" w:line="240" w:lineRule="auto"/>
              <w:jc w:val="center"/>
              <w:textAlignment w:val="baseline"/>
              <w:rPr>
                <w:rFonts w:ascii="Arial" w:eastAsia="Times New Roman" w:hAnsi="Arial" w:cs="Arial"/>
                <w:sz w:val="18"/>
                <w:szCs w:val="18"/>
                <w:lang w:eastAsia="hr-HR"/>
              </w:rPr>
            </w:pPr>
            <w:r w:rsidRPr="008C33ED">
              <w:rPr>
                <w:rFonts w:ascii="Arial" w:eastAsia="Times New Roman" w:hAnsi="Arial" w:cs="Arial"/>
                <w:sz w:val="18"/>
                <w:szCs w:val="18"/>
                <w:lang w:eastAsia="hr-HR"/>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7C2329"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r w:rsidRPr="008C33ED">
              <w:rPr>
                <w:rFonts w:ascii="Calibri" w:eastAsia="Calibri" w:hAnsi="Calibri" w:cs="Tahoma"/>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5DB0CA"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r>
              <w:rPr>
                <w:rFonts w:ascii="Calibri" w:eastAsia="Calibri" w:hAnsi="Calibri" w:cs="Tahoma"/>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540781"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r>
              <w:rPr>
                <w:rFonts w:ascii="Calibri" w:eastAsia="Calibri" w:hAnsi="Calibri" w:cs="Tahoma"/>
                <w:sz w:val="18"/>
                <w:szCs w:val="18"/>
              </w:rPr>
              <w:t>0</w:t>
            </w:r>
          </w:p>
        </w:tc>
      </w:tr>
      <w:tr w:rsidR="0071368A" w:rsidRPr="008C33ED" w14:paraId="2C36B9D7" w14:textId="77777777" w:rsidTr="002C59E9">
        <w:trPr>
          <w:trHeight w:val="270"/>
        </w:trPr>
        <w:tc>
          <w:tcPr>
            <w:tcW w:w="3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943FAE4" w14:textId="77777777" w:rsidR="005F6D30" w:rsidRPr="008C33ED" w:rsidRDefault="005F6D30" w:rsidP="009E79A8">
            <w:pPr>
              <w:suppressAutoHyphens/>
              <w:autoSpaceDN w:val="0"/>
              <w:spacing w:after="0" w:line="240" w:lineRule="auto"/>
              <w:textAlignment w:val="baseline"/>
              <w:rPr>
                <w:rFonts w:ascii="Arial" w:eastAsia="Times New Roman" w:hAnsi="Arial" w:cs="Arial"/>
                <w:sz w:val="18"/>
                <w:szCs w:val="18"/>
                <w:lang w:eastAsia="hr-HR"/>
              </w:rPr>
            </w:pPr>
            <w:r w:rsidRPr="008C33ED">
              <w:rPr>
                <w:rFonts w:ascii="Arial" w:eastAsia="Times New Roman" w:hAnsi="Arial" w:cs="Arial"/>
                <w:sz w:val="18"/>
                <w:szCs w:val="18"/>
                <w:lang w:eastAsia="hr-HR"/>
              </w:rPr>
              <w:t>IZDACI ZA FINANCIJSKU IMOVINU I OTPLATE ZAJMOVA</w:t>
            </w:r>
          </w:p>
        </w:tc>
        <w:tc>
          <w:tcPr>
            <w:tcW w:w="1423"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FFCCAD3" w14:textId="77777777" w:rsidR="005F6D30" w:rsidRPr="008C33ED" w:rsidRDefault="005F6D30" w:rsidP="009E79A8">
            <w:pPr>
              <w:suppressAutoHyphens/>
              <w:autoSpaceDN w:val="0"/>
              <w:spacing w:after="0" w:line="240" w:lineRule="auto"/>
              <w:jc w:val="center"/>
              <w:textAlignment w:val="baseline"/>
              <w:rPr>
                <w:rFonts w:ascii="Arial" w:eastAsia="Times New Roman" w:hAnsi="Arial" w:cs="Arial"/>
                <w:sz w:val="18"/>
                <w:szCs w:val="18"/>
                <w:lang w:eastAsia="hr-HR"/>
              </w:rPr>
            </w:pPr>
            <w:r w:rsidRPr="008C33ED">
              <w:rPr>
                <w:rFonts w:ascii="Arial" w:eastAsia="Times New Roman" w:hAnsi="Arial" w:cs="Arial"/>
                <w:sz w:val="18"/>
                <w:szCs w:val="18"/>
                <w:lang w:eastAsia="hr-HR"/>
              </w:rPr>
              <w:t>0</w:t>
            </w:r>
          </w:p>
        </w:tc>
        <w:tc>
          <w:tcPr>
            <w:tcW w:w="1271"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1FFE043B" w14:textId="77777777" w:rsidR="005F6D30" w:rsidRPr="008C33ED" w:rsidRDefault="005F6D30" w:rsidP="009E79A8">
            <w:pPr>
              <w:suppressAutoHyphens/>
              <w:autoSpaceDN w:val="0"/>
              <w:spacing w:after="0" w:line="240" w:lineRule="auto"/>
              <w:jc w:val="center"/>
              <w:textAlignment w:val="baseline"/>
              <w:rPr>
                <w:rFonts w:ascii="Arial" w:eastAsia="Times New Roman" w:hAnsi="Arial" w:cs="Arial"/>
                <w:sz w:val="18"/>
                <w:szCs w:val="18"/>
                <w:lang w:eastAsia="hr-HR"/>
              </w:rPr>
            </w:pPr>
            <w:r w:rsidRPr="008C33ED">
              <w:rPr>
                <w:rFonts w:ascii="Arial" w:eastAsia="Times New Roman" w:hAnsi="Arial" w:cs="Arial"/>
                <w:sz w:val="18"/>
                <w:szCs w:val="18"/>
                <w:lang w:eastAsia="hr-HR"/>
              </w:rPr>
              <w:t>0</w:t>
            </w:r>
          </w:p>
        </w:tc>
        <w:tc>
          <w:tcPr>
            <w:tcW w:w="1417"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6EF4FD69"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r w:rsidRPr="008C33ED">
              <w:rPr>
                <w:rFonts w:ascii="Calibri" w:eastAsia="Calibri" w:hAnsi="Calibri" w:cs="Tahoma"/>
                <w:sz w:val="18"/>
                <w:szCs w:val="18"/>
              </w:rPr>
              <w:t>0</w:t>
            </w:r>
          </w:p>
        </w:tc>
        <w:tc>
          <w:tcPr>
            <w:tcW w:w="1276" w:type="dxa"/>
            <w:tcBorders>
              <w:top w:val="single" w:sz="4" w:space="0" w:color="auto"/>
              <w:bottom w:val="single" w:sz="4" w:space="0" w:color="000000"/>
              <w:right w:val="single" w:sz="4" w:space="0" w:color="000000"/>
            </w:tcBorders>
            <w:shd w:val="clear" w:color="auto" w:fill="FFFFFF"/>
            <w:vAlign w:val="center"/>
          </w:tcPr>
          <w:p w14:paraId="47AA84E7"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r>
              <w:rPr>
                <w:rFonts w:ascii="Calibri" w:eastAsia="Calibri" w:hAnsi="Calibri" w:cs="Tahoma"/>
                <w:sz w:val="18"/>
                <w:szCs w:val="18"/>
              </w:rPr>
              <w:t>0</w:t>
            </w:r>
          </w:p>
        </w:tc>
        <w:tc>
          <w:tcPr>
            <w:tcW w:w="1276" w:type="dxa"/>
            <w:tcBorders>
              <w:top w:val="single" w:sz="4" w:space="0" w:color="auto"/>
              <w:bottom w:val="single" w:sz="4" w:space="0" w:color="000000"/>
              <w:right w:val="single" w:sz="4" w:space="0" w:color="000000"/>
            </w:tcBorders>
            <w:shd w:val="clear" w:color="auto" w:fill="FFFFFF"/>
            <w:vAlign w:val="center"/>
          </w:tcPr>
          <w:p w14:paraId="73B97126"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r>
              <w:rPr>
                <w:rFonts w:ascii="Calibri" w:eastAsia="Calibri" w:hAnsi="Calibri" w:cs="Tahoma"/>
                <w:sz w:val="18"/>
                <w:szCs w:val="18"/>
              </w:rPr>
              <w:t>0</w:t>
            </w:r>
          </w:p>
        </w:tc>
      </w:tr>
      <w:tr w:rsidR="0071368A" w:rsidRPr="008C33ED" w14:paraId="6D4F5B2F" w14:textId="77777777" w:rsidTr="002C59E9">
        <w:trPr>
          <w:trHeight w:val="270"/>
        </w:trPr>
        <w:tc>
          <w:tcPr>
            <w:tcW w:w="339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14:paraId="4A842A79" w14:textId="231AD170" w:rsidR="005F6D30" w:rsidRPr="008C33ED" w:rsidRDefault="005F6D30" w:rsidP="009E79A8">
            <w:pPr>
              <w:suppressAutoHyphens/>
              <w:autoSpaceDN w:val="0"/>
              <w:spacing w:after="0" w:line="240" w:lineRule="auto"/>
              <w:textAlignment w:val="baseline"/>
              <w:rPr>
                <w:rFonts w:ascii="Arial" w:eastAsia="Times New Roman" w:hAnsi="Arial" w:cs="Arial"/>
                <w:sz w:val="18"/>
                <w:szCs w:val="18"/>
                <w:lang w:eastAsia="hr-HR"/>
              </w:rPr>
            </w:pPr>
            <w:r w:rsidRPr="008C33ED">
              <w:rPr>
                <w:rFonts w:ascii="Arial" w:eastAsia="Times New Roman" w:hAnsi="Arial" w:cs="Arial"/>
                <w:sz w:val="18"/>
                <w:szCs w:val="18"/>
                <w:lang w:eastAsia="hr-HR"/>
              </w:rPr>
              <w:t>NETO FINANCIRANJE</w:t>
            </w:r>
          </w:p>
        </w:tc>
        <w:tc>
          <w:tcPr>
            <w:tcW w:w="1423"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B5E34BB" w14:textId="77777777" w:rsidR="005F6D30" w:rsidRPr="008C33ED" w:rsidRDefault="005F6D30" w:rsidP="009E79A8">
            <w:pPr>
              <w:suppressAutoHyphens/>
              <w:autoSpaceDN w:val="0"/>
              <w:spacing w:after="0" w:line="240" w:lineRule="auto"/>
              <w:jc w:val="center"/>
              <w:textAlignment w:val="baseline"/>
              <w:rPr>
                <w:rFonts w:ascii="Arial" w:eastAsia="Times New Roman" w:hAnsi="Arial" w:cs="Arial"/>
                <w:sz w:val="18"/>
                <w:szCs w:val="18"/>
                <w:lang w:eastAsia="hr-HR"/>
              </w:rPr>
            </w:pPr>
            <w:r w:rsidRPr="008C33ED">
              <w:rPr>
                <w:rFonts w:ascii="Arial" w:eastAsia="Times New Roman" w:hAnsi="Arial" w:cs="Arial"/>
                <w:sz w:val="18"/>
                <w:szCs w:val="18"/>
                <w:lang w:eastAsia="hr-HR"/>
              </w:rPr>
              <w:t>0</w:t>
            </w:r>
          </w:p>
        </w:tc>
        <w:tc>
          <w:tcPr>
            <w:tcW w:w="1271" w:type="dxa"/>
            <w:tcBorders>
              <w:top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7819BC6D" w14:textId="77777777" w:rsidR="005F6D30" w:rsidRPr="008C33ED" w:rsidRDefault="005F6D30" w:rsidP="009E79A8">
            <w:pPr>
              <w:suppressAutoHyphens/>
              <w:autoSpaceDN w:val="0"/>
              <w:spacing w:after="0" w:line="240" w:lineRule="auto"/>
              <w:jc w:val="center"/>
              <w:textAlignment w:val="baseline"/>
              <w:rPr>
                <w:rFonts w:ascii="Arial" w:eastAsia="Times New Roman" w:hAnsi="Arial" w:cs="Arial"/>
                <w:sz w:val="18"/>
                <w:szCs w:val="18"/>
                <w:lang w:eastAsia="hr-HR"/>
              </w:rPr>
            </w:pPr>
            <w:r w:rsidRPr="008C33ED">
              <w:rPr>
                <w:rFonts w:ascii="Arial" w:eastAsia="Times New Roman" w:hAnsi="Arial" w:cs="Arial"/>
                <w:sz w:val="18"/>
                <w:szCs w:val="18"/>
                <w:lang w:eastAsia="hr-HR"/>
              </w:rPr>
              <w:t>0</w:t>
            </w:r>
          </w:p>
        </w:tc>
        <w:tc>
          <w:tcPr>
            <w:tcW w:w="1417" w:type="dxa"/>
            <w:tcBorders>
              <w:top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0E5EA147"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r w:rsidRPr="008C33ED">
              <w:rPr>
                <w:rFonts w:ascii="Calibri" w:eastAsia="Calibri" w:hAnsi="Calibri" w:cs="Tahoma"/>
                <w:sz w:val="18"/>
                <w:szCs w:val="18"/>
              </w:rPr>
              <w:t>0</w:t>
            </w:r>
          </w:p>
        </w:tc>
        <w:tc>
          <w:tcPr>
            <w:tcW w:w="1276" w:type="dxa"/>
            <w:tcBorders>
              <w:top w:val="single" w:sz="4" w:space="0" w:color="000000"/>
              <w:bottom w:val="single" w:sz="4" w:space="0" w:color="auto"/>
              <w:right w:val="single" w:sz="4" w:space="0" w:color="000000"/>
            </w:tcBorders>
            <w:shd w:val="clear" w:color="auto" w:fill="FFFFFF"/>
            <w:vAlign w:val="center"/>
          </w:tcPr>
          <w:p w14:paraId="5F5DE80C"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r>
              <w:rPr>
                <w:rFonts w:ascii="Calibri" w:eastAsia="Calibri" w:hAnsi="Calibri" w:cs="Tahoma"/>
                <w:sz w:val="18"/>
                <w:szCs w:val="18"/>
              </w:rPr>
              <w:t>0</w:t>
            </w:r>
          </w:p>
        </w:tc>
        <w:tc>
          <w:tcPr>
            <w:tcW w:w="1276" w:type="dxa"/>
            <w:tcBorders>
              <w:top w:val="single" w:sz="4" w:space="0" w:color="000000"/>
              <w:bottom w:val="single" w:sz="4" w:space="0" w:color="auto"/>
              <w:right w:val="single" w:sz="4" w:space="0" w:color="000000"/>
            </w:tcBorders>
            <w:shd w:val="clear" w:color="auto" w:fill="FFFFFF"/>
            <w:vAlign w:val="center"/>
          </w:tcPr>
          <w:p w14:paraId="309C0A99"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r>
              <w:rPr>
                <w:rFonts w:ascii="Calibri" w:eastAsia="Calibri" w:hAnsi="Calibri" w:cs="Tahoma"/>
                <w:sz w:val="18"/>
                <w:szCs w:val="18"/>
              </w:rPr>
              <w:t>0</w:t>
            </w:r>
          </w:p>
        </w:tc>
      </w:tr>
      <w:tr w:rsidR="0071368A" w:rsidRPr="008C33ED" w14:paraId="1F59CFE1" w14:textId="77777777" w:rsidTr="002C59E9">
        <w:trPr>
          <w:trHeight w:val="507"/>
        </w:trPr>
        <w:tc>
          <w:tcPr>
            <w:tcW w:w="3397" w:type="dxa"/>
            <w:tcBorders>
              <w:bottom w:val="single" w:sz="4" w:space="0" w:color="auto"/>
            </w:tcBorders>
            <w:shd w:val="clear" w:color="auto" w:fill="auto"/>
            <w:tcMar>
              <w:top w:w="0" w:type="dxa"/>
              <w:left w:w="108" w:type="dxa"/>
              <w:bottom w:w="0" w:type="dxa"/>
              <w:right w:w="108" w:type="dxa"/>
            </w:tcMar>
            <w:vAlign w:val="bottom"/>
          </w:tcPr>
          <w:p w14:paraId="1869FE7B" w14:textId="77777777" w:rsidR="005F6D30" w:rsidRPr="008C33ED" w:rsidRDefault="005F6D30" w:rsidP="009E79A8">
            <w:pPr>
              <w:suppressAutoHyphens/>
              <w:autoSpaceDN w:val="0"/>
              <w:spacing w:after="0" w:line="240" w:lineRule="auto"/>
              <w:textAlignment w:val="baseline"/>
              <w:rPr>
                <w:rFonts w:ascii="Arial" w:eastAsia="Times New Roman" w:hAnsi="Arial" w:cs="Arial"/>
                <w:sz w:val="18"/>
                <w:szCs w:val="18"/>
                <w:lang w:eastAsia="hr-HR"/>
              </w:rPr>
            </w:pPr>
          </w:p>
        </w:tc>
        <w:tc>
          <w:tcPr>
            <w:tcW w:w="1423" w:type="dxa"/>
            <w:tcBorders>
              <w:bottom w:val="single" w:sz="4" w:space="0" w:color="auto"/>
            </w:tcBorders>
            <w:shd w:val="clear" w:color="auto" w:fill="auto"/>
            <w:tcMar>
              <w:top w:w="0" w:type="dxa"/>
              <w:left w:w="108" w:type="dxa"/>
              <w:bottom w:w="0" w:type="dxa"/>
              <w:right w:w="108" w:type="dxa"/>
            </w:tcMar>
            <w:vAlign w:val="center"/>
          </w:tcPr>
          <w:p w14:paraId="35547772" w14:textId="77777777" w:rsidR="005F6D30" w:rsidRPr="008C33ED" w:rsidRDefault="005F6D30" w:rsidP="009E79A8">
            <w:pPr>
              <w:suppressAutoHyphens/>
              <w:autoSpaceDN w:val="0"/>
              <w:spacing w:after="0" w:line="240" w:lineRule="auto"/>
              <w:jc w:val="center"/>
              <w:textAlignment w:val="baseline"/>
              <w:rPr>
                <w:rFonts w:ascii="Arial" w:eastAsia="Times New Roman" w:hAnsi="Arial" w:cs="Arial"/>
                <w:sz w:val="18"/>
                <w:szCs w:val="18"/>
                <w:lang w:eastAsia="hr-HR"/>
              </w:rPr>
            </w:pPr>
          </w:p>
        </w:tc>
        <w:tc>
          <w:tcPr>
            <w:tcW w:w="1271" w:type="dxa"/>
            <w:tcBorders>
              <w:bottom w:val="single" w:sz="4" w:space="0" w:color="auto"/>
            </w:tcBorders>
            <w:shd w:val="clear" w:color="auto" w:fill="FFFFFF"/>
            <w:tcMar>
              <w:top w:w="0" w:type="dxa"/>
              <w:left w:w="108" w:type="dxa"/>
              <w:bottom w:w="0" w:type="dxa"/>
              <w:right w:w="108" w:type="dxa"/>
            </w:tcMar>
            <w:vAlign w:val="center"/>
          </w:tcPr>
          <w:p w14:paraId="04772430" w14:textId="77777777" w:rsidR="005F6D30" w:rsidRPr="008C33ED" w:rsidRDefault="005F6D30" w:rsidP="009E79A8">
            <w:pPr>
              <w:suppressAutoHyphens/>
              <w:autoSpaceDN w:val="0"/>
              <w:spacing w:after="0" w:line="240" w:lineRule="auto"/>
              <w:jc w:val="center"/>
              <w:textAlignment w:val="baseline"/>
              <w:rPr>
                <w:rFonts w:ascii="Arial" w:eastAsia="Times New Roman" w:hAnsi="Arial" w:cs="Arial"/>
                <w:sz w:val="18"/>
                <w:szCs w:val="18"/>
                <w:lang w:eastAsia="hr-HR"/>
              </w:rPr>
            </w:pPr>
          </w:p>
        </w:tc>
        <w:tc>
          <w:tcPr>
            <w:tcW w:w="1417" w:type="dxa"/>
            <w:tcBorders>
              <w:bottom w:val="single" w:sz="4" w:space="0" w:color="auto"/>
            </w:tcBorders>
            <w:shd w:val="clear" w:color="auto" w:fill="FFFFFF"/>
            <w:tcMar>
              <w:top w:w="0" w:type="dxa"/>
              <w:left w:w="108" w:type="dxa"/>
              <w:bottom w:w="0" w:type="dxa"/>
              <w:right w:w="108" w:type="dxa"/>
            </w:tcMar>
            <w:vAlign w:val="center"/>
          </w:tcPr>
          <w:p w14:paraId="69B3FBC2"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p>
        </w:tc>
        <w:tc>
          <w:tcPr>
            <w:tcW w:w="1276" w:type="dxa"/>
            <w:tcBorders>
              <w:bottom w:val="single" w:sz="4" w:space="0" w:color="auto"/>
            </w:tcBorders>
            <w:shd w:val="clear" w:color="auto" w:fill="FFFFFF"/>
            <w:vAlign w:val="center"/>
          </w:tcPr>
          <w:p w14:paraId="38CE35C4"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p>
        </w:tc>
        <w:tc>
          <w:tcPr>
            <w:tcW w:w="1276" w:type="dxa"/>
            <w:tcBorders>
              <w:bottom w:val="single" w:sz="4" w:space="0" w:color="auto"/>
            </w:tcBorders>
            <w:shd w:val="clear" w:color="auto" w:fill="FFFFFF"/>
            <w:vAlign w:val="center"/>
          </w:tcPr>
          <w:p w14:paraId="59F17672"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p>
        </w:tc>
      </w:tr>
      <w:tr w:rsidR="0071368A" w:rsidRPr="008C33ED" w14:paraId="6F49B70B" w14:textId="77777777" w:rsidTr="002C59E9">
        <w:trPr>
          <w:trHeight w:val="276"/>
        </w:trPr>
        <w:tc>
          <w:tcPr>
            <w:tcW w:w="3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88A3C2" w14:textId="77777777" w:rsidR="005F6D30" w:rsidRPr="008C33ED" w:rsidRDefault="005F6D30" w:rsidP="009E79A8">
            <w:pPr>
              <w:suppressAutoHyphens/>
              <w:autoSpaceDN w:val="0"/>
              <w:spacing w:after="0" w:line="240" w:lineRule="auto"/>
              <w:textAlignment w:val="baseline"/>
              <w:rPr>
                <w:rFonts w:ascii="Arial" w:eastAsia="Times New Roman" w:hAnsi="Arial" w:cs="Arial"/>
                <w:sz w:val="18"/>
                <w:szCs w:val="18"/>
                <w:lang w:eastAsia="hr-HR"/>
              </w:rPr>
            </w:pPr>
            <w:r w:rsidRPr="008C33ED">
              <w:rPr>
                <w:rFonts w:ascii="Arial" w:eastAsia="Times New Roman" w:hAnsi="Arial" w:cs="Arial"/>
                <w:sz w:val="18"/>
                <w:szCs w:val="18"/>
                <w:lang w:eastAsia="hr-HR"/>
              </w:rPr>
              <w:t>VIŠAK/MANJAK +NETO FINANCIRANJE</w:t>
            </w:r>
          </w:p>
        </w:tc>
        <w:tc>
          <w:tcPr>
            <w:tcW w:w="1423"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BFF2C15" w14:textId="77777777" w:rsidR="005F6D30" w:rsidRPr="008C33ED" w:rsidRDefault="005F6D30" w:rsidP="009E79A8">
            <w:pPr>
              <w:suppressAutoHyphens/>
              <w:autoSpaceDN w:val="0"/>
              <w:spacing w:after="0" w:line="240" w:lineRule="auto"/>
              <w:jc w:val="center"/>
              <w:textAlignment w:val="baseline"/>
              <w:rPr>
                <w:rFonts w:ascii="Arial" w:eastAsia="Times New Roman" w:hAnsi="Arial" w:cs="Arial"/>
                <w:sz w:val="18"/>
                <w:szCs w:val="18"/>
                <w:lang w:eastAsia="hr-HR"/>
              </w:rPr>
            </w:pPr>
            <w:r w:rsidRPr="008C33ED">
              <w:rPr>
                <w:rFonts w:ascii="Arial" w:eastAsia="Times New Roman" w:hAnsi="Arial" w:cs="Arial"/>
                <w:sz w:val="18"/>
                <w:szCs w:val="18"/>
                <w:lang w:eastAsia="hr-HR"/>
              </w:rPr>
              <w:t>0</w:t>
            </w:r>
          </w:p>
        </w:tc>
        <w:tc>
          <w:tcPr>
            <w:tcW w:w="1271"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474AFCF7" w14:textId="77777777" w:rsidR="005F6D30" w:rsidRPr="008C33ED" w:rsidRDefault="005F6D30" w:rsidP="009E79A8">
            <w:pPr>
              <w:suppressAutoHyphens/>
              <w:autoSpaceDN w:val="0"/>
              <w:spacing w:after="0" w:line="240" w:lineRule="auto"/>
              <w:jc w:val="center"/>
              <w:textAlignment w:val="baseline"/>
              <w:rPr>
                <w:rFonts w:ascii="Arial" w:eastAsia="Times New Roman" w:hAnsi="Arial" w:cs="Arial"/>
                <w:sz w:val="18"/>
                <w:szCs w:val="18"/>
                <w:lang w:eastAsia="hr-HR"/>
              </w:rPr>
            </w:pPr>
            <w:r w:rsidRPr="008C33ED">
              <w:rPr>
                <w:rFonts w:ascii="Arial" w:eastAsia="Times New Roman" w:hAnsi="Arial" w:cs="Arial"/>
                <w:sz w:val="18"/>
                <w:szCs w:val="18"/>
                <w:lang w:eastAsia="hr-HR"/>
              </w:rPr>
              <w:t>0</w:t>
            </w:r>
          </w:p>
        </w:tc>
        <w:tc>
          <w:tcPr>
            <w:tcW w:w="1417"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22D779AE"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r w:rsidRPr="008C33ED">
              <w:rPr>
                <w:rFonts w:ascii="Calibri" w:eastAsia="Calibri" w:hAnsi="Calibri" w:cs="Tahoma"/>
                <w:sz w:val="18"/>
                <w:szCs w:val="18"/>
              </w:rPr>
              <w:t>0</w:t>
            </w:r>
          </w:p>
        </w:tc>
        <w:tc>
          <w:tcPr>
            <w:tcW w:w="1276" w:type="dxa"/>
            <w:tcBorders>
              <w:top w:val="single" w:sz="4" w:space="0" w:color="auto"/>
              <w:bottom w:val="single" w:sz="4" w:space="0" w:color="000000"/>
              <w:right w:val="single" w:sz="4" w:space="0" w:color="000000"/>
            </w:tcBorders>
            <w:shd w:val="clear" w:color="auto" w:fill="FFFFFF"/>
            <w:vAlign w:val="center"/>
          </w:tcPr>
          <w:p w14:paraId="3F63DBE8"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r>
              <w:rPr>
                <w:rFonts w:ascii="Calibri" w:eastAsia="Calibri" w:hAnsi="Calibri" w:cs="Tahoma"/>
                <w:sz w:val="18"/>
                <w:szCs w:val="18"/>
              </w:rPr>
              <w:t>0</w:t>
            </w:r>
          </w:p>
        </w:tc>
        <w:tc>
          <w:tcPr>
            <w:tcW w:w="1276" w:type="dxa"/>
            <w:tcBorders>
              <w:top w:val="single" w:sz="4" w:space="0" w:color="auto"/>
              <w:bottom w:val="single" w:sz="4" w:space="0" w:color="000000"/>
              <w:right w:val="single" w:sz="4" w:space="0" w:color="000000"/>
            </w:tcBorders>
            <w:shd w:val="clear" w:color="auto" w:fill="FFFFFF"/>
            <w:vAlign w:val="center"/>
          </w:tcPr>
          <w:p w14:paraId="74F828FF" w14:textId="77777777" w:rsidR="005F6D30" w:rsidRPr="008C33ED" w:rsidRDefault="005F6D30" w:rsidP="009E79A8">
            <w:pPr>
              <w:suppressAutoHyphens/>
              <w:autoSpaceDN w:val="0"/>
              <w:spacing w:after="0" w:line="240" w:lineRule="auto"/>
              <w:jc w:val="center"/>
              <w:textAlignment w:val="baseline"/>
              <w:rPr>
                <w:rFonts w:ascii="Calibri" w:eastAsia="Calibri" w:hAnsi="Calibri" w:cs="Tahoma"/>
                <w:sz w:val="18"/>
                <w:szCs w:val="18"/>
              </w:rPr>
            </w:pPr>
            <w:r>
              <w:rPr>
                <w:rFonts w:ascii="Calibri" w:eastAsia="Calibri" w:hAnsi="Calibri" w:cs="Tahoma"/>
                <w:sz w:val="18"/>
                <w:szCs w:val="18"/>
              </w:rPr>
              <w:t>0</w:t>
            </w:r>
          </w:p>
        </w:tc>
      </w:tr>
    </w:tbl>
    <w:p w14:paraId="00B56C10" w14:textId="77777777" w:rsidR="008C33ED" w:rsidRDefault="008C33ED" w:rsidP="00885D4B">
      <w:pPr>
        <w:spacing w:after="0" w:line="240" w:lineRule="auto"/>
        <w:jc w:val="center"/>
        <w:rPr>
          <w:rFonts w:ascii="Arial" w:hAnsi="Arial" w:cs="Arial"/>
          <w:sz w:val="20"/>
          <w:szCs w:val="20"/>
        </w:rPr>
      </w:pPr>
    </w:p>
    <w:p w14:paraId="3E3BC34B" w14:textId="77777777" w:rsidR="008C33ED" w:rsidRDefault="008C33ED" w:rsidP="00885D4B">
      <w:pPr>
        <w:spacing w:after="0" w:line="240" w:lineRule="auto"/>
        <w:jc w:val="center"/>
        <w:rPr>
          <w:rFonts w:ascii="Arial" w:hAnsi="Arial" w:cs="Arial"/>
          <w:sz w:val="20"/>
          <w:szCs w:val="20"/>
        </w:rPr>
      </w:pPr>
    </w:p>
    <w:p w14:paraId="7D2F29E8" w14:textId="77777777" w:rsidR="008C33ED" w:rsidRDefault="008C33ED" w:rsidP="00885D4B">
      <w:pPr>
        <w:spacing w:after="0" w:line="240" w:lineRule="auto"/>
        <w:jc w:val="center"/>
        <w:rPr>
          <w:rFonts w:ascii="Arial" w:hAnsi="Arial" w:cs="Arial"/>
          <w:sz w:val="20"/>
          <w:szCs w:val="20"/>
        </w:rPr>
      </w:pPr>
    </w:p>
    <w:p w14:paraId="209AA149" w14:textId="77777777" w:rsidR="002C59E9" w:rsidRDefault="002C59E9" w:rsidP="00885D4B">
      <w:pPr>
        <w:spacing w:after="0" w:line="240" w:lineRule="auto"/>
        <w:jc w:val="center"/>
        <w:rPr>
          <w:rFonts w:ascii="Arial" w:hAnsi="Arial" w:cs="Arial"/>
          <w:sz w:val="20"/>
          <w:szCs w:val="20"/>
        </w:rPr>
      </w:pPr>
    </w:p>
    <w:p w14:paraId="58D8AA6F" w14:textId="77777777" w:rsidR="002C59E9" w:rsidRDefault="002C59E9" w:rsidP="00885D4B">
      <w:pPr>
        <w:spacing w:after="0" w:line="240" w:lineRule="auto"/>
        <w:jc w:val="center"/>
        <w:rPr>
          <w:rFonts w:ascii="Arial" w:hAnsi="Arial" w:cs="Arial"/>
          <w:sz w:val="20"/>
          <w:szCs w:val="20"/>
        </w:rPr>
      </w:pPr>
    </w:p>
    <w:p w14:paraId="63D0776B" w14:textId="77777777" w:rsidR="002C59E9" w:rsidRDefault="002C59E9" w:rsidP="00885D4B">
      <w:pPr>
        <w:spacing w:after="0" w:line="240" w:lineRule="auto"/>
        <w:jc w:val="center"/>
        <w:rPr>
          <w:rFonts w:ascii="Arial" w:hAnsi="Arial" w:cs="Arial"/>
          <w:sz w:val="20"/>
          <w:szCs w:val="20"/>
        </w:rPr>
      </w:pPr>
    </w:p>
    <w:p w14:paraId="50302477" w14:textId="77777777" w:rsidR="002C59E9" w:rsidRDefault="002C59E9" w:rsidP="00885D4B">
      <w:pPr>
        <w:spacing w:after="0" w:line="240" w:lineRule="auto"/>
        <w:jc w:val="center"/>
        <w:rPr>
          <w:rFonts w:ascii="Arial" w:hAnsi="Arial" w:cs="Arial"/>
          <w:sz w:val="20"/>
          <w:szCs w:val="20"/>
        </w:rPr>
      </w:pPr>
    </w:p>
    <w:p w14:paraId="62389C8F" w14:textId="77777777" w:rsidR="002C59E9" w:rsidRDefault="002C59E9" w:rsidP="00885D4B">
      <w:pPr>
        <w:spacing w:after="0" w:line="240" w:lineRule="auto"/>
        <w:jc w:val="center"/>
        <w:rPr>
          <w:rFonts w:ascii="Arial" w:hAnsi="Arial" w:cs="Arial"/>
          <w:sz w:val="20"/>
          <w:szCs w:val="20"/>
        </w:rPr>
      </w:pPr>
    </w:p>
    <w:p w14:paraId="5DD25B01" w14:textId="77777777" w:rsidR="002C59E9" w:rsidRDefault="002C59E9" w:rsidP="00885D4B">
      <w:pPr>
        <w:spacing w:after="0" w:line="240" w:lineRule="auto"/>
        <w:jc w:val="center"/>
        <w:rPr>
          <w:rFonts w:ascii="Arial" w:hAnsi="Arial" w:cs="Arial"/>
          <w:sz w:val="20"/>
          <w:szCs w:val="20"/>
        </w:rPr>
      </w:pPr>
    </w:p>
    <w:p w14:paraId="3E30B57F" w14:textId="77777777" w:rsidR="002C59E9" w:rsidRDefault="002C59E9" w:rsidP="00885D4B">
      <w:pPr>
        <w:spacing w:after="0" w:line="240" w:lineRule="auto"/>
        <w:jc w:val="center"/>
        <w:rPr>
          <w:rFonts w:ascii="Arial" w:hAnsi="Arial" w:cs="Arial"/>
          <w:sz w:val="20"/>
          <w:szCs w:val="20"/>
        </w:rPr>
      </w:pPr>
    </w:p>
    <w:p w14:paraId="04A4D2A9" w14:textId="77777777" w:rsidR="002C59E9" w:rsidRDefault="002C59E9" w:rsidP="00885D4B">
      <w:pPr>
        <w:spacing w:after="0" w:line="240" w:lineRule="auto"/>
        <w:jc w:val="center"/>
        <w:rPr>
          <w:rFonts w:ascii="Arial" w:hAnsi="Arial" w:cs="Arial"/>
          <w:sz w:val="20"/>
          <w:szCs w:val="20"/>
        </w:rPr>
      </w:pPr>
    </w:p>
    <w:p w14:paraId="01D68EB9" w14:textId="77777777" w:rsidR="002C59E9" w:rsidRDefault="002C59E9" w:rsidP="00885D4B">
      <w:pPr>
        <w:spacing w:after="0" w:line="240" w:lineRule="auto"/>
        <w:jc w:val="center"/>
        <w:rPr>
          <w:rFonts w:ascii="Arial" w:hAnsi="Arial" w:cs="Arial"/>
          <w:sz w:val="20"/>
          <w:szCs w:val="20"/>
        </w:rPr>
      </w:pPr>
    </w:p>
    <w:p w14:paraId="3092FD38" w14:textId="3FECFDEF" w:rsidR="003366AE" w:rsidRPr="00885D4B" w:rsidRDefault="003366AE" w:rsidP="00885D4B">
      <w:pPr>
        <w:spacing w:after="0" w:line="240" w:lineRule="auto"/>
        <w:jc w:val="center"/>
        <w:rPr>
          <w:rFonts w:ascii="Arial" w:hAnsi="Arial" w:cs="Arial"/>
          <w:sz w:val="20"/>
          <w:szCs w:val="20"/>
        </w:rPr>
      </w:pPr>
      <w:r w:rsidRPr="00885D4B">
        <w:rPr>
          <w:rFonts w:ascii="Arial" w:hAnsi="Arial" w:cs="Arial"/>
          <w:sz w:val="20"/>
          <w:szCs w:val="20"/>
        </w:rPr>
        <w:t>Članak 2.</w:t>
      </w:r>
    </w:p>
    <w:p w14:paraId="12090BB0" w14:textId="1BE6397C" w:rsidR="003366AE" w:rsidRDefault="003366AE" w:rsidP="00885D4B">
      <w:pPr>
        <w:spacing w:after="0" w:line="240" w:lineRule="auto"/>
        <w:rPr>
          <w:rFonts w:ascii="Arial" w:hAnsi="Arial" w:cs="Arial"/>
          <w:sz w:val="20"/>
          <w:szCs w:val="20"/>
        </w:rPr>
      </w:pPr>
      <w:r w:rsidRPr="00885D4B">
        <w:rPr>
          <w:rFonts w:ascii="Arial" w:hAnsi="Arial" w:cs="Arial"/>
          <w:sz w:val="20"/>
          <w:szCs w:val="20"/>
        </w:rPr>
        <w:t>Prihodi i rashodi po ekonomskoj klasifikaciji utvrđuju se u Računu prihoda i rashoda u Proračun</w:t>
      </w:r>
      <w:r w:rsidR="004900DE">
        <w:rPr>
          <w:rFonts w:ascii="Arial" w:hAnsi="Arial" w:cs="Arial"/>
          <w:sz w:val="20"/>
          <w:szCs w:val="20"/>
        </w:rPr>
        <w:t>u</w:t>
      </w:r>
      <w:r w:rsidRPr="00885D4B">
        <w:rPr>
          <w:rFonts w:ascii="Arial" w:hAnsi="Arial" w:cs="Arial"/>
          <w:sz w:val="20"/>
          <w:szCs w:val="20"/>
        </w:rPr>
        <w:t xml:space="preserve"> Općine Stara Gradiška za 2021. godinu i projekcijama za 2022. i 2023. godinu, kako slijedi:</w:t>
      </w:r>
    </w:p>
    <w:p w14:paraId="3AD29DE9" w14:textId="77777777" w:rsidR="00885D4B" w:rsidRPr="00885D4B" w:rsidRDefault="00885D4B" w:rsidP="00885D4B">
      <w:pPr>
        <w:spacing w:after="0" w:line="240" w:lineRule="auto"/>
        <w:rPr>
          <w:rFonts w:ascii="Arial" w:hAnsi="Arial" w:cs="Arial"/>
          <w:sz w:val="20"/>
          <w:szCs w:val="20"/>
        </w:rPr>
      </w:pPr>
    </w:p>
    <w:p w14:paraId="583C2189" w14:textId="77777777" w:rsidR="00EF6F07" w:rsidRDefault="00EF6F07" w:rsidP="00885D4B">
      <w:pPr>
        <w:spacing w:after="0" w:line="240" w:lineRule="auto"/>
        <w:rPr>
          <w:rFonts w:ascii="Arial" w:hAnsi="Arial" w:cs="Arial"/>
          <w:sz w:val="20"/>
          <w:szCs w:val="20"/>
        </w:rPr>
      </w:pPr>
    </w:p>
    <w:p w14:paraId="001222B7" w14:textId="645627A7" w:rsidR="003366AE" w:rsidRPr="00885D4B" w:rsidRDefault="00885D4B" w:rsidP="00885D4B">
      <w:pPr>
        <w:spacing w:after="0" w:line="240" w:lineRule="auto"/>
        <w:rPr>
          <w:rFonts w:ascii="Arial" w:hAnsi="Arial" w:cs="Arial"/>
          <w:sz w:val="20"/>
          <w:szCs w:val="20"/>
        </w:rPr>
      </w:pPr>
      <w:r>
        <w:rPr>
          <w:rFonts w:ascii="Arial" w:hAnsi="Arial" w:cs="Arial"/>
          <w:sz w:val="20"/>
          <w:szCs w:val="20"/>
        </w:rPr>
        <w:lastRenderedPageBreak/>
        <w:t>PRIHODI</w:t>
      </w:r>
    </w:p>
    <w:tbl>
      <w:tblPr>
        <w:tblW w:w="10920" w:type="dxa"/>
        <w:tblInd w:w="-5" w:type="dxa"/>
        <w:tblLayout w:type="fixed"/>
        <w:tblLook w:val="04A0" w:firstRow="1" w:lastRow="0" w:firstColumn="1" w:lastColumn="0" w:noHBand="0" w:noVBand="1"/>
      </w:tblPr>
      <w:tblGrid>
        <w:gridCol w:w="289"/>
        <w:gridCol w:w="425"/>
        <w:gridCol w:w="567"/>
        <w:gridCol w:w="709"/>
        <w:gridCol w:w="3118"/>
        <w:gridCol w:w="1276"/>
        <w:gridCol w:w="1134"/>
        <w:gridCol w:w="1134"/>
        <w:gridCol w:w="1134"/>
        <w:gridCol w:w="1134"/>
      </w:tblGrid>
      <w:tr w:rsidR="00F87542" w:rsidRPr="00BC2BF2" w14:paraId="0C5250FA" w14:textId="77777777" w:rsidTr="009E79A8">
        <w:trPr>
          <w:cantSplit/>
          <w:trHeight w:val="991"/>
        </w:trPr>
        <w:tc>
          <w:tcPr>
            <w:tcW w:w="289" w:type="dxa"/>
            <w:tcBorders>
              <w:top w:val="single" w:sz="4" w:space="0" w:color="auto"/>
              <w:bottom w:val="single" w:sz="4" w:space="0" w:color="auto"/>
            </w:tcBorders>
            <w:shd w:val="clear" w:color="000000" w:fill="FFFFFF"/>
            <w:textDirection w:val="btLr"/>
            <w:hideMark/>
          </w:tcPr>
          <w:p w14:paraId="60C54783" w14:textId="03174FCE" w:rsidR="00F87542" w:rsidRPr="00BC2BF2" w:rsidRDefault="00F87542" w:rsidP="006924B7">
            <w:pPr>
              <w:spacing w:after="0" w:line="240" w:lineRule="auto"/>
              <w:ind w:left="113" w:right="113"/>
              <w:rPr>
                <w:rFonts w:ascii="Arial" w:eastAsia="Times New Roman" w:hAnsi="Arial" w:cs="Arial"/>
                <w:sz w:val="14"/>
                <w:szCs w:val="14"/>
                <w:lang w:eastAsia="hr-HR"/>
              </w:rPr>
            </w:pPr>
            <w:bookmarkStart w:id="1" w:name="_Hlk58311984"/>
            <w:r>
              <w:rPr>
                <w:rFonts w:ascii="Arial" w:eastAsia="Times New Roman" w:hAnsi="Arial" w:cs="Arial"/>
                <w:sz w:val="14"/>
                <w:szCs w:val="14"/>
                <w:lang w:eastAsia="hr-HR"/>
              </w:rPr>
              <w:t>Raz</w:t>
            </w:r>
            <w:r w:rsidRPr="00BC2BF2">
              <w:rPr>
                <w:rFonts w:ascii="Arial" w:eastAsia="Times New Roman" w:hAnsi="Arial" w:cs="Arial"/>
                <w:sz w:val="14"/>
                <w:szCs w:val="14"/>
                <w:lang w:eastAsia="hr-HR"/>
              </w:rPr>
              <w:t>red</w:t>
            </w:r>
          </w:p>
        </w:tc>
        <w:tc>
          <w:tcPr>
            <w:tcW w:w="425" w:type="dxa"/>
            <w:tcBorders>
              <w:top w:val="single" w:sz="4" w:space="0" w:color="auto"/>
              <w:bottom w:val="single" w:sz="4" w:space="0" w:color="auto"/>
            </w:tcBorders>
            <w:shd w:val="clear" w:color="000000" w:fill="FFFFFF"/>
            <w:textDirection w:val="btLr"/>
            <w:vAlign w:val="center"/>
            <w:hideMark/>
          </w:tcPr>
          <w:p w14:paraId="0B555545" w14:textId="329121E1" w:rsidR="00F87542" w:rsidRPr="00BC2BF2" w:rsidRDefault="00F87542" w:rsidP="006924B7">
            <w:pPr>
              <w:spacing w:after="0" w:line="240" w:lineRule="auto"/>
              <w:ind w:left="113" w:right="113"/>
              <w:rPr>
                <w:rFonts w:ascii="Arial" w:eastAsia="Times New Roman" w:hAnsi="Arial" w:cs="Arial"/>
                <w:sz w:val="14"/>
                <w:szCs w:val="14"/>
                <w:lang w:eastAsia="hr-HR"/>
              </w:rPr>
            </w:pPr>
            <w:r w:rsidRPr="00BC2BF2">
              <w:rPr>
                <w:rFonts w:ascii="Arial" w:eastAsia="Times New Roman" w:hAnsi="Arial" w:cs="Arial"/>
                <w:sz w:val="14"/>
                <w:szCs w:val="14"/>
                <w:lang w:eastAsia="hr-HR"/>
              </w:rPr>
              <w:t>Skupina</w:t>
            </w:r>
          </w:p>
        </w:tc>
        <w:tc>
          <w:tcPr>
            <w:tcW w:w="567" w:type="dxa"/>
            <w:tcBorders>
              <w:top w:val="single" w:sz="4" w:space="0" w:color="auto"/>
              <w:bottom w:val="single" w:sz="4" w:space="0" w:color="auto"/>
            </w:tcBorders>
            <w:shd w:val="clear" w:color="auto" w:fill="auto"/>
            <w:textDirection w:val="btLr"/>
            <w:vAlign w:val="center"/>
            <w:hideMark/>
          </w:tcPr>
          <w:p w14:paraId="63B4E206" w14:textId="04CD90FB" w:rsidR="00F87542" w:rsidRPr="00BC2BF2" w:rsidRDefault="00F87542" w:rsidP="006924B7">
            <w:pPr>
              <w:spacing w:after="0" w:line="240" w:lineRule="auto"/>
              <w:ind w:left="113" w:right="113"/>
              <w:rPr>
                <w:rFonts w:ascii="Arial" w:eastAsia="Times New Roman" w:hAnsi="Arial" w:cs="Arial"/>
                <w:sz w:val="14"/>
                <w:szCs w:val="14"/>
                <w:lang w:eastAsia="hr-HR"/>
              </w:rPr>
            </w:pPr>
            <w:r w:rsidRPr="00BC2BF2">
              <w:rPr>
                <w:rFonts w:ascii="Arial" w:eastAsia="Times New Roman" w:hAnsi="Arial" w:cs="Arial"/>
                <w:sz w:val="14"/>
                <w:szCs w:val="14"/>
                <w:lang w:eastAsia="hr-HR"/>
              </w:rPr>
              <w:t>Podskupina</w:t>
            </w:r>
          </w:p>
        </w:tc>
        <w:tc>
          <w:tcPr>
            <w:tcW w:w="709" w:type="dxa"/>
            <w:tcBorders>
              <w:top w:val="single" w:sz="4" w:space="0" w:color="auto"/>
              <w:bottom w:val="single" w:sz="4" w:space="0" w:color="auto"/>
            </w:tcBorders>
            <w:shd w:val="clear" w:color="000000" w:fill="FFFFFF"/>
            <w:noWrap/>
            <w:textDirection w:val="btLr"/>
            <w:vAlign w:val="center"/>
            <w:hideMark/>
          </w:tcPr>
          <w:p w14:paraId="2D4FF598" w14:textId="77777777" w:rsidR="00F87542" w:rsidRPr="00BC2BF2" w:rsidRDefault="00F87542" w:rsidP="008A527E">
            <w:pPr>
              <w:spacing w:after="0" w:line="240" w:lineRule="auto"/>
              <w:ind w:left="113" w:right="113"/>
              <w:rPr>
                <w:rFonts w:ascii="Arial" w:eastAsia="Times New Roman" w:hAnsi="Arial" w:cs="Arial"/>
                <w:sz w:val="14"/>
                <w:szCs w:val="14"/>
                <w:lang w:eastAsia="hr-HR"/>
              </w:rPr>
            </w:pPr>
            <w:r w:rsidRPr="00BC2BF2">
              <w:rPr>
                <w:rFonts w:ascii="Arial" w:eastAsia="Times New Roman" w:hAnsi="Arial" w:cs="Arial"/>
                <w:sz w:val="14"/>
                <w:szCs w:val="14"/>
                <w:lang w:eastAsia="hr-HR"/>
              </w:rPr>
              <w:t xml:space="preserve">Izvor </w:t>
            </w:r>
          </w:p>
        </w:tc>
        <w:tc>
          <w:tcPr>
            <w:tcW w:w="3118" w:type="dxa"/>
            <w:tcBorders>
              <w:top w:val="single" w:sz="4" w:space="0" w:color="auto"/>
              <w:bottom w:val="single" w:sz="4" w:space="0" w:color="auto"/>
            </w:tcBorders>
            <w:shd w:val="clear" w:color="auto" w:fill="auto"/>
            <w:noWrap/>
            <w:vAlign w:val="bottom"/>
            <w:hideMark/>
          </w:tcPr>
          <w:p w14:paraId="6F8D93E5" w14:textId="77777777" w:rsidR="00F87542" w:rsidRPr="00BC2BF2" w:rsidRDefault="00F87542" w:rsidP="009A0C4D">
            <w:pPr>
              <w:spacing w:after="0" w:line="240" w:lineRule="auto"/>
              <w:rPr>
                <w:rFonts w:ascii="Arial" w:eastAsia="Times New Roman" w:hAnsi="Arial" w:cs="Arial"/>
                <w:sz w:val="14"/>
                <w:szCs w:val="14"/>
                <w:lang w:eastAsia="hr-HR"/>
              </w:rPr>
            </w:pPr>
            <w:r w:rsidRPr="00BC2BF2">
              <w:rPr>
                <w:rFonts w:ascii="Arial" w:eastAsia="Times New Roman" w:hAnsi="Arial" w:cs="Arial"/>
                <w:sz w:val="14"/>
                <w:szCs w:val="14"/>
                <w:lang w:eastAsia="hr-HR"/>
              </w:rPr>
              <w:t>NAZIV PRIHODA</w:t>
            </w:r>
          </w:p>
        </w:tc>
        <w:tc>
          <w:tcPr>
            <w:tcW w:w="1276" w:type="dxa"/>
            <w:tcBorders>
              <w:top w:val="single" w:sz="4" w:space="0" w:color="auto"/>
              <w:bottom w:val="single" w:sz="4" w:space="0" w:color="auto"/>
            </w:tcBorders>
            <w:shd w:val="clear" w:color="000000" w:fill="FFFFFF"/>
            <w:vAlign w:val="bottom"/>
            <w:hideMark/>
          </w:tcPr>
          <w:p w14:paraId="1EA426F4" w14:textId="77777777" w:rsidR="00F87542" w:rsidRPr="00BC2BF2" w:rsidRDefault="00F87542" w:rsidP="009A0C4D">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IZVRŠENJE/</w:t>
            </w:r>
          </w:p>
          <w:p w14:paraId="256FA391" w14:textId="7BF26F48" w:rsidR="00F87542" w:rsidRPr="00BC2BF2" w:rsidRDefault="00F87542" w:rsidP="009A0C4D">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 xml:space="preserve">OSTVARENJE 2019 </w:t>
            </w:r>
          </w:p>
        </w:tc>
        <w:tc>
          <w:tcPr>
            <w:tcW w:w="1134" w:type="dxa"/>
            <w:tcBorders>
              <w:top w:val="single" w:sz="4" w:space="0" w:color="auto"/>
              <w:bottom w:val="single" w:sz="4" w:space="0" w:color="auto"/>
            </w:tcBorders>
            <w:shd w:val="clear" w:color="000000" w:fill="FFFFFF"/>
            <w:vAlign w:val="bottom"/>
            <w:hideMark/>
          </w:tcPr>
          <w:p w14:paraId="46E2B064" w14:textId="77777777" w:rsidR="00F87542" w:rsidRPr="00BC2BF2" w:rsidRDefault="00F87542" w:rsidP="009A0C4D">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PLAN ZA 2020.</w:t>
            </w:r>
          </w:p>
        </w:tc>
        <w:tc>
          <w:tcPr>
            <w:tcW w:w="1134" w:type="dxa"/>
            <w:tcBorders>
              <w:top w:val="single" w:sz="4" w:space="0" w:color="auto"/>
              <w:bottom w:val="single" w:sz="4" w:space="0" w:color="auto"/>
            </w:tcBorders>
            <w:shd w:val="clear" w:color="000000" w:fill="FFFFFF"/>
            <w:vAlign w:val="bottom"/>
            <w:hideMark/>
          </w:tcPr>
          <w:p w14:paraId="6A110F18" w14:textId="208B28F6" w:rsidR="00F87542" w:rsidRPr="00BC2BF2" w:rsidRDefault="0001409D" w:rsidP="009A0C4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 xml:space="preserve">PRORAČUN </w:t>
            </w:r>
            <w:r w:rsidR="00F87542" w:rsidRPr="00BC2BF2">
              <w:rPr>
                <w:rFonts w:ascii="Arial" w:eastAsia="Times New Roman" w:hAnsi="Arial" w:cs="Arial"/>
                <w:sz w:val="14"/>
                <w:szCs w:val="14"/>
                <w:lang w:eastAsia="hr-HR"/>
              </w:rPr>
              <w:t xml:space="preserve"> ZA 2021.</w:t>
            </w:r>
          </w:p>
        </w:tc>
        <w:tc>
          <w:tcPr>
            <w:tcW w:w="1134" w:type="dxa"/>
            <w:tcBorders>
              <w:top w:val="single" w:sz="4" w:space="0" w:color="auto"/>
              <w:bottom w:val="single" w:sz="4" w:space="0" w:color="auto"/>
            </w:tcBorders>
            <w:shd w:val="clear" w:color="000000" w:fill="FFFFFF"/>
            <w:vAlign w:val="bottom"/>
            <w:hideMark/>
          </w:tcPr>
          <w:p w14:paraId="726E1159" w14:textId="77777777" w:rsidR="00F87542" w:rsidRPr="00BC2BF2" w:rsidRDefault="00F87542" w:rsidP="009A0C4D">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PROJEKCIJA PRORAČUNA  ZA 2022</w:t>
            </w:r>
          </w:p>
        </w:tc>
        <w:tc>
          <w:tcPr>
            <w:tcW w:w="1134" w:type="dxa"/>
            <w:tcBorders>
              <w:top w:val="single" w:sz="4" w:space="0" w:color="auto"/>
              <w:bottom w:val="single" w:sz="4" w:space="0" w:color="auto"/>
            </w:tcBorders>
            <w:shd w:val="clear" w:color="auto" w:fill="auto"/>
            <w:vAlign w:val="bottom"/>
            <w:hideMark/>
          </w:tcPr>
          <w:p w14:paraId="25A5B992" w14:textId="77777777" w:rsidR="00F87542" w:rsidRPr="00BC2BF2" w:rsidRDefault="00F87542" w:rsidP="009A0C4D">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PROJEKCIJA PRORAČUNA  ZA 2023</w:t>
            </w:r>
          </w:p>
        </w:tc>
      </w:tr>
      <w:bookmarkEnd w:id="1"/>
      <w:tr w:rsidR="00F87542" w:rsidRPr="009A0C4D" w14:paraId="66881EB4" w14:textId="77777777" w:rsidTr="009E79A8">
        <w:trPr>
          <w:trHeight w:val="230"/>
        </w:trPr>
        <w:tc>
          <w:tcPr>
            <w:tcW w:w="289" w:type="dxa"/>
            <w:tcBorders>
              <w:top w:val="single" w:sz="4" w:space="0" w:color="auto"/>
            </w:tcBorders>
            <w:shd w:val="clear" w:color="000000" w:fill="FFFFFF"/>
            <w:noWrap/>
            <w:vAlign w:val="bottom"/>
          </w:tcPr>
          <w:p w14:paraId="68BEA12A" w14:textId="77777777" w:rsidR="00F87542" w:rsidRPr="009A0C4D" w:rsidRDefault="00F87542" w:rsidP="009A0C4D">
            <w:pPr>
              <w:spacing w:after="0" w:line="240" w:lineRule="auto"/>
              <w:rPr>
                <w:rFonts w:ascii="Arial" w:eastAsia="Times New Roman" w:hAnsi="Arial" w:cs="Arial"/>
                <w:b/>
                <w:bCs/>
                <w:sz w:val="18"/>
                <w:szCs w:val="18"/>
                <w:lang w:eastAsia="hr-HR"/>
              </w:rPr>
            </w:pPr>
          </w:p>
        </w:tc>
        <w:tc>
          <w:tcPr>
            <w:tcW w:w="425" w:type="dxa"/>
            <w:tcBorders>
              <w:top w:val="single" w:sz="4" w:space="0" w:color="auto"/>
            </w:tcBorders>
            <w:shd w:val="clear" w:color="000000" w:fill="FFFFFF"/>
            <w:noWrap/>
          </w:tcPr>
          <w:p w14:paraId="7439B640" w14:textId="77777777" w:rsidR="00F87542" w:rsidRPr="009A0C4D" w:rsidRDefault="00F87542" w:rsidP="005569A2">
            <w:pPr>
              <w:spacing w:after="0" w:line="240" w:lineRule="auto"/>
              <w:rPr>
                <w:rFonts w:ascii="Arial" w:eastAsia="Times New Roman" w:hAnsi="Arial" w:cs="Arial"/>
                <w:b/>
                <w:bCs/>
                <w:sz w:val="18"/>
                <w:szCs w:val="18"/>
                <w:lang w:eastAsia="hr-HR"/>
              </w:rPr>
            </w:pPr>
          </w:p>
        </w:tc>
        <w:tc>
          <w:tcPr>
            <w:tcW w:w="567" w:type="dxa"/>
            <w:tcBorders>
              <w:top w:val="single" w:sz="4" w:space="0" w:color="auto"/>
            </w:tcBorders>
            <w:shd w:val="clear" w:color="auto" w:fill="auto"/>
            <w:noWrap/>
            <w:vAlign w:val="bottom"/>
          </w:tcPr>
          <w:p w14:paraId="6511A7F7" w14:textId="77777777" w:rsidR="00F87542" w:rsidRPr="009A0C4D" w:rsidRDefault="00F87542" w:rsidP="009A0C4D">
            <w:pPr>
              <w:spacing w:after="0" w:line="240" w:lineRule="auto"/>
              <w:rPr>
                <w:rFonts w:ascii="Arial" w:eastAsia="Times New Roman" w:hAnsi="Arial" w:cs="Arial"/>
                <w:b/>
                <w:bCs/>
                <w:sz w:val="18"/>
                <w:szCs w:val="18"/>
                <w:lang w:eastAsia="hr-HR"/>
              </w:rPr>
            </w:pPr>
          </w:p>
        </w:tc>
        <w:tc>
          <w:tcPr>
            <w:tcW w:w="709" w:type="dxa"/>
            <w:tcBorders>
              <w:top w:val="single" w:sz="4" w:space="0" w:color="auto"/>
            </w:tcBorders>
            <w:shd w:val="clear" w:color="000000" w:fill="FFFFFF"/>
            <w:noWrap/>
            <w:vAlign w:val="bottom"/>
          </w:tcPr>
          <w:p w14:paraId="71658C2A" w14:textId="77777777" w:rsidR="00F87542" w:rsidRPr="009A0C4D" w:rsidRDefault="00F87542" w:rsidP="009A0C4D">
            <w:pPr>
              <w:spacing w:after="0" w:line="240" w:lineRule="auto"/>
              <w:rPr>
                <w:rFonts w:ascii="Arial" w:eastAsia="Times New Roman" w:hAnsi="Arial" w:cs="Arial"/>
                <w:b/>
                <w:bCs/>
                <w:i/>
                <w:iCs/>
                <w:sz w:val="18"/>
                <w:szCs w:val="18"/>
                <w:lang w:eastAsia="hr-HR"/>
              </w:rPr>
            </w:pPr>
          </w:p>
        </w:tc>
        <w:tc>
          <w:tcPr>
            <w:tcW w:w="3118" w:type="dxa"/>
            <w:tcBorders>
              <w:top w:val="single" w:sz="4" w:space="0" w:color="auto"/>
            </w:tcBorders>
            <w:shd w:val="clear" w:color="auto" w:fill="auto"/>
            <w:noWrap/>
            <w:vAlign w:val="bottom"/>
          </w:tcPr>
          <w:p w14:paraId="5FBF1480" w14:textId="3C0F85B3" w:rsidR="00F87542" w:rsidRPr="009A0C4D" w:rsidRDefault="00F87542" w:rsidP="009A0C4D">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UKUPNI PRIHODI</w:t>
            </w:r>
          </w:p>
        </w:tc>
        <w:tc>
          <w:tcPr>
            <w:tcW w:w="1276" w:type="dxa"/>
            <w:tcBorders>
              <w:top w:val="single" w:sz="4" w:space="0" w:color="auto"/>
            </w:tcBorders>
            <w:shd w:val="clear" w:color="auto" w:fill="auto"/>
            <w:noWrap/>
          </w:tcPr>
          <w:p w14:paraId="40826C69" w14:textId="73268685" w:rsidR="00F87542" w:rsidRPr="009A0C4D" w:rsidRDefault="00F87542" w:rsidP="005569A2">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4.765.544</w:t>
            </w:r>
          </w:p>
        </w:tc>
        <w:tc>
          <w:tcPr>
            <w:tcW w:w="1134" w:type="dxa"/>
            <w:tcBorders>
              <w:top w:val="single" w:sz="4" w:space="0" w:color="auto"/>
            </w:tcBorders>
            <w:shd w:val="clear" w:color="auto" w:fill="auto"/>
            <w:noWrap/>
          </w:tcPr>
          <w:p w14:paraId="6685BFEC" w14:textId="626093A0" w:rsidR="00F87542" w:rsidRPr="009A0C4D" w:rsidRDefault="00F87542" w:rsidP="005569A2">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5.706.323</w:t>
            </w:r>
          </w:p>
        </w:tc>
        <w:tc>
          <w:tcPr>
            <w:tcW w:w="1134" w:type="dxa"/>
            <w:tcBorders>
              <w:top w:val="single" w:sz="4" w:space="0" w:color="auto"/>
            </w:tcBorders>
            <w:shd w:val="clear" w:color="auto" w:fill="auto"/>
            <w:noWrap/>
          </w:tcPr>
          <w:p w14:paraId="67A7C815" w14:textId="03B34E97" w:rsidR="00F87542" w:rsidRPr="009A0C4D" w:rsidRDefault="00F87542" w:rsidP="005569A2">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9.572.142</w:t>
            </w:r>
          </w:p>
        </w:tc>
        <w:tc>
          <w:tcPr>
            <w:tcW w:w="1134" w:type="dxa"/>
            <w:tcBorders>
              <w:top w:val="single" w:sz="4" w:space="0" w:color="auto"/>
            </w:tcBorders>
            <w:shd w:val="clear" w:color="auto" w:fill="auto"/>
            <w:noWrap/>
          </w:tcPr>
          <w:p w14:paraId="4B266181" w14:textId="6BCAC206" w:rsidR="00F87542" w:rsidRPr="009A0C4D" w:rsidRDefault="00F87542" w:rsidP="005569A2">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5.657.000</w:t>
            </w:r>
          </w:p>
        </w:tc>
        <w:tc>
          <w:tcPr>
            <w:tcW w:w="1134" w:type="dxa"/>
            <w:tcBorders>
              <w:top w:val="single" w:sz="4" w:space="0" w:color="auto"/>
            </w:tcBorders>
            <w:shd w:val="clear" w:color="auto" w:fill="auto"/>
            <w:noWrap/>
          </w:tcPr>
          <w:p w14:paraId="72E464A1" w14:textId="3178AD71" w:rsidR="00F87542" w:rsidRPr="009A0C4D" w:rsidRDefault="00F87542" w:rsidP="005569A2">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4.888.900</w:t>
            </w:r>
          </w:p>
        </w:tc>
      </w:tr>
      <w:tr w:rsidR="00F87542" w:rsidRPr="009A0C4D" w14:paraId="5BCD476B" w14:textId="77777777" w:rsidTr="009E79A8">
        <w:trPr>
          <w:trHeight w:val="230"/>
        </w:trPr>
        <w:tc>
          <w:tcPr>
            <w:tcW w:w="289" w:type="dxa"/>
            <w:shd w:val="clear" w:color="000000" w:fill="FFFFFF"/>
            <w:noWrap/>
            <w:vAlign w:val="bottom"/>
            <w:hideMark/>
          </w:tcPr>
          <w:p w14:paraId="4F2BA8D9" w14:textId="77777777" w:rsidR="00F87542" w:rsidRPr="009A0C4D" w:rsidRDefault="00F87542" w:rsidP="009A0C4D">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6</w:t>
            </w:r>
          </w:p>
        </w:tc>
        <w:tc>
          <w:tcPr>
            <w:tcW w:w="425" w:type="dxa"/>
            <w:shd w:val="clear" w:color="000000" w:fill="FFFFFF"/>
            <w:noWrap/>
            <w:hideMark/>
          </w:tcPr>
          <w:p w14:paraId="58F97129" w14:textId="77777777" w:rsidR="00F87542" w:rsidRPr="009A0C4D" w:rsidRDefault="00F87542" w:rsidP="005569A2">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 </w:t>
            </w:r>
          </w:p>
        </w:tc>
        <w:tc>
          <w:tcPr>
            <w:tcW w:w="567" w:type="dxa"/>
            <w:shd w:val="clear" w:color="auto" w:fill="auto"/>
            <w:noWrap/>
            <w:vAlign w:val="bottom"/>
            <w:hideMark/>
          </w:tcPr>
          <w:p w14:paraId="7477140C" w14:textId="77777777" w:rsidR="00F87542" w:rsidRPr="009A0C4D" w:rsidRDefault="00F87542" w:rsidP="009A0C4D">
            <w:pPr>
              <w:spacing w:after="0" w:line="240" w:lineRule="auto"/>
              <w:rPr>
                <w:rFonts w:ascii="Arial" w:eastAsia="Times New Roman" w:hAnsi="Arial" w:cs="Arial"/>
                <w:b/>
                <w:bCs/>
                <w:sz w:val="18"/>
                <w:szCs w:val="18"/>
                <w:lang w:eastAsia="hr-HR"/>
              </w:rPr>
            </w:pPr>
          </w:p>
        </w:tc>
        <w:tc>
          <w:tcPr>
            <w:tcW w:w="709" w:type="dxa"/>
            <w:shd w:val="clear" w:color="000000" w:fill="FFFFFF"/>
            <w:noWrap/>
            <w:vAlign w:val="bottom"/>
            <w:hideMark/>
          </w:tcPr>
          <w:p w14:paraId="17490E9E" w14:textId="77777777" w:rsidR="00F87542" w:rsidRPr="009A0C4D" w:rsidRDefault="00F87542" w:rsidP="009A0C4D">
            <w:pPr>
              <w:spacing w:after="0" w:line="240" w:lineRule="auto"/>
              <w:rPr>
                <w:rFonts w:ascii="Arial" w:eastAsia="Times New Roman" w:hAnsi="Arial" w:cs="Arial"/>
                <w:b/>
                <w:bCs/>
                <w:i/>
                <w:iCs/>
                <w:sz w:val="18"/>
                <w:szCs w:val="18"/>
                <w:lang w:eastAsia="hr-HR"/>
              </w:rPr>
            </w:pPr>
            <w:r w:rsidRPr="009A0C4D">
              <w:rPr>
                <w:rFonts w:ascii="Arial" w:eastAsia="Times New Roman" w:hAnsi="Arial" w:cs="Arial"/>
                <w:b/>
                <w:bCs/>
                <w:i/>
                <w:iCs/>
                <w:sz w:val="18"/>
                <w:szCs w:val="18"/>
                <w:lang w:eastAsia="hr-HR"/>
              </w:rPr>
              <w:t> </w:t>
            </w:r>
          </w:p>
        </w:tc>
        <w:tc>
          <w:tcPr>
            <w:tcW w:w="3118" w:type="dxa"/>
            <w:shd w:val="clear" w:color="auto" w:fill="auto"/>
            <w:noWrap/>
            <w:vAlign w:val="bottom"/>
            <w:hideMark/>
          </w:tcPr>
          <w:p w14:paraId="68C2796B" w14:textId="77777777" w:rsidR="00F87542" w:rsidRPr="009A0C4D" w:rsidRDefault="00F87542" w:rsidP="009A0C4D">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PRIHODI POSLOVANJA</w:t>
            </w:r>
          </w:p>
        </w:tc>
        <w:tc>
          <w:tcPr>
            <w:tcW w:w="1276" w:type="dxa"/>
            <w:shd w:val="clear" w:color="auto" w:fill="auto"/>
            <w:noWrap/>
            <w:hideMark/>
          </w:tcPr>
          <w:p w14:paraId="07B8FCA7" w14:textId="77777777" w:rsidR="00F87542" w:rsidRPr="009A0C4D" w:rsidRDefault="00F87542" w:rsidP="005569A2">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4.659.229</w:t>
            </w:r>
          </w:p>
        </w:tc>
        <w:tc>
          <w:tcPr>
            <w:tcW w:w="1134" w:type="dxa"/>
            <w:shd w:val="clear" w:color="auto" w:fill="auto"/>
            <w:noWrap/>
            <w:hideMark/>
          </w:tcPr>
          <w:p w14:paraId="5EC15308" w14:textId="77777777" w:rsidR="00F87542" w:rsidRPr="009A0C4D" w:rsidRDefault="00F87542" w:rsidP="005569A2">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5.578.323</w:t>
            </w:r>
          </w:p>
        </w:tc>
        <w:tc>
          <w:tcPr>
            <w:tcW w:w="1134" w:type="dxa"/>
            <w:shd w:val="clear" w:color="auto" w:fill="auto"/>
            <w:noWrap/>
            <w:hideMark/>
          </w:tcPr>
          <w:p w14:paraId="1248161F" w14:textId="77777777" w:rsidR="00F87542" w:rsidRPr="009A0C4D" w:rsidRDefault="00F87542" w:rsidP="005569A2">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9.436.142</w:t>
            </w:r>
          </w:p>
        </w:tc>
        <w:tc>
          <w:tcPr>
            <w:tcW w:w="1134" w:type="dxa"/>
            <w:shd w:val="clear" w:color="auto" w:fill="auto"/>
            <w:noWrap/>
            <w:hideMark/>
          </w:tcPr>
          <w:p w14:paraId="02882960" w14:textId="77777777" w:rsidR="00F87542" w:rsidRPr="009A0C4D" w:rsidRDefault="00F87542" w:rsidP="005569A2">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4.556.000</w:t>
            </w:r>
          </w:p>
        </w:tc>
        <w:tc>
          <w:tcPr>
            <w:tcW w:w="1134" w:type="dxa"/>
            <w:shd w:val="clear" w:color="auto" w:fill="auto"/>
            <w:noWrap/>
            <w:hideMark/>
          </w:tcPr>
          <w:p w14:paraId="14DDEC4D" w14:textId="77777777" w:rsidR="00F87542" w:rsidRPr="009A0C4D" w:rsidRDefault="00F87542" w:rsidP="005569A2">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4.765.900</w:t>
            </w:r>
          </w:p>
        </w:tc>
      </w:tr>
      <w:tr w:rsidR="00F87542" w:rsidRPr="009A0C4D" w14:paraId="4DEC551B" w14:textId="77777777" w:rsidTr="009E79A8">
        <w:trPr>
          <w:trHeight w:val="230"/>
        </w:trPr>
        <w:tc>
          <w:tcPr>
            <w:tcW w:w="289" w:type="dxa"/>
            <w:shd w:val="clear" w:color="auto" w:fill="auto"/>
            <w:noWrap/>
            <w:vAlign w:val="bottom"/>
            <w:hideMark/>
          </w:tcPr>
          <w:p w14:paraId="6D39C250" w14:textId="77777777" w:rsidR="00F87542" w:rsidRPr="009A0C4D" w:rsidRDefault="00F87542" w:rsidP="009A0C4D">
            <w:pPr>
              <w:spacing w:after="0" w:line="240" w:lineRule="auto"/>
              <w:jc w:val="right"/>
              <w:rPr>
                <w:rFonts w:ascii="Arial" w:eastAsia="Times New Roman" w:hAnsi="Arial" w:cs="Arial"/>
                <w:b/>
                <w:bCs/>
                <w:sz w:val="18"/>
                <w:szCs w:val="18"/>
                <w:lang w:eastAsia="hr-HR"/>
              </w:rPr>
            </w:pPr>
          </w:p>
        </w:tc>
        <w:tc>
          <w:tcPr>
            <w:tcW w:w="425" w:type="dxa"/>
            <w:shd w:val="clear" w:color="000000" w:fill="FFFFFF"/>
            <w:noWrap/>
            <w:hideMark/>
          </w:tcPr>
          <w:p w14:paraId="5BE06D39" w14:textId="77777777" w:rsidR="00F87542" w:rsidRPr="009A0C4D" w:rsidRDefault="00F87542" w:rsidP="005569A2">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61</w:t>
            </w:r>
          </w:p>
        </w:tc>
        <w:tc>
          <w:tcPr>
            <w:tcW w:w="567" w:type="dxa"/>
            <w:shd w:val="clear" w:color="auto" w:fill="auto"/>
            <w:noWrap/>
            <w:vAlign w:val="bottom"/>
            <w:hideMark/>
          </w:tcPr>
          <w:p w14:paraId="4BCB0EC7" w14:textId="77777777" w:rsidR="00F87542" w:rsidRPr="009A0C4D" w:rsidRDefault="00F87542" w:rsidP="009A0C4D">
            <w:pPr>
              <w:spacing w:after="0" w:line="240" w:lineRule="auto"/>
              <w:rPr>
                <w:rFonts w:ascii="Arial" w:eastAsia="Times New Roman" w:hAnsi="Arial" w:cs="Arial"/>
                <w:b/>
                <w:bCs/>
                <w:sz w:val="18"/>
                <w:szCs w:val="18"/>
                <w:lang w:eastAsia="hr-HR"/>
              </w:rPr>
            </w:pPr>
          </w:p>
        </w:tc>
        <w:tc>
          <w:tcPr>
            <w:tcW w:w="709" w:type="dxa"/>
            <w:shd w:val="clear" w:color="000000" w:fill="FFFFFF"/>
            <w:noWrap/>
            <w:vAlign w:val="bottom"/>
            <w:hideMark/>
          </w:tcPr>
          <w:p w14:paraId="4802D7C9" w14:textId="77777777" w:rsidR="00F87542" w:rsidRPr="009A0C4D" w:rsidRDefault="00F87542" w:rsidP="009A0C4D">
            <w:pPr>
              <w:spacing w:after="0" w:line="240" w:lineRule="auto"/>
              <w:rPr>
                <w:rFonts w:ascii="Arial" w:eastAsia="Times New Roman" w:hAnsi="Arial" w:cs="Arial"/>
                <w:b/>
                <w:bCs/>
                <w:i/>
                <w:iCs/>
                <w:sz w:val="18"/>
                <w:szCs w:val="18"/>
                <w:lang w:eastAsia="hr-HR"/>
              </w:rPr>
            </w:pPr>
            <w:r w:rsidRPr="009A0C4D">
              <w:rPr>
                <w:rFonts w:ascii="Arial" w:eastAsia="Times New Roman" w:hAnsi="Arial" w:cs="Arial"/>
                <w:b/>
                <w:bCs/>
                <w:i/>
                <w:iCs/>
                <w:sz w:val="18"/>
                <w:szCs w:val="18"/>
                <w:lang w:eastAsia="hr-HR"/>
              </w:rPr>
              <w:t> </w:t>
            </w:r>
          </w:p>
        </w:tc>
        <w:tc>
          <w:tcPr>
            <w:tcW w:w="3118" w:type="dxa"/>
            <w:shd w:val="clear" w:color="auto" w:fill="auto"/>
            <w:noWrap/>
            <w:vAlign w:val="bottom"/>
            <w:hideMark/>
          </w:tcPr>
          <w:p w14:paraId="301D1EA6" w14:textId="77777777" w:rsidR="00F87542" w:rsidRPr="009A0C4D" w:rsidRDefault="00F87542" w:rsidP="009A0C4D">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PRIHODI OD POREZA</w:t>
            </w:r>
          </w:p>
        </w:tc>
        <w:tc>
          <w:tcPr>
            <w:tcW w:w="1276" w:type="dxa"/>
            <w:shd w:val="clear" w:color="auto" w:fill="auto"/>
            <w:noWrap/>
            <w:hideMark/>
          </w:tcPr>
          <w:p w14:paraId="682D9DF8" w14:textId="77777777" w:rsidR="00F87542" w:rsidRPr="009A0C4D" w:rsidRDefault="00F87542" w:rsidP="005569A2">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2.620.819</w:t>
            </w:r>
          </w:p>
        </w:tc>
        <w:tc>
          <w:tcPr>
            <w:tcW w:w="1134" w:type="dxa"/>
            <w:shd w:val="clear" w:color="auto" w:fill="auto"/>
            <w:noWrap/>
            <w:hideMark/>
          </w:tcPr>
          <w:p w14:paraId="391220DD" w14:textId="77777777" w:rsidR="00F87542" w:rsidRPr="009A0C4D" w:rsidRDefault="00F87542" w:rsidP="005569A2">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2.633.000</w:t>
            </w:r>
          </w:p>
        </w:tc>
        <w:tc>
          <w:tcPr>
            <w:tcW w:w="1134" w:type="dxa"/>
            <w:shd w:val="clear" w:color="auto" w:fill="auto"/>
            <w:noWrap/>
            <w:hideMark/>
          </w:tcPr>
          <w:p w14:paraId="5F082E71" w14:textId="769227D5" w:rsidR="00F87542" w:rsidRPr="009A0C4D" w:rsidRDefault="00F87542" w:rsidP="005569A2">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369.546</w:t>
            </w:r>
          </w:p>
        </w:tc>
        <w:tc>
          <w:tcPr>
            <w:tcW w:w="1134" w:type="dxa"/>
            <w:shd w:val="clear" w:color="000000" w:fill="FFFFFF"/>
            <w:noWrap/>
            <w:hideMark/>
          </w:tcPr>
          <w:p w14:paraId="5BC4CEF8" w14:textId="19007ADC" w:rsidR="00F87542" w:rsidRPr="009A0C4D" w:rsidRDefault="00F87542" w:rsidP="005569A2">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380</w:t>
            </w:r>
            <w:r w:rsidRPr="009A0C4D">
              <w:rPr>
                <w:rFonts w:ascii="Arial" w:eastAsia="Times New Roman" w:hAnsi="Arial" w:cs="Arial"/>
                <w:b/>
                <w:bCs/>
                <w:sz w:val="18"/>
                <w:szCs w:val="18"/>
                <w:lang w:eastAsia="hr-HR"/>
              </w:rPr>
              <w:t>.000</w:t>
            </w:r>
          </w:p>
        </w:tc>
        <w:tc>
          <w:tcPr>
            <w:tcW w:w="1134" w:type="dxa"/>
            <w:shd w:val="clear" w:color="auto" w:fill="auto"/>
            <w:noWrap/>
            <w:hideMark/>
          </w:tcPr>
          <w:p w14:paraId="78D324AB" w14:textId="5C4CBE5A" w:rsidR="00F87542" w:rsidRPr="009A0C4D" w:rsidRDefault="00F87542" w:rsidP="005569A2">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450.000</w:t>
            </w:r>
          </w:p>
        </w:tc>
      </w:tr>
      <w:tr w:rsidR="00F87542" w:rsidRPr="006924B7" w14:paraId="467EC4F2" w14:textId="77777777" w:rsidTr="009E79A8">
        <w:trPr>
          <w:trHeight w:val="124"/>
        </w:trPr>
        <w:tc>
          <w:tcPr>
            <w:tcW w:w="289" w:type="dxa"/>
            <w:shd w:val="clear" w:color="auto" w:fill="auto"/>
            <w:noWrap/>
            <w:vAlign w:val="bottom"/>
            <w:hideMark/>
          </w:tcPr>
          <w:p w14:paraId="7E89C392" w14:textId="77777777" w:rsidR="00F87542" w:rsidRPr="006924B7" w:rsidRDefault="00F87542" w:rsidP="009A0C4D">
            <w:pPr>
              <w:spacing w:after="0" w:line="240" w:lineRule="auto"/>
              <w:jc w:val="right"/>
              <w:rPr>
                <w:rFonts w:ascii="Arial" w:eastAsia="Times New Roman" w:hAnsi="Arial" w:cs="Arial"/>
                <w:b/>
                <w:bCs/>
                <w:color w:val="00B0F0"/>
                <w:sz w:val="18"/>
                <w:szCs w:val="18"/>
                <w:lang w:eastAsia="hr-HR"/>
              </w:rPr>
            </w:pPr>
          </w:p>
        </w:tc>
        <w:tc>
          <w:tcPr>
            <w:tcW w:w="425" w:type="dxa"/>
            <w:shd w:val="clear" w:color="000000" w:fill="FFFFFF"/>
            <w:noWrap/>
            <w:hideMark/>
          </w:tcPr>
          <w:p w14:paraId="0620C548" w14:textId="77777777" w:rsidR="00F87542" w:rsidRPr="006924B7" w:rsidRDefault="00F87542" w:rsidP="005569A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shd w:val="clear" w:color="auto" w:fill="auto"/>
            <w:noWrap/>
            <w:vAlign w:val="bottom"/>
            <w:hideMark/>
          </w:tcPr>
          <w:p w14:paraId="323D1DC5" w14:textId="77777777" w:rsidR="00F87542" w:rsidRPr="006924B7" w:rsidRDefault="00F87542" w:rsidP="009A0C4D">
            <w:pPr>
              <w:spacing w:after="0" w:line="240" w:lineRule="auto"/>
              <w:rPr>
                <w:rFonts w:ascii="Arial" w:eastAsia="Times New Roman" w:hAnsi="Arial" w:cs="Arial"/>
                <w:i/>
                <w:iCs/>
                <w:color w:val="00B0F0"/>
                <w:sz w:val="18"/>
                <w:szCs w:val="18"/>
                <w:lang w:eastAsia="hr-HR"/>
              </w:rPr>
            </w:pPr>
          </w:p>
        </w:tc>
        <w:tc>
          <w:tcPr>
            <w:tcW w:w="709" w:type="dxa"/>
            <w:shd w:val="clear" w:color="000000" w:fill="FFFFFF"/>
            <w:noWrap/>
            <w:vAlign w:val="bottom"/>
            <w:hideMark/>
          </w:tcPr>
          <w:p w14:paraId="6DABD466" w14:textId="77777777" w:rsidR="00F87542" w:rsidRPr="006924B7" w:rsidRDefault="00F87542" w:rsidP="009A0C4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w:t>
            </w:r>
          </w:p>
        </w:tc>
        <w:tc>
          <w:tcPr>
            <w:tcW w:w="3118" w:type="dxa"/>
            <w:shd w:val="clear" w:color="000000" w:fill="FFFFFF"/>
            <w:noWrap/>
            <w:vAlign w:val="bottom"/>
            <w:hideMark/>
          </w:tcPr>
          <w:p w14:paraId="740031FB" w14:textId="77777777" w:rsidR="00F87542" w:rsidRPr="006924B7" w:rsidRDefault="00F87542" w:rsidP="009A0C4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xml:space="preserve">Opći prihodi i primici </w:t>
            </w:r>
          </w:p>
        </w:tc>
        <w:tc>
          <w:tcPr>
            <w:tcW w:w="1276" w:type="dxa"/>
            <w:shd w:val="clear" w:color="000000" w:fill="FFFFFF"/>
            <w:noWrap/>
            <w:hideMark/>
          </w:tcPr>
          <w:p w14:paraId="468A5DCC" w14:textId="77777777" w:rsidR="00F87542" w:rsidRPr="006924B7" w:rsidRDefault="00F87542" w:rsidP="005569A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2.620.819</w:t>
            </w:r>
          </w:p>
        </w:tc>
        <w:tc>
          <w:tcPr>
            <w:tcW w:w="1134" w:type="dxa"/>
            <w:shd w:val="clear" w:color="000000" w:fill="FFFFFF"/>
            <w:noWrap/>
            <w:hideMark/>
          </w:tcPr>
          <w:p w14:paraId="453D3F70" w14:textId="77777777" w:rsidR="00F87542" w:rsidRPr="006924B7" w:rsidRDefault="00F87542" w:rsidP="005569A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2.633.000</w:t>
            </w:r>
          </w:p>
        </w:tc>
        <w:tc>
          <w:tcPr>
            <w:tcW w:w="1134" w:type="dxa"/>
            <w:shd w:val="clear" w:color="000000" w:fill="FFFFFF"/>
            <w:noWrap/>
            <w:hideMark/>
          </w:tcPr>
          <w:p w14:paraId="71C96F5B" w14:textId="3B1E74C5" w:rsidR="00F87542" w:rsidRPr="006924B7" w:rsidRDefault="00F87542" w:rsidP="005569A2">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369.546</w:t>
            </w:r>
          </w:p>
        </w:tc>
        <w:tc>
          <w:tcPr>
            <w:tcW w:w="1134" w:type="dxa"/>
            <w:shd w:val="clear" w:color="000000" w:fill="FFFFFF"/>
            <w:noWrap/>
            <w:hideMark/>
          </w:tcPr>
          <w:p w14:paraId="477015BE" w14:textId="0E0B9630" w:rsidR="00F87542" w:rsidRPr="006924B7" w:rsidRDefault="00F87542" w:rsidP="005569A2">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380.000</w:t>
            </w:r>
          </w:p>
        </w:tc>
        <w:tc>
          <w:tcPr>
            <w:tcW w:w="1134" w:type="dxa"/>
            <w:shd w:val="clear" w:color="auto" w:fill="auto"/>
            <w:noWrap/>
            <w:hideMark/>
          </w:tcPr>
          <w:p w14:paraId="1F6AB99A" w14:textId="2F4EDF57" w:rsidR="00F87542" w:rsidRPr="00C17313" w:rsidRDefault="00F87542" w:rsidP="005569A2">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450.000</w:t>
            </w:r>
          </w:p>
        </w:tc>
      </w:tr>
      <w:tr w:rsidR="00F87542" w:rsidRPr="009A0C4D" w14:paraId="4405BEC4" w14:textId="77777777" w:rsidTr="009E79A8">
        <w:trPr>
          <w:trHeight w:val="240"/>
        </w:trPr>
        <w:tc>
          <w:tcPr>
            <w:tcW w:w="289" w:type="dxa"/>
            <w:shd w:val="clear" w:color="auto" w:fill="auto"/>
            <w:noWrap/>
            <w:vAlign w:val="bottom"/>
            <w:hideMark/>
          </w:tcPr>
          <w:p w14:paraId="085649E4" w14:textId="77777777" w:rsidR="00F87542" w:rsidRPr="009A0C4D" w:rsidRDefault="00F87542" w:rsidP="009A0C4D">
            <w:pPr>
              <w:spacing w:after="0" w:line="240" w:lineRule="auto"/>
              <w:rPr>
                <w:rFonts w:ascii="Arial" w:eastAsia="Times New Roman" w:hAnsi="Arial" w:cs="Arial"/>
                <w:sz w:val="18"/>
                <w:szCs w:val="18"/>
                <w:lang w:eastAsia="hr-HR"/>
              </w:rPr>
            </w:pPr>
          </w:p>
        </w:tc>
        <w:tc>
          <w:tcPr>
            <w:tcW w:w="425" w:type="dxa"/>
            <w:shd w:val="clear" w:color="000000" w:fill="FFFFFF"/>
            <w:noWrap/>
            <w:hideMark/>
          </w:tcPr>
          <w:p w14:paraId="715D585D" w14:textId="77777777" w:rsidR="00F87542" w:rsidRPr="009A0C4D" w:rsidRDefault="00F87542" w:rsidP="005569A2">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shd w:val="clear" w:color="auto" w:fill="auto"/>
            <w:noWrap/>
            <w:vAlign w:val="bottom"/>
            <w:hideMark/>
          </w:tcPr>
          <w:p w14:paraId="2513CBE4" w14:textId="77777777" w:rsidR="00F87542" w:rsidRPr="009A0C4D" w:rsidRDefault="00F87542" w:rsidP="009A0C4D">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611</w:t>
            </w:r>
          </w:p>
        </w:tc>
        <w:tc>
          <w:tcPr>
            <w:tcW w:w="709" w:type="dxa"/>
            <w:shd w:val="clear" w:color="000000" w:fill="FFFFFF"/>
            <w:noWrap/>
            <w:vAlign w:val="bottom"/>
            <w:hideMark/>
          </w:tcPr>
          <w:p w14:paraId="0381B715" w14:textId="77777777" w:rsidR="00F87542" w:rsidRPr="009A0C4D" w:rsidRDefault="00F87542" w:rsidP="009A0C4D">
            <w:pPr>
              <w:spacing w:after="0" w:line="240" w:lineRule="auto"/>
              <w:rPr>
                <w:rFonts w:ascii="Arial" w:eastAsia="Times New Roman" w:hAnsi="Arial" w:cs="Arial"/>
                <w:i/>
                <w:iCs/>
                <w:sz w:val="18"/>
                <w:szCs w:val="18"/>
                <w:lang w:eastAsia="hr-HR"/>
              </w:rPr>
            </w:pPr>
            <w:r w:rsidRPr="009A0C4D">
              <w:rPr>
                <w:rFonts w:ascii="Arial" w:eastAsia="Times New Roman" w:hAnsi="Arial" w:cs="Arial"/>
                <w:i/>
                <w:iCs/>
                <w:sz w:val="18"/>
                <w:szCs w:val="18"/>
                <w:lang w:eastAsia="hr-HR"/>
              </w:rPr>
              <w:t> </w:t>
            </w:r>
          </w:p>
        </w:tc>
        <w:tc>
          <w:tcPr>
            <w:tcW w:w="3118" w:type="dxa"/>
            <w:shd w:val="clear" w:color="auto" w:fill="auto"/>
            <w:noWrap/>
            <w:vAlign w:val="bottom"/>
            <w:hideMark/>
          </w:tcPr>
          <w:p w14:paraId="22595E86" w14:textId="77777777" w:rsidR="00F87542" w:rsidRPr="009A0C4D" w:rsidRDefault="00F87542" w:rsidP="009A0C4D">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Porez i prirez na dohodak</w:t>
            </w:r>
          </w:p>
        </w:tc>
        <w:tc>
          <w:tcPr>
            <w:tcW w:w="1276" w:type="dxa"/>
            <w:shd w:val="clear" w:color="auto" w:fill="auto"/>
            <w:noWrap/>
            <w:hideMark/>
          </w:tcPr>
          <w:p w14:paraId="598BEF81" w14:textId="77777777" w:rsidR="00F87542" w:rsidRPr="009A0C4D" w:rsidRDefault="00F87542" w:rsidP="005569A2">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2.522.380</w:t>
            </w:r>
          </w:p>
        </w:tc>
        <w:tc>
          <w:tcPr>
            <w:tcW w:w="1134" w:type="dxa"/>
            <w:shd w:val="clear" w:color="auto" w:fill="auto"/>
            <w:noWrap/>
            <w:hideMark/>
          </w:tcPr>
          <w:p w14:paraId="687003E0" w14:textId="77777777" w:rsidR="00F87542" w:rsidRPr="009A0C4D" w:rsidRDefault="00F87542" w:rsidP="005569A2">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2.575.000</w:t>
            </w:r>
          </w:p>
        </w:tc>
        <w:tc>
          <w:tcPr>
            <w:tcW w:w="1134" w:type="dxa"/>
            <w:shd w:val="clear" w:color="000000" w:fill="FFFFFF"/>
            <w:noWrap/>
            <w:hideMark/>
          </w:tcPr>
          <w:p w14:paraId="4E4DC608" w14:textId="58835838" w:rsidR="00F87542" w:rsidRPr="009A0C4D" w:rsidRDefault="00F87542" w:rsidP="005569A2">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307.546</w:t>
            </w:r>
          </w:p>
        </w:tc>
        <w:tc>
          <w:tcPr>
            <w:tcW w:w="1134" w:type="dxa"/>
            <w:shd w:val="clear" w:color="000000" w:fill="FFFFFF"/>
            <w:noWrap/>
            <w:hideMark/>
          </w:tcPr>
          <w:p w14:paraId="252D845B" w14:textId="77777777" w:rsidR="00F87542" w:rsidRPr="009A0C4D" w:rsidRDefault="00F87542" w:rsidP="005569A2">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shd w:val="clear" w:color="auto" w:fill="auto"/>
            <w:noWrap/>
            <w:hideMark/>
          </w:tcPr>
          <w:p w14:paraId="2403374E" w14:textId="77777777" w:rsidR="00F87542" w:rsidRPr="00C17313" w:rsidRDefault="00F87542" w:rsidP="005569A2">
            <w:pPr>
              <w:spacing w:after="0" w:line="240" w:lineRule="auto"/>
              <w:jc w:val="right"/>
              <w:rPr>
                <w:rFonts w:ascii="Arial" w:eastAsia="Times New Roman" w:hAnsi="Arial" w:cs="Arial"/>
                <w:b/>
                <w:bCs/>
                <w:i/>
                <w:iCs/>
                <w:sz w:val="18"/>
                <w:szCs w:val="18"/>
                <w:lang w:eastAsia="hr-HR"/>
              </w:rPr>
            </w:pPr>
          </w:p>
        </w:tc>
      </w:tr>
      <w:tr w:rsidR="00F87542" w:rsidRPr="009A0C4D" w14:paraId="7173E5FC" w14:textId="77777777" w:rsidTr="009E79A8">
        <w:trPr>
          <w:trHeight w:val="240"/>
        </w:trPr>
        <w:tc>
          <w:tcPr>
            <w:tcW w:w="289" w:type="dxa"/>
            <w:shd w:val="clear" w:color="auto" w:fill="auto"/>
            <w:noWrap/>
            <w:vAlign w:val="bottom"/>
            <w:hideMark/>
          </w:tcPr>
          <w:p w14:paraId="2B74335B" w14:textId="77777777" w:rsidR="00F87542" w:rsidRPr="009A0C4D" w:rsidRDefault="00F87542" w:rsidP="009A0C4D">
            <w:pPr>
              <w:spacing w:after="0" w:line="240" w:lineRule="auto"/>
              <w:rPr>
                <w:rFonts w:ascii="Arial" w:eastAsia="Times New Roman" w:hAnsi="Arial" w:cs="Arial"/>
                <w:sz w:val="18"/>
                <w:szCs w:val="18"/>
                <w:lang w:eastAsia="hr-HR"/>
              </w:rPr>
            </w:pPr>
          </w:p>
        </w:tc>
        <w:tc>
          <w:tcPr>
            <w:tcW w:w="425" w:type="dxa"/>
            <w:shd w:val="clear" w:color="000000" w:fill="FFFFFF"/>
            <w:noWrap/>
            <w:hideMark/>
          </w:tcPr>
          <w:p w14:paraId="23E2EED8" w14:textId="77777777" w:rsidR="00F87542" w:rsidRPr="009A0C4D" w:rsidRDefault="00F87542" w:rsidP="005569A2">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shd w:val="clear" w:color="auto" w:fill="auto"/>
            <w:noWrap/>
            <w:vAlign w:val="bottom"/>
            <w:hideMark/>
          </w:tcPr>
          <w:p w14:paraId="53F1A491" w14:textId="77777777" w:rsidR="00F87542" w:rsidRPr="009A0C4D" w:rsidRDefault="00F87542" w:rsidP="009A0C4D">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613</w:t>
            </w:r>
          </w:p>
        </w:tc>
        <w:tc>
          <w:tcPr>
            <w:tcW w:w="709" w:type="dxa"/>
            <w:shd w:val="clear" w:color="000000" w:fill="FFFFFF"/>
            <w:noWrap/>
            <w:vAlign w:val="bottom"/>
            <w:hideMark/>
          </w:tcPr>
          <w:p w14:paraId="78432F2E" w14:textId="77777777" w:rsidR="00F87542" w:rsidRPr="009A0C4D" w:rsidRDefault="00F87542" w:rsidP="009A0C4D">
            <w:pPr>
              <w:spacing w:after="0" w:line="240" w:lineRule="auto"/>
              <w:rPr>
                <w:rFonts w:ascii="Arial" w:eastAsia="Times New Roman" w:hAnsi="Arial" w:cs="Arial"/>
                <w:i/>
                <w:iCs/>
                <w:sz w:val="18"/>
                <w:szCs w:val="18"/>
                <w:lang w:eastAsia="hr-HR"/>
              </w:rPr>
            </w:pPr>
            <w:r w:rsidRPr="009A0C4D">
              <w:rPr>
                <w:rFonts w:ascii="Arial" w:eastAsia="Times New Roman" w:hAnsi="Arial" w:cs="Arial"/>
                <w:i/>
                <w:iCs/>
                <w:sz w:val="18"/>
                <w:szCs w:val="18"/>
                <w:lang w:eastAsia="hr-HR"/>
              </w:rPr>
              <w:t> </w:t>
            </w:r>
          </w:p>
        </w:tc>
        <w:tc>
          <w:tcPr>
            <w:tcW w:w="3118" w:type="dxa"/>
            <w:shd w:val="clear" w:color="auto" w:fill="auto"/>
            <w:noWrap/>
            <w:vAlign w:val="bottom"/>
            <w:hideMark/>
          </w:tcPr>
          <w:p w14:paraId="4475F61D" w14:textId="77777777" w:rsidR="00F87542" w:rsidRPr="009A0C4D" w:rsidRDefault="00F87542" w:rsidP="009A0C4D">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Porezi na imovinu</w:t>
            </w:r>
          </w:p>
        </w:tc>
        <w:tc>
          <w:tcPr>
            <w:tcW w:w="1276" w:type="dxa"/>
            <w:shd w:val="clear" w:color="auto" w:fill="auto"/>
            <w:noWrap/>
            <w:hideMark/>
          </w:tcPr>
          <w:p w14:paraId="7C6FA0DB" w14:textId="77777777" w:rsidR="00F87542" w:rsidRPr="009A0C4D" w:rsidRDefault="00F87542" w:rsidP="005569A2">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82.200</w:t>
            </w:r>
          </w:p>
        </w:tc>
        <w:tc>
          <w:tcPr>
            <w:tcW w:w="1134" w:type="dxa"/>
            <w:shd w:val="clear" w:color="auto" w:fill="auto"/>
            <w:noWrap/>
            <w:hideMark/>
          </w:tcPr>
          <w:p w14:paraId="617AE818" w14:textId="77777777" w:rsidR="00F87542" w:rsidRPr="009A0C4D" w:rsidRDefault="00F87542" w:rsidP="005569A2">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50.000</w:t>
            </w:r>
          </w:p>
        </w:tc>
        <w:tc>
          <w:tcPr>
            <w:tcW w:w="1134" w:type="dxa"/>
            <w:shd w:val="clear" w:color="000000" w:fill="FFFFFF"/>
            <w:noWrap/>
            <w:hideMark/>
          </w:tcPr>
          <w:p w14:paraId="41E0B9D3" w14:textId="77777777" w:rsidR="00F87542" w:rsidRPr="009A0C4D" w:rsidRDefault="00F87542" w:rsidP="005569A2">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50.000</w:t>
            </w:r>
          </w:p>
        </w:tc>
        <w:tc>
          <w:tcPr>
            <w:tcW w:w="1134" w:type="dxa"/>
            <w:shd w:val="clear" w:color="000000" w:fill="FFFFFF"/>
            <w:noWrap/>
            <w:hideMark/>
          </w:tcPr>
          <w:p w14:paraId="3E653DB4" w14:textId="77777777" w:rsidR="00F87542" w:rsidRPr="009A0C4D" w:rsidRDefault="00F87542" w:rsidP="005569A2">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shd w:val="clear" w:color="auto" w:fill="auto"/>
            <w:noWrap/>
            <w:hideMark/>
          </w:tcPr>
          <w:p w14:paraId="1EE9C62E" w14:textId="77777777" w:rsidR="00F87542" w:rsidRPr="009A0C4D" w:rsidRDefault="00F87542" w:rsidP="005569A2">
            <w:pPr>
              <w:spacing w:after="0" w:line="240" w:lineRule="auto"/>
              <w:jc w:val="right"/>
              <w:rPr>
                <w:rFonts w:ascii="Arial" w:eastAsia="Times New Roman" w:hAnsi="Arial" w:cs="Arial"/>
                <w:b/>
                <w:bCs/>
                <w:sz w:val="18"/>
                <w:szCs w:val="18"/>
                <w:lang w:eastAsia="hr-HR"/>
              </w:rPr>
            </w:pPr>
          </w:p>
        </w:tc>
      </w:tr>
      <w:tr w:rsidR="00F87542" w:rsidRPr="009A0C4D" w14:paraId="2D1C3CB1" w14:textId="77777777" w:rsidTr="009E79A8">
        <w:trPr>
          <w:trHeight w:val="240"/>
        </w:trPr>
        <w:tc>
          <w:tcPr>
            <w:tcW w:w="289" w:type="dxa"/>
            <w:tcBorders>
              <w:left w:val="nil"/>
              <w:bottom w:val="nil"/>
              <w:right w:val="nil"/>
            </w:tcBorders>
            <w:shd w:val="clear" w:color="auto" w:fill="auto"/>
            <w:noWrap/>
            <w:vAlign w:val="bottom"/>
            <w:hideMark/>
          </w:tcPr>
          <w:p w14:paraId="064AEB2A" w14:textId="77777777" w:rsidR="00F87542" w:rsidRPr="009A0C4D" w:rsidRDefault="00F87542" w:rsidP="009A0C4D">
            <w:pPr>
              <w:spacing w:after="0" w:line="240" w:lineRule="auto"/>
              <w:rPr>
                <w:rFonts w:ascii="Arial" w:eastAsia="Times New Roman" w:hAnsi="Arial" w:cs="Arial"/>
                <w:sz w:val="18"/>
                <w:szCs w:val="18"/>
                <w:lang w:eastAsia="hr-HR"/>
              </w:rPr>
            </w:pPr>
          </w:p>
        </w:tc>
        <w:tc>
          <w:tcPr>
            <w:tcW w:w="425" w:type="dxa"/>
            <w:tcBorders>
              <w:left w:val="nil"/>
              <w:bottom w:val="nil"/>
              <w:right w:val="nil"/>
            </w:tcBorders>
            <w:shd w:val="clear" w:color="000000" w:fill="FFFFFF"/>
            <w:noWrap/>
            <w:hideMark/>
          </w:tcPr>
          <w:p w14:paraId="032C4C0E" w14:textId="77777777" w:rsidR="00F87542" w:rsidRPr="009A0C4D" w:rsidRDefault="00F87542" w:rsidP="005569A2">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tcBorders>
              <w:left w:val="nil"/>
              <w:bottom w:val="nil"/>
              <w:right w:val="nil"/>
            </w:tcBorders>
            <w:shd w:val="clear" w:color="auto" w:fill="auto"/>
            <w:noWrap/>
            <w:vAlign w:val="bottom"/>
            <w:hideMark/>
          </w:tcPr>
          <w:p w14:paraId="556E657D" w14:textId="77777777" w:rsidR="00F87542" w:rsidRPr="009A0C4D" w:rsidRDefault="00F87542" w:rsidP="009A0C4D">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614</w:t>
            </w:r>
          </w:p>
        </w:tc>
        <w:tc>
          <w:tcPr>
            <w:tcW w:w="709" w:type="dxa"/>
            <w:tcBorders>
              <w:left w:val="nil"/>
              <w:bottom w:val="nil"/>
              <w:right w:val="nil"/>
            </w:tcBorders>
            <w:shd w:val="clear" w:color="000000" w:fill="FFFFFF"/>
            <w:noWrap/>
            <w:vAlign w:val="bottom"/>
            <w:hideMark/>
          </w:tcPr>
          <w:p w14:paraId="0738534B" w14:textId="77777777" w:rsidR="00F87542" w:rsidRPr="009A0C4D" w:rsidRDefault="00F87542" w:rsidP="009A0C4D">
            <w:pPr>
              <w:spacing w:after="0" w:line="240" w:lineRule="auto"/>
              <w:rPr>
                <w:rFonts w:ascii="Arial" w:eastAsia="Times New Roman" w:hAnsi="Arial" w:cs="Arial"/>
                <w:i/>
                <w:iCs/>
                <w:sz w:val="18"/>
                <w:szCs w:val="18"/>
                <w:lang w:eastAsia="hr-HR"/>
              </w:rPr>
            </w:pPr>
            <w:r w:rsidRPr="009A0C4D">
              <w:rPr>
                <w:rFonts w:ascii="Arial" w:eastAsia="Times New Roman" w:hAnsi="Arial" w:cs="Arial"/>
                <w:i/>
                <w:iCs/>
                <w:sz w:val="18"/>
                <w:szCs w:val="18"/>
                <w:lang w:eastAsia="hr-HR"/>
              </w:rPr>
              <w:t> </w:t>
            </w:r>
          </w:p>
        </w:tc>
        <w:tc>
          <w:tcPr>
            <w:tcW w:w="3118" w:type="dxa"/>
            <w:tcBorders>
              <w:left w:val="nil"/>
              <w:bottom w:val="nil"/>
              <w:right w:val="nil"/>
            </w:tcBorders>
            <w:shd w:val="clear" w:color="auto" w:fill="auto"/>
            <w:noWrap/>
            <w:vAlign w:val="bottom"/>
            <w:hideMark/>
          </w:tcPr>
          <w:p w14:paraId="16E0176D" w14:textId="77777777" w:rsidR="00F87542" w:rsidRPr="009A0C4D" w:rsidRDefault="00F87542" w:rsidP="009A0C4D">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Porezi na robu i usluge</w:t>
            </w:r>
          </w:p>
        </w:tc>
        <w:tc>
          <w:tcPr>
            <w:tcW w:w="1276" w:type="dxa"/>
            <w:tcBorders>
              <w:left w:val="nil"/>
              <w:bottom w:val="nil"/>
              <w:right w:val="nil"/>
            </w:tcBorders>
            <w:shd w:val="clear" w:color="auto" w:fill="auto"/>
            <w:noWrap/>
            <w:hideMark/>
          </w:tcPr>
          <w:p w14:paraId="2DEF6666" w14:textId="77777777" w:rsidR="00F87542" w:rsidRPr="009A0C4D" w:rsidRDefault="00F87542" w:rsidP="005569A2">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16.239</w:t>
            </w:r>
          </w:p>
        </w:tc>
        <w:tc>
          <w:tcPr>
            <w:tcW w:w="1134" w:type="dxa"/>
            <w:tcBorders>
              <w:left w:val="nil"/>
              <w:bottom w:val="nil"/>
              <w:right w:val="nil"/>
            </w:tcBorders>
            <w:shd w:val="clear" w:color="auto" w:fill="auto"/>
            <w:noWrap/>
            <w:hideMark/>
          </w:tcPr>
          <w:p w14:paraId="54381A90" w14:textId="77777777" w:rsidR="00F87542" w:rsidRPr="009A0C4D" w:rsidRDefault="00F87542" w:rsidP="005569A2">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8.000</w:t>
            </w:r>
          </w:p>
        </w:tc>
        <w:tc>
          <w:tcPr>
            <w:tcW w:w="1134" w:type="dxa"/>
            <w:tcBorders>
              <w:left w:val="nil"/>
              <w:bottom w:val="nil"/>
              <w:right w:val="nil"/>
            </w:tcBorders>
            <w:shd w:val="clear" w:color="000000" w:fill="FFFFFF"/>
            <w:noWrap/>
            <w:hideMark/>
          </w:tcPr>
          <w:p w14:paraId="07EFBE43" w14:textId="77777777" w:rsidR="00F87542" w:rsidRPr="009A0C4D" w:rsidRDefault="00F87542" w:rsidP="005569A2">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12.000</w:t>
            </w:r>
          </w:p>
        </w:tc>
        <w:tc>
          <w:tcPr>
            <w:tcW w:w="1134" w:type="dxa"/>
            <w:tcBorders>
              <w:left w:val="nil"/>
              <w:bottom w:val="nil"/>
              <w:right w:val="nil"/>
            </w:tcBorders>
            <w:shd w:val="clear" w:color="000000" w:fill="FFFFFF"/>
            <w:noWrap/>
            <w:hideMark/>
          </w:tcPr>
          <w:p w14:paraId="4DC5A8B2" w14:textId="77777777" w:rsidR="00F87542" w:rsidRPr="009A0C4D" w:rsidRDefault="00F87542" w:rsidP="005569A2">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tcBorders>
              <w:left w:val="nil"/>
              <w:bottom w:val="nil"/>
              <w:right w:val="nil"/>
            </w:tcBorders>
            <w:shd w:val="clear" w:color="auto" w:fill="auto"/>
            <w:noWrap/>
            <w:hideMark/>
          </w:tcPr>
          <w:p w14:paraId="29DB3095" w14:textId="77777777" w:rsidR="00F87542" w:rsidRPr="009A0C4D" w:rsidRDefault="00F87542" w:rsidP="005569A2">
            <w:pPr>
              <w:spacing w:after="0" w:line="240" w:lineRule="auto"/>
              <w:jc w:val="right"/>
              <w:rPr>
                <w:rFonts w:ascii="Arial" w:eastAsia="Times New Roman" w:hAnsi="Arial" w:cs="Arial"/>
                <w:b/>
                <w:bCs/>
                <w:sz w:val="18"/>
                <w:szCs w:val="18"/>
                <w:lang w:eastAsia="hr-HR"/>
              </w:rPr>
            </w:pPr>
          </w:p>
        </w:tc>
      </w:tr>
      <w:tr w:rsidR="00F87542" w:rsidRPr="009A0C4D" w14:paraId="581EAE07" w14:textId="77777777" w:rsidTr="009E79A8">
        <w:trPr>
          <w:trHeight w:val="460"/>
        </w:trPr>
        <w:tc>
          <w:tcPr>
            <w:tcW w:w="289" w:type="dxa"/>
            <w:tcBorders>
              <w:top w:val="nil"/>
              <w:left w:val="nil"/>
              <w:bottom w:val="nil"/>
              <w:right w:val="nil"/>
            </w:tcBorders>
            <w:shd w:val="clear" w:color="auto" w:fill="auto"/>
            <w:noWrap/>
            <w:vAlign w:val="bottom"/>
            <w:hideMark/>
          </w:tcPr>
          <w:p w14:paraId="2F5126D2" w14:textId="77777777" w:rsidR="00F87542" w:rsidRPr="009A0C4D" w:rsidRDefault="00F87542" w:rsidP="009A0C4D">
            <w:pPr>
              <w:spacing w:after="0" w:line="240" w:lineRule="auto"/>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574B1BEE" w14:textId="77777777" w:rsidR="00F87542" w:rsidRPr="009A0C4D" w:rsidRDefault="00F87542" w:rsidP="005569A2">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63</w:t>
            </w:r>
          </w:p>
        </w:tc>
        <w:tc>
          <w:tcPr>
            <w:tcW w:w="567" w:type="dxa"/>
            <w:tcBorders>
              <w:top w:val="nil"/>
              <w:left w:val="nil"/>
              <w:bottom w:val="nil"/>
              <w:right w:val="nil"/>
            </w:tcBorders>
            <w:shd w:val="clear" w:color="auto" w:fill="auto"/>
            <w:noWrap/>
            <w:vAlign w:val="bottom"/>
            <w:hideMark/>
          </w:tcPr>
          <w:p w14:paraId="777B6AE6" w14:textId="77777777" w:rsidR="00F87542" w:rsidRPr="009A0C4D" w:rsidRDefault="00F87542" w:rsidP="009A0C4D">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vAlign w:val="bottom"/>
            <w:hideMark/>
          </w:tcPr>
          <w:p w14:paraId="54C0F9E8" w14:textId="77777777" w:rsidR="00F87542" w:rsidRPr="009A0C4D" w:rsidRDefault="00F87542" w:rsidP="009A0C4D">
            <w:pPr>
              <w:spacing w:after="0" w:line="240" w:lineRule="auto"/>
              <w:rPr>
                <w:rFonts w:ascii="Arial" w:eastAsia="Times New Roman" w:hAnsi="Arial" w:cs="Arial"/>
                <w:b/>
                <w:bCs/>
                <w:i/>
                <w:iCs/>
                <w:sz w:val="18"/>
                <w:szCs w:val="18"/>
                <w:lang w:eastAsia="hr-HR"/>
              </w:rPr>
            </w:pPr>
            <w:r w:rsidRPr="009A0C4D">
              <w:rPr>
                <w:rFonts w:ascii="Arial" w:eastAsia="Times New Roman" w:hAnsi="Arial" w:cs="Arial"/>
                <w:b/>
                <w:bCs/>
                <w:i/>
                <w:iCs/>
                <w:sz w:val="18"/>
                <w:szCs w:val="18"/>
                <w:lang w:eastAsia="hr-HR"/>
              </w:rPr>
              <w:t> </w:t>
            </w:r>
          </w:p>
        </w:tc>
        <w:tc>
          <w:tcPr>
            <w:tcW w:w="3118" w:type="dxa"/>
            <w:tcBorders>
              <w:top w:val="nil"/>
              <w:left w:val="nil"/>
              <w:bottom w:val="nil"/>
              <w:right w:val="nil"/>
            </w:tcBorders>
            <w:shd w:val="clear" w:color="auto" w:fill="auto"/>
            <w:vAlign w:val="bottom"/>
            <w:hideMark/>
          </w:tcPr>
          <w:p w14:paraId="0A4018F8" w14:textId="77777777" w:rsidR="00F87542" w:rsidRPr="009A0C4D" w:rsidRDefault="00F87542" w:rsidP="009A0C4D">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POMOĆI IZ INOZEMSTVA  I OD SUBJEKATA UNUTAR OPĆEG PRORAČUNA</w:t>
            </w:r>
          </w:p>
        </w:tc>
        <w:tc>
          <w:tcPr>
            <w:tcW w:w="1276" w:type="dxa"/>
            <w:tcBorders>
              <w:top w:val="nil"/>
              <w:left w:val="nil"/>
              <w:bottom w:val="nil"/>
              <w:right w:val="nil"/>
            </w:tcBorders>
            <w:shd w:val="clear" w:color="auto" w:fill="auto"/>
            <w:noWrap/>
            <w:hideMark/>
          </w:tcPr>
          <w:p w14:paraId="580A93D8" w14:textId="77777777" w:rsidR="00F87542" w:rsidRPr="009A0C4D" w:rsidRDefault="00F87542" w:rsidP="005569A2">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922.008</w:t>
            </w:r>
          </w:p>
        </w:tc>
        <w:tc>
          <w:tcPr>
            <w:tcW w:w="1134" w:type="dxa"/>
            <w:tcBorders>
              <w:top w:val="nil"/>
              <w:left w:val="nil"/>
              <w:bottom w:val="nil"/>
              <w:right w:val="nil"/>
            </w:tcBorders>
            <w:shd w:val="clear" w:color="auto" w:fill="auto"/>
            <w:noWrap/>
            <w:hideMark/>
          </w:tcPr>
          <w:p w14:paraId="28D6B6B0" w14:textId="77777777" w:rsidR="00F87542" w:rsidRPr="009A0C4D" w:rsidRDefault="00F87542" w:rsidP="005569A2">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1.611.005</w:t>
            </w:r>
          </w:p>
        </w:tc>
        <w:tc>
          <w:tcPr>
            <w:tcW w:w="1134" w:type="dxa"/>
            <w:tcBorders>
              <w:top w:val="nil"/>
              <w:left w:val="nil"/>
              <w:bottom w:val="nil"/>
              <w:right w:val="nil"/>
            </w:tcBorders>
            <w:shd w:val="clear" w:color="auto" w:fill="auto"/>
            <w:noWrap/>
            <w:hideMark/>
          </w:tcPr>
          <w:p w14:paraId="26B702CA" w14:textId="47281F58" w:rsidR="00F87542" w:rsidRPr="009A0C4D" w:rsidRDefault="00F87542" w:rsidP="005569A2">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7.697.596</w:t>
            </w:r>
          </w:p>
        </w:tc>
        <w:tc>
          <w:tcPr>
            <w:tcW w:w="1134" w:type="dxa"/>
            <w:tcBorders>
              <w:top w:val="nil"/>
              <w:left w:val="nil"/>
              <w:bottom w:val="nil"/>
              <w:right w:val="nil"/>
            </w:tcBorders>
            <w:shd w:val="clear" w:color="000000" w:fill="FFFFFF"/>
            <w:noWrap/>
            <w:hideMark/>
          </w:tcPr>
          <w:p w14:paraId="5F0BA252" w14:textId="644D21A8" w:rsidR="00F87542" w:rsidRPr="009A0C4D" w:rsidRDefault="00F87542" w:rsidP="005569A2">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2.802</w:t>
            </w:r>
            <w:r w:rsidRPr="009A0C4D">
              <w:rPr>
                <w:rFonts w:ascii="Arial" w:eastAsia="Times New Roman" w:hAnsi="Arial" w:cs="Arial"/>
                <w:b/>
                <w:bCs/>
                <w:sz w:val="18"/>
                <w:szCs w:val="18"/>
                <w:lang w:eastAsia="hr-HR"/>
              </w:rPr>
              <w:t>.000</w:t>
            </w:r>
          </w:p>
        </w:tc>
        <w:tc>
          <w:tcPr>
            <w:tcW w:w="1134" w:type="dxa"/>
            <w:tcBorders>
              <w:top w:val="nil"/>
              <w:left w:val="nil"/>
              <w:bottom w:val="nil"/>
              <w:right w:val="nil"/>
            </w:tcBorders>
            <w:shd w:val="clear" w:color="auto" w:fill="auto"/>
            <w:noWrap/>
            <w:hideMark/>
          </w:tcPr>
          <w:p w14:paraId="438DF727" w14:textId="696B5584" w:rsidR="00F87542" w:rsidRPr="009A0C4D" w:rsidRDefault="00F87542" w:rsidP="005569A2">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2.935.900</w:t>
            </w:r>
          </w:p>
        </w:tc>
      </w:tr>
      <w:tr w:rsidR="00F87542" w:rsidRPr="00C17313" w14:paraId="70538EF5" w14:textId="77777777" w:rsidTr="009E79A8">
        <w:trPr>
          <w:trHeight w:val="240"/>
        </w:trPr>
        <w:tc>
          <w:tcPr>
            <w:tcW w:w="289" w:type="dxa"/>
            <w:tcBorders>
              <w:top w:val="nil"/>
              <w:left w:val="nil"/>
              <w:bottom w:val="nil"/>
              <w:right w:val="nil"/>
            </w:tcBorders>
            <w:shd w:val="clear" w:color="auto" w:fill="auto"/>
            <w:noWrap/>
            <w:vAlign w:val="bottom"/>
            <w:hideMark/>
          </w:tcPr>
          <w:p w14:paraId="2C073A94" w14:textId="77777777" w:rsidR="00F87542" w:rsidRPr="006924B7" w:rsidRDefault="00F87542" w:rsidP="009A0C4D">
            <w:pPr>
              <w:spacing w:after="0" w:line="240" w:lineRule="auto"/>
              <w:jc w:val="right"/>
              <w:rPr>
                <w:rFonts w:ascii="Arial" w:eastAsia="Times New Roman" w:hAnsi="Arial" w:cs="Arial"/>
                <w:b/>
                <w:bCs/>
                <w:color w:val="00B0F0"/>
                <w:sz w:val="18"/>
                <w:szCs w:val="18"/>
                <w:lang w:eastAsia="hr-HR"/>
              </w:rPr>
            </w:pPr>
          </w:p>
        </w:tc>
        <w:tc>
          <w:tcPr>
            <w:tcW w:w="425" w:type="dxa"/>
            <w:tcBorders>
              <w:top w:val="nil"/>
              <w:left w:val="nil"/>
              <w:bottom w:val="nil"/>
              <w:right w:val="nil"/>
            </w:tcBorders>
            <w:shd w:val="clear" w:color="000000" w:fill="FFFFFF"/>
            <w:noWrap/>
            <w:hideMark/>
          </w:tcPr>
          <w:p w14:paraId="2C5F1928" w14:textId="77777777" w:rsidR="00F87542" w:rsidRPr="006924B7" w:rsidRDefault="00F87542" w:rsidP="005569A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5754E1C1" w14:textId="14941E50" w:rsidR="00F87542" w:rsidRPr="006924B7" w:rsidRDefault="00F87542" w:rsidP="005569A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6E659B3A" w14:textId="77777777" w:rsidR="00F87542" w:rsidRPr="006924B7" w:rsidRDefault="00F87542" w:rsidP="005569A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w:t>
            </w:r>
          </w:p>
        </w:tc>
        <w:tc>
          <w:tcPr>
            <w:tcW w:w="4394" w:type="dxa"/>
            <w:gridSpan w:val="2"/>
            <w:tcBorders>
              <w:top w:val="nil"/>
              <w:left w:val="nil"/>
              <w:bottom w:val="nil"/>
              <w:right w:val="nil"/>
            </w:tcBorders>
            <w:shd w:val="clear" w:color="auto" w:fill="auto"/>
            <w:noWrap/>
            <w:hideMark/>
          </w:tcPr>
          <w:p w14:paraId="4B00F269" w14:textId="0D0E8B6A" w:rsidR="00F87542" w:rsidRPr="006924B7" w:rsidRDefault="00F87542" w:rsidP="005569A2">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 xml:space="preserve">Opći prihodi i primici </w:t>
            </w:r>
            <w:r w:rsidRPr="006924B7">
              <w:rPr>
                <w:rFonts w:ascii="Arial" w:eastAsia="Times New Roman" w:hAnsi="Arial" w:cs="Arial"/>
                <w:i/>
                <w:iCs/>
                <w:color w:val="00B0F0"/>
                <w:sz w:val="18"/>
                <w:szCs w:val="18"/>
                <w:lang w:eastAsia="hr-HR"/>
              </w:rPr>
              <w:t xml:space="preserve"> </w:t>
            </w:r>
          </w:p>
        </w:tc>
        <w:tc>
          <w:tcPr>
            <w:tcW w:w="1134" w:type="dxa"/>
            <w:tcBorders>
              <w:top w:val="nil"/>
              <w:left w:val="nil"/>
              <w:bottom w:val="nil"/>
              <w:right w:val="nil"/>
            </w:tcBorders>
            <w:shd w:val="clear" w:color="auto" w:fill="auto"/>
            <w:noWrap/>
            <w:hideMark/>
          </w:tcPr>
          <w:p w14:paraId="7E60872C" w14:textId="77777777" w:rsidR="00F87542" w:rsidRPr="006924B7" w:rsidRDefault="00F87542" w:rsidP="005569A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98.600</w:t>
            </w:r>
          </w:p>
        </w:tc>
        <w:tc>
          <w:tcPr>
            <w:tcW w:w="1134" w:type="dxa"/>
            <w:tcBorders>
              <w:top w:val="nil"/>
              <w:left w:val="nil"/>
              <w:bottom w:val="nil"/>
              <w:right w:val="nil"/>
            </w:tcBorders>
            <w:shd w:val="clear" w:color="000000" w:fill="FFFFFF"/>
            <w:noWrap/>
          </w:tcPr>
          <w:p w14:paraId="1181CB64" w14:textId="54C042DF" w:rsidR="00F87542" w:rsidRPr="006924B7" w:rsidRDefault="00F87542" w:rsidP="00C17313">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000000" w:fill="FFFFFF"/>
            <w:noWrap/>
          </w:tcPr>
          <w:p w14:paraId="16F8C6A4" w14:textId="0A720F43" w:rsidR="00F87542" w:rsidRPr="006924B7" w:rsidRDefault="00F87542" w:rsidP="005569A2">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6E32056B" w14:textId="325BE522" w:rsidR="00F87542" w:rsidRPr="00C17313" w:rsidRDefault="00F87542" w:rsidP="005569A2">
            <w:pPr>
              <w:spacing w:after="0" w:line="240" w:lineRule="auto"/>
              <w:jc w:val="right"/>
              <w:rPr>
                <w:rFonts w:ascii="Arial" w:eastAsia="Times New Roman" w:hAnsi="Arial" w:cs="Arial"/>
                <w:i/>
                <w:iCs/>
                <w:color w:val="00B0F0"/>
                <w:sz w:val="18"/>
                <w:szCs w:val="18"/>
                <w:lang w:eastAsia="hr-HR"/>
              </w:rPr>
            </w:pPr>
          </w:p>
        </w:tc>
      </w:tr>
      <w:tr w:rsidR="00F87542" w:rsidRPr="00C17313" w14:paraId="1C656612" w14:textId="77777777" w:rsidTr="009E79A8">
        <w:trPr>
          <w:trHeight w:val="240"/>
        </w:trPr>
        <w:tc>
          <w:tcPr>
            <w:tcW w:w="289" w:type="dxa"/>
            <w:tcBorders>
              <w:top w:val="nil"/>
              <w:left w:val="nil"/>
              <w:bottom w:val="nil"/>
              <w:right w:val="nil"/>
            </w:tcBorders>
            <w:shd w:val="clear" w:color="auto" w:fill="auto"/>
            <w:noWrap/>
            <w:vAlign w:val="bottom"/>
            <w:hideMark/>
          </w:tcPr>
          <w:p w14:paraId="50A039F3" w14:textId="77777777" w:rsidR="00F87542" w:rsidRPr="006924B7" w:rsidRDefault="00F87542" w:rsidP="009A0C4D">
            <w:pPr>
              <w:spacing w:after="0" w:line="240" w:lineRule="auto"/>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hideMark/>
          </w:tcPr>
          <w:p w14:paraId="2DDBFD50" w14:textId="77777777" w:rsidR="00F87542" w:rsidRPr="006924B7" w:rsidRDefault="00F87542" w:rsidP="005569A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6B91BE53" w14:textId="77777777" w:rsidR="00F87542" w:rsidRPr="006924B7" w:rsidRDefault="00F87542" w:rsidP="005569A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513F754E" w14:textId="77777777" w:rsidR="00F87542" w:rsidRPr="006924B7" w:rsidRDefault="00F87542" w:rsidP="005569A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511</w:t>
            </w:r>
          </w:p>
        </w:tc>
        <w:tc>
          <w:tcPr>
            <w:tcW w:w="3118" w:type="dxa"/>
            <w:tcBorders>
              <w:top w:val="nil"/>
              <w:left w:val="nil"/>
              <w:bottom w:val="nil"/>
              <w:right w:val="nil"/>
            </w:tcBorders>
            <w:shd w:val="clear" w:color="auto" w:fill="auto"/>
            <w:noWrap/>
            <w:vAlign w:val="bottom"/>
            <w:hideMark/>
          </w:tcPr>
          <w:p w14:paraId="0A84149F" w14:textId="77777777" w:rsidR="00F87542" w:rsidRPr="006924B7" w:rsidRDefault="00F87542" w:rsidP="009A0C4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Agencija za plaćanja u poljoprivredi, ribarstvu i ruralnom razvoju</w:t>
            </w:r>
          </w:p>
        </w:tc>
        <w:tc>
          <w:tcPr>
            <w:tcW w:w="1276" w:type="dxa"/>
            <w:tcBorders>
              <w:top w:val="nil"/>
              <w:left w:val="nil"/>
              <w:bottom w:val="nil"/>
              <w:right w:val="nil"/>
            </w:tcBorders>
            <w:shd w:val="clear" w:color="auto" w:fill="auto"/>
            <w:noWrap/>
            <w:hideMark/>
          </w:tcPr>
          <w:p w14:paraId="0817BEBA" w14:textId="77777777" w:rsidR="00F87542" w:rsidRPr="006924B7" w:rsidRDefault="00F87542" w:rsidP="005569A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18.171</w:t>
            </w:r>
          </w:p>
        </w:tc>
        <w:tc>
          <w:tcPr>
            <w:tcW w:w="1134" w:type="dxa"/>
            <w:tcBorders>
              <w:top w:val="nil"/>
              <w:left w:val="nil"/>
              <w:bottom w:val="nil"/>
              <w:right w:val="nil"/>
            </w:tcBorders>
            <w:shd w:val="clear" w:color="auto" w:fill="auto"/>
            <w:noWrap/>
            <w:hideMark/>
          </w:tcPr>
          <w:p w14:paraId="11FCAA6F" w14:textId="77777777" w:rsidR="00F87542" w:rsidRPr="006924B7" w:rsidRDefault="00F87542" w:rsidP="005569A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834.532</w:t>
            </w:r>
          </w:p>
        </w:tc>
        <w:tc>
          <w:tcPr>
            <w:tcW w:w="1134" w:type="dxa"/>
            <w:tcBorders>
              <w:top w:val="nil"/>
              <w:left w:val="nil"/>
              <w:bottom w:val="nil"/>
              <w:right w:val="nil"/>
            </w:tcBorders>
            <w:shd w:val="clear" w:color="000000" w:fill="FFFFFF"/>
            <w:noWrap/>
            <w:hideMark/>
          </w:tcPr>
          <w:p w14:paraId="4DEA89EE" w14:textId="77777777" w:rsidR="00F87542" w:rsidRPr="006924B7" w:rsidRDefault="00F87542" w:rsidP="005569A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4.994.376</w:t>
            </w:r>
          </w:p>
        </w:tc>
        <w:tc>
          <w:tcPr>
            <w:tcW w:w="1134" w:type="dxa"/>
            <w:tcBorders>
              <w:top w:val="nil"/>
              <w:left w:val="nil"/>
              <w:bottom w:val="nil"/>
              <w:right w:val="nil"/>
            </w:tcBorders>
            <w:shd w:val="clear" w:color="000000" w:fill="FFFFFF"/>
            <w:noWrap/>
            <w:hideMark/>
          </w:tcPr>
          <w:p w14:paraId="3A64431A" w14:textId="77777777" w:rsidR="00F87542" w:rsidRPr="006924B7" w:rsidRDefault="00F87542" w:rsidP="005569A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1134" w:type="dxa"/>
            <w:tcBorders>
              <w:top w:val="nil"/>
              <w:left w:val="nil"/>
              <w:bottom w:val="nil"/>
              <w:right w:val="nil"/>
            </w:tcBorders>
            <w:shd w:val="clear" w:color="auto" w:fill="auto"/>
            <w:noWrap/>
            <w:hideMark/>
          </w:tcPr>
          <w:p w14:paraId="47E1DE40" w14:textId="77777777" w:rsidR="00F87542" w:rsidRPr="00C17313" w:rsidRDefault="00F87542" w:rsidP="005569A2">
            <w:pPr>
              <w:spacing w:after="0" w:line="240" w:lineRule="auto"/>
              <w:jc w:val="right"/>
              <w:rPr>
                <w:rFonts w:ascii="Arial" w:eastAsia="Times New Roman" w:hAnsi="Arial" w:cs="Arial"/>
                <w:i/>
                <w:iCs/>
                <w:color w:val="00B0F0"/>
                <w:sz w:val="18"/>
                <w:szCs w:val="18"/>
                <w:lang w:eastAsia="hr-HR"/>
              </w:rPr>
            </w:pPr>
          </w:p>
        </w:tc>
      </w:tr>
      <w:tr w:rsidR="008D64F8" w:rsidRPr="006924B7" w14:paraId="29D86AC8" w14:textId="77777777" w:rsidTr="009E79A8">
        <w:trPr>
          <w:trHeight w:val="240"/>
        </w:trPr>
        <w:tc>
          <w:tcPr>
            <w:tcW w:w="289" w:type="dxa"/>
            <w:tcBorders>
              <w:top w:val="nil"/>
              <w:left w:val="nil"/>
              <w:bottom w:val="nil"/>
              <w:right w:val="nil"/>
            </w:tcBorders>
            <w:shd w:val="clear" w:color="auto" w:fill="auto"/>
            <w:noWrap/>
            <w:vAlign w:val="bottom"/>
            <w:hideMark/>
          </w:tcPr>
          <w:p w14:paraId="79097DD4" w14:textId="77777777" w:rsidR="008D64F8" w:rsidRPr="006924B7" w:rsidRDefault="008D64F8" w:rsidP="008D64F8">
            <w:pPr>
              <w:spacing w:after="0" w:line="240" w:lineRule="auto"/>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hideMark/>
          </w:tcPr>
          <w:p w14:paraId="7C2D1E2E"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69EBC7C4"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155B8A30"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512</w:t>
            </w:r>
          </w:p>
        </w:tc>
        <w:tc>
          <w:tcPr>
            <w:tcW w:w="3118" w:type="dxa"/>
            <w:tcBorders>
              <w:top w:val="nil"/>
              <w:left w:val="nil"/>
              <w:bottom w:val="nil"/>
              <w:right w:val="nil"/>
            </w:tcBorders>
            <w:shd w:val="clear" w:color="auto" w:fill="auto"/>
            <w:noWrap/>
            <w:vAlign w:val="bottom"/>
            <w:hideMark/>
          </w:tcPr>
          <w:p w14:paraId="73D1210F"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Europska komisija</w:t>
            </w:r>
          </w:p>
        </w:tc>
        <w:tc>
          <w:tcPr>
            <w:tcW w:w="1276" w:type="dxa"/>
            <w:tcBorders>
              <w:top w:val="nil"/>
              <w:left w:val="nil"/>
              <w:bottom w:val="nil"/>
              <w:right w:val="nil"/>
            </w:tcBorders>
            <w:shd w:val="clear" w:color="auto" w:fill="auto"/>
            <w:noWrap/>
            <w:hideMark/>
          </w:tcPr>
          <w:p w14:paraId="38EE438C"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27A21885"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111.000</w:t>
            </w:r>
          </w:p>
        </w:tc>
        <w:tc>
          <w:tcPr>
            <w:tcW w:w="1134" w:type="dxa"/>
            <w:tcBorders>
              <w:top w:val="nil"/>
              <w:left w:val="nil"/>
              <w:bottom w:val="nil"/>
              <w:right w:val="nil"/>
            </w:tcBorders>
            <w:shd w:val="clear" w:color="000000" w:fill="FFFFFF"/>
            <w:noWrap/>
          </w:tcPr>
          <w:p w14:paraId="018F1F69" w14:textId="02A35559"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000000" w:fill="FFFFFF"/>
            <w:noWrap/>
          </w:tcPr>
          <w:p w14:paraId="3257A260" w14:textId="58C1172F"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13216167" w14:textId="5A826DF4" w:rsidR="008D64F8" w:rsidRPr="006924B7" w:rsidRDefault="008D64F8" w:rsidP="008D64F8">
            <w:pPr>
              <w:spacing w:after="0" w:line="240" w:lineRule="auto"/>
              <w:jc w:val="right"/>
              <w:rPr>
                <w:rFonts w:ascii="Arial" w:eastAsia="Times New Roman" w:hAnsi="Arial" w:cs="Arial"/>
                <w:b/>
                <w:bCs/>
                <w:color w:val="00B0F0"/>
                <w:sz w:val="18"/>
                <w:szCs w:val="18"/>
                <w:lang w:eastAsia="hr-HR"/>
              </w:rPr>
            </w:pPr>
          </w:p>
        </w:tc>
      </w:tr>
      <w:tr w:rsidR="008D64F8" w:rsidRPr="006924B7" w14:paraId="66D4C46A" w14:textId="77777777" w:rsidTr="009E79A8">
        <w:trPr>
          <w:trHeight w:val="240"/>
        </w:trPr>
        <w:tc>
          <w:tcPr>
            <w:tcW w:w="289" w:type="dxa"/>
            <w:tcBorders>
              <w:top w:val="nil"/>
              <w:left w:val="nil"/>
              <w:bottom w:val="nil"/>
              <w:right w:val="nil"/>
            </w:tcBorders>
            <w:shd w:val="clear" w:color="auto" w:fill="auto"/>
            <w:noWrap/>
            <w:vAlign w:val="bottom"/>
          </w:tcPr>
          <w:p w14:paraId="2E14DF3A" w14:textId="77777777" w:rsidR="008D64F8" w:rsidRPr="006924B7" w:rsidRDefault="008D64F8" w:rsidP="008D64F8">
            <w:pPr>
              <w:spacing w:after="0" w:line="240" w:lineRule="auto"/>
              <w:jc w:val="center"/>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vAlign w:val="bottom"/>
          </w:tcPr>
          <w:p w14:paraId="71C49254" w14:textId="77777777" w:rsidR="008D64F8" w:rsidRPr="006924B7" w:rsidRDefault="008D64F8" w:rsidP="008D64F8">
            <w:pPr>
              <w:spacing w:after="0" w:line="240" w:lineRule="auto"/>
              <w:jc w:val="center"/>
              <w:rPr>
                <w:rFonts w:ascii="Arial" w:eastAsia="Times New Roman" w:hAnsi="Arial" w:cs="Arial"/>
                <w:i/>
                <w:iCs/>
                <w:color w:val="00B0F0"/>
                <w:sz w:val="18"/>
                <w:szCs w:val="18"/>
                <w:lang w:eastAsia="hr-HR"/>
              </w:rPr>
            </w:pPr>
          </w:p>
        </w:tc>
        <w:tc>
          <w:tcPr>
            <w:tcW w:w="567" w:type="dxa"/>
            <w:tcBorders>
              <w:top w:val="nil"/>
              <w:left w:val="nil"/>
              <w:bottom w:val="nil"/>
              <w:right w:val="nil"/>
            </w:tcBorders>
            <w:shd w:val="clear" w:color="auto" w:fill="auto"/>
            <w:noWrap/>
            <w:vAlign w:val="bottom"/>
          </w:tcPr>
          <w:p w14:paraId="1D2E8DB0" w14:textId="77777777" w:rsidR="008D64F8" w:rsidRPr="006924B7" w:rsidRDefault="008D64F8" w:rsidP="008D64F8">
            <w:pPr>
              <w:spacing w:after="0" w:line="240" w:lineRule="auto"/>
              <w:jc w:val="center"/>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vAlign w:val="bottom"/>
          </w:tcPr>
          <w:p w14:paraId="1DFE6571" w14:textId="7340B6AA" w:rsidR="008D64F8" w:rsidRPr="006924B7" w:rsidRDefault="008D64F8" w:rsidP="008D64F8">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520</w:t>
            </w:r>
          </w:p>
        </w:tc>
        <w:tc>
          <w:tcPr>
            <w:tcW w:w="3118" w:type="dxa"/>
            <w:tcBorders>
              <w:top w:val="nil"/>
              <w:left w:val="nil"/>
              <w:bottom w:val="nil"/>
              <w:right w:val="nil"/>
            </w:tcBorders>
            <w:shd w:val="clear" w:color="auto" w:fill="auto"/>
            <w:noWrap/>
            <w:vAlign w:val="bottom"/>
          </w:tcPr>
          <w:p w14:paraId="438664FC" w14:textId="332DBDE6" w:rsidR="008D64F8" w:rsidRPr="006924B7" w:rsidRDefault="008D64F8" w:rsidP="008D64F8">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Ministarstvo financija</w:t>
            </w:r>
          </w:p>
        </w:tc>
        <w:tc>
          <w:tcPr>
            <w:tcW w:w="1276" w:type="dxa"/>
            <w:tcBorders>
              <w:top w:val="nil"/>
              <w:left w:val="nil"/>
              <w:bottom w:val="nil"/>
              <w:right w:val="nil"/>
            </w:tcBorders>
            <w:shd w:val="clear" w:color="auto" w:fill="auto"/>
            <w:noWrap/>
            <w:vAlign w:val="bottom"/>
          </w:tcPr>
          <w:p w14:paraId="15DCF596"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58C62D65"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000000" w:fill="FFFFFF"/>
            <w:noWrap/>
          </w:tcPr>
          <w:p w14:paraId="45C8547B" w14:textId="2D29B451"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 xml:space="preserve"> 2.445.454</w:t>
            </w:r>
          </w:p>
        </w:tc>
        <w:tc>
          <w:tcPr>
            <w:tcW w:w="1134" w:type="dxa"/>
            <w:tcBorders>
              <w:top w:val="nil"/>
              <w:left w:val="nil"/>
              <w:bottom w:val="nil"/>
              <w:right w:val="nil"/>
            </w:tcBorders>
            <w:shd w:val="clear" w:color="000000" w:fill="FFFFFF"/>
            <w:noWrap/>
          </w:tcPr>
          <w:p w14:paraId="315DD5E4" w14:textId="186CF858"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2.540.000</w:t>
            </w:r>
          </w:p>
        </w:tc>
        <w:tc>
          <w:tcPr>
            <w:tcW w:w="1134" w:type="dxa"/>
            <w:tcBorders>
              <w:top w:val="nil"/>
              <w:left w:val="nil"/>
              <w:bottom w:val="nil"/>
              <w:right w:val="nil"/>
            </w:tcBorders>
            <w:shd w:val="clear" w:color="000000" w:fill="FFFFFF"/>
            <w:noWrap/>
          </w:tcPr>
          <w:p w14:paraId="77E3522F" w14:textId="2F7317E4"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C17313">
              <w:rPr>
                <w:rFonts w:ascii="Arial" w:eastAsia="Times New Roman" w:hAnsi="Arial" w:cs="Arial"/>
                <w:i/>
                <w:iCs/>
                <w:color w:val="00B0F0"/>
                <w:sz w:val="18"/>
                <w:szCs w:val="18"/>
                <w:lang w:eastAsia="hr-HR"/>
              </w:rPr>
              <w:t>2.670.000</w:t>
            </w:r>
          </w:p>
        </w:tc>
      </w:tr>
      <w:tr w:rsidR="008D64F8" w:rsidRPr="006924B7" w14:paraId="79A8101A" w14:textId="77777777" w:rsidTr="009E79A8">
        <w:trPr>
          <w:trHeight w:val="240"/>
        </w:trPr>
        <w:tc>
          <w:tcPr>
            <w:tcW w:w="289" w:type="dxa"/>
            <w:tcBorders>
              <w:top w:val="nil"/>
              <w:left w:val="nil"/>
              <w:bottom w:val="nil"/>
              <w:right w:val="nil"/>
            </w:tcBorders>
            <w:shd w:val="clear" w:color="auto" w:fill="auto"/>
            <w:noWrap/>
            <w:vAlign w:val="bottom"/>
            <w:hideMark/>
          </w:tcPr>
          <w:p w14:paraId="6E8530D4" w14:textId="77777777" w:rsidR="008D64F8" w:rsidRPr="006924B7" w:rsidRDefault="008D64F8" w:rsidP="008D64F8">
            <w:pPr>
              <w:spacing w:after="0" w:line="240" w:lineRule="auto"/>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hideMark/>
          </w:tcPr>
          <w:p w14:paraId="06AF3260"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0A2C3C02"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5E06D5DE"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521</w:t>
            </w:r>
          </w:p>
        </w:tc>
        <w:tc>
          <w:tcPr>
            <w:tcW w:w="3118" w:type="dxa"/>
            <w:tcBorders>
              <w:top w:val="nil"/>
              <w:left w:val="nil"/>
              <w:bottom w:val="nil"/>
              <w:right w:val="nil"/>
            </w:tcBorders>
            <w:shd w:val="clear" w:color="auto" w:fill="auto"/>
            <w:noWrap/>
            <w:vAlign w:val="bottom"/>
            <w:hideMark/>
          </w:tcPr>
          <w:p w14:paraId="474787E1" w14:textId="3B52D8FB"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xml:space="preserve">Pomoći iz proračuna općina </w:t>
            </w:r>
          </w:p>
        </w:tc>
        <w:tc>
          <w:tcPr>
            <w:tcW w:w="1276" w:type="dxa"/>
            <w:tcBorders>
              <w:top w:val="nil"/>
              <w:left w:val="nil"/>
              <w:bottom w:val="nil"/>
              <w:right w:val="nil"/>
            </w:tcBorders>
            <w:shd w:val="clear" w:color="auto" w:fill="auto"/>
            <w:noWrap/>
            <w:hideMark/>
          </w:tcPr>
          <w:p w14:paraId="1E34A19A"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22.050</w:t>
            </w:r>
          </w:p>
        </w:tc>
        <w:tc>
          <w:tcPr>
            <w:tcW w:w="1134" w:type="dxa"/>
            <w:tcBorders>
              <w:top w:val="nil"/>
              <w:left w:val="nil"/>
              <w:bottom w:val="nil"/>
              <w:right w:val="nil"/>
            </w:tcBorders>
            <w:shd w:val="clear" w:color="auto" w:fill="auto"/>
            <w:noWrap/>
            <w:hideMark/>
          </w:tcPr>
          <w:p w14:paraId="642842C5"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99.650</w:t>
            </w:r>
          </w:p>
        </w:tc>
        <w:tc>
          <w:tcPr>
            <w:tcW w:w="1134" w:type="dxa"/>
            <w:tcBorders>
              <w:top w:val="nil"/>
              <w:left w:val="nil"/>
              <w:bottom w:val="nil"/>
              <w:right w:val="nil"/>
            </w:tcBorders>
            <w:shd w:val="clear" w:color="000000" w:fill="FFFFFF"/>
            <w:noWrap/>
            <w:hideMark/>
          </w:tcPr>
          <w:p w14:paraId="627CE813"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105.150</w:t>
            </w:r>
          </w:p>
        </w:tc>
        <w:tc>
          <w:tcPr>
            <w:tcW w:w="1134" w:type="dxa"/>
            <w:tcBorders>
              <w:top w:val="nil"/>
              <w:left w:val="nil"/>
              <w:bottom w:val="nil"/>
              <w:right w:val="nil"/>
            </w:tcBorders>
            <w:shd w:val="clear" w:color="000000" w:fill="FFFFFF"/>
            <w:noWrap/>
            <w:hideMark/>
          </w:tcPr>
          <w:p w14:paraId="6A6BFC9F"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107.100</w:t>
            </w:r>
          </w:p>
        </w:tc>
        <w:tc>
          <w:tcPr>
            <w:tcW w:w="1134" w:type="dxa"/>
            <w:tcBorders>
              <w:top w:val="nil"/>
              <w:left w:val="nil"/>
              <w:bottom w:val="nil"/>
              <w:right w:val="nil"/>
            </w:tcBorders>
            <w:shd w:val="clear" w:color="000000" w:fill="FFFFFF"/>
            <w:noWrap/>
            <w:hideMark/>
          </w:tcPr>
          <w:p w14:paraId="36FF0357"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111.000</w:t>
            </w:r>
          </w:p>
        </w:tc>
      </w:tr>
      <w:tr w:rsidR="008D64F8" w:rsidRPr="006924B7" w14:paraId="68C299DD" w14:textId="77777777" w:rsidTr="009E79A8">
        <w:trPr>
          <w:trHeight w:val="240"/>
        </w:trPr>
        <w:tc>
          <w:tcPr>
            <w:tcW w:w="289" w:type="dxa"/>
            <w:tcBorders>
              <w:top w:val="nil"/>
              <w:left w:val="nil"/>
              <w:bottom w:val="nil"/>
              <w:right w:val="nil"/>
            </w:tcBorders>
            <w:shd w:val="clear" w:color="auto" w:fill="auto"/>
            <w:noWrap/>
            <w:vAlign w:val="bottom"/>
            <w:hideMark/>
          </w:tcPr>
          <w:p w14:paraId="3F7EB9D8" w14:textId="77777777" w:rsidR="008D64F8" w:rsidRPr="006924B7" w:rsidRDefault="008D64F8" w:rsidP="008D64F8">
            <w:pPr>
              <w:spacing w:after="0" w:line="240" w:lineRule="auto"/>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hideMark/>
          </w:tcPr>
          <w:p w14:paraId="7BAC6BCE"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20B0C3F6"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385A6D3D"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522</w:t>
            </w:r>
          </w:p>
        </w:tc>
        <w:tc>
          <w:tcPr>
            <w:tcW w:w="3118" w:type="dxa"/>
            <w:tcBorders>
              <w:top w:val="nil"/>
              <w:left w:val="nil"/>
              <w:bottom w:val="nil"/>
              <w:right w:val="nil"/>
            </w:tcBorders>
            <w:shd w:val="clear" w:color="auto" w:fill="auto"/>
            <w:noWrap/>
            <w:vAlign w:val="bottom"/>
            <w:hideMark/>
          </w:tcPr>
          <w:p w14:paraId="001D91D5"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Ministarstvo regionalnog razvoja i fondova EU</w:t>
            </w:r>
          </w:p>
        </w:tc>
        <w:tc>
          <w:tcPr>
            <w:tcW w:w="1276" w:type="dxa"/>
            <w:tcBorders>
              <w:top w:val="nil"/>
              <w:left w:val="nil"/>
              <w:bottom w:val="nil"/>
              <w:right w:val="nil"/>
            </w:tcBorders>
            <w:shd w:val="clear" w:color="auto" w:fill="auto"/>
            <w:noWrap/>
            <w:hideMark/>
          </w:tcPr>
          <w:p w14:paraId="09705599" w14:textId="5AC45D90"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3</w:t>
            </w:r>
            <w:r w:rsidRPr="006924B7">
              <w:rPr>
                <w:rFonts w:ascii="Arial" w:eastAsia="Times New Roman" w:hAnsi="Arial" w:cs="Arial"/>
                <w:i/>
                <w:iCs/>
                <w:color w:val="00B0F0"/>
                <w:sz w:val="18"/>
                <w:szCs w:val="18"/>
                <w:lang w:eastAsia="hr-HR"/>
              </w:rPr>
              <w:t>50.000</w:t>
            </w:r>
          </w:p>
        </w:tc>
        <w:tc>
          <w:tcPr>
            <w:tcW w:w="1134" w:type="dxa"/>
            <w:tcBorders>
              <w:top w:val="nil"/>
              <w:left w:val="nil"/>
              <w:bottom w:val="nil"/>
              <w:right w:val="nil"/>
            </w:tcBorders>
            <w:shd w:val="clear" w:color="auto" w:fill="auto"/>
            <w:noWrap/>
            <w:hideMark/>
          </w:tcPr>
          <w:p w14:paraId="3590916C"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250.000</w:t>
            </w:r>
          </w:p>
        </w:tc>
        <w:tc>
          <w:tcPr>
            <w:tcW w:w="1134" w:type="dxa"/>
            <w:tcBorders>
              <w:top w:val="nil"/>
              <w:left w:val="nil"/>
              <w:bottom w:val="nil"/>
              <w:right w:val="nil"/>
            </w:tcBorders>
            <w:shd w:val="clear" w:color="000000" w:fill="FFFFFF"/>
            <w:noWrap/>
            <w:hideMark/>
          </w:tcPr>
          <w:p w14:paraId="390B1465"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1134" w:type="dxa"/>
            <w:tcBorders>
              <w:top w:val="nil"/>
              <w:left w:val="nil"/>
              <w:bottom w:val="nil"/>
              <w:right w:val="nil"/>
            </w:tcBorders>
            <w:shd w:val="clear" w:color="000000" w:fill="FFFFFF"/>
            <w:noWrap/>
            <w:hideMark/>
          </w:tcPr>
          <w:p w14:paraId="7F4731C8"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1134" w:type="dxa"/>
            <w:tcBorders>
              <w:top w:val="nil"/>
              <w:left w:val="nil"/>
              <w:bottom w:val="nil"/>
              <w:right w:val="nil"/>
            </w:tcBorders>
            <w:shd w:val="clear" w:color="000000" w:fill="FFFFFF"/>
            <w:noWrap/>
            <w:hideMark/>
          </w:tcPr>
          <w:p w14:paraId="672DE05B"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r>
      <w:tr w:rsidR="008D64F8" w:rsidRPr="006924B7" w14:paraId="05A5DE77" w14:textId="77777777" w:rsidTr="009E79A8">
        <w:trPr>
          <w:trHeight w:val="240"/>
        </w:trPr>
        <w:tc>
          <w:tcPr>
            <w:tcW w:w="289" w:type="dxa"/>
            <w:tcBorders>
              <w:top w:val="nil"/>
              <w:left w:val="nil"/>
              <w:bottom w:val="nil"/>
              <w:right w:val="nil"/>
            </w:tcBorders>
            <w:shd w:val="clear" w:color="auto" w:fill="auto"/>
            <w:noWrap/>
            <w:vAlign w:val="bottom"/>
            <w:hideMark/>
          </w:tcPr>
          <w:p w14:paraId="0C95A747" w14:textId="77777777" w:rsidR="008D64F8" w:rsidRPr="006924B7" w:rsidRDefault="008D64F8" w:rsidP="008D64F8">
            <w:pPr>
              <w:spacing w:after="0" w:line="240" w:lineRule="auto"/>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hideMark/>
          </w:tcPr>
          <w:p w14:paraId="643F0929"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614F56D7"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3BC353FE"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523</w:t>
            </w:r>
          </w:p>
        </w:tc>
        <w:tc>
          <w:tcPr>
            <w:tcW w:w="3118" w:type="dxa"/>
            <w:tcBorders>
              <w:top w:val="nil"/>
              <w:left w:val="nil"/>
              <w:bottom w:val="nil"/>
              <w:right w:val="nil"/>
            </w:tcBorders>
            <w:shd w:val="clear" w:color="auto" w:fill="auto"/>
            <w:noWrap/>
            <w:vAlign w:val="bottom"/>
            <w:hideMark/>
          </w:tcPr>
          <w:p w14:paraId="4F7A019A"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Ministarstvo graditeljstva i prostornog uređenja</w:t>
            </w:r>
          </w:p>
        </w:tc>
        <w:tc>
          <w:tcPr>
            <w:tcW w:w="1276" w:type="dxa"/>
            <w:tcBorders>
              <w:top w:val="nil"/>
              <w:left w:val="nil"/>
              <w:bottom w:val="nil"/>
              <w:right w:val="nil"/>
            </w:tcBorders>
            <w:shd w:val="clear" w:color="auto" w:fill="auto"/>
            <w:noWrap/>
            <w:hideMark/>
          </w:tcPr>
          <w:p w14:paraId="169C51FB"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156.000</w:t>
            </w:r>
          </w:p>
        </w:tc>
        <w:tc>
          <w:tcPr>
            <w:tcW w:w="1134" w:type="dxa"/>
            <w:tcBorders>
              <w:top w:val="nil"/>
              <w:left w:val="nil"/>
              <w:bottom w:val="nil"/>
              <w:right w:val="nil"/>
            </w:tcBorders>
            <w:shd w:val="clear" w:color="auto" w:fill="auto"/>
            <w:noWrap/>
            <w:hideMark/>
          </w:tcPr>
          <w:p w14:paraId="0601C648"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100.100</w:t>
            </w:r>
          </w:p>
        </w:tc>
        <w:tc>
          <w:tcPr>
            <w:tcW w:w="1134" w:type="dxa"/>
            <w:tcBorders>
              <w:top w:val="nil"/>
              <w:left w:val="nil"/>
              <w:bottom w:val="nil"/>
              <w:right w:val="nil"/>
            </w:tcBorders>
            <w:shd w:val="clear" w:color="000000" w:fill="FFFFFF"/>
            <w:noWrap/>
            <w:hideMark/>
          </w:tcPr>
          <w:p w14:paraId="2DF0CCFE"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1134" w:type="dxa"/>
            <w:tcBorders>
              <w:top w:val="nil"/>
              <w:left w:val="nil"/>
              <w:bottom w:val="nil"/>
              <w:right w:val="nil"/>
            </w:tcBorders>
            <w:shd w:val="clear" w:color="000000" w:fill="FFFFFF"/>
            <w:noWrap/>
            <w:hideMark/>
          </w:tcPr>
          <w:p w14:paraId="16EFE41C"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1134" w:type="dxa"/>
            <w:tcBorders>
              <w:top w:val="nil"/>
              <w:left w:val="nil"/>
              <w:bottom w:val="nil"/>
              <w:right w:val="nil"/>
            </w:tcBorders>
            <w:shd w:val="clear" w:color="000000" w:fill="FFFFFF"/>
            <w:noWrap/>
            <w:hideMark/>
          </w:tcPr>
          <w:p w14:paraId="2B372F83"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r>
      <w:tr w:rsidR="008D64F8" w:rsidRPr="006924B7" w14:paraId="167DB73F" w14:textId="77777777" w:rsidTr="009E79A8">
        <w:trPr>
          <w:trHeight w:val="240"/>
        </w:trPr>
        <w:tc>
          <w:tcPr>
            <w:tcW w:w="289" w:type="dxa"/>
            <w:tcBorders>
              <w:top w:val="nil"/>
              <w:left w:val="nil"/>
              <w:bottom w:val="nil"/>
              <w:right w:val="nil"/>
            </w:tcBorders>
            <w:shd w:val="clear" w:color="auto" w:fill="auto"/>
            <w:noWrap/>
            <w:vAlign w:val="bottom"/>
            <w:hideMark/>
          </w:tcPr>
          <w:p w14:paraId="47542304" w14:textId="77777777" w:rsidR="008D64F8" w:rsidRPr="006924B7" w:rsidRDefault="008D64F8" w:rsidP="008D64F8">
            <w:pPr>
              <w:spacing w:after="0" w:line="240" w:lineRule="auto"/>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hideMark/>
          </w:tcPr>
          <w:p w14:paraId="01D03B9B"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2C8B530C"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77FDAD81"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524</w:t>
            </w:r>
          </w:p>
        </w:tc>
        <w:tc>
          <w:tcPr>
            <w:tcW w:w="3118" w:type="dxa"/>
            <w:tcBorders>
              <w:top w:val="nil"/>
              <w:left w:val="nil"/>
              <w:bottom w:val="nil"/>
              <w:right w:val="nil"/>
            </w:tcBorders>
            <w:shd w:val="clear" w:color="auto" w:fill="auto"/>
            <w:noWrap/>
            <w:vAlign w:val="bottom"/>
            <w:hideMark/>
          </w:tcPr>
          <w:p w14:paraId="59F61CE8"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Ministarstvo kulture</w:t>
            </w:r>
          </w:p>
        </w:tc>
        <w:tc>
          <w:tcPr>
            <w:tcW w:w="1276" w:type="dxa"/>
            <w:tcBorders>
              <w:top w:val="nil"/>
              <w:left w:val="nil"/>
              <w:bottom w:val="nil"/>
              <w:right w:val="nil"/>
            </w:tcBorders>
            <w:shd w:val="clear" w:color="auto" w:fill="auto"/>
            <w:noWrap/>
            <w:hideMark/>
          </w:tcPr>
          <w:p w14:paraId="51BFD19D"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100.000</w:t>
            </w:r>
          </w:p>
        </w:tc>
        <w:tc>
          <w:tcPr>
            <w:tcW w:w="1134" w:type="dxa"/>
            <w:tcBorders>
              <w:top w:val="nil"/>
              <w:left w:val="nil"/>
              <w:bottom w:val="nil"/>
              <w:right w:val="nil"/>
            </w:tcBorders>
            <w:shd w:val="clear" w:color="auto" w:fill="auto"/>
            <w:noWrap/>
            <w:hideMark/>
          </w:tcPr>
          <w:p w14:paraId="46D94C00"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000000" w:fill="FFFFFF"/>
            <w:noWrap/>
            <w:hideMark/>
          </w:tcPr>
          <w:p w14:paraId="1A30BA7C"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1134" w:type="dxa"/>
            <w:tcBorders>
              <w:top w:val="nil"/>
              <w:left w:val="nil"/>
              <w:bottom w:val="nil"/>
              <w:right w:val="nil"/>
            </w:tcBorders>
            <w:shd w:val="clear" w:color="000000" w:fill="FFFFFF"/>
            <w:noWrap/>
            <w:hideMark/>
          </w:tcPr>
          <w:p w14:paraId="6C5CFA58"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1134" w:type="dxa"/>
            <w:tcBorders>
              <w:top w:val="nil"/>
              <w:left w:val="nil"/>
              <w:bottom w:val="nil"/>
              <w:right w:val="nil"/>
            </w:tcBorders>
            <w:shd w:val="clear" w:color="000000" w:fill="FFFFFF"/>
            <w:noWrap/>
            <w:hideMark/>
          </w:tcPr>
          <w:p w14:paraId="16AADF56"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r>
      <w:tr w:rsidR="008D64F8" w:rsidRPr="00FF776D" w14:paraId="3BF9AE58" w14:textId="77777777" w:rsidTr="009E79A8">
        <w:trPr>
          <w:trHeight w:val="240"/>
        </w:trPr>
        <w:tc>
          <w:tcPr>
            <w:tcW w:w="289" w:type="dxa"/>
            <w:tcBorders>
              <w:top w:val="nil"/>
              <w:left w:val="nil"/>
              <w:bottom w:val="nil"/>
              <w:right w:val="nil"/>
            </w:tcBorders>
            <w:shd w:val="clear" w:color="auto" w:fill="auto"/>
            <w:noWrap/>
            <w:vAlign w:val="bottom"/>
            <w:hideMark/>
          </w:tcPr>
          <w:p w14:paraId="6FEBB35E" w14:textId="77777777" w:rsidR="008D64F8" w:rsidRPr="006924B7" w:rsidRDefault="008D64F8" w:rsidP="008D64F8">
            <w:pPr>
              <w:spacing w:after="0" w:line="240" w:lineRule="auto"/>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hideMark/>
          </w:tcPr>
          <w:p w14:paraId="404D01ED"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654FC6C6"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4089866D"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525</w:t>
            </w:r>
          </w:p>
        </w:tc>
        <w:tc>
          <w:tcPr>
            <w:tcW w:w="3118" w:type="dxa"/>
            <w:tcBorders>
              <w:top w:val="nil"/>
              <w:left w:val="nil"/>
              <w:bottom w:val="nil"/>
              <w:right w:val="nil"/>
            </w:tcBorders>
            <w:shd w:val="clear" w:color="auto" w:fill="auto"/>
            <w:noWrap/>
            <w:vAlign w:val="bottom"/>
            <w:hideMark/>
          </w:tcPr>
          <w:p w14:paraId="76F6DE08"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Hrvatski zavod za zapošljavanje</w:t>
            </w:r>
          </w:p>
        </w:tc>
        <w:tc>
          <w:tcPr>
            <w:tcW w:w="1276" w:type="dxa"/>
            <w:tcBorders>
              <w:top w:val="nil"/>
              <w:left w:val="nil"/>
              <w:bottom w:val="nil"/>
              <w:right w:val="nil"/>
            </w:tcBorders>
            <w:shd w:val="clear" w:color="auto" w:fill="auto"/>
            <w:noWrap/>
            <w:hideMark/>
          </w:tcPr>
          <w:p w14:paraId="77B0E252"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165.827</w:t>
            </w:r>
          </w:p>
        </w:tc>
        <w:tc>
          <w:tcPr>
            <w:tcW w:w="1134" w:type="dxa"/>
            <w:tcBorders>
              <w:top w:val="nil"/>
              <w:left w:val="nil"/>
              <w:bottom w:val="nil"/>
              <w:right w:val="nil"/>
            </w:tcBorders>
            <w:shd w:val="clear" w:color="auto" w:fill="auto"/>
            <w:noWrap/>
            <w:hideMark/>
          </w:tcPr>
          <w:p w14:paraId="57E76916"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85.623</w:t>
            </w:r>
          </w:p>
        </w:tc>
        <w:tc>
          <w:tcPr>
            <w:tcW w:w="1134" w:type="dxa"/>
            <w:tcBorders>
              <w:top w:val="nil"/>
              <w:left w:val="nil"/>
              <w:bottom w:val="nil"/>
              <w:right w:val="nil"/>
            </w:tcBorders>
            <w:shd w:val="clear" w:color="000000" w:fill="FFFFFF"/>
            <w:noWrap/>
            <w:hideMark/>
          </w:tcPr>
          <w:p w14:paraId="0A8D95BE"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121.116</w:t>
            </w:r>
          </w:p>
        </w:tc>
        <w:tc>
          <w:tcPr>
            <w:tcW w:w="1134" w:type="dxa"/>
            <w:tcBorders>
              <w:top w:val="nil"/>
              <w:left w:val="nil"/>
              <w:bottom w:val="nil"/>
              <w:right w:val="nil"/>
            </w:tcBorders>
            <w:shd w:val="clear" w:color="000000" w:fill="FFFFFF"/>
            <w:noWrap/>
            <w:hideMark/>
          </w:tcPr>
          <w:p w14:paraId="123DA85D"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124.900</w:t>
            </w:r>
          </w:p>
        </w:tc>
        <w:tc>
          <w:tcPr>
            <w:tcW w:w="1134" w:type="dxa"/>
            <w:tcBorders>
              <w:top w:val="nil"/>
              <w:left w:val="nil"/>
              <w:bottom w:val="nil"/>
              <w:right w:val="nil"/>
            </w:tcBorders>
            <w:shd w:val="clear" w:color="000000" w:fill="FFFFFF"/>
            <w:noWrap/>
            <w:hideMark/>
          </w:tcPr>
          <w:p w14:paraId="17897976"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126.900</w:t>
            </w:r>
          </w:p>
        </w:tc>
      </w:tr>
      <w:tr w:rsidR="008D64F8" w:rsidRPr="00FF776D" w14:paraId="5FBE8A30" w14:textId="77777777" w:rsidTr="009E79A8">
        <w:trPr>
          <w:trHeight w:val="240"/>
        </w:trPr>
        <w:tc>
          <w:tcPr>
            <w:tcW w:w="289" w:type="dxa"/>
            <w:tcBorders>
              <w:top w:val="nil"/>
              <w:left w:val="nil"/>
              <w:bottom w:val="nil"/>
              <w:right w:val="nil"/>
            </w:tcBorders>
            <w:shd w:val="clear" w:color="auto" w:fill="auto"/>
            <w:noWrap/>
            <w:vAlign w:val="bottom"/>
            <w:hideMark/>
          </w:tcPr>
          <w:p w14:paraId="74A22DD2" w14:textId="77777777" w:rsidR="008D64F8" w:rsidRPr="006924B7" w:rsidRDefault="008D64F8" w:rsidP="008D64F8">
            <w:pPr>
              <w:spacing w:after="0" w:line="240" w:lineRule="auto"/>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hideMark/>
          </w:tcPr>
          <w:p w14:paraId="0CC4D8EA"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76C233CA"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1349C1B9"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526</w:t>
            </w:r>
          </w:p>
        </w:tc>
        <w:tc>
          <w:tcPr>
            <w:tcW w:w="3118" w:type="dxa"/>
            <w:tcBorders>
              <w:top w:val="nil"/>
              <w:left w:val="nil"/>
              <w:bottom w:val="nil"/>
              <w:right w:val="nil"/>
            </w:tcBorders>
            <w:shd w:val="clear" w:color="auto" w:fill="auto"/>
            <w:noWrap/>
            <w:vAlign w:val="bottom"/>
            <w:hideMark/>
          </w:tcPr>
          <w:p w14:paraId="0F999B12"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Brodsko-posavska županija</w:t>
            </w:r>
          </w:p>
        </w:tc>
        <w:tc>
          <w:tcPr>
            <w:tcW w:w="1276" w:type="dxa"/>
            <w:tcBorders>
              <w:top w:val="nil"/>
              <w:left w:val="nil"/>
              <w:bottom w:val="nil"/>
              <w:right w:val="nil"/>
            </w:tcBorders>
            <w:shd w:val="clear" w:color="auto" w:fill="auto"/>
            <w:noWrap/>
            <w:hideMark/>
          </w:tcPr>
          <w:p w14:paraId="12DEB23F"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109.960</w:t>
            </w:r>
          </w:p>
        </w:tc>
        <w:tc>
          <w:tcPr>
            <w:tcW w:w="1134" w:type="dxa"/>
            <w:tcBorders>
              <w:top w:val="nil"/>
              <w:left w:val="nil"/>
              <w:bottom w:val="nil"/>
              <w:right w:val="nil"/>
            </w:tcBorders>
            <w:shd w:val="clear" w:color="auto" w:fill="auto"/>
            <w:noWrap/>
            <w:hideMark/>
          </w:tcPr>
          <w:p w14:paraId="0468D0EA"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31.500</w:t>
            </w:r>
          </w:p>
        </w:tc>
        <w:tc>
          <w:tcPr>
            <w:tcW w:w="1134" w:type="dxa"/>
            <w:tcBorders>
              <w:top w:val="nil"/>
              <w:left w:val="nil"/>
              <w:bottom w:val="nil"/>
              <w:right w:val="nil"/>
            </w:tcBorders>
            <w:shd w:val="clear" w:color="000000" w:fill="FFFFFF"/>
            <w:noWrap/>
            <w:hideMark/>
          </w:tcPr>
          <w:p w14:paraId="1A364D2E"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31.500</w:t>
            </w:r>
          </w:p>
        </w:tc>
        <w:tc>
          <w:tcPr>
            <w:tcW w:w="1134" w:type="dxa"/>
            <w:tcBorders>
              <w:top w:val="nil"/>
              <w:left w:val="nil"/>
              <w:bottom w:val="nil"/>
              <w:right w:val="nil"/>
            </w:tcBorders>
            <w:shd w:val="clear" w:color="000000" w:fill="FFFFFF"/>
            <w:noWrap/>
            <w:hideMark/>
          </w:tcPr>
          <w:p w14:paraId="7868CE2B"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30.000</w:t>
            </w:r>
          </w:p>
        </w:tc>
        <w:tc>
          <w:tcPr>
            <w:tcW w:w="1134" w:type="dxa"/>
            <w:tcBorders>
              <w:top w:val="nil"/>
              <w:left w:val="nil"/>
              <w:bottom w:val="nil"/>
              <w:right w:val="nil"/>
            </w:tcBorders>
            <w:shd w:val="clear" w:color="000000" w:fill="FFFFFF"/>
            <w:noWrap/>
            <w:hideMark/>
          </w:tcPr>
          <w:p w14:paraId="6CCD4494"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28.000</w:t>
            </w:r>
          </w:p>
        </w:tc>
      </w:tr>
      <w:tr w:rsidR="008D64F8" w:rsidRPr="009A0C4D" w14:paraId="3790E06A" w14:textId="77777777" w:rsidTr="009E79A8">
        <w:trPr>
          <w:trHeight w:val="230"/>
        </w:trPr>
        <w:tc>
          <w:tcPr>
            <w:tcW w:w="289" w:type="dxa"/>
            <w:tcBorders>
              <w:top w:val="nil"/>
              <w:left w:val="nil"/>
              <w:bottom w:val="nil"/>
              <w:right w:val="nil"/>
            </w:tcBorders>
            <w:shd w:val="clear" w:color="auto" w:fill="auto"/>
            <w:noWrap/>
            <w:vAlign w:val="bottom"/>
            <w:hideMark/>
          </w:tcPr>
          <w:p w14:paraId="0830CD0F"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53376D46"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hideMark/>
          </w:tcPr>
          <w:p w14:paraId="1067F272"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632</w:t>
            </w:r>
          </w:p>
        </w:tc>
        <w:tc>
          <w:tcPr>
            <w:tcW w:w="709" w:type="dxa"/>
            <w:tcBorders>
              <w:top w:val="nil"/>
              <w:left w:val="nil"/>
              <w:bottom w:val="nil"/>
              <w:right w:val="nil"/>
            </w:tcBorders>
            <w:shd w:val="clear" w:color="auto" w:fill="auto"/>
            <w:noWrap/>
            <w:vAlign w:val="bottom"/>
            <w:hideMark/>
          </w:tcPr>
          <w:p w14:paraId="7ECCB4FC"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394" w:type="dxa"/>
            <w:gridSpan w:val="2"/>
            <w:tcBorders>
              <w:top w:val="nil"/>
              <w:left w:val="nil"/>
              <w:bottom w:val="nil"/>
              <w:right w:val="nil"/>
            </w:tcBorders>
            <w:shd w:val="clear" w:color="auto" w:fill="auto"/>
            <w:noWrap/>
            <w:hideMark/>
          </w:tcPr>
          <w:p w14:paraId="26EE79FB" w14:textId="77777777" w:rsidR="008D64F8"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xml:space="preserve">Pomoći od međunarodnih organizacija </w:t>
            </w:r>
          </w:p>
          <w:p w14:paraId="0E4822E2" w14:textId="25FAF0A4"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te institucija i tijela EU</w:t>
            </w:r>
          </w:p>
        </w:tc>
        <w:tc>
          <w:tcPr>
            <w:tcW w:w="1134" w:type="dxa"/>
            <w:tcBorders>
              <w:top w:val="nil"/>
              <w:left w:val="nil"/>
              <w:bottom w:val="nil"/>
              <w:right w:val="nil"/>
            </w:tcBorders>
            <w:shd w:val="clear" w:color="auto" w:fill="auto"/>
            <w:noWrap/>
            <w:hideMark/>
          </w:tcPr>
          <w:p w14:paraId="006EEAFB"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111.000</w:t>
            </w:r>
          </w:p>
        </w:tc>
        <w:tc>
          <w:tcPr>
            <w:tcW w:w="1134" w:type="dxa"/>
            <w:tcBorders>
              <w:top w:val="nil"/>
              <w:left w:val="nil"/>
              <w:bottom w:val="nil"/>
              <w:right w:val="nil"/>
            </w:tcBorders>
            <w:shd w:val="clear" w:color="000000" w:fill="FFFFFF"/>
            <w:noWrap/>
            <w:hideMark/>
          </w:tcPr>
          <w:p w14:paraId="461078F4"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tcBorders>
              <w:top w:val="nil"/>
              <w:left w:val="nil"/>
              <w:bottom w:val="nil"/>
              <w:right w:val="nil"/>
            </w:tcBorders>
            <w:shd w:val="clear" w:color="000000" w:fill="FFFFFF"/>
            <w:noWrap/>
            <w:hideMark/>
          </w:tcPr>
          <w:p w14:paraId="04DC3FCB"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hideMark/>
          </w:tcPr>
          <w:p w14:paraId="49EA42FC"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r>
      <w:tr w:rsidR="008D64F8" w:rsidRPr="009A0C4D" w14:paraId="6DE24A4A" w14:textId="77777777" w:rsidTr="009E79A8">
        <w:trPr>
          <w:trHeight w:val="240"/>
        </w:trPr>
        <w:tc>
          <w:tcPr>
            <w:tcW w:w="289" w:type="dxa"/>
            <w:tcBorders>
              <w:top w:val="nil"/>
              <w:left w:val="nil"/>
              <w:bottom w:val="nil"/>
              <w:right w:val="nil"/>
            </w:tcBorders>
            <w:shd w:val="clear" w:color="auto" w:fill="auto"/>
            <w:noWrap/>
            <w:vAlign w:val="bottom"/>
            <w:hideMark/>
          </w:tcPr>
          <w:p w14:paraId="4BFE2078"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6F306CE3"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hideMark/>
          </w:tcPr>
          <w:p w14:paraId="2FCE43BE"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633</w:t>
            </w:r>
          </w:p>
        </w:tc>
        <w:tc>
          <w:tcPr>
            <w:tcW w:w="709" w:type="dxa"/>
            <w:tcBorders>
              <w:top w:val="nil"/>
              <w:left w:val="nil"/>
              <w:bottom w:val="nil"/>
              <w:right w:val="nil"/>
            </w:tcBorders>
            <w:shd w:val="clear" w:color="000000" w:fill="FFFFFF"/>
            <w:noWrap/>
            <w:vAlign w:val="bottom"/>
            <w:hideMark/>
          </w:tcPr>
          <w:p w14:paraId="17098C7E" w14:textId="77777777" w:rsidR="008D64F8" w:rsidRPr="009A0C4D" w:rsidRDefault="008D64F8" w:rsidP="008D64F8">
            <w:pPr>
              <w:spacing w:after="0" w:line="240" w:lineRule="auto"/>
              <w:rPr>
                <w:rFonts w:ascii="Arial" w:eastAsia="Times New Roman" w:hAnsi="Arial" w:cs="Arial"/>
                <w:i/>
                <w:iCs/>
                <w:sz w:val="18"/>
                <w:szCs w:val="18"/>
                <w:lang w:eastAsia="hr-HR"/>
              </w:rPr>
            </w:pPr>
            <w:r w:rsidRPr="009A0C4D">
              <w:rPr>
                <w:rFonts w:ascii="Arial" w:eastAsia="Times New Roman" w:hAnsi="Arial" w:cs="Arial"/>
                <w:i/>
                <w:iCs/>
                <w:sz w:val="18"/>
                <w:szCs w:val="18"/>
                <w:lang w:eastAsia="hr-HR"/>
              </w:rPr>
              <w:t> </w:t>
            </w:r>
          </w:p>
        </w:tc>
        <w:tc>
          <w:tcPr>
            <w:tcW w:w="3118" w:type="dxa"/>
            <w:tcBorders>
              <w:top w:val="nil"/>
              <w:left w:val="nil"/>
              <w:bottom w:val="nil"/>
              <w:right w:val="nil"/>
            </w:tcBorders>
            <w:shd w:val="clear" w:color="auto" w:fill="auto"/>
            <w:noWrap/>
            <w:vAlign w:val="bottom"/>
            <w:hideMark/>
          </w:tcPr>
          <w:p w14:paraId="645F87A7"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Pomoći proračunu iz drugih proračuna i izvanproračunskim korisnicima</w:t>
            </w:r>
          </w:p>
        </w:tc>
        <w:tc>
          <w:tcPr>
            <w:tcW w:w="1276" w:type="dxa"/>
            <w:tcBorders>
              <w:top w:val="nil"/>
              <w:left w:val="nil"/>
              <w:bottom w:val="nil"/>
              <w:right w:val="nil"/>
            </w:tcBorders>
            <w:shd w:val="clear" w:color="auto" w:fill="auto"/>
            <w:noWrap/>
            <w:hideMark/>
          </w:tcPr>
          <w:p w14:paraId="3FE3EF41"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738.008</w:t>
            </w:r>
          </w:p>
        </w:tc>
        <w:tc>
          <w:tcPr>
            <w:tcW w:w="1134" w:type="dxa"/>
            <w:tcBorders>
              <w:top w:val="nil"/>
              <w:left w:val="nil"/>
              <w:bottom w:val="nil"/>
              <w:right w:val="nil"/>
            </w:tcBorders>
            <w:shd w:val="clear" w:color="auto" w:fill="auto"/>
            <w:noWrap/>
            <w:hideMark/>
          </w:tcPr>
          <w:p w14:paraId="265E656F"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579.850</w:t>
            </w:r>
          </w:p>
        </w:tc>
        <w:tc>
          <w:tcPr>
            <w:tcW w:w="1134" w:type="dxa"/>
            <w:tcBorders>
              <w:top w:val="nil"/>
              <w:left w:val="nil"/>
              <w:bottom w:val="nil"/>
              <w:right w:val="nil"/>
            </w:tcBorders>
            <w:shd w:val="clear" w:color="000000" w:fill="FFFFFF"/>
            <w:noWrap/>
            <w:hideMark/>
          </w:tcPr>
          <w:p w14:paraId="7EAC0F46" w14:textId="19BE9BE6" w:rsidR="008D64F8" w:rsidRPr="009A0C4D" w:rsidRDefault="008D64F8" w:rsidP="008D64F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2.582.104</w:t>
            </w:r>
          </w:p>
        </w:tc>
        <w:tc>
          <w:tcPr>
            <w:tcW w:w="1134" w:type="dxa"/>
            <w:tcBorders>
              <w:top w:val="nil"/>
              <w:left w:val="nil"/>
              <w:bottom w:val="nil"/>
              <w:right w:val="nil"/>
            </w:tcBorders>
            <w:shd w:val="clear" w:color="000000" w:fill="FFFFFF"/>
            <w:noWrap/>
            <w:hideMark/>
          </w:tcPr>
          <w:p w14:paraId="1CA585C1"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hideMark/>
          </w:tcPr>
          <w:p w14:paraId="17A5CD1E"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r>
      <w:tr w:rsidR="008D64F8" w:rsidRPr="009A0C4D" w14:paraId="74B4C0E6" w14:textId="77777777" w:rsidTr="009E79A8">
        <w:trPr>
          <w:trHeight w:val="240"/>
        </w:trPr>
        <w:tc>
          <w:tcPr>
            <w:tcW w:w="289" w:type="dxa"/>
            <w:tcBorders>
              <w:top w:val="nil"/>
              <w:left w:val="nil"/>
              <w:bottom w:val="nil"/>
              <w:right w:val="nil"/>
            </w:tcBorders>
            <w:shd w:val="clear" w:color="auto" w:fill="auto"/>
            <w:noWrap/>
            <w:vAlign w:val="bottom"/>
            <w:hideMark/>
          </w:tcPr>
          <w:p w14:paraId="1D48EE5F"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11ED8529"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hideMark/>
          </w:tcPr>
          <w:p w14:paraId="601A36C8"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634</w:t>
            </w:r>
          </w:p>
        </w:tc>
        <w:tc>
          <w:tcPr>
            <w:tcW w:w="709" w:type="dxa"/>
            <w:tcBorders>
              <w:top w:val="nil"/>
              <w:left w:val="nil"/>
              <w:bottom w:val="nil"/>
              <w:right w:val="nil"/>
            </w:tcBorders>
            <w:shd w:val="clear" w:color="000000" w:fill="FFFFFF"/>
            <w:noWrap/>
            <w:vAlign w:val="bottom"/>
            <w:hideMark/>
          </w:tcPr>
          <w:p w14:paraId="68B47C08" w14:textId="77777777" w:rsidR="008D64F8" w:rsidRPr="009A0C4D" w:rsidRDefault="008D64F8" w:rsidP="008D64F8">
            <w:pPr>
              <w:spacing w:after="0" w:line="240" w:lineRule="auto"/>
              <w:rPr>
                <w:rFonts w:ascii="Arial" w:eastAsia="Times New Roman" w:hAnsi="Arial" w:cs="Arial"/>
                <w:i/>
                <w:iCs/>
                <w:sz w:val="18"/>
                <w:szCs w:val="18"/>
                <w:lang w:eastAsia="hr-HR"/>
              </w:rPr>
            </w:pPr>
            <w:r w:rsidRPr="009A0C4D">
              <w:rPr>
                <w:rFonts w:ascii="Arial" w:eastAsia="Times New Roman" w:hAnsi="Arial" w:cs="Arial"/>
                <w:i/>
                <w:iCs/>
                <w:sz w:val="18"/>
                <w:szCs w:val="18"/>
                <w:lang w:eastAsia="hr-HR"/>
              </w:rPr>
              <w:t> </w:t>
            </w:r>
          </w:p>
        </w:tc>
        <w:tc>
          <w:tcPr>
            <w:tcW w:w="3118" w:type="dxa"/>
            <w:tcBorders>
              <w:top w:val="nil"/>
              <w:left w:val="nil"/>
              <w:bottom w:val="nil"/>
              <w:right w:val="nil"/>
            </w:tcBorders>
            <w:shd w:val="clear" w:color="auto" w:fill="auto"/>
            <w:noWrap/>
            <w:vAlign w:val="bottom"/>
            <w:hideMark/>
          </w:tcPr>
          <w:p w14:paraId="6F0735E4"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Pomoći od izvanproračunskih korisnika</w:t>
            </w:r>
          </w:p>
        </w:tc>
        <w:tc>
          <w:tcPr>
            <w:tcW w:w="1276" w:type="dxa"/>
            <w:tcBorders>
              <w:top w:val="nil"/>
              <w:left w:val="nil"/>
              <w:bottom w:val="nil"/>
              <w:right w:val="nil"/>
            </w:tcBorders>
            <w:shd w:val="clear" w:color="auto" w:fill="auto"/>
            <w:noWrap/>
            <w:hideMark/>
          </w:tcPr>
          <w:p w14:paraId="02AB56C1"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165.829</w:t>
            </w:r>
          </w:p>
        </w:tc>
        <w:tc>
          <w:tcPr>
            <w:tcW w:w="1134" w:type="dxa"/>
            <w:tcBorders>
              <w:top w:val="nil"/>
              <w:left w:val="nil"/>
              <w:bottom w:val="nil"/>
              <w:right w:val="nil"/>
            </w:tcBorders>
            <w:shd w:val="clear" w:color="auto" w:fill="auto"/>
            <w:noWrap/>
            <w:hideMark/>
          </w:tcPr>
          <w:p w14:paraId="022BE563"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85.623</w:t>
            </w:r>
          </w:p>
        </w:tc>
        <w:tc>
          <w:tcPr>
            <w:tcW w:w="1134" w:type="dxa"/>
            <w:tcBorders>
              <w:top w:val="nil"/>
              <w:left w:val="nil"/>
              <w:bottom w:val="nil"/>
              <w:right w:val="nil"/>
            </w:tcBorders>
            <w:shd w:val="clear" w:color="000000" w:fill="FFFFFF"/>
            <w:noWrap/>
            <w:hideMark/>
          </w:tcPr>
          <w:p w14:paraId="00221F10"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121.116</w:t>
            </w:r>
          </w:p>
        </w:tc>
        <w:tc>
          <w:tcPr>
            <w:tcW w:w="1134" w:type="dxa"/>
            <w:tcBorders>
              <w:top w:val="nil"/>
              <w:left w:val="nil"/>
              <w:bottom w:val="nil"/>
              <w:right w:val="nil"/>
            </w:tcBorders>
            <w:shd w:val="clear" w:color="000000" w:fill="FFFFFF"/>
            <w:noWrap/>
            <w:hideMark/>
          </w:tcPr>
          <w:p w14:paraId="1B8F8232"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hideMark/>
          </w:tcPr>
          <w:p w14:paraId="06093D03"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r>
      <w:tr w:rsidR="008D64F8" w:rsidRPr="009A0C4D" w14:paraId="477BAE7B" w14:textId="77777777" w:rsidTr="009E79A8">
        <w:trPr>
          <w:trHeight w:val="240"/>
        </w:trPr>
        <w:tc>
          <w:tcPr>
            <w:tcW w:w="289" w:type="dxa"/>
            <w:tcBorders>
              <w:top w:val="nil"/>
              <w:left w:val="nil"/>
              <w:bottom w:val="nil"/>
              <w:right w:val="nil"/>
            </w:tcBorders>
            <w:shd w:val="clear" w:color="auto" w:fill="auto"/>
            <w:noWrap/>
            <w:vAlign w:val="bottom"/>
            <w:hideMark/>
          </w:tcPr>
          <w:p w14:paraId="55591C08"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56954F13"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hideMark/>
          </w:tcPr>
          <w:p w14:paraId="39076285"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638</w:t>
            </w:r>
          </w:p>
        </w:tc>
        <w:tc>
          <w:tcPr>
            <w:tcW w:w="709" w:type="dxa"/>
            <w:tcBorders>
              <w:top w:val="nil"/>
              <w:left w:val="nil"/>
              <w:bottom w:val="nil"/>
              <w:right w:val="nil"/>
            </w:tcBorders>
            <w:shd w:val="clear" w:color="000000" w:fill="FFFFFF"/>
            <w:noWrap/>
            <w:vAlign w:val="bottom"/>
            <w:hideMark/>
          </w:tcPr>
          <w:p w14:paraId="6B5B6141" w14:textId="77777777" w:rsidR="008D64F8" w:rsidRPr="009A0C4D" w:rsidRDefault="008D64F8" w:rsidP="008D64F8">
            <w:pPr>
              <w:spacing w:after="0" w:line="240" w:lineRule="auto"/>
              <w:rPr>
                <w:rFonts w:ascii="Arial" w:eastAsia="Times New Roman" w:hAnsi="Arial" w:cs="Arial"/>
                <w:i/>
                <w:iCs/>
                <w:sz w:val="18"/>
                <w:szCs w:val="18"/>
                <w:lang w:eastAsia="hr-HR"/>
              </w:rPr>
            </w:pPr>
            <w:r w:rsidRPr="009A0C4D">
              <w:rPr>
                <w:rFonts w:ascii="Arial" w:eastAsia="Times New Roman" w:hAnsi="Arial" w:cs="Arial"/>
                <w:i/>
                <w:iCs/>
                <w:sz w:val="18"/>
                <w:szCs w:val="18"/>
                <w:lang w:eastAsia="hr-HR"/>
              </w:rPr>
              <w:t> </w:t>
            </w:r>
          </w:p>
        </w:tc>
        <w:tc>
          <w:tcPr>
            <w:tcW w:w="3118" w:type="dxa"/>
            <w:tcBorders>
              <w:top w:val="nil"/>
              <w:left w:val="nil"/>
              <w:bottom w:val="nil"/>
              <w:right w:val="nil"/>
            </w:tcBorders>
            <w:shd w:val="clear" w:color="auto" w:fill="auto"/>
            <w:noWrap/>
            <w:vAlign w:val="bottom"/>
            <w:hideMark/>
          </w:tcPr>
          <w:p w14:paraId="2BAEEBC2"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Pomoći temeljem prijenosa EU sredstava</w:t>
            </w:r>
          </w:p>
        </w:tc>
        <w:tc>
          <w:tcPr>
            <w:tcW w:w="1276" w:type="dxa"/>
            <w:tcBorders>
              <w:top w:val="nil"/>
              <w:left w:val="nil"/>
              <w:bottom w:val="nil"/>
              <w:right w:val="nil"/>
            </w:tcBorders>
            <w:shd w:val="clear" w:color="auto" w:fill="auto"/>
            <w:noWrap/>
            <w:hideMark/>
          </w:tcPr>
          <w:p w14:paraId="70972FBD"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18.171</w:t>
            </w:r>
          </w:p>
        </w:tc>
        <w:tc>
          <w:tcPr>
            <w:tcW w:w="1134" w:type="dxa"/>
            <w:tcBorders>
              <w:top w:val="nil"/>
              <w:left w:val="nil"/>
              <w:bottom w:val="nil"/>
              <w:right w:val="nil"/>
            </w:tcBorders>
            <w:shd w:val="clear" w:color="auto" w:fill="auto"/>
            <w:noWrap/>
            <w:hideMark/>
          </w:tcPr>
          <w:p w14:paraId="730F63B0"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834.532</w:t>
            </w:r>
          </w:p>
        </w:tc>
        <w:tc>
          <w:tcPr>
            <w:tcW w:w="1134" w:type="dxa"/>
            <w:tcBorders>
              <w:top w:val="nil"/>
              <w:left w:val="nil"/>
              <w:bottom w:val="nil"/>
              <w:right w:val="nil"/>
            </w:tcBorders>
            <w:shd w:val="clear" w:color="000000" w:fill="FFFFFF"/>
            <w:noWrap/>
            <w:hideMark/>
          </w:tcPr>
          <w:p w14:paraId="5E0E7161"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4.994.376</w:t>
            </w:r>
          </w:p>
        </w:tc>
        <w:tc>
          <w:tcPr>
            <w:tcW w:w="1134" w:type="dxa"/>
            <w:tcBorders>
              <w:top w:val="nil"/>
              <w:left w:val="nil"/>
              <w:bottom w:val="nil"/>
              <w:right w:val="nil"/>
            </w:tcBorders>
            <w:shd w:val="clear" w:color="000000" w:fill="FFFFFF"/>
            <w:noWrap/>
            <w:hideMark/>
          </w:tcPr>
          <w:p w14:paraId="58A907B8"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hideMark/>
          </w:tcPr>
          <w:p w14:paraId="18FF0367"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r>
      <w:tr w:rsidR="008D64F8" w:rsidRPr="009A0C4D" w14:paraId="0D3EFECE" w14:textId="77777777" w:rsidTr="009E79A8">
        <w:trPr>
          <w:trHeight w:val="270"/>
        </w:trPr>
        <w:tc>
          <w:tcPr>
            <w:tcW w:w="289" w:type="dxa"/>
            <w:tcBorders>
              <w:top w:val="nil"/>
              <w:left w:val="nil"/>
              <w:bottom w:val="nil"/>
              <w:right w:val="nil"/>
            </w:tcBorders>
            <w:shd w:val="clear" w:color="auto" w:fill="auto"/>
            <w:noWrap/>
            <w:vAlign w:val="bottom"/>
            <w:hideMark/>
          </w:tcPr>
          <w:p w14:paraId="6EE16FAF"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598685F5" w14:textId="77777777" w:rsidR="008D64F8" w:rsidRPr="009A0C4D" w:rsidRDefault="008D64F8" w:rsidP="008D64F8">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64</w:t>
            </w:r>
          </w:p>
        </w:tc>
        <w:tc>
          <w:tcPr>
            <w:tcW w:w="567" w:type="dxa"/>
            <w:tcBorders>
              <w:top w:val="nil"/>
              <w:left w:val="nil"/>
              <w:bottom w:val="nil"/>
              <w:right w:val="nil"/>
            </w:tcBorders>
            <w:shd w:val="clear" w:color="auto" w:fill="auto"/>
            <w:noWrap/>
            <w:vAlign w:val="bottom"/>
            <w:hideMark/>
          </w:tcPr>
          <w:p w14:paraId="18CDEBBC" w14:textId="77777777" w:rsidR="008D64F8" w:rsidRPr="009A0C4D" w:rsidRDefault="008D64F8" w:rsidP="008D64F8">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vAlign w:val="bottom"/>
            <w:hideMark/>
          </w:tcPr>
          <w:p w14:paraId="2ED95C12" w14:textId="77777777" w:rsidR="008D64F8" w:rsidRPr="009A0C4D" w:rsidRDefault="008D64F8" w:rsidP="008D64F8">
            <w:pPr>
              <w:spacing w:after="0" w:line="240" w:lineRule="auto"/>
              <w:rPr>
                <w:rFonts w:ascii="Arial" w:eastAsia="Times New Roman" w:hAnsi="Arial" w:cs="Arial"/>
                <w:b/>
                <w:bCs/>
                <w:i/>
                <w:iCs/>
                <w:sz w:val="18"/>
                <w:szCs w:val="18"/>
                <w:lang w:eastAsia="hr-HR"/>
              </w:rPr>
            </w:pPr>
            <w:r w:rsidRPr="009A0C4D">
              <w:rPr>
                <w:rFonts w:ascii="Arial" w:eastAsia="Times New Roman" w:hAnsi="Arial" w:cs="Arial"/>
                <w:b/>
                <w:bCs/>
                <w:i/>
                <w:iCs/>
                <w:sz w:val="18"/>
                <w:szCs w:val="18"/>
                <w:lang w:eastAsia="hr-HR"/>
              </w:rPr>
              <w:t> </w:t>
            </w:r>
          </w:p>
        </w:tc>
        <w:tc>
          <w:tcPr>
            <w:tcW w:w="3118" w:type="dxa"/>
            <w:tcBorders>
              <w:top w:val="nil"/>
              <w:left w:val="nil"/>
              <w:bottom w:val="nil"/>
              <w:right w:val="nil"/>
            </w:tcBorders>
            <w:shd w:val="clear" w:color="auto" w:fill="auto"/>
            <w:noWrap/>
            <w:vAlign w:val="bottom"/>
            <w:hideMark/>
          </w:tcPr>
          <w:p w14:paraId="63ADF109" w14:textId="77777777" w:rsidR="008D64F8" w:rsidRPr="009A0C4D" w:rsidRDefault="008D64F8" w:rsidP="008D64F8">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PRIHODI OD IMOVINE</w:t>
            </w:r>
          </w:p>
        </w:tc>
        <w:tc>
          <w:tcPr>
            <w:tcW w:w="1276" w:type="dxa"/>
            <w:tcBorders>
              <w:top w:val="nil"/>
              <w:left w:val="nil"/>
              <w:bottom w:val="nil"/>
              <w:right w:val="nil"/>
            </w:tcBorders>
            <w:shd w:val="clear" w:color="auto" w:fill="auto"/>
            <w:noWrap/>
            <w:hideMark/>
          </w:tcPr>
          <w:p w14:paraId="2304BF96"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321.063</w:t>
            </w:r>
          </w:p>
        </w:tc>
        <w:tc>
          <w:tcPr>
            <w:tcW w:w="1134" w:type="dxa"/>
            <w:tcBorders>
              <w:top w:val="nil"/>
              <w:left w:val="nil"/>
              <w:bottom w:val="nil"/>
              <w:right w:val="nil"/>
            </w:tcBorders>
            <w:shd w:val="clear" w:color="auto" w:fill="auto"/>
            <w:noWrap/>
            <w:hideMark/>
          </w:tcPr>
          <w:p w14:paraId="0836A4C1"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284.818</w:t>
            </w:r>
          </w:p>
        </w:tc>
        <w:tc>
          <w:tcPr>
            <w:tcW w:w="1134" w:type="dxa"/>
            <w:tcBorders>
              <w:top w:val="nil"/>
              <w:left w:val="nil"/>
              <w:bottom w:val="nil"/>
              <w:right w:val="nil"/>
            </w:tcBorders>
            <w:shd w:val="clear" w:color="auto" w:fill="auto"/>
            <w:noWrap/>
            <w:hideMark/>
          </w:tcPr>
          <w:p w14:paraId="4B58AABA"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343.000</w:t>
            </w:r>
          </w:p>
        </w:tc>
        <w:tc>
          <w:tcPr>
            <w:tcW w:w="1134" w:type="dxa"/>
            <w:tcBorders>
              <w:top w:val="nil"/>
              <w:left w:val="nil"/>
              <w:bottom w:val="nil"/>
              <w:right w:val="nil"/>
            </w:tcBorders>
            <w:shd w:val="clear" w:color="000000" w:fill="FFFFFF"/>
            <w:noWrap/>
            <w:hideMark/>
          </w:tcPr>
          <w:p w14:paraId="7A128A94"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345.000</w:t>
            </w:r>
          </w:p>
        </w:tc>
        <w:tc>
          <w:tcPr>
            <w:tcW w:w="1134" w:type="dxa"/>
            <w:tcBorders>
              <w:top w:val="nil"/>
              <w:left w:val="nil"/>
              <w:bottom w:val="nil"/>
              <w:right w:val="nil"/>
            </w:tcBorders>
            <w:shd w:val="clear" w:color="auto" w:fill="auto"/>
            <w:noWrap/>
            <w:hideMark/>
          </w:tcPr>
          <w:p w14:paraId="2D2ED964"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348.000</w:t>
            </w:r>
          </w:p>
        </w:tc>
      </w:tr>
      <w:tr w:rsidR="008D64F8" w:rsidRPr="00FF776D" w14:paraId="01F0DB61" w14:textId="77777777" w:rsidTr="009E79A8">
        <w:trPr>
          <w:trHeight w:val="240"/>
        </w:trPr>
        <w:tc>
          <w:tcPr>
            <w:tcW w:w="289" w:type="dxa"/>
            <w:tcBorders>
              <w:top w:val="nil"/>
              <w:left w:val="nil"/>
              <w:bottom w:val="nil"/>
              <w:right w:val="nil"/>
            </w:tcBorders>
            <w:shd w:val="clear" w:color="auto" w:fill="auto"/>
            <w:noWrap/>
            <w:vAlign w:val="bottom"/>
            <w:hideMark/>
          </w:tcPr>
          <w:p w14:paraId="44C1DBC2"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5C1880C9"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33117AA8"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vAlign w:val="bottom"/>
            <w:hideMark/>
          </w:tcPr>
          <w:p w14:paraId="409B5E7D"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11</w:t>
            </w:r>
          </w:p>
        </w:tc>
        <w:tc>
          <w:tcPr>
            <w:tcW w:w="3118" w:type="dxa"/>
            <w:tcBorders>
              <w:top w:val="nil"/>
              <w:left w:val="nil"/>
              <w:bottom w:val="nil"/>
              <w:right w:val="nil"/>
            </w:tcBorders>
            <w:shd w:val="clear" w:color="auto" w:fill="auto"/>
            <w:noWrap/>
            <w:vAlign w:val="bottom"/>
            <w:hideMark/>
          </w:tcPr>
          <w:p w14:paraId="2384CAFC"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 xml:space="preserve">Opći prihodi i primici </w:t>
            </w:r>
          </w:p>
        </w:tc>
        <w:tc>
          <w:tcPr>
            <w:tcW w:w="1276" w:type="dxa"/>
            <w:tcBorders>
              <w:top w:val="nil"/>
              <w:left w:val="nil"/>
              <w:bottom w:val="nil"/>
              <w:right w:val="nil"/>
            </w:tcBorders>
            <w:shd w:val="clear" w:color="auto" w:fill="auto"/>
            <w:noWrap/>
            <w:hideMark/>
          </w:tcPr>
          <w:p w14:paraId="386BFCC4"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229.860</w:t>
            </w:r>
          </w:p>
        </w:tc>
        <w:tc>
          <w:tcPr>
            <w:tcW w:w="1134" w:type="dxa"/>
            <w:tcBorders>
              <w:top w:val="nil"/>
              <w:left w:val="nil"/>
              <w:bottom w:val="nil"/>
              <w:right w:val="nil"/>
            </w:tcBorders>
            <w:shd w:val="clear" w:color="auto" w:fill="auto"/>
            <w:noWrap/>
            <w:hideMark/>
          </w:tcPr>
          <w:p w14:paraId="21CCAF2A"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182.318</w:t>
            </w:r>
          </w:p>
        </w:tc>
        <w:tc>
          <w:tcPr>
            <w:tcW w:w="1134" w:type="dxa"/>
            <w:tcBorders>
              <w:top w:val="nil"/>
              <w:left w:val="nil"/>
              <w:bottom w:val="nil"/>
              <w:right w:val="nil"/>
            </w:tcBorders>
            <w:shd w:val="clear" w:color="000000" w:fill="FFFFFF"/>
            <w:noWrap/>
            <w:hideMark/>
          </w:tcPr>
          <w:p w14:paraId="7EF8996F"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231.000</w:t>
            </w:r>
          </w:p>
        </w:tc>
        <w:tc>
          <w:tcPr>
            <w:tcW w:w="1134" w:type="dxa"/>
            <w:tcBorders>
              <w:top w:val="nil"/>
              <w:left w:val="nil"/>
              <w:bottom w:val="nil"/>
              <w:right w:val="nil"/>
            </w:tcBorders>
            <w:shd w:val="clear" w:color="000000" w:fill="FFFFFF"/>
            <w:noWrap/>
            <w:hideMark/>
          </w:tcPr>
          <w:p w14:paraId="3B32F1EF"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238.000</w:t>
            </w:r>
          </w:p>
        </w:tc>
        <w:tc>
          <w:tcPr>
            <w:tcW w:w="1134" w:type="dxa"/>
            <w:tcBorders>
              <w:top w:val="nil"/>
              <w:left w:val="nil"/>
              <w:bottom w:val="nil"/>
              <w:right w:val="nil"/>
            </w:tcBorders>
            <w:shd w:val="clear" w:color="auto" w:fill="auto"/>
            <w:noWrap/>
            <w:hideMark/>
          </w:tcPr>
          <w:p w14:paraId="17F70939"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241.000</w:t>
            </w:r>
          </w:p>
        </w:tc>
      </w:tr>
      <w:tr w:rsidR="008D64F8" w:rsidRPr="00FF776D" w14:paraId="3F45658D" w14:textId="77777777" w:rsidTr="009E79A8">
        <w:trPr>
          <w:trHeight w:val="340"/>
        </w:trPr>
        <w:tc>
          <w:tcPr>
            <w:tcW w:w="289" w:type="dxa"/>
            <w:tcBorders>
              <w:top w:val="nil"/>
              <w:left w:val="nil"/>
              <w:bottom w:val="nil"/>
              <w:right w:val="nil"/>
            </w:tcBorders>
            <w:shd w:val="clear" w:color="auto" w:fill="auto"/>
            <w:noWrap/>
            <w:vAlign w:val="bottom"/>
            <w:hideMark/>
          </w:tcPr>
          <w:p w14:paraId="101CD84E"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3DA2E76E"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2D952F31"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vAlign w:val="bottom"/>
            <w:hideMark/>
          </w:tcPr>
          <w:p w14:paraId="4F404889"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431</w:t>
            </w:r>
          </w:p>
        </w:tc>
        <w:tc>
          <w:tcPr>
            <w:tcW w:w="3118" w:type="dxa"/>
            <w:tcBorders>
              <w:top w:val="nil"/>
              <w:left w:val="nil"/>
              <w:bottom w:val="nil"/>
              <w:right w:val="nil"/>
            </w:tcBorders>
            <w:shd w:val="clear" w:color="auto" w:fill="auto"/>
            <w:vAlign w:val="bottom"/>
            <w:hideMark/>
          </w:tcPr>
          <w:p w14:paraId="702B9286"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Prihodi od zakupa i prodaje državnog poljoprivrednog zemljišta</w:t>
            </w:r>
          </w:p>
        </w:tc>
        <w:tc>
          <w:tcPr>
            <w:tcW w:w="1276" w:type="dxa"/>
            <w:tcBorders>
              <w:top w:val="nil"/>
              <w:left w:val="nil"/>
              <w:bottom w:val="nil"/>
              <w:right w:val="nil"/>
            </w:tcBorders>
            <w:shd w:val="clear" w:color="auto" w:fill="auto"/>
            <w:noWrap/>
            <w:hideMark/>
          </w:tcPr>
          <w:p w14:paraId="52A107F4"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90.386</w:t>
            </w:r>
          </w:p>
        </w:tc>
        <w:tc>
          <w:tcPr>
            <w:tcW w:w="1134" w:type="dxa"/>
            <w:tcBorders>
              <w:top w:val="nil"/>
              <w:left w:val="nil"/>
              <w:bottom w:val="nil"/>
              <w:right w:val="nil"/>
            </w:tcBorders>
            <w:shd w:val="clear" w:color="auto" w:fill="auto"/>
            <w:noWrap/>
            <w:hideMark/>
          </w:tcPr>
          <w:p w14:paraId="06BAFD6D"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97.000</w:t>
            </w:r>
          </w:p>
        </w:tc>
        <w:tc>
          <w:tcPr>
            <w:tcW w:w="1134" w:type="dxa"/>
            <w:tcBorders>
              <w:top w:val="nil"/>
              <w:left w:val="nil"/>
              <w:bottom w:val="nil"/>
              <w:right w:val="nil"/>
            </w:tcBorders>
            <w:shd w:val="clear" w:color="000000" w:fill="FFFFFF"/>
            <w:noWrap/>
            <w:hideMark/>
          </w:tcPr>
          <w:p w14:paraId="5CC7F1DB"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107.000</w:t>
            </w:r>
          </w:p>
        </w:tc>
        <w:tc>
          <w:tcPr>
            <w:tcW w:w="1134" w:type="dxa"/>
            <w:tcBorders>
              <w:top w:val="nil"/>
              <w:left w:val="nil"/>
              <w:bottom w:val="nil"/>
              <w:right w:val="nil"/>
            </w:tcBorders>
            <w:shd w:val="clear" w:color="000000" w:fill="FFFFFF"/>
            <w:noWrap/>
            <w:hideMark/>
          </w:tcPr>
          <w:p w14:paraId="0B34623C"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107.000</w:t>
            </w:r>
          </w:p>
        </w:tc>
        <w:tc>
          <w:tcPr>
            <w:tcW w:w="1134" w:type="dxa"/>
            <w:tcBorders>
              <w:top w:val="nil"/>
              <w:left w:val="nil"/>
              <w:bottom w:val="nil"/>
              <w:right w:val="nil"/>
            </w:tcBorders>
            <w:shd w:val="clear" w:color="auto" w:fill="auto"/>
            <w:noWrap/>
            <w:hideMark/>
          </w:tcPr>
          <w:p w14:paraId="3F0A6180"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107.000</w:t>
            </w:r>
          </w:p>
        </w:tc>
      </w:tr>
      <w:tr w:rsidR="008D64F8" w:rsidRPr="00FF776D" w14:paraId="08DDB823" w14:textId="77777777" w:rsidTr="009E79A8">
        <w:trPr>
          <w:trHeight w:val="340"/>
        </w:trPr>
        <w:tc>
          <w:tcPr>
            <w:tcW w:w="289" w:type="dxa"/>
            <w:tcBorders>
              <w:top w:val="nil"/>
              <w:left w:val="nil"/>
              <w:bottom w:val="nil"/>
              <w:right w:val="nil"/>
            </w:tcBorders>
            <w:shd w:val="clear" w:color="auto" w:fill="auto"/>
            <w:noWrap/>
            <w:vAlign w:val="bottom"/>
            <w:hideMark/>
          </w:tcPr>
          <w:p w14:paraId="6455BB7F"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4806D8D8"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49B9AAEA"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72DEA1AE"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432</w:t>
            </w:r>
          </w:p>
        </w:tc>
        <w:tc>
          <w:tcPr>
            <w:tcW w:w="3118" w:type="dxa"/>
            <w:tcBorders>
              <w:top w:val="nil"/>
              <w:left w:val="nil"/>
              <w:bottom w:val="nil"/>
              <w:right w:val="nil"/>
            </w:tcBorders>
            <w:shd w:val="clear" w:color="auto" w:fill="auto"/>
            <w:vAlign w:val="bottom"/>
            <w:hideMark/>
          </w:tcPr>
          <w:p w14:paraId="61ED85C6"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Prihodi od naknade za ozakonjenje nezakonito izgrađenih zgrada</w:t>
            </w:r>
          </w:p>
        </w:tc>
        <w:tc>
          <w:tcPr>
            <w:tcW w:w="1276" w:type="dxa"/>
            <w:tcBorders>
              <w:top w:val="nil"/>
              <w:left w:val="nil"/>
              <w:bottom w:val="nil"/>
              <w:right w:val="nil"/>
            </w:tcBorders>
            <w:shd w:val="clear" w:color="auto" w:fill="auto"/>
            <w:noWrap/>
            <w:hideMark/>
          </w:tcPr>
          <w:p w14:paraId="7031D69E"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300</w:t>
            </w:r>
          </w:p>
        </w:tc>
        <w:tc>
          <w:tcPr>
            <w:tcW w:w="1134" w:type="dxa"/>
            <w:tcBorders>
              <w:top w:val="nil"/>
              <w:left w:val="nil"/>
              <w:bottom w:val="nil"/>
              <w:right w:val="nil"/>
            </w:tcBorders>
            <w:shd w:val="clear" w:color="auto" w:fill="auto"/>
            <w:noWrap/>
            <w:hideMark/>
          </w:tcPr>
          <w:p w14:paraId="4303557F"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5.000</w:t>
            </w:r>
          </w:p>
        </w:tc>
        <w:tc>
          <w:tcPr>
            <w:tcW w:w="1134" w:type="dxa"/>
            <w:tcBorders>
              <w:top w:val="nil"/>
              <w:left w:val="nil"/>
              <w:bottom w:val="nil"/>
              <w:right w:val="nil"/>
            </w:tcBorders>
            <w:shd w:val="clear" w:color="000000" w:fill="FFFFFF"/>
            <w:noWrap/>
            <w:hideMark/>
          </w:tcPr>
          <w:p w14:paraId="30B6B50B"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5.000</w:t>
            </w:r>
          </w:p>
        </w:tc>
        <w:tc>
          <w:tcPr>
            <w:tcW w:w="1134" w:type="dxa"/>
            <w:tcBorders>
              <w:top w:val="nil"/>
              <w:left w:val="nil"/>
              <w:bottom w:val="nil"/>
              <w:right w:val="nil"/>
            </w:tcBorders>
            <w:shd w:val="clear" w:color="000000" w:fill="FFFFFF"/>
            <w:noWrap/>
            <w:hideMark/>
          </w:tcPr>
          <w:p w14:paraId="4357AF50"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 </w:t>
            </w:r>
          </w:p>
        </w:tc>
        <w:tc>
          <w:tcPr>
            <w:tcW w:w="1134" w:type="dxa"/>
            <w:tcBorders>
              <w:top w:val="nil"/>
              <w:left w:val="nil"/>
              <w:bottom w:val="nil"/>
              <w:right w:val="nil"/>
            </w:tcBorders>
            <w:shd w:val="clear" w:color="auto" w:fill="auto"/>
            <w:noWrap/>
            <w:hideMark/>
          </w:tcPr>
          <w:p w14:paraId="4F4C9CDE"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p>
        </w:tc>
      </w:tr>
      <w:tr w:rsidR="008D64F8" w:rsidRPr="00FF776D" w14:paraId="4963D68B" w14:textId="77777777" w:rsidTr="009E79A8">
        <w:trPr>
          <w:trHeight w:val="240"/>
        </w:trPr>
        <w:tc>
          <w:tcPr>
            <w:tcW w:w="289" w:type="dxa"/>
            <w:tcBorders>
              <w:top w:val="nil"/>
              <w:left w:val="nil"/>
              <w:bottom w:val="nil"/>
              <w:right w:val="nil"/>
            </w:tcBorders>
            <w:shd w:val="clear" w:color="auto" w:fill="auto"/>
            <w:noWrap/>
            <w:vAlign w:val="bottom"/>
            <w:hideMark/>
          </w:tcPr>
          <w:p w14:paraId="3CEDDDAC"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0C5DE9DA"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09E105EC"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18ACEB47"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433</w:t>
            </w:r>
          </w:p>
        </w:tc>
        <w:tc>
          <w:tcPr>
            <w:tcW w:w="3118" w:type="dxa"/>
            <w:tcBorders>
              <w:top w:val="nil"/>
              <w:left w:val="nil"/>
              <w:bottom w:val="nil"/>
              <w:right w:val="nil"/>
            </w:tcBorders>
            <w:shd w:val="clear" w:color="auto" w:fill="auto"/>
            <w:vAlign w:val="bottom"/>
            <w:hideMark/>
          </w:tcPr>
          <w:p w14:paraId="3CCAD3A4"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Prihodi od koncesije</w:t>
            </w:r>
          </w:p>
        </w:tc>
        <w:tc>
          <w:tcPr>
            <w:tcW w:w="1276" w:type="dxa"/>
            <w:tcBorders>
              <w:top w:val="nil"/>
              <w:left w:val="nil"/>
              <w:bottom w:val="nil"/>
              <w:right w:val="nil"/>
            </w:tcBorders>
            <w:shd w:val="clear" w:color="auto" w:fill="auto"/>
            <w:noWrap/>
            <w:hideMark/>
          </w:tcPr>
          <w:p w14:paraId="4C26140B"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500</w:t>
            </w:r>
          </w:p>
        </w:tc>
        <w:tc>
          <w:tcPr>
            <w:tcW w:w="1134" w:type="dxa"/>
            <w:tcBorders>
              <w:top w:val="nil"/>
              <w:left w:val="nil"/>
              <w:bottom w:val="nil"/>
              <w:right w:val="nil"/>
            </w:tcBorders>
            <w:shd w:val="clear" w:color="auto" w:fill="auto"/>
            <w:noWrap/>
            <w:hideMark/>
          </w:tcPr>
          <w:p w14:paraId="6BDBBF30"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000000" w:fill="FFFFFF"/>
            <w:noWrap/>
            <w:hideMark/>
          </w:tcPr>
          <w:p w14:paraId="5A92A8AD"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 </w:t>
            </w:r>
          </w:p>
        </w:tc>
        <w:tc>
          <w:tcPr>
            <w:tcW w:w="1134" w:type="dxa"/>
            <w:tcBorders>
              <w:top w:val="nil"/>
              <w:left w:val="nil"/>
              <w:bottom w:val="nil"/>
              <w:right w:val="nil"/>
            </w:tcBorders>
            <w:shd w:val="clear" w:color="000000" w:fill="FFFFFF"/>
            <w:noWrap/>
            <w:hideMark/>
          </w:tcPr>
          <w:p w14:paraId="75562187"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 </w:t>
            </w:r>
          </w:p>
        </w:tc>
        <w:tc>
          <w:tcPr>
            <w:tcW w:w="1134" w:type="dxa"/>
            <w:tcBorders>
              <w:top w:val="nil"/>
              <w:left w:val="nil"/>
              <w:bottom w:val="nil"/>
              <w:right w:val="nil"/>
            </w:tcBorders>
            <w:shd w:val="clear" w:color="auto" w:fill="auto"/>
            <w:noWrap/>
            <w:hideMark/>
          </w:tcPr>
          <w:p w14:paraId="3A8E7E91"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p>
        </w:tc>
      </w:tr>
      <w:tr w:rsidR="008D64F8" w:rsidRPr="00FF776D" w14:paraId="05BCB1D2" w14:textId="77777777" w:rsidTr="009E79A8">
        <w:trPr>
          <w:trHeight w:val="240"/>
        </w:trPr>
        <w:tc>
          <w:tcPr>
            <w:tcW w:w="289" w:type="dxa"/>
            <w:tcBorders>
              <w:top w:val="nil"/>
              <w:left w:val="nil"/>
              <w:bottom w:val="nil"/>
              <w:right w:val="nil"/>
            </w:tcBorders>
            <w:shd w:val="clear" w:color="auto" w:fill="auto"/>
            <w:noWrap/>
            <w:vAlign w:val="bottom"/>
            <w:hideMark/>
          </w:tcPr>
          <w:p w14:paraId="162A7EB2"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774B313A"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1AAC719D"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648F4B1B"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439</w:t>
            </w:r>
          </w:p>
        </w:tc>
        <w:tc>
          <w:tcPr>
            <w:tcW w:w="3118" w:type="dxa"/>
            <w:tcBorders>
              <w:top w:val="nil"/>
              <w:left w:val="nil"/>
              <w:bottom w:val="nil"/>
              <w:right w:val="nil"/>
            </w:tcBorders>
            <w:shd w:val="clear" w:color="auto" w:fill="auto"/>
            <w:noWrap/>
            <w:vAlign w:val="bottom"/>
            <w:hideMark/>
          </w:tcPr>
          <w:p w14:paraId="6841380D" w14:textId="77777777" w:rsidR="008D64F8" w:rsidRPr="00FF776D" w:rsidRDefault="008D64F8" w:rsidP="008D64F8">
            <w:pPr>
              <w:spacing w:after="0" w:line="240" w:lineRule="auto"/>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Prihod od promjene namjene poljoprivrednog zemljišta</w:t>
            </w:r>
          </w:p>
        </w:tc>
        <w:tc>
          <w:tcPr>
            <w:tcW w:w="1276" w:type="dxa"/>
            <w:tcBorders>
              <w:top w:val="nil"/>
              <w:left w:val="nil"/>
              <w:bottom w:val="nil"/>
              <w:right w:val="nil"/>
            </w:tcBorders>
            <w:shd w:val="clear" w:color="auto" w:fill="auto"/>
            <w:noWrap/>
            <w:hideMark/>
          </w:tcPr>
          <w:p w14:paraId="2910447C"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14</w:t>
            </w:r>
          </w:p>
        </w:tc>
        <w:tc>
          <w:tcPr>
            <w:tcW w:w="1134" w:type="dxa"/>
            <w:tcBorders>
              <w:top w:val="nil"/>
              <w:left w:val="nil"/>
              <w:bottom w:val="nil"/>
              <w:right w:val="nil"/>
            </w:tcBorders>
            <w:shd w:val="clear" w:color="auto" w:fill="auto"/>
            <w:noWrap/>
            <w:hideMark/>
          </w:tcPr>
          <w:p w14:paraId="702002E4"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500</w:t>
            </w:r>
          </w:p>
        </w:tc>
        <w:tc>
          <w:tcPr>
            <w:tcW w:w="1134" w:type="dxa"/>
            <w:tcBorders>
              <w:top w:val="nil"/>
              <w:left w:val="nil"/>
              <w:bottom w:val="nil"/>
              <w:right w:val="nil"/>
            </w:tcBorders>
            <w:shd w:val="clear" w:color="000000" w:fill="FFFFFF"/>
            <w:noWrap/>
            <w:hideMark/>
          </w:tcPr>
          <w:p w14:paraId="1FBBE8DE"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 </w:t>
            </w:r>
          </w:p>
        </w:tc>
        <w:tc>
          <w:tcPr>
            <w:tcW w:w="1134" w:type="dxa"/>
            <w:tcBorders>
              <w:top w:val="nil"/>
              <w:left w:val="nil"/>
              <w:bottom w:val="nil"/>
              <w:right w:val="nil"/>
            </w:tcBorders>
            <w:shd w:val="clear" w:color="000000" w:fill="FFFFFF"/>
            <w:noWrap/>
            <w:hideMark/>
          </w:tcPr>
          <w:p w14:paraId="0E794E5B"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r w:rsidRPr="00FF776D">
              <w:rPr>
                <w:rFonts w:ascii="Arial" w:eastAsia="Times New Roman" w:hAnsi="Arial" w:cs="Arial"/>
                <w:i/>
                <w:iCs/>
                <w:color w:val="00B0F0"/>
                <w:sz w:val="18"/>
                <w:szCs w:val="18"/>
                <w:lang w:eastAsia="hr-HR"/>
              </w:rPr>
              <w:t> </w:t>
            </w:r>
          </w:p>
        </w:tc>
        <w:tc>
          <w:tcPr>
            <w:tcW w:w="1134" w:type="dxa"/>
            <w:tcBorders>
              <w:top w:val="nil"/>
              <w:left w:val="nil"/>
              <w:bottom w:val="nil"/>
              <w:right w:val="nil"/>
            </w:tcBorders>
            <w:shd w:val="clear" w:color="auto" w:fill="auto"/>
            <w:noWrap/>
            <w:hideMark/>
          </w:tcPr>
          <w:p w14:paraId="7A4235D3" w14:textId="77777777" w:rsidR="008D64F8" w:rsidRPr="00FF776D" w:rsidRDefault="008D64F8" w:rsidP="008D64F8">
            <w:pPr>
              <w:spacing w:after="0" w:line="240" w:lineRule="auto"/>
              <w:jc w:val="right"/>
              <w:rPr>
                <w:rFonts w:ascii="Arial" w:eastAsia="Times New Roman" w:hAnsi="Arial" w:cs="Arial"/>
                <w:i/>
                <w:iCs/>
                <w:color w:val="00B0F0"/>
                <w:sz w:val="18"/>
                <w:szCs w:val="18"/>
                <w:lang w:eastAsia="hr-HR"/>
              </w:rPr>
            </w:pPr>
          </w:p>
        </w:tc>
      </w:tr>
      <w:tr w:rsidR="008D64F8" w:rsidRPr="009A0C4D" w14:paraId="5F352634" w14:textId="77777777" w:rsidTr="009E79A8">
        <w:trPr>
          <w:trHeight w:val="240"/>
        </w:trPr>
        <w:tc>
          <w:tcPr>
            <w:tcW w:w="289" w:type="dxa"/>
            <w:tcBorders>
              <w:top w:val="nil"/>
              <w:left w:val="nil"/>
              <w:bottom w:val="nil"/>
              <w:right w:val="nil"/>
            </w:tcBorders>
            <w:shd w:val="clear" w:color="auto" w:fill="auto"/>
            <w:noWrap/>
            <w:vAlign w:val="bottom"/>
            <w:hideMark/>
          </w:tcPr>
          <w:p w14:paraId="32FE832E"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68FB56E6"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0D419192"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641</w:t>
            </w:r>
          </w:p>
        </w:tc>
        <w:tc>
          <w:tcPr>
            <w:tcW w:w="709" w:type="dxa"/>
            <w:tcBorders>
              <w:top w:val="nil"/>
              <w:left w:val="nil"/>
              <w:bottom w:val="nil"/>
              <w:right w:val="nil"/>
            </w:tcBorders>
            <w:shd w:val="clear" w:color="000000" w:fill="FFFFFF"/>
            <w:noWrap/>
            <w:hideMark/>
          </w:tcPr>
          <w:p w14:paraId="277A439D" w14:textId="77777777" w:rsidR="008D64F8" w:rsidRPr="009A0C4D" w:rsidRDefault="008D64F8" w:rsidP="008D64F8">
            <w:pPr>
              <w:spacing w:after="0" w:line="240" w:lineRule="auto"/>
              <w:rPr>
                <w:rFonts w:ascii="Arial" w:eastAsia="Times New Roman" w:hAnsi="Arial" w:cs="Arial"/>
                <w:i/>
                <w:iCs/>
                <w:sz w:val="18"/>
                <w:szCs w:val="18"/>
                <w:lang w:eastAsia="hr-HR"/>
              </w:rPr>
            </w:pPr>
            <w:r w:rsidRPr="009A0C4D">
              <w:rPr>
                <w:rFonts w:ascii="Arial" w:eastAsia="Times New Roman" w:hAnsi="Arial" w:cs="Arial"/>
                <w:i/>
                <w:iCs/>
                <w:sz w:val="18"/>
                <w:szCs w:val="18"/>
                <w:lang w:eastAsia="hr-HR"/>
              </w:rPr>
              <w:t> </w:t>
            </w:r>
          </w:p>
        </w:tc>
        <w:tc>
          <w:tcPr>
            <w:tcW w:w="3118" w:type="dxa"/>
            <w:tcBorders>
              <w:top w:val="nil"/>
              <w:left w:val="nil"/>
              <w:bottom w:val="nil"/>
              <w:right w:val="nil"/>
            </w:tcBorders>
            <w:shd w:val="clear" w:color="auto" w:fill="auto"/>
            <w:noWrap/>
            <w:vAlign w:val="bottom"/>
            <w:hideMark/>
          </w:tcPr>
          <w:p w14:paraId="1880B302"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Prihodi od financijske imovine</w:t>
            </w:r>
          </w:p>
        </w:tc>
        <w:tc>
          <w:tcPr>
            <w:tcW w:w="1276" w:type="dxa"/>
            <w:tcBorders>
              <w:top w:val="nil"/>
              <w:left w:val="nil"/>
              <w:bottom w:val="nil"/>
              <w:right w:val="nil"/>
            </w:tcBorders>
            <w:shd w:val="clear" w:color="auto" w:fill="auto"/>
            <w:noWrap/>
            <w:hideMark/>
          </w:tcPr>
          <w:p w14:paraId="1C600675"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1.003</w:t>
            </w:r>
          </w:p>
        </w:tc>
        <w:tc>
          <w:tcPr>
            <w:tcW w:w="1134" w:type="dxa"/>
            <w:tcBorders>
              <w:top w:val="nil"/>
              <w:left w:val="nil"/>
              <w:bottom w:val="nil"/>
              <w:right w:val="nil"/>
            </w:tcBorders>
            <w:shd w:val="clear" w:color="auto" w:fill="auto"/>
            <w:noWrap/>
            <w:hideMark/>
          </w:tcPr>
          <w:p w14:paraId="2AE468DB"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1.000</w:t>
            </w:r>
          </w:p>
        </w:tc>
        <w:tc>
          <w:tcPr>
            <w:tcW w:w="1134" w:type="dxa"/>
            <w:tcBorders>
              <w:top w:val="nil"/>
              <w:left w:val="nil"/>
              <w:bottom w:val="nil"/>
              <w:right w:val="nil"/>
            </w:tcBorders>
            <w:shd w:val="clear" w:color="000000" w:fill="FFFFFF"/>
            <w:noWrap/>
            <w:hideMark/>
          </w:tcPr>
          <w:p w14:paraId="288EDD97"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1.000</w:t>
            </w:r>
          </w:p>
        </w:tc>
        <w:tc>
          <w:tcPr>
            <w:tcW w:w="1134" w:type="dxa"/>
            <w:tcBorders>
              <w:top w:val="nil"/>
              <w:left w:val="nil"/>
              <w:bottom w:val="nil"/>
              <w:right w:val="nil"/>
            </w:tcBorders>
            <w:shd w:val="clear" w:color="000000" w:fill="FFFFFF"/>
            <w:noWrap/>
            <w:hideMark/>
          </w:tcPr>
          <w:p w14:paraId="6CE63314"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hideMark/>
          </w:tcPr>
          <w:p w14:paraId="4F6D0F84"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r>
      <w:tr w:rsidR="008D64F8" w:rsidRPr="009A0C4D" w14:paraId="11A62ED7" w14:textId="77777777" w:rsidTr="009E79A8">
        <w:trPr>
          <w:trHeight w:val="240"/>
        </w:trPr>
        <w:tc>
          <w:tcPr>
            <w:tcW w:w="289" w:type="dxa"/>
            <w:tcBorders>
              <w:top w:val="nil"/>
              <w:left w:val="nil"/>
              <w:bottom w:val="nil"/>
              <w:right w:val="nil"/>
            </w:tcBorders>
            <w:shd w:val="clear" w:color="auto" w:fill="auto"/>
            <w:noWrap/>
            <w:vAlign w:val="bottom"/>
            <w:hideMark/>
          </w:tcPr>
          <w:p w14:paraId="1507714F"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5992A410"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69ACD4C6"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642</w:t>
            </w:r>
          </w:p>
        </w:tc>
        <w:tc>
          <w:tcPr>
            <w:tcW w:w="709" w:type="dxa"/>
            <w:tcBorders>
              <w:top w:val="nil"/>
              <w:left w:val="nil"/>
              <w:bottom w:val="nil"/>
              <w:right w:val="nil"/>
            </w:tcBorders>
            <w:shd w:val="clear" w:color="000000" w:fill="FFFFFF"/>
            <w:noWrap/>
            <w:hideMark/>
          </w:tcPr>
          <w:p w14:paraId="266B9D67" w14:textId="77777777" w:rsidR="008D64F8" w:rsidRPr="009A0C4D" w:rsidRDefault="008D64F8" w:rsidP="008D64F8">
            <w:pPr>
              <w:spacing w:after="0" w:line="240" w:lineRule="auto"/>
              <w:rPr>
                <w:rFonts w:ascii="Arial" w:eastAsia="Times New Roman" w:hAnsi="Arial" w:cs="Arial"/>
                <w:i/>
                <w:iCs/>
                <w:sz w:val="18"/>
                <w:szCs w:val="18"/>
                <w:lang w:eastAsia="hr-HR"/>
              </w:rPr>
            </w:pPr>
            <w:r w:rsidRPr="009A0C4D">
              <w:rPr>
                <w:rFonts w:ascii="Arial" w:eastAsia="Times New Roman" w:hAnsi="Arial" w:cs="Arial"/>
                <w:i/>
                <w:iCs/>
                <w:sz w:val="18"/>
                <w:szCs w:val="18"/>
                <w:lang w:eastAsia="hr-HR"/>
              </w:rPr>
              <w:t> </w:t>
            </w:r>
          </w:p>
        </w:tc>
        <w:tc>
          <w:tcPr>
            <w:tcW w:w="3118" w:type="dxa"/>
            <w:tcBorders>
              <w:top w:val="nil"/>
              <w:left w:val="nil"/>
              <w:bottom w:val="nil"/>
              <w:right w:val="nil"/>
            </w:tcBorders>
            <w:shd w:val="clear" w:color="auto" w:fill="auto"/>
            <w:noWrap/>
            <w:vAlign w:val="bottom"/>
            <w:hideMark/>
          </w:tcPr>
          <w:p w14:paraId="09823A5C"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Prihodi od nefinancijske imovine</w:t>
            </w:r>
          </w:p>
        </w:tc>
        <w:tc>
          <w:tcPr>
            <w:tcW w:w="1276" w:type="dxa"/>
            <w:tcBorders>
              <w:top w:val="nil"/>
              <w:left w:val="nil"/>
              <w:bottom w:val="nil"/>
              <w:right w:val="nil"/>
            </w:tcBorders>
            <w:shd w:val="clear" w:color="auto" w:fill="auto"/>
            <w:noWrap/>
            <w:hideMark/>
          </w:tcPr>
          <w:p w14:paraId="640588E7"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320.060</w:t>
            </w:r>
          </w:p>
        </w:tc>
        <w:tc>
          <w:tcPr>
            <w:tcW w:w="1134" w:type="dxa"/>
            <w:tcBorders>
              <w:top w:val="nil"/>
              <w:left w:val="nil"/>
              <w:bottom w:val="nil"/>
              <w:right w:val="nil"/>
            </w:tcBorders>
            <w:shd w:val="clear" w:color="auto" w:fill="auto"/>
            <w:noWrap/>
            <w:hideMark/>
          </w:tcPr>
          <w:p w14:paraId="4361E993"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283.818</w:t>
            </w:r>
          </w:p>
        </w:tc>
        <w:tc>
          <w:tcPr>
            <w:tcW w:w="1134" w:type="dxa"/>
            <w:tcBorders>
              <w:top w:val="nil"/>
              <w:left w:val="nil"/>
              <w:bottom w:val="nil"/>
              <w:right w:val="nil"/>
            </w:tcBorders>
            <w:shd w:val="clear" w:color="000000" w:fill="FFFFFF"/>
            <w:noWrap/>
            <w:hideMark/>
          </w:tcPr>
          <w:p w14:paraId="29A5A5DF"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342.000</w:t>
            </w:r>
          </w:p>
        </w:tc>
        <w:tc>
          <w:tcPr>
            <w:tcW w:w="1134" w:type="dxa"/>
            <w:tcBorders>
              <w:top w:val="nil"/>
              <w:left w:val="nil"/>
              <w:bottom w:val="nil"/>
              <w:right w:val="nil"/>
            </w:tcBorders>
            <w:shd w:val="clear" w:color="000000" w:fill="FFFFFF"/>
            <w:noWrap/>
            <w:hideMark/>
          </w:tcPr>
          <w:p w14:paraId="71D13F6B"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hideMark/>
          </w:tcPr>
          <w:p w14:paraId="1997D681"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r>
      <w:tr w:rsidR="008D64F8" w:rsidRPr="009A0C4D" w14:paraId="0A62B5C4" w14:textId="77777777" w:rsidTr="009E79A8">
        <w:trPr>
          <w:trHeight w:val="705"/>
        </w:trPr>
        <w:tc>
          <w:tcPr>
            <w:tcW w:w="289" w:type="dxa"/>
            <w:tcBorders>
              <w:top w:val="nil"/>
              <w:left w:val="nil"/>
              <w:bottom w:val="nil"/>
              <w:right w:val="nil"/>
            </w:tcBorders>
            <w:shd w:val="clear" w:color="auto" w:fill="auto"/>
            <w:noWrap/>
            <w:vAlign w:val="bottom"/>
            <w:hideMark/>
          </w:tcPr>
          <w:p w14:paraId="2F5FB8F6"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06477A74" w14:textId="77777777" w:rsidR="008D64F8" w:rsidRPr="009A0C4D" w:rsidRDefault="008D64F8" w:rsidP="008D64F8">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65</w:t>
            </w:r>
          </w:p>
        </w:tc>
        <w:tc>
          <w:tcPr>
            <w:tcW w:w="567" w:type="dxa"/>
            <w:tcBorders>
              <w:top w:val="nil"/>
              <w:left w:val="nil"/>
              <w:bottom w:val="nil"/>
              <w:right w:val="nil"/>
            </w:tcBorders>
            <w:shd w:val="clear" w:color="auto" w:fill="auto"/>
            <w:noWrap/>
            <w:vAlign w:val="bottom"/>
            <w:hideMark/>
          </w:tcPr>
          <w:p w14:paraId="7F3179BF" w14:textId="77777777" w:rsidR="008D64F8" w:rsidRPr="009A0C4D" w:rsidRDefault="008D64F8" w:rsidP="008D64F8">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hideMark/>
          </w:tcPr>
          <w:p w14:paraId="28188AC6" w14:textId="77777777" w:rsidR="008D64F8" w:rsidRPr="009A0C4D" w:rsidRDefault="008D64F8" w:rsidP="008D64F8">
            <w:pPr>
              <w:spacing w:after="0" w:line="240" w:lineRule="auto"/>
              <w:rPr>
                <w:rFonts w:ascii="Arial" w:eastAsia="Times New Roman" w:hAnsi="Arial" w:cs="Arial"/>
                <w:b/>
                <w:bCs/>
                <w:i/>
                <w:iCs/>
                <w:sz w:val="18"/>
                <w:szCs w:val="18"/>
                <w:lang w:eastAsia="hr-HR"/>
              </w:rPr>
            </w:pPr>
            <w:r w:rsidRPr="009A0C4D">
              <w:rPr>
                <w:rFonts w:ascii="Arial" w:eastAsia="Times New Roman" w:hAnsi="Arial" w:cs="Arial"/>
                <w:b/>
                <w:bCs/>
                <w:i/>
                <w:iCs/>
                <w:sz w:val="18"/>
                <w:szCs w:val="18"/>
                <w:lang w:eastAsia="hr-HR"/>
              </w:rPr>
              <w:t> </w:t>
            </w:r>
          </w:p>
        </w:tc>
        <w:tc>
          <w:tcPr>
            <w:tcW w:w="3118" w:type="dxa"/>
            <w:tcBorders>
              <w:top w:val="nil"/>
              <w:left w:val="nil"/>
              <w:bottom w:val="nil"/>
              <w:right w:val="nil"/>
            </w:tcBorders>
            <w:shd w:val="clear" w:color="auto" w:fill="auto"/>
            <w:vAlign w:val="bottom"/>
            <w:hideMark/>
          </w:tcPr>
          <w:p w14:paraId="5090A778" w14:textId="77777777" w:rsidR="008D64F8" w:rsidRPr="009A0C4D" w:rsidRDefault="008D64F8" w:rsidP="008D64F8">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 xml:space="preserve">PRIHOD OD UPRAVNIH I ADMINISTRATIVNIH PRISTOJBI, PRISTOJBI PO POSEBNIM PROPISIMA  I NAKNADA </w:t>
            </w:r>
          </w:p>
        </w:tc>
        <w:tc>
          <w:tcPr>
            <w:tcW w:w="1276" w:type="dxa"/>
            <w:tcBorders>
              <w:top w:val="nil"/>
              <w:left w:val="nil"/>
              <w:bottom w:val="nil"/>
              <w:right w:val="nil"/>
            </w:tcBorders>
            <w:shd w:val="clear" w:color="auto" w:fill="auto"/>
            <w:noWrap/>
            <w:hideMark/>
          </w:tcPr>
          <w:p w14:paraId="587582C1"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790.967</w:t>
            </w:r>
          </w:p>
        </w:tc>
        <w:tc>
          <w:tcPr>
            <w:tcW w:w="1134" w:type="dxa"/>
            <w:tcBorders>
              <w:top w:val="nil"/>
              <w:left w:val="nil"/>
              <w:bottom w:val="nil"/>
              <w:right w:val="nil"/>
            </w:tcBorders>
            <w:shd w:val="clear" w:color="auto" w:fill="auto"/>
            <w:noWrap/>
            <w:hideMark/>
          </w:tcPr>
          <w:p w14:paraId="2F260FFD"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1.045.500</w:t>
            </w:r>
          </w:p>
        </w:tc>
        <w:tc>
          <w:tcPr>
            <w:tcW w:w="1134" w:type="dxa"/>
            <w:tcBorders>
              <w:top w:val="nil"/>
              <w:left w:val="nil"/>
              <w:bottom w:val="nil"/>
              <w:right w:val="nil"/>
            </w:tcBorders>
            <w:shd w:val="clear" w:color="auto" w:fill="auto"/>
            <w:noWrap/>
            <w:hideMark/>
          </w:tcPr>
          <w:p w14:paraId="528A2C0E"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1.022.000</w:t>
            </w:r>
          </w:p>
        </w:tc>
        <w:tc>
          <w:tcPr>
            <w:tcW w:w="1134" w:type="dxa"/>
            <w:tcBorders>
              <w:top w:val="nil"/>
              <w:left w:val="nil"/>
              <w:bottom w:val="nil"/>
              <w:right w:val="nil"/>
            </w:tcBorders>
            <w:shd w:val="clear" w:color="000000" w:fill="FFFFFF"/>
            <w:noWrap/>
            <w:hideMark/>
          </w:tcPr>
          <w:p w14:paraId="4B4979DE"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1.025.000</w:t>
            </w:r>
          </w:p>
        </w:tc>
        <w:tc>
          <w:tcPr>
            <w:tcW w:w="1134" w:type="dxa"/>
            <w:tcBorders>
              <w:top w:val="nil"/>
              <w:left w:val="nil"/>
              <w:bottom w:val="nil"/>
              <w:right w:val="nil"/>
            </w:tcBorders>
            <w:shd w:val="clear" w:color="auto" w:fill="auto"/>
            <w:noWrap/>
            <w:hideMark/>
          </w:tcPr>
          <w:p w14:paraId="739BE820"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1.028.000</w:t>
            </w:r>
          </w:p>
        </w:tc>
      </w:tr>
      <w:tr w:rsidR="008D64F8" w:rsidRPr="006924B7" w14:paraId="480EB698" w14:textId="77777777" w:rsidTr="009E79A8">
        <w:trPr>
          <w:trHeight w:val="240"/>
        </w:trPr>
        <w:tc>
          <w:tcPr>
            <w:tcW w:w="289" w:type="dxa"/>
            <w:tcBorders>
              <w:top w:val="nil"/>
              <w:left w:val="nil"/>
              <w:bottom w:val="nil"/>
              <w:right w:val="nil"/>
            </w:tcBorders>
            <w:shd w:val="clear" w:color="auto" w:fill="auto"/>
            <w:noWrap/>
            <w:vAlign w:val="bottom"/>
            <w:hideMark/>
          </w:tcPr>
          <w:p w14:paraId="07E3DC4D" w14:textId="77777777" w:rsidR="008D64F8" w:rsidRPr="006924B7" w:rsidRDefault="008D64F8" w:rsidP="008D64F8">
            <w:pPr>
              <w:spacing w:after="0" w:line="240" w:lineRule="auto"/>
              <w:jc w:val="right"/>
              <w:rPr>
                <w:rFonts w:ascii="Arial" w:eastAsia="Times New Roman" w:hAnsi="Arial" w:cs="Arial"/>
                <w:b/>
                <w:bCs/>
                <w:color w:val="00B0F0"/>
                <w:sz w:val="18"/>
                <w:szCs w:val="18"/>
                <w:lang w:eastAsia="hr-HR"/>
              </w:rPr>
            </w:pPr>
          </w:p>
        </w:tc>
        <w:tc>
          <w:tcPr>
            <w:tcW w:w="425" w:type="dxa"/>
            <w:tcBorders>
              <w:top w:val="nil"/>
              <w:left w:val="nil"/>
              <w:bottom w:val="nil"/>
              <w:right w:val="nil"/>
            </w:tcBorders>
            <w:shd w:val="clear" w:color="000000" w:fill="FFFFFF"/>
            <w:noWrap/>
            <w:hideMark/>
          </w:tcPr>
          <w:p w14:paraId="4B871D03"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1970C7EC"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16B25552"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w:t>
            </w:r>
          </w:p>
        </w:tc>
        <w:tc>
          <w:tcPr>
            <w:tcW w:w="3118" w:type="dxa"/>
            <w:tcBorders>
              <w:top w:val="nil"/>
              <w:left w:val="nil"/>
              <w:bottom w:val="nil"/>
              <w:right w:val="nil"/>
            </w:tcBorders>
            <w:shd w:val="clear" w:color="auto" w:fill="auto"/>
            <w:noWrap/>
            <w:vAlign w:val="bottom"/>
            <w:hideMark/>
          </w:tcPr>
          <w:p w14:paraId="527FE130"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xml:space="preserve">Opći prihodi i primici </w:t>
            </w:r>
          </w:p>
        </w:tc>
        <w:tc>
          <w:tcPr>
            <w:tcW w:w="1276" w:type="dxa"/>
            <w:tcBorders>
              <w:top w:val="nil"/>
              <w:left w:val="nil"/>
              <w:bottom w:val="nil"/>
              <w:right w:val="nil"/>
            </w:tcBorders>
            <w:shd w:val="clear" w:color="auto" w:fill="auto"/>
            <w:noWrap/>
            <w:hideMark/>
          </w:tcPr>
          <w:p w14:paraId="0EEEC356"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359</w:t>
            </w:r>
          </w:p>
        </w:tc>
        <w:tc>
          <w:tcPr>
            <w:tcW w:w="1134" w:type="dxa"/>
            <w:tcBorders>
              <w:top w:val="nil"/>
              <w:left w:val="nil"/>
              <w:bottom w:val="nil"/>
              <w:right w:val="nil"/>
            </w:tcBorders>
            <w:shd w:val="clear" w:color="auto" w:fill="auto"/>
            <w:noWrap/>
            <w:hideMark/>
          </w:tcPr>
          <w:p w14:paraId="78C865FF"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1.000</w:t>
            </w:r>
          </w:p>
        </w:tc>
        <w:tc>
          <w:tcPr>
            <w:tcW w:w="1134" w:type="dxa"/>
            <w:tcBorders>
              <w:top w:val="nil"/>
              <w:left w:val="nil"/>
              <w:bottom w:val="nil"/>
              <w:right w:val="nil"/>
            </w:tcBorders>
            <w:shd w:val="clear" w:color="000000" w:fill="FFFFFF"/>
            <w:noWrap/>
            <w:hideMark/>
          </w:tcPr>
          <w:p w14:paraId="3A26EFAE"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1.000</w:t>
            </w:r>
          </w:p>
        </w:tc>
        <w:tc>
          <w:tcPr>
            <w:tcW w:w="1134" w:type="dxa"/>
            <w:tcBorders>
              <w:top w:val="nil"/>
              <w:left w:val="nil"/>
              <w:bottom w:val="nil"/>
              <w:right w:val="nil"/>
            </w:tcBorders>
            <w:shd w:val="clear" w:color="000000" w:fill="FFFFFF"/>
            <w:noWrap/>
            <w:hideMark/>
          </w:tcPr>
          <w:p w14:paraId="76AAACCC"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1.000</w:t>
            </w:r>
          </w:p>
        </w:tc>
        <w:tc>
          <w:tcPr>
            <w:tcW w:w="1134" w:type="dxa"/>
            <w:tcBorders>
              <w:top w:val="nil"/>
              <w:left w:val="nil"/>
              <w:bottom w:val="nil"/>
              <w:right w:val="nil"/>
            </w:tcBorders>
            <w:shd w:val="clear" w:color="auto" w:fill="auto"/>
            <w:noWrap/>
            <w:hideMark/>
          </w:tcPr>
          <w:p w14:paraId="726ADDC0"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1.000</w:t>
            </w:r>
          </w:p>
        </w:tc>
      </w:tr>
      <w:tr w:rsidR="008D64F8" w:rsidRPr="006924B7" w14:paraId="32CA53CD" w14:textId="77777777" w:rsidTr="009E79A8">
        <w:trPr>
          <w:trHeight w:val="240"/>
        </w:trPr>
        <w:tc>
          <w:tcPr>
            <w:tcW w:w="289" w:type="dxa"/>
            <w:tcBorders>
              <w:top w:val="nil"/>
              <w:left w:val="nil"/>
              <w:bottom w:val="nil"/>
              <w:right w:val="nil"/>
            </w:tcBorders>
            <w:shd w:val="clear" w:color="auto" w:fill="auto"/>
            <w:noWrap/>
            <w:vAlign w:val="bottom"/>
            <w:hideMark/>
          </w:tcPr>
          <w:p w14:paraId="777FCDAA" w14:textId="77777777" w:rsidR="008D64F8" w:rsidRPr="006924B7" w:rsidRDefault="008D64F8" w:rsidP="008D64F8">
            <w:pPr>
              <w:spacing w:after="0" w:line="240" w:lineRule="auto"/>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hideMark/>
          </w:tcPr>
          <w:p w14:paraId="7D01FAE6"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50034B68"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2970A661"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434</w:t>
            </w:r>
          </w:p>
        </w:tc>
        <w:tc>
          <w:tcPr>
            <w:tcW w:w="3118" w:type="dxa"/>
            <w:tcBorders>
              <w:top w:val="nil"/>
              <w:left w:val="nil"/>
              <w:bottom w:val="nil"/>
              <w:right w:val="nil"/>
            </w:tcBorders>
            <w:shd w:val="clear" w:color="auto" w:fill="auto"/>
            <w:noWrap/>
            <w:vAlign w:val="bottom"/>
            <w:hideMark/>
          </w:tcPr>
          <w:p w14:paraId="61ABA9A8"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vodnog doprinosa</w:t>
            </w:r>
          </w:p>
        </w:tc>
        <w:tc>
          <w:tcPr>
            <w:tcW w:w="1276" w:type="dxa"/>
            <w:tcBorders>
              <w:top w:val="nil"/>
              <w:left w:val="nil"/>
              <w:bottom w:val="nil"/>
              <w:right w:val="nil"/>
            </w:tcBorders>
            <w:shd w:val="clear" w:color="auto" w:fill="auto"/>
            <w:noWrap/>
            <w:hideMark/>
          </w:tcPr>
          <w:p w14:paraId="11988ABE"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1.256</w:t>
            </w:r>
          </w:p>
        </w:tc>
        <w:tc>
          <w:tcPr>
            <w:tcW w:w="1134" w:type="dxa"/>
            <w:tcBorders>
              <w:top w:val="nil"/>
              <w:left w:val="nil"/>
              <w:bottom w:val="nil"/>
              <w:right w:val="nil"/>
            </w:tcBorders>
            <w:shd w:val="clear" w:color="auto" w:fill="auto"/>
            <w:noWrap/>
            <w:hideMark/>
          </w:tcPr>
          <w:p w14:paraId="240F6667"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500</w:t>
            </w:r>
          </w:p>
        </w:tc>
        <w:tc>
          <w:tcPr>
            <w:tcW w:w="1134" w:type="dxa"/>
            <w:tcBorders>
              <w:top w:val="nil"/>
              <w:left w:val="nil"/>
              <w:bottom w:val="nil"/>
              <w:right w:val="nil"/>
            </w:tcBorders>
            <w:shd w:val="clear" w:color="000000" w:fill="FFFFFF"/>
            <w:noWrap/>
            <w:hideMark/>
          </w:tcPr>
          <w:p w14:paraId="6E0BA27E"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1.000</w:t>
            </w:r>
          </w:p>
        </w:tc>
        <w:tc>
          <w:tcPr>
            <w:tcW w:w="1134" w:type="dxa"/>
            <w:tcBorders>
              <w:top w:val="nil"/>
              <w:left w:val="nil"/>
              <w:bottom w:val="nil"/>
              <w:right w:val="nil"/>
            </w:tcBorders>
            <w:shd w:val="clear" w:color="000000" w:fill="FFFFFF"/>
            <w:noWrap/>
            <w:hideMark/>
          </w:tcPr>
          <w:p w14:paraId="0BD543FC"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1.000</w:t>
            </w:r>
          </w:p>
        </w:tc>
        <w:tc>
          <w:tcPr>
            <w:tcW w:w="1134" w:type="dxa"/>
            <w:tcBorders>
              <w:top w:val="nil"/>
              <w:left w:val="nil"/>
              <w:bottom w:val="nil"/>
              <w:right w:val="nil"/>
            </w:tcBorders>
            <w:shd w:val="clear" w:color="auto" w:fill="auto"/>
            <w:noWrap/>
            <w:hideMark/>
          </w:tcPr>
          <w:p w14:paraId="36BB8DE9"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1.000</w:t>
            </w:r>
          </w:p>
        </w:tc>
      </w:tr>
      <w:tr w:rsidR="008D64F8" w:rsidRPr="006924B7" w14:paraId="02B12A2E" w14:textId="77777777" w:rsidTr="009E79A8">
        <w:trPr>
          <w:trHeight w:val="240"/>
        </w:trPr>
        <w:tc>
          <w:tcPr>
            <w:tcW w:w="289" w:type="dxa"/>
            <w:tcBorders>
              <w:top w:val="nil"/>
              <w:left w:val="nil"/>
              <w:bottom w:val="nil"/>
              <w:right w:val="nil"/>
            </w:tcBorders>
            <w:shd w:val="clear" w:color="auto" w:fill="auto"/>
            <w:noWrap/>
            <w:vAlign w:val="bottom"/>
            <w:hideMark/>
          </w:tcPr>
          <w:p w14:paraId="16FDB7BE" w14:textId="77777777" w:rsidR="008D64F8" w:rsidRPr="006924B7" w:rsidRDefault="008D64F8" w:rsidP="008D64F8">
            <w:pPr>
              <w:spacing w:after="0" w:line="240" w:lineRule="auto"/>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hideMark/>
          </w:tcPr>
          <w:p w14:paraId="1E7EA674"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7BC46CFB"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3995C5E8"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435</w:t>
            </w:r>
          </w:p>
        </w:tc>
        <w:tc>
          <w:tcPr>
            <w:tcW w:w="3118" w:type="dxa"/>
            <w:tcBorders>
              <w:top w:val="nil"/>
              <w:left w:val="nil"/>
              <w:bottom w:val="nil"/>
              <w:right w:val="nil"/>
            </w:tcBorders>
            <w:shd w:val="clear" w:color="auto" w:fill="auto"/>
            <w:noWrap/>
            <w:vAlign w:val="bottom"/>
            <w:hideMark/>
          </w:tcPr>
          <w:p w14:paraId="41D61E56"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doprinosa za šume</w:t>
            </w:r>
          </w:p>
        </w:tc>
        <w:tc>
          <w:tcPr>
            <w:tcW w:w="1276" w:type="dxa"/>
            <w:tcBorders>
              <w:top w:val="nil"/>
              <w:left w:val="nil"/>
              <w:bottom w:val="nil"/>
              <w:right w:val="nil"/>
            </w:tcBorders>
            <w:shd w:val="clear" w:color="auto" w:fill="auto"/>
            <w:noWrap/>
            <w:hideMark/>
          </w:tcPr>
          <w:p w14:paraId="4E56A6E7"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592.873</w:t>
            </w:r>
          </w:p>
        </w:tc>
        <w:tc>
          <w:tcPr>
            <w:tcW w:w="1134" w:type="dxa"/>
            <w:tcBorders>
              <w:top w:val="nil"/>
              <w:left w:val="nil"/>
              <w:bottom w:val="nil"/>
              <w:right w:val="nil"/>
            </w:tcBorders>
            <w:shd w:val="clear" w:color="auto" w:fill="auto"/>
            <w:noWrap/>
            <w:hideMark/>
          </w:tcPr>
          <w:p w14:paraId="6D4DC7B4"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837.000</w:t>
            </w:r>
          </w:p>
        </w:tc>
        <w:tc>
          <w:tcPr>
            <w:tcW w:w="1134" w:type="dxa"/>
            <w:tcBorders>
              <w:top w:val="nil"/>
              <w:left w:val="nil"/>
              <w:bottom w:val="nil"/>
              <w:right w:val="nil"/>
            </w:tcBorders>
            <w:shd w:val="clear" w:color="000000" w:fill="FFFFFF"/>
            <w:noWrap/>
            <w:hideMark/>
          </w:tcPr>
          <w:p w14:paraId="1BC9CD5B"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810.000</w:t>
            </w:r>
          </w:p>
        </w:tc>
        <w:tc>
          <w:tcPr>
            <w:tcW w:w="1134" w:type="dxa"/>
            <w:tcBorders>
              <w:top w:val="nil"/>
              <w:left w:val="nil"/>
              <w:bottom w:val="nil"/>
              <w:right w:val="nil"/>
            </w:tcBorders>
            <w:shd w:val="clear" w:color="000000" w:fill="FFFFFF"/>
            <w:noWrap/>
            <w:hideMark/>
          </w:tcPr>
          <w:p w14:paraId="1CF9AFAD"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813.000</w:t>
            </w:r>
          </w:p>
        </w:tc>
        <w:tc>
          <w:tcPr>
            <w:tcW w:w="1134" w:type="dxa"/>
            <w:tcBorders>
              <w:top w:val="nil"/>
              <w:left w:val="nil"/>
              <w:bottom w:val="nil"/>
              <w:right w:val="nil"/>
            </w:tcBorders>
            <w:shd w:val="clear" w:color="auto" w:fill="auto"/>
            <w:noWrap/>
            <w:hideMark/>
          </w:tcPr>
          <w:p w14:paraId="5EFE7C35"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814.000</w:t>
            </w:r>
          </w:p>
        </w:tc>
      </w:tr>
      <w:tr w:rsidR="008D64F8" w:rsidRPr="006924B7" w14:paraId="07D1745E" w14:textId="77777777" w:rsidTr="009E79A8">
        <w:trPr>
          <w:trHeight w:val="240"/>
        </w:trPr>
        <w:tc>
          <w:tcPr>
            <w:tcW w:w="289" w:type="dxa"/>
            <w:tcBorders>
              <w:top w:val="nil"/>
              <w:left w:val="nil"/>
              <w:bottom w:val="nil"/>
              <w:right w:val="nil"/>
            </w:tcBorders>
            <w:shd w:val="clear" w:color="auto" w:fill="auto"/>
            <w:noWrap/>
            <w:vAlign w:val="bottom"/>
            <w:hideMark/>
          </w:tcPr>
          <w:p w14:paraId="61ABD8C3" w14:textId="77777777" w:rsidR="008D64F8" w:rsidRPr="006924B7" w:rsidRDefault="008D64F8" w:rsidP="008D64F8">
            <w:pPr>
              <w:spacing w:after="0" w:line="240" w:lineRule="auto"/>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hideMark/>
          </w:tcPr>
          <w:p w14:paraId="18A79792"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706E87A4"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5B5682FB"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436</w:t>
            </w:r>
          </w:p>
        </w:tc>
        <w:tc>
          <w:tcPr>
            <w:tcW w:w="3118" w:type="dxa"/>
            <w:tcBorders>
              <w:top w:val="nil"/>
              <w:left w:val="nil"/>
              <w:bottom w:val="nil"/>
              <w:right w:val="nil"/>
            </w:tcBorders>
            <w:shd w:val="clear" w:color="auto" w:fill="auto"/>
            <w:noWrap/>
            <w:vAlign w:val="bottom"/>
            <w:hideMark/>
          </w:tcPr>
          <w:p w14:paraId="20EBC04F"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komunalnog doprinosa</w:t>
            </w:r>
          </w:p>
        </w:tc>
        <w:tc>
          <w:tcPr>
            <w:tcW w:w="1276" w:type="dxa"/>
            <w:tcBorders>
              <w:top w:val="nil"/>
              <w:left w:val="nil"/>
              <w:bottom w:val="nil"/>
              <w:right w:val="nil"/>
            </w:tcBorders>
            <w:shd w:val="clear" w:color="auto" w:fill="auto"/>
            <w:noWrap/>
            <w:hideMark/>
          </w:tcPr>
          <w:p w14:paraId="0F3D6A79"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320</w:t>
            </w:r>
          </w:p>
        </w:tc>
        <w:tc>
          <w:tcPr>
            <w:tcW w:w="1134" w:type="dxa"/>
            <w:tcBorders>
              <w:top w:val="nil"/>
              <w:left w:val="nil"/>
              <w:bottom w:val="nil"/>
              <w:right w:val="nil"/>
            </w:tcBorders>
            <w:shd w:val="clear" w:color="auto" w:fill="auto"/>
            <w:noWrap/>
            <w:hideMark/>
          </w:tcPr>
          <w:p w14:paraId="422A5A48"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5.000</w:t>
            </w:r>
          </w:p>
        </w:tc>
        <w:tc>
          <w:tcPr>
            <w:tcW w:w="1134" w:type="dxa"/>
            <w:tcBorders>
              <w:top w:val="nil"/>
              <w:left w:val="nil"/>
              <w:bottom w:val="nil"/>
              <w:right w:val="nil"/>
            </w:tcBorders>
            <w:shd w:val="clear" w:color="000000" w:fill="FFFFFF"/>
            <w:noWrap/>
            <w:hideMark/>
          </w:tcPr>
          <w:p w14:paraId="50E4DDDF"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5.000</w:t>
            </w:r>
          </w:p>
        </w:tc>
        <w:tc>
          <w:tcPr>
            <w:tcW w:w="1134" w:type="dxa"/>
            <w:tcBorders>
              <w:top w:val="nil"/>
              <w:left w:val="nil"/>
              <w:bottom w:val="nil"/>
              <w:right w:val="nil"/>
            </w:tcBorders>
            <w:shd w:val="clear" w:color="000000" w:fill="FFFFFF"/>
            <w:noWrap/>
            <w:hideMark/>
          </w:tcPr>
          <w:p w14:paraId="37563136"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3.000</w:t>
            </w:r>
          </w:p>
        </w:tc>
        <w:tc>
          <w:tcPr>
            <w:tcW w:w="1134" w:type="dxa"/>
            <w:tcBorders>
              <w:top w:val="nil"/>
              <w:left w:val="nil"/>
              <w:bottom w:val="nil"/>
              <w:right w:val="nil"/>
            </w:tcBorders>
            <w:shd w:val="clear" w:color="auto" w:fill="auto"/>
            <w:noWrap/>
            <w:hideMark/>
          </w:tcPr>
          <w:p w14:paraId="321157E6"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3.000</w:t>
            </w:r>
          </w:p>
        </w:tc>
      </w:tr>
      <w:tr w:rsidR="008D64F8" w:rsidRPr="006924B7" w14:paraId="40414BCF" w14:textId="77777777" w:rsidTr="009E79A8">
        <w:trPr>
          <w:trHeight w:val="240"/>
        </w:trPr>
        <w:tc>
          <w:tcPr>
            <w:tcW w:w="289" w:type="dxa"/>
            <w:tcBorders>
              <w:top w:val="nil"/>
              <w:left w:val="nil"/>
              <w:bottom w:val="nil"/>
              <w:right w:val="nil"/>
            </w:tcBorders>
            <w:shd w:val="clear" w:color="auto" w:fill="auto"/>
            <w:noWrap/>
            <w:vAlign w:val="bottom"/>
            <w:hideMark/>
          </w:tcPr>
          <w:p w14:paraId="0969F2F3" w14:textId="77777777" w:rsidR="008D64F8" w:rsidRPr="006924B7" w:rsidRDefault="008D64F8" w:rsidP="008D64F8">
            <w:pPr>
              <w:spacing w:after="0" w:line="240" w:lineRule="auto"/>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hideMark/>
          </w:tcPr>
          <w:p w14:paraId="4099FB9D"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6E569DBC"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0BEE1E20"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437</w:t>
            </w:r>
          </w:p>
        </w:tc>
        <w:tc>
          <w:tcPr>
            <w:tcW w:w="3118" w:type="dxa"/>
            <w:tcBorders>
              <w:top w:val="nil"/>
              <w:left w:val="nil"/>
              <w:bottom w:val="nil"/>
              <w:right w:val="nil"/>
            </w:tcBorders>
            <w:shd w:val="clear" w:color="auto" w:fill="auto"/>
            <w:noWrap/>
            <w:vAlign w:val="bottom"/>
            <w:hideMark/>
          </w:tcPr>
          <w:p w14:paraId="49066999"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komunalne naknade</w:t>
            </w:r>
          </w:p>
        </w:tc>
        <w:tc>
          <w:tcPr>
            <w:tcW w:w="1276" w:type="dxa"/>
            <w:tcBorders>
              <w:top w:val="nil"/>
              <w:left w:val="nil"/>
              <w:bottom w:val="nil"/>
              <w:right w:val="nil"/>
            </w:tcBorders>
            <w:shd w:val="clear" w:color="auto" w:fill="auto"/>
            <w:noWrap/>
            <w:hideMark/>
          </w:tcPr>
          <w:p w14:paraId="160DE05C"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168.751</w:t>
            </w:r>
          </w:p>
        </w:tc>
        <w:tc>
          <w:tcPr>
            <w:tcW w:w="1134" w:type="dxa"/>
            <w:tcBorders>
              <w:top w:val="nil"/>
              <w:left w:val="nil"/>
              <w:bottom w:val="nil"/>
              <w:right w:val="nil"/>
            </w:tcBorders>
            <w:shd w:val="clear" w:color="auto" w:fill="auto"/>
            <w:noWrap/>
            <w:hideMark/>
          </w:tcPr>
          <w:p w14:paraId="2D64F1BB"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177.000</w:t>
            </w:r>
          </w:p>
        </w:tc>
        <w:tc>
          <w:tcPr>
            <w:tcW w:w="1134" w:type="dxa"/>
            <w:tcBorders>
              <w:top w:val="nil"/>
              <w:left w:val="nil"/>
              <w:bottom w:val="nil"/>
              <w:right w:val="nil"/>
            </w:tcBorders>
            <w:shd w:val="clear" w:color="000000" w:fill="FFFFFF"/>
            <w:noWrap/>
            <w:hideMark/>
          </w:tcPr>
          <w:p w14:paraId="7F2CC910"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180.000</w:t>
            </w:r>
          </w:p>
        </w:tc>
        <w:tc>
          <w:tcPr>
            <w:tcW w:w="1134" w:type="dxa"/>
            <w:tcBorders>
              <w:top w:val="nil"/>
              <w:left w:val="nil"/>
              <w:bottom w:val="nil"/>
              <w:right w:val="nil"/>
            </w:tcBorders>
            <w:shd w:val="clear" w:color="000000" w:fill="FFFFFF"/>
            <w:noWrap/>
            <w:hideMark/>
          </w:tcPr>
          <w:p w14:paraId="16F71134"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182.000</w:t>
            </w:r>
          </w:p>
        </w:tc>
        <w:tc>
          <w:tcPr>
            <w:tcW w:w="1134" w:type="dxa"/>
            <w:tcBorders>
              <w:top w:val="nil"/>
              <w:left w:val="nil"/>
              <w:bottom w:val="nil"/>
              <w:right w:val="nil"/>
            </w:tcBorders>
            <w:shd w:val="clear" w:color="auto" w:fill="auto"/>
            <w:noWrap/>
            <w:hideMark/>
          </w:tcPr>
          <w:p w14:paraId="1EBDD94D"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184.000</w:t>
            </w:r>
          </w:p>
        </w:tc>
      </w:tr>
      <w:tr w:rsidR="008D64F8" w:rsidRPr="006924B7" w14:paraId="3637535F" w14:textId="77777777" w:rsidTr="009E79A8">
        <w:trPr>
          <w:trHeight w:val="240"/>
        </w:trPr>
        <w:tc>
          <w:tcPr>
            <w:tcW w:w="289" w:type="dxa"/>
            <w:tcBorders>
              <w:top w:val="nil"/>
              <w:left w:val="nil"/>
              <w:bottom w:val="nil"/>
              <w:right w:val="nil"/>
            </w:tcBorders>
            <w:shd w:val="clear" w:color="auto" w:fill="auto"/>
            <w:noWrap/>
            <w:vAlign w:val="bottom"/>
            <w:hideMark/>
          </w:tcPr>
          <w:p w14:paraId="24062A54" w14:textId="77777777" w:rsidR="008D64F8" w:rsidRPr="006924B7" w:rsidRDefault="008D64F8" w:rsidP="008D64F8">
            <w:pPr>
              <w:spacing w:after="0" w:line="240" w:lineRule="auto"/>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hideMark/>
          </w:tcPr>
          <w:p w14:paraId="1B92A219"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63615ACB"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28E5030D"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438</w:t>
            </w:r>
          </w:p>
        </w:tc>
        <w:tc>
          <w:tcPr>
            <w:tcW w:w="3118" w:type="dxa"/>
            <w:tcBorders>
              <w:top w:val="nil"/>
              <w:left w:val="nil"/>
              <w:bottom w:val="nil"/>
              <w:right w:val="nil"/>
            </w:tcBorders>
            <w:shd w:val="clear" w:color="auto" w:fill="auto"/>
            <w:noWrap/>
            <w:vAlign w:val="bottom"/>
            <w:hideMark/>
          </w:tcPr>
          <w:p w14:paraId="74B2D360"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grobne naknade</w:t>
            </w:r>
          </w:p>
        </w:tc>
        <w:tc>
          <w:tcPr>
            <w:tcW w:w="1276" w:type="dxa"/>
            <w:tcBorders>
              <w:top w:val="nil"/>
              <w:left w:val="nil"/>
              <w:bottom w:val="nil"/>
              <w:right w:val="nil"/>
            </w:tcBorders>
            <w:shd w:val="clear" w:color="auto" w:fill="auto"/>
            <w:noWrap/>
            <w:hideMark/>
          </w:tcPr>
          <w:p w14:paraId="0B63F8EC"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27.408</w:t>
            </w:r>
          </w:p>
        </w:tc>
        <w:tc>
          <w:tcPr>
            <w:tcW w:w="1134" w:type="dxa"/>
            <w:tcBorders>
              <w:top w:val="nil"/>
              <w:left w:val="nil"/>
              <w:bottom w:val="nil"/>
              <w:right w:val="nil"/>
            </w:tcBorders>
            <w:shd w:val="clear" w:color="auto" w:fill="auto"/>
            <w:noWrap/>
            <w:hideMark/>
          </w:tcPr>
          <w:p w14:paraId="155130B5"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25.000</w:t>
            </w:r>
          </w:p>
        </w:tc>
        <w:tc>
          <w:tcPr>
            <w:tcW w:w="1134" w:type="dxa"/>
            <w:tcBorders>
              <w:top w:val="nil"/>
              <w:left w:val="nil"/>
              <w:bottom w:val="nil"/>
              <w:right w:val="nil"/>
            </w:tcBorders>
            <w:shd w:val="clear" w:color="000000" w:fill="FFFFFF"/>
            <w:noWrap/>
            <w:hideMark/>
          </w:tcPr>
          <w:p w14:paraId="5EC62356"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25.000</w:t>
            </w:r>
          </w:p>
        </w:tc>
        <w:tc>
          <w:tcPr>
            <w:tcW w:w="1134" w:type="dxa"/>
            <w:tcBorders>
              <w:top w:val="nil"/>
              <w:left w:val="nil"/>
              <w:bottom w:val="nil"/>
              <w:right w:val="nil"/>
            </w:tcBorders>
            <w:shd w:val="clear" w:color="000000" w:fill="FFFFFF"/>
            <w:noWrap/>
            <w:hideMark/>
          </w:tcPr>
          <w:p w14:paraId="17BFCEB0"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25.000</w:t>
            </w:r>
          </w:p>
        </w:tc>
        <w:tc>
          <w:tcPr>
            <w:tcW w:w="1134" w:type="dxa"/>
            <w:tcBorders>
              <w:top w:val="nil"/>
              <w:left w:val="nil"/>
              <w:bottom w:val="nil"/>
              <w:right w:val="nil"/>
            </w:tcBorders>
            <w:shd w:val="clear" w:color="auto" w:fill="auto"/>
            <w:noWrap/>
            <w:hideMark/>
          </w:tcPr>
          <w:p w14:paraId="3767DDD6"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25.000</w:t>
            </w:r>
          </w:p>
        </w:tc>
      </w:tr>
      <w:tr w:rsidR="008D64F8" w:rsidRPr="009A0C4D" w14:paraId="30D7377F" w14:textId="77777777" w:rsidTr="009E79A8">
        <w:trPr>
          <w:trHeight w:val="240"/>
        </w:trPr>
        <w:tc>
          <w:tcPr>
            <w:tcW w:w="289" w:type="dxa"/>
            <w:tcBorders>
              <w:top w:val="nil"/>
              <w:left w:val="nil"/>
              <w:bottom w:val="nil"/>
              <w:right w:val="nil"/>
            </w:tcBorders>
            <w:shd w:val="clear" w:color="auto" w:fill="auto"/>
            <w:noWrap/>
            <w:vAlign w:val="bottom"/>
            <w:hideMark/>
          </w:tcPr>
          <w:p w14:paraId="03863AF5"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4F907B81"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74DEEE09"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651</w:t>
            </w:r>
          </w:p>
        </w:tc>
        <w:tc>
          <w:tcPr>
            <w:tcW w:w="709" w:type="dxa"/>
            <w:tcBorders>
              <w:top w:val="nil"/>
              <w:left w:val="nil"/>
              <w:bottom w:val="nil"/>
              <w:right w:val="nil"/>
            </w:tcBorders>
            <w:shd w:val="clear" w:color="000000" w:fill="FFFFFF"/>
            <w:noWrap/>
            <w:hideMark/>
          </w:tcPr>
          <w:p w14:paraId="275EB7DF" w14:textId="77777777" w:rsidR="008D64F8" w:rsidRPr="009A0C4D" w:rsidRDefault="008D64F8" w:rsidP="008D64F8">
            <w:pPr>
              <w:spacing w:after="0" w:line="240" w:lineRule="auto"/>
              <w:rPr>
                <w:rFonts w:ascii="Arial" w:eastAsia="Times New Roman" w:hAnsi="Arial" w:cs="Arial"/>
                <w:i/>
                <w:iCs/>
                <w:sz w:val="18"/>
                <w:szCs w:val="18"/>
                <w:lang w:eastAsia="hr-HR"/>
              </w:rPr>
            </w:pPr>
            <w:r w:rsidRPr="009A0C4D">
              <w:rPr>
                <w:rFonts w:ascii="Arial" w:eastAsia="Times New Roman" w:hAnsi="Arial" w:cs="Arial"/>
                <w:i/>
                <w:iCs/>
                <w:sz w:val="18"/>
                <w:szCs w:val="18"/>
                <w:lang w:eastAsia="hr-HR"/>
              </w:rPr>
              <w:t> </w:t>
            </w:r>
          </w:p>
        </w:tc>
        <w:tc>
          <w:tcPr>
            <w:tcW w:w="3118" w:type="dxa"/>
            <w:tcBorders>
              <w:top w:val="nil"/>
              <w:left w:val="nil"/>
              <w:bottom w:val="nil"/>
              <w:right w:val="nil"/>
            </w:tcBorders>
            <w:shd w:val="clear" w:color="auto" w:fill="auto"/>
            <w:noWrap/>
            <w:vAlign w:val="bottom"/>
            <w:hideMark/>
          </w:tcPr>
          <w:p w14:paraId="77C0AF5D"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Upravne i administrativne pristojbe</w:t>
            </w:r>
          </w:p>
        </w:tc>
        <w:tc>
          <w:tcPr>
            <w:tcW w:w="1276" w:type="dxa"/>
            <w:tcBorders>
              <w:top w:val="nil"/>
              <w:left w:val="nil"/>
              <w:bottom w:val="nil"/>
              <w:right w:val="nil"/>
            </w:tcBorders>
            <w:shd w:val="clear" w:color="auto" w:fill="auto"/>
            <w:noWrap/>
            <w:hideMark/>
          </w:tcPr>
          <w:p w14:paraId="36147C52"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159</w:t>
            </w:r>
          </w:p>
        </w:tc>
        <w:tc>
          <w:tcPr>
            <w:tcW w:w="1134" w:type="dxa"/>
            <w:tcBorders>
              <w:top w:val="nil"/>
              <w:left w:val="nil"/>
              <w:bottom w:val="nil"/>
              <w:right w:val="nil"/>
            </w:tcBorders>
            <w:shd w:val="clear" w:color="auto" w:fill="auto"/>
            <w:noWrap/>
            <w:hideMark/>
          </w:tcPr>
          <w:p w14:paraId="4AF2213E"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1.000</w:t>
            </w:r>
          </w:p>
        </w:tc>
        <w:tc>
          <w:tcPr>
            <w:tcW w:w="1134" w:type="dxa"/>
            <w:tcBorders>
              <w:top w:val="nil"/>
              <w:left w:val="nil"/>
              <w:bottom w:val="nil"/>
              <w:right w:val="nil"/>
            </w:tcBorders>
            <w:shd w:val="clear" w:color="000000" w:fill="FFFFFF"/>
            <w:noWrap/>
            <w:hideMark/>
          </w:tcPr>
          <w:p w14:paraId="74756446"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1.000</w:t>
            </w:r>
          </w:p>
        </w:tc>
        <w:tc>
          <w:tcPr>
            <w:tcW w:w="1134" w:type="dxa"/>
            <w:tcBorders>
              <w:top w:val="nil"/>
              <w:left w:val="nil"/>
              <w:bottom w:val="nil"/>
              <w:right w:val="nil"/>
            </w:tcBorders>
            <w:shd w:val="clear" w:color="000000" w:fill="FFFFFF"/>
            <w:noWrap/>
            <w:hideMark/>
          </w:tcPr>
          <w:p w14:paraId="2535714B"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hideMark/>
          </w:tcPr>
          <w:p w14:paraId="7F41614F"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r>
      <w:tr w:rsidR="008D64F8" w:rsidRPr="009A0C4D" w14:paraId="77622965" w14:textId="77777777" w:rsidTr="009E79A8">
        <w:trPr>
          <w:trHeight w:val="270"/>
        </w:trPr>
        <w:tc>
          <w:tcPr>
            <w:tcW w:w="289" w:type="dxa"/>
            <w:tcBorders>
              <w:top w:val="nil"/>
              <w:left w:val="nil"/>
              <w:bottom w:val="nil"/>
              <w:right w:val="nil"/>
            </w:tcBorders>
            <w:shd w:val="clear" w:color="auto" w:fill="auto"/>
            <w:noWrap/>
            <w:vAlign w:val="bottom"/>
            <w:hideMark/>
          </w:tcPr>
          <w:p w14:paraId="4B78D303"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7543E5B1"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48CF9BB4"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652</w:t>
            </w:r>
          </w:p>
        </w:tc>
        <w:tc>
          <w:tcPr>
            <w:tcW w:w="709" w:type="dxa"/>
            <w:tcBorders>
              <w:top w:val="nil"/>
              <w:left w:val="nil"/>
              <w:bottom w:val="nil"/>
              <w:right w:val="nil"/>
            </w:tcBorders>
            <w:shd w:val="clear" w:color="000000" w:fill="FFFFFF"/>
            <w:noWrap/>
            <w:hideMark/>
          </w:tcPr>
          <w:p w14:paraId="5F953183" w14:textId="77777777" w:rsidR="008D64F8" w:rsidRPr="009A0C4D" w:rsidRDefault="008D64F8" w:rsidP="008D64F8">
            <w:pPr>
              <w:spacing w:after="0" w:line="240" w:lineRule="auto"/>
              <w:rPr>
                <w:rFonts w:ascii="Arial" w:eastAsia="Times New Roman" w:hAnsi="Arial" w:cs="Arial"/>
                <w:i/>
                <w:iCs/>
                <w:sz w:val="18"/>
                <w:szCs w:val="18"/>
                <w:lang w:eastAsia="hr-HR"/>
              </w:rPr>
            </w:pPr>
            <w:r w:rsidRPr="009A0C4D">
              <w:rPr>
                <w:rFonts w:ascii="Arial" w:eastAsia="Times New Roman" w:hAnsi="Arial" w:cs="Arial"/>
                <w:i/>
                <w:iCs/>
                <w:sz w:val="18"/>
                <w:szCs w:val="18"/>
                <w:lang w:eastAsia="hr-HR"/>
              </w:rPr>
              <w:t> </w:t>
            </w:r>
          </w:p>
        </w:tc>
        <w:tc>
          <w:tcPr>
            <w:tcW w:w="3118" w:type="dxa"/>
            <w:tcBorders>
              <w:top w:val="nil"/>
              <w:left w:val="nil"/>
              <w:bottom w:val="nil"/>
              <w:right w:val="nil"/>
            </w:tcBorders>
            <w:shd w:val="clear" w:color="auto" w:fill="auto"/>
            <w:noWrap/>
            <w:vAlign w:val="bottom"/>
            <w:hideMark/>
          </w:tcPr>
          <w:p w14:paraId="799968B8"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Prihodi po posebnim propisima</w:t>
            </w:r>
          </w:p>
        </w:tc>
        <w:tc>
          <w:tcPr>
            <w:tcW w:w="1276" w:type="dxa"/>
            <w:tcBorders>
              <w:top w:val="nil"/>
              <w:left w:val="nil"/>
              <w:bottom w:val="nil"/>
              <w:right w:val="nil"/>
            </w:tcBorders>
            <w:shd w:val="clear" w:color="auto" w:fill="auto"/>
            <w:noWrap/>
            <w:hideMark/>
          </w:tcPr>
          <w:p w14:paraId="0D535DE6"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594.329</w:t>
            </w:r>
          </w:p>
        </w:tc>
        <w:tc>
          <w:tcPr>
            <w:tcW w:w="1134" w:type="dxa"/>
            <w:tcBorders>
              <w:top w:val="nil"/>
              <w:left w:val="nil"/>
              <w:bottom w:val="nil"/>
              <w:right w:val="nil"/>
            </w:tcBorders>
            <w:shd w:val="clear" w:color="auto" w:fill="auto"/>
            <w:noWrap/>
            <w:hideMark/>
          </w:tcPr>
          <w:p w14:paraId="5245E831"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837.500</w:t>
            </w:r>
          </w:p>
        </w:tc>
        <w:tc>
          <w:tcPr>
            <w:tcW w:w="1134" w:type="dxa"/>
            <w:tcBorders>
              <w:top w:val="nil"/>
              <w:left w:val="nil"/>
              <w:bottom w:val="nil"/>
              <w:right w:val="nil"/>
            </w:tcBorders>
            <w:shd w:val="clear" w:color="000000" w:fill="FFFFFF"/>
            <w:noWrap/>
            <w:hideMark/>
          </w:tcPr>
          <w:p w14:paraId="3E6DB46E"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811.000</w:t>
            </w:r>
          </w:p>
        </w:tc>
        <w:tc>
          <w:tcPr>
            <w:tcW w:w="1134" w:type="dxa"/>
            <w:tcBorders>
              <w:top w:val="nil"/>
              <w:left w:val="nil"/>
              <w:bottom w:val="nil"/>
              <w:right w:val="nil"/>
            </w:tcBorders>
            <w:shd w:val="clear" w:color="000000" w:fill="FFFFFF"/>
            <w:noWrap/>
            <w:hideMark/>
          </w:tcPr>
          <w:p w14:paraId="1E5AD4EE"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hideMark/>
          </w:tcPr>
          <w:p w14:paraId="3C47C4A0"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r>
      <w:tr w:rsidR="008D64F8" w:rsidRPr="009A0C4D" w14:paraId="2B51F9F4" w14:textId="77777777" w:rsidTr="009E79A8">
        <w:trPr>
          <w:trHeight w:val="240"/>
        </w:trPr>
        <w:tc>
          <w:tcPr>
            <w:tcW w:w="289" w:type="dxa"/>
            <w:tcBorders>
              <w:top w:val="nil"/>
              <w:left w:val="nil"/>
              <w:bottom w:val="nil"/>
              <w:right w:val="nil"/>
            </w:tcBorders>
            <w:shd w:val="clear" w:color="auto" w:fill="auto"/>
            <w:noWrap/>
            <w:vAlign w:val="bottom"/>
            <w:hideMark/>
          </w:tcPr>
          <w:p w14:paraId="0BDB0979"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6D070B25"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42438061"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653</w:t>
            </w:r>
          </w:p>
        </w:tc>
        <w:tc>
          <w:tcPr>
            <w:tcW w:w="709" w:type="dxa"/>
            <w:tcBorders>
              <w:top w:val="nil"/>
              <w:left w:val="nil"/>
              <w:bottom w:val="nil"/>
              <w:right w:val="nil"/>
            </w:tcBorders>
            <w:shd w:val="clear" w:color="000000" w:fill="FFFFFF"/>
            <w:noWrap/>
            <w:hideMark/>
          </w:tcPr>
          <w:p w14:paraId="32A0DF7B" w14:textId="77777777" w:rsidR="008D64F8" w:rsidRPr="009A0C4D" w:rsidRDefault="008D64F8" w:rsidP="008D64F8">
            <w:pPr>
              <w:spacing w:after="0" w:line="240" w:lineRule="auto"/>
              <w:rPr>
                <w:rFonts w:ascii="Arial" w:eastAsia="Times New Roman" w:hAnsi="Arial" w:cs="Arial"/>
                <w:i/>
                <w:iCs/>
                <w:sz w:val="18"/>
                <w:szCs w:val="18"/>
                <w:lang w:eastAsia="hr-HR"/>
              </w:rPr>
            </w:pPr>
            <w:r w:rsidRPr="009A0C4D">
              <w:rPr>
                <w:rFonts w:ascii="Arial" w:eastAsia="Times New Roman" w:hAnsi="Arial" w:cs="Arial"/>
                <w:i/>
                <w:iCs/>
                <w:sz w:val="18"/>
                <w:szCs w:val="18"/>
                <w:lang w:eastAsia="hr-HR"/>
              </w:rPr>
              <w:t> </w:t>
            </w:r>
          </w:p>
        </w:tc>
        <w:tc>
          <w:tcPr>
            <w:tcW w:w="3118" w:type="dxa"/>
            <w:tcBorders>
              <w:top w:val="nil"/>
              <w:left w:val="nil"/>
              <w:bottom w:val="nil"/>
              <w:right w:val="nil"/>
            </w:tcBorders>
            <w:shd w:val="clear" w:color="auto" w:fill="auto"/>
            <w:noWrap/>
            <w:vAlign w:val="bottom"/>
            <w:hideMark/>
          </w:tcPr>
          <w:p w14:paraId="60AA4E25"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Komunalni doprinosi i naknade</w:t>
            </w:r>
          </w:p>
        </w:tc>
        <w:tc>
          <w:tcPr>
            <w:tcW w:w="1276" w:type="dxa"/>
            <w:tcBorders>
              <w:top w:val="nil"/>
              <w:left w:val="nil"/>
              <w:bottom w:val="nil"/>
              <w:right w:val="nil"/>
            </w:tcBorders>
            <w:shd w:val="clear" w:color="auto" w:fill="auto"/>
            <w:noWrap/>
            <w:hideMark/>
          </w:tcPr>
          <w:p w14:paraId="0084C0D4"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196.479</w:t>
            </w:r>
          </w:p>
        </w:tc>
        <w:tc>
          <w:tcPr>
            <w:tcW w:w="1134" w:type="dxa"/>
            <w:tcBorders>
              <w:top w:val="nil"/>
              <w:left w:val="nil"/>
              <w:bottom w:val="nil"/>
              <w:right w:val="nil"/>
            </w:tcBorders>
            <w:shd w:val="clear" w:color="auto" w:fill="auto"/>
            <w:noWrap/>
            <w:hideMark/>
          </w:tcPr>
          <w:p w14:paraId="7FE64141"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207.000</w:t>
            </w:r>
          </w:p>
        </w:tc>
        <w:tc>
          <w:tcPr>
            <w:tcW w:w="1134" w:type="dxa"/>
            <w:tcBorders>
              <w:top w:val="nil"/>
              <w:left w:val="nil"/>
              <w:bottom w:val="nil"/>
              <w:right w:val="nil"/>
            </w:tcBorders>
            <w:shd w:val="clear" w:color="000000" w:fill="FFFFFF"/>
            <w:noWrap/>
            <w:hideMark/>
          </w:tcPr>
          <w:p w14:paraId="3B7C5EA0"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210.000</w:t>
            </w:r>
          </w:p>
        </w:tc>
        <w:tc>
          <w:tcPr>
            <w:tcW w:w="1134" w:type="dxa"/>
            <w:tcBorders>
              <w:top w:val="nil"/>
              <w:left w:val="nil"/>
              <w:bottom w:val="nil"/>
              <w:right w:val="nil"/>
            </w:tcBorders>
            <w:shd w:val="clear" w:color="000000" w:fill="FFFFFF"/>
            <w:noWrap/>
            <w:hideMark/>
          </w:tcPr>
          <w:p w14:paraId="16E7AACB"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hideMark/>
          </w:tcPr>
          <w:p w14:paraId="3C8924D1"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r>
      <w:tr w:rsidR="008D64F8" w:rsidRPr="009A0C4D" w14:paraId="79F8A919" w14:textId="77777777" w:rsidTr="009E79A8">
        <w:trPr>
          <w:trHeight w:val="240"/>
        </w:trPr>
        <w:tc>
          <w:tcPr>
            <w:tcW w:w="289" w:type="dxa"/>
            <w:tcBorders>
              <w:top w:val="nil"/>
              <w:left w:val="nil"/>
              <w:bottom w:val="nil"/>
              <w:right w:val="nil"/>
            </w:tcBorders>
            <w:shd w:val="clear" w:color="auto" w:fill="auto"/>
            <w:noWrap/>
            <w:vAlign w:val="bottom"/>
            <w:hideMark/>
          </w:tcPr>
          <w:p w14:paraId="02EEE0FB"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2139C0C5" w14:textId="77777777" w:rsidR="008D64F8" w:rsidRPr="009A0C4D" w:rsidRDefault="008D64F8" w:rsidP="008D64F8">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68</w:t>
            </w:r>
          </w:p>
        </w:tc>
        <w:tc>
          <w:tcPr>
            <w:tcW w:w="567" w:type="dxa"/>
            <w:tcBorders>
              <w:top w:val="nil"/>
              <w:left w:val="nil"/>
              <w:bottom w:val="nil"/>
              <w:right w:val="nil"/>
            </w:tcBorders>
            <w:shd w:val="clear" w:color="auto" w:fill="auto"/>
            <w:noWrap/>
            <w:vAlign w:val="bottom"/>
            <w:hideMark/>
          </w:tcPr>
          <w:p w14:paraId="3FA51944" w14:textId="77777777" w:rsidR="008D64F8" w:rsidRPr="009A0C4D" w:rsidRDefault="008D64F8" w:rsidP="008D64F8">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hideMark/>
          </w:tcPr>
          <w:p w14:paraId="3BC70C10" w14:textId="77777777" w:rsidR="008D64F8" w:rsidRPr="009A0C4D" w:rsidRDefault="008D64F8" w:rsidP="008D64F8">
            <w:pPr>
              <w:spacing w:after="0" w:line="240" w:lineRule="auto"/>
              <w:rPr>
                <w:rFonts w:ascii="Arial" w:eastAsia="Times New Roman" w:hAnsi="Arial" w:cs="Arial"/>
                <w:b/>
                <w:bCs/>
                <w:i/>
                <w:iCs/>
                <w:sz w:val="18"/>
                <w:szCs w:val="18"/>
                <w:lang w:eastAsia="hr-HR"/>
              </w:rPr>
            </w:pPr>
            <w:r w:rsidRPr="009A0C4D">
              <w:rPr>
                <w:rFonts w:ascii="Arial" w:eastAsia="Times New Roman" w:hAnsi="Arial" w:cs="Arial"/>
                <w:b/>
                <w:bCs/>
                <w:i/>
                <w:iCs/>
                <w:sz w:val="18"/>
                <w:szCs w:val="18"/>
                <w:lang w:eastAsia="hr-HR"/>
              </w:rPr>
              <w:t> </w:t>
            </w:r>
          </w:p>
        </w:tc>
        <w:tc>
          <w:tcPr>
            <w:tcW w:w="3118" w:type="dxa"/>
            <w:tcBorders>
              <w:top w:val="nil"/>
              <w:left w:val="nil"/>
              <w:bottom w:val="nil"/>
              <w:right w:val="nil"/>
            </w:tcBorders>
            <w:shd w:val="clear" w:color="auto" w:fill="auto"/>
            <w:noWrap/>
            <w:vAlign w:val="bottom"/>
            <w:hideMark/>
          </w:tcPr>
          <w:p w14:paraId="5E268ACB" w14:textId="77777777" w:rsidR="008D64F8" w:rsidRPr="009A0C4D" w:rsidRDefault="008D64F8" w:rsidP="008D64F8">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KAZNE, UPRAVNE MJERE I OSTALI PRIHODI</w:t>
            </w:r>
          </w:p>
        </w:tc>
        <w:tc>
          <w:tcPr>
            <w:tcW w:w="1276" w:type="dxa"/>
            <w:tcBorders>
              <w:top w:val="nil"/>
              <w:left w:val="nil"/>
              <w:bottom w:val="nil"/>
              <w:right w:val="nil"/>
            </w:tcBorders>
            <w:shd w:val="clear" w:color="auto" w:fill="auto"/>
            <w:noWrap/>
            <w:hideMark/>
          </w:tcPr>
          <w:p w14:paraId="07A76471"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4.372</w:t>
            </w:r>
          </w:p>
        </w:tc>
        <w:tc>
          <w:tcPr>
            <w:tcW w:w="1134" w:type="dxa"/>
            <w:tcBorders>
              <w:top w:val="nil"/>
              <w:left w:val="nil"/>
              <w:bottom w:val="nil"/>
              <w:right w:val="nil"/>
            </w:tcBorders>
            <w:shd w:val="clear" w:color="auto" w:fill="auto"/>
            <w:noWrap/>
            <w:hideMark/>
          </w:tcPr>
          <w:p w14:paraId="3BC4FC99"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4.000</w:t>
            </w:r>
          </w:p>
        </w:tc>
        <w:tc>
          <w:tcPr>
            <w:tcW w:w="1134" w:type="dxa"/>
            <w:tcBorders>
              <w:top w:val="nil"/>
              <w:left w:val="nil"/>
              <w:bottom w:val="nil"/>
              <w:right w:val="nil"/>
            </w:tcBorders>
            <w:shd w:val="clear" w:color="auto" w:fill="auto"/>
            <w:noWrap/>
            <w:hideMark/>
          </w:tcPr>
          <w:p w14:paraId="237C4904"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4.000</w:t>
            </w:r>
          </w:p>
        </w:tc>
        <w:tc>
          <w:tcPr>
            <w:tcW w:w="1134" w:type="dxa"/>
            <w:tcBorders>
              <w:top w:val="nil"/>
              <w:left w:val="nil"/>
              <w:bottom w:val="nil"/>
              <w:right w:val="nil"/>
            </w:tcBorders>
            <w:shd w:val="clear" w:color="000000" w:fill="FFFFFF"/>
            <w:noWrap/>
            <w:hideMark/>
          </w:tcPr>
          <w:p w14:paraId="009608CE"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4.000</w:t>
            </w:r>
          </w:p>
        </w:tc>
        <w:tc>
          <w:tcPr>
            <w:tcW w:w="1134" w:type="dxa"/>
            <w:tcBorders>
              <w:top w:val="nil"/>
              <w:left w:val="nil"/>
              <w:bottom w:val="nil"/>
              <w:right w:val="nil"/>
            </w:tcBorders>
            <w:shd w:val="clear" w:color="auto" w:fill="auto"/>
            <w:noWrap/>
            <w:hideMark/>
          </w:tcPr>
          <w:p w14:paraId="241097F2"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4.000</w:t>
            </w:r>
          </w:p>
        </w:tc>
      </w:tr>
      <w:tr w:rsidR="008D64F8" w:rsidRPr="006924B7" w14:paraId="2E735E75" w14:textId="77777777" w:rsidTr="009E79A8">
        <w:trPr>
          <w:trHeight w:val="240"/>
        </w:trPr>
        <w:tc>
          <w:tcPr>
            <w:tcW w:w="289" w:type="dxa"/>
            <w:tcBorders>
              <w:top w:val="nil"/>
              <w:left w:val="nil"/>
              <w:bottom w:val="nil"/>
              <w:right w:val="nil"/>
            </w:tcBorders>
            <w:shd w:val="clear" w:color="auto" w:fill="auto"/>
            <w:noWrap/>
            <w:vAlign w:val="bottom"/>
            <w:hideMark/>
          </w:tcPr>
          <w:p w14:paraId="537C0D51" w14:textId="77777777" w:rsidR="008D64F8" w:rsidRPr="006924B7" w:rsidRDefault="008D64F8" w:rsidP="008D64F8">
            <w:pPr>
              <w:spacing w:after="0" w:line="240" w:lineRule="auto"/>
              <w:jc w:val="right"/>
              <w:rPr>
                <w:rFonts w:ascii="Arial" w:eastAsia="Times New Roman" w:hAnsi="Arial" w:cs="Arial"/>
                <w:b/>
                <w:bCs/>
                <w:color w:val="00B0F0"/>
                <w:sz w:val="18"/>
                <w:szCs w:val="18"/>
                <w:lang w:eastAsia="hr-HR"/>
              </w:rPr>
            </w:pPr>
          </w:p>
        </w:tc>
        <w:tc>
          <w:tcPr>
            <w:tcW w:w="425" w:type="dxa"/>
            <w:tcBorders>
              <w:top w:val="nil"/>
              <w:left w:val="nil"/>
              <w:bottom w:val="nil"/>
              <w:right w:val="nil"/>
            </w:tcBorders>
            <w:shd w:val="clear" w:color="000000" w:fill="FFFFFF"/>
            <w:noWrap/>
            <w:hideMark/>
          </w:tcPr>
          <w:p w14:paraId="5917CDF1"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01447783"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000000" w:fill="FFFFFF"/>
            <w:noWrap/>
            <w:hideMark/>
          </w:tcPr>
          <w:p w14:paraId="3AA991B7"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w:t>
            </w:r>
          </w:p>
        </w:tc>
        <w:tc>
          <w:tcPr>
            <w:tcW w:w="3118" w:type="dxa"/>
            <w:tcBorders>
              <w:top w:val="nil"/>
              <w:left w:val="nil"/>
              <w:bottom w:val="nil"/>
              <w:right w:val="nil"/>
            </w:tcBorders>
            <w:shd w:val="clear" w:color="auto" w:fill="auto"/>
            <w:noWrap/>
            <w:vAlign w:val="bottom"/>
            <w:hideMark/>
          </w:tcPr>
          <w:p w14:paraId="1647EB02"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xml:space="preserve">Opći prihodi i primici </w:t>
            </w:r>
          </w:p>
        </w:tc>
        <w:tc>
          <w:tcPr>
            <w:tcW w:w="1276" w:type="dxa"/>
            <w:tcBorders>
              <w:top w:val="nil"/>
              <w:left w:val="nil"/>
              <w:bottom w:val="nil"/>
              <w:right w:val="nil"/>
            </w:tcBorders>
            <w:shd w:val="clear" w:color="auto" w:fill="auto"/>
            <w:noWrap/>
            <w:hideMark/>
          </w:tcPr>
          <w:p w14:paraId="600F5C47"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4.372</w:t>
            </w:r>
          </w:p>
        </w:tc>
        <w:tc>
          <w:tcPr>
            <w:tcW w:w="1134" w:type="dxa"/>
            <w:tcBorders>
              <w:top w:val="nil"/>
              <w:left w:val="nil"/>
              <w:bottom w:val="nil"/>
              <w:right w:val="nil"/>
            </w:tcBorders>
            <w:shd w:val="clear" w:color="auto" w:fill="auto"/>
            <w:noWrap/>
            <w:hideMark/>
          </w:tcPr>
          <w:p w14:paraId="4854049B"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4.000</w:t>
            </w:r>
          </w:p>
        </w:tc>
        <w:tc>
          <w:tcPr>
            <w:tcW w:w="1134" w:type="dxa"/>
            <w:tcBorders>
              <w:top w:val="nil"/>
              <w:left w:val="nil"/>
              <w:bottom w:val="nil"/>
              <w:right w:val="nil"/>
            </w:tcBorders>
            <w:shd w:val="clear" w:color="000000" w:fill="FFFFFF"/>
            <w:noWrap/>
            <w:hideMark/>
          </w:tcPr>
          <w:p w14:paraId="20167FB6"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4.000</w:t>
            </w:r>
          </w:p>
        </w:tc>
        <w:tc>
          <w:tcPr>
            <w:tcW w:w="1134" w:type="dxa"/>
            <w:tcBorders>
              <w:top w:val="nil"/>
              <w:left w:val="nil"/>
              <w:bottom w:val="nil"/>
              <w:right w:val="nil"/>
            </w:tcBorders>
            <w:shd w:val="clear" w:color="000000" w:fill="FFFFFF"/>
            <w:noWrap/>
            <w:hideMark/>
          </w:tcPr>
          <w:p w14:paraId="774516CB"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4.000</w:t>
            </w:r>
          </w:p>
        </w:tc>
        <w:tc>
          <w:tcPr>
            <w:tcW w:w="1134" w:type="dxa"/>
            <w:tcBorders>
              <w:top w:val="nil"/>
              <w:left w:val="nil"/>
              <w:bottom w:val="nil"/>
              <w:right w:val="nil"/>
            </w:tcBorders>
            <w:shd w:val="clear" w:color="auto" w:fill="auto"/>
            <w:noWrap/>
            <w:hideMark/>
          </w:tcPr>
          <w:p w14:paraId="7830B0D1"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4.000</w:t>
            </w:r>
          </w:p>
        </w:tc>
      </w:tr>
      <w:tr w:rsidR="00227135" w:rsidRPr="00BC2BF2" w14:paraId="033C74F9" w14:textId="77777777" w:rsidTr="007C6804">
        <w:trPr>
          <w:cantSplit/>
          <w:trHeight w:val="991"/>
        </w:trPr>
        <w:tc>
          <w:tcPr>
            <w:tcW w:w="289" w:type="dxa"/>
            <w:tcBorders>
              <w:top w:val="single" w:sz="4" w:space="0" w:color="auto"/>
              <w:bottom w:val="single" w:sz="4" w:space="0" w:color="auto"/>
            </w:tcBorders>
            <w:shd w:val="clear" w:color="000000" w:fill="FFFFFF"/>
            <w:textDirection w:val="btLr"/>
            <w:hideMark/>
          </w:tcPr>
          <w:p w14:paraId="7C94DE54" w14:textId="77777777" w:rsidR="00227135" w:rsidRPr="00BC2BF2" w:rsidRDefault="00227135" w:rsidP="00E80775">
            <w:pPr>
              <w:spacing w:after="0" w:line="240" w:lineRule="auto"/>
              <w:ind w:left="113" w:right="113"/>
              <w:rPr>
                <w:rFonts w:ascii="Arial" w:eastAsia="Times New Roman" w:hAnsi="Arial" w:cs="Arial"/>
                <w:sz w:val="14"/>
                <w:szCs w:val="14"/>
                <w:lang w:eastAsia="hr-HR"/>
              </w:rPr>
            </w:pPr>
            <w:r>
              <w:rPr>
                <w:rFonts w:ascii="Arial" w:eastAsia="Times New Roman" w:hAnsi="Arial" w:cs="Arial"/>
                <w:sz w:val="14"/>
                <w:szCs w:val="14"/>
                <w:lang w:eastAsia="hr-HR"/>
              </w:rPr>
              <w:lastRenderedPageBreak/>
              <w:t>Raz</w:t>
            </w:r>
            <w:r w:rsidRPr="00BC2BF2">
              <w:rPr>
                <w:rFonts w:ascii="Arial" w:eastAsia="Times New Roman" w:hAnsi="Arial" w:cs="Arial"/>
                <w:sz w:val="14"/>
                <w:szCs w:val="14"/>
                <w:lang w:eastAsia="hr-HR"/>
              </w:rPr>
              <w:t>red</w:t>
            </w:r>
          </w:p>
        </w:tc>
        <w:tc>
          <w:tcPr>
            <w:tcW w:w="425" w:type="dxa"/>
            <w:tcBorders>
              <w:top w:val="single" w:sz="4" w:space="0" w:color="auto"/>
              <w:bottom w:val="single" w:sz="4" w:space="0" w:color="auto"/>
            </w:tcBorders>
            <w:shd w:val="clear" w:color="000000" w:fill="FFFFFF"/>
            <w:textDirection w:val="btLr"/>
            <w:vAlign w:val="center"/>
            <w:hideMark/>
          </w:tcPr>
          <w:p w14:paraId="76222915" w14:textId="77777777" w:rsidR="00227135" w:rsidRPr="00BC2BF2" w:rsidRDefault="00227135" w:rsidP="00E80775">
            <w:pPr>
              <w:spacing w:after="0" w:line="240" w:lineRule="auto"/>
              <w:ind w:left="113" w:right="113"/>
              <w:rPr>
                <w:rFonts w:ascii="Arial" w:eastAsia="Times New Roman" w:hAnsi="Arial" w:cs="Arial"/>
                <w:sz w:val="14"/>
                <w:szCs w:val="14"/>
                <w:lang w:eastAsia="hr-HR"/>
              </w:rPr>
            </w:pPr>
            <w:r w:rsidRPr="00BC2BF2">
              <w:rPr>
                <w:rFonts w:ascii="Arial" w:eastAsia="Times New Roman" w:hAnsi="Arial" w:cs="Arial"/>
                <w:sz w:val="14"/>
                <w:szCs w:val="14"/>
                <w:lang w:eastAsia="hr-HR"/>
              </w:rPr>
              <w:t>Skupina</w:t>
            </w:r>
          </w:p>
        </w:tc>
        <w:tc>
          <w:tcPr>
            <w:tcW w:w="567" w:type="dxa"/>
            <w:tcBorders>
              <w:top w:val="single" w:sz="4" w:space="0" w:color="auto"/>
              <w:bottom w:val="single" w:sz="4" w:space="0" w:color="auto"/>
            </w:tcBorders>
            <w:shd w:val="clear" w:color="auto" w:fill="auto"/>
            <w:textDirection w:val="btLr"/>
            <w:vAlign w:val="center"/>
            <w:hideMark/>
          </w:tcPr>
          <w:p w14:paraId="178F127A" w14:textId="77777777" w:rsidR="00227135" w:rsidRPr="00BC2BF2" w:rsidRDefault="00227135" w:rsidP="00E80775">
            <w:pPr>
              <w:spacing w:after="0" w:line="240" w:lineRule="auto"/>
              <w:ind w:left="113" w:right="113"/>
              <w:rPr>
                <w:rFonts w:ascii="Arial" w:eastAsia="Times New Roman" w:hAnsi="Arial" w:cs="Arial"/>
                <w:sz w:val="14"/>
                <w:szCs w:val="14"/>
                <w:lang w:eastAsia="hr-HR"/>
              </w:rPr>
            </w:pPr>
            <w:r w:rsidRPr="00BC2BF2">
              <w:rPr>
                <w:rFonts w:ascii="Arial" w:eastAsia="Times New Roman" w:hAnsi="Arial" w:cs="Arial"/>
                <w:sz w:val="14"/>
                <w:szCs w:val="14"/>
                <w:lang w:eastAsia="hr-HR"/>
              </w:rPr>
              <w:t>Podskupina</w:t>
            </w:r>
          </w:p>
        </w:tc>
        <w:tc>
          <w:tcPr>
            <w:tcW w:w="709" w:type="dxa"/>
            <w:tcBorders>
              <w:top w:val="single" w:sz="4" w:space="0" w:color="auto"/>
              <w:bottom w:val="single" w:sz="4" w:space="0" w:color="auto"/>
            </w:tcBorders>
            <w:shd w:val="clear" w:color="000000" w:fill="FFFFFF"/>
            <w:noWrap/>
            <w:vAlign w:val="bottom"/>
            <w:hideMark/>
          </w:tcPr>
          <w:p w14:paraId="66C491EF" w14:textId="28E046B6" w:rsidR="00227135" w:rsidRPr="00BC2BF2" w:rsidRDefault="00227135" w:rsidP="007C6804">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Izvor</w:t>
            </w:r>
          </w:p>
        </w:tc>
        <w:tc>
          <w:tcPr>
            <w:tcW w:w="3118" w:type="dxa"/>
            <w:tcBorders>
              <w:top w:val="single" w:sz="4" w:space="0" w:color="auto"/>
              <w:bottom w:val="single" w:sz="4" w:space="0" w:color="auto"/>
            </w:tcBorders>
            <w:shd w:val="clear" w:color="auto" w:fill="auto"/>
            <w:noWrap/>
            <w:vAlign w:val="bottom"/>
            <w:hideMark/>
          </w:tcPr>
          <w:p w14:paraId="1E1F5FD5" w14:textId="77777777" w:rsidR="00227135" w:rsidRPr="00BC2BF2" w:rsidRDefault="00227135" w:rsidP="00E80775">
            <w:pPr>
              <w:spacing w:after="0" w:line="240" w:lineRule="auto"/>
              <w:rPr>
                <w:rFonts w:ascii="Arial" w:eastAsia="Times New Roman" w:hAnsi="Arial" w:cs="Arial"/>
                <w:sz w:val="14"/>
                <w:szCs w:val="14"/>
                <w:lang w:eastAsia="hr-HR"/>
              </w:rPr>
            </w:pPr>
            <w:r w:rsidRPr="00BC2BF2">
              <w:rPr>
                <w:rFonts w:ascii="Arial" w:eastAsia="Times New Roman" w:hAnsi="Arial" w:cs="Arial"/>
                <w:sz w:val="14"/>
                <w:szCs w:val="14"/>
                <w:lang w:eastAsia="hr-HR"/>
              </w:rPr>
              <w:t>NAZIV PRIHODA</w:t>
            </w:r>
          </w:p>
        </w:tc>
        <w:tc>
          <w:tcPr>
            <w:tcW w:w="1276" w:type="dxa"/>
            <w:tcBorders>
              <w:top w:val="single" w:sz="4" w:space="0" w:color="auto"/>
              <w:bottom w:val="single" w:sz="4" w:space="0" w:color="auto"/>
            </w:tcBorders>
            <w:shd w:val="clear" w:color="000000" w:fill="FFFFFF"/>
            <w:vAlign w:val="bottom"/>
            <w:hideMark/>
          </w:tcPr>
          <w:p w14:paraId="34AC3856" w14:textId="77777777" w:rsidR="00227135" w:rsidRPr="00BC2BF2" w:rsidRDefault="00227135" w:rsidP="00E80775">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IZVRŠENJE/</w:t>
            </w:r>
          </w:p>
          <w:p w14:paraId="4DF9F96F" w14:textId="77777777" w:rsidR="00227135" w:rsidRPr="00BC2BF2" w:rsidRDefault="00227135" w:rsidP="00E80775">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 xml:space="preserve">OSTVARENJE 2019 </w:t>
            </w:r>
          </w:p>
        </w:tc>
        <w:tc>
          <w:tcPr>
            <w:tcW w:w="1134" w:type="dxa"/>
            <w:tcBorders>
              <w:top w:val="single" w:sz="4" w:space="0" w:color="auto"/>
              <w:bottom w:val="single" w:sz="4" w:space="0" w:color="auto"/>
            </w:tcBorders>
            <w:shd w:val="clear" w:color="000000" w:fill="FFFFFF"/>
            <w:vAlign w:val="bottom"/>
            <w:hideMark/>
          </w:tcPr>
          <w:p w14:paraId="09E2E807" w14:textId="77777777" w:rsidR="00227135" w:rsidRPr="00BC2BF2" w:rsidRDefault="00227135" w:rsidP="00E80775">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PLAN ZA 2020.</w:t>
            </w:r>
          </w:p>
        </w:tc>
        <w:tc>
          <w:tcPr>
            <w:tcW w:w="1134" w:type="dxa"/>
            <w:tcBorders>
              <w:top w:val="single" w:sz="4" w:space="0" w:color="auto"/>
              <w:bottom w:val="single" w:sz="4" w:space="0" w:color="auto"/>
            </w:tcBorders>
            <w:shd w:val="clear" w:color="000000" w:fill="FFFFFF"/>
            <w:vAlign w:val="bottom"/>
            <w:hideMark/>
          </w:tcPr>
          <w:p w14:paraId="60EBF9B5" w14:textId="7A513D29" w:rsidR="00227135" w:rsidRPr="00BC2BF2" w:rsidRDefault="0001409D" w:rsidP="00E80775">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PRORAČUN ZA</w:t>
            </w:r>
            <w:r w:rsidR="00227135" w:rsidRPr="00BC2BF2">
              <w:rPr>
                <w:rFonts w:ascii="Arial" w:eastAsia="Times New Roman" w:hAnsi="Arial" w:cs="Arial"/>
                <w:sz w:val="14"/>
                <w:szCs w:val="14"/>
                <w:lang w:eastAsia="hr-HR"/>
              </w:rPr>
              <w:t xml:space="preserve"> 2021.</w:t>
            </w:r>
          </w:p>
        </w:tc>
        <w:tc>
          <w:tcPr>
            <w:tcW w:w="1134" w:type="dxa"/>
            <w:tcBorders>
              <w:top w:val="single" w:sz="4" w:space="0" w:color="auto"/>
              <w:bottom w:val="single" w:sz="4" w:space="0" w:color="auto"/>
            </w:tcBorders>
            <w:shd w:val="clear" w:color="000000" w:fill="FFFFFF"/>
            <w:vAlign w:val="bottom"/>
            <w:hideMark/>
          </w:tcPr>
          <w:p w14:paraId="57D77230" w14:textId="77777777" w:rsidR="00227135" w:rsidRPr="00BC2BF2" w:rsidRDefault="00227135" w:rsidP="00E80775">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PROJEKCIJA PRORAČUNA  ZA 2022</w:t>
            </w:r>
          </w:p>
        </w:tc>
        <w:tc>
          <w:tcPr>
            <w:tcW w:w="1134" w:type="dxa"/>
            <w:tcBorders>
              <w:top w:val="single" w:sz="4" w:space="0" w:color="auto"/>
              <w:bottom w:val="single" w:sz="4" w:space="0" w:color="auto"/>
            </w:tcBorders>
            <w:shd w:val="clear" w:color="auto" w:fill="auto"/>
            <w:vAlign w:val="bottom"/>
            <w:hideMark/>
          </w:tcPr>
          <w:p w14:paraId="7F4488AE" w14:textId="77777777" w:rsidR="00227135" w:rsidRPr="00BC2BF2" w:rsidRDefault="00227135" w:rsidP="00E80775">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PROJEKCIJA PRORAČUNA  ZA 2023</w:t>
            </w:r>
          </w:p>
        </w:tc>
      </w:tr>
      <w:tr w:rsidR="008D64F8" w:rsidRPr="009A0C4D" w14:paraId="6E9D0A01" w14:textId="77777777" w:rsidTr="009E79A8">
        <w:trPr>
          <w:trHeight w:val="240"/>
        </w:trPr>
        <w:tc>
          <w:tcPr>
            <w:tcW w:w="289" w:type="dxa"/>
            <w:tcBorders>
              <w:top w:val="nil"/>
              <w:left w:val="nil"/>
              <w:bottom w:val="nil"/>
              <w:right w:val="nil"/>
            </w:tcBorders>
            <w:shd w:val="clear" w:color="000000" w:fill="FFFFFF"/>
            <w:noWrap/>
            <w:vAlign w:val="bottom"/>
            <w:hideMark/>
          </w:tcPr>
          <w:p w14:paraId="1AFB8426"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425" w:type="dxa"/>
            <w:tcBorders>
              <w:top w:val="nil"/>
              <w:left w:val="nil"/>
              <w:bottom w:val="nil"/>
              <w:right w:val="nil"/>
            </w:tcBorders>
            <w:shd w:val="clear" w:color="000000" w:fill="FFFFFF"/>
            <w:noWrap/>
            <w:hideMark/>
          </w:tcPr>
          <w:p w14:paraId="3E0970E2"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0B3C6818"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683</w:t>
            </w:r>
          </w:p>
        </w:tc>
        <w:tc>
          <w:tcPr>
            <w:tcW w:w="709" w:type="dxa"/>
            <w:tcBorders>
              <w:top w:val="nil"/>
              <w:left w:val="nil"/>
              <w:bottom w:val="nil"/>
              <w:right w:val="nil"/>
            </w:tcBorders>
            <w:shd w:val="clear" w:color="000000" w:fill="FFFFFF"/>
            <w:noWrap/>
            <w:hideMark/>
          </w:tcPr>
          <w:p w14:paraId="277219F7" w14:textId="77777777" w:rsidR="008D64F8" w:rsidRPr="009A0C4D" w:rsidRDefault="008D64F8" w:rsidP="008D64F8">
            <w:pPr>
              <w:spacing w:after="0" w:line="240" w:lineRule="auto"/>
              <w:rPr>
                <w:rFonts w:ascii="Arial" w:eastAsia="Times New Roman" w:hAnsi="Arial" w:cs="Arial"/>
                <w:i/>
                <w:iCs/>
                <w:sz w:val="18"/>
                <w:szCs w:val="18"/>
                <w:lang w:eastAsia="hr-HR"/>
              </w:rPr>
            </w:pPr>
            <w:r w:rsidRPr="009A0C4D">
              <w:rPr>
                <w:rFonts w:ascii="Arial" w:eastAsia="Times New Roman" w:hAnsi="Arial" w:cs="Arial"/>
                <w:i/>
                <w:iCs/>
                <w:sz w:val="18"/>
                <w:szCs w:val="18"/>
                <w:lang w:eastAsia="hr-HR"/>
              </w:rPr>
              <w:t> </w:t>
            </w:r>
          </w:p>
        </w:tc>
        <w:tc>
          <w:tcPr>
            <w:tcW w:w="3118" w:type="dxa"/>
            <w:tcBorders>
              <w:top w:val="nil"/>
              <w:left w:val="nil"/>
              <w:bottom w:val="nil"/>
              <w:right w:val="nil"/>
            </w:tcBorders>
            <w:shd w:val="clear" w:color="auto" w:fill="auto"/>
            <w:noWrap/>
            <w:vAlign w:val="bottom"/>
            <w:hideMark/>
          </w:tcPr>
          <w:p w14:paraId="5F5AE9E0"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Ostali prihodi</w:t>
            </w:r>
          </w:p>
        </w:tc>
        <w:tc>
          <w:tcPr>
            <w:tcW w:w="1276" w:type="dxa"/>
            <w:tcBorders>
              <w:top w:val="nil"/>
              <w:left w:val="nil"/>
              <w:bottom w:val="nil"/>
              <w:right w:val="nil"/>
            </w:tcBorders>
            <w:shd w:val="clear" w:color="auto" w:fill="auto"/>
            <w:noWrap/>
            <w:hideMark/>
          </w:tcPr>
          <w:p w14:paraId="3DCB2BB7"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4.372</w:t>
            </w:r>
          </w:p>
        </w:tc>
        <w:tc>
          <w:tcPr>
            <w:tcW w:w="1134" w:type="dxa"/>
            <w:tcBorders>
              <w:top w:val="nil"/>
              <w:left w:val="nil"/>
              <w:bottom w:val="nil"/>
              <w:right w:val="nil"/>
            </w:tcBorders>
            <w:shd w:val="clear" w:color="auto" w:fill="auto"/>
            <w:noWrap/>
            <w:hideMark/>
          </w:tcPr>
          <w:p w14:paraId="3658D031"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4.000</w:t>
            </w:r>
          </w:p>
        </w:tc>
        <w:tc>
          <w:tcPr>
            <w:tcW w:w="1134" w:type="dxa"/>
            <w:tcBorders>
              <w:top w:val="nil"/>
              <w:left w:val="nil"/>
              <w:bottom w:val="nil"/>
              <w:right w:val="nil"/>
            </w:tcBorders>
            <w:shd w:val="clear" w:color="000000" w:fill="FFFFFF"/>
            <w:noWrap/>
            <w:hideMark/>
          </w:tcPr>
          <w:p w14:paraId="5B8B7F17"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4.000</w:t>
            </w:r>
          </w:p>
        </w:tc>
        <w:tc>
          <w:tcPr>
            <w:tcW w:w="1134" w:type="dxa"/>
            <w:tcBorders>
              <w:top w:val="nil"/>
              <w:left w:val="nil"/>
              <w:bottom w:val="nil"/>
              <w:right w:val="nil"/>
            </w:tcBorders>
            <w:shd w:val="clear" w:color="000000" w:fill="FFFFFF"/>
            <w:noWrap/>
            <w:hideMark/>
          </w:tcPr>
          <w:p w14:paraId="793E4695"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hideMark/>
          </w:tcPr>
          <w:p w14:paraId="1B9261B3" w14:textId="77777777" w:rsidR="008D64F8" w:rsidRPr="009A0C4D" w:rsidRDefault="008D64F8" w:rsidP="008D64F8">
            <w:pPr>
              <w:spacing w:after="0" w:line="240" w:lineRule="auto"/>
              <w:jc w:val="right"/>
              <w:rPr>
                <w:rFonts w:ascii="Arial" w:eastAsia="Times New Roman" w:hAnsi="Arial" w:cs="Arial"/>
                <w:sz w:val="18"/>
                <w:szCs w:val="18"/>
                <w:lang w:eastAsia="hr-HR"/>
              </w:rPr>
            </w:pPr>
          </w:p>
        </w:tc>
      </w:tr>
      <w:tr w:rsidR="008D64F8" w:rsidRPr="009A0C4D" w14:paraId="0989FB7E" w14:textId="77777777" w:rsidTr="009E79A8">
        <w:trPr>
          <w:trHeight w:val="230"/>
        </w:trPr>
        <w:tc>
          <w:tcPr>
            <w:tcW w:w="289" w:type="dxa"/>
            <w:tcBorders>
              <w:top w:val="nil"/>
              <w:left w:val="nil"/>
              <w:bottom w:val="nil"/>
              <w:right w:val="nil"/>
            </w:tcBorders>
            <w:shd w:val="clear" w:color="000000" w:fill="FFFFFF"/>
            <w:noWrap/>
            <w:vAlign w:val="bottom"/>
          </w:tcPr>
          <w:p w14:paraId="3A347412" w14:textId="77777777" w:rsidR="008D64F8" w:rsidRPr="009A0C4D" w:rsidRDefault="008D64F8" w:rsidP="008D64F8">
            <w:pPr>
              <w:spacing w:after="0" w:line="240" w:lineRule="auto"/>
              <w:rPr>
                <w:rFonts w:ascii="Arial" w:eastAsia="Times New Roman" w:hAnsi="Arial" w:cs="Arial"/>
                <w:b/>
                <w:bCs/>
                <w:sz w:val="18"/>
                <w:szCs w:val="18"/>
                <w:lang w:eastAsia="hr-HR"/>
              </w:rPr>
            </w:pPr>
          </w:p>
        </w:tc>
        <w:tc>
          <w:tcPr>
            <w:tcW w:w="425" w:type="dxa"/>
            <w:tcBorders>
              <w:top w:val="nil"/>
              <w:left w:val="nil"/>
              <w:bottom w:val="nil"/>
              <w:right w:val="nil"/>
            </w:tcBorders>
            <w:shd w:val="clear" w:color="000000" w:fill="FFFFFF"/>
            <w:noWrap/>
          </w:tcPr>
          <w:p w14:paraId="0955A1EC" w14:textId="77777777" w:rsidR="008D64F8" w:rsidRPr="009A0C4D" w:rsidRDefault="008D64F8" w:rsidP="008D64F8">
            <w:pPr>
              <w:spacing w:after="0" w:line="240" w:lineRule="auto"/>
              <w:rPr>
                <w:rFonts w:ascii="Arial" w:eastAsia="Times New Roman" w:hAnsi="Arial" w:cs="Arial"/>
                <w:b/>
                <w:bCs/>
                <w:sz w:val="18"/>
                <w:szCs w:val="18"/>
                <w:lang w:eastAsia="hr-HR"/>
              </w:rPr>
            </w:pPr>
          </w:p>
        </w:tc>
        <w:tc>
          <w:tcPr>
            <w:tcW w:w="567" w:type="dxa"/>
            <w:tcBorders>
              <w:top w:val="nil"/>
              <w:left w:val="nil"/>
              <w:bottom w:val="nil"/>
              <w:right w:val="nil"/>
            </w:tcBorders>
            <w:shd w:val="clear" w:color="auto" w:fill="auto"/>
            <w:noWrap/>
            <w:vAlign w:val="bottom"/>
          </w:tcPr>
          <w:p w14:paraId="353183DF" w14:textId="77777777" w:rsidR="008D64F8" w:rsidRPr="009A0C4D" w:rsidRDefault="008D64F8" w:rsidP="008D64F8">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tcPr>
          <w:p w14:paraId="479CD123" w14:textId="77777777" w:rsidR="008D64F8" w:rsidRPr="009A0C4D" w:rsidRDefault="008D64F8" w:rsidP="008D64F8">
            <w:pPr>
              <w:spacing w:after="0" w:line="240" w:lineRule="auto"/>
              <w:rPr>
                <w:rFonts w:ascii="Arial" w:eastAsia="Times New Roman" w:hAnsi="Arial" w:cs="Arial"/>
                <w:b/>
                <w:bCs/>
                <w:i/>
                <w:iCs/>
                <w:sz w:val="18"/>
                <w:szCs w:val="18"/>
                <w:lang w:eastAsia="hr-HR"/>
              </w:rPr>
            </w:pPr>
          </w:p>
        </w:tc>
        <w:tc>
          <w:tcPr>
            <w:tcW w:w="3118" w:type="dxa"/>
            <w:tcBorders>
              <w:top w:val="nil"/>
              <w:left w:val="nil"/>
              <w:bottom w:val="nil"/>
              <w:right w:val="nil"/>
            </w:tcBorders>
            <w:shd w:val="clear" w:color="auto" w:fill="auto"/>
            <w:noWrap/>
            <w:vAlign w:val="bottom"/>
          </w:tcPr>
          <w:p w14:paraId="660FFE5C" w14:textId="77777777" w:rsidR="008D64F8" w:rsidRPr="009A0C4D" w:rsidRDefault="008D64F8" w:rsidP="008D64F8">
            <w:pPr>
              <w:spacing w:after="0" w:line="240" w:lineRule="auto"/>
              <w:rPr>
                <w:rFonts w:ascii="Arial" w:eastAsia="Times New Roman" w:hAnsi="Arial" w:cs="Arial"/>
                <w:b/>
                <w:bCs/>
                <w:sz w:val="18"/>
                <w:szCs w:val="18"/>
                <w:lang w:eastAsia="hr-HR"/>
              </w:rPr>
            </w:pPr>
          </w:p>
        </w:tc>
        <w:tc>
          <w:tcPr>
            <w:tcW w:w="1276" w:type="dxa"/>
            <w:tcBorders>
              <w:top w:val="nil"/>
              <w:left w:val="nil"/>
              <w:bottom w:val="nil"/>
              <w:right w:val="nil"/>
            </w:tcBorders>
            <w:shd w:val="clear" w:color="auto" w:fill="auto"/>
            <w:noWrap/>
          </w:tcPr>
          <w:p w14:paraId="0E9DF6AD"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c>
          <w:tcPr>
            <w:tcW w:w="1134" w:type="dxa"/>
            <w:tcBorders>
              <w:top w:val="nil"/>
              <w:left w:val="nil"/>
              <w:bottom w:val="nil"/>
              <w:right w:val="nil"/>
            </w:tcBorders>
            <w:shd w:val="clear" w:color="auto" w:fill="auto"/>
            <w:noWrap/>
          </w:tcPr>
          <w:p w14:paraId="5D0D09DC"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c>
          <w:tcPr>
            <w:tcW w:w="1134" w:type="dxa"/>
            <w:tcBorders>
              <w:top w:val="nil"/>
              <w:left w:val="nil"/>
              <w:bottom w:val="nil"/>
              <w:right w:val="nil"/>
            </w:tcBorders>
            <w:shd w:val="clear" w:color="auto" w:fill="auto"/>
            <w:noWrap/>
          </w:tcPr>
          <w:p w14:paraId="32143635"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c>
          <w:tcPr>
            <w:tcW w:w="1134" w:type="dxa"/>
            <w:tcBorders>
              <w:top w:val="nil"/>
              <w:left w:val="nil"/>
              <w:bottom w:val="nil"/>
              <w:right w:val="nil"/>
            </w:tcBorders>
            <w:shd w:val="clear" w:color="auto" w:fill="auto"/>
            <w:noWrap/>
          </w:tcPr>
          <w:p w14:paraId="0AE4E44A"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c>
          <w:tcPr>
            <w:tcW w:w="1134" w:type="dxa"/>
            <w:tcBorders>
              <w:top w:val="nil"/>
              <w:left w:val="nil"/>
              <w:bottom w:val="nil"/>
              <w:right w:val="nil"/>
            </w:tcBorders>
            <w:shd w:val="clear" w:color="auto" w:fill="auto"/>
            <w:noWrap/>
          </w:tcPr>
          <w:p w14:paraId="2055E624"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r>
      <w:tr w:rsidR="008D64F8" w:rsidRPr="009A0C4D" w14:paraId="034D56E8" w14:textId="77777777" w:rsidTr="009E79A8">
        <w:trPr>
          <w:trHeight w:val="230"/>
        </w:trPr>
        <w:tc>
          <w:tcPr>
            <w:tcW w:w="289" w:type="dxa"/>
            <w:tcBorders>
              <w:top w:val="nil"/>
              <w:left w:val="nil"/>
              <w:bottom w:val="nil"/>
              <w:right w:val="nil"/>
            </w:tcBorders>
            <w:shd w:val="clear" w:color="000000" w:fill="FFFFFF"/>
            <w:noWrap/>
            <w:hideMark/>
          </w:tcPr>
          <w:p w14:paraId="1995BFA7" w14:textId="77777777" w:rsidR="008D64F8" w:rsidRPr="009A0C4D" w:rsidRDefault="008D64F8" w:rsidP="008D64F8">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7</w:t>
            </w:r>
          </w:p>
        </w:tc>
        <w:tc>
          <w:tcPr>
            <w:tcW w:w="425" w:type="dxa"/>
            <w:tcBorders>
              <w:top w:val="nil"/>
              <w:left w:val="nil"/>
              <w:bottom w:val="nil"/>
              <w:right w:val="nil"/>
            </w:tcBorders>
            <w:shd w:val="clear" w:color="000000" w:fill="FFFFFF"/>
            <w:noWrap/>
            <w:hideMark/>
          </w:tcPr>
          <w:p w14:paraId="20E623BD" w14:textId="77777777" w:rsidR="008D64F8" w:rsidRPr="009A0C4D" w:rsidRDefault="008D64F8" w:rsidP="008D64F8">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 </w:t>
            </w:r>
          </w:p>
        </w:tc>
        <w:tc>
          <w:tcPr>
            <w:tcW w:w="567" w:type="dxa"/>
            <w:tcBorders>
              <w:top w:val="nil"/>
              <w:left w:val="nil"/>
              <w:bottom w:val="nil"/>
              <w:right w:val="nil"/>
            </w:tcBorders>
            <w:shd w:val="clear" w:color="auto" w:fill="auto"/>
            <w:noWrap/>
            <w:vAlign w:val="bottom"/>
            <w:hideMark/>
          </w:tcPr>
          <w:p w14:paraId="37F5DABC" w14:textId="77777777" w:rsidR="008D64F8" w:rsidRPr="009A0C4D" w:rsidRDefault="008D64F8" w:rsidP="008D64F8">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hideMark/>
          </w:tcPr>
          <w:p w14:paraId="6DD5264D" w14:textId="77777777" w:rsidR="008D64F8" w:rsidRPr="009A0C4D" w:rsidRDefault="008D64F8" w:rsidP="008D64F8">
            <w:pPr>
              <w:spacing w:after="0" w:line="240" w:lineRule="auto"/>
              <w:rPr>
                <w:rFonts w:ascii="Arial" w:eastAsia="Times New Roman" w:hAnsi="Arial" w:cs="Arial"/>
                <w:b/>
                <w:bCs/>
                <w:i/>
                <w:iCs/>
                <w:sz w:val="18"/>
                <w:szCs w:val="18"/>
                <w:lang w:eastAsia="hr-HR"/>
              </w:rPr>
            </w:pPr>
            <w:r w:rsidRPr="009A0C4D">
              <w:rPr>
                <w:rFonts w:ascii="Arial" w:eastAsia="Times New Roman" w:hAnsi="Arial" w:cs="Arial"/>
                <w:b/>
                <w:bCs/>
                <w:i/>
                <w:iCs/>
                <w:sz w:val="18"/>
                <w:szCs w:val="18"/>
                <w:lang w:eastAsia="hr-HR"/>
              </w:rPr>
              <w:t> </w:t>
            </w:r>
          </w:p>
        </w:tc>
        <w:tc>
          <w:tcPr>
            <w:tcW w:w="3118" w:type="dxa"/>
            <w:tcBorders>
              <w:top w:val="nil"/>
              <w:left w:val="nil"/>
              <w:bottom w:val="nil"/>
              <w:right w:val="nil"/>
            </w:tcBorders>
            <w:shd w:val="clear" w:color="auto" w:fill="auto"/>
            <w:noWrap/>
            <w:vAlign w:val="bottom"/>
            <w:hideMark/>
          </w:tcPr>
          <w:p w14:paraId="252B472B" w14:textId="77777777" w:rsidR="008D64F8" w:rsidRPr="009A0C4D" w:rsidRDefault="008D64F8" w:rsidP="008D64F8">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PRIHODI OD PRODAJE NEFINANCIJSKE IMOVINE</w:t>
            </w:r>
          </w:p>
        </w:tc>
        <w:tc>
          <w:tcPr>
            <w:tcW w:w="1276" w:type="dxa"/>
            <w:tcBorders>
              <w:top w:val="nil"/>
              <w:left w:val="nil"/>
              <w:bottom w:val="nil"/>
              <w:right w:val="nil"/>
            </w:tcBorders>
            <w:shd w:val="clear" w:color="auto" w:fill="auto"/>
            <w:noWrap/>
            <w:hideMark/>
          </w:tcPr>
          <w:p w14:paraId="08560561"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106.315</w:t>
            </w:r>
          </w:p>
        </w:tc>
        <w:tc>
          <w:tcPr>
            <w:tcW w:w="1134" w:type="dxa"/>
            <w:tcBorders>
              <w:top w:val="nil"/>
              <w:left w:val="nil"/>
              <w:bottom w:val="nil"/>
              <w:right w:val="nil"/>
            </w:tcBorders>
            <w:shd w:val="clear" w:color="auto" w:fill="auto"/>
            <w:noWrap/>
            <w:hideMark/>
          </w:tcPr>
          <w:p w14:paraId="67191C06"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128.000</w:t>
            </w:r>
          </w:p>
        </w:tc>
        <w:tc>
          <w:tcPr>
            <w:tcW w:w="1134" w:type="dxa"/>
            <w:tcBorders>
              <w:top w:val="nil"/>
              <w:left w:val="nil"/>
              <w:bottom w:val="nil"/>
              <w:right w:val="nil"/>
            </w:tcBorders>
            <w:shd w:val="clear" w:color="auto" w:fill="auto"/>
            <w:noWrap/>
            <w:hideMark/>
          </w:tcPr>
          <w:p w14:paraId="5CB26DAC"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136.000</w:t>
            </w:r>
          </w:p>
        </w:tc>
        <w:tc>
          <w:tcPr>
            <w:tcW w:w="1134" w:type="dxa"/>
            <w:tcBorders>
              <w:top w:val="nil"/>
              <w:left w:val="nil"/>
              <w:bottom w:val="nil"/>
              <w:right w:val="nil"/>
            </w:tcBorders>
            <w:shd w:val="clear" w:color="auto" w:fill="auto"/>
            <w:noWrap/>
            <w:hideMark/>
          </w:tcPr>
          <w:p w14:paraId="0CADD195"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1.101.000</w:t>
            </w:r>
          </w:p>
        </w:tc>
        <w:tc>
          <w:tcPr>
            <w:tcW w:w="1134" w:type="dxa"/>
            <w:tcBorders>
              <w:top w:val="nil"/>
              <w:left w:val="nil"/>
              <w:bottom w:val="nil"/>
              <w:right w:val="nil"/>
            </w:tcBorders>
            <w:shd w:val="clear" w:color="auto" w:fill="auto"/>
            <w:noWrap/>
            <w:hideMark/>
          </w:tcPr>
          <w:p w14:paraId="60F86C9E"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123.000</w:t>
            </w:r>
          </w:p>
        </w:tc>
      </w:tr>
      <w:tr w:rsidR="008D64F8" w:rsidRPr="009A0C4D" w14:paraId="6A64E3C1" w14:textId="77777777" w:rsidTr="009E79A8">
        <w:trPr>
          <w:trHeight w:val="330"/>
        </w:trPr>
        <w:tc>
          <w:tcPr>
            <w:tcW w:w="289" w:type="dxa"/>
            <w:tcBorders>
              <w:top w:val="nil"/>
              <w:left w:val="nil"/>
              <w:bottom w:val="nil"/>
              <w:right w:val="nil"/>
            </w:tcBorders>
            <w:shd w:val="clear" w:color="auto" w:fill="auto"/>
            <w:noWrap/>
            <w:vAlign w:val="bottom"/>
            <w:hideMark/>
          </w:tcPr>
          <w:p w14:paraId="490BB622"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p>
        </w:tc>
        <w:tc>
          <w:tcPr>
            <w:tcW w:w="425" w:type="dxa"/>
            <w:tcBorders>
              <w:top w:val="nil"/>
              <w:left w:val="nil"/>
              <w:bottom w:val="nil"/>
              <w:right w:val="nil"/>
            </w:tcBorders>
            <w:shd w:val="clear" w:color="000000" w:fill="FFFFFF"/>
            <w:noWrap/>
            <w:hideMark/>
          </w:tcPr>
          <w:p w14:paraId="61570481" w14:textId="77777777" w:rsidR="008D64F8" w:rsidRPr="009A0C4D" w:rsidRDefault="008D64F8" w:rsidP="008D64F8">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71</w:t>
            </w:r>
          </w:p>
        </w:tc>
        <w:tc>
          <w:tcPr>
            <w:tcW w:w="567" w:type="dxa"/>
            <w:tcBorders>
              <w:top w:val="nil"/>
              <w:left w:val="nil"/>
              <w:bottom w:val="nil"/>
              <w:right w:val="nil"/>
            </w:tcBorders>
            <w:shd w:val="clear" w:color="auto" w:fill="auto"/>
            <w:noWrap/>
            <w:vAlign w:val="bottom"/>
            <w:hideMark/>
          </w:tcPr>
          <w:p w14:paraId="6254A4A6" w14:textId="77777777" w:rsidR="008D64F8" w:rsidRPr="009A0C4D" w:rsidRDefault="008D64F8" w:rsidP="008D64F8">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hideMark/>
          </w:tcPr>
          <w:p w14:paraId="643D61B3" w14:textId="77777777" w:rsidR="008D64F8" w:rsidRPr="009A0C4D" w:rsidRDefault="008D64F8" w:rsidP="008D64F8">
            <w:pPr>
              <w:spacing w:after="0" w:line="240" w:lineRule="auto"/>
              <w:rPr>
                <w:rFonts w:ascii="Arial" w:eastAsia="Times New Roman" w:hAnsi="Arial" w:cs="Arial"/>
                <w:b/>
                <w:bCs/>
                <w:i/>
                <w:iCs/>
                <w:sz w:val="18"/>
                <w:szCs w:val="18"/>
                <w:lang w:eastAsia="hr-HR"/>
              </w:rPr>
            </w:pPr>
            <w:r w:rsidRPr="009A0C4D">
              <w:rPr>
                <w:rFonts w:ascii="Arial" w:eastAsia="Times New Roman" w:hAnsi="Arial" w:cs="Arial"/>
                <w:b/>
                <w:bCs/>
                <w:i/>
                <w:iCs/>
                <w:sz w:val="18"/>
                <w:szCs w:val="18"/>
                <w:lang w:eastAsia="hr-HR"/>
              </w:rPr>
              <w:t> </w:t>
            </w:r>
          </w:p>
        </w:tc>
        <w:tc>
          <w:tcPr>
            <w:tcW w:w="3118" w:type="dxa"/>
            <w:tcBorders>
              <w:top w:val="nil"/>
              <w:left w:val="nil"/>
              <w:bottom w:val="nil"/>
              <w:right w:val="nil"/>
            </w:tcBorders>
            <w:shd w:val="clear" w:color="auto" w:fill="auto"/>
            <w:vAlign w:val="bottom"/>
            <w:hideMark/>
          </w:tcPr>
          <w:p w14:paraId="21D9F15D" w14:textId="77777777" w:rsidR="008D64F8" w:rsidRPr="009A0C4D" w:rsidRDefault="008D64F8" w:rsidP="008D64F8">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PRIHODI OD PRODAJE NEPROIZVEDENE DUGOTRAJNE  IMOVINE</w:t>
            </w:r>
          </w:p>
        </w:tc>
        <w:tc>
          <w:tcPr>
            <w:tcW w:w="1276" w:type="dxa"/>
            <w:tcBorders>
              <w:top w:val="nil"/>
              <w:left w:val="nil"/>
              <w:bottom w:val="nil"/>
              <w:right w:val="nil"/>
            </w:tcBorders>
            <w:shd w:val="clear" w:color="auto" w:fill="auto"/>
            <w:noWrap/>
            <w:hideMark/>
          </w:tcPr>
          <w:p w14:paraId="410D2E63"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83.611</w:t>
            </w:r>
          </w:p>
        </w:tc>
        <w:tc>
          <w:tcPr>
            <w:tcW w:w="1134" w:type="dxa"/>
            <w:tcBorders>
              <w:top w:val="nil"/>
              <w:left w:val="nil"/>
              <w:bottom w:val="nil"/>
              <w:right w:val="nil"/>
            </w:tcBorders>
            <w:shd w:val="clear" w:color="auto" w:fill="auto"/>
            <w:noWrap/>
            <w:hideMark/>
          </w:tcPr>
          <w:p w14:paraId="31B96F3F"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105.000</w:t>
            </w:r>
          </w:p>
        </w:tc>
        <w:tc>
          <w:tcPr>
            <w:tcW w:w="1134" w:type="dxa"/>
            <w:tcBorders>
              <w:top w:val="nil"/>
              <w:left w:val="nil"/>
              <w:bottom w:val="nil"/>
              <w:right w:val="nil"/>
            </w:tcBorders>
            <w:shd w:val="clear" w:color="auto" w:fill="auto"/>
            <w:noWrap/>
            <w:hideMark/>
          </w:tcPr>
          <w:p w14:paraId="01E8AFD8"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93.000</w:t>
            </w:r>
          </w:p>
        </w:tc>
        <w:tc>
          <w:tcPr>
            <w:tcW w:w="1134" w:type="dxa"/>
            <w:tcBorders>
              <w:top w:val="nil"/>
              <w:left w:val="nil"/>
              <w:bottom w:val="nil"/>
              <w:right w:val="nil"/>
            </w:tcBorders>
            <w:shd w:val="clear" w:color="000000" w:fill="FFFFFF"/>
            <w:noWrap/>
            <w:hideMark/>
          </w:tcPr>
          <w:p w14:paraId="04904E61"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1.078.000</w:t>
            </w:r>
          </w:p>
        </w:tc>
        <w:tc>
          <w:tcPr>
            <w:tcW w:w="1134" w:type="dxa"/>
            <w:tcBorders>
              <w:top w:val="nil"/>
              <w:left w:val="nil"/>
              <w:bottom w:val="nil"/>
              <w:right w:val="nil"/>
            </w:tcBorders>
            <w:shd w:val="clear" w:color="auto" w:fill="auto"/>
            <w:noWrap/>
            <w:hideMark/>
          </w:tcPr>
          <w:p w14:paraId="4D54651F"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100.000</w:t>
            </w:r>
          </w:p>
        </w:tc>
      </w:tr>
      <w:tr w:rsidR="008D64F8" w:rsidRPr="006924B7" w14:paraId="6CE40343" w14:textId="77777777" w:rsidTr="009E79A8">
        <w:trPr>
          <w:trHeight w:val="340"/>
        </w:trPr>
        <w:tc>
          <w:tcPr>
            <w:tcW w:w="289" w:type="dxa"/>
            <w:tcBorders>
              <w:top w:val="nil"/>
              <w:left w:val="nil"/>
              <w:bottom w:val="nil"/>
              <w:right w:val="nil"/>
            </w:tcBorders>
            <w:shd w:val="clear" w:color="auto" w:fill="auto"/>
            <w:noWrap/>
            <w:vAlign w:val="bottom"/>
            <w:hideMark/>
          </w:tcPr>
          <w:p w14:paraId="3B824472" w14:textId="77777777" w:rsidR="008D64F8" w:rsidRPr="006924B7" w:rsidRDefault="008D64F8" w:rsidP="008D64F8">
            <w:pPr>
              <w:spacing w:after="0" w:line="240" w:lineRule="auto"/>
              <w:jc w:val="right"/>
              <w:rPr>
                <w:rFonts w:ascii="Arial" w:eastAsia="Times New Roman" w:hAnsi="Arial" w:cs="Arial"/>
                <w:b/>
                <w:bCs/>
                <w:color w:val="00B0F0"/>
                <w:sz w:val="18"/>
                <w:szCs w:val="18"/>
                <w:lang w:eastAsia="hr-HR"/>
              </w:rPr>
            </w:pPr>
          </w:p>
        </w:tc>
        <w:tc>
          <w:tcPr>
            <w:tcW w:w="425" w:type="dxa"/>
            <w:tcBorders>
              <w:top w:val="nil"/>
              <w:left w:val="nil"/>
              <w:bottom w:val="nil"/>
              <w:right w:val="nil"/>
            </w:tcBorders>
            <w:shd w:val="clear" w:color="000000" w:fill="FFFFFF"/>
            <w:noWrap/>
            <w:hideMark/>
          </w:tcPr>
          <w:p w14:paraId="0F88A162"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07A3E986"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364260A5"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431</w:t>
            </w:r>
          </w:p>
        </w:tc>
        <w:tc>
          <w:tcPr>
            <w:tcW w:w="3118" w:type="dxa"/>
            <w:tcBorders>
              <w:top w:val="nil"/>
              <w:left w:val="nil"/>
              <w:bottom w:val="nil"/>
              <w:right w:val="nil"/>
            </w:tcBorders>
            <w:shd w:val="clear" w:color="auto" w:fill="auto"/>
            <w:vAlign w:val="bottom"/>
            <w:hideMark/>
          </w:tcPr>
          <w:p w14:paraId="2B825ECD"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zakupa i prodaje državnog poljoprivrednog zemljišta</w:t>
            </w:r>
          </w:p>
        </w:tc>
        <w:tc>
          <w:tcPr>
            <w:tcW w:w="1276" w:type="dxa"/>
            <w:tcBorders>
              <w:top w:val="nil"/>
              <w:left w:val="nil"/>
              <w:bottom w:val="nil"/>
              <w:right w:val="nil"/>
            </w:tcBorders>
            <w:shd w:val="clear" w:color="auto" w:fill="auto"/>
            <w:noWrap/>
            <w:hideMark/>
          </w:tcPr>
          <w:p w14:paraId="437BB58A"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83.611</w:t>
            </w:r>
          </w:p>
        </w:tc>
        <w:tc>
          <w:tcPr>
            <w:tcW w:w="1134" w:type="dxa"/>
            <w:tcBorders>
              <w:top w:val="nil"/>
              <w:left w:val="nil"/>
              <w:bottom w:val="nil"/>
              <w:right w:val="nil"/>
            </w:tcBorders>
            <w:shd w:val="clear" w:color="auto" w:fill="auto"/>
            <w:noWrap/>
            <w:hideMark/>
          </w:tcPr>
          <w:p w14:paraId="7BF04B84"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85.000</w:t>
            </w:r>
          </w:p>
        </w:tc>
        <w:tc>
          <w:tcPr>
            <w:tcW w:w="1134" w:type="dxa"/>
            <w:tcBorders>
              <w:top w:val="nil"/>
              <w:left w:val="nil"/>
              <w:bottom w:val="nil"/>
              <w:right w:val="nil"/>
            </w:tcBorders>
            <w:shd w:val="clear" w:color="000000" w:fill="FFFFFF"/>
            <w:noWrap/>
            <w:hideMark/>
          </w:tcPr>
          <w:p w14:paraId="7F7EBDA8"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78.000</w:t>
            </w:r>
          </w:p>
        </w:tc>
        <w:tc>
          <w:tcPr>
            <w:tcW w:w="1134" w:type="dxa"/>
            <w:tcBorders>
              <w:top w:val="nil"/>
              <w:left w:val="nil"/>
              <w:bottom w:val="nil"/>
              <w:right w:val="nil"/>
            </w:tcBorders>
            <w:shd w:val="clear" w:color="000000" w:fill="FFFFFF"/>
            <w:noWrap/>
            <w:hideMark/>
          </w:tcPr>
          <w:p w14:paraId="51D8ABAE"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115.000</w:t>
            </w:r>
          </w:p>
        </w:tc>
        <w:tc>
          <w:tcPr>
            <w:tcW w:w="1134" w:type="dxa"/>
            <w:tcBorders>
              <w:top w:val="nil"/>
              <w:left w:val="nil"/>
              <w:bottom w:val="nil"/>
              <w:right w:val="nil"/>
            </w:tcBorders>
            <w:shd w:val="clear" w:color="auto" w:fill="auto"/>
            <w:noWrap/>
            <w:hideMark/>
          </w:tcPr>
          <w:p w14:paraId="0C3FD199"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100.000</w:t>
            </w:r>
          </w:p>
        </w:tc>
      </w:tr>
      <w:tr w:rsidR="008D64F8" w:rsidRPr="006924B7" w14:paraId="466E3066" w14:textId="77777777" w:rsidTr="009E79A8">
        <w:trPr>
          <w:trHeight w:val="240"/>
        </w:trPr>
        <w:tc>
          <w:tcPr>
            <w:tcW w:w="289" w:type="dxa"/>
            <w:tcBorders>
              <w:top w:val="nil"/>
              <w:left w:val="nil"/>
              <w:bottom w:val="nil"/>
              <w:right w:val="nil"/>
            </w:tcBorders>
            <w:shd w:val="clear" w:color="auto" w:fill="auto"/>
            <w:noWrap/>
            <w:vAlign w:val="bottom"/>
            <w:hideMark/>
          </w:tcPr>
          <w:p w14:paraId="025E076D" w14:textId="77777777" w:rsidR="008D64F8" w:rsidRPr="006924B7" w:rsidRDefault="008D64F8" w:rsidP="008D64F8">
            <w:pPr>
              <w:spacing w:after="0" w:line="240" w:lineRule="auto"/>
              <w:rPr>
                <w:rFonts w:ascii="Arial" w:eastAsia="Times New Roman" w:hAnsi="Arial" w:cs="Arial"/>
                <w:color w:val="00B0F0"/>
                <w:sz w:val="18"/>
                <w:szCs w:val="18"/>
                <w:lang w:eastAsia="hr-HR"/>
              </w:rPr>
            </w:pPr>
          </w:p>
        </w:tc>
        <w:tc>
          <w:tcPr>
            <w:tcW w:w="425" w:type="dxa"/>
            <w:tcBorders>
              <w:top w:val="nil"/>
              <w:left w:val="nil"/>
              <w:bottom w:val="nil"/>
              <w:right w:val="nil"/>
            </w:tcBorders>
            <w:shd w:val="clear" w:color="000000" w:fill="FFFFFF"/>
            <w:noWrap/>
            <w:hideMark/>
          </w:tcPr>
          <w:p w14:paraId="6C4F8456"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4194C9BC"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040C10D6"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71</w:t>
            </w:r>
          </w:p>
        </w:tc>
        <w:tc>
          <w:tcPr>
            <w:tcW w:w="4394" w:type="dxa"/>
            <w:gridSpan w:val="2"/>
            <w:tcBorders>
              <w:top w:val="nil"/>
              <w:left w:val="nil"/>
              <w:bottom w:val="nil"/>
              <w:right w:val="nil"/>
            </w:tcBorders>
            <w:shd w:val="clear" w:color="auto" w:fill="auto"/>
            <w:noWrap/>
            <w:vAlign w:val="bottom"/>
            <w:hideMark/>
          </w:tcPr>
          <w:p w14:paraId="5DEE858E"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prodaje nefinancijske imovine</w:t>
            </w:r>
          </w:p>
        </w:tc>
        <w:tc>
          <w:tcPr>
            <w:tcW w:w="1134" w:type="dxa"/>
            <w:tcBorders>
              <w:top w:val="nil"/>
              <w:left w:val="nil"/>
              <w:bottom w:val="nil"/>
              <w:right w:val="nil"/>
            </w:tcBorders>
            <w:shd w:val="clear" w:color="auto" w:fill="auto"/>
            <w:noWrap/>
            <w:vAlign w:val="bottom"/>
            <w:hideMark/>
          </w:tcPr>
          <w:p w14:paraId="2286920C"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20.000</w:t>
            </w:r>
          </w:p>
        </w:tc>
        <w:tc>
          <w:tcPr>
            <w:tcW w:w="1134" w:type="dxa"/>
            <w:tcBorders>
              <w:top w:val="nil"/>
              <w:left w:val="nil"/>
              <w:bottom w:val="nil"/>
              <w:right w:val="nil"/>
            </w:tcBorders>
            <w:shd w:val="clear" w:color="000000" w:fill="FFFFFF"/>
            <w:noWrap/>
            <w:vAlign w:val="bottom"/>
            <w:hideMark/>
          </w:tcPr>
          <w:p w14:paraId="7C446B50"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15.000</w:t>
            </w:r>
          </w:p>
        </w:tc>
        <w:tc>
          <w:tcPr>
            <w:tcW w:w="1134" w:type="dxa"/>
            <w:tcBorders>
              <w:top w:val="nil"/>
              <w:left w:val="nil"/>
              <w:bottom w:val="nil"/>
              <w:right w:val="nil"/>
            </w:tcBorders>
            <w:shd w:val="clear" w:color="000000" w:fill="FFFFFF"/>
            <w:noWrap/>
            <w:vAlign w:val="bottom"/>
            <w:hideMark/>
          </w:tcPr>
          <w:p w14:paraId="11649A8E"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963.000</w:t>
            </w:r>
          </w:p>
        </w:tc>
        <w:tc>
          <w:tcPr>
            <w:tcW w:w="1134" w:type="dxa"/>
            <w:tcBorders>
              <w:top w:val="nil"/>
              <w:left w:val="nil"/>
              <w:bottom w:val="nil"/>
              <w:right w:val="nil"/>
            </w:tcBorders>
            <w:shd w:val="clear" w:color="auto" w:fill="auto"/>
            <w:noWrap/>
            <w:vAlign w:val="bottom"/>
            <w:hideMark/>
          </w:tcPr>
          <w:p w14:paraId="574F59DA"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r>
      <w:tr w:rsidR="008D64F8" w:rsidRPr="009A0C4D" w14:paraId="523C9AD2" w14:textId="77777777" w:rsidTr="009E79A8">
        <w:trPr>
          <w:trHeight w:val="340"/>
        </w:trPr>
        <w:tc>
          <w:tcPr>
            <w:tcW w:w="289" w:type="dxa"/>
            <w:tcBorders>
              <w:top w:val="nil"/>
              <w:left w:val="nil"/>
              <w:bottom w:val="nil"/>
              <w:right w:val="nil"/>
            </w:tcBorders>
            <w:shd w:val="clear" w:color="auto" w:fill="auto"/>
            <w:noWrap/>
            <w:vAlign w:val="bottom"/>
            <w:hideMark/>
          </w:tcPr>
          <w:p w14:paraId="0C438257"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14EBE972"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hideMark/>
          </w:tcPr>
          <w:p w14:paraId="396789D7"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711</w:t>
            </w:r>
          </w:p>
        </w:tc>
        <w:tc>
          <w:tcPr>
            <w:tcW w:w="709" w:type="dxa"/>
            <w:tcBorders>
              <w:top w:val="nil"/>
              <w:left w:val="nil"/>
              <w:bottom w:val="nil"/>
              <w:right w:val="nil"/>
            </w:tcBorders>
            <w:shd w:val="clear" w:color="000000" w:fill="FFFFFF"/>
            <w:noWrap/>
            <w:hideMark/>
          </w:tcPr>
          <w:p w14:paraId="541FC543" w14:textId="77777777" w:rsidR="008D64F8" w:rsidRPr="009A0C4D" w:rsidRDefault="008D64F8" w:rsidP="008D64F8">
            <w:pPr>
              <w:spacing w:after="0" w:line="240" w:lineRule="auto"/>
              <w:rPr>
                <w:rFonts w:ascii="Arial" w:eastAsia="Times New Roman" w:hAnsi="Arial" w:cs="Arial"/>
                <w:i/>
                <w:iCs/>
                <w:sz w:val="18"/>
                <w:szCs w:val="18"/>
                <w:lang w:eastAsia="hr-HR"/>
              </w:rPr>
            </w:pPr>
            <w:r w:rsidRPr="009A0C4D">
              <w:rPr>
                <w:rFonts w:ascii="Arial" w:eastAsia="Times New Roman" w:hAnsi="Arial" w:cs="Arial"/>
                <w:i/>
                <w:iCs/>
                <w:sz w:val="18"/>
                <w:szCs w:val="18"/>
                <w:lang w:eastAsia="hr-HR"/>
              </w:rPr>
              <w:t> </w:t>
            </w:r>
          </w:p>
        </w:tc>
        <w:tc>
          <w:tcPr>
            <w:tcW w:w="3118" w:type="dxa"/>
            <w:tcBorders>
              <w:top w:val="nil"/>
              <w:left w:val="nil"/>
              <w:bottom w:val="nil"/>
              <w:right w:val="nil"/>
            </w:tcBorders>
            <w:shd w:val="clear" w:color="auto" w:fill="auto"/>
            <w:vAlign w:val="bottom"/>
            <w:hideMark/>
          </w:tcPr>
          <w:p w14:paraId="61DF721B"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Prihodi od prodaje materijalne imovine - prirodnih bogatstava</w:t>
            </w:r>
          </w:p>
        </w:tc>
        <w:tc>
          <w:tcPr>
            <w:tcW w:w="1276" w:type="dxa"/>
            <w:tcBorders>
              <w:top w:val="nil"/>
              <w:left w:val="nil"/>
              <w:bottom w:val="nil"/>
              <w:right w:val="nil"/>
            </w:tcBorders>
            <w:shd w:val="clear" w:color="auto" w:fill="auto"/>
            <w:noWrap/>
            <w:hideMark/>
          </w:tcPr>
          <w:p w14:paraId="54295CAF"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83.611</w:t>
            </w:r>
          </w:p>
        </w:tc>
        <w:tc>
          <w:tcPr>
            <w:tcW w:w="1134" w:type="dxa"/>
            <w:tcBorders>
              <w:top w:val="nil"/>
              <w:left w:val="nil"/>
              <w:bottom w:val="nil"/>
              <w:right w:val="nil"/>
            </w:tcBorders>
            <w:shd w:val="clear" w:color="auto" w:fill="auto"/>
            <w:noWrap/>
            <w:hideMark/>
          </w:tcPr>
          <w:p w14:paraId="51D58E79"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105.000</w:t>
            </w:r>
          </w:p>
        </w:tc>
        <w:tc>
          <w:tcPr>
            <w:tcW w:w="1134" w:type="dxa"/>
            <w:tcBorders>
              <w:top w:val="nil"/>
              <w:left w:val="nil"/>
              <w:bottom w:val="nil"/>
              <w:right w:val="nil"/>
            </w:tcBorders>
            <w:shd w:val="clear" w:color="000000" w:fill="FFFFFF"/>
            <w:noWrap/>
            <w:hideMark/>
          </w:tcPr>
          <w:p w14:paraId="6CE5FD1F"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93.000</w:t>
            </w:r>
          </w:p>
        </w:tc>
        <w:tc>
          <w:tcPr>
            <w:tcW w:w="1134" w:type="dxa"/>
            <w:tcBorders>
              <w:top w:val="nil"/>
              <w:left w:val="nil"/>
              <w:bottom w:val="nil"/>
              <w:right w:val="nil"/>
            </w:tcBorders>
            <w:shd w:val="clear" w:color="000000" w:fill="FFFFFF"/>
            <w:noWrap/>
            <w:hideMark/>
          </w:tcPr>
          <w:p w14:paraId="1C6E137C"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hideMark/>
          </w:tcPr>
          <w:p w14:paraId="5CD5E288" w14:textId="77777777" w:rsidR="008D64F8" w:rsidRPr="009A0C4D" w:rsidRDefault="008D64F8" w:rsidP="008D64F8">
            <w:pPr>
              <w:spacing w:after="0" w:line="240" w:lineRule="auto"/>
              <w:jc w:val="right"/>
              <w:rPr>
                <w:rFonts w:ascii="Arial" w:eastAsia="Times New Roman" w:hAnsi="Arial" w:cs="Arial"/>
                <w:sz w:val="18"/>
                <w:szCs w:val="18"/>
                <w:lang w:eastAsia="hr-HR"/>
              </w:rPr>
            </w:pPr>
          </w:p>
        </w:tc>
      </w:tr>
      <w:tr w:rsidR="008D64F8" w:rsidRPr="009A0C4D" w14:paraId="0350BCD2" w14:textId="77777777" w:rsidTr="009E79A8">
        <w:trPr>
          <w:trHeight w:val="330"/>
        </w:trPr>
        <w:tc>
          <w:tcPr>
            <w:tcW w:w="289" w:type="dxa"/>
            <w:tcBorders>
              <w:top w:val="nil"/>
              <w:left w:val="nil"/>
              <w:right w:val="nil"/>
            </w:tcBorders>
            <w:shd w:val="clear" w:color="auto" w:fill="auto"/>
            <w:noWrap/>
            <w:vAlign w:val="bottom"/>
            <w:hideMark/>
          </w:tcPr>
          <w:p w14:paraId="7A0C49E5"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nil"/>
              <w:left w:val="nil"/>
              <w:right w:val="nil"/>
            </w:tcBorders>
            <w:shd w:val="clear" w:color="000000" w:fill="FFFFFF"/>
            <w:noWrap/>
            <w:hideMark/>
          </w:tcPr>
          <w:p w14:paraId="447BCDB4" w14:textId="77777777" w:rsidR="008D64F8" w:rsidRPr="009A0C4D" w:rsidRDefault="008D64F8" w:rsidP="008D64F8">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72</w:t>
            </w:r>
          </w:p>
        </w:tc>
        <w:tc>
          <w:tcPr>
            <w:tcW w:w="567" w:type="dxa"/>
            <w:tcBorders>
              <w:top w:val="nil"/>
              <w:left w:val="nil"/>
              <w:right w:val="nil"/>
            </w:tcBorders>
            <w:shd w:val="clear" w:color="auto" w:fill="auto"/>
            <w:noWrap/>
            <w:hideMark/>
          </w:tcPr>
          <w:p w14:paraId="5C8F4170" w14:textId="77777777" w:rsidR="008D64F8" w:rsidRPr="009A0C4D" w:rsidRDefault="008D64F8" w:rsidP="008D64F8">
            <w:pPr>
              <w:spacing w:after="0" w:line="240" w:lineRule="auto"/>
              <w:rPr>
                <w:rFonts w:ascii="Arial" w:eastAsia="Times New Roman" w:hAnsi="Arial" w:cs="Arial"/>
                <w:b/>
                <w:bCs/>
                <w:sz w:val="18"/>
                <w:szCs w:val="18"/>
                <w:lang w:eastAsia="hr-HR"/>
              </w:rPr>
            </w:pPr>
          </w:p>
        </w:tc>
        <w:tc>
          <w:tcPr>
            <w:tcW w:w="709" w:type="dxa"/>
            <w:tcBorders>
              <w:top w:val="nil"/>
              <w:left w:val="nil"/>
              <w:right w:val="nil"/>
            </w:tcBorders>
            <w:shd w:val="clear" w:color="000000" w:fill="FFFFFF"/>
            <w:noWrap/>
            <w:hideMark/>
          </w:tcPr>
          <w:p w14:paraId="7ECE57BA" w14:textId="77777777" w:rsidR="008D64F8" w:rsidRPr="009A0C4D" w:rsidRDefault="008D64F8" w:rsidP="008D64F8">
            <w:pPr>
              <w:spacing w:after="0" w:line="240" w:lineRule="auto"/>
              <w:rPr>
                <w:rFonts w:ascii="Arial" w:eastAsia="Times New Roman" w:hAnsi="Arial" w:cs="Arial"/>
                <w:b/>
                <w:bCs/>
                <w:i/>
                <w:iCs/>
                <w:sz w:val="18"/>
                <w:szCs w:val="18"/>
                <w:lang w:eastAsia="hr-HR"/>
              </w:rPr>
            </w:pPr>
            <w:r w:rsidRPr="009A0C4D">
              <w:rPr>
                <w:rFonts w:ascii="Arial" w:eastAsia="Times New Roman" w:hAnsi="Arial" w:cs="Arial"/>
                <w:b/>
                <w:bCs/>
                <w:i/>
                <w:iCs/>
                <w:sz w:val="18"/>
                <w:szCs w:val="18"/>
                <w:lang w:eastAsia="hr-HR"/>
              </w:rPr>
              <w:t> </w:t>
            </w:r>
          </w:p>
        </w:tc>
        <w:tc>
          <w:tcPr>
            <w:tcW w:w="3118" w:type="dxa"/>
            <w:tcBorders>
              <w:top w:val="nil"/>
              <w:left w:val="nil"/>
              <w:right w:val="nil"/>
            </w:tcBorders>
            <w:shd w:val="clear" w:color="auto" w:fill="auto"/>
            <w:vAlign w:val="bottom"/>
            <w:hideMark/>
          </w:tcPr>
          <w:p w14:paraId="4D0865F1" w14:textId="77777777" w:rsidR="008D64F8" w:rsidRPr="009A0C4D" w:rsidRDefault="008D64F8" w:rsidP="008D64F8">
            <w:pPr>
              <w:spacing w:after="0" w:line="240" w:lineRule="auto"/>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PRIHODI OD PRODAJE PROIZVEDENE DUGOTRAJNE IMOVINE</w:t>
            </w:r>
          </w:p>
        </w:tc>
        <w:tc>
          <w:tcPr>
            <w:tcW w:w="1276" w:type="dxa"/>
            <w:tcBorders>
              <w:top w:val="nil"/>
              <w:left w:val="nil"/>
              <w:right w:val="nil"/>
            </w:tcBorders>
            <w:shd w:val="clear" w:color="auto" w:fill="auto"/>
            <w:noWrap/>
            <w:hideMark/>
          </w:tcPr>
          <w:p w14:paraId="563BB3A1"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22.704</w:t>
            </w:r>
          </w:p>
        </w:tc>
        <w:tc>
          <w:tcPr>
            <w:tcW w:w="1134" w:type="dxa"/>
            <w:tcBorders>
              <w:top w:val="nil"/>
              <w:left w:val="nil"/>
              <w:right w:val="nil"/>
            </w:tcBorders>
            <w:shd w:val="clear" w:color="auto" w:fill="auto"/>
            <w:noWrap/>
            <w:hideMark/>
          </w:tcPr>
          <w:p w14:paraId="4B67029A"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23.000</w:t>
            </w:r>
          </w:p>
        </w:tc>
        <w:tc>
          <w:tcPr>
            <w:tcW w:w="1134" w:type="dxa"/>
            <w:tcBorders>
              <w:top w:val="nil"/>
              <w:left w:val="nil"/>
              <w:right w:val="nil"/>
            </w:tcBorders>
            <w:shd w:val="clear" w:color="000000" w:fill="FFFFFF"/>
            <w:noWrap/>
            <w:hideMark/>
          </w:tcPr>
          <w:p w14:paraId="0A08A3F9"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43.000</w:t>
            </w:r>
          </w:p>
        </w:tc>
        <w:tc>
          <w:tcPr>
            <w:tcW w:w="1134" w:type="dxa"/>
            <w:tcBorders>
              <w:top w:val="nil"/>
              <w:left w:val="nil"/>
              <w:right w:val="nil"/>
            </w:tcBorders>
            <w:shd w:val="clear" w:color="000000" w:fill="FFFFFF"/>
            <w:noWrap/>
            <w:hideMark/>
          </w:tcPr>
          <w:p w14:paraId="46237D8C"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23.000</w:t>
            </w:r>
          </w:p>
        </w:tc>
        <w:tc>
          <w:tcPr>
            <w:tcW w:w="1134" w:type="dxa"/>
            <w:tcBorders>
              <w:top w:val="nil"/>
              <w:left w:val="nil"/>
              <w:right w:val="nil"/>
            </w:tcBorders>
            <w:shd w:val="clear" w:color="auto" w:fill="auto"/>
            <w:noWrap/>
            <w:hideMark/>
          </w:tcPr>
          <w:p w14:paraId="06FB2C14" w14:textId="77777777" w:rsidR="008D64F8" w:rsidRPr="009A0C4D" w:rsidRDefault="008D64F8" w:rsidP="008D64F8">
            <w:pPr>
              <w:spacing w:after="0" w:line="240" w:lineRule="auto"/>
              <w:jc w:val="right"/>
              <w:rPr>
                <w:rFonts w:ascii="Arial" w:eastAsia="Times New Roman" w:hAnsi="Arial" w:cs="Arial"/>
                <w:b/>
                <w:bCs/>
                <w:sz w:val="18"/>
                <w:szCs w:val="18"/>
                <w:lang w:eastAsia="hr-HR"/>
              </w:rPr>
            </w:pPr>
            <w:r w:rsidRPr="009A0C4D">
              <w:rPr>
                <w:rFonts w:ascii="Arial" w:eastAsia="Times New Roman" w:hAnsi="Arial" w:cs="Arial"/>
                <w:b/>
                <w:bCs/>
                <w:sz w:val="18"/>
                <w:szCs w:val="18"/>
                <w:lang w:eastAsia="hr-HR"/>
              </w:rPr>
              <w:t>23.000</w:t>
            </w:r>
          </w:p>
        </w:tc>
      </w:tr>
      <w:tr w:rsidR="008D64F8" w:rsidRPr="006924B7" w14:paraId="62FC26A7" w14:textId="77777777" w:rsidTr="009E79A8">
        <w:trPr>
          <w:trHeight w:val="255"/>
        </w:trPr>
        <w:tc>
          <w:tcPr>
            <w:tcW w:w="289" w:type="dxa"/>
            <w:shd w:val="clear" w:color="000000" w:fill="FFFFFF"/>
            <w:noWrap/>
            <w:vAlign w:val="bottom"/>
            <w:hideMark/>
          </w:tcPr>
          <w:p w14:paraId="4B686EC6"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425" w:type="dxa"/>
            <w:shd w:val="clear" w:color="000000" w:fill="FFFFFF"/>
            <w:noWrap/>
            <w:vAlign w:val="bottom"/>
            <w:hideMark/>
          </w:tcPr>
          <w:p w14:paraId="006E7B67"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shd w:val="clear" w:color="auto" w:fill="auto"/>
            <w:noWrap/>
            <w:hideMark/>
          </w:tcPr>
          <w:p w14:paraId="2980BDE4"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shd w:val="clear" w:color="auto" w:fill="auto"/>
            <w:noWrap/>
            <w:hideMark/>
          </w:tcPr>
          <w:p w14:paraId="4B019265"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440</w:t>
            </w:r>
          </w:p>
        </w:tc>
        <w:tc>
          <w:tcPr>
            <w:tcW w:w="3118" w:type="dxa"/>
            <w:shd w:val="clear" w:color="auto" w:fill="auto"/>
            <w:noWrap/>
            <w:vAlign w:val="bottom"/>
            <w:hideMark/>
          </w:tcPr>
          <w:p w14:paraId="165A055F"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xml:space="preserve">Prihodi od prodaje državnih stanova </w:t>
            </w:r>
          </w:p>
        </w:tc>
        <w:tc>
          <w:tcPr>
            <w:tcW w:w="1276" w:type="dxa"/>
            <w:shd w:val="clear" w:color="auto" w:fill="auto"/>
            <w:noWrap/>
            <w:hideMark/>
          </w:tcPr>
          <w:p w14:paraId="168CD30C"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22.704</w:t>
            </w:r>
          </w:p>
        </w:tc>
        <w:tc>
          <w:tcPr>
            <w:tcW w:w="1134" w:type="dxa"/>
            <w:shd w:val="clear" w:color="auto" w:fill="auto"/>
            <w:noWrap/>
            <w:hideMark/>
          </w:tcPr>
          <w:p w14:paraId="33893C6A"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23.000</w:t>
            </w:r>
          </w:p>
        </w:tc>
        <w:tc>
          <w:tcPr>
            <w:tcW w:w="1134" w:type="dxa"/>
            <w:shd w:val="clear" w:color="000000" w:fill="FFFFFF"/>
            <w:noWrap/>
            <w:hideMark/>
          </w:tcPr>
          <w:p w14:paraId="45112969"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23.000</w:t>
            </w:r>
          </w:p>
        </w:tc>
        <w:tc>
          <w:tcPr>
            <w:tcW w:w="1134" w:type="dxa"/>
            <w:shd w:val="clear" w:color="000000" w:fill="FFFFFF"/>
            <w:noWrap/>
            <w:hideMark/>
          </w:tcPr>
          <w:p w14:paraId="2C9F67AE"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23.000</w:t>
            </w:r>
          </w:p>
        </w:tc>
        <w:tc>
          <w:tcPr>
            <w:tcW w:w="1134" w:type="dxa"/>
            <w:shd w:val="clear" w:color="auto" w:fill="auto"/>
            <w:noWrap/>
            <w:hideMark/>
          </w:tcPr>
          <w:p w14:paraId="504BDFA1"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23.000</w:t>
            </w:r>
          </w:p>
        </w:tc>
      </w:tr>
      <w:tr w:rsidR="008D64F8" w:rsidRPr="006924B7" w14:paraId="0D071494" w14:textId="77777777" w:rsidTr="00227135">
        <w:trPr>
          <w:trHeight w:val="255"/>
        </w:trPr>
        <w:tc>
          <w:tcPr>
            <w:tcW w:w="289" w:type="dxa"/>
            <w:shd w:val="clear" w:color="000000" w:fill="FFFFFF"/>
            <w:noWrap/>
            <w:vAlign w:val="bottom"/>
            <w:hideMark/>
          </w:tcPr>
          <w:p w14:paraId="7E63CDF9"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425" w:type="dxa"/>
            <w:shd w:val="clear" w:color="000000" w:fill="FFFFFF"/>
            <w:noWrap/>
            <w:vAlign w:val="bottom"/>
            <w:hideMark/>
          </w:tcPr>
          <w:p w14:paraId="55E1CC95"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shd w:val="clear" w:color="auto" w:fill="auto"/>
            <w:noWrap/>
            <w:hideMark/>
          </w:tcPr>
          <w:p w14:paraId="5272452C"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709" w:type="dxa"/>
            <w:shd w:val="clear" w:color="auto" w:fill="auto"/>
            <w:noWrap/>
            <w:hideMark/>
          </w:tcPr>
          <w:p w14:paraId="04D4890C"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71</w:t>
            </w:r>
          </w:p>
        </w:tc>
        <w:tc>
          <w:tcPr>
            <w:tcW w:w="4394" w:type="dxa"/>
            <w:gridSpan w:val="2"/>
            <w:shd w:val="clear" w:color="auto" w:fill="auto"/>
            <w:noWrap/>
            <w:vAlign w:val="bottom"/>
            <w:hideMark/>
          </w:tcPr>
          <w:p w14:paraId="689A3F97"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xml:space="preserve">Prihodi od prodaje nefinancijske imovine </w:t>
            </w:r>
          </w:p>
        </w:tc>
        <w:tc>
          <w:tcPr>
            <w:tcW w:w="1134" w:type="dxa"/>
            <w:shd w:val="clear" w:color="auto" w:fill="auto"/>
            <w:noWrap/>
            <w:vAlign w:val="bottom"/>
            <w:hideMark/>
          </w:tcPr>
          <w:p w14:paraId="00866079"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p>
        </w:tc>
        <w:tc>
          <w:tcPr>
            <w:tcW w:w="1134" w:type="dxa"/>
            <w:shd w:val="clear" w:color="000000" w:fill="FFFFFF"/>
            <w:noWrap/>
            <w:vAlign w:val="bottom"/>
            <w:hideMark/>
          </w:tcPr>
          <w:p w14:paraId="447BD596" w14:textId="77777777" w:rsidR="008D64F8" w:rsidRPr="006924B7" w:rsidRDefault="008D64F8" w:rsidP="008D64F8">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20.000</w:t>
            </w:r>
          </w:p>
        </w:tc>
        <w:tc>
          <w:tcPr>
            <w:tcW w:w="1134" w:type="dxa"/>
            <w:shd w:val="clear" w:color="000000" w:fill="FFFFFF"/>
            <w:noWrap/>
            <w:vAlign w:val="bottom"/>
            <w:hideMark/>
          </w:tcPr>
          <w:p w14:paraId="53F057E2" w14:textId="77777777" w:rsidR="008D64F8" w:rsidRPr="006924B7" w:rsidRDefault="008D64F8" w:rsidP="008D64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1134" w:type="dxa"/>
            <w:shd w:val="clear" w:color="auto" w:fill="auto"/>
            <w:noWrap/>
            <w:vAlign w:val="bottom"/>
            <w:hideMark/>
          </w:tcPr>
          <w:p w14:paraId="2D28835E" w14:textId="77777777" w:rsidR="008D64F8" w:rsidRPr="006924B7" w:rsidRDefault="008D64F8" w:rsidP="008D64F8">
            <w:pPr>
              <w:spacing w:after="0" w:line="240" w:lineRule="auto"/>
              <w:rPr>
                <w:rFonts w:ascii="Arial" w:eastAsia="Times New Roman" w:hAnsi="Arial" w:cs="Arial"/>
                <w:b/>
                <w:bCs/>
                <w:color w:val="00B0F0"/>
                <w:sz w:val="18"/>
                <w:szCs w:val="18"/>
                <w:lang w:eastAsia="hr-HR"/>
              </w:rPr>
            </w:pPr>
          </w:p>
        </w:tc>
      </w:tr>
      <w:tr w:rsidR="008D64F8" w:rsidRPr="009A0C4D" w14:paraId="4DA6D424" w14:textId="77777777" w:rsidTr="00227135">
        <w:trPr>
          <w:trHeight w:val="240"/>
        </w:trPr>
        <w:tc>
          <w:tcPr>
            <w:tcW w:w="289" w:type="dxa"/>
            <w:tcBorders>
              <w:bottom w:val="single" w:sz="4" w:space="0" w:color="auto"/>
            </w:tcBorders>
            <w:shd w:val="clear" w:color="000000" w:fill="FFFFFF"/>
            <w:noWrap/>
            <w:vAlign w:val="bottom"/>
            <w:hideMark/>
          </w:tcPr>
          <w:p w14:paraId="63AD29CF"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425" w:type="dxa"/>
            <w:tcBorders>
              <w:bottom w:val="single" w:sz="4" w:space="0" w:color="auto"/>
            </w:tcBorders>
            <w:shd w:val="clear" w:color="000000" w:fill="FFFFFF"/>
            <w:noWrap/>
            <w:vAlign w:val="bottom"/>
            <w:hideMark/>
          </w:tcPr>
          <w:p w14:paraId="0529E54F"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567" w:type="dxa"/>
            <w:tcBorders>
              <w:bottom w:val="single" w:sz="4" w:space="0" w:color="auto"/>
            </w:tcBorders>
            <w:shd w:val="clear" w:color="auto" w:fill="auto"/>
            <w:noWrap/>
            <w:hideMark/>
          </w:tcPr>
          <w:p w14:paraId="334ECBE3"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721</w:t>
            </w:r>
          </w:p>
        </w:tc>
        <w:tc>
          <w:tcPr>
            <w:tcW w:w="709" w:type="dxa"/>
            <w:tcBorders>
              <w:bottom w:val="single" w:sz="4" w:space="0" w:color="auto"/>
            </w:tcBorders>
            <w:shd w:val="clear" w:color="000000" w:fill="FFFFFF"/>
            <w:noWrap/>
            <w:vAlign w:val="bottom"/>
            <w:hideMark/>
          </w:tcPr>
          <w:p w14:paraId="70F0822D" w14:textId="77777777" w:rsidR="008D64F8" w:rsidRPr="009A0C4D" w:rsidRDefault="008D64F8" w:rsidP="008D64F8">
            <w:pPr>
              <w:spacing w:after="0" w:line="240" w:lineRule="auto"/>
              <w:rPr>
                <w:rFonts w:ascii="Arial" w:eastAsia="Times New Roman" w:hAnsi="Arial" w:cs="Arial"/>
                <w:i/>
                <w:iCs/>
                <w:sz w:val="18"/>
                <w:szCs w:val="18"/>
                <w:lang w:eastAsia="hr-HR"/>
              </w:rPr>
            </w:pPr>
            <w:r w:rsidRPr="009A0C4D">
              <w:rPr>
                <w:rFonts w:ascii="Arial" w:eastAsia="Times New Roman" w:hAnsi="Arial" w:cs="Arial"/>
                <w:i/>
                <w:iCs/>
                <w:sz w:val="18"/>
                <w:szCs w:val="18"/>
                <w:lang w:eastAsia="hr-HR"/>
              </w:rPr>
              <w:t> </w:t>
            </w:r>
          </w:p>
        </w:tc>
        <w:tc>
          <w:tcPr>
            <w:tcW w:w="3118" w:type="dxa"/>
            <w:tcBorders>
              <w:bottom w:val="single" w:sz="4" w:space="0" w:color="auto"/>
            </w:tcBorders>
            <w:shd w:val="clear" w:color="auto" w:fill="auto"/>
            <w:noWrap/>
            <w:vAlign w:val="bottom"/>
            <w:hideMark/>
          </w:tcPr>
          <w:p w14:paraId="55BEF9D3"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Ostali prihodi od prodaje građevinskih objekata</w:t>
            </w:r>
          </w:p>
        </w:tc>
        <w:tc>
          <w:tcPr>
            <w:tcW w:w="1276" w:type="dxa"/>
            <w:tcBorders>
              <w:bottom w:val="single" w:sz="4" w:space="0" w:color="auto"/>
            </w:tcBorders>
            <w:shd w:val="clear" w:color="auto" w:fill="auto"/>
            <w:noWrap/>
            <w:hideMark/>
          </w:tcPr>
          <w:p w14:paraId="1A82E8B3"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22.704</w:t>
            </w:r>
          </w:p>
        </w:tc>
        <w:tc>
          <w:tcPr>
            <w:tcW w:w="1134" w:type="dxa"/>
            <w:tcBorders>
              <w:bottom w:val="single" w:sz="4" w:space="0" w:color="auto"/>
            </w:tcBorders>
            <w:shd w:val="clear" w:color="auto" w:fill="auto"/>
            <w:noWrap/>
            <w:hideMark/>
          </w:tcPr>
          <w:p w14:paraId="2B25D4B9"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23.000</w:t>
            </w:r>
          </w:p>
        </w:tc>
        <w:tc>
          <w:tcPr>
            <w:tcW w:w="1134" w:type="dxa"/>
            <w:tcBorders>
              <w:bottom w:val="single" w:sz="4" w:space="0" w:color="auto"/>
            </w:tcBorders>
            <w:shd w:val="clear" w:color="000000" w:fill="FFFFFF"/>
            <w:noWrap/>
            <w:hideMark/>
          </w:tcPr>
          <w:p w14:paraId="780C4215" w14:textId="77777777" w:rsidR="008D64F8" w:rsidRPr="009A0C4D" w:rsidRDefault="008D64F8" w:rsidP="008D64F8">
            <w:pPr>
              <w:spacing w:after="0" w:line="240" w:lineRule="auto"/>
              <w:jc w:val="right"/>
              <w:rPr>
                <w:rFonts w:ascii="Arial" w:eastAsia="Times New Roman" w:hAnsi="Arial" w:cs="Arial"/>
                <w:sz w:val="18"/>
                <w:szCs w:val="18"/>
                <w:lang w:eastAsia="hr-HR"/>
              </w:rPr>
            </w:pPr>
            <w:r w:rsidRPr="009A0C4D">
              <w:rPr>
                <w:rFonts w:ascii="Arial" w:eastAsia="Times New Roman" w:hAnsi="Arial" w:cs="Arial"/>
                <w:sz w:val="18"/>
                <w:szCs w:val="18"/>
                <w:lang w:eastAsia="hr-HR"/>
              </w:rPr>
              <w:t>43.000</w:t>
            </w:r>
          </w:p>
        </w:tc>
        <w:tc>
          <w:tcPr>
            <w:tcW w:w="1134" w:type="dxa"/>
            <w:tcBorders>
              <w:bottom w:val="single" w:sz="4" w:space="0" w:color="auto"/>
            </w:tcBorders>
            <w:shd w:val="clear" w:color="000000" w:fill="FFFFFF"/>
            <w:noWrap/>
            <w:vAlign w:val="bottom"/>
            <w:hideMark/>
          </w:tcPr>
          <w:p w14:paraId="5F0DA0B7" w14:textId="77777777" w:rsidR="008D64F8" w:rsidRPr="009A0C4D" w:rsidRDefault="008D64F8" w:rsidP="008D64F8">
            <w:pPr>
              <w:spacing w:after="0" w:line="240" w:lineRule="auto"/>
              <w:rPr>
                <w:rFonts w:ascii="Arial" w:eastAsia="Times New Roman" w:hAnsi="Arial" w:cs="Arial"/>
                <w:sz w:val="18"/>
                <w:szCs w:val="18"/>
                <w:lang w:eastAsia="hr-HR"/>
              </w:rPr>
            </w:pPr>
            <w:r w:rsidRPr="009A0C4D">
              <w:rPr>
                <w:rFonts w:ascii="Arial" w:eastAsia="Times New Roman" w:hAnsi="Arial" w:cs="Arial"/>
                <w:sz w:val="18"/>
                <w:szCs w:val="18"/>
                <w:lang w:eastAsia="hr-HR"/>
              </w:rPr>
              <w:t> </w:t>
            </w:r>
          </w:p>
        </w:tc>
        <w:tc>
          <w:tcPr>
            <w:tcW w:w="1134" w:type="dxa"/>
            <w:tcBorders>
              <w:bottom w:val="single" w:sz="4" w:space="0" w:color="auto"/>
            </w:tcBorders>
            <w:shd w:val="clear" w:color="auto" w:fill="auto"/>
            <w:noWrap/>
            <w:vAlign w:val="bottom"/>
            <w:hideMark/>
          </w:tcPr>
          <w:p w14:paraId="0552B98F" w14:textId="77777777" w:rsidR="008D64F8" w:rsidRPr="009A0C4D" w:rsidRDefault="008D64F8" w:rsidP="008D64F8">
            <w:pPr>
              <w:spacing w:after="0" w:line="240" w:lineRule="auto"/>
              <w:rPr>
                <w:rFonts w:ascii="Arial" w:eastAsia="Times New Roman" w:hAnsi="Arial" w:cs="Arial"/>
                <w:sz w:val="18"/>
                <w:szCs w:val="18"/>
                <w:lang w:eastAsia="hr-HR"/>
              </w:rPr>
            </w:pPr>
          </w:p>
        </w:tc>
      </w:tr>
      <w:tr w:rsidR="008D64F8" w:rsidRPr="009A0C4D" w14:paraId="4FA7610B" w14:textId="77777777" w:rsidTr="00227135">
        <w:trPr>
          <w:trHeight w:val="240"/>
        </w:trPr>
        <w:tc>
          <w:tcPr>
            <w:tcW w:w="289" w:type="dxa"/>
            <w:tcBorders>
              <w:top w:val="single" w:sz="4" w:space="0" w:color="auto"/>
            </w:tcBorders>
            <w:shd w:val="clear" w:color="000000" w:fill="FFFFFF"/>
            <w:noWrap/>
            <w:vAlign w:val="bottom"/>
          </w:tcPr>
          <w:p w14:paraId="78C3206B"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425" w:type="dxa"/>
            <w:tcBorders>
              <w:top w:val="single" w:sz="4" w:space="0" w:color="auto"/>
            </w:tcBorders>
            <w:shd w:val="clear" w:color="000000" w:fill="FFFFFF"/>
            <w:noWrap/>
            <w:vAlign w:val="bottom"/>
          </w:tcPr>
          <w:p w14:paraId="70BF8FE5"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567" w:type="dxa"/>
            <w:tcBorders>
              <w:top w:val="single" w:sz="4" w:space="0" w:color="auto"/>
            </w:tcBorders>
            <w:shd w:val="clear" w:color="auto" w:fill="auto"/>
            <w:noWrap/>
          </w:tcPr>
          <w:p w14:paraId="00003B1B"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709" w:type="dxa"/>
            <w:tcBorders>
              <w:top w:val="single" w:sz="4" w:space="0" w:color="auto"/>
            </w:tcBorders>
            <w:shd w:val="clear" w:color="000000" w:fill="FFFFFF"/>
            <w:noWrap/>
            <w:vAlign w:val="bottom"/>
          </w:tcPr>
          <w:p w14:paraId="23E8387A" w14:textId="77777777" w:rsidR="008D64F8" w:rsidRPr="009A0C4D" w:rsidRDefault="008D64F8" w:rsidP="008D64F8">
            <w:pPr>
              <w:spacing w:after="0" w:line="240" w:lineRule="auto"/>
              <w:rPr>
                <w:rFonts w:ascii="Arial" w:eastAsia="Times New Roman" w:hAnsi="Arial" w:cs="Arial"/>
                <w:i/>
                <w:iCs/>
                <w:sz w:val="18"/>
                <w:szCs w:val="18"/>
                <w:lang w:eastAsia="hr-HR"/>
              </w:rPr>
            </w:pPr>
          </w:p>
        </w:tc>
        <w:tc>
          <w:tcPr>
            <w:tcW w:w="3118" w:type="dxa"/>
            <w:tcBorders>
              <w:top w:val="single" w:sz="4" w:space="0" w:color="auto"/>
            </w:tcBorders>
            <w:shd w:val="clear" w:color="auto" w:fill="auto"/>
            <w:noWrap/>
            <w:vAlign w:val="bottom"/>
          </w:tcPr>
          <w:p w14:paraId="1ECB669B"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1276" w:type="dxa"/>
            <w:tcBorders>
              <w:top w:val="single" w:sz="4" w:space="0" w:color="auto"/>
            </w:tcBorders>
            <w:shd w:val="clear" w:color="auto" w:fill="auto"/>
            <w:noWrap/>
          </w:tcPr>
          <w:p w14:paraId="7C2C181B" w14:textId="77777777" w:rsidR="008D64F8" w:rsidRPr="009A0C4D" w:rsidRDefault="008D64F8" w:rsidP="008D64F8">
            <w:pPr>
              <w:spacing w:after="0" w:line="240" w:lineRule="auto"/>
              <w:jc w:val="right"/>
              <w:rPr>
                <w:rFonts w:ascii="Arial" w:eastAsia="Times New Roman" w:hAnsi="Arial" w:cs="Arial"/>
                <w:sz w:val="18"/>
                <w:szCs w:val="18"/>
                <w:lang w:eastAsia="hr-HR"/>
              </w:rPr>
            </w:pPr>
          </w:p>
        </w:tc>
        <w:tc>
          <w:tcPr>
            <w:tcW w:w="1134" w:type="dxa"/>
            <w:tcBorders>
              <w:top w:val="single" w:sz="4" w:space="0" w:color="auto"/>
            </w:tcBorders>
            <w:shd w:val="clear" w:color="auto" w:fill="auto"/>
            <w:noWrap/>
          </w:tcPr>
          <w:p w14:paraId="42A5AECE" w14:textId="77777777" w:rsidR="008D64F8" w:rsidRPr="009A0C4D" w:rsidRDefault="008D64F8" w:rsidP="008D64F8">
            <w:pPr>
              <w:spacing w:after="0" w:line="240" w:lineRule="auto"/>
              <w:jc w:val="right"/>
              <w:rPr>
                <w:rFonts w:ascii="Arial" w:eastAsia="Times New Roman" w:hAnsi="Arial" w:cs="Arial"/>
                <w:sz w:val="18"/>
                <w:szCs w:val="18"/>
                <w:lang w:eastAsia="hr-HR"/>
              </w:rPr>
            </w:pPr>
          </w:p>
        </w:tc>
        <w:tc>
          <w:tcPr>
            <w:tcW w:w="1134" w:type="dxa"/>
            <w:tcBorders>
              <w:top w:val="single" w:sz="4" w:space="0" w:color="auto"/>
            </w:tcBorders>
            <w:shd w:val="clear" w:color="000000" w:fill="FFFFFF"/>
            <w:noWrap/>
          </w:tcPr>
          <w:p w14:paraId="71179B2B" w14:textId="77777777" w:rsidR="008D64F8" w:rsidRPr="009A0C4D" w:rsidRDefault="008D64F8" w:rsidP="008D64F8">
            <w:pPr>
              <w:spacing w:after="0" w:line="240" w:lineRule="auto"/>
              <w:jc w:val="right"/>
              <w:rPr>
                <w:rFonts w:ascii="Arial" w:eastAsia="Times New Roman" w:hAnsi="Arial" w:cs="Arial"/>
                <w:sz w:val="18"/>
                <w:szCs w:val="18"/>
                <w:lang w:eastAsia="hr-HR"/>
              </w:rPr>
            </w:pPr>
          </w:p>
        </w:tc>
        <w:tc>
          <w:tcPr>
            <w:tcW w:w="1134" w:type="dxa"/>
            <w:tcBorders>
              <w:top w:val="single" w:sz="4" w:space="0" w:color="auto"/>
            </w:tcBorders>
            <w:shd w:val="clear" w:color="000000" w:fill="FFFFFF"/>
            <w:noWrap/>
            <w:vAlign w:val="bottom"/>
          </w:tcPr>
          <w:p w14:paraId="319874CC" w14:textId="77777777" w:rsidR="008D64F8" w:rsidRPr="009A0C4D" w:rsidRDefault="008D64F8" w:rsidP="008D64F8">
            <w:pPr>
              <w:spacing w:after="0" w:line="240" w:lineRule="auto"/>
              <w:rPr>
                <w:rFonts w:ascii="Arial" w:eastAsia="Times New Roman" w:hAnsi="Arial" w:cs="Arial"/>
                <w:sz w:val="18"/>
                <w:szCs w:val="18"/>
                <w:lang w:eastAsia="hr-HR"/>
              </w:rPr>
            </w:pPr>
          </w:p>
        </w:tc>
        <w:tc>
          <w:tcPr>
            <w:tcW w:w="1134" w:type="dxa"/>
            <w:tcBorders>
              <w:top w:val="single" w:sz="4" w:space="0" w:color="auto"/>
            </w:tcBorders>
            <w:shd w:val="clear" w:color="auto" w:fill="auto"/>
            <w:noWrap/>
            <w:vAlign w:val="bottom"/>
          </w:tcPr>
          <w:p w14:paraId="752A9AB7" w14:textId="77777777" w:rsidR="008D64F8" w:rsidRPr="009A0C4D" w:rsidRDefault="008D64F8" w:rsidP="008D64F8">
            <w:pPr>
              <w:spacing w:after="0" w:line="240" w:lineRule="auto"/>
              <w:rPr>
                <w:rFonts w:ascii="Arial" w:eastAsia="Times New Roman" w:hAnsi="Arial" w:cs="Arial"/>
                <w:sz w:val="18"/>
                <w:szCs w:val="18"/>
                <w:lang w:eastAsia="hr-HR"/>
              </w:rPr>
            </w:pPr>
          </w:p>
        </w:tc>
      </w:tr>
    </w:tbl>
    <w:p w14:paraId="4C77303E" w14:textId="77777777" w:rsidR="00964E51" w:rsidRDefault="00964E51" w:rsidP="003366AE">
      <w:pPr>
        <w:spacing w:after="0" w:line="240" w:lineRule="auto"/>
        <w:rPr>
          <w:rFonts w:ascii="Arial" w:hAnsi="Arial" w:cs="Arial"/>
          <w:sz w:val="18"/>
          <w:szCs w:val="18"/>
        </w:rPr>
      </w:pPr>
    </w:p>
    <w:p w14:paraId="4CCA02FE" w14:textId="100C8C83" w:rsidR="003366AE" w:rsidRPr="00885D4B" w:rsidRDefault="00BC2BF2" w:rsidP="003366AE">
      <w:pPr>
        <w:spacing w:after="0" w:line="240" w:lineRule="auto"/>
        <w:rPr>
          <w:rFonts w:ascii="Arial" w:hAnsi="Arial" w:cs="Arial"/>
          <w:sz w:val="20"/>
          <w:szCs w:val="20"/>
        </w:rPr>
      </w:pPr>
      <w:r w:rsidRPr="00885D4B">
        <w:rPr>
          <w:rFonts w:ascii="Arial" w:hAnsi="Arial" w:cs="Arial"/>
          <w:sz w:val="20"/>
          <w:szCs w:val="20"/>
        </w:rPr>
        <w:t>RASHODI</w:t>
      </w:r>
    </w:p>
    <w:tbl>
      <w:tblPr>
        <w:tblW w:w="10915" w:type="dxa"/>
        <w:tblLayout w:type="fixed"/>
        <w:tblLook w:val="04A0" w:firstRow="1" w:lastRow="0" w:firstColumn="1" w:lastColumn="0" w:noHBand="0" w:noVBand="1"/>
      </w:tblPr>
      <w:tblGrid>
        <w:gridCol w:w="426"/>
        <w:gridCol w:w="425"/>
        <w:gridCol w:w="567"/>
        <w:gridCol w:w="709"/>
        <w:gridCol w:w="2976"/>
        <w:gridCol w:w="1276"/>
        <w:gridCol w:w="1134"/>
        <w:gridCol w:w="1134"/>
        <w:gridCol w:w="1134"/>
        <w:gridCol w:w="1134"/>
      </w:tblGrid>
      <w:tr w:rsidR="009E79A8" w:rsidRPr="00BC2BF2" w14:paraId="5B89B878" w14:textId="77777777" w:rsidTr="009E79A8">
        <w:trPr>
          <w:cantSplit/>
          <w:trHeight w:val="998"/>
        </w:trPr>
        <w:tc>
          <w:tcPr>
            <w:tcW w:w="426" w:type="dxa"/>
            <w:tcBorders>
              <w:top w:val="single" w:sz="4" w:space="0" w:color="auto"/>
              <w:bottom w:val="single" w:sz="4" w:space="0" w:color="auto"/>
            </w:tcBorders>
            <w:shd w:val="clear" w:color="000000" w:fill="FFFFFF"/>
            <w:textDirection w:val="btLr"/>
            <w:hideMark/>
          </w:tcPr>
          <w:p w14:paraId="36093E46" w14:textId="30C0C23B" w:rsidR="00B1647F" w:rsidRPr="00BC2BF2" w:rsidRDefault="00B1647F" w:rsidP="00221DFC">
            <w:pPr>
              <w:spacing w:after="0" w:line="240" w:lineRule="auto"/>
              <w:ind w:left="113" w:right="113"/>
              <w:rPr>
                <w:rFonts w:ascii="Arial" w:eastAsia="Times New Roman" w:hAnsi="Arial" w:cs="Arial"/>
                <w:sz w:val="14"/>
                <w:szCs w:val="14"/>
                <w:lang w:eastAsia="hr-HR"/>
              </w:rPr>
            </w:pPr>
            <w:r w:rsidRPr="00BC2BF2">
              <w:rPr>
                <w:rFonts w:ascii="Arial" w:eastAsia="Times New Roman" w:hAnsi="Arial" w:cs="Arial"/>
                <w:sz w:val="14"/>
                <w:szCs w:val="14"/>
                <w:lang w:eastAsia="hr-HR"/>
              </w:rPr>
              <w:t>Raz</w:t>
            </w:r>
            <w:r>
              <w:rPr>
                <w:rFonts w:ascii="Arial" w:eastAsia="Times New Roman" w:hAnsi="Arial" w:cs="Arial"/>
                <w:sz w:val="14"/>
                <w:szCs w:val="14"/>
                <w:lang w:eastAsia="hr-HR"/>
              </w:rPr>
              <w:t>r</w:t>
            </w:r>
            <w:r w:rsidRPr="00BC2BF2">
              <w:rPr>
                <w:rFonts w:ascii="Arial" w:eastAsia="Times New Roman" w:hAnsi="Arial" w:cs="Arial"/>
                <w:sz w:val="14"/>
                <w:szCs w:val="14"/>
                <w:lang w:eastAsia="hr-HR"/>
              </w:rPr>
              <w:t>ed</w:t>
            </w:r>
          </w:p>
        </w:tc>
        <w:tc>
          <w:tcPr>
            <w:tcW w:w="425" w:type="dxa"/>
            <w:tcBorders>
              <w:top w:val="single" w:sz="4" w:space="0" w:color="auto"/>
              <w:bottom w:val="single" w:sz="4" w:space="0" w:color="auto"/>
            </w:tcBorders>
            <w:shd w:val="clear" w:color="000000" w:fill="FFFFFF"/>
            <w:textDirection w:val="btLr"/>
            <w:vAlign w:val="center"/>
            <w:hideMark/>
          </w:tcPr>
          <w:p w14:paraId="1BA6CBBD" w14:textId="7918717C" w:rsidR="00B1647F" w:rsidRPr="00BC2BF2" w:rsidRDefault="00B1647F" w:rsidP="00221DFC">
            <w:pPr>
              <w:spacing w:after="0" w:line="240" w:lineRule="auto"/>
              <w:ind w:left="113" w:right="113"/>
              <w:rPr>
                <w:rFonts w:ascii="Arial" w:eastAsia="Times New Roman" w:hAnsi="Arial" w:cs="Arial"/>
                <w:sz w:val="14"/>
                <w:szCs w:val="14"/>
                <w:lang w:eastAsia="hr-HR"/>
              </w:rPr>
            </w:pPr>
            <w:r w:rsidRPr="00BC2BF2">
              <w:rPr>
                <w:rFonts w:ascii="Arial" w:eastAsia="Times New Roman" w:hAnsi="Arial" w:cs="Arial"/>
                <w:sz w:val="14"/>
                <w:szCs w:val="14"/>
                <w:lang w:eastAsia="hr-HR"/>
              </w:rPr>
              <w:t>Skup</w:t>
            </w:r>
            <w:r>
              <w:rPr>
                <w:rFonts w:ascii="Arial" w:eastAsia="Times New Roman" w:hAnsi="Arial" w:cs="Arial"/>
                <w:sz w:val="14"/>
                <w:szCs w:val="14"/>
                <w:lang w:eastAsia="hr-HR"/>
              </w:rPr>
              <w:t>i</w:t>
            </w:r>
            <w:r w:rsidRPr="00BC2BF2">
              <w:rPr>
                <w:rFonts w:ascii="Arial" w:eastAsia="Times New Roman" w:hAnsi="Arial" w:cs="Arial"/>
                <w:sz w:val="14"/>
                <w:szCs w:val="14"/>
                <w:lang w:eastAsia="hr-HR"/>
              </w:rPr>
              <w:t>na</w:t>
            </w:r>
          </w:p>
        </w:tc>
        <w:tc>
          <w:tcPr>
            <w:tcW w:w="567" w:type="dxa"/>
            <w:tcBorders>
              <w:top w:val="single" w:sz="4" w:space="0" w:color="auto"/>
              <w:bottom w:val="single" w:sz="4" w:space="0" w:color="auto"/>
            </w:tcBorders>
            <w:shd w:val="clear" w:color="auto" w:fill="auto"/>
            <w:textDirection w:val="btLr"/>
            <w:vAlign w:val="center"/>
            <w:hideMark/>
          </w:tcPr>
          <w:p w14:paraId="68E2D000" w14:textId="4E51B3FB" w:rsidR="00B1647F" w:rsidRPr="00BC2BF2" w:rsidRDefault="00B1647F" w:rsidP="00221DFC">
            <w:pPr>
              <w:spacing w:after="0" w:line="240" w:lineRule="auto"/>
              <w:ind w:left="113" w:right="113"/>
              <w:rPr>
                <w:rFonts w:ascii="Arial" w:eastAsia="Times New Roman" w:hAnsi="Arial" w:cs="Arial"/>
                <w:sz w:val="14"/>
                <w:szCs w:val="14"/>
                <w:lang w:eastAsia="hr-HR"/>
              </w:rPr>
            </w:pPr>
            <w:r w:rsidRPr="00BC2BF2">
              <w:rPr>
                <w:rFonts w:ascii="Arial" w:eastAsia="Times New Roman" w:hAnsi="Arial" w:cs="Arial"/>
                <w:sz w:val="14"/>
                <w:szCs w:val="14"/>
                <w:lang w:eastAsia="hr-HR"/>
              </w:rPr>
              <w:t>Podsku</w:t>
            </w:r>
            <w:r>
              <w:rPr>
                <w:rFonts w:ascii="Arial" w:eastAsia="Times New Roman" w:hAnsi="Arial" w:cs="Arial"/>
                <w:sz w:val="14"/>
                <w:szCs w:val="14"/>
                <w:lang w:eastAsia="hr-HR"/>
              </w:rPr>
              <w:t>p</w:t>
            </w:r>
            <w:r w:rsidRPr="00BC2BF2">
              <w:rPr>
                <w:rFonts w:ascii="Arial" w:eastAsia="Times New Roman" w:hAnsi="Arial" w:cs="Arial"/>
                <w:sz w:val="14"/>
                <w:szCs w:val="14"/>
                <w:lang w:eastAsia="hr-HR"/>
              </w:rPr>
              <w:t>ina</w:t>
            </w:r>
          </w:p>
        </w:tc>
        <w:tc>
          <w:tcPr>
            <w:tcW w:w="709" w:type="dxa"/>
            <w:tcBorders>
              <w:top w:val="single" w:sz="4" w:space="0" w:color="auto"/>
              <w:bottom w:val="single" w:sz="4" w:space="0" w:color="auto"/>
            </w:tcBorders>
            <w:shd w:val="clear" w:color="000000" w:fill="FFFFFF"/>
            <w:noWrap/>
            <w:vAlign w:val="bottom"/>
            <w:hideMark/>
          </w:tcPr>
          <w:p w14:paraId="60526EA2" w14:textId="36CE207A" w:rsidR="00B1647F" w:rsidRPr="00BC2BF2" w:rsidRDefault="00B1647F" w:rsidP="005860FC">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Izvor</w:t>
            </w:r>
          </w:p>
        </w:tc>
        <w:tc>
          <w:tcPr>
            <w:tcW w:w="2976" w:type="dxa"/>
            <w:tcBorders>
              <w:top w:val="single" w:sz="4" w:space="0" w:color="auto"/>
              <w:bottom w:val="single" w:sz="4" w:space="0" w:color="auto"/>
            </w:tcBorders>
            <w:shd w:val="clear" w:color="auto" w:fill="auto"/>
            <w:noWrap/>
            <w:vAlign w:val="bottom"/>
            <w:hideMark/>
          </w:tcPr>
          <w:p w14:paraId="556B2680" w14:textId="77777777" w:rsidR="00B1647F" w:rsidRPr="00BC2BF2" w:rsidRDefault="00B1647F" w:rsidP="00227135">
            <w:pPr>
              <w:spacing w:after="0" w:line="240" w:lineRule="auto"/>
              <w:rPr>
                <w:rFonts w:ascii="Arial" w:eastAsia="Times New Roman" w:hAnsi="Arial" w:cs="Arial"/>
                <w:sz w:val="14"/>
                <w:szCs w:val="14"/>
                <w:lang w:eastAsia="hr-HR"/>
              </w:rPr>
            </w:pPr>
            <w:r w:rsidRPr="00BC2BF2">
              <w:rPr>
                <w:rFonts w:ascii="Arial" w:eastAsia="Times New Roman" w:hAnsi="Arial" w:cs="Arial"/>
                <w:sz w:val="14"/>
                <w:szCs w:val="14"/>
                <w:lang w:eastAsia="hr-HR"/>
              </w:rPr>
              <w:t>NAZIV RASHODA</w:t>
            </w:r>
          </w:p>
        </w:tc>
        <w:tc>
          <w:tcPr>
            <w:tcW w:w="1276" w:type="dxa"/>
            <w:tcBorders>
              <w:top w:val="single" w:sz="4" w:space="0" w:color="auto"/>
              <w:bottom w:val="single" w:sz="4" w:space="0" w:color="auto"/>
            </w:tcBorders>
            <w:shd w:val="clear" w:color="000000" w:fill="FFFFFF"/>
            <w:vAlign w:val="bottom"/>
            <w:hideMark/>
          </w:tcPr>
          <w:p w14:paraId="3BF3EB3E" w14:textId="77777777" w:rsidR="00B1647F" w:rsidRDefault="00B1647F" w:rsidP="005860FC">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OSTVARENJE/</w:t>
            </w:r>
          </w:p>
          <w:p w14:paraId="0AB0DAB0" w14:textId="7939DD83" w:rsidR="00B1647F" w:rsidRPr="00BC2BF2" w:rsidRDefault="00B1647F" w:rsidP="005860FC">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IZVRŠENJE 2019.</w:t>
            </w:r>
          </w:p>
        </w:tc>
        <w:tc>
          <w:tcPr>
            <w:tcW w:w="1134" w:type="dxa"/>
            <w:tcBorders>
              <w:top w:val="single" w:sz="4" w:space="0" w:color="auto"/>
              <w:bottom w:val="single" w:sz="4" w:space="0" w:color="auto"/>
            </w:tcBorders>
            <w:shd w:val="clear" w:color="000000" w:fill="FFFFFF"/>
            <w:vAlign w:val="bottom"/>
            <w:hideMark/>
          </w:tcPr>
          <w:p w14:paraId="3DC251C7" w14:textId="77777777" w:rsidR="00B1647F" w:rsidRPr="00BC2BF2" w:rsidRDefault="00B1647F" w:rsidP="005860FC">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PLAN ZA 2020.</w:t>
            </w:r>
          </w:p>
        </w:tc>
        <w:tc>
          <w:tcPr>
            <w:tcW w:w="1134" w:type="dxa"/>
            <w:tcBorders>
              <w:top w:val="single" w:sz="4" w:space="0" w:color="auto"/>
              <w:bottom w:val="single" w:sz="4" w:space="0" w:color="auto"/>
            </w:tcBorders>
            <w:shd w:val="clear" w:color="000000" w:fill="FFFFFF"/>
            <w:vAlign w:val="bottom"/>
            <w:hideMark/>
          </w:tcPr>
          <w:p w14:paraId="30148F10" w14:textId="66BD1E5C" w:rsidR="00B1647F" w:rsidRPr="00BC2BF2" w:rsidRDefault="00B1647F" w:rsidP="005860FC">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PRORAČUN ZA 2021.</w:t>
            </w:r>
          </w:p>
        </w:tc>
        <w:tc>
          <w:tcPr>
            <w:tcW w:w="1134" w:type="dxa"/>
            <w:tcBorders>
              <w:top w:val="single" w:sz="4" w:space="0" w:color="auto"/>
              <w:bottom w:val="single" w:sz="4" w:space="0" w:color="auto"/>
            </w:tcBorders>
            <w:shd w:val="clear" w:color="000000" w:fill="FFFFFF"/>
            <w:vAlign w:val="bottom"/>
            <w:hideMark/>
          </w:tcPr>
          <w:p w14:paraId="4DC7701F" w14:textId="43B5FF96" w:rsidR="00B1647F" w:rsidRPr="00BC2BF2" w:rsidRDefault="00B1647F" w:rsidP="005860FC">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PROJEKCIJA PRORAČUNA ZA 2022</w:t>
            </w:r>
            <w:r>
              <w:rPr>
                <w:rFonts w:ascii="Arial" w:eastAsia="Times New Roman" w:hAnsi="Arial" w:cs="Arial"/>
                <w:sz w:val="14"/>
                <w:szCs w:val="14"/>
                <w:lang w:eastAsia="hr-HR"/>
              </w:rPr>
              <w:t>.</w:t>
            </w:r>
          </w:p>
        </w:tc>
        <w:tc>
          <w:tcPr>
            <w:tcW w:w="1134" w:type="dxa"/>
            <w:tcBorders>
              <w:top w:val="single" w:sz="4" w:space="0" w:color="auto"/>
              <w:bottom w:val="single" w:sz="4" w:space="0" w:color="auto"/>
            </w:tcBorders>
            <w:shd w:val="clear" w:color="auto" w:fill="auto"/>
            <w:vAlign w:val="bottom"/>
            <w:hideMark/>
          </w:tcPr>
          <w:p w14:paraId="68A3C915" w14:textId="381AF1B6" w:rsidR="00B1647F" w:rsidRPr="00BC2BF2" w:rsidRDefault="00B1647F" w:rsidP="005860FC">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PROJEKCIJA PRORAČUNA ZA 2023</w:t>
            </w:r>
            <w:r>
              <w:rPr>
                <w:rFonts w:ascii="Arial" w:eastAsia="Times New Roman" w:hAnsi="Arial" w:cs="Arial"/>
                <w:sz w:val="14"/>
                <w:szCs w:val="14"/>
                <w:lang w:eastAsia="hr-HR"/>
              </w:rPr>
              <w:t>.</w:t>
            </w:r>
          </w:p>
        </w:tc>
      </w:tr>
      <w:tr w:rsidR="009E79A8" w:rsidRPr="00ED67D8" w14:paraId="510CCEE8" w14:textId="77777777" w:rsidTr="009E79A8">
        <w:trPr>
          <w:trHeight w:val="240"/>
        </w:trPr>
        <w:tc>
          <w:tcPr>
            <w:tcW w:w="426" w:type="dxa"/>
            <w:tcBorders>
              <w:top w:val="single" w:sz="4" w:space="0" w:color="auto"/>
            </w:tcBorders>
            <w:shd w:val="clear" w:color="000000" w:fill="FFFFFF"/>
            <w:noWrap/>
            <w:vAlign w:val="bottom"/>
            <w:hideMark/>
          </w:tcPr>
          <w:p w14:paraId="5BCC7EC8" w14:textId="064340D8" w:rsidR="00B1647F" w:rsidRPr="00ED67D8" w:rsidRDefault="00B1647F" w:rsidP="00BC2BF2">
            <w:pPr>
              <w:spacing w:after="0" w:line="240" w:lineRule="auto"/>
              <w:rPr>
                <w:rFonts w:ascii="Arial" w:eastAsia="Times New Roman" w:hAnsi="Arial" w:cs="Arial"/>
                <w:b/>
                <w:bCs/>
                <w:i/>
                <w:iCs/>
                <w:sz w:val="18"/>
                <w:szCs w:val="18"/>
                <w:lang w:eastAsia="hr-HR"/>
              </w:rPr>
            </w:pPr>
          </w:p>
        </w:tc>
        <w:tc>
          <w:tcPr>
            <w:tcW w:w="425" w:type="dxa"/>
            <w:tcBorders>
              <w:top w:val="single" w:sz="4" w:space="0" w:color="auto"/>
            </w:tcBorders>
            <w:shd w:val="clear" w:color="000000" w:fill="FFFFFF"/>
            <w:noWrap/>
            <w:vAlign w:val="bottom"/>
            <w:hideMark/>
          </w:tcPr>
          <w:p w14:paraId="4F289739" w14:textId="5D1B56F7" w:rsidR="00B1647F" w:rsidRPr="00ED67D8" w:rsidRDefault="00B1647F" w:rsidP="00BC2BF2">
            <w:pPr>
              <w:spacing w:after="0" w:line="240" w:lineRule="auto"/>
              <w:rPr>
                <w:rFonts w:ascii="Arial" w:eastAsia="Times New Roman" w:hAnsi="Arial" w:cs="Arial"/>
                <w:b/>
                <w:bCs/>
                <w:sz w:val="18"/>
                <w:szCs w:val="18"/>
                <w:lang w:eastAsia="hr-HR"/>
              </w:rPr>
            </w:pPr>
          </w:p>
        </w:tc>
        <w:tc>
          <w:tcPr>
            <w:tcW w:w="567" w:type="dxa"/>
            <w:tcBorders>
              <w:top w:val="single" w:sz="4" w:space="0" w:color="auto"/>
            </w:tcBorders>
            <w:shd w:val="clear" w:color="auto" w:fill="auto"/>
            <w:noWrap/>
            <w:vAlign w:val="bottom"/>
            <w:hideMark/>
          </w:tcPr>
          <w:p w14:paraId="633E3401" w14:textId="77777777" w:rsidR="00B1647F" w:rsidRPr="00ED67D8" w:rsidRDefault="00B1647F" w:rsidP="00BC2BF2">
            <w:pPr>
              <w:spacing w:after="0" w:line="240" w:lineRule="auto"/>
              <w:rPr>
                <w:rFonts w:ascii="Arial" w:eastAsia="Times New Roman" w:hAnsi="Arial" w:cs="Arial"/>
                <w:b/>
                <w:bCs/>
                <w:sz w:val="18"/>
                <w:szCs w:val="18"/>
                <w:lang w:eastAsia="hr-HR"/>
              </w:rPr>
            </w:pPr>
          </w:p>
        </w:tc>
        <w:tc>
          <w:tcPr>
            <w:tcW w:w="709" w:type="dxa"/>
            <w:tcBorders>
              <w:top w:val="single" w:sz="4" w:space="0" w:color="auto"/>
            </w:tcBorders>
            <w:shd w:val="clear" w:color="000000" w:fill="FFFFFF"/>
            <w:noWrap/>
            <w:vAlign w:val="bottom"/>
            <w:hideMark/>
          </w:tcPr>
          <w:p w14:paraId="645E0372" w14:textId="77777777" w:rsidR="00B1647F" w:rsidRPr="00ED67D8" w:rsidRDefault="00B1647F" w:rsidP="00BC2BF2">
            <w:pPr>
              <w:spacing w:after="0" w:line="240" w:lineRule="auto"/>
              <w:rPr>
                <w:rFonts w:ascii="Arial" w:eastAsia="Times New Roman" w:hAnsi="Arial" w:cs="Arial"/>
                <w:b/>
                <w:bCs/>
                <w:i/>
                <w:iCs/>
                <w:sz w:val="18"/>
                <w:szCs w:val="18"/>
                <w:lang w:eastAsia="hr-HR"/>
              </w:rPr>
            </w:pPr>
            <w:r w:rsidRPr="00ED67D8">
              <w:rPr>
                <w:rFonts w:ascii="Arial" w:eastAsia="Times New Roman" w:hAnsi="Arial" w:cs="Arial"/>
                <w:b/>
                <w:bCs/>
                <w:i/>
                <w:iCs/>
                <w:sz w:val="18"/>
                <w:szCs w:val="18"/>
                <w:lang w:eastAsia="hr-HR"/>
              </w:rPr>
              <w:t> </w:t>
            </w:r>
          </w:p>
        </w:tc>
        <w:tc>
          <w:tcPr>
            <w:tcW w:w="2976" w:type="dxa"/>
            <w:tcBorders>
              <w:top w:val="single" w:sz="4" w:space="0" w:color="auto"/>
            </w:tcBorders>
            <w:shd w:val="clear" w:color="auto" w:fill="auto"/>
            <w:noWrap/>
            <w:vAlign w:val="bottom"/>
            <w:hideMark/>
          </w:tcPr>
          <w:p w14:paraId="05B71AA3" w14:textId="77777777" w:rsidR="00B1647F" w:rsidRPr="00ED67D8" w:rsidRDefault="00B1647F" w:rsidP="00BC2BF2">
            <w:pPr>
              <w:spacing w:after="0" w:line="240" w:lineRule="auto"/>
              <w:rPr>
                <w:rFonts w:ascii="Arial" w:eastAsia="Times New Roman" w:hAnsi="Arial" w:cs="Arial"/>
                <w:b/>
                <w:bCs/>
                <w:sz w:val="18"/>
                <w:szCs w:val="18"/>
                <w:lang w:eastAsia="hr-HR"/>
              </w:rPr>
            </w:pPr>
            <w:r w:rsidRPr="00ED67D8">
              <w:rPr>
                <w:rFonts w:ascii="Arial" w:eastAsia="Times New Roman" w:hAnsi="Arial" w:cs="Arial"/>
                <w:b/>
                <w:bCs/>
                <w:sz w:val="18"/>
                <w:szCs w:val="18"/>
                <w:lang w:eastAsia="hr-HR"/>
              </w:rPr>
              <w:t>UKUPNI RASHODI</w:t>
            </w:r>
          </w:p>
        </w:tc>
        <w:tc>
          <w:tcPr>
            <w:tcW w:w="1276" w:type="dxa"/>
            <w:tcBorders>
              <w:top w:val="single" w:sz="4" w:space="0" w:color="auto"/>
            </w:tcBorders>
            <w:shd w:val="clear" w:color="auto" w:fill="auto"/>
            <w:noWrap/>
            <w:vAlign w:val="bottom"/>
            <w:hideMark/>
          </w:tcPr>
          <w:p w14:paraId="5C859A1B" w14:textId="77777777" w:rsidR="00B1647F" w:rsidRPr="00ED67D8" w:rsidRDefault="00B1647F" w:rsidP="00BC2BF2">
            <w:pPr>
              <w:spacing w:after="0" w:line="240" w:lineRule="auto"/>
              <w:jc w:val="right"/>
              <w:rPr>
                <w:rFonts w:ascii="Arial" w:eastAsia="Times New Roman" w:hAnsi="Arial" w:cs="Arial"/>
                <w:b/>
                <w:bCs/>
                <w:sz w:val="18"/>
                <w:szCs w:val="18"/>
                <w:lang w:eastAsia="hr-HR"/>
              </w:rPr>
            </w:pPr>
            <w:r w:rsidRPr="00ED67D8">
              <w:rPr>
                <w:rFonts w:ascii="Arial" w:eastAsia="Times New Roman" w:hAnsi="Arial" w:cs="Arial"/>
                <w:b/>
                <w:bCs/>
                <w:sz w:val="18"/>
                <w:szCs w:val="18"/>
                <w:lang w:eastAsia="hr-HR"/>
              </w:rPr>
              <w:t>5.936.047</w:t>
            </w:r>
          </w:p>
        </w:tc>
        <w:tc>
          <w:tcPr>
            <w:tcW w:w="1134" w:type="dxa"/>
            <w:tcBorders>
              <w:top w:val="single" w:sz="4" w:space="0" w:color="auto"/>
            </w:tcBorders>
            <w:shd w:val="clear" w:color="auto" w:fill="auto"/>
            <w:noWrap/>
            <w:vAlign w:val="bottom"/>
            <w:hideMark/>
          </w:tcPr>
          <w:p w14:paraId="0C75F52C" w14:textId="77777777" w:rsidR="00B1647F" w:rsidRPr="00ED67D8" w:rsidRDefault="00B1647F" w:rsidP="00BC2BF2">
            <w:pPr>
              <w:spacing w:after="0" w:line="240" w:lineRule="auto"/>
              <w:jc w:val="right"/>
              <w:rPr>
                <w:rFonts w:ascii="Arial" w:eastAsia="Times New Roman" w:hAnsi="Arial" w:cs="Arial"/>
                <w:b/>
                <w:bCs/>
                <w:sz w:val="18"/>
                <w:szCs w:val="18"/>
                <w:lang w:eastAsia="hr-HR"/>
              </w:rPr>
            </w:pPr>
            <w:r w:rsidRPr="00ED67D8">
              <w:rPr>
                <w:rFonts w:ascii="Arial" w:eastAsia="Times New Roman" w:hAnsi="Arial" w:cs="Arial"/>
                <w:b/>
                <w:bCs/>
                <w:sz w:val="18"/>
                <w:szCs w:val="18"/>
                <w:lang w:eastAsia="hr-HR"/>
              </w:rPr>
              <w:t>5.706.323</w:t>
            </w:r>
          </w:p>
        </w:tc>
        <w:tc>
          <w:tcPr>
            <w:tcW w:w="1134" w:type="dxa"/>
            <w:tcBorders>
              <w:top w:val="single" w:sz="4" w:space="0" w:color="auto"/>
            </w:tcBorders>
            <w:shd w:val="clear" w:color="auto" w:fill="auto"/>
            <w:noWrap/>
            <w:vAlign w:val="bottom"/>
          </w:tcPr>
          <w:p w14:paraId="79C96521" w14:textId="15D224BF" w:rsidR="00B1647F" w:rsidRPr="00ED67D8" w:rsidRDefault="00B1647F" w:rsidP="00BC2BF2">
            <w:pPr>
              <w:spacing w:after="0" w:line="240" w:lineRule="auto"/>
              <w:jc w:val="center"/>
              <w:rPr>
                <w:rFonts w:ascii="Arial" w:eastAsia="Times New Roman" w:hAnsi="Arial" w:cs="Arial"/>
                <w:b/>
                <w:bCs/>
                <w:sz w:val="18"/>
                <w:szCs w:val="18"/>
                <w:lang w:eastAsia="hr-HR"/>
              </w:rPr>
            </w:pPr>
            <w:r w:rsidRPr="00ED67D8">
              <w:rPr>
                <w:rFonts w:ascii="Arial" w:eastAsia="Times New Roman" w:hAnsi="Arial" w:cs="Arial"/>
                <w:b/>
                <w:bCs/>
                <w:sz w:val="18"/>
                <w:szCs w:val="18"/>
                <w:lang w:eastAsia="hr-HR"/>
              </w:rPr>
              <w:t>10.</w:t>
            </w:r>
            <w:r>
              <w:rPr>
                <w:rFonts w:ascii="Arial" w:eastAsia="Times New Roman" w:hAnsi="Arial" w:cs="Arial"/>
                <w:b/>
                <w:bCs/>
                <w:sz w:val="18"/>
                <w:szCs w:val="18"/>
                <w:lang w:eastAsia="hr-HR"/>
              </w:rPr>
              <w:t>794</w:t>
            </w:r>
            <w:r w:rsidRPr="00ED67D8">
              <w:rPr>
                <w:rFonts w:ascii="Arial" w:eastAsia="Times New Roman" w:hAnsi="Arial" w:cs="Arial"/>
                <w:b/>
                <w:bCs/>
                <w:sz w:val="18"/>
                <w:szCs w:val="18"/>
                <w:lang w:eastAsia="hr-HR"/>
              </w:rPr>
              <w:t>.616</w:t>
            </w:r>
          </w:p>
        </w:tc>
        <w:tc>
          <w:tcPr>
            <w:tcW w:w="1134" w:type="dxa"/>
            <w:tcBorders>
              <w:top w:val="single" w:sz="4" w:space="0" w:color="auto"/>
            </w:tcBorders>
            <w:shd w:val="clear" w:color="auto" w:fill="auto"/>
            <w:noWrap/>
            <w:vAlign w:val="bottom"/>
            <w:hideMark/>
          </w:tcPr>
          <w:p w14:paraId="41989EC1" w14:textId="77777777" w:rsidR="00B1647F" w:rsidRPr="00ED67D8" w:rsidRDefault="00B1647F" w:rsidP="00BC2BF2">
            <w:pPr>
              <w:spacing w:after="0" w:line="240" w:lineRule="auto"/>
              <w:jc w:val="right"/>
              <w:rPr>
                <w:rFonts w:ascii="Arial" w:eastAsia="Times New Roman" w:hAnsi="Arial" w:cs="Arial"/>
                <w:b/>
                <w:bCs/>
                <w:sz w:val="18"/>
                <w:szCs w:val="18"/>
                <w:lang w:eastAsia="hr-HR"/>
              </w:rPr>
            </w:pPr>
            <w:r w:rsidRPr="00ED67D8">
              <w:rPr>
                <w:rFonts w:ascii="Arial" w:eastAsia="Times New Roman" w:hAnsi="Arial" w:cs="Arial"/>
                <w:b/>
                <w:bCs/>
                <w:sz w:val="18"/>
                <w:szCs w:val="18"/>
                <w:lang w:eastAsia="hr-HR"/>
              </w:rPr>
              <w:t>5.657.000</w:t>
            </w:r>
          </w:p>
        </w:tc>
        <w:tc>
          <w:tcPr>
            <w:tcW w:w="1134" w:type="dxa"/>
            <w:tcBorders>
              <w:top w:val="single" w:sz="4" w:space="0" w:color="auto"/>
            </w:tcBorders>
            <w:shd w:val="clear" w:color="auto" w:fill="auto"/>
            <w:noWrap/>
            <w:vAlign w:val="bottom"/>
            <w:hideMark/>
          </w:tcPr>
          <w:p w14:paraId="3E468818" w14:textId="77777777" w:rsidR="00B1647F" w:rsidRPr="00ED67D8" w:rsidRDefault="00B1647F" w:rsidP="00BC2BF2">
            <w:pPr>
              <w:spacing w:after="0" w:line="240" w:lineRule="auto"/>
              <w:jc w:val="right"/>
              <w:rPr>
                <w:rFonts w:ascii="Arial" w:eastAsia="Times New Roman" w:hAnsi="Arial" w:cs="Arial"/>
                <w:b/>
                <w:bCs/>
                <w:sz w:val="18"/>
                <w:szCs w:val="18"/>
                <w:lang w:eastAsia="hr-HR"/>
              </w:rPr>
            </w:pPr>
            <w:r w:rsidRPr="00ED67D8">
              <w:rPr>
                <w:rFonts w:ascii="Arial" w:eastAsia="Times New Roman" w:hAnsi="Arial" w:cs="Arial"/>
                <w:b/>
                <w:bCs/>
                <w:sz w:val="18"/>
                <w:szCs w:val="18"/>
                <w:lang w:eastAsia="hr-HR"/>
              </w:rPr>
              <w:t>4.888.900</w:t>
            </w:r>
          </w:p>
        </w:tc>
      </w:tr>
      <w:tr w:rsidR="009E79A8" w:rsidRPr="00BC2BF2" w14:paraId="49CE8F02" w14:textId="77777777" w:rsidTr="009E79A8">
        <w:trPr>
          <w:trHeight w:val="230"/>
        </w:trPr>
        <w:tc>
          <w:tcPr>
            <w:tcW w:w="426" w:type="dxa"/>
            <w:shd w:val="clear" w:color="000000" w:fill="FFFFFF"/>
            <w:noWrap/>
            <w:vAlign w:val="bottom"/>
            <w:hideMark/>
          </w:tcPr>
          <w:p w14:paraId="736A69DA" w14:textId="77777777" w:rsidR="00B1647F" w:rsidRPr="00BC2BF2" w:rsidRDefault="00B1647F" w:rsidP="00BC2BF2">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w:t>
            </w:r>
          </w:p>
        </w:tc>
        <w:tc>
          <w:tcPr>
            <w:tcW w:w="425" w:type="dxa"/>
            <w:shd w:val="clear" w:color="000000" w:fill="FFFFFF"/>
            <w:noWrap/>
            <w:vAlign w:val="bottom"/>
            <w:hideMark/>
          </w:tcPr>
          <w:p w14:paraId="546BCCA6" w14:textId="7CE419EB" w:rsidR="00B1647F" w:rsidRPr="00BC2BF2" w:rsidRDefault="00B1647F" w:rsidP="00BC2BF2">
            <w:pPr>
              <w:spacing w:after="0" w:line="240" w:lineRule="auto"/>
              <w:rPr>
                <w:rFonts w:ascii="Arial" w:eastAsia="Times New Roman" w:hAnsi="Arial" w:cs="Arial"/>
                <w:b/>
                <w:bCs/>
                <w:sz w:val="18"/>
                <w:szCs w:val="18"/>
                <w:lang w:eastAsia="hr-HR"/>
              </w:rPr>
            </w:pPr>
          </w:p>
        </w:tc>
        <w:tc>
          <w:tcPr>
            <w:tcW w:w="567" w:type="dxa"/>
            <w:shd w:val="clear" w:color="auto" w:fill="auto"/>
            <w:noWrap/>
            <w:vAlign w:val="bottom"/>
            <w:hideMark/>
          </w:tcPr>
          <w:p w14:paraId="4696F145" w14:textId="77777777" w:rsidR="00B1647F" w:rsidRPr="00BC2BF2" w:rsidRDefault="00B1647F" w:rsidP="00BC2BF2">
            <w:pPr>
              <w:spacing w:after="0" w:line="240" w:lineRule="auto"/>
              <w:rPr>
                <w:rFonts w:ascii="Arial" w:eastAsia="Times New Roman" w:hAnsi="Arial" w:cs="Arial"/>
                <w:b/>
                <w:bCs/>
                <w:sz w:val="18"/>
                <w:szCs w:val="18"/>
                <w:lang w:eastAsia="hr-HR"/>
              </w:rPr>
            </w:pPr>
          </w:p>
        </w:tc>
        <w:tc>
          <w:tcPr>
            <w:tcW w:w="709" w:type="dxa"/>
            <w:shd w:val="clear" w:color="000000" w:fill="FFFFFF"/>
            <w:noWrap/>
            <w:vAlign w:val="bottom"/>
            <w:hideMark/>
          </w:tcPr>
          <w:p w14:paraId="27B2AC4D" w14:textId="77777777" w:rsidR="00B1647F" w:rsidRPr="00BC2BF2" w:rsidRDefault="00B1647F" w:rsidP="00BC2BF2">
            <w:pPr>
              <w:spacing w:after="0" w:line="240" w:lineRule="auto"/>
              <w:rPr>
                <w:rFonts w:ascii="Arial" w:eastAsia="Times New Roman" w:hAnsi="Arial" w:cs="Arial"/>
                <w:b/>
                <w:bCs/>
                <w:i/>
                <w:iCs/>
                <w:sz w:val="18"/>
                <w:szCs w:val="18"/>
                <w:lang w:eastAsia="hr-HR"/>
              </w:rPr>
            </w:pPr>
            <w:r w:rsidRPr="00BC2BF2">
              <w:rPr>
                <w:rFonts w:ascii="Arial" w:eastAsia="Times New Roman" w:hAnsi="Arial" w:cs="Arial"/>
                <w:b/>
                <w:bCs/>
                <w:i/>
                <w:iCs/>
                <w:sz w:val="18"/>
                <w:szCs w:val="18"/>
                <w:lang w:eastAsia="hr-HR"/>
              </w:rPr>
              <w:t> </w:t>
            </w:r>
          </w:p>
        </w:tc>
        <w:tc>
          <w:tcPr>
            <w:tcW w:w="2976" w:type="dxa"/>
            <w:shd w:val="clear" w:color="auto" w:fill="auto"/>
            <w:noWrap/>
            <w:vAlign w:val="bottom"/>
            <w:hideMark/>
          </w:tcPr>
          <w:p w14:paraId="0C88BD59" w14:textId="77777777" w:rsidR="00B1647F" w:rsidRPr="00BC2BF2" w:rsidRDefault="00B1647F" w:rsidP="00BC2BF2">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RASHODI POSLOVANJA</w:t>
            </w:r>
          </w:p>
        </w:tc>
        <w:tc>
          <w:tcPr>
            <w:tcW w:w="1276" w:type="dxa"/>
            <w:shd w:val="clear" w:color="auto" w:fill="auto"/>
            <w:noWrap/>
            <w:vAlign w:val="bottom"/>
            <w:hideMark/>
          </w:tcPr>
          <w:p w14:paraId="74D4BBB9"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2.498.099</w:t>
            </w:r>
          </w:p>
        </w:tc>
        <w:tc>
          <w:tcPr>
            <w:tcW w:w="1134" w:type="dxa"/>
            <w:shd w:val="clear" w:color="auto" w:fill="auto"/>
            <w:noWrap/>
            <w:vAlign w:val="bottom"/>
            <w:hideMark/>
          </w:tcPr>
          <w:p w14:paraId="2032917C"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3.181.823</w:t>
            </w:r>
          </w:p>
        </w:tc>
        <w:tc>
          <w:tcPr>
            <w:tcW w:w="1134" w:type="dxa"/>
            <w:shd w:val="clear" w:color="auto" w:fill="auto"/>
            <w:noWrap/>
            <w:vAlign w:val="bottom"/>
            <w:hideMark/>
          </w:tcPr>
          <w:p w14:paraId="671F99A4" w14:textId="1033EC1E"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3.29</w:t>
            </w:r>
            <w:r>
              <w:rPr>
                <w:rFonts w:ascii="Arial" w:eastAsia="Times New Roman" w:hAnsi="Arial" w:cs="Arial"/>
                <w:b/>
                <w:bCs/>
                <w:sz w:val="18"/>
                <w:szCs w:val="18"/>
                <w:lang w:eastAsia="hr-HR"/>
              </w:rPr>
              <w:t>9</w:t>
            </w:r>
            <w:r w:rsidRPr="00BC2BF2">
              <w:rPr>
                <w:rFonts w:ascii="Arial" w:eastAsia="Times New Roman" w:hAnsi="Arial" w:cs="Arial"/>
                <w:b/>
                <w:bCs/>
                <w:sz w:val="18"/>
                <w:szCs w:val="18"/>
                <w:lang w:eastAsia="hr-HR"/>
              </w:rPr>
              <w:t>.240</w:t>
            </w:r>
          </w:p>
        </w:tc>
        <w:tc>
          <w:tcPr>
            <w:tcW w:w="1134" w:type="dxa"/>
            <w:shd w:val="clear" w:color="auto" w:fill="auto"/>
            <w:noWrap/>
            <w:vAlign w:val="bottom"/>
            <w:hideMark/>
          </w:tcPr>
          <w:p w14:paraId="7C1CECB5"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3.188.080</w:t>
            </w:r>
          </w:p>
        </w:tc>
        <w:tc>
          <w:tcPr>
            <w:tcW w:w="1134" w:type="dxa"/>
            <w:shd w:val="clear" w:color="auto" w:fill="auto"/>
            <w:noWrap/>
            <w:vAlign w:val="bottom"/>
            <w:hideMark/>
          </w:tcPr>
          <w:p w14:paraId="4DC05E37"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3.162.000</w:t>
            </w:r>
          </w:p>
        </w:tc>
      </w:tr>
      <w:tr w:rsidR="009E79A8" w:rsidRPr="00BC2BF2" w14:paraId="04AD3670" w14:textId="77777777" w:rsidTr="009E79A8">
        <w:trPr>
          <w:trHeight w:val="230"/>
        </w:trPr>
        <w:tc>
          <w:tcPr>
            <w:tcW w:w="426" w:type="dxa"/>
            <w:shd w:val="clear" w:color="auto" w:fill="auto"/>
            <w:noWrap/>
            <w:vAlign w:val="bottom"/>
            <w:hideMark/>
          </w:tcPr>
          <w:p w14:paraId="14511E5D" w14:textId="77777777" w:rsidR="00B1647F" w:rsidRPr="00BC2BF2" w:rsidRDefault="00B1647F" w:rsidP="0071368A">
            <w:pPr>
              <w:spacing w:after="0" w:line="240" w:lineRule="auto"/>
              <w:rPr>
                <w:rFonts w:ascii="Arial" w:eastAsia="Times New Roman" w:hAnsi="Arial" w:cs="Arial"/>
                <w:b/>
                <w:bCs/>
                <w:sz w:val="18"/>
                <w:szCs w:val="18"/>
                <w:lang w:eastAsia="hr-HR"/>
              </w:rPr>
            </w:pPr>
          </w:p>
        </w:tc>
        <w:tc>
          <w:tcPr>
            <w:tcW w:w="425" w:type="dxa"/>
            <w:shd w:val="clear" w:color="000000" w:fill="FFFFFF"/>
            <w:noWrap/>
            <w:hideMark/>
          </w:tcPr>
          <w:p w14:paraId="07069913" w14:textId="77777777" w:rsidR="00B1647F" w:rsidRPr="00BC2BF2" w:rsidRDefault="00B1647F" w:rsidP="00311173">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31</w:t>
            </w:r>
          </w:p>
        </w:tc>
        <w:tc>
          <w:tcPr>
            <w:tcW w:w="567" w:type="dxa"/>
            <w:shd w:val="clear" w:color="auto" w:fill="auto"/>
            <w:noWrap/>
            <w:vAlign w:val="bottom"/>
            <w:hideMark/>
          </w:tcPr>
          <w:p w14:paraId="232B25BA" w14:textId="77777777" w:rsidR="00B1647F" w:rsidRPr="00BC2BF2" w:rsidRDefault="00B1647F" w:rsidP="00BC2BF2">
            <w:pPr>
              <w:spacing w:after="0" w:line="240" w:lineRule="auto"/>
              <w:rPr>
                <w:rFonts w:ascii="Arial" w:eastAsia="Times New Roman" w:hAnsi="Arial" w:cs="Arial"/>
                <w:b/>
                <w:bCs/>
                <w:sz w:val="18"/>
                <w:szCs w:val="18"/>
                <w:lang w:eastAsia="hr-HR"/>
              </w:rPr>
            </w:pPr>
          </w:p>
        </w:tc>
        <w:tc>
          <w:tcPr>
            <w:tcW w:w="709" w:type="dxa"/>
            <w:shd w:val="clear" w:color="000000" w:fill="FFFFFF"/>
            <w:noWrap/>
            <w:vAlign w:val="bottom"/>
            <w:hideMark/>
          </w:tcPr>
          <w:p w14:paraId="49531069" w14:textId="77777777" w:rsidR="00B1647F" w:rsidRPr="00BC2BF2" w:rsidRDefault="00B1647F" w:rsidP="00BC2BF2">
            <w:pPr>
              <w:spacing w:after="0" w:line="240" w:lineRule="auto"/>
              <w:rPr>
                <w:rFonts w:ascii="Arial" w:eastAsia="Times New Roman" w:hAnsi="Arial" w:cs="Arial"/>
                <w:b/>
                <w:bCs/>
                <w:i/>
                <w:iCs/>
                <w:sz w:val="18"/>
                <w:szCs w:val="18"/>
                <w:lang w:eastAsia="hr-HR"/>
              </w:rPr>
            </w:pPr>
            <w:r w:rsidRPr="00BC2BF2">
              <w:rPr>
                <w:rFonts w:ascii="Arial" w:eastAsia="Times New Roman" w:hAnsi="Arial" w:cs="Arial"/>
                <w:b/>
                <w:bCs/>
                <w:i/>
                <w:iCs/>
                <w:sz w:val="18"/>
                <w:szCs w:val="18"/>
                <w:lang w:eastAsia="hr-HR"/>
              </w:rPr>
              <w:t> </w:t>
            </w:r>
          </w:p>
        </w:tc>
        <w:tc>
          <w:tcPr>
            <w:tcW w:w="2976" w:type="dxa"/>
            <w:shd w:val="clear" w:color="auto" w:fill="auto"/>
            <w:noWrap/>
            <w:vAlign w:val="bottom"/>
            <w:hideMark/>
          </w:tcPr>
          <w:p w14:paraId="12A95CB2" w14:textId="77777777" w:rsidR="00B1647F" w:rsidRPr="00BC2BF2" w:rsidRDefault="00B1647F" w:rsidP="00BC2BF2">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Rashodi za zaposlene</w:t>
            </w:r>
          </w:p>
        </w:tc>
        <w:tc>
          <w:tcPr>
            <w:tcW w:w="1276" w:type="dxa"/>
            <w:shd w:val="clear" w:color="auto" w:fill="auto"/>
            <w:noWrap/>
            <w:vAlign w:val="bottom"/>
            <w:hideMark/>
          </w:tcPr>
          <w:p w14:paraId="0655D642"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658.071</w:t>
            </w:r>
          </w:p>
        </w:tc>
        <w:tc>
          <w:tcPr>
            <w:tcW w:w="1134" w:type="dxa"/>
            <w:shd w:val="clear" w:color="auto" w:fill="auto"/>
            <w:noWrap/>
            <w:vAlign w:val="bottom"/>
            <w:hideMark/>
          </w:tcPr>
          <w:p w14:paraId="2609614B"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707.783</w:t>
            </w:r>
          </w:p>
        </w:tc>
        <w:tc>
          <w:tcPr>
            <w:tcW w:w="1134" w:type="dxa"/>
            <w:shd w:val="clear" w:color="auto" w:fill="auto"/>
            <w:noWrap/>
            <w:vAlign w:val="bottom"/>
            <w:hideMark/>
          </w:tcPr>
          <w:p w14:paraId="2C40A3AE"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802.100</w:t>
            </w:r>
          </w:p>
        </w:tc>
        <w:tc>
          <w:tcPr>
            <w:tcW w:w="1134" w:type="dxa"/>
            <w:shd w:val="clear" w:color="auto" w:fill="auto"/>
            <w:noWrap/>
            <w:vAlign w:val="bottom"/>
            <w:hideMark/>
          </w:tcPr>
          <w:p w14:paraId="4F19AAB4"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797.080</w:t>
            </w:r>
          </w:p>
        </w:tc>
        <w:tc>
          <w:tcPr>
            <w:tcW w:w="1134" w:type="dxa"/>
            <w:shd w:val="clear" w:color="auto" w:fill="auto"/>
            <w:noWrap/>
            <w:vAlign w:val="bottom"/>
            <w:hideMark/>
          </w:tcPr>
          <w:p w14:paraId="443D38FA"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826.500</w:t>
            </w:r>
          </w:p>
        </w:tc>
      </w:tr>
      <w:tr w:rsidR="009E79A8" w:rsidRPr="006924B7" w14:paraId="486FBB92" w14:textId="77777777" w:rsidTr="009E79A8">
        <w:trPr>
          <w:trHeight w:val="240"/>
        </w:trPr>
        <w:tc>
          <w:tcPr>
            <w:tcW w:w="426" w:type="dxa"/>
            <w:shd w:val="clear" w:color="auto" w:fill="auto"/>
            <w:noWrap/>
            <w:vAlign w:val="bottom"/>
            <w:hideMark/>
          </w:tcPr>
          <w:p w14:paraId="040E2183" w14:textId="77777777" w:rsidR="00B1647F" w:rsidRPr="006924B7" w:rsidRDefault="00B1647F" w:rsidP="0071368A">
            <w:pPr>
              <w:spacing w:after="0" w:line="240" w:lineRule="auto"/>
              <w:rPr>
                <w:rFonts w:ascii="Arial" w:eastAsia="Times New Roman" w:hAnsi="Arial" w:cs="Arial"/>
                <w:b/>
                <w:bCs/>
                <w:color w:val="00B0F0"/>
                <w:sz w:val="18"/>
                <w:szCs w:val="18"/>
                <w:lang w:eastAsia="hr-HR"/>
              </w:rPr>
            </w:pPr>
          </w:p>
        </w:tc>
        <w:tc>
          <w:tcPr>
            <w:tcW w:w="425" w:type="dxa"/>
            <w:shd w:val="clear" w:color="000000" w:fill="FFFFFF"/>
            <w:noWrap/>
            <w:hideMark/>
          </w:tcPr>
          <w:p w14:paraId="2D284242"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shd w:val="clear" w:color="auto" w:fill="auto"/>
            <w:noWrap/>
            <w:vAlign w:val="bottom"/>
            <w:hideMark/>
          </w:tcPr>
          <w:p w14:paraId="7C82A322"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shd w:val="clear" w:color="auto" w:fill="auto"/>
            <w:noWrap/>
            <w:vAlign w:val="bottom"/>
            <w:hideMark/>
          </w:tcPr>
          <w:p w14:paraId="3AB9424B"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w:t>
            </w:r>
          </w:p>
        </w:tc>
        <w:tc>
          <w:tcPr>
            <w:tcW w:w="2976" w:type="dxa"/>
            <w:shd w:val="clear" w:color="auto" w:fill="auto"/>
            <w:noWrap/>
            <w:vAlign w:val="bottom"/>
            <w:hideMark/>
          </w:tcPr>
          <w:p w14:paraId="7031034C"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Opći prihodi i primici</w:t>
            </w:r>
          </w:p>
        </w:tc>
        <w:tc>
          <w:tcPr>
            <w:tcW w:w="1276" w:type="dxa"/>
            <w:shd w:val="clear" w:color="auto" w:fill="auto"/>
            <w:noWrap/>
            <w:vAlign w:val="bottom"/>
            <w:hideMark/>
          </w:tcPr>
          <w:p w14:paraId="23586276"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419.518</w:t>
            </w:r>
          </w:p>
        </w:tc>
        <w:tc>
          <w:tcPr>
            <w:tcW w:w="1134" w:type="dxa"/>
            <w:shd w:val="clear" w:color="auto" w:fill="auto"/>
            <w:noWrap/>
            <w:vAlign w:val="bottom"/>
            <w:hideMark/>
          </w:tcPr>
          <w:p w14:paraId="10C6196B"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442.950</w:t>
            </w:r>
          </w:p>
        </w:tc>
        <w:tc>
          <w:tcPr>
            <w:tcW w:w="1134" w:type="dxa"/>
            <w:shd w:val="clear" w:color="auto" w:fill="auto"/>
            <w:noWrap/>
            <w:vAlign w:val="bottom"/>
            <w:hideMark/>
          </w:tcPr>
          <w:p w14:paraId="4CF5238B"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476.650</w:t>
            </w:r>
          </w:p>
        </w:tc>
        <w:tc>
          <w:tcPr>
            <w:tcW w:w="1134" w:type="dxa"/>
            <w:shd w:val="clear" w:color="auto" w:fill="auto"/>
            <w:noWrap/>
            <w:vAlign w:val="bottom"/>
            <w:hideMark/>
          </w:tcPr>
          <w:p w14:paraId="7D4525B5"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481.080</w:t>
            </w:r>
          </w:p>
        </w:tc>
        <w:tc>
          <w:tcPr>
            <w:tcW w:w="1134" w:type="dxa"/>
            <w:shd w:val="clear" w:color="auto" w:fill="auto"/>
            <w:noWrap/>
            <w:vAlign w:val="bottom"/>
            <w:hideMark/>
          </w:tcPr>
          <w:p w14:paraId="715E48B6"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501.600</w:t>
            </w:r>
          </w:p>
        </w:tc>
      </w:tr>
      <w:tr w:rsidR="009E79A8" w:rsidRPr="006924B7" w14:paraId="10594B10" w14:textId="77777777" w:rsidTr="009E79A8">
        <w:trPr>
          <w:trHeight w:val="240"/>
        </w:trPr>
        <w:tc>
          <w:tcPr>
            <w:tcW w:w="426" w:type="dxa"/>
            <w:shd w:val="clear" w:color="auto" w:fill="auto"/>
            <w:noWrap/>
            <w:vAlign w:val="bottom"/>
            <w:hideMark/>
          </w:tcPr>
          <w:p w14:paraId="017B9B6C" w14:textId="77777777" w:rsidR="00B1647F" w:rsidRPr="006924B7" w:rsidRDefault="00B1647F" w:rsidP="0071368A">
            <w:pPr>
              <w:spacing w:after="0" w:line="240" w:lineRule="auto"/>
              <w:rPr>
                <w:rFonts w:ascii="Arial" w:eastAsia="Times New Roman" w:hAnsi="Arial" w:cs="Arial"/>
                <w:i/>
                <w:iCs/>
                <w:color w:val="00B0F0"/>
                <w:sz w:val="18"/>
                <w:szCs w:val="18"/>
                <w:lang w:eastAsia="hr-HR"/>
              </w:rPr>
            </w:pPr>
          </w:p>
        </w:tc>
        <w:tc>
          <w:tcPr>
            <w:tcW w:w="425" w:type="dxa"/>
            <w:shd w:val="clear" w:color="000000" w:fill="FFFFFF"/>
            <w:noWrap/>
            <w:hideMark/>
          </w:tcPr>
          <w:p w14:paraId="7E06275E"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shd w:val="clear" w:color="auto" w:fill="auto"/>
            <w:noWrap/>
            <w:vAlign w:val="bottom"/>
            <w:hideMark/>
          </w:tcPr>
          <w:p w14:paraId="4D2136A3"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shd w:val="clear" w:color="auto" w:fill="auto"/>
            <w:noWrap/>
            <w:vAlign w:val="bottom"/>
            <w:hideMark/>
          </w:tcPr>
          <w:p w14:paraId="0E39E967"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437</w:t>
            </w:r>
          </w:p>
        </w:tc>
        <w:tc>
          <w:tcPr>
            <w:tcW w:w="2976" w:type="dxa"/>
            <w:shd w:val="clear" w:color="auto" w:fill="auto"/>
            <w:noWrap/>
            <w:vAlign w:val="bottom"/>
            <w:hideMark/>
          </w:tcPr>
          <w:p w14:paraId="5EBBD441"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komunalne naknade</w:t>
            </w:r>
          </w:p>
        </w:tc>
        <w:tc>
          <w:tcPr>
            <w:tcW w:w="1276" w:type="dxa"/>
            <w:shd w:val="clear" w:color="auto" w:fill="auto"/>
            <w:noWrap/>
            <w:vAlign w:val="bottom"/>
            <w:hideMark/>
          </w:tcPr>
          <w:p w14:paraId="66CAB886"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53.860</w:t>
            </w:r>
          </w:p>
        </w:tc>
        <w:tc>
          <w:tcPr>
            <w:tcW w:w="1134" w:type="dxa"/>
            <w:shd w:val="clear" w:color="auto" w:fill="auto"/>
            <w:noWrap/>
            <w:vAlign w:val="bottom"/>
            <w:hideMark/>
          </w:tcPr>
          <w:p w14:paraId="0A15D0A3"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89.000</w:t>
            </w:r>
          </w:p>
        </w:tc>
        <w:tc>
          <w:tcPr>
            <w:tcW w:w="1134" w:type="dxa"/>
            <w:shd w:val="clear" w:color="auto" w:fill="auto"/>
            <w:noWrap/>
            <w:vAlign w:val="bottom"/>
            <w:hideMark/>
          </w:tcPr>
          <w:p w14:paraId="31DA738A"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97.700</w:t>
            </w:r>
          </w:p>
        </w:tc>
        <w:tc>
          <w:tcPr>
            <w:tcW w:w="1134" w:type="dxa"/>
            <w:shd w:val="clear" w:color="auto" w:fill="auto"/>
            <w:noWrap/>
            <w:vAlign w:val="bottom"/>
            <w:hideMark/>
          </w:tcPr>
          <w:p w14:paraId="28EC8E19"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92.000</w:t>
            </w:r>
          </w:p>
        </w:tc>
        <w:tc>
          <w:tcPr>
            <w:tcW w:w="1134" w:type="dxa"/>
            <w:shd w:val="clear" w:color="auto" w:fill="auto"/>
            <w:noWrap/>
            <w:vAlign w:val="bottom"/>
            <w:hideMark/>
          </w:tcPr>
          <w:p w14:paraId="1EBACC86"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95.000</w:t>
            </w:r>
          </w:p>
        </w:tc>
      </w:tr>
      <w:tr w:rsidR="009E79A8" w:rsidRPr="006924B7" w14:paraId="2814C67C" w14:textId="77777777" w:rsidTr="009E79A8">
        <w:trPr>
          <w:trHeight w:val="240"/>
        </w:trPr>
        <w:tc>
          <w:tcPr>
            <w:tcW w:w="426" w:type="dxa"/>
            <w:tcBorders>
              <w:left w:val="nil"/>
              <w:bottom w:val="nil"/>
              <w:right w:val="nil"/>
            </w:tcBorders>
            <w:shd w:val="clear" w:color="auto" w:fill="auto"/>
            <w:noWrap/>
            <w:vAlign w:val="bottom"/>
            <w:hideMark/>
          </w:tcPr>
          <w:p w14:paraId="4CA14C26" w14:textId="77777777" w:rsidR="00B1647F" w:rsidRPr="006924B7" w:rsidRDefault="00B1647F" w:rsidP="0071368A">
            <w:pPr>
              <w:spacing w:after="0" w:line="240" w:lineRule="auto"/>
              <w:rPr>
                <w:rFonts w:ascii="Arial" w:eastAsia="Times New Roman" w:hAnsi="Arial" w:cs="Arial"/>
                <w:i/>
                <w:iCs/>
                <w:color w:val="00B0F0"/>
                <w:sz w:val="18"/>
                <w:szCs w:val="18"/>
                <w:lang w:eastAsia="hr-HR"/>
              </w:rPr>
            </w:pPr>
          </w:p>
        </w:tc>
        <w:tc>
          <w:tcPr>
            <w:tcW w:w="425" w:type="dxa"/>
            <w:tcBorders>
              <w:left w:val="nil"/>
              <w:bottom w:val="nil"/>
              <w:right w:val="nil"/>
            </w:tcBorders>
            <w:shd w:val="clear" w:color="000000" w:fill="FFFFFF"/>
            <w:noWrap/>
            <w:hideMark/>
          </w:tcPr>
          <w:p w14:paraId="62F33581"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left w:val="nil"/>
              <w:bottom w:val="nil"/>
              <w:right w:val="nil"/>
            </w:tcBorders>
            <w:shd w:val="clear" w:color="auto" w:fill="auto"/>
            <w:noWrap/>
            <w:vAlign w:val="bottom"/>
            <w:hideMark/>
          </w:tcPr>
          <w:p w14:paraId="27587EB1"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left w:val="nil"/>
              <w:bottom w:val="nil"/>
              <w:right w:val="nil"/>
            </w:tcBorders>
            <w:shd w:val="clear" w:color="auto" w:fill="auto"/>
            <w:noWrap/>
            <w:vAlign w:val="bottom"/>
            <w:hideMark/>
          </w:tcPr>
          <w:p w14:paraId="09010433"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438</w:t>
            </w:r>
          </w:p>
        </w:tc>
        <w:tc>
          <w:tcPr>
            <w:tcW w:w="2976" w:type="dxa"/>
            <w:tcBorders>
              <w:left w:val="nil"/>
              <w:bottom w:val="nil"/>
              <w:right w:val="nil"/>
            </w:tcBorders>
            <w:shd w:val="clear" w:color="auto" w:fill="auto"/>
            <w:noWrap/>
            <w:vAlign w:val="bottom"/>
            <w:hideMark/>
          </w:tcPr>
          <w:p w14:paraId="070ADF57"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grobne naknade</w:t>
            </w:r>
          </w:p>
        </w:tc>
        <w:tc>
          <w:tcPr>
            <w:tcW w:w="1276" w:type="dxa"/>
            <w:tcBorders>
              <w:left w:val="nil"/>
              <w:bottom w:val="nil"/>
              <w:right w:val="nil"/>
            </w:tcBorders>
            <w:shd w:val="clear" w:color="auto" w:fill="auto"/>
            <w:noWrap/>
            <w:vAlign w:val="bottom"/>
            <w:hideMark/>
          </w:tcPr>
          <w:p w14:paraId="4726B2AB"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15.923</w:t>
            </w:r>
          </w:p>
        </w:tc>
        <w:tc>
          <w:tcPr>
            <w:tcW w:w="1134" w:type="dxa"/>
            <w:tcBorders>
              <w:left w:val="nil"/>
              <w:bottom w:val="nil"/>
              <w:right w:val="nil"/>
            </w:tcBorders>
            <w:shd w:val="clear" w:color="auto" w:fill="auto"/>
            <w:noWrap/>
            <w:vAlign w:val="bottom"/>
            <w:hideMark/>
          </w:tcPr>
          <w:p w14:paraId="32A12E74"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19.000</w:t>
            </w:r>
          </w:p>
        </w:tc>
        <w:tc>
          <w:tcPr>
            <w:tcW w:w="1134" w:type="dxa"/>
            <w:tcBorders>
              <w:left w:val="nil"/>
              <w:bottom w:val="nil"/>
              <w:right w:val="nil"/>
            </w:tcBorders>
            <w:shd w:val="clear" w:color="auto" w:fill="auto"/>
            <w:noWrap/>
            <w:vAlign w:val="bottom"/>
            <w:hideMark/>
          </w:tcPr>
          <w:p w14:paraId="7EF24FB6"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25.000</w:t>
            </w:r>
          </w:p>
        </w:tc>
        <w:tc>
          <w:tcPr>
            <w:tcW w:w="1134" w:type="dxa"/>
            <w:tcBorders>
              <w:left w:val="nil"/>
              <w:bottom w:val="nil"/>
              <w:right w:val="nil"/>
            </w:tcBorders>
            <w:shd w:val="clear" w:color="auto" w:fill="auto"/>
            <w:noWrap/>
            <w:vAlign w:val="bottom"/>
            <w:hideMark/>
          </w:tcPr>
          <w:p w14:paraId="75134C23"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18.000</w:t>
            </w:r>
          </w:p>
        </w:tc>
        <w:tc>
          <w:tcPr>
            <w:tcW w:w="1134" w:type="dxa"/>
            <w:tcBorders>
              <w:left w:val="nil"/>
              <w:bottom w:val="nil"/>
              <w:right w:val="nil"/>
            </w:tcBorders>
            <w:shd w:val="clear" w:color="auto" w:fill="auto"/>
            <w:noWrap/>
            <w:vAlign w:val="bottom"/>
            <w:hideMark/>
          </w:tcPr>
          <w:p w14:paraId="02813AFE"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18.000</w:t>
            </w:r>
          </w:p>
        </w:tc>
      </w:tr>
      <w:tr w:rsidR="009E79A8" w:rsidRPr="006924B7" w14:paraId="6995D76C" w14:textId="77777777" w:rsidTr="009E79A8">
        <w:trPr>
          <w:trHeight w:val="240"/>
        </w:trPr>
        <w:tc>
          <w:tcPr>
            <w:tcW w:w="426" w:type="dxa"/>
            <w:tcBorders>
              <w:top w:val="nil"/>
              <w:left w:val="nil"/>
              <w:bottom w:val="nil"/>
              <w:right w:val="nil"/>
            </w:tcBorders>
            <w:shd w:val="clear" w:color="auto" w:fill="auto"/>
            <w:noWrap/>
            <w:vAlign w:val="bottom"/>
            <w:hideMark/>
          </w:tcPr>
          <w:p w14:paraId="400F3D9B" w14:textId="77777777" w:rsidR="00B1647F" w:rsidRPr="006924B7" w:rsidRDefault="00B1647F" w:rsidP="0071368A">
            <w:pPr>
              <w:spacing w:after="0" w:line="240" w:lineRule="auto"/>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23BB2822"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5DFF60CA"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vAlign w:val="bottom"/>
            <w:hideMark/>
          </w:tcPr>
          <w:p w14:paraId="29310751"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521</w:t>
            </w:r>
          </w:p>
        </w:tc>
        <w:tc>
          <w:tcPr>
            <w:tcW w:w="2976" w:type="dxa"/>
            <w:tcBorders>
              <w:top w:val="nil"/>
              <w:left w:val="nil"/>
              <w:bottom w:val="nil"/>
              <w:right w:val="nil"/>
            </w:tcBorders>
            <w:shd w:val="clear" w:color="auto" w:fill="auto"/>
            <w:noWrap/>
            <w:vAlign w:val="bottom"/>
            <w:hideMark/>
          </w:tcPr>
          <w:p w14:paraId="58F27169"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xml:space="preserve">Pomoći iz proračuna općina </w:t>
            </w:r>
          </w:p>
        </w:tc>
        <w:tc>
          <w:tcPr>
            <w:tcW w:w="1276" w:type="dxa"/>
            <w:tcBorders>
              <w:top w:val="nil"/>
              <w:left w:val="nil"/>
              <w:bottom w:val="nil"/>
              <w:right w:val="nil"/>
            </w:tcBorders>
            <w:shd w:val="clear" w:color="auto" w:fill="auto"/>
            <w:noWrap/>
            <w:vAlign w:val="bottom"/>
            <w:hideMark/>
          </w:tcPr>
          <w:p w14:paraId="67F5B1D1"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12.898</w:t>
            </w:r>
          </w:p>
        </w:tc>
        <w:tc>
          <w:tcPr>
            <w:tcW w:w="1134" w:type="dxa"/>
            <w:tcBorders>
              <w:top w:val="nil"/>
              <w:left w:val="nil"/>
              <w:bottom w:val="nil"/>
              <w:right w:val="nil"/>
            </w:tcBorders>
            <w:shd w:val="clear" w:color="auto" w:fill="auto"/>
            <w:noWrap/>
            <w:vAlign w:val="bottom"/>
            <w:hideMark/>
          </w:tcPr>
          <w:p w14:paraId="57B3959C"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79.050</w:t>
            </w:r>
          </w:p>
        </w:tc>
        <w:tc>
          <w:tcPr>
            <w:tcW w:w="1134" w:type="dxa"/>
            <w:tcBorders>
              <w:top w:val="nil"/>
              <w:left w:val="nil"/>
              <w:bottom w:val="nil"/>
              <w:right w:val="nil"/>
            </w:tcBorders>
            <w:shd w:val="clear" w:color="auto" w:fill="auto"/>
            <w:noWrap/>
            <w:vAlign w:val="bottom"/>
            <w:hideMark/>
          </w:tcPr>
          <w:p w14:paraId="780852AB"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83.850</w:t>
            </w:r>
          </w:p>
        </w:tc>
        <w:tc>
          <w:tcPr>
            <w:tcW w:w="1134" w:type="dxa"/>
            <w:tcBorders>
              <w:top w:val="nil"/>
              <w:left w:val="nil"/>
              <w:bottom w:val="nil"/>
              <w:right w:val="nil"/>
            </w:tcBorders>
            <w:shd w:val="clear" w:color="auto" w:fill="auto"/>
            <w:noWrap/>
            <w:vAlign w:val="bottom"/>
            <w:hideMark/>
          </w:tcPr>
          <w:p w14:paraId="41D4A7DA"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85.100</w:t>
            </w:r>
          </w:p>
        </w:tc>
        <w:tc>
          <w:tcPr>
            <w:tcW w:w="1134" w:type="dxa"/>
            <w:tcBorders>
              <w:top w:val="nil"/>
              <w:left w:val="nil"/>
              <w:bottom w:val="nil"/>
              <w:right w:val="nil"/>
            </w:tcBorders>
            <w:shd w:val="clear" w:color="auto" w:fill="auto"/>
            <w:noWrap/>
            <w:vAlign w:val="bottom"/>
            <w:hideMark/>
          </w:tcPr>
          <w:p w14:paraId="04CB589E"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89.000</w:t>
            </w:r>
          </w:p>
        </w:tc>
      </w:tr>
      <w:tr w:rsidR="009E79A8" w:rsidRPr="006924B7" w14:paraId="354D861A" w14:textId="77777777" w:rsidTr="009E79A8">
        <w:trPr>
          <w:trHeight w:val="240"/>
        </w:trPr>
        <w:tc>
          <w:tcPr>
            <w:tcW w:w="426" w:type="dxa"/>
            <w:tcBorders>
              <w:top w:val="nil"/>
              <w:left w:val="nil"/>
              <w:bottom w:val="nil"/>
              <w:right w:val="nil"/>
            </w:tcBorders>
            <w:shd w:val="clear" w:color="auto" w:fill="auto"/>
            <w:noWrap/>
            <w:vAlign w:val="bottom"/>
            <w:hideMark/>
          </w:tcPr>
          <w:p w14:paraId="347649B0" w14:textId="77777777" w:rsidR="00B1647F" w:rsidRPr="006924B7" w:rsidRDefault="00B1647F" w:rsidP="0071368A">
            <w:pPr>
              <w:spacing w:after="0" w:line="240" w:lineRule="auto"/>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38F5BDA7"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46798BE8"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vAlign w:val="bottom"/>
            <w:hideMark/>
          </w:tcPr>
          <w:p w14:paraId="3FF90DC3"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525</w:t>
            </w:r>
          </w:p>
        </w:tc>
        <w:tc>
          <w:tcPr>
            <w:tcW w:w="2976" w:type="dxa"/>
            <w:tcBorders>
              <w:top w:val="nil"/>
              <w:left w:val="nil"/>
              <w:bottom w:val="nil"/>
              <w:right w:val="nil"/>
            </w:tcBorders>
            <w:shd w:val="clear" w:color="auto" w:fill="auto"/>
            <w:noWrap/>
            <w:vAlign w:val="bottom"/>
            <w:hideMark/>
          </w:tcPr>
          <w:p w14:paraId="5091BA72"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Hrvatski zavod za zapošljavanje</w:t>
            </w:r>
          </w:p>
        </w:tc>
        <w:tc>
          <w:tcPr>
            <w:tcW w:w="1276" w:type="dxa"/>
            <w:tcBorders>
              <w:top w:val="nil"/>
              <w:left w:val="nil"/>
              <w:bottom w:val="nil"/>
              <w:right w:val="nil"/>
            </w:tcBorders>
            <w:shd w:val="clear" w:color="auto" w:fill="auto"/>
            <w:noWrap/>
            <w:vAlign w:val="bottom"/>
            <w:hideMark/>
          </w:tcPr>
          <w:p w14:paraId="01AA81A2"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155.872</w:t>
            </w:r>
          </w:p>
        </w:tc>
        <w:tc>
          <w:tcPr>
            <w:tcW w:w="1134" w:type="dxa"/>
            <w:tcBorders>
              <w:top w:val="nil"/>
              <w:left w:val="nil"/>
              <w:bottom w:val="nil"/>
              <w:right w:val="nil"/>
            </w:tcBorders>
            <w:shd w:val="clear" w:color="auto" w:fill="auto"/>
            <w:noWrap/>
            <w:vAlign w:val="bottom"/>
            <w:hideMark/>
          </w:tcPr>
          <w:p w14:paraId="053BCBA4"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77.783</w:t>
            </w:r>
          </w:p>
        </w:tc>
        <w:tc>
          <w:tcPr>
            <w:tcW w:w="1134" w:type="dxa"/>
            <w:tcBorders>
              <w:top w:val="nil"/>
              <w:left w:val="nil"/>
              <w:bottom w:val="nil"/>
              <w:right w:val="nil"/>
            </w:tcBorders>
            <w:shd w:val="clear" w:color="auto" w:fill="auto"/>
            <w:noWrap/>
            <w:vAlign w:val="bottom"/>
            <w:hideMark/>
          </w:tcPr>
          <w:p w14:paraId="388D31E1"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118.900</w:t>
            </w:r>
          </w:p>
        </w:tc>
        <w:tc>
          <w:tcPr>
            <w:tcW w:w="1134" w:type="dxa"/>
            <w:tcBorders>
              <w:top w:val="nil"/>
              <w:left w:val="nil"/>
              <w:bottom w:val="nil"/>
              <w:right w:val="nil"/>
            </w:tcBorders>
            <w:shd w:val="clear" w:color="auto" w:fill="auto"/>
            <w:noWrap/>
            <w:vAlign w:val="bottom"/>
            <w:hideMark/>
          </w:tcPr>
          <w:p w14:paraId="14F5C3F6"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120.900</w:t>
            </w:r>
          </w:p>
        </w:tc>
        <w:tc>
          <w:tcPr>
            <w:tcW w:w="1134" w:type="dxa"/>
            <w:tcBorders>
              <w:top w:val="nil"/>
              <w:left w:val="nil"/>
              <w:bottom w:val="nil"/>
              <w:right w:val="nil"/>
            </w:tcBorders>
            <w:shd w:val="clear" w:color="auto" w:fill="auto"/>
            <w:noWrap/>
            <w:vAlign w:val="bottom"/>
            <w:hideMark/>
          </w:tcPr>
          <w:p w14:paraId="3C6FC4A3"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122.900</w:t>
            </w:r>
          </w:p>
        </w:tc>
      </w:tr>
      <w:tr w:rsidR="009E79A8" w:rsidRPr="00BC2BF2" w14:paraId="6C62E938" w14:textId="77777777" w:rsidTr="009E79A8">
        <w:trPr>
          <w:trHeight w:val="230"/>
        </w:trPr>
        <w:tc>
          <w:tcPr>
            <w:tcW w:w="426" w:type="dxa"/>
            <w:tcBorders>
              <w:top w:val="nil"/>
              <w:left w:val="nil"/>
              <w:bottom w:val="nil"/>
              <w:right w:val="nil"/>
            </w:tcBorders>
            <w:shd w:val="clear" w:color="auto" w:fill="auto"/>
            <w:noWrap/>
            <w:vAlign w:val="bottom"/>
            <w:hideMark/>
          </w:tcPr>
          <w:p w14:paraId="7A1E603E" w14:textId="77777777" w:rsidR="00B1647F" w:rsidRPr="00BC2BF2" w:rsidRDefault="00B1647F" w:rsidP="0071368A">
            <w:pPr>
              <w:spacing w:after="0" w:line="240" w:lineRule="auto"/>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7A5F31B1" w14:textId="77777777" w:rsidR="00B1647F" w:rsidRPr="00BC2BF2" w:rsidRDefault="00B1647F" w:rsidP="00311173">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31024737"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311</w:t>
            </w:r>
          </w:p>
        </w:tc>
        <w:tc>
          <w:tcPr>
            <w:tcW w:w="709" w:type="dxa"/>
            <w:tcBorders>
              <w:top w:val="nil"/>
              <w:left w:val="nil"/>
              <w:bottom w:val="nil"/>
              <w:right w:val="nil"/>
            </w:tcBorders>
            <w:shd w:val="clear" w:color="000000" w:fill="FFFFFF"/>
            <w:noWrap/>
            <w:vAlign w:val="bottom"/>
            <w:hideMark/>
          </w:tcPr>
          <w:p w14:paraId="3F72E2D2"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357463F6"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Plaće (Bruto)</w:t>
            </w:r>
          </w:p>
        </w:tc>
        <w:tc>
          <w:tcPr>
            <w:tcW w:w="1276" w:type="dxa"/>
            <w:tcBorders>
              <w:top w:val="nil"/>
              <w:left w:val="nil"/>
              <w:bottom w:val="nil"/>
              <w:right w:val="nil"/>
            </w:tcBorders>
            <w:shd w:val="clear" w:color="auto" w:fill="auto"/>
            <w:noWrap/>
            <w:vAlign w:val="bottom"/>
            <w:hideMark/>
          </w:tcPr>
          <w:p w14:paraId="4D2BADC2"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553.522</w:t>
            </w:r>
          </w:p>
        </w:tc>
        <w:tc>
          <w:tcPr>
            <w:tcW w:w="1134" w:type="dxa"/>
            <w:tcBorders>
              <w:top w:val="nil"/>
              <w:left w:val="nil"/>
              <w:bottom w:val="nil"/>
              <w:right w:val="nil"/>
            </w:tcBorders>
            <w:shd w:val="clear" w:color="auto" w:fill="auto"/>
            <w:noWrap/>
            <w:vAlign w:val="bottom"/>
            <w:hideMark/>
          </w:tcPr>
          <w:p w14:paraId="1FB5B9B4"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590.166</w:t>
            </w:r>
          </w:p>
        </w:tc>
        <w:tc>
          <w:tcPr>
            <w:tcW w:w="1134" w:type="dxa"/>
            <w:tcBorders>
              <w:top w:val="nil"/>
              <w:left w:val="nil"/>
              <w:bottom w:val="nil"/>
              <w:right w:val="nil"/>
            </w:tcBorders>
            <w:shd w:val="clear" w:color="auto" w:fill="auto"/>
            <w:noWrap/>
            <w:vAlign w:val="bottom"/>
            <w:hideMark/>
          </w:tcPr>
          <w:p w14:paraId="7606296A"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658.500</w:t>
            </w:r>
          </w:p>
        </w:tc>
        <w:tc>
          <w:tcPr>
            <w:tcW w:w="1134" w:type="dxa"/>
            <w:tcBorders>
              <w:top w:val="nil"/>
              <w:left w:val="nil"/>
              <w:bottom w:val="nil"/>
              <w:right w:val="nil"/>
            </w:tcBorders>
            <w:shd w:val="clear" w:color="auto" w:fill="auto"/>
            <w:noWrap/>
            <w:vAlign w:val="bottom"/>
          </w:tcPr>
          <w:p w14:paraId="0D5B96B6" w14:textId="77777777" w:rsidR="00B1647F" w:rsidRPr="00BC2BF2" w:rsidRDefault="00B1647F" w:rsidP="00BC2BF2">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6CB02F1A" w14:textId="77777777" w:rsidR="00B1647F" w:rsidRPr="00BC2BF2" w:rsidRDefault="00B1647F" w:rsidP="00BC2BF2">
            <w:pPr>
              <w:spacing w:after="0" w:line="240" w:lineRule="auto"/>
              <w:jc w:val="right"/>
              <w:rPr>
                <w:rFonts w:ascii="Arial" w:eastAsia="Times New Roman" w:hAnsi="Arial" w:cs="Arial"/>
                <w:sz w:val="18"/>
                <w:szCs w:val="18"/>
                <w:lang w:eastAsia="hr-HR"/>
              </w:rPr>
            </w:pPr>
          </w:p>
        </w:tc>
      </w:tr>
      <w:tr w:rsidR="009E79A8" w:rsidRPr="00BC2BF2" w14:paraId="2CC2D4BC" w14:textId="77777777" w:rsidTr="009E79A8">
        <w:trPr>
          <w:trHeight w:val="230"/>
        </w:trPr>
        <w:tc>
          <w:tcPr>
            <w:tcW w:w="426" w:type="dxa"/>
            <w:tcBorders>
              <w:top w:val="nil"/>
              <w:left w:val="nil"/>
              <w:bottom w:val="nil"/>
              <w:right w:val="nil"/>
            </w:tcBorders>
            <w:shd w:val="clear" w:color="auto" w:fill="auto"/>
            <w:noWrap/>
            <w:vAlign w:val="bottom"/>
            <w:hideMark/>
          </w:tcPr>
          <w:p w14:paraId="2999FA30" w14:textId="77777777" w:rsidR="00B1647F" w:rsidRPr="00BC2BF2" w:rsidRDefault="00B1647F" w:rsidP="00BC2BF2">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131FCC32" w14:textId="77777777" w:rsidR="00B1647F" w:rsidRPr="00BC2BF2" w:rsidRDefault="00B1647F" w:rsidP="00311173">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45E95BF3"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312</w:t>
            </w:r>
          </w:p>
        </w:tc>
        <w:tc>
          <w:tcPr>
            <w:tcW w:w="709" w:type="dxa"/>
            <w:tcBorders>
              <w:top w:val="nil"/>
              <w:left w:val="nil"/>
              <w:bottom w:val="nil"/>
              <w:right w:val="nil"/>
            </w:tcBorders>
            <w:shd w:val="clear" w:color="000000" w:fill="FFFFFF"/>
            <w:noWrap/>
            <w:vAlign w:val="bottom"/>
            <w:hideMark/>
          </w:tcPr>
          <w:p w14:paraId="2479658D"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603997C1"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Ostali rashodi za zaposlene</w:t>
            </w:r>
          </w:p>
        </w:tc>
        <w:tc>
          <w:tcPr>
            <w:tcW w:w="1276" w:type="dxa"/>
            <w:tcBorders>
              <w:top w:val="nil"/>
              <w:left w:val="nil"/>
              <w:bottom w:val="nil"/>
              <w:right w:val="nil"/>
            </w:tcBorders>
            <w:shd w:val="clear" w:color="auto" w:fill="auto"/>
            <w:noWrap/>
            <w:vAlign w:val="bottom"/>
            <w:hideMark/>
          </w:tcPr>
          <w:p w14:paraId="1C7FB689"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13.000</w:t>
            </w:r>
          </w:p>
        </w:tc>
        <w:tc>
          <w:tcPr>
            <w:tcW w:w="1134" w:type="dxa"/>
            <w:tcBorders>
              <w:top w:val="nil"/>
              <w:left w:val="nil"/>
              <w:bottom w:val="nil"/>
              <w:right w:val="nil"/>
            </w:tcBorders>
            <w:shd w:val="clear" w:color="auto" w:fill="auto"/>
            <w:noWrap/>
            <w:vAlign w:val="bottom"/>
            <w:hideMark/>
          </w:tcPr>
          <w:p w14:paraId="6A8A5D10"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20.000</w:t>
            </w:r>
          </w:p>
        </w:tc>
        <w:tc>
          <w:tcPr>
            <w:tcW w:w="1134" w:type="dxa"/>
            <w:tcBorders>
              <w:top w:val="nil"/>
              <w:left w:val="nil"/>
              <w:bottom w:val="nil"/>
              <w:right w:val="nil"/>
            </w:tcBorders>
            <w:shd w:val="clear" w:color="auto" w:fill="auto"/>
            <w:noWrap/>
            <w:vAlign w:val="bottom"/>
            <w:hideMark/>
          </w:tcPr>
          <w:p w14:paraId="69603AC3"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36.000</w:t>
            </w:r>
          </w:p>
        </w:tc>
        <w:tc>
          <w:tcPr>
            <w:tcW w:w="1134" w:type="dxa"/>
            <w:tcBorders>
              <w:top w:val="nil"/>
              <w:left w:val="nil"/>
              <w:bottom w:val="nil"/>
              <w:right w:val="nil"/>
            </w:tcBorders>
            <w:shd w:val="clear" w:color="auto" w:fill="auto"/>
            <w:noWrap/>
            <w:vAlign w:val="bottom"/>
          </w:tcPr>
          <w:p w14:paraId="469A6BF3" w14:textId="34B60C37" w:rsidR="00B1647F" w:rsidRPr="00BC2BF2" w:rsidRDefault="00B1647F" w:rsidP="00BC2BF2">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12B63747" w14:textId="01A45BEF" w:rsidR="00B1647F" w:rsidRPr="00BC2BF2" w:rsidRDefault="00B1647F" w:rsidP="00BC2BF2">
            <w:pPr>
              <w:spacing w:after="0" w:line="240" w:lineRule="auto"/>
              <w:jc w:val="right"/>
              <w:rPr>
                <w:rFonts w:ascii="Arial" w:eastAsia="Times New Roman" w:hAnsi="Arial" w:cs="Arial"/>
                <w:sz w:val="18"/>
                <w:szCs w:val="18"/>
                <w:lang w:eastAsia="hr-HR"/>
              </w:rPr>
            </w:pPr>
          </w:p>
        </w:tc>
      </w:tr>
      <w:tr w:rsidR="009E79A8" w:rsidRPr="00BC2BF2" w14:paraId="0CBF3131" w14:textId="77777777" w:rsidTr="009E79A8">
        <w:trPr>
          <w:trHeight w:val="230"/>
        </w:trPr>
        <w:tc>
          <w:tcPr>
            <w:tcW w:w="426" w:type="dxa"/>
            <w:tcBorders>
              <w:top w:val="nil"/>
              <w:left w:val="nil"/>
              <w:bottom w:val="nil"/>
              <w:right w:val="nil"/>
            </w:tcBorders>
            <w:shd w:val="clear" w:color="auto" w:fill="auto"/>
            <w:noWrap/>
            <w:vAlign w:val="bottom"/>
            <w:hideMark/>
          </w:tcPr>
          <w:p w14:paraId="49680CD5" w14:textId="77777777" w:rsidR="00B1647F" w:rsidRPr="00BC2BF2" w:rsidRDefault="00B1647F" w:rsidP="00BC2BF2">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37C12DBB" w14:textId="77777777" w:rsidR="00B1647F" w:rsidRPr="00BC2BF2" w:rsidRDefault="00B1647F" w:rsidP="00311173">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09043D6C"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313</w:t>
            </w:r>
          </w:p>
        </w:tc>
        <w:tc>
          <w:tcPr>
            <w:tcW w:w="709" w:type="dxa"/>
            <w:tcBorders>
              <w:top w:val="nil"/>
              <w:left w:val="nil"/>
              <w:bottom w:val="nil"/>
              <w:right w:val="nil"/>
            </w:tcBorders>
            <w:shd w:val="clear" w:color="000000" w:fill="FFFFFF"/>
            <w:noWrap/>
            <w:vAlign w:val="bottom"/>
            <w:hideMark/>
          </w:tcPr>
          <w:p w14:paraId="02B50D96"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76D6F38E"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Doprinosi na plaće</w:t>
            </w:r>
          </w:p>
        </w:tc>
        <w:tc>
          <w:tcPr>
            <w:tcW w:w="1276" w:type="dxa"/>
            <w:tcBorders>
              <w:top w:val="nil"/>
              <w:left w:val="nil"/>
              <w:bottom w:val="nil"/>
              <w:right w:val="nil"/>
            </w:tcBorders>
            <w:shd w:val="clear" w:color="auto" w:fill="auto"/>
            <w:noWrap/>
            <w:vAlign w:val="bottom"/>
            <w:hideMark/>
          </w:tcPr>
          <w:p w14:paraId="2F4A740B"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91.549</w:t>
            </w:r>
          </w:p>
        </w:tc>
        <w:tc>
          <w:tcPr>
            <w:tcW w:w="1134" w:type="dxa"/>
            <w:tcBorders>
              <w:top w:val="nil"/>
              <w:left w:val="nil"/>
              <w:bottom w:val="nil"/>
              <w:right w:val="nil"/>
            </w:tcBorders>
            <w:shd w:val="clear" w:color="auto" w:fill="auto"/>
            <w:noWrap/>
            <w:vAlign w:val="bottom"/>
            <w:hideMark/>
          </w:tcPr>
          <w:p w14:paraId="5652924D"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97.617</w:t>
            </w:r>
          </w:p>
        </w:tc>
        <w:tc>
          <w:tcPr>
            <w:tcW w:w="1134" w:type="dxa"/>
            <w:tcBorders>
              <w:top w:val="nil"/>
              <w:left w:val="nil"/>
              <w:bottom w:val="nil"/>
              <w:right w:val="nil"/>
            </w:tcBorders>
            <w:shd w:val="clear" w:color="auto" w:fill="auto"/>
            <w:noWrap/>
            <w:vAlign w:val="bottom"/>
            <w:hideMark/>
          </w:tcPr>
          <w:p w14:paraId="3DF9637C"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107.600</w:t>
            </w:r>
          </w:p>
        </w:tc>
        <w:tc>
          <w:tcPr>
            <w:tcW w:w="1134" w:type="dxa"/>
            <w:tcBorders>
              <w:top w:val="nil"/>
              <w:left w:val="nil"/>
              <w:bottom w:val="nil"/>
              <w:right w:val="nil"/>
            </w:tcBorders>
            <w:shd w:val="clear" w:color="auto" w:fill="auto"/>
            <w:noWrap/>
            <w:vAlign w:val="bottom"/>
          </w:tcPr>
          <w:p w14:paraId="40724E10" w14:textId="0701C870" w:rsidR="00B1647F" w:rsidRPr="00BC2BF2" w:rsidRDefault="00B1647F" w:rsidP="00BC2BF2">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64394400" w14:textId="46FF7CEC" w:rsidR="00B1647F" w:rsidRPr="00BC2BF2" w:rsidRDefault="00B1647F" w:rsidP="00BC2BF2">
            <w:pPr>
              <w:spacing w:after="0" w:line="240" w:lineRule="auto"/>
              <w:jc w:val="right"/>
              <w:rPr>
                <w:rFonts w:ascii="Arial" w:eastAsia="Times New Roman" w:hAnsi="Arial" w:cs="Arial"/>
                <w:sz w:val="18"/>
                <w:szCs w:val="18"/>
                <w:lang w:eastAsia="hr-HR"/>
              </w:rPr>
            </w:pPr>
          </w:p>
        </w:tc>
      </w:tr>
      <w:tr w:rsidR="009E79A8" w:rsidRPr="00BC2BF2" w14:paraId="4BDF7777" w14:textId="77777777" w:rsidTr="009E79A8">
        <w:trPr>
          <w:trHeight w:val="230"/>
        </w:trPr>
        <w:tc>
          <w:tcPr>
            <w:tcW w:w="426" w:type="dxa"/>
            <w:tcBorders>
              <w:top w:val="nil"/>
              <w:left w:val="nil"/>
              <w:bottom w:val="nil"/>
              <w:right w:val="nil"/>
            </w:tcBorders>
            <w:shd w:val="clear" w:color="auto" w:fill="auto"/>
            <w:noWrap/>
            <w:vAlign w:val="bottom"/>
            <w:hideMark/>
          </w:tcPr>
          <w:p w14:paraId="1DCEE6D1" w14:textId="77777777" w:rsidR="00B1647F" w:rsidRPr="00BC2BF2" w:rsidRDefault="00B1647F" w:rsidP="00BC2BF2">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25799461" w14:textId="77777777" w:rsidR="00B1647F" w:rsidRPr="00BC2BF2" w:rsidRDefault="00B1647F" w:rsidP="00311173">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32</w:t>
            </w:r>
          </w:p>
        </w:tc>
        <w:tc>
          <w:tcPr>
            <w:tcW w:w="567" w:type="dxa"/>
            <w:tcBorders>
              <w:top w:val="nil"/>
              <w:left w:val="nil"/>
              <w:bottom w:val="nil"/>
              <w:right w:val="nil"/>
            </w:tcBorders>
            <w:shd w:val="clear" w:color="auto" w:fill="auto"/>
            <w:noWrap/>
            <w:vAlign w:val="bottom"/>
            <w:hideMark/>
          </w:tcPr>
          <w:p w14:paraId="443E0669" w14:textId="77777777" w:rsidR="00B1647F" w:rsidRPr="00BC2BF2" w:rsidRDefault="00B1647F" w:rsidP="00BC2BF2">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vAlign w:val="bottom"/>
            <w:hideMark/>
          </w:tcPr>
          <w:p w14:paraId="1A88B453" w14:textId="77777777" w:rsidR="00B1647F" w:rsidRPr="00BC2BF2" w:rsidRDefault="00B1647F" w:rsidP="00BC2BF2">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 </w:t>
            </w:r>
          </w:p>
        </w:tc>
        <w:tc>
          <w:tcPr>
            <w:tcW w:w="2976" w:type="dxa"/>
            <w:tcBorders>
              <w:top w:val="nil"/>
              <w:left w:val="nil"/>
              <w:bottom w:val="nil"/>
              <w:right w:val="nil"/>
            </w:tcBorders>
            <w:shd w:val="clear" w:color="auto" w:fill="auto"/>
            <w:noWrap/>
            <w:vAlign w:val="bottom"/>
            <w:hideMark/>
          </w:tcPr>
          <w:p w14:paraId="097AA740" w14:textId="77777777" w:rsidR="00B1647F" w:rsidRPr="00BC2BF2" w:rsidRDefault="00B1647F" w:rsidP="00BC2BF2">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Materijalni rashodi</w:t>
            </w:r>
          </w:p>
        </w:tc>
        <w:tc>
          <w:tcPr>
            <w:tcW w:w="1276" w:type="dxa"/>
            <w:tcBorders>
              <w:top w:val="nil"/>
              <w:left w:val="nil"/>
              <w:bottom w:val="nil"/>
              <w:right w:val="nil"/>
            </w:tcBorders>
            <w:shd w:val="clear" w:color="auto" w:fill="auto"/>
            <w:noWrap/>
            <w:vAlign w:val="bottom"/>
            <w:hideMark/>
          </w:tcPr>
          <w:p w14:paraId="416F0696"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1.082.720</w:t>
            </w:r>
          </w:p>
        </w:tc>
        <w:tc>
          <w:tcPr>
            <w:tcW w:w="1134" w:type="dxa"/>
            <w:tcBorders>
              <w:top w:val="nil"/>
              <w:left w:val="nil"/>
              <w:bottom w:val="nil"/>
              <w:right w:val="nil"/>
            </w:tcBorders>
            <w:shd w:val="clear" w:color="auto" w:fill="auto"/>
            <w:noWrap/>
            <w:vAlign w:val="bottom"/>
            <w:hideMark/>
          </w:tcPr>
          <w:p w14:paraId="5B5C7524"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1.420.340</w:t>
            </w:r>
          </w:p>
        </w:tc>
        <w:tc>
          <w:tcPr>
            <w:tcW w:w="1134" w:type="dxa"/>
            <w:tcBorders>
              <w:top w:val="nil"/>
              <w:left w:val="nil"/>
              <w:bottom w:val="nil"/>
              <w:right w:val="nil"/>
            </w:tcBorders>
            <w:shd w:val="clear" w:color="auto" w:fill="auto"/>
            <w:noWrap/>
            <w:vAlign w:val="bottom"/>
            <w:hideMark/>
          </w:tcPr>
          <w:p w14:paraId="73B1D5DA"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1.299.864</w:t>
            </w:r>
          </w:p>
        </w:tc>
        <w:tc>
          <w:tcPr>
            <w:tcW w:w="1134" w:type="dxa"/>
            <w:tcBorders>
              <w:top w:val="nil"/>
              <w:left w:val="nil"/>
              <w:bottom w:val="nil"/>
              <w:right w:val="nil"/>
            </w:tcBorders>
            <w:shd w:val="clear" w:color="auto" w:fill="auto"/>
            <w:noWrap/>
            <w:vAlign w:val="bottom"/>
            <w:hideMark/>
          </w:tcPr>
          <w:p w14:paraId="4DD6D826"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1.252.000</w:t>
            </w:r>
          </w:p>
        </w:tc>
        <w:tc>
          <w:tcPr>
            <w:tcW w:w="1134" w:type="dxa"/>
            <w:tcBorders>
              <w:top w:val="nil"/>
              <w:left w:val="nil"/>
              <w:bottom w:val="nil"/>
              <w:right w:val="nil"/>
            </w:tcBorders>
            <w:shd w:val="clear" w:color="auto" w:fill="auto"/>
            <w:noWrap/>
            <w:vAlign w:val="bottom"/>
            <w:hideMark/>
          </w:tcPr>
          <w:p w14:paraId="15A5B75D"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1.238.500</w:t>
            </w:r>
          </w:p>
        </w:tc>
      </w:tr>
      <w:tr w:rsidR="009E79A8" w:rsidRPr="006924B7" w14:paraId="0CA0F036" w14:textId="77777777" w:rsidTr="009E79A8">
        <w:trPr>
          <w:trHeight w:val="240"/>
        </w:trPr>
        <w:tc>
          <w:tcPr>
            <w:tcW w:w="426" w:type="dxa"/>
            <w:tcBorders>
              <w:top w:val="nil"/>
              <w:left w:val="nil"/>
              <w:bottom w:val="nil"/>
              <w:right w:val="nil"/>
            </w:tcBorders>
            <w:shd w:val="clear" w:color="auto" w:fill="auto"/>
            <w:noWrap/>
            <w:vAlign w:val="bottom"/>
            <w:hideMark/>
          </w:tcPr>
          <w:p w14:paraId="56F6DC82" w14:textId="77777777" w:rsidR="00B1647F" w:rsidRPr="006924B7" w:rsidRDefault="00B1647F" w:rsidP="00BC2BF2">
            <w:pPr>
              <w:spacing w:after="0" w:line="240" w:lineRule="auto"/>
              <w:jc w:val="right"/>
              <w:rPr>
                <w:rFonts w:ascii="Arial" w:eastAsia="Times New Roman" w:hAnsi="Arial" w:cs="Arial"/>
                <w:b/>
                <w:bCs/>
                <w:color w:val="00B0F0"/>
                <w:sz w:val="18"/>
                <w:szCs w:val="18"/>
                <w:lang w:eastAsia="hr-HR"/>
              </w:rPr>
            </w:pPr>
          </w:p>
        </w:tc>
        <w:tc>
          <w:tcPr>
            <w:tcW w:w="425" w:type="dxa"/>
            <w:tcBorders>
              <w:top w:val="nil"/>
              <w:left w:val="nil"/>
              <w:bottom w:val="nil"/>
              <w:right w:val="nil"/>
            </w:tcBorders>
            <w:shd w:val="clear" w:color="000000" w:fill="FFFFFF"/>
            <w:noWrap/>
            <w:hideMark/>
          </w:tcPr>
          <w:p w14:paraId="57763D9E"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6E26C0CB"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vAlign w:val="bottom"/>
            <w:hideMark/>
          </w:tcPr>
          <w:p w14:paraId="5FBF2940"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w:t>
            </w:r>
          </w:p>
        </w:tc>
        <w:tc>
          <w:tcPr>
            <w:tcW w:w="2976" w:type="dxa"/>
            <w:tcBorders>
              <w:top w:val="nil"/>
              <w:left w:val="nil"/>
              <w:bottom w:val="nil"/>
              <w:right w:val="nil"/>
            </w:tcBorders>
            <w:shd w:val="clear" w:color="auto" w:fill="auto"/>
            <w:noWrap/>
            <w:vAlign w:val="bottom"/>
            <w:hideMark/>
          </w:tcPr>
          <w:p w14:paraId="439E5FAE"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Opći prihodi i primici</w:t>
            </w:r>
          </w:p>
        </w:tc>
        <w:tc>
          <w:tcPr>
            <w:tcW w:w="1276" w:type="dxa"/>
            <w:tcBorders>
              <w:top w:val="nil"/>
              <w:left w:val="nil"/>
              <w:bottom w:val="nil"/>
              <w:right w:val="nil"/>
            </w:tcBorders>
            <w:shd w:val="clear" w:color="auto" w:fill="auto"/>
            <w:noWrap/>
            <w:hideMark/>
          </w:tcPr>
          <w:p w14:paraId="2DC9717A"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805.196</w:t>
            </w:r>
          </w:p>
        </w:tc>
        <w:tc>
          <w:tcPr>
            <w:tcW w:w="1134" w:type="dxa"/>
            <w:tcBorders>
              <w:top w:val="nil"/>
              <w:left w:val="nil"/>
              <w:bottom w:val="nil"/>
              <w:right w:val="nil"/>
            </w:tcBorders>
            <w:shd w:val="clear" w:color="auto" w:fill="auto"/>
            <w:noWrap/>
            <w:hideMark/>
          </w:tcPr>
          <w:p w14:paraId="241311F0"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1.161.188</w:t>
            </w:r>
          </w:p>
        </w:tc>
        <w:tc>
          <w:tcPr>
            <w:tcW w:w="1134" w:type="dxa"/>
            <w:tcBorders>
              <w:top w:val="nil"/>
              <w:left w:val="nil"/>
              <w:bottom w:val="nil"/>
              <w:right w:val="nil"/>
            </w:tcBorders>
            <w:shd w:val="clear" w:color="auto" w:fill="auto"/>
            <w:noWrap/>
            <w:hideMark/>
          </w:tcPr>
          <w:p w14:paraId="500787B5" w14:textId="59E56FA3" w:rsidR="00B1647F" w:rsidRPr="006924B7" w:rsidRDefault="00F72FF8" w:rsidP="00D37646">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128.896</w:t>
            </w:r>
          </w:p>
        </w:tc>
        <w:tc>
          <w:tcPr>
            <w:tcW w:w="1134" w:type="dxa"/>
            <w:tcBorders>
              <w:top w:val="nil"/>
              <w:left w:val="nil"/>
              <w:bottom w:val="nil"/>
              <w:right w:val="nil"/>
            </w:tcBorders>
            <w:shd w:val="clear" w:color="auto" w:fill="auto"/>
            <w:noWrap/>
            <w:hideMark/>
          </w:tcPr>
          <w:p w14:paraId="048F3444" w14:textId="33100ACD" w:rsidR="00B1647F" w:rsidRPr="006924B7" w:rsidRDefault="00F72FF8" w:rsidP="00D37646">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141.920</w:t>
            </w:r>
          </w:p>
        </w:tc>
        <w:tc>
          <w:tcPr>
            <w:tcW w:w="1134" w:type="dxa"/>
            <w:tcBorders>
              <w:top w:val="nil"/>
              <w:left w:val="nil"/>
              <w:bottom w:val="nil"/>
              <w:right w:val="nil"/>
            </w:tcBorders>
            <w:shd w:val="clear" w:color="auto" w:fill="auto"/>
            <w:noWrap/>
            <w:hideMark/>
          </w:tcPr>
          <w:p w14:paraId="72B43702" w14:textId="176858A2" w:rsidR="00B1647F" w:rsidRPr="006924B7" w:rsidRDefault="00F72FF8" w:rsidP="00D37646">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194.400</w:t>
            </w:r>
          </w:p>
        </w:tc>
      </w:tr>
      <w:tr w:rsidR="009E79A8" w:rsidRPr="006924B7" w14:paraId="441FC44D" w14:textId="77777777" w:rsidTr="009E79A8">
        <w:trPr>
          <w:trHeight w:val="240"/>
        </w:trPr>
        <w:tc>
          <w:tcPr>
            <w:tcW w:w="426" w:type="dxa"/>
            <w:tcBorders>
              <w:top w:val="nil"/>
              <w:left w:val="nil"/>
              <w:bottom w:val="nil"/>
              <w:right w:val="nil"/>
            </w:tcBorders>
            <w:shd w:val="clear" w:color="auto" w:fill="auto"/>
            <w:noWrap/>
            <w:vAlign w:val="bottom"/>
            <w:hideMark/>
          </w:tcPr>
          <w:p w14:paraId="152BF208"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51F0C90A"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1D5D5DF3"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21E9FA89" w14:textId="77777777" w:rsidR="00B1647F" w:rsidRPr="006924B7" w:rsidRDefault="00B1647F" w:rsidP="00F72FF8">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431</w:t>
            </w:r>
          </w:p>
        </w:tc>
        <w:tc>
          <w:tcPr>
            <w:tcW w:w="2976" w:type="dxa"/>
            <w:tcBorders>
              <w:top w:val="nil"/>
              <w:left w:val="nil"/>
              <w:bottom w:val="nil"/>
              <w:right w:val="nil"/>
            </w:tcBorders>
            <w:shd w:val="clear" w:color="auto" w:fill="auto"/>
            <w:vAlign w:val="bottom"/>
            <w:hideMark/>
          </w:tcPr>
          <w:p w14:paraId="283D29A5"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zakupa i prodaje državnog poljoprivrednog zemljišta</w:t>
            </w:r>
          </w:p>
        </w:tc>
        <w:tc>
          <w:tcPr>
            <w:tcW w:w="1276" w:type="dxa"/>
            <w:tcBorders>
              <w:top w:val="nil"/>
              <w:left w:val="nil"/>
              <w:bottom w:val="nil"/>
              <w:right w:val="nil"/>
            </w:tcBorders>
            <w:shd w:val="clear" w:color="auto" w:fill="auto"/>
            <w:noWrap/>
            <w:hideMark/>
          </w:tcPr>
          <w:p w14:paraId="4D736A8B"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128.556</w:t>
            </w:r>
          </w:p>
        </w:tc>
        <w:tc>
          <w:tcPr>
            <w:tcW w:w="1134" w:type="dxa"/>
            <w:tcBorders>
              <w:top w:val="nil"/>
              <w:left w:val="nil"/>
              <w:bottom w:val="nil"/>
              <w:right w:val="nil"/>
            </w:tcBorders>
            <w:shd w:val="clear" w:color="auto" w:fill="auto"/>
            <w:noWrap/>
            <w:hideMark/>
          </w:tcPr>
          <w:p w14:paraId="5FCB3AE6"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82.500</w:t>
            </w:r>
          </w:p>
        </w:tc>
        <w:tc>
          <w:tcPr>
            <w:tcW w:w="1134" w:type="dxa"/>
            <w:tcBorders>
              <w:top w:val="nil"/>
              <w:left w:val="nil"/>
              <w:bottom w:val="nil"/>
              <w:right w:val="nil"/>
            </w:tcBorders>
            <w:shd w:val="clear" w:color="auto" w:fill="auto"/>
            <w:noWrap/>
            <w:hideMark/>
          </w:tcPr>
          <w:p w14:paraId="09FF50FC"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62.000</w:t>
            </w:r>
          </w:p>
        </w:tc>
        <w:tc>
          <w:tcPr>
            <w:tcW w:w="1134" w:type="dxa"/>
            <w:tcBorders>
              <w:top w:val="nil"/>
              <w:left w:val="nil"/>
              <w:bottom w:val="nil"/>
              <w:right w:val="nil"/>
            </w:tcBorders>
            <w:shd w:val="clear" w:color="auto" w:fill="auto"/>
            <w:noWrap/>
            <w:hideMark/>
          </w:tcPr>
          <w:p w14:paraId="01FFFDF1"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92.000</w:t>
            </w:r>
          </w:p>
        </w:tc>
        <w:tc>
          <w:tcPr>
            <w:tcW w:w="1134" w:type="dxa"/>
            <w:tcBorders>
              <w:top w:val="nil"/>
              <w:left w:val="nil"/>
              <w:bottom w:val="nil"/>
              <w:right w:val="nil"/>
            </w:tcBorders>
            <w:shd w:val="clear" w:color="auto" w:fill="auto"/>
            <w:noWrap/>
            <w:hideMark/>
          </w:tcPr>
          <w:p w14:paraId="0D0C766E"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90.000</w:t>
            </w:r>
          </w:p>
        </w:tc>
      </w:tr>
      <w:tr w:rsidR="009E79A8" w:rsidRPr="006924B7" w14:paraId="50208EC9" w14:textId="77777777" w:rsidTr="009E79A8">
        <w:trPr>
          <w:trHeight w:val="240"/>
        </w:trPr>
        <w:tc>
          <w:tcPr>
            <w:tcW w:w="426" w:type="dxa"/>
            <w:tcBorders>
              <w:top w:val="nil"/>
              <w:left w:val="nil"/>
              <w:bottom w:val="nil"/>
              <w:right w:val="nil"/>
            </w:tcBorders>
            <w:shd w:val="clear" w:color="auto" w:fill="auto"/>
            <w:noWrap/>
            <w:vAlign w:val="bottom"/>
            <w:hideMark/>
          </w:tcPr>
          <w:p w14:paraId="11BA9A23"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3EB7F43A"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322121CC"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vAlign w:val="bottom"/>
            <w:hideMark/>
          </w:tcPr>
          <w:p w14:paraId="3C1A68F3"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433</w:t>
            </w:r>
          </w:p>
        </w:tc>
        <w:tc>
          <w:tcPr>
            <w:tcW w:w="2976" w:type="dxa"/>
            <w:tcBorders>
              <w:top w:val="nil"/>
              <w:left w:val="nil"/>
              <w:bottom w:val="nil"/>
              <w:right w:val="nil"/>
            </w:tcBorders>
            <w:shd w:val="clear" w:color="auto" w:fill="auto"/>
            <w:noWrap/>
            <w:vAlign w:val="bottom"/>
            <w:hideMark/>
          </w:tcPr>
          <w:p w14:paraId="5C3903F3"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naknade za koncesiju</w:t>
            </w:r>
          </w:p>
        </w:tc>
        <w:tc>
          <w:tcPr>
            <w:tcW w:w="1276" w:type="dxa"/>
            <w:tcBorders>
              <w:top w:val="nil"/>
              <w:left w:val="nil"/>
              <w:bottom w:val="nil"/>
              <w:right w:val="nil"/>
            </w:tcBorders>
            <w:shd w:val="clear" w:color="auto" w:fill="auto"/>
            <w:noWrap/>
            <w:hideMark/>
          </w:tcPr>
          <w:p w14:paraId="12595AAB"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500</w:t>
            </w:r>
          </w:p>
        </w:tc>
        <w:tc>
          <w:tcPr>
            <w:tcW w:w="1134" w:type="dxa"/>
            <w:tcBorders>
              <w:top w:val="nil"/>
              <w:left w:val="nil"/>
              <w:bottom w:val="nil"/>
              <w:right w:val="nil"/>
            </w:tcBorders>
            <w:shd w:val="clear" w:color="auto" w:fill="auto"/>
            <w:noWrap/>
          </w:tcPr>
          <w:p w14:paraId="08F8205A" w14:textId="195483EC"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6F0B91F8" w14:textId="4B601758"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52FDC66A" w14:textId="68F4B70F"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774B4537" w14:textId="66EA8A8C"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r>
      <w:tr w:rsidR="009E79A8" w:rsidRPr="006924B7" w14:paraId="0851F5FF" w14:textId="77777777" w:rsidTr="009E79A8">
        <w:trPr>
          <w:trHeight w:val="240"/>
        </w:trPr>
        <w:tc>
          <w:tcPr>
            <w:tcW w:w="426" w:type="dxa"/>
            <w:tcBorders>
              <w:top w:val="nil"/>
              <w:left w:val="nil"/>
              <w:bottom w:val="nil"/>
              <w:right w:val="nil"/>
            </w:tcBorders>
            <w:shd w:val="clear" w:color="auto" w:fill="auto"/>
            <w:noWrap/>
            <w:vAlign w:val="bottom"/>
            <w:hideMark/>
          </w:tcPr>
          <w:p w14:paraId="0C129AC7" w14:textId="77777777" w:rsidR="00B1647F" w:rsidRPr="006924B7" w:rsidRDefault="00B1647F" w:rsidP="00BC2BF2">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40C86B08"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63BEE839"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vAlign w:val="bottom"/>
            <w:hideMark/>
          </w:tcPr>
          <w:p w14:paraId="2DDFB623"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435</w:t>
            </w:r>
          </w:p>
        </w:tc>
        <w:tc>
          <w:tcPr>
            <w:tcW w:w="2976" w:type="dxa"/>
            <w:tcBorders>
              <w:top w:val="nil"/>
              <w:left w:val="nil"/>
              <w:bottom w:val="nil"/>
              <w:right w:val="nil"/>
            </w:tcBorders>
            <w:shd w:val="clear" w:color="auto" w:fill="auto"/>
            <w:noWrap/>
            <w:vAlign w:val="bottom"/>
            <w:hideMark/>
          </w:tcPr>
          <w:p w14:paraId="7A5B37F9"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xml:space="preserve">Prihodi od doprinosa za šume </w:t>
            </w:r>
          </w:p>
        </w:tc>
        <w:tc>
          <w:tcPr>
            <w:tcW w:w="1276" w:type="dxa"/>
            <w:tcBorders>
              <w:top w:val="nil"/>
              <w:left w:val="nil"/>
              <w:bottom w:val="nil"/>
              <w:right w:val="nil"/>
            </w:tcBorders>
            <w:shd w:val="clear" w:color="auto" w:fill="auto"/>
            <w:noWrap/>
            <w:hideMark/>
          </w:tcPr>
          <w:p w14:paraId="187F54CE" w14:textId="241D060A"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67E5145D"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28.000</w:t>
            </w:r>
          </w:p>
        </w:tc>
        <w:tc>
          <w:tcPr>
            <w:tcW w:w="1134" w:type="dxa"/>
            <w:tcBorders>
              <w:top w:val="nil"/>
              <w:left w:val="nil"/>
              <w:bottom w:val="nil"/>
              <w:right w:val="nil"/>
            </w:tcBorders>
            <w:shd w:val="clear" w:color="auto" w:fill="auto"/>
            <w:noWrap/>
          </w:tcPr>
          <w:p w14:paraId="0CB56088" w14:textId="6B54F4DD"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63FFD66A" w14:textId="044D722C"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4AC7B20B" w14:textId="1B86524D"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r>
      <w:tr w:rsidR="009E79A8" w:rsidRPr="006924B7" w14:paraId="134D5C8C" w14:textId="77777777" w:rsidTr="009E79A8">
        <w:trPr>
          <w:trHeight w:val="240"/>
        </w:trPr>
        <w:tc>
          <w:tcPr>
            <w:tcW w:w="426" w:type="dxa"/>
            <w:tcBorders>
              <w:top w:val="nil"/>
              <w:left w:val="nil"/>
              <w:bottom w:val="nil"/>
              <w:right w:val="nil"/>
            </w:tcBorders>
            <w:shd w:val="clear" w:color="auto" w:fill="auto"/>
            <w:noWrap/>
            <w:vAlign w:val="bottom"/>
            <w:hideMark/>
          </w:tcPr>
          <w:p w14:paraId="4B56F561" w14:textId="77777777" w:rsidR="00B1647F" w:rsidRPr="006924B7" w:rsidRDefault="00B1647F" w:rsidP="00BC2BF2">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6210577D"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27F93AAA"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vAlign w:val="bottom"/>
            <w:hideMark/>
          </w:tcPr>
          <w:p w14:paraId="1F4C66F3"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437</w:t>
            </w:r>
          </w:p>
        </w:tc>
        <w:tc>
          <w:tcPr>
            <w:tcW w:w="2976" w:type="dxa"/>
            <w:tcBorders>
              <w:top w:val="nil"/>
              <w:left w:val="nil"/>
              <w:bottom w:val="nil"/>
              <w:right w:val="nil"/>
            </w:tcBorders>
            <w:shd w:val="clear" w:color="auto" w:fill="auto"/>
            <w:noWrap/>
            <w:vAlign w:val="bottom"/>
            <w:hideMark/>
          </w:tcPr>
          <w:p w14:paraId="51162DED"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komunalne  naknade</w:t>
            </w:r>
          </w:p>
        </w:tc>
        <w:tc>
          <w:tcPr>
            <w:tcW w:w="1276" w:type="dxa"/>
            <w:tcBorders>
              <w:top w:val="nil"/>
              <w:left w:val="nil"/>
              <w:bottom w:val="nil"/>
              <w:right w:val="nil"/>
            </w:tcBorders>
            <w:shd w:val="clear" w:color="auto" w:fill="auto"/>
            <w:noWrap/>
            <w:hideMark/>
          </w:tcPr>
          <w:p w14:paraId="5AECB909"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103.433</w:t>
            </w:r>
          </w:p>
        </w:tc>
        <w:tc>
          <w:tcPr>
            <w:tcW w:w="1134" w:type="dxa"/>
            <w:tcBorders>
              <w:top w:val="nil"/>
              <w:left w:val="nil"/>
              <w:bottom w:val="nil"/>
              <w:right w:val="nil"/>
            </w:tcBorders>
            <w:shd w:val="clear" w:color="auto" w:fill="auto"/>
            <w:noWrap/>
            <w:hideMark/>
          </w:tcPr>
          <w:p w14:paraId="4683633D"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82.000</w:t>
            </w:r>
          </w:p>
        </w:tc>
        <w:tc>
          <w:tcPr>
            <w:tcW w:w="1134" w:type="dxa"/>
            <w:tcBorders>
              <w:top w:val="nil"/>
              <w:left w:val="nil"/>
              <w:bottom w:val="nil"/>
              <w:right w:val="nil"/>
            </w:tcBorders>
            <w:shd w:val="clear" w:color="auto" w:fill="auto"/>
            <w:noWrap/>
            <w:hideMark/>
          </w:tcPr>
          <w:p w14:paraId="6FE113F6"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82.300</w:t>
            </w:r>
          </w:p>
        </w:tc>
        <w:tc>
          <w:tcPr>
            <w:tcW w:w="1134" w:type="dxa"/>
            <w:tcBorders>
              <w:top w:val="nil"/>
              <w:left w:val="nil"/>
              <w:bottom w:val="nil"/>
              <w:right w:val="nil"/>
            </w:tcBorders>
            <w:shd w:val="clear" w:color="auto" w:fill="auto"/>
            <w:noWrap/>
            <w:hideMark/>
          </w:tcPr>
          <w:p w14:paraId="1328E2A7"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83.000</w:t>
            </w:r>
          </w:p>
        </w:tc>
        <w:tc>
          <w:tcPr>
            <w:tcW w:w="1134" w:type="dxa"/>
            <w:tcBorders>
              <w:top w:val="nil"/>
              <w:left w:val="nil"/>
              <w:bottom w:val="nil"/>
              <w:right w:val="nil"/>
            </w:tcBorders>
            <w:shd w:val="clear" w:color="auto" w:fill="auto"/>
            <w:noWrap/>
            <w:hideMark/>
          </w:tcPr>
          <w:p w14:paraId="67CC92D4"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83.000</w:t>
            </w:r>
          </w:p>
        </w:tc>
      </w:tr>
      <w:tr w:rsidR="009E79A8" w:rsidRPr="006924B7" w14:paraId="5F94B115" w14:textId="77777777" w:rsidTr="009E79A8">
        <w:trPr>
          <w:trHeight w:val="240"/>
        </w:trPr>
        <w:tc>
          <w:tcPr>
            <w:tcW w:w="426" w:type="dxa"/>
            <w:tcBorders>
              <w:top w:val="nil"/>
              <w:left w:val="nil"/>
              <w:bottom w:val="nil"/>
              <w:right w:val="nil"/>
            </w:tcBorders>
            <w:shd w:val="clear" w:color="auto" w:fill="auto"/>
            <w:noWrap/>
            <w:vAlign w:val="bottom"/>
            <w:hideMark/>
          </w:tcPr>
          <w:p w14:paraId="19E4225B"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6006B913"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7CF6FAB2"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vAlign w:val="bottom"/>
            <w:hideMark/>
          </w:tcPr>
          <w:p w14:paraId="29FC74FA"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438</w:t>
            </w:r>
          </w:p>
        </w:tc>
        <w:tc>
          <w:tcPr>
            <w:tcW w:w="2976" w:type="dxa"/>
            <w:tcBorders>
              <w:top w:val="nil"/>
              <w:left w:val="nil"/>
              <w:bottom w:val="nil"/>
              <w:right w:val="nil"/>
            </w:tcBorders>
            <w:shd w:val="clear" w:color="auto" w:fill="auto"/>
            <w:noWrap/>
            <w:vAlign w:val="bottom"/>
            <w:hideMark/>
          </w:tcPr>
          <w:p w14:paraId="55206D77"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grobne naknade</w:t>
            </w:r>
          </w:p>
        </w:tc>
        <w:tc>
          <w:tcPr>
            <w:tcW w:w="1276" w:type="dxa"/>
            <w:tcBorders>
              <w:top w:val="nil"/>
              <w:left w:val="nil"/>
              <w:bottom w:val="nil"/>
              <w:right w:val="nil"/>
            </w:tcBorders>
            <w:shd w:val="clear" w:color="auto" w:fill="auto"/>
            <w:noWrap/>
            <w:hideMark/>
          </w:tcPr>
          <w:p w14:paraId="5814557B"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5.485</w:t>
            </w:r>
          </w:p>
        </w:tc>
        <w:tc>
          <w:tcPr>
            <w:tcW w:w="1134" w:type="dxa"/>
            <w:tcBorders>
              <w:top w:val="nil"/>
              <w:left w:val="nil"/>
              <w:bottom w:val="nil"/>
              <w:right w:val="nil"/>
            </w:tcBorders>
            <w:shd w:val="clear" w:color="auto" w:fill="auto"/>
            <w:noWrap/>
            <w:hideMark/>
          </w:tcPr>
          <w:p w14:paraId="1F203510"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6.000</w:t>
            </w:r>
          </w:p>
        </w:tc>
        <w:tc>
          <w:tcPr>
            <w:tcW w:w="1134" w:type="dxa"/>
            <w:tcBorders>
              <w:top w:val="nil"/>
              <w:left w:val="nil"/>
              <w:bottom w:val="nil"/>
              <w:right w:val="nil"/>
            </w:tcBorders>
            <w:shd w:val="clear" w:color="auto" w:fill="auto"/>
            <w:noWrap/>
          </w:tcPr>
          <w:p w14:paraId="7412C83E" w14:textId="1D9DEA9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7ACCAE11"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7.000</w:t>
            </w:r>
          </w:p>
        </w:tc>
        <w:tc>
          <w:tcPr>
            <w:tcW w:w="1134" w:type="dxa"/>
            <w:tcBorders>
              <w:top w:val="nil"/>
              <w:left w:val="nil"/>
              <w:bottom w:val="nil"/>
              <w:right w:val="nil"/>
            </w:tcBorders>
            <w:shd w:val="clear" w:color="auto" w:fill="auto"/>
            <w:noWrap/>
            <w:hideMark/>
          </w:tcPr>
          <w:p w14:paraId="195A620D"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7.000</w:t>
            </w:r>
          </w:p>
        </w:tc>
      </w:tr>
      <w:tr w:rsidR="009E79A8" w:rsidRPr="006924B7" w14:paraId="054420B6" w14:textId="77777777" w:rsidTr="009E79A8">
        <w:trPr>
          <w:trHeight w:val="240"/>
        </w:trPr>
        <w:tc>
          <w:tcPr>
            <w:tcW w:w="426" w:type="dxa"/>
            <w:tcBorders>
              <w:top w:val="nil"/>
              <w:left w:val="nil"/>
              <w:bottom w:val="nil"/>
              <w:right w:val="nil"/>
            </w:tcBorders>
            <w:shd w:val="clear" w:color="auto" w:fill="auto"/>
            <w:noWrap/>
            <w:vAlign w:val="bottom"/>
            <w:hideMark/>
          </w:tcPr>
          <w:p w14:paraId="665A5289"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321D3ECB"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26FEB03D"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vAlign w:val="bottom"/>
            <w:hideMark/>
          </w:tcPr>
          <w:p w14:paraId="13BBDA5F"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51</w:t>
            </w:r>
          </w:p>
        </w:tc>
        <w:tc>
          <w:tcPr>
            <w:tcW w:w="2976" w:type="dxa"/>
            <w:tcBorders>
              <w:top w:val="nil"/>
              <w:left w:val="nil"/>
              <w:bottom w:val="nil"/>
              <w:right w:val="nil"/>
            </w:tcBorders>
            <w:shd w:val="clear" w:color="auto" w:fill="auto"/>
            <w:noWrap/>
            <w:vAlign w:val="bottom"/>
            <w:hideMark/>
          </w:tcPr>
          <w:p w14:paraId="28B5298F"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Pomoći EU</w:t>
            </w:r>
          </w:p>
        </w:tc>
        <w:tc>
          <w:tcPr>
            <w:tcW w:w="1276" w:type="dxa"/>
            <w:tcBorders>
              <w:top w:val="nil"/>
              <w:left w:val="nil"/>
              <w:bottom w:val="nil"/>
              <w:right w:val="nil"/>
            </w:tcBorders>
            <w:shd w:val="clear" w:color="auto" w:fill="auto"/>
            <w:noWrap/>
            <w:hideMark/>
          </w:tcPr>
          <w:p w14:paraId="49080B85" w14:textId="75071558"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54AECC79"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36.132</w:t>
            </w:r>
          </w:p>
        </w:tc>
        <w:tc>
          <w:tcPr>
            <w:tcW w:w="1134" w:type="dxa"/>
            <w:tcBorders>
              <w:top w:val="nil"/>
              <w:left w:val="nil"/>
              <w:bottom w:val="nil"/>
              <w:right w:val="nil"/>
            </w:tcBorders>
            <w:shd w:val="clear" w:color="auto" w:fill="auto"/>
            <w:noWrap/>
          </w:tcPr>
          <w:p w14:paraId="5076D184" w14:textId="4E3D6FBB"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24C1B98E" w14:textId="5FDE7A4F"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6D4405DB" w14:textId="3898FAE8"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r>
      <w:tr w:rsidR="009E79A8" w:rsidRPr="006924B7" w14:paraId="74121C84" w14:textId="77777777" w:rsidTr="009E79A8">
        <w:trPr>
          <w:trHeight w:val="240"/>
        </w:trPr>
        <w:tc>
          <w:tcPr>
            <w:tcW w:w="426" w:type="dxa"/>
            <w:tcBorders>
              <w:top w:val="nil"/>
              <w:left w:val="nil"/>
              <w:bottom w:val="nil"/>
              <w:right w:val="nil"/>
            </w:tcBorders>
            <w:shd w:val="clear" w:color="auto" w:fill="auto"/>
            <w:noWrap/>
            <w:vAlign w:val="bottom"/>
          </w:tcPr>
          <w:p w14:paraId="6C472A32" w14:textId="77777777" w:rsidR="00F72FF8" w:rsidRPr="006924B7" w:rsidRDefault="00F72FF8" w:rsidP="00BC2BF2">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tcPr>
          <w:p w14:paraId="012AB4C2" w14:textId="77777777" w:rsidR="00F72FF8" w:rsidRPr="006924B7" w:rsidRDefault="00F72FF8" w:rsidP="00311173">
            <w:pPr>
              <w:spacing w:after="0" w:line="240" w:lineRule="auto"/>
              <w:rPr>
                <w:rFonts w:ascii="Arial" w:eastAsia="Times New Roman" w:hAnsi="Arial" w:cs="Arial"/>
                <w:i/>
                <w:iCs/>
                <w:color w:val="00B0F0"/>
                <w:sz w:val="18"/>
                <w:szCs w:val="18"/>
                <w:lang w:eastAsia="hr-HR"/>
              </w:rPr>
            </w:pPr>
          </w:p>
        </w:tc>
        <w:tc>
          <w:tcPr>
            <w:tcW w:w="567" w:type="dxa"/>
            <w:tcBorders>
              <w:top w:val="nil"/>
              <w:left w:val="nil"/>
              <w:bottom w:val="nil"/>
              <w:right w:val="nil"/>
            </w:tcBorders>
            <w:shd w:val="clear" w:color="auto" w:fill="auto"/>
            <w:noWrap/>
            <w:vAlign w:val="bottom"/>
          </w:tcPr>
          <w:p w14:paraId="5E651BDD" w14:textId="77777777" w:rsidR="00F72FF8" w:rsidRPr="006924B7" w:rsidRDefault="00F72FF8"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vAlign w:val="bottom"/>
          </w:tcPr>
          <w:p w14:paraId="67EADFA0" w14:textId="72E91CA7" w:rsidR="00F72FF8" w:rsidRPr="006924B7" w:rsidRDefault="00F72FF8" w:rsidP="00BC2BF2">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520</w:t>
            </w:r>
          </w:p>
        </w:tc>
        <w:tc>
          <w:tcPr>
            <w:tcW w:w="2976" w:type="dxa"/>
            <w:tcBorders>
              <w:top w:val="nil"/>
              <w:left w:val="nil"/>
              <w:bottom w:val="nil"/>
              <w:right w:val="nil"/>
            </w:tcBorders>
            <w:shd w:val="clear" w:color="auto" w:fill="auto"/>
            <w:noWrap/>
            <w:vAlign w:val="bottom"/>
          </w:tcPr>
          <w:p w14:paraId="3891E979" w14:textId="667AEA00" w:rsidR="00F72FF8" w:rsidRPr="006924B7" w:rsidRDefault="00F72FF8" w:rsidP="009E79A8">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Ministarstvo financija</w:t>
            </w:r>
          </w:p>
        </w:tc>
        <w:tc>
          <w:tcPr>
            <w:tcW w:w="1276" w:type="dxa"/>
            <w:tcBorders>
              <w:top w:val="nil"/>
              <w:left w:val="nil"/>
              <w:bottom w:val="nil"/>
              <w:right w:val="nil"/>
            </w:tcBorders>
            <w:shd w:val="clear" w:color="auto" w:fill="auto"/>
            <w:noWrap/>
          </w:tcPr>
          <w:p w14:paraId="50B69375" w14:textId="77777777" w:rsidR="00F72FF8" w:rsidRPr="006924B7" w:rsidRDefault="00F72FF8"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743DACE" w14:textId="77777777" w:rsidR="00F72FF8" w:rsidRPr="006924B7" w:rsidRDefault="00F72FF8"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512DC882" w14:textId="53B396CB" w:rsidR="00F72FF8" w:rsidRPr="006924B7" w:rsidRDefault="00F72FF8" w:rsidP="00D37646">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960.267</w:t>
            </w:r>
          </w:p>
        </w:tc>
        <w:tc>
          <w:tcPr>
            <w:tcW w:w="1134" w:type="dxa"/>
            <w:tcBorders>
              <w:top w:val="nil"/>
              <w:left w:val="nil"/>
              <w:bottom w:val="nil"/>
              <w:right w:val="nil"/>
            </w:tcBorders>
            <w:shd w:val="clear" w:color="auto" w:fill="auto"/>
            <w:noWrap/>
          </w:tcPr>
          <w:p w14:paraId="6471FB7D" w14:textId="3DD0EC82" w:rsidR="00F72FF8" w:rsidRPr="006924B7" w:rsidRDefault="00F72FF8" w:rsidP="00D37646">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902.080</w:t>
            </w:r>
          </w:p>
        </w:tc>
        <w:tc>
          <w:tcPr>
            <w:tcW w:w="1134" w:type="dxa"/>
            <w:tcBorders>
              <w:top w:val="nil"/>
              <w:left w:val="nil"/>
              <w:bottom w:val="nil"/>
              <w:right w:val="nil"/>
            </w:tcBorders>
            <w:shd w:val="clear" w:color="auto" w:fill="auto"/>
            <w:noWrap/>
          </w:tcPr>
          <w:p w14:paraId="03C9E991" w14:textId="0FC69266" w:rsidR="00F72FF8" w:rsidRPr="006924B7" w:rsidRDefault="00F72FF8" w:rsidP="00D37646">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838.100</w:t>
            </w:r>
          </w:p>
        </w:tc>
      </w:tr>
      <w:tr w:rsidR="009E79A8" w:rsidRPr="006924B7" w14:paraId="47482DA2" w14:textId="77777777" w:rsidTr="009E79A8">
        <w:trPr>
          <w:trHeight w:val="240"/>
        </w:trPr>
        <w:tc>
          <w:tcPr>
            <w:tcW w:w="426" w:type="dxa"/>
            <w:tcBorders>
              <w:top w:val="nil"/>
              <w:left w:val="nil"/>
              <w:bottom w:val="nil"/>
              <w:right w:val="nil"/>
            </w:tcBorders>
            <w:shd w:val="clear" w:color="auto" w:fill="auto"/>
            <w:noWrap/>
            <w:vAlign w:val="bottom"/>
            <w:hideMark/>
          </w:tcPr>
          <w:p w14:paraId="21A79792" w14:textId="77777777" w:rsidR="00B1647F" w:rsidRPr="006924B7" w:rsidRDefault="00B1647F" w:rsidP="00BC2BF2">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356E9162"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6DCC322B"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vAlign w:val="bottom"/>
            <w:hideMark/>
          </w:tcPr>
          <w:p w14:paraId="4DAD8618"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521</w:t>
            </w:r>
          </w:p>
        </w:tc>
        <w:tc>
          <w:tcPr>
            <w:tcW w:w="2976" w:type="dxa"/>
            <w:tcBorders>
              <w:top w:val="nil"/>
              <w:left w:val="nil"/>
              <w:bottom w:val="nil"/>
              <w:right w:val="nil"/>
            </w:tcBorders>
            <w:shd w:val="clear" w:color="auto" w:fill="auto"/>
            <w:noWrap/>
            <w:vAlign w:val="bottom"/>
            <w:hideMark/>
          </w:tcPr>
          <w:p w14:paraId="14FE24E8"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Pomoći iz proračuna općina</w:t>
            </w:r>
          </w:p>
        </w:tc>
        <w:tc>
          <w:tcPr>
            <w:tcW w:w="1276" w:type="dxa"/>
            <w:tcBorders>
              <w:top w:val="nil"/>
              <w:left w:val="nil"/>
              <w:bottom w:val="nil"/>
              <w:right w:val="nil"/>
            </w:tcBorders>
            <w:shd w:val="clear" w:color="auto" w:fill="auto"/>
            <w:noWrap/>
            <w:hideMark/>
          </w:tcPr>
          <w:p w14:paraId="74DA981E"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9.152</w:t>
            </w:r>
          </w:p>
        </w:tc>
        <w:tc>
          <w:tcPr>
            <w:tcW w:w="1134" w:type="dxa"/>
            <w:tcBorders>
              <w:top w:val="nil"/>
              <w:left w:val="nil"/>
              <w:bottom w:val="nil"/>
              <w:right w:val="nil"/>
            </w:tcBorders>
            <w:shd w:val="clear" w:color="auto" w:fill="auto"/>
            <w:noWrap/>
            <w:hideMark/>
          </w:tcPr>
          <w:p w14:paraId="010AADD0"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20.600</w:t>
            </w:r>
          </w:p>
        </w:tc>
        <w:tc>
          <w:tcPr>
            <w:tcW w:w="1134" w:type="dxa"/>
            <w:tcBorders>
              <w:top w:val="nil"/>
              <w:left w:val="nil"/>
              <w:bottom w:val="nil"/>
              <w:right w:val="nil"/>
            </w:tcBorders>
            <w:shd w:val="clear" w:color="auto" w:fill="auto"/>
            <w:noWrap/>
            <w:hideMark/>
          </w:tcPr>
          <w:p w14:paraId="44BA17B8"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21.300</w:t>
            </w:r>
          </w:p>
        </w:tc>
        <w:tc>
          <w:tcPr>
            <w:tcW w:w="1134" w:type="dxa"/>
            <w:tcBorders>
              <w:top w:val="nil"/>
              <w:left w:val="nil"/>
              <w:bottom w:val="nil"/>
              <w:right w:val="nil"/>
            </w:tcBorders>
            <w:shd w:val="clear" w:color="auto" w:fill="auto"/>
            <w:noWrap/>
            <w:hideMark/>
          </w:tcPr>
          <w:p w14:paraId="791C7B8E"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22.000</w:t>
            </w:r>
          </w:p>
        </w:tc>
        <w:tc>
          <w:tcPr>
            <w:tcW w:w="1134" w:type="dxa"/>
            <w:tcBorders>
              <w:top w:val="nil"/>
              <w:left w:val="nil"/>
              <w:bottom w:val="nil"/>
              <w:right w:val="nil"/>
            </w:tcBorders>
            <w:shd w:val="clear" w:color="auto" w:fill="auto"/>
            <w:noWrap/>
            <w:hideMark/>
          </w:tcPr>
          <w:p w14:paraId="6EE485AE"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22.000</w:t>
            </w:r>
          </w:p>
        </w:tc>
      </w:tr>
      <w:tr w:rsidR="009E79A8" w:rsidRPr="006924B7" w14:paraId="0F8EFC78" w14:textId="77777777" w:rsidTr="009E79A8">
        <w:trPr>
          <w:trHeight w:val="240"/>
        </w:trPr>
        <w:tc>
          <w:tcPr>
            <w:tcW w:w="426" w:type="dxa"/>
            <w:tcBorders>
              <w:top w:val="nil"/>
              <w:left w:val="nil"/>
              <w:bottom w:val="nil"/>
              <w:right w:val="nil"/>
            </w:tcBorders>
            <w:shd w:val="clear" w:color="auto" w:fill="auto"/>
            <w:noWrap/>
            <w:vAlign w:val="bottom"/>
            <w:hideMark/>
          </w:tcPr>
          <w:p w14:paraId="370B7053"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4CE0FD23" w14:textId="0713B845" w:rsidR="00B1647F" w:rsidRPr="006924B7" w:rsidRDefault="00B1647F" w:rsidP="00964E51">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6E5C1183"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vAlign w:val="bottom"/>
            <w:hideMark/>
          </w:tcPr>
          <w:p w14:paraId="5D18BAB6"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525</w:t>
            </w:r>
          </w:p>
        </w:tc>
        <w:tc>
          <w:tcPr>
            <w:tcW w:w="2976" w:type="dxa"/>
            <w:tcBorders>
              <w:top w:val="nil"/>
              <w:left w:val="nil"/>
              <w:bottom w:val="nil"/>
              <w:right w:val="nil"/>
            </w:tcBorders>
            <w:shd w:val="clear" w:color="auto" w:fill="auto"/>
            <w:noWrap/>
            <w:vAlign w:val="bottom"/>
            <w:hideMark/>
          </w:tcPr>
          <w:p w14:paraId="18BFB628"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Hrvatski zavod za zapošljavanje</w:t>
            </w:r>
          </w:p>
        </w:tc>
        <w:tc>
          <w:tcPr>
            <w:tcW w:w="1276" w:type="dxa"/>
            <w:tcBorders>
              <w:top w:val="nil"/>
              <w:left w:val="nil"/>
              <w:bottom w:val="nil"/>
              <w:right w:val="nil"/>
            </w:tcBorders>
            <w:shd w:val="clear" w:color="auto" w:fill="auto"/>
            <w:noWrap/>
            <w:hideMark/>
          </w:tcPr>
          <w:p w14:paraId="0DBBCE70"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8.073</w:t>
            </w:r>
          </w:p>
        </w:tc>
        <w:tc>
          <w:tcPr>
            <w:tcW w:w="1134" w:type="dxa"/>
            <w:tcBorders>
              <w:top w:val="nil"/>
              <w:left w:val="nil"/>
              <w:bottom w:val="nil"/>
              <w:right w:val="nil"/>
            </w:tcBorders>
            <w:shd w:val="clear" w:color="auto" w:fill="auto"/>
            <w:noWrap/>
            <w:hideMark/>
          </w:tcPr>
          <w:p w14:paraId="78EB511C"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3.920</w:t>
            </w:r>
          </w:p>
        </w:tc>
        <w:tc>
          <w:tcPr>
            <w:tcW w:w="1134" w:type="dxa"/>
            <w:tcBorders>
              <w:top w:val="nil"/>
              <w:left w:val="nil"/>
              <w:bottom w:val="nil"/>
              <w:right w:val="nil"/>
            </w:tcBorders>
            <w:shd w:val="clear" w:color="auto" w:fill="auto"/>
            <w:noWrap/>
            <w:hideMark/>
          </w:tcPr>
          <w:p w14:paraId="19BD4762"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2.216</w:t>
            </w:r>
          </w:p>
        </w:tc>
        <w:tc>
          <w:tcPr>
            <w:tcW w:w="1134" w:type="dxa"/>
            <w:tcBorders>
              <w:top w:val="nil"/>
              <w:left w:val="nil"/>
              <w:bottom w:val="nil"/>
              <w:right w:val="nil"/>
            </w:tcBorders>
            <w:shd w:val="clear" w:color="auto" w:fill="auto"/>
            <w:noWrap/>
            <w:hideMark/>
          </w:tcPr>
          <w:p w14:paraId="73F861B0"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4.000</w:t>
            </w:r>
          </w:p>
        </w:tc>
        <w:tc>
          <w:tcPr>
            <w:tcW w:w="1134" w:type="dxa"/>
            <w:tcBorders>
              <w:top w:val="nil"/>
              <w:left w:val="nil"/>
              <w:bottom w:val="nil"/>
              <w:right w:val="nil"/>
            </w:tcBorders>
            <w:shd w:val="clear" w:color="auto" w:fill="auto"/>
            <w:noWrap/>
            <w:hideMark/>
          </w:tcPr>
          <w:p w14:paraId="1D8BFC77"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4.000</w:t>
            </w:r>
          </w:p>
        </w:tc>
      </w:tr>
      <w:tr w:rsidR="009E79A8" w:rsidRPr="006924B7" w14:paraId="43145FC2" w14:textId="77777777" w:rsidTr="009E79A8">
        <w:trPr>
          <w:trHeight w:val="240"/>
        </w:trPr>
        <w:tc>
          <w:tcPr>
            <w:tcW w:w="426" w:type="dxa"/>
            <w:tcBorders>
              <w:top w:val="nil"/>
              <w:left w:val="nil"/>
              <w:bottom w:val="nil"/>
              <w:right w:val="nil"/>
            </w:tcBorders>
            <w:shd w:val="clear" w:color="auto" w:fill="auto"/>
            <w:noWrap/>
            <w:vAlign w:val="bottom"/>
            <w:hideMark/>
          </w:tcPr>
          <w:p w14:paraId="7B7844E2"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4FF78245"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654D67C2"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65925D62" w14:textId="77777777" w:rsidR="00B1647F" w:rsidRPr="006924B7" w:rsidRDefault="00B1647F" w:rsidP="00D37646">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526</w:t>
            </w:r>
          </w:p>
        </w:tc>
        <w:tc>
          <w:tcPr>
            <w:tcW w:w="2976" w:type="dxa"/>
            <w:tcBorders>
              <w:top w:val="nil"/>
              <w:left w:val="nil"/>
              <w:bottom w:val="nil"/>
              <w:right w:val="nil"/>
            </w:tcBorders>
            <w:shd w:val="clear" w:color="auto" w:fill="auto"/>
            <w:noWrap/>
            <w:vAlign w:val="bottom"/>
            <w:hideMark/>
          </w:tcPr>
          <w:p w14:paraId="3B15659F"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Brodsko-posavska županija</w:t>
            </w:r>
          </w:p>
        </w:tc>
        <w:tc>
          <w:tcPr>
            <w:tcW w:w="1276" w:type="dxa"/>
            <w:tcBorders>
              <w:top w:val="nil"/>
              <w:left w:val="nil"/>
              <w:bottom w:val="nil"/>
              <w:right w:val="nil"/>
            </w:tcBorders>
            <w:shd w:val="clear" w:color="auto" w:fill="auto"/>
            <w:noWrap/>
            <w:vAlign w:val="bottom"/>
            <w:hideMark/>
          </w:tcPr>
          <w:p w14:paraId="3EE8699E"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19.000</w:t>
            </w:r>
          </w:p>
        </w:tc>
        <w:tc>
          <w:tcPr>
            <w:tcW w:w="1134" w:type="dxa"/>
            <w:tcBorders>
              <w:top w:val="nil"/>
              <w:left w:val="nil"/>
              <w:bottom w:val="nil"/>
              <w:right w:val="nil"/>
            </w:tcBorders>
            <w:shd w:val="clear" w:color="auto" w:fill="auto"/>
            <w:noWrap/>
            <w:vAlign w:val="bottom"/>
            <w:hideMark/>
          </w:tcPr>
          <w:p w14:paraId="7528989A"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305F726A" w14:textId="7777777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39590CD3" w14:textId="77777777" w:rsidR="00B1647F" w:rsidRPr="006924B7" w:rsidRDefault="00B1647F" w:rsidP="00BC2BF2">
            <w:pPr>
              <w:spacing w:after="0" w:line="240" w:lineRule="auto"/>
              <w:jc w:val="center"/>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4931C1BC" w14:textId="77777777" w:rsidR="00B1647F" w:rsidRPr="006924B7" w:rsidRDefault="00B1647F" w:rsidP="00BC2BF2">
            <w:pPr>
              <w:spacing w:after="0" w:line="240" w:lineRule="auto"/>
              <w:jc w:val="center"/>
              <w:rPr>
                <w:rFonts w:ascii="Arial" w:eastAsia="Times New Roman" w:hAnsi="Arial" w:cs="Arial"/>
                <w:i/>
                <w:iCs/>
                <w:color w:val="00B0F0"/>
                <w:sz w:val="18"/>
                <w:szCs w:val="18"/>
                <w:lang w:eastAsia="hr-HR"/>
              </w:rPr>
            </w:pPr>
          </w:p>
        </w:tc>
      </w:tr>
      <w:tr w:rsidR="009E79A8" w:rsidRPr="006924B7" w14:paraId="4D9B49B8" w14:textId="77777777" w:rsidTr="009E79A8">
        <w:trPr>
          <w:trHeight w:val="240"/>
        </w:trPr>
        <w:tc>
          <w:tcPr>
            <w:tcW w:w="426" w:type="dxa"/>
            <w:tcBorders>
              <w:top w:val="nil"/>
              <w:left w:val="nil"/>
              <w:bottom w:val="nil"/>
              <w:right w:val="nil"/>
            </w:tcBorders>
            <w:shd w:val="clear" w:color="auto" w:fill="auto"/>
            <w:noWrap/>
            <w:vAlign w:val="bottom"/>
            <w:hideMark/>
          </w:tcPr>
          <w:p w14:paraId="7FAA61E6" w14:textId="77777777" w:rsidR="00B1647F" w:rsidRPr="006924B7" w:rsidRDefault="00B1647F" w:rsidP="00BC2BF2">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467ABF3F"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6E07B61D"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38E27BC2" w14:textId="77777777" w:rsidR="00B1647F" w:rsidRPr="006924B7" w:rsidRDefault="00B1647F" w:rsidP="00D37646">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71</w:t>
            </w:r>
          </w:p>
        </w:tc>
        <w:tc>
          <w:tcPr>
            <w:tcW w:w="4252" w:type="dxa"/>
            <w:gridSpan w:val="2"/>
            <w:tcBorders>
              <w:top w:val="nil"/>
              <w:left w:val="nil"/>
              <w:bottom w:val="nil"/>
              <w:right w:val="nil"/>
            </w:tcBorders>
            <w:shd w:val="clear" w:color="auto" w:fill="auto"/>
            <w:noWrap/>
            <w:vAlign w:val="bottom"/>
            <w:hideMark/>
          </w:tcPr>
          <w:p w14:paraId="63B299D1"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prodaje nefinancijske imovine</w:t>
            </w:r>
          </w:p>
        </w:tc>
        <w:tc>
          <w:tcPr>
            <w:tcW w:w="1134" w:type="dxa"/>
            <w:tcBorders>
              <w:top w:val="nil"/>
              <w:left w:val="nil"/>
              <w:bottom w:val="nil"/>
              <w:right w:val="nil"/>
            </w:tcBorders>
            <w:shd w:val="clear" w:color="auto" w:fill="auto"/>
            <w:noWrap/>
            <w:vAlign w:val="bottom"/>
            <w:hideMark/>
          </w:tcPr>
          <w:p w14:paraId="55C3C6AF"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5FCE4820"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35.000</w:t>
            </w:r>
          </w:p>
        </w:tc>
        <w:tc>
          <w:tcPr>
            <w:tcW w:w="1134" w:type="dxa"/>
            <w:tcBorders>
              <w:top w:val="nil"/>
              <w:left w:val="nil"/>
              <w:bottom w:val="nil"/>
              <w:right w:val="nil"/>
            </w:tcBorders>
            <w:shd w:val="clear" w:color="auto" w:fill="auto"/>
            <w:noWrap/>
            <w:vAlign w:val="bottom"/>
          </w:tcPr>
          <w:p w14:paraId="4DD600DD" w14:textId="4448B067"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69CB6796" w14:textId="493DA602"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p>
        </w:tc>
      </w:tr>
      <w:tr w:rsidR="009E79A8" w:rsidRPr="006924B7" w14:paraId="703D9668" w14:textId="77777777" w:rsidTr="009E79A8">
        <w:trPr>
          <w:trHeight w:val="240"/>
        </w:trPr>
        <w:tc>
          <w:tcPr>
            <w:tcW w:w="426" w:type="dxa"/>
            <w:tcBorders>
              <w:top w:val="nil"/>
              <w:left w:val="nil"/>
              <w:bottom w:val="nil"/>
              <w:right w:val="nil"/>
            </w:tcBorders>
            <w:shd w:val="clear" w:color="auto" w:fill="auto"/>
            <w:noWrap/>
            <w:vAlign w:val="bottom"/>
            <w:hideMark/>
          </w:tcPr>
          <w:p w14:paraId="5967EDEF" w14:textId="77777777" w:rsidR="00B1647F" w:rsidRPr="006924B7" w:rsidRDefault="00B1647F" w:rsidP="00BC2BF2">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031FDEB7"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78AFD3BD"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0C5B01E3" w14:textId="77777777" w:rsidR="00B1647F" w:rsidRPr="006924B7" w:rsidRDefault="00B1647F" w:rsidP="00D37646">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9111</w:t>
            </w:r>
          </w:p>
        </w:tc>
        <w:tc>
          <w:tcPr>
            <w:tcW w:w="2976" w:type="dxa"/>
            <w:tcBorders>
              <w:top w:val="nil"/>
              <w:left w:val="nil"/>
              <w:bottom w:val="nil"/>
              <w:right w:val="nil"/>
            </w:tcBorders>
            <w:shd w:val="clear" w:color="auto" w:fill="auto"/>
            <w:noWrap/>
            <w:vAlign w:val="bottom"/>
            <w:hideMark/>
          </w:tcPr>
          <w:p w14:paraId="1A640E33"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Višak općih prihoda i primitaka iz prethodnih godina</w:t>
            </w:r>
          </w:p>
        </w:tc>
        <w:tc>
          <w:tcPr>
            <w:tcW w:w="1276" w:type="dxa"/>
            <w:tcBorders>
              <w:top w:val="nil"/>
              <w:left w:val="nil"/>
              <w:bottom w:val="nil"/>
              <w:right w:val="nil"/>
            </w:tcBorders>
            <w:shd w:val="clear" w:color="auto" w:fill="auto"/>
            <w:noWrap/>
            <w:hideMark/>
          </w:tcPr>
          <w:p w14:paraId="0B817EDE"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3.325</w:t>
            </w:r>
          </w:p>
        </w:tc>
        <w:tc>
          <w:tcPr>
            <w:tcW w:w="1134" w:type="dxa"/>
            <w:tcBorders>
              <w:top w:val="nil"/>
              <w:left w:val="nil"/>
              <w:bottom w:val="nil"/>
              <w:right w:val="nil"/>
            </w:tcBorders>
            <w:shd w:val="clear" w:color="auto" w:fill="auto"/>
            <w:noWrap/>
            <w:hideMark/>
          </w:tcPr>
          <w:p w14:paraId="01ECB0F1"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4A8AA73E"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3BF8CE2D" w14:textId="77777777" w:rsidR="00B1647F" w:rsidRPr="006924B7" w:rsidRDefault="00B1647F" w:rsidP="00BC2BF2">
            <w:pPr>
              <w:spacing w:after="0" w:line="240" w:lineRule="auto"/>
              <w:jc w:val="center"/>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534BAC6F" w14:textId="77777777" w:rsidR="00B1647F" w:rsidRPr="006924B7" w:rsidRDefault="00B1647F" w:rsidP="00BC2BF2">
            <w:pPr>
              <w:spacing w:after="0" w:line="240" w:lineRule="auto"/>
              <w:jc w:val="center"/>
              <w:rPr>
                <w:rFonts w:ascii="Arial" w:eastAsia="Times New Roman" w:hAnsi="Arial" w:cs="Arial"/>
                <w:i/>
                <w:iCs/>
                <w:color w:val="00B0F0"/>
                <w:sz w:val="18"/>
                <w:szCs w:val="18"/>
                <w:lang w:eastAsia="hr-HR"/>
              </w:rPr>
            </w:pPr>
          </w:p>
        </w:tc>
      </w:tr>
      <w:tr w:rsidR="009E79A8" w:rsidRPr="006924B7" w14:paraId="7F5510FF" w14:textId="77777777" w:rsidTr="009E79A8">
        <w:trPr>
          <w:trHeight w:val="380"/>
        </w:trPr>
        <w:tc>
          <w:tcPr>
            <w:tcW w:w="426" w:type="dxa"/>
            <w:tcBorders>
              <w:top w:val="nil"/>
              <w:left w:val="nil"/>
              <w:bottom w:val="nil"/>
              <w:right w:val="nil"/>
            </w:tcBorders>
            <w:shd w:val="clear" w:color="auto" w:fill="auto"/>
            <w:noWrap/>
            <w:vAlign w:val="bottom"/>
            <w:hideMark/>
          </w:tcPr>
          <w:p w14:paraId="05C0060D" w14:textId="77777777" w:rsidR="00B1647F" w:rsidRPr="006924B7" w:rsidRDefault="00B1647F" w:rsidP="00BC2BF2">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32B4D459"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5E4339F0"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5412A3B2" w14:textId="77777777" w:rsidR="00B1647F" w:rsidRPr="006924B7" w:rsidRDefault="00B1647F" w:rsidP="00D37646">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9525</w:t>
            </w:r>
          </w:p>
        </w:tc>
        <w:tc>
          <w:tcPr>
            <w:tcW w:w="2976" w:type="dxa"/>
            <w:tcBorders>
              <w:top w:val="nil"/>
              <w:left w:val="nil"/>
              <w:bottom w:val="nil"/>
              <w:right w:val="nil"/>
            </w:tcBorders>
            <w:shd w:val="clear" w:color="auto" w:fill="auto"/>
            <w:vAlign w:val="bottom"/>
            <w:hideMark/>
          </w:tcPr>
          <w:p w14:paraId="6A1ED900"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Višak prihoda od Hrvatskog zavoda za zapošljavanje iz prethodnih godina</w:t>
            </w:r>
          </w:p>
        </w:tc>
        <w:tc>
          <w:tcPr>
            <w:tcW w:w="1276" w:type="dxa"/>
            <w:tcBorders>
              <w:top w:val="nil"/>
              <w:left w:val="nil"/>
              <w:bottom w:val="nil"/>
              <w:right w:val="nil"/>
            </w:tcBorders>
            <w:shd w:val="clear" w:color="auto" w:fill="auto"/>
            <w:noWrap/>
            <w:vAlign w:val="bottom"/>
            <w:hideMark/>
          </w:tcPr>
          <w:p w14:paraId="3C77C013"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hideMark/>
          </w:tcPr>
          <w:p w14:paraId="59106208" w14:textId="77777777" w:rsidR="00B1647F" w:rsidRPr="006924B7" w:rsidRDefault="00B1647F" w:rsidP="00BC2BF2">
            <w:pPr>
              <w:spacing w:after="0" w:line="240" w:lineRule="auto"/>
              <w:rPr>
                <w:rFonts w:ascii="Times New Roman" w:eastAsia="Times New Roman" w:hAnsi="Times New Roman" w:cs="Times New Roman"/>
                <w:color w:val="00B0F0"/>
                <w:sz w:val="18"/>
                <w:szCs w:val="18"/>
                <w:lang w:eastAsia="hr-HR"/>
              </w:rPr>
            </w:pPr>
          </w:p>
        </w:tc>
        <w:tc>
          <w:tcPr>
            <w:tcW w:w="1134" w:type="dxa"/>
            <w:tcBorders>
              <w:top w:val="nil"/>
              <w:left w:val="nil"/>
              <w:bottom w:val="nil"/>
              <w:right w:val="nil"/>
            </w:tcBorders>
            <w:shd w:val="clear" w:color="auto" w:fill="auto"/>
            <w:noWrap/>
            <w:hideMark/>
          </w:tcPr>
          <w:p w14:paraId="2AE0AC70"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1.884</w:t>
            </w:r>
          </w:p>
        </w:tc>
        <w:tc>
          <w:tcPr>
            <w:tcW w:w="1134" w:type="dxa"/>
            <w:tcBorders>
              <w:top w:val="nil"/>
              <w:left w:val="nil"/>
              <w:bottom w:val="nil"/>
              <w:right w:val="nil"/>
            </w:tcBorders>
            <w:shd w:val="clear" w:color="auto" w:fill="auto"/>
            <w:noWrap/>
            <w:vAlign w:val="bottom"/>
          </w:tcPr>
          <w:p w14:paraId="3590D288" w14:textId="7D280BE8"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094B3A5C" w14:textId="586062B1" w:rsidR="00B1647F" w:rsidRPr="006924B7" w:rsidRDefault="00B1647F" w:rsidP="00BC2BF2">
            <w:pPr>
              <w:spacing w:after="0" w:line="240" w:lineRule="auto"/>
              <w:jc w:val="right"/>
              <w:rPr>
                <w:rFonts w:ascii="Arial" w:eastAsia="Times New Roman" w:hAnsi="Arial" w:cs="Arial"/>
                <w:i/>
                <w:iCs/>
                <w:color w:val="00B0F0"/>
                <w:sz w:val="18"/>
                <w:szCs w:val="18"/>
                <w:lang w:eastAsia="hr-HR"/>
              </w:rPr>
            </w:pPr>
          </w:p>
        </w:tc>
      </w:tr>
      <w:tr w:rsidR="009E79A8" w:rsidRPr="006924B7" w14:paraId="21C56D59" w14:textId="77777777" w:rsidTr="009E79A8">
        <w:trPr>
          <w:trHeight w:val="240"/>
        </w:trPr>
        <w:tc>
          <w:tcPr>
            <w:tcW w:w="426" w:type="dxa"/>
            <w:tcBorders>
              <w:top w:val="nil"/>
              <w:left w:val="nil"/>
              <w:bottom w:val="nil"/>
              <w:right w:val="nil"/>
            </w:tcBorders>
            <w:shd w:val="clear" w:color="auto" w:fill="auto"/>
            <w:noWrap/>
            <w:vAlign w:val="bottom"/>
            <w:hideMark/>
          </w:tcPr>
          <w:p w14:paraId="7D7A0D6E" w14:textId="77777777" w:rsidR="00B1647F" w:rsidRPr="006924B7" w:rsidRDefault="00B1647F" w:rsidP="00BC2BF2">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4E622C79" w14:textId="77777777" w:rsidR="00B1647F" w:rsidRPr="006924B7" w:rsidRDefault="00B1647F" w:rsidP="00311173">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2750ED02"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66A13167" w14:textId="77777777" w:rsidR="00B1647F" w:rsidRPr="006924B7" w:rsidRDefault="00B1647F" w:rsidP="00D37646">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9438</w:t>
            </w:r>
          </w:p>
        </w:tc>
        <w:tc>
          <w:tcPr>
            <w:tcW w:w="2976" w:type="dxa"/>
            <w:tcBorders>
              <w:top w:val="nil"/>
              <w:left w:val="nil"/>
              <w:bottom w:val="nil"/>
              <w:right w:val="nil"/>
            </w:tcBorders>
            <w:shd w:val="clear" w:color="auto" w:fill="auto"/>
            <w:vAlign w:val="bottom"/>
            <w:hideMark/>
          </w:tcPr>
          <w:p w14:paraId="50F127CA"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Višak prihoda od grobne naknade iz prethodnog razdoblja</w:t>
            </w:r>
          </w:p>
        </w:tc>
        <w:tc>
          <w:tcPr>
            <w:tcW w:w="1276" w:type="dxa"/>
            <w:tcBorders>
              <w:top w:val="nil"/>
              <w:left w:val="nil"/>
              <w:bottom w:val="nil"/>
              <w:right w:val="nil"/>
            </w:tcBorders>
            <w:shd w:val="clear" w:color="auto" w:fill="auto"/>
            <w:noWrap/>
            <w:vAlign w:val="bottom"/>
            <w:hideMark/>
          </w:tcPr>
          <w:p w14:paraId="4E905563" w14:textId="77777777" w:rsidR="00B1647F" w:rsidRPr="006924B7" w:rsidRDefault="00B1647F" w:rsidP="00BC2BF2">
            <w:pPr>
              <w:spacing w:after="0" w:line="240" w:lineRule="auto"/>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12288B1D" w14:textId="77777777" w:rsidR="00B1647F" w:rsidRPr="006924B7" w:rsidRDefault="00B1647F" w:rsidP="00BC2BF2">
            <w:pPr>
              <w:spacing w:after="0" w:line="240" w:lineRule="auto"/>
              <w:rPr>
                <w:rFonts w:ascii="Times New Roman" w:eastAsia="Times New Roman" w:hAnsi="Times New Roman" w:cs="Times New Roman"/>
                <w:color w:val="00B0F0"/>
                <w:sz w:val="18"/>
                <w:szCs w:val="18"/>
                <w:lang w:eastAsia="hr-HR"/>
              </w:rPr>
            </w:pPr>
          </w:p>
        </w:tc>
        <w:tc>
          <w:tcPr>
            <w:tcW w:w="1134" w:type="dxa"/>
            <w:tcBorders>
              <w:top w:val="nil"/>
              <w:left w:val="nil"/>
              <w:bottom w:val="nil"/>
              <w:right w:val="nil"/>
            </w:tcBorders>
            <w:shd w:val="clear" w:color="auto" w:fill="auto"/>
            <w:noWrap/>
            <w:hideMark/>
          </w:tcPr>
          <w:p w14:paraId="5D60E4ED" w14:textId="77777777"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6.001</w:t>
            </w:r>
          </w:p>
        </w:tc>
        <w:tc>
          <w:tcPr>
            <w:tcW w:w="1134" w:type="dxa"/>
            <w:tcBorders>
              <w:top w:val="nil"/>
              <w:left w:val="nil"/>
              <w:bottom w:val="nil"/>
              <w:right w:val="nil"/>
            </w:tcBorders>
            <w:shd w:val="clear" w:color="auto" w:fill="auto"/>
            <w:noWrap/>
          </w:tcPr>
          <w:p w14:paraId="1EB578D6" w14:textId="28B61835"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404D80A0" w14:textId="14F69D61" w:rsidR="00B1647F" w:rsidRPr="006924B7" w:rsidRDefault="00B1647F" w:rsidP="00D37646">
            <w:pPr>
              <w:spacing w:after="0" w:line="240" w:lineRule="auto"/>
              <w:jc w:val="right"/>
              <w:rPr>
                <w:rFonts w:ascii="Arial" w:eastAsia="Times New Roman" w:hAnsi="Arial" w:cs="Arial"/>
                <w:i/>
                <w:iCs/>
                <w:color w:val="00B0F0"/>
                <w:sz w:val="18"/>
                <w:szCs w:val="18"/>
                <w:lang w:eastAsia="hr-HR"/>
              </w:rPr>
            </w:pPr>
          </w:p>
        </w:tc>
      </w:tr>
      <w:tr w:rsidR="00227135" w:rsidRPr="00BC2BF2" w14:paraId="4DF4C36D" w14:textId="77777777" w:rsidTr="00E80775">
        <w:trPr>
          <w:cantSplit/>
          <w:trHeight w:val="998"/>
        </w:trPr>
        <w:tc>
          <w:tcPr>
            <w:tcW w:w="426" w:type="dxa"/>
            <w:tcBorders>
              <w:top w:val="single" w:sz="4" w:space="0" w:color="auto"/>
              <w:bottom w:val="single" w:sz="4" w:space="0" w:color="auto"/>
            </w:tcBorders>
            <w:shd w:val="clear" w:color="000000" w:fill="FFFFFF"/>
            <w:textDirection w:val="btLr"/>
            <w:hideMark/>
          </w:tcPr>
          <w:p w14:paraId="04BE3042" w14:textId="77777777" w:rsidR="00227135" w:rsidRPr="00BC2BF2" w:rsidRDefault="00227135" w:rsidP="00E80775">
            <w:pPr>
              <w:spacing w:after="0" w:line="240" w:lineRule="auto"/>
              <w:ind w:left="113" w:right="113"/>
              <w:rPr>
                <w:rFonts w:ascii="Arial" w:eastAsia="Times New Roman" w:hAnsi="Arial" w:cs="Arial"/>
                <w:sz w:val="14"/>
                <w:szCs w:val="14"/>
                <w:lang w:eastAsia="hr-HR"/>
              </w:rPr>
            </w:pPr>
            <w:r w:rsidRPr="00BC2BF2">
              <w:rPr>
                <w:rFonts w:ascii="Arial" w:eastAsia="Times New Roman" w:hAnsi="Arial" w:cs="Arial"/>
                <w:sz w:val="14"/>
                <w:szCs w:val="14"/>
                <w:lang w:eastAsia="hr-HR"/>
              </w:rPr>
              <w:lastRenderedPageBreak/>
              <w:t>Raz</w:t>
            </w:r>
            <w:r>
              <w:rPr>
                <w:rFonts w:ascii="Arial" w:eastAsia="Times New Roman" w:hAnsi="Arial" w:cs="Arial"/>
                <w:sz w:val="14"/>
                <w:szCs w:val="14"/>
                <w:lang w:eastAsia="hr-HR"/>
              </w:rPr>
              <w:t>r</w:t>
            </w:r>
            <w:r w:rsidRPr="00BC2BF2">
              <w:rPr>
                <w:rFonts w:ascii="Arial" w:eastAsia="Times New Roman" w:hAnsi="Arial" w:cs="Arial"/>
                <w:sz w:val="14"/>
                <w:szCs w:val="14"/>
                <w:lang w:eastAsia="hr-HR"/>
              </w:rPr>
              <w:t>ed</w:t>
            </w:r>
          </w:p>
        </w:tc>
        <w:tc>
          <w:tcPr>
            <w:tcW w:w="425" w:type="dxa"/>
            <w:tcBorders>
              <w:top w:val="single" w:sz="4" w:space="0" w:color="auto"/>
              <w:bottom w:val="single" w:sz="4" w:space="0" w:color="auto"/>
            </w:tcBorders>
            <w:shd w:val="clear" w:color="000000" w:fill="FFFFFF"/>
            <w:textDirection w:val="btLr"/>
            <w:vAlign w:val="center"/>
            <w:hideMark/>
          </w:tcPr>
          <w:p w14:paraId="0F4DF7F2" w14:textId="77777777" w:rsidR="00227135" w:rsidRPr="00BC2BF2" w:rsidRDefault="00227135" w:rsidP="00E80775">
            <w:pPr>
              <w:spacing w:after="0" w:line="240" w:lineRule="auto"/>
              <w:ind w:left="113" w:right="113"/>
              <w:rPr>
                <w:rFonts w:ascii="Arial" w:eastAsia="Times New Roman" w:hAnsi="Arial" w:cs="Arial"/>
                <w:sz w:val="14"/>
                <w:szCs w:val="14"/>
                <w:lang w:eastAsia="hr-HR"/>
              </w:rPr>
            </w:pPr>
            <w:r w:rsidRPr="00BC2BF2">
              <w:rPr>
                <w:rFonts w:ascii="Arial" w:eastAsia="Times New Roman" w:hAnsi="Arial" w:cs="Arial"/>
                <w:sz w:val="14"/>
                <w:szCs w:val="14"/>
                <w:lang w:eastAsia="hr-HR"/>
              </w:rPr>
              <w:t>Skup</w:t>
            </w:r>
            <w:r>
              <w:rPr>
                <w:rFonts w:ascii="Arial" w:eastAsia="Times New Roman" w:hAnsi="Arial" w:cs="Arial"/>
                <w:sz w:val="14"/>
                <w:szCs w:val="14"/>
                <w:lang w:eastAsia="hr-HR"/>
              </w:rPr>
              <w:t>i</w:t>
            </w:r>
            <w:r w:rsidRPr="00BC2BF2">
              <w:rPr>
                <w:rFonts w:ascii="Arial" w:eastAsia="Times New Roman" w:hAnsi="Arial" w:cs="Arial"/>
                <w:sz w:val="14"/>
                <w:szCs w:val="14"/>
                <w:lang w:eastAsia="hr-HR"/>
              </w:rPr>
              <w:t>na</w:t>
            </w:r>
          </w:p>
        </w:tc>
        <w:tc>
          <w:tcPr>
            <w:tcW w:w="567" w:type="dxa"/>
            <w:tcBorders>
              <w:top w:val="single" w:sz="4" w:space="0" w:color="auto"/>
              <w:bottom w:val="single" w:sz="4" w:space="0" w:color="auto"/>
            </w:tcBorders>
            <w:shd w:val="clear" w:color="auto" w:fill="auto"/>
            <w:textDirection w:val="btLr"/>
            <w:vAlign w:val="center"/>
            <w:hideMark/>
          </w:tcPr>
          <w:p w14:paraId="3D2DB995" w14:textId="77777777" w:rsidR="00227135" w:rsidRPr="00BC2BF2" w:rsidRDefault="00227135" w:rsidP="00E80775">
            <w:pPr>
              <w:spacing w:after="0" w:line="240" w:lineRule="auto"/>
              <w:ind w:left="113" w:right="113"/>
              <w:rPr>
                <w:rFonts w:ascii="Arial" w:eastAsia="Times New Roman" w:hAnsi="Arial" w:cs="Arial"/>
                <w:sz w:val="14"/>
                <w:szCs w:val="14"/>
                <w:lang w:eastAsia="hr-HR"/>
              </w:rPr>
            </w:pPr>
            <w:r w:rsidRPr="00BC2BF2">
              <w:rPr>
                <w:rFonts w:ascii="Arial" w:eastAsia="Times New Roman" w:hAnsi="Arial" w:cs="Arial"/>
                <w:sz w:val="14"/>
                <w:szCs w:val="14"/>
                <w:lang w:eastAsia="hr-HR"/>
              </w:rPr>
              <w:t>Podsku</w:t>
            </w:r>
            <w:r>
              <w:rPr>
                <w:rFonts w:ascii="Arial" w:eastAsia="Times New Roman" w:hAnsi="Arial" w:cs="Arial"/>
                <w:sz w:val="14"/>
                <w:szCs w:val="14"/>
                <w:lang w:eastAsia="hr-HR"/>
              </w:rPr>
              <w:t>p</w:t>
            </w:r>
            <w:r w:rsidRPr="00BC2BF2">
              <w:rPr>
                <w:rFonts w:ascii="Arial" w:eastAsia="Times New Roman" w:hAnsi="Arial" w:cs="Arial"/>
                <w:sz w:val="14"/>
                <w:szCs w:val="14"/>
                <w:lang w:eastAsia="hr-HR"/>
              </w:rPr>
              <w:t>ina</w:t>
            </w:r>
          </w:p>
        </w:tc>
        <w:tc>
          <w:tcPr>
            <w:tcW w:w="709" w:type="dxa"/>
            <w:tcBorders>
              <w:top w:val="single" w:sz="4" w:space="0" w:color="auto"/>
              <w:bottom w:val="single" w:sz="4" w:space="0" w:color="auto"/>
            </w:tcBorders>
            <w:shd w:val="clear" w:color="000000" w:fill="FFFFFF"/>
            <w:noWrap/>
            <w:vAlign w:val="bottom"/>
            <w:hideMark/>
          </w:tcPr>
          <w:p w14:paraId="1E356B96" w14:textId="77777777" w:rsidR="00227135" w:rsidRPr="00BC2BF2" w:rsidRDefault="00227135" w:rsidP="00E80775">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Izvor</w:t>
            </w:r>
          </w:p>
        </w:tc>
        <w:tc>
          <w:tcPr>
            <w:tcW w:w="2976" w:type="dxa"/>
            <w:tcBorders>
              <w:top w:val="single" w:sz="4" w:space="0" w:color="auto"/>
              <w:bottom w:val="single" w:sz="4" w:space="0" w:color="auto"/>
            </w:tcBorders>
            <w:shd w:val="clear" w:color="auto" w:fill="auto"/>
            <w:noWrap/>
            <w:vAlign w:val="bottom"/>
            <w:hideMark/>
          </w:tcPr>
          <w:p w14:paraId="026D26E6" w14:textId="77777777" w:rsidR="00227135" w:rsidRPr="00BC2BF2" w:rsidRDefault="00227135" w:rsidP="00E80775">
            <w:pPr>
              <w:spacing w:after="0" w:line="240" w:lineRule="auto"/>
              <w:rPr>
                <w:rFonts w:ascii="Arial" w:eastAsia="Times New Roman" w:hAnsi="Arial" w:cs="Arial"/>
                <w:sz w:val="14"/>
                <w:szCs w:val="14"/>
                <w:lang w:eastAsia="hr-HR"/>
              </w:rPr>
            </w:pPr>
            <w:r w:rsidRPr="00BC2BF2">
              <w:rPr>
                <w:rFonts w:ascii="Arial" w:eastAsia="Times New Roman" w:hAnsi="Arial" w:cs="Arial"/>
                <w:sz w:val="14"/>
                <w:szCs w:val="14"/>
                <w:lang w:eastAsia="hr-HR"/>
              </w:rPr>
              <w:t>NAZIV RASHODA</w:t>
            </w:r>
          </w:p>
        </w:tc>
        <w:tc>
          <w:tcPr>
            <w:tcW w:w="1276" w:type="dxa"/>
            <w:tcBorders>
              <w:top w:val="single" w:sz="4" w:space="0" w:color="auto"/>
              <w:bottom w:val="single" w:sz="4" w:space="0" w:color="auto"/>
            </w:tcBorders>
            <w:shd w:val="clear" w:color="000000" w:fill="FFFFFF"/>
            <w:vAlign w:val="bottom"/>
            <w:hideMark/>
          </w:tcPr>
          <w:p w14:paraId="3079EB05" w14:textId="77777777" w:rsidR="00227135" w:rsidRDefault="00227135" w:rsidP="00E80775">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OSTVARENJE/</w:t>
            </w:r>
          </w:p>
          <w:p w14:paraId="5039F1C4" w14:textId="77777777" w:rsidR="00227135" w:rsidRPr="00BC2BF2" w:rsidRDefault="00227135" w:rsidP="00E80775">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IZVRŠENJE 2019.</w:t>
            </w:r>
          </w:p>
        </w:tc>
        <w:tc>
          <w:tcPr>
            <w:tcW w:w="1134" w:type="dxa"/>
            <w:tcBorders>
              <w:top w:val="single" w:sz="4" w:space="0" w:color="auto"/>
              <w:bottom w:val="single" w:sz="4" w:space="0" w:color="auto"/>
            </w:tcBorders>
            <w:shd w:val="clear" w:color="000000" w:fill="FFFFFF"/>
            <w:vAlign w:val="bottom"/>
            <w:hideMark/>
          </w:tcPr>
          <w:p w14:paraId="59FCB99A" w14:textId="77777777" w:rsidR="00227135" w:rsidRPr="00BC2BF2" w:rsidRDefault="00227135" w:rsidP="00E80775">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PLAN ZA 2020.</w:t>
            </w:r>
          </w:p>
        </w:tc>
        <w:tc>
          <w:tcPr>
            <w:tcW w:w="1134" w:type="dxa"/>
            <w:tcBorders>
              <w:top w:val="single" w:sz="4" w:space="0" w:color="auto"/>
              <w:bottom w:val="single" w:sz="4" w:space="0" w:color="auto"/>
            </w:tcBorders>
            <w:shd w:val="clear" w:color="000000" w:fill="FFFFFF"/>
            <w:vAlign w:val="bottom"/>
            <w:hideMark/>
          </w:tcPr>
          <w:p w14:paraId="4F693B23" w14:textId="17B030E3" w:rsidR="00227135" w:rsidRPr="00BC2BF2" w:rsidRDefault="00227135" w:rsidP="00E80775">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PRORAČUN ZA 2021.</w:t>
            </w:r>
          </w:p>
        </w:tc>
        <w:tc>
          <w:tcPr>
            <w:tcW w:w="1134" w:type="dxa"/>
            <w:tcBorders>
              <w:top w:val="single" w:sz="4" w:space="0" w:color="auto"/>
              <w:bottom w:val="single" w:sz="4" w:space="0" w:color="auto"/>
            </w:tcBorders>
            <w:shd w:val="clear" w:color="000000" w:fill="FFFFFF"/>
            <w:vAlign w:val="bottom"/>
            <w:hideMark/>
          </w:tcPr>
          <w:p w14:paraId="130E80AA" w14:textId="77777777" w:rsidR="00227135" w:rsidRPr="00BC2BF2" w:rsidRDefault="00227135" w:rsidP="00E80775">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PROJEKCIJA PRORAČUNA ZA 2022</w:t>
            </w:r>
            <w:r>
              <w:rPr>
                <w:rFonts w:ascii="Arial" w:eastAsia="Times New Roman" w:hAnsi="Arial" w:cs="Arial"/>
                <w:sz w:val="14"/>
                <w:szCs w:val="14"/>
                <w:lang w:eastAsia="hr-HR"/>
              </w:rPr>
              <w:t>.</w:t>
            </w:r>
          </w:p>
        </w:tc>
        <w:tc>
          <w:tcPr>
            <w:tcW w:w="1134" w:type="dxa"/>
            <w:tcBorders>
              <w:top w:val="single" w:sz="4" w:space="0" w:color="auto"/>
              <w:bottom w:val="single" w:sz="4" w:space="0" w:color="auto"/>
            </w:tcBorders>
            <w:shd w:val="clear" w:color="auto" w:fill="auto"/>
            <w:vAlign w:val="bottom"/>
            <w:hideMark/>
          </w:tcPr>
          <w:p w14:paraId="2E6AB028" w14:textId="77777777" w:rsidR="00227135" w:rsidRPr="00BC2BF2" w:rsidRDefault="00227135" w:rsidP="00E80775">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PROJEKCIJA PRORAČUNA ZA 2023</w:t>
            </w:r>
            <w:r>
              <w:rPr>
                <w:rFonts w:ascii="Arial" w:eastAsia="Times New Roman" w:hAnsi="Arial" w:cs="Arial"/>
                <w:sz w:val="14"/>
                <w:szCs w:val="14"/>
                <w:lang w:eastAsia="hr-HR"/>
              </w:rPr>
              <w:t>.</w:t>
            </w:r>
          </w:p>
        </w:tc>
      </w:tr>
      <w:tr w:rsidR="009E79A8" w:rsidRPr="00BC2BF2" w14:paraId="4A43655B" w14:textId="77777777" w:rsidTr="009E79A8">
        <w:trPr>
          <w:trHeight w:val="230"/>
        </w:trPr>
        <w:tc>
          <w:tcPr>
            <w:tcW w:w="426" w:type="dxa"/>
            <w:tcBorders>
              <w:top w:val="nil"/>
              <w:left w:val="nil"/>
              <w:bottom w:val="nil"/>
              <w:right w:val="nil"/>
            </w:tcBorders>
            <w:shd w:val="clear" w:color="auto" w:fill="auto"/>
            <w:noWrap/>
            <w:vAlign w:val="bottom"/>
            <w:hideMark/>
          </w:tcPr>
          <w:p w14:paraId="2E00A535" w14:textId="77777777" w:rsidR="00B1647F" w:rsidRPr="00BC2BF2" w:rsidRDefault="00B1647F" w:rsidP="00BC2BF2">
            <w:pPr>
              <w:spacing w:after="0" w:line="240" w:lineRule="auto"/>
              <w:jc w:val="center"/>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69CEACBB" w14:textId="77777777" w:rsidR="00B1647F" w:rsidRPr="00BC2BF2" w:rsidRDefault="00B1647F" w:rsidP="00311173">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38C570E7"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321</w:t>
            </w:r>
          </w:p>
        </w:tc>
        <w:tc>
          <w:tcPr>
            <w:tcW w:w="709" w:type="dxa"/>
            <w:tcBorders>
              <w:top w:val="nil"/>
              <w:left w:val="nil"/>
              <w:bottom w:val="nil"/>
              <w:right w:val="nil"/>
            </w:tcBorders>
            <w:shd w:val="clear" w:color="000000" w:fill="FFFFFF"/>
            <w:noWrap/>
            <w:vAlign w:val="bottom"/>
            <w:hideMark/>
          </w:tcPr>
          <w:p w14:paraId="09892823"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6DD56E80"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Naknade troškova zaposlenima</w:t>
            </w:r>
          </w:p>
        </w:tc>
        <w:tc>
          <w:tcPr>
            <w:tcW w:w="1276" w:type="dxa"/>
            <w:tcBorders>
              <w:top w:val="nil"/>
              <w:left w:val="nil"/>
              <w:bottom w:val="nil"/>
              <w:right w:val="nil"/>
            </w:tcBorders>
            <w:shd w:val="clear" w:color="auto" w:fill="auto"/>
            <w:noWrap/>
            <w:vAlign w:val="bottom"/>
            <w:hideMark/>
          </w:tcPr>
          <w:p w14:paraId="2FFD0FA6"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20.996</w:t>
            </w:r>
          </w:p>
        </w:tc>
        <w:tc>
          <w:tcPr>
            <w:tcW w:w="1134" w:type="dxa"/>
            <w:tcBorders>
              <w:top w:val="nil"/>
              <w:left w:val="nil"/>
              <w:bottom w:val="nil"/>
              <w:right w:val="nil"/>
            </w:tcBorders>
            <w:shd w:val="clear" w:color="auto" w:fill="auto"/>
            <w:noWrap/>
            <w:vAlign w:val="bottom"/>
            <w:hideMark/>
          </w:tcPr>
          <w:p w14:paraId="1A4E238E"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26.920</w:t>
            </w:r>
          </w:p>
        </w:tc>
        <w:tc>
          <w:tcPr>
            <w:tcW w:w="1134" w:type="dxa"/>
            <w:tcBorders>
              <w:top w:val="nil"/>
              <w:left w:val="nil"/>
              <w:bottom w:val="nil"/>
              <w:right w:val="nil"/>
            </w:tcBorders>
            <w:shd w:val="clear" w:color="auto" w:fill="auto"/>
            <w:noWrap/>
            <w:vAlign w:val="bottom"/>
            <w:hideMark/>
          </w:tcPr>
          <w:p w14:paraId="78F05DEB"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31.100</w:t>
            </w:r>
          </w:p>
        </w:tc>
        <w:tc>
          <w:tcPr>
            <w:tcW w:w="1134" w:type="dxa"/>
            <w:tcBorders>
              <w:top w:val="nil"/>
              <w:left w:val="nil"/>
              <w:bottom w:val="nil"/>
              <w:right w:val="nil"/>
            </w:tcBorders>
            <w:shd w:val="clear" w:color="auto" w:fill="auto"/>
            <w:noWrap/>
            <w:vAlign w:val="bottom"/>
          </w:tcPr>
          <w:p w14:paraId="6D055DAC" w14:textId="5971D016" w:rsidR="00B1647F" w:rsidRPr="00BC2BF2" w:rsidRDefault="00B1647F" w:rsidP="00BC2BF2">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27FC6D3D" w14:textId="3AFEF66C" w:rsidR="00B1647F" w:rsidRPr="00BC2BF2" w:rsidRDefault="00B1647F" w:rsidP="00BC2BF2">
            <w:pPr>
              <w:spacing w:after="0" w:line="240" w:lineRule="auto"/>
              <w:jc w:val="right"/>
              <w:rPr>
                <w:rFonts w:ascii="Arial" w:eastAsia="Times New Roman" w:hAnsi="Arial" w:cs="Arial"/>
                <w:sz w:val="18"/>
                <w:szCs w:val="18"/>
                <w:lang w:eastAsia="hr-HR"/>
              </w:rPr>
            </w:pPr>
          </w:p>
        </w:tc>
      </w:tr>
      <w:tr w:rsidR="009E79A8" w:rsidRPr="00BC2BF2" w14:paraId="725720E5" w14:textId="77777777" w:rsidTr="009E79A8">
        <w:trPr>
          <w:trHeight w:val="230"/>
        </w:trPr>
        <w:tc>
          <w:tcPr>
            <w:tcW w:w="426" w:type="dxa"/>
            <w:tcBorders>
              <w:top w:val="nil"/>
              <w:left w:val="nil"/>
              <w:bottom w:val="nil"/>
              <w:right w:val="nil"/>
            </w:tcBorders>
            <w:shd w:val="clear" w:color="auto" w:fill="auto"/>
            <w:noWrap/>
            <w:vAlign w:val="bottom"/>
            <w:hideMark/>
          </w:tcPr>
          <w:p w14:paraId="16943398" w14:textId="77777777" w:rsidR="00B1647F" w:rsidRPr="00BC2BF2" w:rsidRDefault="00B1647F" w:rsidP="00BC2BF2">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4E8C1866" w14:textId="77777777" w:rsidR="00B1647F" w:rsidRPr="00BC2BF2" w:rsidRDefault="00B1647F" w:rsidP="00311173">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6F90D426"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322</w:t>
            </w:r>
          </w:p>
        </w:tc>
        <w:tc>
          <w:tcPr>
            <w:tcW w:w="709" w:type="dxa"/>
            <w:tcBorders>
              <w:top w:val="nil"/>
              <w:left w:val="nil"/>
              <w:bottom w:val="nil"/>
              <w:right w:val="nil"/>
            </w:tcBorders>
            <w:shd w:val="clear" w:color="000000" w:fill="FFFFFF"/>
            <w:noWrap/>
            <w:vAlign w:val="bottom"/>
            <w:hideMark/>
          </w:tcPr>
          <w:p w14:paraId="2227A081"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65454183"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Rashodi za materijal i energiju</w:t>
            </w:r>
          </w:p>
        </w:tc>
        <w:tc>
          <w:tcPr>
            <w:tcW w:w="1276" w:type="dxa"/>
            <w:tcBorders>
              <w:top w:val="nil"/>
              <w:left w:val="nil"/>
              <w:bottom w:val="nil"/>
              <w:right w:val="nil"/>
            </w:tcBorders>
            <w:shd w:val="clear" w:color="auto" w:fill="auto"/>
            <w:noWrap/>
            <w:vAlign w:val="bottom"/>
            <w:hideMark/>
          </w:tcPr>
          <w:p w14:paraId="2CEF37D3"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234.298</w:t>
            </w:r>
          </w:p>
        </w:tc>
        <w:tc>
          <w:tcPr>
            <w:tcW w:w="1134" w:type="dxa"/>
            <w:tcBorders>
              <w:top w:val="nil"/>
              <w:left w:val="nil"/>
              <w:bottom w:val="nil"/>
              <w:right w:val="nil"/>
            </w:tcBorders>
            <w:shd w:val="clear" w:color="auto" w:fill="auto"/>
            <w:noWrap/>
            <w:vAlign w:val="bottom"/>
            <w:hideMark/>
          </w:tcPr>
          <w:p w14:paraId="703D6F71"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268.000</w:t>
            </w:r>
          </w:p>
        </w:tc>
        <w:tc>
          <w:tcPr>
            <w:tcW w:w="1134" w:type="dxa"/>
            <w:tcBorders>
              <w:top w:val="nil"/>
              <w:left w:val="nil"/>
              <w:bottom w:val="nil"/>
              <w:right w:val="nil"/>
            </w:tcBorders>
            <w:shd w:val="clear" w:color="auto" w:fill="auto"/>
            <w:noWrap/>
            <w:vAlign w:val="bottom"/>
            <w:hideMark/>
          </w:tcPr>
          <w:p w14:paraId="327FEAB5"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289.501</w:t>
            </w:r>
          </w:p>
        </w:tc>
        <w:tc>
          <w:tcPr>
            <w:tcW w:w="1134" w:type="dxa"/>
            <w:tcBorders>
              <w:top w:val="nil"/>
              <w:left w:val="nil"/>
              <w:bottom w:val="nil"/>
              <w:right w:val="nil"/>
            </w:tcBorders>
            <w:shd w:val="clear" w:color="auto" w:fill="auto"/>
            <w:noWrap/>
            <w:vAlign w:val="bottom"/>
          </w:tcPr>
          <w:p w14:paraId="14CCBC83" w14:textId="06B6A1A6" w:rsidR="00B1647F" w:rsidRPr="00BC2BF2" w:rsidRDefault="00B1647F" w:rsidP="00BC2BF2">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05113728" w14:textId="4682DD67" w:rsidR="00B1647F" w:rsidRPr="00BC2BF2" w:rsidRDefault="00B1647F" w:rsidP="00BC2BF2">
            <w:pPr>
              <w:spacing w:after="0" w:line="240" w:lineRule="auto"/>
              <w:jc w:val="right"/>
              <w:rPr>
                <w:rFonts w:ascii="Arial" w:eastAsia="Times New Roman" w:hAnsi="Arial" w:cs="Arial"/>
                <w:sz w:val="18"/>
                <w:szCs w:val="18"/>
                <w:lang w:eastAsia="hr-HR"/>
              </w:rPr>
            </w:pPr>
          </w:p>
        </w:tc>
      </w:tr>
      <w:tr w:rsidR="009E79A8" w:rsidRPr="00BC2BF2" w14:paraId="069A188D" w14:textId="77777777" w:rsidTr="009E79A8">
        <w:trPr>
          <w:trHeight w:val="230"/>
        </w:trPr>
        <w:tc>
          <w:tcPr>
            <w:tcW w:w="426" w:type="dxa"/>
            <w:tcBorders>
              <w:top w:val="nil"/>
              <w:left w:val="nil"/>
              <w:bottom w:val="nil"/>
              <w:right w:val="nil"/>
            </w:tcBorders>
            <w:shd w:val="clear" w:color="auto" w:fill="auto"/>
            <w:noWrap/>
            <w:vAlign w:val="bottom"/>
            <w:hideMark/>
          </w:tcPr>
          <w:p w14:paraId="1395D66C" w14:textId="77777777" w:rsidR="00B1647F" w:rsidRPr="00BC2BF2" w:rsidRDefault="00B1647F" w:rsidP="00BC2BF2">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764FBB88" w14:textId="77777777" w:rsidR="00B1647F" w:rsidRPr="00BC2BF2" w:rsidRDefault="00B1647F" w:rsidP="00311173">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6BDA497D"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323</w:t>
            </w:r>
          </w:p>
        </w:tc>
        <w:tc>
          <w:tcPr>
            <w:tcW w:w="709" w:type="dxa"/>
            <w:tcBorders>
              <w:top w:val="nil"/>
              <w:left w:val="nil"/>
              <w:bottom w:val="nil"/>
              <w:right w:val="nil"/>
            </w:tcBorders>
            <w:shd w:val="clear" w:color="000000" w:fill="FFFFFF"/>
            <w:noWrap/>
            <w:vAlign w:val="bottom"/>
            <w:hideMark/>
          </w:tcPr>
          <w:p w14:paraId="30422EA2"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7603B7D1"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Rashodi za usluge</w:t>
            </w:r>
          </w:p>
        </w:tc>
        <w:tc>
          <w:tcPr>
            <w:tcW w:w="1276" w:type="dxa"/>
            <w:tcBorders>
              <w:top w:val="nil"/>
              <w:left w:val="nil"/>
              <w:bottom w:val="nil"/>
              <w:right w:val="nil"/>
            </w:tcBorders>
            <w:shd w:val="clear" w:color="auto" w:fill="auto"/>
            <w:noWrap/>
            <w:vAlign w:val="bottom"/>
            <w:hideMark/>
          </w:tcPr>
          <w:p w14:paraId="07AFCB42"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585.973</w:t>
            </w:r>
          </w:p>
        </w:tc>
        <w:tc>
          <w:tcPr>
            <w:tcW w:w="1134" w:type="dxa"/>
            <w:tcBorders>
              <w:top w:val="nil"/>
              <w:left w:val="nil"/>
              <w:bottom w:val="nil"/>
              <w:right w:val="nil"/>
            </w:tcBorders>
            <w:shd w:val="clear" w:color="auto" w:fill="auto"/>
            <w:noWrap/>
            <w:vAlign w:val="bottom"/>
            <w:hideMark/>
          </w:tcPr>
          <w:p w14:paraId="7E15600A"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881.620</w:t>
            </w:r>
          </w:p>
        </w:tc>
        <w:tc>
          <w:tcPr>
            <w:tcW w:w="1134" w:type="dxa"/>
            <w:tcBorders>
              <w:top w:val="nil"/>
              <w:left w:val="nil"/>
              <w:bottom w:val="nil"/>
              <w:right w:val="nil"/>
            </w:tcBorders>
            <w:shd w:val="clear" w:color="auto" w:fill="auto"/>
            <w:noWrap/>
            <w:vAlign w:val="bottom"/>
            <w:hideMark/>
          </w:tcPr>
          <w:p w14:paraId="7D2A041A"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673.263</w:t>
            </w:r>
          </w:p>
        </w:tc>
        <w:tc>
          <w:tcPr>
            <w:tcW w:w="1134" w:type="dxa"/>
            <w:tcBorders>
              <w:top w:val="nil"/>
              <w:left w:val="nil"/>
              <w:bottom w:val="nil"/>
              <w:right w:val="nil"/>
            </w:tcBorders>
            <w:shd w:val="clear" w:color="auto" w:fill="auto"/>
            <w:noWrap/>
            <w:vAlign w:val="bottom"/>
          </w:tcPr>
          <w:p w14:paraId="3B011290" w14:textId="6D387666" w:rsidR="00B1647F" w:rsidRPr="00BC2BF2" w:rsidRDefault="00B1647F" w:rsidP="00BC2BF2">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20994FDE" w14:textId="454655EE" w:rsidR="00B1647F" w:rsidRPr="00BC2BF2" w:rsidRDefault="00B1647F" w:rsidP="00BC2BF2">
            <w:pPr>
              <w:spacing w:after="0" w:line="240" w:lineRule="auto"/>
              <w:jc w:val="right"/>
              <w:rPr>
                <w:rFonts w:ascii="Arial" w:eastAsia="Times New Roman" w:hAnsi="Arial" w:cs="Arial"/>
                <w:sz w:val="18"/>
                <w:szCs w:val="18"/>
                <w:lang w:eastAsia="hr-HR"/>
              </w:rPr>
            </w:pPr>
          </w:p>
        </w:tc>
      </w:tr>
      <w:tr w:rsidR="009E79A8" w:rsidRPr="00BC2BF2" w14:paraId="6C6AA0C4" w14:textId="77777777" w:rsidTr="009E79A8">
        <w:trPr>
          <w:trHeight w:val="230"/>
        </w:trPr>
        <w:tc>
          <w:tcPr>
            <w:tcW w:w="426" w:type="dxa"/>
            <w:tcBorders>
              <w:top w:val="nil"/>
              <w:left w:val="nil"/>
              <w:bottom w:val="nil"/>
              <w:right w:val="nil"/>
            </w:tcBorders>
            <w:shd w:val="clear" w:color="auto" w:fill="auto"/>
            <w:noWrap/>
            <w:vAlign w:val="bottom"/>
            <w:hideMark/>
          </w:tcPr>
          <w:p w14:paraId="60AC87D4" w14:textId="77777777" w:rsidR="00B1647F" w:rsidRPr="00BC2BF2" w:rsidRDefault="00B1647F" w:rsidP="00BC2BF2">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55E3A91B" w14:textId="77777777" w:rsidR="00B1647F" w:rsidRPr="00BC2BF2" w:rsidRDefault="00B1647F" w:rsidP="00311173">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19DB4987"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329</w:t>
            </w:r>
          </w:p>
        </w:tc>
        <w:tc>
          <w:tcPr>
            <w:tcW w:w="709" w:type="dxa"/>
            <w:tcBorders>
              <w:top w:val="nil"/>
              <w:left w:val="nil"/>
              <w:bottom w:val="nil"/>
              <w:right w:val="nil"/>
            </w:tcBorders>
            <w:shd w:val="clear" w:color="000000" w:fill="FFFFFF"/>
            <w:noWrap/>
            <w:vAlign w:val="bottom"/>
            <w:hideMark/>
          </w:tcPr>
          <w:p w14:paraId="0CA075EB"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02D882DB" w14:textId="77777777" w:rsidR="00B1647F" w:rsidRPr="00BC2BF2" w:rsidRDefault="00B1647F" w:rsidP="00BC2BF2">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Ostali nespomenuti rashodi poslovanja</w:t>
            </w:r>
          </w:p>
        </w:tc>
        <w:tc>
          <w:tcPr>
            <w:tcW w:w="1276" w:type="dxa"/>
            <w:tcBorders>
              <w:top w:val="nil"/>
              <w:left w:val="nil"/>
              <w:bottom w:val="nil"/>
              <w:right w:val="nil"/>
            </w:tcBorders>
            <w:shd w:val="clear" w:color="auto" w:fill="auto"/>
            <w:noWrap/>
            <w:vAlign w:val="bottom"/>
            <w:hideMark/>
          </w:tcPr>
          <w:p w14:paraId="4720ADCD"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241.453</w:t>
            </w:r>
          </w:p>
        </w:tc>
        <w:tc>
          <w:tcPr>
            <w:tcW w:w="1134" w:type="dxa"/>
            <w:tcBorders>
              <w:top w:val="nil"/>
              <w:left w:val="nil"/>
              <w:bottom w:val="nil"/>
              <w:right w:val="nil"/>
            </w:tcBorders>
            <w:shd w:val="clear" w:color="auto" w:fill="auto"/>
            <w:noWrap/>
            <w:vAlign w:val="bottom"/>
            <w:hideMark/>
          </w:tcPr>
          <w:p w14:paraId="4BB86BB0"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243.800</w:t>
            </w:r>
          </w:p>
        </w:tc>
        <w:tc>
          <w:tcPr>
            <w:tcW w:w="1134" w:type="dxa"/>
            <w:tcBorders>
              <w:top w:val="nil"/>
              <w:left w:val="nil"/>
              <w:bottom w:val="nil"/>
              <w:right w:val="nil"/>
            </w:tcBorders>
            <w:shd w:val="clear" w:color="auto" w:fill="auto"/>
            <w:noWrap/>
            <w:vAlign w:val="bottom"/>
            <w:hideMark/>
          </w:tcPr>
          <w:p w14:paraId="3C5D6870" w14:textId="77777777" w:rsidR="00B1647F" w:rsidRPr="00BC2BF2" w:rsidRDefault="00B1647F" w:rsidP="00BC2BF2">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306.000</w:t>
            </w:r>
          </w:p>
        </w:tc>
        <w:tc>
          <w:tcPr>
            <w:tcW w:w="1134" w:type="dxa"/>
            <w:tcBorders>
              <w:top w:val="nil"/>
              <w:left w:val="nil"/>
              <w:bottom w:val="nil"/>
              <w:right w:val="nil"/>
            </w:tcBorders>
            <w:shd w:val="clear" w:color="auto" w:fill="auto"/>
            <w:noWrap/>
            <w:vAlign w:val="bottom"/>
          </w:tcPr>
          <w:p w14:paraId="4CBC5DFA" w14:textId="48AEA717" w:rsidR="00B1647F" w:rsidRPr="00BC2BF2" w:rsidRDefault="00B1647F" w:rsidP="00BC2BF2">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25ECD050" w14:textId="1ED7410F" w:rsidR="00B1647F" w:rsidRPr="00BC2BF2" w:rsidRDefault="00B1647F" w:rsidP="00BC2BF2">
            <w:pPr>
              <w:spacing w:after="0" w:line="240" w:lineRule="auto"/>
              <w:jc w:val="right"/>
              <w:rPr>
                <w:rFonts w:ascii="Arial" w:eastAsia="Times New Roman" w:hAnsi="Arial" w:cs="Arial"/>
                <w:sz w:val="18"/>
                <w:szCs w:val="18"/>
                <w:lang w:eastAsia="hr-HR"/>
              </w:rPr>
            </w:pPr>
          </w:p>
        </w:tc>
      </w:tr>
      <w:tr w:rsidR="009E79A8" w:rsidRPr="00BC2BF2" w14:paraId="61C4A430" w14:textId="77777777" w:rsidTr="009E79A8">
        <w:trPr>
          <w:trHeight w:val="230"/>
        </w:trPr>
        <w:tc>
          <w:tcPr>
            <w:tcW w:w="426" w:type="dxa"/>
            <w:tcBorders>
              <w:top w:val="nil"/>
              <w:left w:val="nil"/>
              <w:bottom w:val="nil"/>
              <w:right w:val="nil"/>
            </w:tcBorders>
            <w:shd w:val="clear" w:color="auto" w:fill="auto"/>
            <w:noWrap/>
            <w:vAlign w:val="bottom"/>
            <w:hideMark/>
          </w:tcPr>
          <w:p w14:paraId="51A660FC" w14:textId="77777777" w:rsidR="00B1647F" w:rsidRPr="00BC2BF2" w:rsidRDefault="00B1647F" w:rsidP="00BC2BF2">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76E37F08" w14:textId="77777777" w:rsidR="00B1647F" w:rsidRPr="00BC2BF2" w:rsidRDefault="00B1647F" w:rsidP="00311173">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34</w:t>
            </w:r>
          </w:p>
        </w:tc>
        <w:tc>
          <w:tcPr>
            <w:tcW w:w="567" w:type="dxa"/>
            <w:tcBorders>
              <w:top w:val="nil"/>
              <w:left w:val="nil"/>
              <w:bottom w:val="nil"/>
              <w:right w:val="nil"/>
            </w:tcBorders>
            <w:shd w:val="clear" w:color="auto" w:fill="auto"/>
            <w:noWrap/>
            <w:vAlign w:val="bottom"/>
            <w:hideMark/>
          </w:tcPr>
          <w:p w14:paraId="108D4DCB" w14:textId="77777777" w:rsidR="00B1647F" w:rsidRPr="00BC2BF2" w:rsidRDefault="00B1647F" w:rsidP="00BC2BF2">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vAlign w:val="bottom"/>
            <w:hideMark/>
          </w:tcPr>
          <w:p w14:paraId="17EE3034" w14:textId="77777777" w:rsidR="00B1647F" w:rsidRPr="00BC2BF2" w:rsidRDefault="00B1647F" w:rsidP="00BC2BF2">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 </w:t>
            </w:r>
          </w:p>
        </w:tc>
        <w:tc>
          <w:tcPr>
            <w:tcW w:w="2976" w:type="dxa"/>
            <w:tcBorders>
              <w:top w:val="nil"/>
              <w:left w:val="nil"/>
              <w:bottom w:val="nil"/>
              <w:right w:val="nil"/>
            </w:tcBorders>
            <w:shd w:val="clear" w:color="auto" w:fill="auto"/>
            <w:noWrap/>
            <w:vAlign w:val="bottom"/>
            <w:hideMark/>
          </w:tcPr>
          <w:p w14:paraId="27BBEAFF" w14:textId="77777777" w:rsidR="00B1647F" w:rsidRPr="00BC2BF2" w:rsidRDefault="00B1647F" w:rsidP="00BC2BF2">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 xml:space="preserve">Financijski rashodi       </w:t>
            </w:r>
          </w:p>
        </w:tc>
        <w:tc>
          <w:tcPr>
            <w:tcW w:w="1276" w:type="dxa"/>
            <w:tcBorders>
              <w:top w:val="nil"/>
              <w:left w:val="nil"/>
              <w:bottom w:val="nil"/>
              <w:right w:val="nil"/>
            </w:tcBorders>
            <w:shd w:val="clear" w:color="auto" w:fill="auto"/>
            <w:noWrap/>
            <w:vAlign w:val="bottom"/>
            <w:hideMark/>
          </w:tcPr>
          <w:p w14:paraId="6F3303A3"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6.007</w:t>
            </w:r>
          </w:p>
        </w:tc>
        <w:tc>
          <w:tcPr>
            <w:tcW w:w="1134" w:type="dxa"/>
            <w:tcBorders>
              <w:top w:val="nil"/>
              <w:left w:val="nil"/>
              <w:bottom w:val="nil"/>
              <w:right w:val="nil"/>
            </w:tcBorders>
            <w:shd w:val="clear" w:color="auto" w:fill="auto"/>
            <w:noWrap/>
            <w:vAlign w:val="bottom"/>
            <w:hideMark/>
          </w:tcPr>
          <w:p w14:paraId="131F7D9A"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11.000</w:t>
            </w:r>
          </w:p>
        </w:tc>
        <w:tc>
          <w:tcPr>
            <w:tcW w:w="1134" w:type="dxa"/>
            <w:tcBorders>
              <w:top w:val="nil"/>
              <w:left w:val="nil"/>
              <w:bottom w:val="nil"/>
              <w:right w:val="nil"/>
            </w:tcBorders>
            <w:shd w:val="clear" w:color="auto" w:fill="auto"/>
            <w:noWrap/>
            <w:vAlign w:val="bottom"/>
            <w:hideMark/>
          </w:tcPr>
          <w:p w14:paraId="4E23DFD6"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12.000</w:t>
            </w:r>
          </w:p>
        </w:tc>
        <w:tc>
          <w:tcPr>
            <w:tcW w:w="1134" w:type="dxa"/>
            <w:tcBorders>
              <w:top w:val="nil"/>
              <w:left w:val="nil"/>
              <w:bottom w:val="nil"/>
              <w:right w:val="nil"/>
            </w:tcBorders>
            <w:shd w:val="clear" w:color="auto" w:fill="auto"/>
            <w:noWrap/>
            <w:vAlign w:val="bottom"/>
            <w:hideMark/>
          </w:tcPr>
          <w:p w14:paraId="5B09E879"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12.000</w:t>
            </w:r>
          </w:p>
        </w:tc>
        <w:tc>
          <w:tcPr>
            <w:tcW w:w="1134" w:type="dxa"/>
            <w:tcBorders>
              <w:top w:val="nil"/>
              <w:left w:val="nil"/>
              <w:bottom w:val="nil"/>
              <w:right w:val="nil"/>
            </w:tcBorders>
            <w:shd w:val="clear" w:color="auto" w:fill="auto"/>
            <w:noWrap/>
            <w:vAlign w:val="bottom"/>
            <w:hideMark/>
          </w:tcPr>
          <w:p w14:paraId="74B498A3" w14:textId="77777777" w:rsidR="00B1647F" w:rsidRPr="00BC2BF2" w:rsidRDefault="00B1647F" w:rsidP="00BC2BF2">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12.500</w:t>
            </w:r>
          </w:p>
        </w:tc>
      </w:tr>
      <w:tr w:rsidR="009E79A8" w:rsidRPr="006924B7" w14:paraId="1A411B37" w14:textId="77777777" w:rsidTr="009E79A8">
        <w:trPr>
          <w:trHeight w:val="240"/>
        </w:trPr>
        <w:tc>
          <w:tcPr>
            <w:tcW w:w="426" w:type="dxa"/>
            <w:tcBorders>
              <w:top w:val="nil"/>
              <w:left w:val="nil"/>
              <w:bottom w:val="nil"/>
              <w:right w:val="nil"/>
            </w:tcBorders>
            <w:shd w:val="clear" w:color="auto" w:fill="auto"/>
            <w:noWrap/>
            <w:vAlign w:val="bottom"/>
            <w:hideMark/>
          </w:tcPr>
          <w:p w14:paraId="000065DF" w14:textId="77777777" w:rsidR="00F72FF8" w:rsidRPr="006924B7" w:rsidRDefault="00F72FF8" w:rsidP="00BC24BB">
            <w:pPr>
              <w:spacing w:after="0" w:line="240" w:lineRule="auto"/>
              <w:jc w:val="right"/>
              <w:rPr>
                <w:rFonts w:ascii="Arial" w:eastAsia="Times New Roman" w:hAnsi="Arial" w:cs="Arial"/>
                <w:b/>
                <w:bCs/>
                <w:color w:val="00B0F0"/>
                <w:sz w:val="18"/>
                <w:szCs w:val="18"/>
                <w:lang w:eastAsia="hr-HR"/>
              </w:rPr>
            </w:pPr>
          </w:p>
        </w:tc>
        <w:tc>
          <w:tcPr>
            <w:tcW w:w="425" w:type="dxa"/>
            <w:tcBorders>
              <w:top w:val="nil"/>
              <w:left w:val="nil"/>
              <w:bottom w:val="nil"/>
              <w:right w:val="nil"/>
            </w:tcBorders>
            <w:shd w:val="clear" w:color="000000" w:fill="FFFFFF"/>
            <w:noWrap/>
            <w:hideMark/>
          </w:tcPr>
          <w:p w14:paraId="2A50BA22" w14:textId="77777777" w:rsidR="00F72FF8" w:rsidRPr="006924B7" w:rsidRDefault="00F72FF8" w:rsidP="00BC24BB">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760184F0" w14:textId="77777777" w:rsidR="00F72FF8" w:rsidRPr="006924B7" w:rsidRDefault="00F72FF8" w:rsidP="00BC24BB">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000000" w:fill="FFFFFF"/>
            <w:noWrap/>
            <w:vAlign w:val="bottom"/>
            <w:hideMark/>
          </w:tcPr>
          <w:p w14:paraId="3355E9F8" w14:textId="4F67F318" w:rsidR="00F72FF8" w:rsidRPr="006924B7" w:rsidRDefault="00F72FF8" w:rsidP="00BC24BB">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520</w:t>
            </w:r>
          </w:p>
        </w:tc>
        <w:tc>
          <w:tcPr>
            <w:tcW w:w="2976" w:type="dxa"/>
            <w:tcBorders>
              <w:top w:val="nil"/>
              <w:left w:val="nil"/>
              <w:bottom w:val="nil"/>
              <w:right w:val="nil"/>
            </w:tcBorders>
            <w:shd w:val="clear" w:color="auto" w:fill="auto"/>
            <w:noWrap/>
            <w:vAlign w:val="bottom"/>
            <w:hideMark/>
          </w:tcPr>
          <w:p w14:paraId="01FD8F76" w14:textId="28D4A946" w:rsidR="00F72FF8" w:rsidRPr="006924B7" w:rsidRDefault="00F72FF8" w:rsidP="00F72FF8">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Ministarstvo financija</w:t>
            </w:r>
          </w:p>
        </w:tc>
        <w:tc>
          <w:tcPr>
            <w:tcW w:w="1276" w:type="dxa"/>
            <w:tcBorders>
              <w:top w:val="nil"/>
              <w:left w:val="nil"/>
              <w:bottom w:val="nil"/>
              <w:right w:val="nil"/>
            </w:tcBorders>
            <w:shd w:val="clear" w:color="auto" w:fill="auto"/>
            <w:noWrap/>
            <w:vAlign w:val="bottom"/>
          </w:tcPr>
          <w:p w14:paraId="77755677" w14:textId="00828824" w:rsidR="00F72FF8" w:rsidRPr="006924B7" w:rsidRDefault="00F72FF8" w:rsidP="00BC24BB">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6B8300B3" w14:textId="3B09C2CA" w:rsidR="00F72FF8" w:rsidRPr="006924B7" w:rsidRDefault="00F72FF8" w:rsidP="00BC24BB">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hideMark/>
          </w:tcPr>
          <w:p w14:paraId="1BBED255" w14:textId="77777777" w:rsidR="00F72FF8" w:rsidRPr="006924B7" w:rsidRDefault="00F72FF8" w:rsidP="00BC24BB">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12.000</w:t>
            </w:r>
          </w:p>
        </w:tc>
        <w:tc>
          <w:tcPr>
            <w:tcW w:w="1134" w:type="dxa"/>
            <w:tcBorders>
              <w:top w:val="nil"/>
              <w:left w:val="nil"/>
              <w:bottom w:val="nil"/>
              <w:right w:val="nil"/>
            </w:tcBorders>
            <w:shd w:val="clear" w:color="auto" w:fill="auto"/>
            <w:noWrap/>
            <w:vAlign w:val="bottom"/>
            <w:hideMark/>
          </w:tcPr>
          <w:p w14:paraId="0297D1BD" w14:textId="77777777" w:rsidR="00F72FF8" w:rsidRPr="006924B7" w:rsidRDefault="00F72FF8" w:rsidP="00BC24BB">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12.000</w:t>
            </w:r>
          </w:p>
        </w:tc>
        <w:tc>
          <w:tcPr>
            <w:tcW w:w="1134" w:type="dxa"/>
            <w:tcBorders>
              <w:top w:val="nil"/>
              <w:left w:val="nil"/>
              <w:bottom w:val="nil"/>
              <w:right w:val="nil"/>
            </w:tcBorders>
            <w:shd w:val="clear" w:color="auto" w:fill="auto"/>
            <w:noWrap/>
            <w:vAlign w:val="bottom"/>
            <w:hideMark/>
          </w:tcPr>
          <w:p w14:paraId="1555DE62" w14:textId="77777777" w:rsidR="00F72FF8" w:rsidRPr="006924B7" w:rsidRDefault="00F72FF8" w:rsidP="00BC24BB">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12.500</w:t>
            </w:r>
          </w:p>
        </w:tc>
      </w:tr>
      <w:tr w:rsidR="009E79A8" w:rsidRPr="00BC2BF2" w14:paraId="4D0FFA15" w14:textId="77777777" w:rsidTr="009E79A8">
        <w:trPr>
          <w:trHeight w:val="230"/>
        </w:trPr>
        <w:tc>
          <w:tcPr>
            <w:tcW w:w="426" w:type="dxa"/>
            <w:tcBorders>
              <w:top w:val="nil"/>
              <w:left w:val="nil"/>
              <w:bottom w:val="nil"/>
              <w:right w:val="nil"/>
            </w:tcBorders>
            <w:shd w:val="clear" w:color="auto" w:fill="auto"/>
            <w:noWrap/>
            <w:vAlign w:val="bottom"/>
          </w:tcPr>
          <w:p w14:paraId="69F1D335" w14:textId="77777777" w:rsidR="005A043E" w:rsidRPr="00BC2BF2" w:rsidRDefault="005A043E" w:rsidP="005A043E">
            <w:pPr>
              <w:spacing w:after="0" w:line="240" w:lineRule="auto"/>
              <w:jc w:val="right"/>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tcPr>
          <w:p w14:paraId="7D40965B" w14:textId="77777777" w:rsidR="005A043E" w:rsidRPr="00BC2BF2" w:rsidRDefault="005A043E" w:rsidP="005A043E">
            <w:pPr>
              <w:spacing w:after="0" w:line="240" w:lineRule="auto"/>
              <w:rPr>
                <w:rFonts w:ascii="Arial" w:eastAsia="Times New Roman" w:hAnsi="Arial" w:cs="Arial"/>
                <w:sz w:val="18"/>
                <w:szCs w:val="18"/>
                <w:lang w:eastAsia="hr-HR"/>
              </w:rPr>
            </w:pPr>
          </w:p>
        </w:tc>
        <w:tc>
          <w:tcPr>
            <w:tcW w:w="567" w:type="dxa"/>
            <w:tcBorders>
              <w:top w:val="nil"/>
              <w:left w:val="nil"/>
              <w:bottom w:val="nil"/>
              <w:right w:val="nil"/>
            </w:tcBorders>
            <w:shd w:val="clear" w:color="auto" w:fill="auto"/>
            <w:noWrap/>
            <w:vAlign w:val="bottom"/>
          </w:tcPr>
          <w:p w14:paraId="31D515CC" w14:textId="77777777" w:rsidR="005A043E" w:rsidRPr="00BC2BF2" w:rsidRDefault="005A043E" w:rsidP="005A043E">
            <w:pPr>
              <w:spacing w:after="0" w:line="240" w:lineRule="auto"/>
              <w:rPr>
                <w:rFonts w:ascii="Arial" w:eastAsia="Times New Roman" w:hAnsi="Arial" w:cs="Arial"/>
                <w:sz w:val="18"/>
                <w:szCs w:val="18"/>
                <w:lang w:eastAsia="hr-HR"/>
              </w:rPr>
            </w:pPr>
          </w:p>
        </w:tc>
        <w:tc>
          <w:tcPr>
            <w:tcW w:w="709" w:type="dxa"/>
            <w:tcBorders>
              <w:top w:val="nil"/>
              <w:left w:val="nil"/>
              <w:bottom w:val="nil"/>
              <w:right w:val="nil"/>
            </w:tcBorders>
            <w:shd w:val="clear" w:color="000000" w:fill="FFFFFF"/>
            <w:noWrap/>
            <w:vAlign w:val="bottom"/>
          </w:tcPr>
          <w:p w14:paraId="56B20CF3" w14:textId="3F23DD02" w:rsidR="005A043E" w:rsidRPr="00BC2BF2" w:rsidRDefault="005A043E" w:rsidP="005A043E">
            <w:pPr>
              <w:spacing w:after="0" w:line="240" w:lineRule="auto"/>
              <w:rPr>
                <w:rFonts w:ascii="Arial" w:eastAsia="Times New Roman" w:hAnsi="Arial" w:cs="Arial"/>
                <w:sz w:val="18"/>
                <w:szCs w:val="18"/>
                <w:lang w:eastAsia="hr-HR"/>
              </w:rPr>
            </w:pPr>
            <w:r w:rsidRPr="006924B7">
              <w:rPr>
                <w:rFonts w:ascii="Arial" w:eastAsia="Times New Roman" w:hAnsi="Arial" w:cs="Arial"/>
                <w:i/>
                <w:iCs/>
                <w:color w:val="00B0F0"/>
                <w:sz w:val="18"/>
                <w:szCs w:val="18"/>
                <w:lang w:eastAsia="hr-HR"/>
              </w:rPr>
              <w:t>11</w:t>
            </w:r>
          </w:p>
        </w:tc>
        <w:tc>
          <w:tcPr>
            <w:tcW w:w="2976" w:type="dxa"/>
            <w:tcBorders>
              <w:top w:val="nil"/>
              <w:left w:val="nil"/>
              <w:bottom w:val="nil"/>
              <w:right w:val="nil"/>
            </w:tcBorders>
            <w:shd w:val="clear" w:color="auto" w:fill="auto"/>
            <w:noWrap/>
            <w:vAlign w:val="bottom"/>
          </w:tcPr>
          <w:p w14:paraId="07A797F4" w14:textId="5DE274BC" w:rsidR="005A043E" w:rsidRPr="00BC2BF2" w:rsidRDefault="005A043E" w:rsidP="005A043E">
            <w:pPr>
              <w:spacing w:after="0" w:line="240" w:lineRule="auto"/>
              <w:rPr>
                <w:rFonts w:ascii="Arial" w:eastAsia="Times New Roman" w:hAnsi="Arial" w:cs="Arial"/>
                <w:sz w:val="18"/>
                <w:szCs w:val="18"/>
                <w:lang w:eastAsia="hr-HR"/>
              </w:rPr>
            </w:pPr>
            <w:r w:rsidRPr="006924B7">
              <w:rPr>
                <w:rFonts w:ascii="Arial" w:eastAsia="Times New Roman" w:hAnsi="Arial" w:cs="Arial"/>
                <w:i/>
                <w:iCs/>
                <w:color w:val="00B0F0"/>
                <w:sz w:val="18"/>
                <w:szCs w:val="18"/>
                <w:lang w:eastAsia="hr-HR"/>
              </w:rPr>
              <w:t>Opći prihodi i primici</w:t>
            </w:r>
          </w:p>
        </w:tc>
        <w:tc>
          <w:tcPr>
            <w:tcW w:w="1276" w:type="dxa"/>
            <w:tcBorders>
              <w:top w:val="nil"/>
              <w:left w:val="nil"/>
              <w:bottom w:val="nil"/>
              <w:right w:val="nil"/>
            </w:tcBorders>
            <w:shd w:val="clear" w:color="auto" w:fill="auto"/>
            <w:noWrap/>
            <w:vAlign w:val="bottom"/>
          </w:tcPr>
          <w:p w14:paraId="437D1EAB" w14:textId="53A5366C" w:rsidR="005A043E" w:rsidRPr="00BC2BF2" w:rsidRDefault="005A043E" w:rsidP="005A043E">
            <w:pPr>
              <w:spacing w:after="0" w:line="240" w:lineRule="auto"/>
              <w:jc w:val="right"/>
              <w:rPr>
                <w:rFonts w:ascii="Arial" w:eastAsia="Times New Roman" w:hAnsi="Arial" w:cs="Arial"/>
                <w:sz w:val="18"/>
                <w:szCs w:val="18"/>
                <w:lang w:eastAsia="hr-HR"/>
              </w:rPr>
            </w:pPr>
            <w:r w:rsidRPr="006924B7">
              <w:rPr>
                <w:rFonts w:ascii="Arial" w:eastAsia="Times New Roman" w:hAnsi="Arial" w:cs="Arial"/>
                <w:i/>
                <w:iCs/>
                <w:color w:val="00B0F0"/>
                <w:sz w:val="18"/>
                <w:szCs w:val="18"/>
                <w:lang w:eastAsia="hr-HR"/>
              </w:rPr>
              <w:t>6.007</w:t>
            </w:r>
          </w:p>
        </w:tc>
        <w:tc>
          <w:tcPr>
            <w:tcW w:w="1134" w:type="dxa"/>
            <w:tcBorders>
              <w:top w:val="nil"/>
              <w:left w:val="nil"/>
              <w:bottom w:val="nil"/>
              <w:right w:val="nil"/>
            </w:tcBorders>
            <w:shd w:val="clear" w:color="auto" w:fill="auto"/>
            <w:noWrap/>
            <w:vAlign w:val="bottom"/>
          </w:tcPr>
          <w:p w14:paraId="320E5459" w14:textId="0425BD2E" w:rsidR="005A043E" w:rsidRPr="00BC2BF2" w:rsidRDefault="005A043E" w:rsidP="005A043E">
            <w:pPr>
              <w:spacing w:after="0" w:line="240" w:lineRule="auto"/>
              <w:jc w:val="right"/>
              <w:rPr>
                <w:rFonts w:ascii="Arial" w:eastAsia="Times New Roman" w:hAnsi="Arial" w:cs="Arial"/>
                <w:sz w:val="18"/>
                <w:szCs w:val="18"/>
                <w:lang w:eastAsia="hr-HR"/>
              </w:rPr>
            </w:pPr>
            <w:r w:rsidRPr="006924B7">
              <w:rPr>
                <w:rFonts w:ascii="Arial" w:eastAsia="Times New Roman" w:hAnsi="Arial" w:cs="Arial"/>
                <w:i/>
                <w:iCs/>
                <w:color w:val="00B0F0"/>
                <w:sz w:val="18"/>
                <w:szCs w:val="18"/>
                <w:lang w:eastAsia="hr-HR"/>
              </w:rPr>
              <w:t>11.000</w:t>
            </w:r>
          </w:p>
        </w:tc>
        <w:tc>
          <w:tcPr>
            <w:tcW w:w="1134" w:type="dxa"/>
            <w:tcBorders>
              <w:top w:val="nil"/>
              <w:left w:val="nil"/>
              <w:bottom w:val="nil"/>
              <w:right w:val="nil"/>
            </w:tcBorders>
            <w:shd w:val="clear" w:color="auto" w:fill="auto"/>
            <w:noWrap/>
            <w:vAlign w:val="bottom"/>
          </w:tcPr>
          <w:p w14:paraId="6AC6A615" w14:textId="77777777"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61DE65F8" w14:textId="77777777"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2BFABC21" w14:textId="77777777" w:rsidR="005A043E" w:rsidRPr="00BC2BF2" w:rsidRDefault="005A043E" w:rsidP="005A043E">
            <w:pPr>
              <w:spacing w:after="0" w:line="240" w:lineRule="auto"/>
              <w:jc w:val="right"/>
              <w:rPr>
                <w:rFonts w:ascii="Arial" w:eastAsia="Times New Roman" w:hAnsi="Arial" w:cs="Arial"/>
                <w:sz w:val="18"/>
                <w:szCs w:val="18"/>
                <w:lang w:eastAsia="hr-HR"/>
              </w:rPr>
            </w:pPr>
          </w:p>
        </w:tc>
      </w:tr>
      <w:tr w:rsidR="009E79A8" w:rsidRPr="00BC2BF2" w14:paraId="6A51BDCF" w14:textId="77777777" w:rsidTr="009E79A8">
        <w:trPr>
          <w:trHeight w:val="230"/>
        </w:trPr>
        <w:tc>
          <w:tcPr>
            <w:tcW w:w="426" w:type="dxa"/>
            <w:tcBorders>
              <w:top w:val="nil"/>
              <w:left w:val="nil"/>
              <w:bottom w:val="nil"/>
              <w:right w:val="nil"/>
            </w:tcBorders>
            <w:shd w:val="clear" w:color="auto" w:fill="auto"/>
            <w:noWrap/>
            <w:vAlign w:val="bottom"/>
            <w:hideMark/>
          </w:tcPr>
          <w:p w14:paraId="4EBDCDA5" w14:textId="77777777" w:rsidR="005A043E" w:rsidRPr="00BC2BF2" w:rsidRDefault="005A043E" w:rsidP="005A043E">
            <w:pPr>
              <w:spacing w:after="0" w:line="240" w:lineRule="auto"/>
              <w:jc w:val="right"/>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6287036A"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709AD67E"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343</w:t>
            </w:r>
          </w:p>
        </w:tc>
        <w:tc>
          <w:tcPr>
            <w:tcW w:w="709" w:type="dxa"/>
            <w:tcBorders>
              <w:top w:val="nil"/>
              <w:left w:val="nil"/>
              <w:bottom w:val="nil"/>
              <w:right w:val="nil"/>
            </w:tcBorders>
            <w:shd w:val="clear" w:color="000000" w:fill="FFFFFF"/>
            <w:noWrap/>
            <w:vAlign w:val="bottom"/>
            <w:hideMark/>
          </w:tcPr>
          <w:p w14:paraId="7F238992"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1161922A"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Ostali financijski rashodi</w:t>
            </w:r>
          </w:p>
        </w:tc>
        <w:tc>
          <w:tcPr>
            <w:tcW w:w="1276" w:type="dxa"/>
            <w:tcBorders>
              <w:top w:val="nil"/>
              <w:left w:val="nil"/>
              <w:bottom w:val="nil"/>
              <w:right w:val="nil"/>
            </w:tcBorders>
            <w:shd w:val="clear" w:color="auto" w:fill="auto"/>
            <w:noWrap/>
            <w:vAlign w:val="bottom"/>
            <w:hideMark/>
          </w:tcPr>
          <w:p w14:paraId="67310CED"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6.007</w:t>
            </w:r>
          </w:p>
        </w:tc>
        <w:tc>
          <w:tcPr>
            <w:tcW w:w="1134" w:type="dxa"/>
            <w:tcBorders>
              <w:top w:val="nil"/>
              <w:left w:val="nil"/>
              <w:bottom w:val="nil"/>
              <w:right w:val="nil"/>
            </w:tcBorders>
            <w:shd w:val="clear" w:color="auto" w:fill="auto"/>
            <w:noWrap/>
            <w:vAlign w:val="bottom"/>
            <w:hideMark/>
          </w:tcPr>
          <w:p w14:paraId="5FC9DEBA"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11.000</w:t>
            </w:r>
          </w:p>
        </w:tc>
        <w:tc>
          <w:tcPr>
            <w:tcW w:w="1134" w:type="dxa"/>
            <w:tcBorders>
              <w:top w:val="nil"/>
              <w:left w:val="nil"/>
              <w:bottom w:val="nil"/>
              <w:right w:val="nil"/>
            </w:tcBorders>
            <w:shd w:val="clear" w:color="auto" w:fill="auto"/>
            <w:noWrap/>
            <w:vAlign w:val="bottom"/>
            <w:hideMark/>
          </w:tcPr>
          <w:p w14:paraId="5E725E5C"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12.000</w:t>
            </w:r>
          </w:p>
        </w:tc>
        <w:tc>
          <w:tcPr>
            <w:tcW w:w="1134" w:type="dxa"/>
            <w:tcBorders>
              <w:top w:val="nil"/>
              <w:left w:val="nil"/>
              <w:bottom w:val="nil"/>
              <w:right w:val="nil"/>
            </w:tcBorders>
            <w:shd w:val="clear" w:color="auto" w:fill="auto"/>
            <w:noWrap/>
            <w:vAlign w:val="bottom"/>
          </w:tcPr>
          <w:p w14:paraId="649AD2A0" w14:textId="77777777"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228F30D9" w14:textId="77777777" w:rsidR="005A043E" w:rsidRPr="00BC2BF2" w:rsidRDefault="005A043E" w:rsidP="005A043E">
            <w:pPr>
              <w:spacing w:after="0" w:line="240" w:lineRule="auto"/>
              <w:jc w:val="right"/>
              <w:rPr>
                <w:rFonts w:ascii="Arial" w:eastAsia="Times New Roman" w:hAnsi="Arial" w:cs="Arial"/>
                <w:sz w:val="18"/>
                <w:szCs w:val="18"/>
                <w:lang w:eastAsia="hr-HR"/>
              </w:rPr>
            </w:pPr>
          </w:p>
        </w:tc>
      </w:tr>
      <w:tr w:rsidR="009E79A8" w:rsidRPr="00BC2BF2" w14:paraId="74DF4638" w14:textId="77777777" w:rsidTr="009E79A8">
        <w:trPr>
          <w:trHeight w:val="230"/>
        </w:trPr>
        <w:tc>
          <w:tcPr>
            <w:tcW w:w="426" w:type="dxa"/>
            <w:tcBorders>
              <w:top w:val="nil"/>
              <w:left w:val="nil"/>
              <w:bottom w:val="nil"/>
              <w:right w:val="nil"/>
            </w:tcBorders>
            <w:shd w:val="clear" w:color="auto" w:fill="auto"/>
            <w:noWrap/>
            <w:vAlign w:val="bottom"/>
            <w:hideMark/>
          </w:tcPr>
          <w:p w14:paraId="54C3C46A"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7552FD62"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36</w:t>
            </w:r>
          </w:p>
        </w:tc>
        <w:tc>
          <w:tcPr>
            <w:tcW w:w="567" w:type="dxa"/>
            <w:tcBorders>
              <w:top w:val="nil"/>
              <w:left w:val="nil"/>
              <w:bottom w:val="nil"/>
              <w:right w:val="nil"/>
            </w:tcBorders>
            <w:shd w:val="clear" w:color="auto" w:fill="auto"/>
            <w:noWrap/>
            <w:vAlign w:val="bottom"/>
            <w:hideMark/>
          </w:tcPr>
          <w:p w14:paraId="0BCF8181" w14:textId="77777777" w:rsidR="005A043E" w:rsidRPr="00BC2BF2" w:rsidRDefault="005A043E" w:rsidP="005A043E">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vAlign w:val="bottom"/>
            <w:hideMark/>
          </w:tcPr>
          <w:p w14:paraId="32A7F0BB"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 </w:t>
            </w:r>
          </w:p>
        </w:tc>
        <w:tc>
          <w:tcPr>
            <w:tcW w:w="2976" w:type="dxa"/>
            <w:tcBorders>
              <w:top w:val="nil"/>
              <w:left w:val="nil"/>
              <w:bottom w:val="nil"/>
              <w:right w:val="nil"/>
            </w:tcBorders>
            <w:shd w:val="clear" w:color="auto" w:fill="auto"/>
            <w:vAlign w:val="bottom"/>
            <w:hideMark/>
          </w:tcPr>
          <w:p w14:paraId="6FCAF89E"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Pomoći dane u inozemstvo i unutar općeg proračuna</w:t>
            </w:r>
          </w:p>
        </w:tc>
        <w:tc>
          <w:tcPr>
            <w:tcW w:w="1276" w:type="dxa"/>
            <w:tcBorders>
              <w:top w:val="nil"/>
              <w:left w:val="nil"/>
              <w:bottom w:val="nil"/>
              <w:right w:val="nil"/>
            </w:tcBorders>
            <w:shd w:val="clear" w:color="auto" w:fill="auto"/>
            <w:noWrap/>
            <w:hideMark/>
          </w:tcPr>
          <w:p w14:paraId="58B0B890"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83.012</w:t>
            </w:r>
          </w:p>
        </w:tc>
        <w:tc>
          <w:tcPr>
            <w:tcW w:w="1134" w:type="dxa"/>
            <w:tcBorders>
              <w:top w:val="nil"/>
              <w:left w:val="nil"/>
              <w:bottom w:val="nil"/>
              <w:right w:val="nil"/>
            </w:tcBorders>
            <w:shd w:val="clear" w:color="auto" w:fill="auto"/>
            <w:noWrap/>
            <w:hideMark/>
          </w:tcPr>
          <w:p w14:paraId="0EA54D33"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54.300</w:t>
            </w:r>
          </w:p>
        </w:tc>
        <w:tc>
          <w:tcPr>
            <w:tcW w:w="1134" w:type="dxa"/>
            <w:tcBorders>
              <w:top w:val="nil"/>
              <w:left w:val="nil"/>
              <w:bottom w:val="nil"/>
              <w:right w:val="nil"/>
            </w:tcBorders>
            <w:shd w:val="clear" w:color="auto" w:fill="auto"/>
            <w:noWrap/>
            <w:hideMark/>
          </w:tcPr>
          <w:p w14:paraId="72574E37" w14:textId="3DEB2381" w:rsidR="005A043E" w:rsidRPr="00BC2BF2" w:rsidRDefault="005A043E" w:rsidP="005A043E">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w:t>
            </w:r>
            <w:r w:rsidRPr="00BC2BF2">
              <w:rPr>
                <w:rFonts w:ascii="Arial" w:eastAsia="Times New Roman" w:hAnsi="Arial" w:cs="Arial"/>
                <w:b/>
                <w:bCs/>
                <w:sz w:val="18"/>
                <w:szCs w:val="18"/>
                <w:lang w:eastAsia="hr-HR"/>
              </w:rPr>
              <w:t>3.000</w:t>
            </w:r>
          </w:p>
        </w:tc>
        <w:tc>
          <w:tcPr>
            <w:tcW w:w="1134" w:type="dxa"/>
            <w:tcBorders>
              <w:top w:val="nil"/>
              <w:left w:val="nil"/>
              <w:bottom w:val="nil"/>
              <w:right w:val="nil"/>
            </w:tcBorders>
            <w:shd w:val="clear" w:color="auto" w:fill="auto"/>
            <w:noWrap/>
            <w:hideMark/>
          </w:tcPr>
          <w:p w14:paraId="03EE3A2C"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33.000</w:t>
            </w:r>
          </w:p>
        </w:tc>
        <w:tc>
          <w:tcPr>
            <w:tcW w:w="1134" w:type="dxa"/>
            <w:tcBorders>
              <w:top w:val="nil"/>
              <w:left w:val="nil"/>
              <w:bottom w:val="nil"/>
              <w:right w:val="nil"/>
            </w:tcBorders>
            <w:shd w:val="clear" w:color="auto" w:fill="auto"/>
            <w:noWrap/>
            <w:hideMark/>
          </w:tcPr>
          <w:p w14:paraId="0C6ADAAC"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33.000</w:t>
            </w:r>
          </w:p>
        </w:tc>
      </w:tr>
      <w:tr w:rsidR="009E79A8" w:rsidRPr="00BC2BF2" w14:paraId="2B7137CA" w14:textId="77777777" w:rsidTr="009E79A8">
        <w:trPr>
          <w:trHeight w:val="240"/>
        </w:trPr>
        <w:tc>
          <w:tcPr>
            <w:tcW w:w="426" w:type="dxa"/>
            <w:tcBorders>
              <w:top w:val="nil"/>
              <w:left w:val="nil"/>
              <w:bottom w:val="nil"/>
              <w:right w:val="nil"/>
            </w:tcBorders>
            <w:shd w:val="clear" w:color="auto" w:fill="auto"/>
            <w:noWrap/>
            <w:vAlign w:val="bottom"/>
            <w:hideMark/>
          </w:tcPr>
          <w:p w14:paraId="3495D58B"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p>
        </w:tc>
        <w:tc>
          <w:tcPr>
            <w:tcW w:w="425" w:type="dxa"/>
            <w:tcBorders>
              <w:top w:val="nil"/>
              <w:left w:val="nil"/>
              <w:bottom w:val="nil"/>
              <w:right w:val="nil"/>
            </w:tcBorders>
            <w:shd w:val="clear" w:color="000000" w:fill="FFFFFF"/>
            <w:noWrap/>
            <w:hideMark/>
          </w:tcPr>
          <w:p w14:paraId="732E116E"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495FA44B"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000000" w:fill="FFFFFF"/>
            <w:noWrap/>
            <w:vAlign w:val="bottom"/>
            <w:hideMark/>
          </w:tcPr>
          <w:p w14:paraId="752EAA7C"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w:t>
            </w:r>
          </w:p>
        </w:tc>
        <w:tc>
          <w:tcPr>
            <w:tcW w:w="2976" w:type="dxa"/>
            <w:tcBorders>
              <w:top w:val="nil"/>
              <w:left w:val="nil"/>
              <w:bottom w:val="nil"/>
              <w:right w:val="nil"/>
            </w:tcBorders>
            <w:shd w:val="clear" w:color="auto" w:fill="auto"/>
            <w:noWrap/>
            <w:vAlign w:val="bottom"/>
            <w:hideMark/>
          </w:tcPr>
          <w:p w14:paraId="1A4F3DB4"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Opći prihodi i primici</w:t>
            </w:r>
          </w:p>
        </w:tc>
        <w:tc>
          <w:tcPr>
            <w:tcW w:w="1276" w:type="dxa"/>
            <w:tcBorders>
              <w:top w:val="nil"/>
              <w:left w:val="nil"/>
              <w:bottom w:val="nil"/>
              <w:right w:val="nil"/>
            </w:tcBorders>
            <w:shd w:val="clear" w:color="auto" w:fill="auto"/>
            <w:noWrap/>
            <w:vAlign w:val="bottom"/>
            <w:hideMark/>
          </w:tcPr>
          <w:p w14:paraId="6CFED02B"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82.052</w:t>
            </w:r>
          </w:p>
        </w:tc>
        <w:tc>
          <w:tcPr>
            <w:tcW w:w="1134" w:type="dxa"/>
            <w:tcBorders>
              <w:top w:val="nil"/>
              <w:left w:val="nil"/>
              <w:bottom w:val="nil"/>
              <w:right w:val="nil"/>
            </w:tcBorders>
            <w:shd w:val="clear" w:color="auto" w:fill="auto"/>
            <w:noWrap/>
            <w:vAlign w:val="bottom"/>
            <w:hideMark/>
          </w:tcPr>
          <w:p w14:paraId="06850127"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54.300</w:t>
            </w:r>
          </w:p>
        </w:tc>
        <w:tc>
          <w:tcPr>
            <w:tcW w:w="1134" w:type="dxa"/>
            <w:tcBorders>
              <w:top w:val="nil"/>
              <w:left w:val="nil"/>
              <w:bottom w:val="nil"/>
              <w:right w:val="nil"/>
            </w:tcBorders>
            <w:shd w:val="clear" w:color="auto" w:fill="auto"/>
            <w:noWrap/>
            <w:vAlign w:val="bottom"/>
          </w:tcPr>
          <w:p w14:paraId="4194C944" w14:textId="65D8BD9E"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2D77BF0C" w14:textId="714B03AB"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33FC6A46" w14:textId="096E8E05"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BC2BF2" w14:paraId="1BB20577" w14:textId="77777777" w:rsidTr="009E79A8">
        <w:trPr>
          <w:trHeight w:val="240"/>
        </w:trPr>
        <w:tc>
          <w:tcPr>
            <w:tcW w:w="426" w:type="dxa"/>
            <w:tcBorders>
              <w:top w:val="nil"/>
              <w:left w:val="nil"/>
              <w:bottom w:val="nil"/>
              <w:right w:val="nil"/>
            </w:tcBorders>
            <w:shd w:val="clear" w:color="auto" w:fill="auto"/>
            <w:noWrap/>
            <w:vAlign w:val="bottom"/>
          </w:tcPr>
          <w:p w14:paraId="77B245B5" w14:textId="77777777" w:rsidR="005A043E" w:rsidRPr="00BC2BF2" w:rsidRDefault="005A043E" w:rsidP="005A043E">
            <w:pPr>
              <w:spacing w:after="0" w:line="240" w:lineRule="auto"/>
              <w:jc w:val="right"/>
              <w:rPr>
                <w:rFonts w:ascii="Arial" w:eastAsia="Times New Roman" w:hAnsi="Arial" w:cs="Arial"/>
                <w:color w:val="0070C0"/>
                <w:sz w:val="18"/>
                <w:szCs w:val="18"/>
                <w:lang w:eastAsia="hr-HR"/>
              </w:rPr>
            </w:pPr>
          </w:p>
        </w:tc>
        <w:tc>
          <w:tcPr>
            <w:tcW w:w="425" w:type="dxa"/>
            <w:tcBorders>
              <w:top w:val="nil"/>
              <w:left w:val="nil"/>
              <w:bottom w:val="nil"/>
              <w:right w:val="nil"/>
            </w:tcBorders>
            <w:shd w:val="clear" w:color="000000" w:fill="FFFFFF"/>
            <w:noWrap/>
          </w:tcPr>
          <w:p w14:paraId="0D291E74"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567" w:type="dxa"/>
            <w:tcBorders>
              <w:top w:val="nil"/>
              <w:left w:val="nil"/>
              <w:bottom w:val="nil"/>
              <w:right w:val="nil"/>
            </w:tcBorders>
            <w:shd w:val="clear" w:color="auto" w:fill="auto"/>
            <w:noWrap/>
            <w:vAlign w:val="bottom"/>
          </w:tcPr>
          <w:p w14:paraId="7D81F89E"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000000" w:fill="FFFFFF"/>
            <w:noWrap/>
          </w:tcPr>
          <w:p w14:paraId="7E2BB33D" w14:textId="3998822B" w:rsidR="005A043E" w:rsidRDefault="005A043E" w:rsidP="005A043E">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520</w:t>
            </w:r>
          </w:p>
        </w:tc>
        <w:tc>
          <w:tcPr>
            <w:tcW w:w="2976" w:type="dxa"/>
            <w:tcBorders>
              <w:top w:val="nil"/>
              <w:left w:val="nil"/>
              <w:bottom w:val="nil"/>
              <w:right w:val="nil"/>
            </w:tcBorders>
            <w:shd w:val="clear" w:color="auto" w:fill="auto"/>
            <w:noWrap/>
            <w:vAlign w:val="bottom"/>
          </w:tcPr>
          <w:p w14:paraId="6D883673" w14:textId="0362B7DC" w:rsidR="005A043E" w:rsidRDefault="005A043E" w:rsidP="005A043E">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Ministarstvo financija</w:t>
            </w:r>
          </w:p>
        </w:tc>
        <w:tc>
          <w:tcPr>
            <w:tcW w:w="1276" w:type="dxa"/>
            <w:tcBorders>
              <w:top w:val="nil"/>
              <w:left w:val="nil"/>
              <w:bottom w:val="nil"/>
              <w:right w:val="nil"/>
            </w:tcBorders>
            <w:shd w:val="clear" w:color="auto" w:fill="auto"/>
            <w:noWrap/>
            <w:vAlign w:val="bottom"/>
          </w:tcPr>
          <w:p w14:paraId="1D9DCD65"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49DD59A8"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4BC56430" w14:textId="43376C5B" w:rsidR="005A043E" w:rsidRPr="00434FA9" w:rsidRDefault="005A043E" w:rsidP="005A043E">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4</w:t>
            </w:r>
            <w:r w:rsidRPr="006924B7">
              <w:rPr>
                <w:rFonts w:ascii="Arial" w:eastAsia="Times New Roman" w:hAnsi="Arial" w:cs="Arial"/>
                <w:i/>
                <w:iCs/>
                <w:color w:val="00B0F0"/>
                <w:sz w:val="18"/>
                <w:szCs w:val="18"/>
                <w:lang w:eastAsia="hr-HR"/>
              </w:rPr>
              <w:t>3.000</w:t>
            </w:r>
          </w:p>
        </w:tc>
        <w:tc>
          <w:tcPr>
            <w:tcW w:w="1134" w:type="dxa"/>
            <w:tcBorders>
              <w:top w:val="nil"/>
              <w:left w:val="nil"/>
              <w:bottom w:val="nil"/>
              <w:right w:val="nil"/>
            </w:tcBorders>
            <w:shd w:val="clear" w:color="auto" w:fill="auto"/>
            <w:noWrap/>
            <w:vAlign w:val="bottom"/>
          </w:tcPr>
          <w:p w14:paraId="6EA15D53" w14:textId="4044AF3B" w:rsidR="005A043E" w:rsidRPr="006924B7" w:rsidRDefault="005A043E" w:rsidP="009E79A8">
            <w:pPr>
              <w:spacing w:after="0" w:line="240" w:lineRule="auto"/>
              <w:jc w:val="right"/>
              <w:rPr>
                <w:rFonts w:ascii="Arial" w:eastAsia="Times New Roman" w:hAnsi="Arial" w:cs="Arial"/>
                <w:color w:val="00B0F0"/>
                <w:sz w:val="18"/>
                <w:szCs w:val="18"/>
                <w:lang w:eastAsia="hr-HR"/>
              </w:rPr>
            </w:pPr>
            <w:r w:rsidRPr="006924B7">
              <w:rPr>
                <w:rFonts w:ascii="Arial" w:eastAsia="Times New Roman" w:hAnsi="Arial" w:cs="Arial"/>
                <w:i/>
                <w:iCs/>
                <w:color w:val="00B0F0"/>
                <w:sz w:val="18"/>
                <w:szCs w:val="18"/>
                <w:lang w:eastAsia="hr-HR"/>
              </w:rPr>
              <w:t>33.000</w:t>
            </w:r>
          </w:p>
        </w:tc>
        <w:tc>
          <w:tcPr>
            <w:tcW w:w="1134" w:type="dxa"/>
            <w:tcBorders>
              <w:top w:val="nil"/>
              <w:left w:val="nil"/>
              <w:bottom w:val="nil"/>
              <w:right w:val="nil"/>
            </w:tcBorders>
            <w:shd w:val="clear" w:color="auto" w:fill="auto"/>
            <w:noWrap/>
            <w:vAlign w:val="bottom"/>
          </w:tcPr>
          <w:p w14:paraId="3F863BD4" w14:textId="260351E9" w:rsidR="005A043E" w:rsidRPr="006924B7" w:rsidRDefault="005A043E" w:rsidP="009E79A8">
            <w:pPr>
              <w:spacing w:after="0" w:line="240" w:lineRule="auto"/>
              <w:jc w:val="right"/>
              <w:rPr>
                <w:rFonts w:ascii="Arial" w:eastAsia="Times New Roman" w:hAnsi="Arial" w:cs="Arial"/>
                <w:color w:val="00B0F0"/>
                <w:sz w:val="18"/>
                <w:szCs w:val="18"/>
                <w:lang w:eastAsia="hr-HR"/>
              </w:rPr>
            </w:pPr>
            <w:r w:rsidRPr="006924B7">
              <w:rPr>
                <w:rFonts w:ascii="Arial" w:eastAsia="Times New Roman" w:hAnsi="Arial" w:cs="Arial"/>
                <w:i/>
                <w:iCs/>
                <w:color w:val="00B0F0"/>
                <w:sz w:val="18"/>
                <w:szCs w:val="18"/>
                <w:lang w:eastAsia="hr-HR"/>
              </w:rPr>
              <w:t>33.000</w:t>
            </w:r>
          </w:p>
        </w:tc>
      </w:tr>
      <w:tr w:rsidR="009E79A8" w:rsidRPr="00BC2BF2" w14:paraId="5ACF128F" w14:textId="77777777" w:rsidTr="009E79A8">
        <w:trPr>
          <w:trHeight w:val="240"/>
        </w:trPr>
        <w:tc>
          <w:tcPr>
            <w:tcW w:w="426" w:type="dxa"/>
            <w:tcBorders>
              <w:top w:val="nil"/>
              <w:left w:val="nil"/>
              <w:bottom w:val="nil"/>
              <w:right w:val="nil"/>
            </w:tcBorders>
            <w:shd w:val="clear" w:color="auto" w:fill="auto"/>
            <w:noWrap/>
            <w:vAlign w:val="bottom"/>
          </w:tcPr>
          <w:p w14:paraId="7626411B" w14:textId="77777777" w:rsidR="005A043E" w:rsidRPr="00BC2BF2" w:rsidRDefault="005A043E" w:rsidP="005A043E">
            <w:pPr>
              <w:spacing w:after="0" w:line="240" w:lineRule="auto"/>
              <w:jc w:val="right"/>
              <w:rPr>
                <w:rFonts w:ascii="Arial" w:eastAsia="Times New Roman" w:hAnsi="Arial" w:cs="Arial"/>
                <w:color w:val="0070C0"/>
                <w:sz w:val="18"/>
                <w:szCs w:val="18"/>
                <w:lang w:eastAsia="hr-HR"/>
              </w:rPr>
            </w:pPr>
          </w:p>
        </w:tc>
        <w:tc>
          <w:tcPr>
            <w:tcW w:w="425" w:type="dxa"/>
            <w:tcBorders>
              <w:top w:val="nil"/>
              <w:left w:val="nil"/>
              <w:bottom w:val="nil"/>
              <w:right w:val="nil"/>
            </w:tcBorders>
            <w:shd w:val="clear" w:color="000000" w:fill="FFFFFF"/>
            <w:noWrap/>
          </w:tcPr>
          <w:p w14:paraId="349CB201"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567" w:type="dxa"/>
            <w:tcBorders>
              <w:top w:val="nil"/>
              <w:left w:val="nil"/>
              <w:bottom w:val="nil"/>
              <w:right w:val="nil"/>
            </w:tcBorders>
            <w:shd w:val="clear" w:color="auto" w:fill="auto"/>
            <w:noWrap/>
            <w:vAlign w:val="bottom"/>
          </w:tcPr>
          <w:p w14:paraId="7A659A50"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000000" w:fill="FFFFFF"/>
            <w:noWrap/>
          </w:tcPr>
          <w:p w14:paraId="26DDF9FB" w14:textId="5FF3BDB0" w:rsidR="005A043E" w:rsidRPr="006924B7" w:rsidRDefault="005A043E" w:rsidP="005A043E">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911</w:t>
            </w:r>
          </w:p>
        </w:tc>
        <w:tc>
          <w:tcPr>
            <w:tcW w:w="2976" w:type="dxa"/>
            <w:tcBorders>
              <w:top w:val="nil"/>
              <w:left w:val="nil"/>
              <w:bottom w:val="nil"/>
              <w:right w:val="nil"/>
            </w:tcBorders>
            <w:shd w:val="clear" w:color="auto" w:fill="auto"/>
            <w:noWrap/>
            <w:vAlign w:val="bottom"/>
          </w:tcPr>
          <w:p w14:paraId="2CCBE308" w14:textId="3180EC2E" w:rsidR="005A043E" w:rsidRPr="006924B7" w:rsidRDefault="005A043E" w:rsidP="005A043E">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Višak općih prihoda i primitaka iz prethodnih godina</w:t>
            </w:r>
          </w:p>
        </w:tc>
        <w:tc>
          <w:tcPr>
            <w:tcW w:w="1276" w:type="dxa"/>
            <w:tcBorders>
              <w:top w:val="nil"/>
              <w:left w:val="nil"/>
              <w:bottom w:val="nil"/>
              <w:right w:val="nil"/>
            </w:tcBorders>
            <w:shd w:val="clear" w:color="auto" w:fill="auto"/>
            <w:noWrap/>
            <w:vAlign w:val="bottom"/>
          </w:tcPr>
          <w:p w14:paraId="24D1835F"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14A9A8B5"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37217551" w14:textId="5C68E9A8" w:rsidR="005A043E" w:rsidRPr="00434FA9" w:rsidRDefault="005A043E" w:rsidP="005A043E">
            <w:pPr>
              <w:spacing w:after="0" w:line="240" w:lineRule="auto"/>
              <w:jc w:val="right"/>
              <w:rPr>
                <w:rFonts w:ascii="Arial" w:eastAsia="Times New Roman" w:hAnsi="Arial" w:cs="Arial"/>
                <w:i/>
                <w:iCs/>
                <w:color w:val="00B0F0"/>
                <w:sz w:val="18"/>
                <w:szCs w:val="18"/>
                <w:lang w:eastAsia="hr-HR"/>
              </w:rPr>
            </w:pPr>
            <w:r w:rsidRPr="00434FA9">
              <w:rPr>
                <w:rFonts w:ascii="Arial" w:eastAsia="Times New Roman" w:hAnsi="Arial" w:cs="Arial"/>
                <w:i/>
                <w:iCs/>
                <w:color w:val="00B0F0"/>
                <w:sz w:val="18"/>
                <w:szCs w:val="18"/>
                <w:lang w:eastAsia="hr-HR"/>
              </w:rPr>
              <w:t>50.000</w:t>
            </w:r>
          </w:p>
        </w:tc>
        <w:tc>
          <w:tcPr>
            <w:tcW w:w="1134" w:type="dxa"/>
            <w:tcBorders>
              <w:top w:val="nil"/>
              <w:left w:val="nil"/>
              <w:bottom w:val="nil"/>
              <w:right w:val="nil"/>
            </w:tcBorders>
            <w:shd w:val="clear" w:color="auto" w:fill="auto"/>
            <w:noWrap/>
            <w:vAlign w:val="bottom"/>
          </w:tcPr>
          <w:p w14:paraId="70E5E24B" w14:textId="77777777" w:rsidR="005A043E" w:rsidRPr="006924B7" w:rsidRDefault="005A043E" w:rsidP="005A043E">
            <w:pPr>
              <w:spacing w:after="0" w:line="240" w:lineRule="auto"/>
              <w:jc w:val="center"/>
              <w:rPr>
                <w:rFonts w:ascii="Arial" w:eastAsia="Times New Roman" w:hAnsi="Arial" w:cs="Arial"/>
                <w:color w:val="00B0F0"/>
                <w:sz w:val="18"/>
                <w:szCs w:val="18"/>
                <w:lang w:eastAsia="hr-HR"/>
              </w:rPr>
            </w:pPr>
          </w:p>
        </w:tc>
        <w:tc>
          <w:tcPr>
            <w:tcW w:w="1134" w:type="dxa"/>
            <w:tcBorders>
              <w:top w:val="nil"/>
              <w:left w:val="nil"/>
              <w:bottom w:val="nil"/>
              <w:right w:val="nil"/>
            </w:tcBorders>
            <w:shd w:val="clear" w:color="auto" w:fill="auto"/>
            <w:noWrap/>
            <w:vAlign w:val="bottom"/>
          </w:tcPr>
          <w:p w14:paraId="05F98C76" w14:textId="77777777" w:rsidR="005A043E" w:rsidRPr="006924B7" w:rsidRDefault="005A043E" w:rsidP="005A043E">
            <w:pPr>
              <w:spacing w:after="0" w:line="240" w:lineRule="auto"/>
              <w:jc w:val="center"/>
              <w:rPr>
                <w:rFonts w:ascii="Arial" w:eastAsia="Times New Roman" w:hAnsi="Arial" w:cs="Arial"/>
                <w:color w:val="00B0F0"/>
                <w:sz w:val="18"/>
                <w:szCs w:val="18"/>
                <w:lang w:eastAsia="hr-HR"/>
              </w:rPr>
            </w:pPr>
          </w:p>
        </w:tc>
      </w:tr>
      <w:tr w:rsidR="009E79A8" w:rsidRPr="00BC2BF2" w14:paraId="1D52E30E" w14:textId="77777777" w:rsidTr="009E79A8">
        <w:trPr>
          <w:trHeight w:val="240"/>
        </w:trPr>
        <w:tc>
          <w:tcPr>
            <w:tcW w:w="426" w:type="dxa"/>
            <w:tcBorders>
              <w:top w:val="nil"/>
              <w:left w:val="nil"/>
              <w:bottom w:val="nil"/>
              <w:right w:val="nil"/>
            </w:tcBorders>
            <w:shd w:val="clear" w:color="auto" w:fill="auto"/>
            <w:noWrap/>
            <w:vAlign w:val="bottom"/>
            <w:hideMark/>
          </w:tcPr>
          <w:p w14:paraId="31761C05" w14:textId="77777777" w:rsidR="005A043E" w:rsidRPr="00BC2BF2" w:rsidRDefault="005A043E" w:rsidP="005A043E">
            <w:pPr>
              <w:spacing w:after="0" w:line="240" w:lineRule="auto"/>
              <w:jc w:val="right"/>
              <w:rPr>
                <w:rFonts w:ascii="Arial" w:eastAsia="Times New Roman" w:hAnsi="Arial" w:cs="Arial"/>
                <w:color w:val="0070C0"/>
                <w:sz w:val="18"/>
                <w:szCs w:val="18"/>
                <w:lang w:eastAsia="hr-HR"/>
              </w:rPr>
            </w:pPr>
          </w:p>
        </w:tc>
        <w:tc>
          <w:tcPr>
            <w:tcW w:w="425" w:type="dxa"/>
            <w:tcBorders>
              <w:top w:val="nil"/>
              <w:left w:val="nil"/>
              <w:bottom w:val="nil"/>
              <w:right w:val="nil"/>
            </w:tcBorders>
            <w:shd w:val="clear" w:color="000000" w:fill="FFFFFF"/>
            <w:noWrap/>
            <w:hideMark/>
          </w:tcPr>
          <w:p w14:paraId="1B1DCB47"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610C2601"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000000" w:fill="FFFFFF"/>
            <w:noWrap/>
            <w:vAlign w:val="bottom"/>
            <w:hideMark/>
          </w:tcPr>
          <w:p w14:paraId="2A1ACB95"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526</w:t>
            </w:r>
          </w:p>
        </w:tc>
        <w:tc>
          <w:tcPr>
            <w:tcW w:w="2976" w:type="dxa"/>
            <w:tcBorders>
              <w:top w:val="nil"/>
              <w:left w:val="nil"/>
              <w:bottom w:val="nil"/>
              <w:right w:val="nil"/>
            </w:tcBorders>
            <w:shd w:val="clear" w:color="auto" w:fill="auto"/>
            <w:noWrap/>
            <w:vAlign w:val="bottom"/>
            <w:hideMark/>
          </w:tcPr>
          <w:p w14:paraId="6100D716"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Brodsko-posavska županija</w:t>
            </w:r>
          </w:p>
        </w:tc>
        <w:tc>
          <w:tcPr>
            <w:tcW w:w="1276" w:type="dxa"/>
            <w:tcBorders>
              <w:top w:val="nil"/>
              <w:left w:val="nil"/>
              <w:bottom w:val="nil"/>
              <w:right w:val="nil"/>
            </w:tcBorders>
            <w:shd w:val="clear" w:color="auto" w:fill="auto"/>
            <w:noWrap/>
            <w:vAlign w:val="bottom"/>
            <w:hideMark/>
          </w:tcPr>
          <w:p w14:paraId="78485D87"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960</w:t>
            </w:r>
          </w:p>
        </w:tc>
        <w:tc>
          <w:tcPr>
            <w:tcW w:w="1134" w:type="dxa"/>
            <w:tcBorders>
              <w:top w:val="nil"/>
              <w:left w:val="nil"/>
              <w:bottom w:val="nil"/>
              <w:right w:val="nil"/>
            </w:tcBorders>
            <w:shd w:val="clear" w:color="auto" w:fill="auto"/>
            <w:noWrap/>
            <w:vAlign w:val="bottom"/>
            <w:hideMark/>
          </w:tcPr>
          <w:p w14:paraId="0B38EB86"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xml:space="preserve"> </w:t>
            </w:r>
          </w:p>
        </w:tc>
        <w:tc>
          <w:tcPr>
            <w:tcW w:w="1134" w:type="dxa"/>
            <w:tcBorders>
              <w:top w:val="nil"/>
              <w:left w:val="nil"/>
              <w:bottom w:val="nil"/>
              <w:right w:val="nil"/>
            </w:tcBorders>
            <w:shd w:val="clear" w:color="auto" w:fill="auto"/>
            <w:noWrap/>
            <w:vAlign w:val="bottom"/>
          </w:tcPr>
          <w:p w14:paraId="7CFAC54A" w14:textId="77777777" w:rsidR="005A043E" w:rsidRPr="006924B7" w:rsidRDefault="005A043E" w:rsidP="005A043E">
            <w:pPr>
              <w:spacing w:after="0" w:line="240" w:lineRule="auto"/>
              <w:jc w:val="center"/>
              <w:rPr>
                <w:rFonts w:ascii="Arial" w:eastAsia="Times New Roman" w:hAnsi="Arial" w:cs="Arial"/>
                <w:color w:val="00B0F0"/>
                <w:sz w:val="18"/>
                <w:szCs w:val="18"/>
                <w:lang w:eastAsia="hr-HR"/>
              </w:rPr>
            </w:pPr>
          </w:p>
        </w:tc>
        <w:tc>
          <w:tcPr>
            <w:tcW w:w="1134" w:type="dxa"/>
            <w:tcBorders>
              <w:top w:val="nil"/>
              <w:left w:val="nil"/>
              <w:bottom w:val="nil"/>
              <w:right w:val="nil"/>
            </w:tcBorders>
            <w:shd w:val="clear" w:color="auto" w:fill="auto"/>
            <w:noWrap/>
            <w:vAlign w:val="bottom"/>
          </w:tcPr>
          <w:p w14:paraId="41ECCFA4" w14:textId="77777777" w:rsidR="005A043E" w:rsidRPr="006924B7" w:rsidRDefault="005A043E" w:rsidP="005A043E">
            <w:pPr>
              <w:spacing w:after="0" w:line="240" w:lineRule="auto"/>
              <w:jc w:val="center"/>
              <w:rPr>
                <w:rFonts w:ascii="Arial" w:eastAsia="Times New Roman" w:hAnsi="Arial" w:cs="Arial"/>
                <w:color w:val="00B0F0"/>
                <w:sz w:val="18"/>
                <w:szCs w:val="18"/>
                <w:lang w:eastAsia="hr-HR"/>
              </w:rPr>
            </w:pPr>
          </w:p>
        </w:tc>
        <w:tc>
          <w:tcPr>
            <w:tcW w:w="1134" w:type="dxa"/>
            <w:tcBorders>
              <w:top w:val="nil"/>
              <w:left w:val="nil"/>
              <w:bottom w:val="nil"/>
              <w:right w:val="nil"/>
            </w:tcBorders>
            <w:shd w:val="clear" w:color="auto" w:fill="auto"/>
            <w:noWrap/>
            <w:vAlign w:val="bottom"/>
          </w:tcPr>
          <w:p w14:paraId="0E7F9C3A" w14:textId="77777777" w:rsidR="005A043E" w:rsidRPr="006924B7" w:rsidRDefault="005A043E" w:rsidP="005A043E">
            <w:pPr>
              <w:spacing w:after="0" w:line="240" w:lineRule="auto"/>
              <w:jc w:val="center"/>
              <w:rPr>
                <w:rFonts w:ascii="Arial" w:eastAsia="Times New Roman" w:hAnsi="Arial" w:cs="Arial"/>
                <w:color w:val="00B0F0"/>
                <w:sz w:val="18"/>
                <w:szCs w:val="18"/>
                <w:lang w:eastAsia="hr-HR"/>
              </w:rPr>
            </w:pPr>
          </w:p>
        </w:tc>
      </w:tr>
      <w:tr w:rsidR="009E79A8" w:rsidRPr="00BC2BF2" w14:paraId="16E26E32" w14:textId="77777777" w:rsidTr="009E79A8">
        <w:trPr>
          <w:trHeight w:val="230"/>
        </w:trPr>
        <w:tc>
          <w:tcPr>
            <w:tcW w:w="426" w:type="dxa"/>
            <w:tcBorders>
              <w:top w:val="nil"/>
              <w:left w:val="nil"/>
              <w:bottom w:val="nil"/>
              <w:right w:val="nil"/>
            </w:tcBorders>
            <w:shd w:val="clear" w:color="auto" w:fill="auto"/>
            <w:noWrap/>
            <w:vAlign w:val="bottom"/>
            <w:hideMark/>
          </w:tcPr>
          <w:p w14:paraId="0FDD6342"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3B35A648"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1438E0B1"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363</w:t>
            </w:r>
          </w:p>
        </w:tc>
        <w:tc>
          <w:tcPr>
            <w:tcW w:w="709" w:type="dxa"/>
            <w:tcBorders>
              <w:top w:val="nil"/>
              <w:left w:val="nil"/>
              <w:bottom w:val="nil"/>
              <w:right w:val="nil"/>
            </w:tcBorders>
            <w:shd w:val="clear" w:color="000000" w:fill="FFFFFF"/>
            <w:noWrap/>
            <w:vAlign w:val="bottom"/>
            <w:hideMark/>
          </w:tcPr>
          <w:p w14:paraId="6510932E"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47EB4458"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Pomoći unutar općeg proračuna</w:t>
            </w:r>
          </w:p>
        </w:tc>
        <w:tc>
          <w:tcPr>
            <w:tcW w:w="1276" w:type="dxa"/>
            <w:tcBorders>
              <w:top w:val="nil"/>
              <w:left w:val="nil"/>
              <w:bottom w:val="nil"/>
              <w:right w:val="nil"/>
            </w:tcBorders>
            <w:shd w:val="clear" w:color="auto" w:fill="auto"/>
            <w:noWrap/>
            <w:vAlign w:val="bottom"/>
            <w:hideMark/>
          </w:tcPr>
          <w:p w14:paraId="27A9CEBE"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2.377</w:t>
            </w:r>
          </w:p>
        </w:tc>
        <w:tc>
          <w:tcPr>
            <w:tcW w:w="1134" w:type="dxa"/>
            <w:tcBorders>
              <w:top w:val="nil"/>
              <w:left w:val="nil"/>
              <w:bottom w:val="nil"/>
              <w:right w:val="nil"/>
            </w:tcBorders>
            <w:shd w:val="clear" w:color="auto" w:fill="auto"/>
            <w:noWrap/>
            <w:vAlign w:val="bottom"/>
            <w:hideMark/>
          </w:tcPr>
          <w:p w14:paraId="386D22A5"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15.300</w:t>
            </w:r>
          </w:p>
        </w:tc>
        <w:tc>
          <w:tcPr>
            <w:tcW w:w="1134" w:type="dxa"/>
            <w:tcBorders>
              <w:top w:val="nil"/>
              <w:left w:val="nil"/>
              <w:bottom w:val="nil"/>
              <w:right w:val="nil"/>
            </w:tcBorders>
            <w:shd w:val="clear" w:color="auto" w:fill="auto"/>
            <w:noWrap/>
            <w:vAlign w:val="bottom"/>
            <w:hideMark/>
          </w:tcPr>
          <w:p w14:paraId="47C37678"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10.000</w:t>
            </w:r>
          </w:p>
        </w:tc>
        <w:tc>
          <w:tcPr>
            <w:tcW w:w="1134" w:type="dxa"/>
            <w:tcBorders>
              <w:top w:val="nil"/>
              <w:left w:val="nil"/>
              <w:bottom w:val="nil"/>
              <w:right w:val="nil"/>
            </w:tcBorders>
            <w:shd w:val="clear" w:color="auto" w:fill="auto"/>
            <w:noWrap/>
            <w:vAlign w:val="bottom"/>
          </w:tcPr>
          <w:p w14:paraId="38DDC27F" w14:textId="5BBB45B9"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4EC64902" w14:textId="4536A084" w:rsidR="005A043E" w:rsidRPr="00BC2BF2" w:rsidRDefault="005A043E" w:rsidP="005A043E">
            <w:pPr>
              <w:spacing w:after="0" w:line="240" w:lineRule="auto"/>
              <w:jc w:val="right"/>
              <w:rPr>
                <w:rFonts w:ascii="Arial" w:eastAsia="Times New Roman" w:hAnsi="Arial" w:cs="Arial"/>
                <w:sz w:val="18"/>
                <w:szCs w:val="18"/>
                <w:lang w:eastAsia="hr-HR"/>
              </w:rPr>
            </w:pPr>
          </w:p>
        </w:tc>
      </w:tr>
      <w:tr w:rsidR="009E79A8" w:rsidRPr="00BC2BF2" w14:paraId="60BF817E" w14:textId="77777777" w:rsidTr="009E79A8">
        <w:trPr>
          <w:trHeight w:val="230"/>
        </w:trPr>
        <w:tc>
          <w:tcPr>
            <w:tcW w:w="426" w:type="dxa"/>
            <w:tcBorders>
              <w:top w:val="nil"/>
              <w:left w:val="nil"/>
              <w:bottom w:val="nil"/>
              <w:right w:val="nil"/>
            </w:tcBorders>
            <w:shd w:val="clear" w:color="auto" w:fill="auto"/>
            <w:noWrap/>
            <w:vAlign w:val="bottom"/>
            <w:hideMark/>
          </w:tcPr>
          <w:p w14:paraId="07AA3521"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27C4F8F9"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4A9034F5"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366</w:t>
            </w:r>
          </w:p>
        </w:tc>
        <w:tc>
          <w:tcPr>
            <w:tcW w:w="709" w:type="dxa"/>
            <w:tcBorders>
              <w:top w:val="nil"/>
              <w:left w:val="nil"/>
              <w:bottom w:val="nil"/>
              <w:right w:val="nil"/>
            </w:tcBorders>
            <w:shd w:val="clear" w:color="000000" w:fill="FFFFFF"/>
            <w:noWrap/>
            <w:vAlign w:val="bottom"/>
            <w:hideMark/>
          </w:tcPr>
          <w:p w14:paraId="194C864E"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27C91602"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Pomoći proračunskim korisnicima drugih korisnika</w:t>
            </w:r>
          </w:p>
        </w:tc>
        <w:tc>
          <w:tcPr>
            <w:tcW w:w="1276" w:type="dxa"/>
            <w:tcBorders>
              <w:top w:val="nil"/>
              <w:left w:val="nil"/>
              <w:bottom w:val="nil"/>
              <w:right w:val="nil"/>
            </w:tcBorders>
            <w:shd w:val="clear" w:color="auto" w:fill="auto"/>
            <w:noWrap/>
            <w:vAlign w:val="bottom"/>
            <w:hideMark/>
          </w:tcPr>
          <w:p w14:paraId="685E22FD"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80.635</w:t>
            </w:r>
          </w:p>
        </w:tc>
        <w:tc>
          <w:tcPr>
            <w:tcW w:w="1134" w:type="dxa"/>
            <w:tcBorders>
              <w:top w:val="nil"/>
              <w:left w:val="nil"/>
              <w:bottom w:val="nil"/>
              <w:right w:val="nil"/>
            </w:tcBorders>
            <w:shd w:val="clear" w:color="auto" w:fill="auto"/>
            <w:noWrap/>
            <w:vAlign w:val="bottom"/>
            <w:hideMark/>
          </w:tcPr>
          <w:p w14:paraId="7E71430F"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39.000</w:t>
            </w:r>
          </w:p>
        </w:tc>
        <w:tc>
          <w:tcPr>
            <w:tcW w:w="1134" w:type="dxa"/>
            <w:tcBorders>
              <w:top w:val="nil"/>
              <w:left w:val="nil"/>
              <w:bottom w:val="nil"/>
              <w:right w:val="nil"/>
            </w:tcBorders>
            <w:shd w:val="clear" w:color="auto" w:fill="auto"/>
            <w:noWrap/>
            <w:vAlign w:val="bottom"/>
            <w:hideMark/>
          </w:tcPr>
          <w:p w14:paraId="16D5A62D" w14:textId="51BFD917" w:rsidR="005A043E" w:rsidRPr="00BC2BF2" w:rsidRDefault="005A043E" w:rsidP="005A043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w:t>
            </w:r>
            <w:r w:rsidRPr="00BC2BF2">
              <w:rPr>
                <w:rFonts w:ascii="Arial" w:eastAsia="Times New Roman" w:hAnsi="Arial" w:cs="Arial"/>
                <w:sz w:val="18"/>
                <w:szCs w:val="18"/>
                <w:lang w:eastAsia="hr-HR"/>
              </w:rPr>
              <w:t>3.000</w:t>
            </w:r>
          </w:p>
        </w:tc>
        <w:tc>
          <w:tcPr>
            <w:tcW w:w="1134" w:type="dxa"/>
            <w:tcBorders>
              <w:top w:val="nil"/>
              <w:left w:val="nil"/>
              <w:bottom w:val="nil"/>
              <w:right w:val="nil"/>
            </w:tcBorders>
            <w:shd w:val="clear" w:color="auto" w:fill="auto"/>
            <w:noWrap/>
            <w:vAlign w:val="bottom"/>
          </w:tcPr>
          <w:p w14:paraId="5A88CE35" w14:textId="789C42F7"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5028BCEA" w14:textId="4632BD02" w:rsidR="005A043E" w:rsidRPr="00BC2BF2" w:rsidRDefault="005A043E" w:rsidP="005A043E">
            <w:pPr>
              <w:spacing w:after="0" w:line="240" w:lineRule="auto"/>
              <w:jc w:val="right"/>
              <w:rPr>
                <w:rFonts w:ascii="Arial" w:eastAsia="Times New Roman" w:hAnsi="Arial" w:cs="Arial"/>
                <w:sz w:val="18"/>
                <w:szCs w:val="18"/>
                <w:lang w:eastAsia="hr-HR"/>
              </w:rPr>
            </w:pPr>
          </w:p>
        </w:tc>
      </w:tr>
      <w:tr w:rsidR="009E79A8" w:rsidRPr="00BC2BF2" w14:paraId="346926E7" w14:textId="77777777" w:rsidTr="009E79A8">
        <w:trPr>
          <w:trHeight w:val="370"/>
        </w:trPr>
        <w:tc>
          <w:tcPr>
            <w:tcW w:w="426" w:type="dxa"/>
            <w:tcBorders>
              <w:top w:val="nil"/>
              <w:left w:val="nil"/>
              <w:bottom w:val="nil"/>
              <w:right w:val="nil"/>
            </w:tcBorders>
            <w:shd w:val="clear" w:color="auto" w:fill="auto"/>
            <w:noWrap/>
            <w:vAlign w:val="bottom"/>
            <w:hideMark/>
          </w:tcPr>
          <w:p w14:paraId="2DD7A02F"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4428E3A5"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37</w:t>
            </w:r>
          </w:p>
        </w:tc>
        <w:tc>
          <w:tcPr>
            <w:tcW w:w="567" w:type="dxa"/>
            <w:tcBorders>
              <w:top w:val="nil"/>
              <w:left w:val="nil"/>
              <w:bottom w:val="nil"/>
              <w:right w:val="nil"/>
            </w:tcBorders>
            <w:shd w:val="clear" w:color="auto" w:fill="auto"/>
            <w:noWrap/>
            <w:vAlign w:val="bottom"/>
            <w:hideMark/>
          </w:tcPr>
          <w:p w14:paraId="6FB21019" w14:textId="77777777" w:rsidR="005A043E" w:rsidRPr="00BC2BF2" w:rsidRDefault="005A043E" w:rsidP="005A043E">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vAlign w:val="bottom"/>
            <w:hideMark/>
          </w:tcPr>
          <w:p w14:paraId="1D208326"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 </w:t>
            </w:r>
          </w:p>
        </w:tc>
        <w:tc>
          <w:tcPr>
            <w:tcW w:w="2976" w:type="dxa"/>
            <w:tcBorders>
              <w:top w:val="nil"/>
              <w:left w:val="nil"/>
              <w:bottom w:val="nil"/>
              <w:right w:val="nil"/>
            </w:tcBorders>
            <w:shd w:val="clear" w:color="auto" w:fill="auto"/>
            <w:vAlign w:val="bottom"/>
            <w:hideMark/>
          </w:tcPr>
          <w:p w14:paraId="03540A39"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Naknade građanima i kućanstvima na temelju osiguranja i druge naknade</w:t>
            </w:r>
          </w:p>
        </w:tc>
        <w:tc>
          <w:tcPr>
            <w:tcW w:w="1276" w:type="dxa"/>
            <w:tcBorders>
              <w:top w:val="nil"/>
              <w:left w:val="nil"/>
              <w:bottom w:val="nil"/>
              <w:right w:val="nil"/>
            </w:tcBorders>
            <w:shd w:val="clear" w:color="auto" w:fill="auto"/>
            <w:noWrap/>
            <w:vAlign w:val="bottom"/>
            <w:hideMark/>
          </w:tcPr>
          <w:p w14:paraId="4A18CFC6"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381.586</w:t>
            </w:r>
          </w:p>
        </w:tc>
        <w:tc>
          <w:tcPr>
            <w:tcW w:w="1134" w:type="dxa"/>
            <w:tcBorders>
              <w:top w:val="nil"/>
              <w:left w:val="nil"/>
              <w:bottom w:val="nil"/>
              <w:right w:val="nil"/>
            </w:tcBorders>
            <w:shd w:val="clear" w:color="auto" w:fill="auto"/>
            <w:noWrap/>
            <w:vAlign w:val="bottom"/>
            <w:hideMark/>
          </w:tcPr>
          <w:p w14:paraId="34E7B912"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476.000</w:t>
            </w:r>
          </w:p>
        </w:tc>
        <w:tc>
          <w:tcPr>
            <w:tcW w:w="1134" w:type="dxa"/>
            <w:tcBorders>
              <w:top w:val="nil"/>
              <w:left w:val="nil"/>
              <w:bottom w:val="nil"/>
              <w:right w:val="nil"/>
            </w:tcBorders>
            <w:shd w:val="clear" w:color="auto" w:fill="auto"/>
            <w:noWrap/>
            <w:vAlign w:val="bottom"/>
            <w:hideMark/>
          </w:tcPr>
          <w:p w14:paraId="63B53068" w14:textId="2209F5F4" w:rsidR="005A043E" w:rsidRPr="00BC2BF2" w:rsidRDefault="005A043E" w:rsidP="005A043E">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607.326</w:t>
            </w:r>
          </w:p>
        </w:tc>
        <w:tc>
          <w:tcPr>
            <w:tcW w:w="1134" w:type="dxa"/>
            <w:tcBorders>
              <w:top w:val="nil"/>
              <w:left w:val="nil"/>
              <w:bottom w:val="nil"/>
              <w:right w:val="nil"/>
            </w:tcBorders>
            <w:shd w:val="clear" w:color="auto" w:fill="auto"/>
            <w:noWrap/>
            <w:vAlign w:val="bottom"/>
            <w:hideMark/>
          </w:tcPr>
          <w:p w14:paraId="0F00F642"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621.000</w:t>
            </w:r>
          </w:p>
        </w:tc>
        <w:tc>
          <w:tcPr>
            <w:tcW w:w="1134" w:type="dxa"/>
            <w:tcBorders>
              <w:top w:val="nil"/>
              <w:left w:val="nil"/>
              <w:bottom w:val="nil"/>
              <w:right w:val="nil"/>
            </w:tcBorders>
            <w:shd w:val="clear" w:color="auto" w:fill="auto"/>
            <w:noWrap/>
            <w:vAlign w:val="bottom"/>
            <w:hideMark/>
          </w:tcPr>
          <w:p w14:paraId="55E26061"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652.000</w:t>
            </w:r>
          </w:p>
        </w:tc>
      </w:tr>
      <w:tr w:rsidR="009E79A8" w:rsidRPr="00BC2BF2" w14:paraId="4A66583B" w14:textId="77777777" w:rsidTr="009E79A8">
        <w:trPr>
          <w:trHeight w:val="240"/>
        </w:trPr>
        <w:tc>
          <w:tcPr>
            <w:tcW w:w="426" w:type="dxa"/>
            <w:tcBorders>
              <w:top w:val="nil"/>
              <w:left w:val="nil"/>
              <w:bottom w:val="nil"/>
              <w:right w:val="nil"/>
            </w:tcBorders>
            <w:shd w:val="clear" w:color="auto" w:fill="auto"/>
            <w:noWrap/>
            <w:vAlign w:val="bottom"/>
            <w:hideMark/>
          </w:tcPr>
          <w:p w14:paraId="41064AB4"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p>
        </w:tc>
        <w:tc>
          <w:tcPr>
            <w:tcW w:w="425" w:type="dxa"/>
            <w:tcBorders>
              <w:top w:val="nil"/>
              <w:left w:val="nil"/>
              <w:bottom w:val="nil"/>
              <w:right w:val="nil"/>
            </w:tcBorders>
            <w:shd w:val="clear" w:color="000000" w:fill="FFFFFF"/>
            <w:noWrap/>
            <w:hideMark/>
          </w:tcPr>
          <w:p w14:paraId="296CAC9D"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4926D8F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725ED5C5"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w:t>
            </w:r>
          </w:p>
        </w:tc>
        <w:tc>
          <w:tcPr>
            <w:tcW w:w="2976" w:type="dxa"/>
            <w:tcBorders>
              <w:top w:val="nil"/>
              <w:left w:val="nil"/>
              <w:bottom w:val="nil"/>
              <w:right w:val="nil"/>
            </w:tcBorders>
            <w:shd w:val="clear" w:color="auto" w:fill="auto"/>
            <w:noWrap/>
            <w:vAlign w:val="bottom"/>
            <w:hideMark/>
          </w:tcPr>
          <w:p w14:paraId="3B3BD66F"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Opći prihodi i primici</w:t>
            </w:r>
          </w:p>
        </w:tc>
        <w:tc>
          <w:tcPr>
            <w:tcW w:w="1276" w:type="dxa"/>
            <w:tcBorders>
              <w:top w:val="nil"/>
              <w:left w:val="nil"/>
              <w:bottom w:val="nil"/>
              <w:right w:val="nil"/>
            </w:tcBorders>
            <w:shd w:val="clear" w:color="auto" w:fill="auto"/>
            <w:noWrap/>
            <w:hideMark/>
          </w:tcPr>
          <w:p w14:paraId="019E4183"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357.552</w:t>
            </w:r>
          </w:p>
        </w:tc>
        <w:tc>
          <w:tcPr>
            <w:tcW w:w="1134" w:type="dxa"/>
            <w:tcBorders>
              <w:top w:val="nil"/>
              <w:left w:val="nil"/>
              <w:bottom w:val="nil"/>
              <w:right w:val="nil"/>
            </w:tcBorders>
            <w:shd w:val="clear" w:color="auto" w:fill="auto"/>
            <w:noWrap/>
            <w:hideMark/>
          </w:tcPr>
          <w:p w14:paraId="2F43E242"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439.500</w:t>
            </w:r>
          </w:p>
        </w:tc>
        <w:tc>
          <w:tcPr>
            <w:tcW w:w="1134" w:type="dxa"/>
            <w:tcBorders>
              <w:top w:val="nil"/>
              <w:left w:val="nil"/>
              <w:bottom w:val="nil"/>
              <w:right w:val="nil"/>
            </w:tcBorders>
            <w:shd w:val="clear" w:color="auto" w:fill="auto"/>
            <w:noWrap/>
          </w:tcPr>
          <w:p w14:paraId="2789EDCB" w14:textId="1292A0BF"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18775101" w14:textId="4CA289F0"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12ABF63A" w14:textId="2B89482C"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BC2BF2" w14:paraId="1DDEF2A6" w14:textId="77777777" w:rsidTr="009E79A8">
        <w:trPr>
          <w:trHeight w:val="352"/>
        </w:trPr>
        <w:tc>
          <w:tcPr>
            <w:tcW w:w="426" w:type="dxa"/>
            <w:tcBorders>
              <w:top w:val="nil"/>
              <w:left w:val="nil"/>
              <w:bottom w:val="nil"/>
              <w:right w:val="nil"/>
            </w:tcBorders>
            <w:shd w:val="clear" w:color="auto" w:fill="auto"/>
            <w:noWrap/>
            <w:vAlign w:val="bottom"/>
            <w:hideMark/>
          </w:tcPr>
          <w:p w14:paraId="5353BDA7" w14:textId="77777777" w:rsidR="005A043E" w:rsidRPr="00BC2BF2" w:rsidRDefault="005A043E" w:rsidP="005A043E">
            <w:pPr>
              <w:spacing w:after="0" w:line="240" w:lineRule="auto"/>
              <w:jc w:val="right"/>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4E9F90ED"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5A87A518"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20D5711F"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431</w:t>
            </w:r>
          </w:p>
        </w:tc>
        <w:tc>
          <w:tcPr>
            <w:tcW w:w="2976" w:type="dxa"/>
            <w:tcBorders>
              <w:top w:val="nil"/>
              <w:left w:val="nil"/>
              <w:bottom w:val="nil"/>
              <w:right w:val="nil"/>
            </w:tcBorders>
            <w:shd w:val="clear" w:color="auto" w:fill="auto"/>
            <w:vAlign w:val="bottom"/>
            <w:hideMark/>
          </w:tcPr>
          <w:p w14:paraId="37617F37"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zakupa i prodaje državnog poljoprivrednog zemljišta</w:t>
            </w:r>
          </w:p>
        </w:tc>
        <w:tc>
          <w:tcPr>
            <w:tcW w:w="1276" w:type="dxa"/>
            <w:tcBorders>
              <w:top w:val="nil"/>
              <w:left w:val="nil"/>
              <w:bottom w:val="nil"/>
              <w:right w:val="nil"/>
            </w:tcBorders>
            <w:shd w:val="clear" w:color="auto" w:fill="auto"/>
            <w:noWrap/>
            <w:hideMark/>
          </w:tcPr>
          <w:p w14:paraId="325A295D"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23.720</w:t>
            </w:r>
          </w:p>
        </w:tc>
        <w:tc>
          <w:tcPr>
            <w:tcW w:w="1134" w:type="dxa"/>
            <w:tcBorders>
              <w:top w:val="nil"/>
              <w:left w:val="nil"/>
              <w:bottom w:val="nil"/>
              <w:right w:val="nil"/>
            </w:tcBorders>
            <w:shd w:val="clear" w:color="auto" w:fill="auto"/>
            <w:noWrap/>
            <w:hideMark/>
          </w:tcPr>
          <w:p w14:paraId="47F19A18"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4.500</w:t>
            </w:r>
          </w:p>
        </w:tc>
        <w:tc>
          <w:tcPr>
            <w:tcW w:w="1134" w:type="dxa"/>
            <w:tcBorders>
              <w:top w:val="nil"/>
              <w:left w:val="nil"/>
              <w:bottom w:val="nil"/>
              <w:right w:val="nil"/>
            </w:tcBorders>
            <w:shd w:val="clear" w:color="auto" w:fill="auto"/>
            <w:noWrap/>
            <w:hideMark/>
          </w:tcPr>
          <w:p w14:paraId="22857276"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109.500</w:t>
            </w:r>
          </w:p>
        </w:tc>
        <w:tc>
          <w:tcPr>
            <w:tcW w:w="1134" w:type="dxa"/>
            <w:tcBorders>
              <w:top w:val="nil"/>
              <w:left w:val="nil"/>
              <w:bottom w:val="nil"/>
              <w:right w:val="nil"/>
            </w:tcBorders>
            <w:shd w:val="clear" w:color="auto" w:fill="auto"/>
            <w:noWrap/>
            <w:hideMark/>
          </w:tcPr>
          <w:p w14:paraId="25BFBC38"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45.000</w:t>
            </w:r>
          </w:p>
        </w:tc>
        <w:tc>
          <w:tcPr>
            <w:tcW w:w="1134" w:type="dxa"/>
            <w:tcBorders>
              <w:top w:val="nil"/>
              <w:left w:val="nil"/>
              <w:bottom w:val="nil"/>
              <w:right w:val="nil"/>
            </w:tcBorders>
            <w:shd w:val="clear" w:color="auto" w:fill="auto"/>
            <w:noWrap/>
            <w:hideMark/>
          </w:tcPr>
          <w:p w14:paraId="0D3C4B6C"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50.000</w:t>
            </w:r>
          </w:p>
        </w:tc>
      </w:tr>
      <w:tr w:rsidR="009E79A8" w:rsidRPr="00BC2BF2" w14:paraId="180857C1" w14:textId="77777777" w:rsidTr="009E79A8">
        <w:trPr>
          <w:trHeight w:val="372"/>
        </w:trPr>
        <w:tc>
          <w:tcPr>
            <w:tcW w:w="426" w:type="dxa"/>
            <w:tcBorders>
              <w:top w:val="nil"/>
              <w:left w:val="nil"/>
              <w:bottom w:val="nil"/>
              <w:right w:val="nil"/>
            </w:tcBorders>
            <w:shd w:val="clear" w:color="auto" w:fill="auto"/>
            <w:noWrap/>
            <w:vAlign w:val="bottom"/>
            <w:hideMark/>
          </w:tcPr>
          <w:p w14:paraId="0D0F95E9" w14:textId="77777777" w:rsidR="005A043E" w:rsidRPr="00BC2BF2" w:rsidRDefault="005A043E" w:rsidP="005A043E">
            <w:pPr>
              <w:spacing w:after="0" w:line="240" w:lineRule="auto"/>
              <w:jc w:val="right"/>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29F6C9B0"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7BA427B2"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6393D1CC"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432</w:t>
            </w:r>
          </w:p>
        </w:tc>
        <w:tc>
          <w:tcPr>
            <w:tcW w:w="2976" w:type="dxa"/>
            <w:tcBorders>
              <w:top w:val="nil"/>
              <w:left w:val="nil"/>
              <w:bottom w:val="nil"/>
              <w:right w:val="nil"/>
            </w:tcBorders>
            <w:shd w:val="clear" w:color="auto" w:fill="auto"/>
            <w:vAlign w:val="bottom"/>
            <w:hideMark/>
          </w:tcPr>
          <w:p w14:paraId="38E45BF2"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naknade za ozakonjenje nezakonito izgrađene zgrade</w:t>
            </w:r>
          </w:p>
        </w:tc>
        <w:tc>
          <w:tcPr>
            <w:tcW w:w="1276" w:type="dxa"/>
            <w:tcBorders>
              <w:top w:val="nil"/>
              <w:left w:val="nil"/>
              <w:bottom w:val="nil"/>
              <w:right w:val="nil"/>
            </w:tcBorders>
            <w:shd w:val="clear" w:color="auto" w:fill="auto"/>
            <w:noWrap/>
            <w:hideMark/>
          </w:tcPr>
          <w:p w14:paraId="2BA82EC7"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300</w:t>
            </w:r>
          </w:p>
        </w:tc>
        <w:tc>
          <w:tcPr>
            <w:tcW w:w="1134" w:type="dxa"/>
            <w:tcBorders>
              <w:top w:val="nil"/>
              <w:left w:val="nil"/>
              <w:bottom w:val="nil"/>
              <w:right w:val="nil"/>
            </w:tcBorders>
            <w:shd w:val="clear" w:color="auto" w:fill="auto"/>
            <w:noWrap/>
          </w:tcPr>
          <w:p w14:paraId="6E17564A"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5B8C58D8"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57E22E27"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8B2A52A"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BC2BF2" w14:paraId="277DF7BD" w14:textId="77777777" w:rsidTr="009E79A8">
        <w:trPr>
          <w:trHeight w:val="380"/>
        </w:trPr>
        <w:tc>
          <w:tcPr>
            <w:tcW w:w="426" w:type="dxa"/>
            <w:tcBorders>
              <w:top w:val="nil"/>
              <w:left w:val="nil"/>
              <w:bottom w:val="nil"/>
              <w:right w:val="nil"/>
            </w:tcBorders>
            <w:shd w:val="clear" w:color="auto" w:fill="auto"/>
            <w:noWrap/>
            <w:vAlign w:val="bottom"/>
            <w:hideMark/>
          </w:tcPr>
          <w:p w14:paraId="131B3C2A" w14:textId="77777777" w:rsidR="005A043E" w:rsidRPr="00BC2BF2" w:rsidRDefault="005A043E" w:rsidP="005A043E">
            <w:pPr>
              <w:spacing w:after="0" w:line="240" w:lineRule="auto"/>
              <w:jc w:val="center"/>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16DFE1D0"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25E6B823"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1F32ECCF"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439</w:t>
            </w:r>
          </w:p>
        </w:tc>
        <w:tc>
          <w:tcPr>
            <w:tcW w:w="2976" w:type="dxa"/>
            <w:tcBorders>
              <w:top w:val="nil"/>
              <w:left w:val="nil"/>
              <w:bottom w:val="nil"/>
              <w:right w:val="nil"/>
            </w:tcBorders>
            <w:shd w:val="clear" w:color="auto" w:fill="auto"/>
            <w:vAlign w:val="bottom"/>
            <w:hideMark/>
          </w:tcPr>
          <w:p w14:paraId="7FB38FB8"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promjene namjene poljoprivrednog zemljišta</w:t>
            </w:r>
          </w:p>
        </w:tc>
        <w:tc>
          <w:tcPr>
            <w:tcW w:w="1276" w:type="dxa"/>
            <w:tcBorders>
              <w:top w:val="nil"/>
              <w:left w:val="nil"/>
              <w:bottom w:val="nil"/>
              <w:right w:val="nil"/>
            </w:tcBorders>
            <w:shd w:val="clear" w:color="auto" w:fill="auto"/>
            <w:noWrap/>
            <w:hideMark/>
          </w:tcPr>
          <w:p w14:paraId="269D93D6" w14:textId="440DEB4A"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 xml:space="preserve"> </w:t>
            </w:r>
          </w:p>
        </w:tc>
        <w:tc>
          <w:tcPr>
            <w:tcW w:w="1134" w:type="dxa"/>
            <w:tcBorders>
              <w:top w:val="nil"/>
              <w:left w:val="nil"/>
              <w:bottom w:val="nil"/>
              <w:right w:val="nil"/>
            </w:tcBorders>
            <w:shd w:val="clear" w:color="auto" w:fill="auto"/>
            <w:noWrap/>
            <w:hideMark/>
          </w:tcPr>
          <w:p w14:paraId="063D3450"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500</w:t>
            </w:r>
          </w:p>
        </w:tc>
        <w:tc>
          <w:tcPr>
            <w:tcW w:w="1134" w:type="dxa"/>
            <w:tcBorders>
              <w:top w:val="nil"/>
              <w:left w:val="nil"/>
              <w:bottom w:val="nil"/>
              <w:right w:val="nil"/>
            </w:tcBorders>
            <w:shd w:val="clear" w:color="auto" w:fill="auto"/>
            <w:noWrap/>
          </w:tcPr>
          <w:p w14:paraId="00FE490A" w14:textId="59663D19"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3EDAC25" w14:textId="67B5D7F1"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69706D1" w14:textId="7830303A"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BC2BF2" w14:paraId="4F8211AE" w14:textId="77777777" w:rsidTr="009E79A8">
        <w:trPr>
          <w:trHeight w:val="240"/>
        </w:trPr>
        <w:tc>
          <w:tcPr>
            <w:tcW w:w="426" w:type="dxa"/>
            <w:tcBorders>
              <w:top w:val="nil"/>
              <w:left w:val="nil"/>
              <w:bottom w:val="nil"/>
              <w:right w:val="nil"/>
            </w:tcBorders>
            <w:shd w:val="clear" w:color="auto" w:fill="auto"/>
            <w:noWrap/>
            <w:vAlign w:val="bottom"/>
          </w:tcPr>
          <w:p w14:paraId="16729100" w14:textId="77777777" w:rsidR="005A043E" w:rsidRPr="00BC2BF2" w:rsidRDefault="005A043E" w:rsidP="005A043E">
            <w:pPr>
              <w:spacing w:after="0" w:line="240" w:lineRule="auto"/>
              <w:jc w:val="center"/>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tcPr>
          <w:p w14:paraId="44316353"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567" w:type="dxa"/>
            <w:tcBorders>
              <w:top w:val="nil"/>
              <w:left w:val="nil"/>
              <w:bottom w:val="nil"/>
              <w:right w:val="nil"/>
            </w:tcBorders>
            <w:shd w:val="clear" w:color="auto" w:fill="auto"/>
            <w:noWrap/>
            <w:vAlign w:val="bottom"/>
          </w:tcPr>
          <w:p w14:paraId="35BC3514"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tcPr>
          <w:p w14:paraId="104D1683" w14:textId="68C8076D" w:rsidR="005A043E" w:rsidRPr="006924B7" w:rsidRDefault="005A043E" w:rsidP="005A043E">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520</w:t>
            </w:r>
          </w:p>
        </w:tc>
        <w:tc>
          <w:tcPr>
            <w:tcW w:w="2976" w:type="dxa"/>
            <w:tcBorders>
              <w:top w:val="nil"/>
              <w:left w:val="nil"/>
              <w:bottom w:val="nil"/>
              <w:right w:val="nil"/>
            </w:tcBorders>
            <w:shd w:val="clear" w:color="auto" w:fill="auto"/>
            <w:vAlign w:val="bottom"/>
          </w:tcPr>
          <w:p w14:paraId="786555AF" w14:textId="51231FAF" w:rsidR="005A043E" w:rsidRPr="006924B7" w:rsidRDefault="005A043E" w:rsidP="005A043E">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Ministarstvo financija</w:t>
            </w:r>
          </w:p>
        </w:tc>
        <w:tc>
          <w:tcPr>
            <w:tcW w:w="1276" w:type="dxa"/>
            <w:tcBorders>
              <w:top w:val="nil"/>
              <w:left w:val="nil"/>
              <w:bottom w:val="nil"/>
              <w:right w:val="nil"/>
            </w:tcBorders>
            <w:shd w:val="clear" w:color="auto" w:fill="auto"/>
            <w:noWrap/>
          </w:tcPr>
          <w:p w14:paraId="62952052"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E05CC79"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F81F9E7" w14:textId="661F5D1B"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431.500</w:t>
            </w:r>
          </w:p>
        </w:tc>
        <w:tc>
          <w:tcPr>
            <w:tcW w:w="1134" w:type="dxa"/>
            <w:tcBorders>
              <w:top w:val="nil"/>
              <w:left w:val="nil"/>
              <w:bottom w:val="nil"/>
              <w:right w:val="nil"/>
            </w:tcBorders>
            <w:shd w:val="clear" w:color="auto" w:fill="auto"/>
            <w:noWrap/>
          </w:tcPr>
          <w:p w14:paraId="085CD263" w14:textId="5C43B504"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546.000</w:t>
            </w:r>
          </w:p>
        </w:tc>
        <w:tc>
          <w:tcPr>
            <w:tcW w:w="1134" w:type="dxa"/>
            <w:tcBorders>
              <w:top w:val="nil"/>
              <w:left w:val="nil"/>
              <w:bottom w:val="nil"/>
              <w:right w:val="nil"/>
            </w:tcBorders>
            <w:shd w:val="clear" w:color="auto" w:fill="auto"/>
            <w:noWrap/>
          </w:tcPr>
          <w:p w14:paraId="6BFFCDAB" w14:textId="2C843CFC"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574.000</w:t>
            </w:r>
          </w:p>
        </w:tc>
      </w:tr>
      <w:tr w:rsidR="009E79A8" w:rsidRPr="00BC2BF2" w14:paraId="52BE2DBA" w14:textId="77777777" w:rsidTr="009E79A8">
        <w:trPr>
          <w:trHeight w:val="240"/>
        </w:trPr>
        <w:tc>
          <w:tcPr>
            <w:tcW w:w="426" w:type="dxa"/>
            <w:tcBorders>
              <w:top w:val="nil"/>
              <w:left w:val="nil"/>
              <w:bottom w:val="nil"/>
              <w:right w:val="nil"/>
            </w:tcBorders>
            <w:shd w:val="clear" w:color="auto" w:fill="auto"/>
            <w:noWrap/>
            <w:vAlign w:val="bottom"/>
            <w:hideMark/>
          </w:tcPr>
          <w:p w14:paraId="2695E70D" w14:textId="77777777" w:rsidR="005A043E" w:rsidRPr="00BC2BF2" w:rsidRDefault="005A043E" w:rsidP="005A043E">
            <w:pPr>
              <w:spacing w:after="0" w:line="240" w:lineRule="auto"/>
              <w:jc w:val="center"/>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5FCDABF2"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704A5507"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6EACDFE2"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526</w:t>
            </w:r>
          </w:p>
        </w:tc>
        <w:tc>
          <w:tcPr>
            <w:tcW w:w="2976" w:type="dxa"/>
            <w:tcBorders>
              <w:top w:val="nil"/>
              <w:left w:val="nil"/>
              <w:bottom w:val="nil"/>
              <w:right w:val="nil"/>
            </w:tcBorders>
            <w:shd w:val="clear" w:color="auto" w:fill="auto"/>
            <w:vAlign w:val="bottom"/>
            <w:hideMark/>
          </w:tcPr>
          <w:p w14:paraId="7915C221"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Brodsko posavska županija</w:t>
            </w:r>
          </w:p>
        </w:tc>
        <w:tc>
          <w:tcPr>
            <w:tcW w:w="1276" w:type="dxa"/>
            <w:tcBorders>
              <w:top w:val="nil"/>
              <w:left w:val="nil"/>
              <w:bottom w:val="nil"/>
              <w:right w:val="nil"/>
            </w:tcBorders>
            <w:shd w:val="clear" w:color="auto" w:fill="auto"/>
            <w:noWrap/>
            <w:hideMark/>
          </w:tcPr>
          <w:p w14:paraId="52C574E2"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7C21D68B"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31.500</w:t>
            </w:r>
          </w:p>
        </w:tc>
        <w:tc>
          <w:tcPr>
            <w:tcW w:w="1134" w:type="dxa"/>
            <w:tcBorders>
              <w:top w:val="nil"/>
              <w:left w:val="nil"/>
              <w:bottom w:val="nil"/>
              <w:right w:val="nil"/>
            </w:tcBorders>
            <w:shd w:val="clear" w:color="auto" w:fill="auto"/>
            <w:noWrap/>
            <w:hideMark/>
          </w:tcPr>
          <w:p w14:paraId="15CC621F"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31.500</w:t>
            </w:r>
          </w:p>
        </w:tc>
        <w:tc>
          <w:tcPr>
            <w:tcW w:w="1134" w:type="dxa"/>
            <w:tcBorders>
              <w:top w:val="nil"/>
              <w:left w:val="nil"/>
              <w:bottom w:val="nil"/>
              <w:right w:val="nil"/>
            </w:tcBorders>
            <w:shd w:val="clear" w:color="auto" w:fill="auto"/>
            <w:noWrap/>
            <w:hideMark/>
          </w:tcPr>
          <w:p w14:paraId="256716AB"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30.000</w:t>
            </w:r>
          </w:p>
        </w:tc>
        <w:tc>
          <w:tcPr>
            <w:tcW w:w="1134" w:type="dxa"/>
            <w:tcBorders>
              <w:top w:val="nil"/>
              <w:left w:val="nil"/>
              <w:bottom w:val="nil"/>
              <w:right w:val="nil"/>
            </w:tcBorders>
            <w:shd w:val="clear" w:color="auto" w:fill="auto"/>
            <w:noWrap/>
            <w:hideMark/>
          </w:tcPr>
          <w:p w14:paraId="0D75F667"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28.000</w:t>
            </w:r>
          </w:p>
        </w:tc>
      </w:tr>
      <w:tr w:rsidR="009E79A8" w:rsidRPr="00BC2BF2" w14:paraId="7E6631EB" w14:textId="77777777" w:rsidTr="009E79A8">
        <w:trPr>
          <w:trHeight w:val="288"/>
        </w:trPr>
        <w:tc>
          <w:tcPr>
            <w:tcW w:w="426" w:type="dxa"/>
            <w:tcBorders>
              <w:top w:val="nil"/>
              <w:left w:val="nil"/>
              <w:bottom w:val="nil"/>
              <w:right w:val="nil"/>
            </w:tcBorders>
            <w:shd w:val="clear" w:color="auto" w:fill="auto"/>
            <w:noWrap/>
            <w:vAlign w:val="bottom"/>
            <w:hideMark/>
          </w:tcPr>
          <w:p w14:paraId="64ED12DC" w14:textId="77777777" w:rsidR="005A043E" w:rsidRPr="00BC2BF2" w:rsidRDefault="005A043E" w:rsidP="005A043E">
            <w:pPr>
              <w:spacing w:after="0" w:line="240" w:lineRule="auto"/>
              <w:jc w:val="right"/>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75F96280"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7B44CDDE"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199ACA24"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911</w:t>
            </w:r>
          </w:p>
        </w:tc>
        <w:tc>
          <w:tcPr>
            <w:tcW w:w="2976" w:type="dxa"/>
            <w:tcBorders>
              <w:top w:val="nil"/>
              <w:left w:val="nil"/>
              <w:bottom w:val="nil"/>
              <w:right w:val="nil"/>
            </w:tcBorders>
            <w:shd w:val="clear" w:color="auto" w:fill="auto"/>
            <w:vAlign w:val="bottom"/>
            <w:hideMark/>
          </w:tcPr>
          <w:p w14:paraId="624990BB"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Višak općih prihoda i primitaka iz prethodnih godina</w:t>
            </w:r>
          </w:p>
        </w:tc>
        <w:tc>
          <w:tcPr>
            <w:tcW w:w="1276" w:type="dxa"/>
            <w:tcBorders>
              <w:top w:val="nil"/>
              <w:left w:val="nil"/>
              <w:bottom w:val="nil"/>
              <w:right w:val="nil"/>
            </w:tcBorders>
            <w:shd w:val="clear" w:color="auto" w:fill="auto"/>
            <w:noWrap/>
            <w:hideMark/>
          </w:tcPr>
          <w:p w14:paraId="3B4244FA"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785D0C00" w14:textId="77777777" w:rsidR="005A043E" w:rsidRPr="006924B7" w:rsidRDefault="005A043E" w:rsidP="005A043E">
            <w:pPr>
              <w:spacing w:after="0" w:line="240" w:lineRule="auto"/>
              <w:jc w:val="right"/>
              <w:rPr>
                <w:rFonts w:ascii="Times New Roman" w:eastAsia="Times New Roman" w:hAnsi="Times New Roman" w:cs="Times New Roman"/>
                <w:color w:val="00B0F0"/>
                <w:sz w:val="18"/>
                <w:szCs w:val="18"/>
                <w:lang w:eastAsia="hr-HR"/>
              </w:rPr>
            </w:pPr>
          </w:p>
        </w:tc>
        <w:tc>
          <w:tcPr>
            <w:tcW w:w="1134" w:type="dxa"/>
            <w:tcBorders>
              <w:top w:val="nil"/>
              <w:left w:val="nil"/>
              <w:bottom w:val="nil"/>
              <w:right w:val="nil"/>
            </w:tcBorders>
            <w:shd w:val="clear" w:color="auto" w:fill="auto"/>
            <w:noWrap/>
            <w:hideMark/>
          </w:tcPr>
          <w:p w14:paraId="015983DB" w14:textId="7324C376"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34.826</w:t>
            </w:r>
          </w:p>
        </w:tc>
        <w:tc>
          <w:tcPr>
            <w:tcW w:w="1134" w:type="dxa"/>
            <w:tcBorders>
              <w:top w:val="nil"/>
              <w:left w:val="nil"/>
              <w:bottom w:val="nil"/>
              <w:right w:val="nil"/>
            </w:tcBorders>
            <w:shd w:val="clear" w:color="auto" w:fill="auto"/>
            <w:noWrap/>
          </w:tcPr>
          <w:p w14:paraId="1C578DD6" w14:textId="6EDEC81F"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3828281A" w14:textId="19CAE1BB"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BC2BF2" w14:paraId="0B63A07D" w14:textId="77777777" w:rsidTr="009E79A8">
        <w:trPr>
          <w:trHeight w:val="230"/>
        </w:trPr>
        <w:tc>
          <w:tcPr>
            <w:tcW w:w="426" w:type="dxa"/>
            <w:tcBorders>
              <w:top w:val="nil"/>
              <w:left w:val="nil"/>
              <w:bottom w:val="nil"/>
              <w:right w:val="nil"/>
            </w:tcBorders>
            <w:shd w:val="clear" w:color="auto" w:fill="auto"/>
            <w:noWrap/>
            <w:vAlign w:val="bottom"/>
            <w:hideMark/>
          </w:tcPr>
          <w:p w14:paraId="3195F165" w14:textId="77777777" w:rsidR="005A043E" w:rsidRPr="00BC2BF2" w:rsidRDefault="005A043E" w:rsidP="005A043E">
            <w:pPr>
              <w:spacing w:after="0" w:line="240" w:lineRule="auto"/>
              <w:jc w:val="center"/>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605A6E41"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hideMark/>
          </w:tcPr>
          <w:p w14:paraId="0844A728"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372</w:t>
            </w:r>
          </w:p>
        </w:tc>
        <w:tc>
          <w:tcPr>
            <w:tcW w:w="709" w:type="dxa"/>
            <w:tcBorders>
              <w:top w:val="nil"/>
              <w:left w:val="nil"/>
              <w:bottom w:val="nil"/>
              <w:right w:val="nil"/>
            </w:tcBorders>
            <w:shd w:val="clear" w:color="000000" w:fill="FFFFFF"/>
            <w:noWrap/>
            <w:vAlign w:val="bottom"/>
            <w:hideMark/>
          </w:tcPr>
          <w:p w14:paraId="4CCD6074"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7DFA2172"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Ostale naknade građanima i kućanstvima iz proračuna</w:t>
            </w:r>
          </w:p>
        </w:tc>
        <w:tc>
          <w:tcPr>
            <w:tcW w:w="1276" w:type="dxa"/>
            <w:tcBorders>
              <w:top w:val="nil"/>
              <w:left w:val="nil"/>
              <w:bottom w:val="nil"/>
              <w:right w:val="nil"/>
            </w:tcBorders>
            <w:shd w:val="clear" w:color="auto" w:fill="auto"/>
            <w:noWrap/>
            <w:vAlign w:val="bottom"/>
            <w:hideMark/>
          </w:tcPr>
          <w:p w14:paraId="7FE21469"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381.586</w:t>
            </w:r>
          </w:p>
        </w:tc>
        <w:tc>
          <w:tcPr>
            <w:tcW w:w="1134" w:type="dxa"/>
            <w:tcBorders>
              <w:top w:val="nil"/>
              <w:left w:val="nil"/>
              <w:bottom w:val="nil"/>
              <w:right w:val="nil"/>
            </w:tcBorders>
            <w:shd w:val="clear" w:color="auto" w:fill="auto"/>
            <w:noWrap/>
            <w:vAlign w:val="bottom"/>
            <w:hideMark/>
          </w:tcPr>
          <w:p w14:paraId="1F36060B"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476.000</w:t>
            </w:r>
          </w:p>
        </w:tc>
        <w:tc>
          <w:tcPr>
            <w:tcW w:w="1134" w:type="dxa"/>
            <w:tcBorders>
              <w:top w:val="nil"/>
              <w:left w:val="nil"/>
              <w:bottom w:val="nil"/>
              <w:right w:val="nil"/>
            </w:tcBorders>
            <w:shd w:val="clear" w:color="auto" w:fill="auto"/>
            <w:noWrap/>
            <w:vAlign w:val="bottom"/>
            <w:hideMark/>
          </w:tcPr>
          <w:p w14:paraId="71CDD750" w14:textId="47859C25" w:rsidR="005A043E" w:rsidRPr="00BC2BF2" w:rsidRDefault="005A043E" w:rsidP="005A043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607.326</w:t>
            </w:r>
          </w:p>
        </w:tc>
        <w:tc>
          <w:tcPr>
            <w:tcW w:w="1134" w:type="dxa"/>
            <w:tcBorders>
              <w:top w:val="nil"/>
              <w:left w:val="nil"/>
              <w:bottom w:val="nil"/>
              <w:right w:val="nil"/>
            </w:tcBorders>
            <w:shd w:val="clear" w:color="auto" w:fill="auto"/>
            <w:noWrap/>
            <w:vAlign w:val="bottom"/>
            <w:hideMark/>
          </w:tcPr>
          <w:p w14:paraId="6040666B"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40.000</w:t>
            </w:r>
          </w:p>
        </w:tc>
        <w:tc>
          <w:tcPr>
            <w:tcW w:w="1134" w:type="dxa"/>
            <w:tcBorders>
              <w:top w:val="nil"/>
              <w:left w:val="nil"/>
              <w:bottom w:val="nil"/>
              <w:right w:val="nil"/>
            </w:tcBorders>
            <w:shd w:val="clear" w:color="auto" w:fill="auto"/>
            <w:noWrap/>
            <w:vAlign w:val="bottom"/>
            <w:hideMark/>
          </w:tcPr>
          <w:p w14:paraId="7A0CC557"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45.000</w:t>
            </w:r>
          </w:p>
        </w:tc>
      </w:tr>
      <w:tr w:rsidR="009E79A8" w:rsidRPr="00BC2BF2" w14:paraId="6EF7C55E" w14:textId="77777777" w:rsidTr="009E79A8">
        <w:trPr>
          <w:trHeight w:val="230"/>
        </w:trPr>
        <w:tc>
          <w:tcPr>
            <w:tcW w:w="426" w:type="dxa"/>
            <w:tcBorders>
              <w:top w:val="nil"/>
              <w:left w:val="nil"/>
              <w:bottom w:val="nil"/>
              <w:right w:val="nil"/>
            </w:tcBorders>
            <w:shd w:val="clear" w:color="auto" w:fill="auto"/>
            <w:noWrap/>
            <w:vAlign w:val="bottom"/>
            <w:hideMark/>
          </w:tcPr>
          <w:p w14:paraId="0810842D" w14:textId="77777777" w:rsidR="005A043E" w:rsidRPr="00BC2BF2" w:rsidRDefault="005A043E" w:rsidP="005A043E">
            <w:pPr>
              <w:spacing w:after="0" w:line="240" w:lineRule="auto"/>
              <w:jc w:val="right"/>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7CAB5EA0"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38</w:t>
            </w:r>
          </w:p>
        </w:tc>
        <w:tc>
          <w:tcPr>
            <w:tcW w:w="567" w:type="dxa"/>
            <w:tcBorders>
              <w:top w:val="nil"/>
              <w:left w:val="nil"/>
              <w:bottom w:val="nil"/>
              <w:right w:val="nil"/>
            </w:tcBorders>
            <w:shd w:val="clear" w:color="auto" w:fill="auto"/>
            <w:noWrap/>
            <w:vAlign w:val="bottom"/>
            <w:hideMark/>
          </w:tcPr>
          <w:p w14:paraId="555A2DBD" w14:textId="77777777" w:rsidR="005A043E" w:rsidRPr="00BC2BF2" w:rsidRDefault="005A043E" w:rsidP="005A043E">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vAlign w:val="bottom"/>
            <w:hideMark/>
          </w:tcPr>
          <w:p w14:paraId="7F99912F"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 </w:t>
            </w:r>
          </w:p>
        </w:tc>
        <w:tc>
          <w:tcPr>
            <w:tcW w:w="2976" w:type="dxa"/>
            <w:tcBorders>
              <w:top w:val="nil"/>
              <w:left w:val="nil"/>
              <w:bottom w:val="nil"/>
              <w:right w:val="nil"/>
            </w:tcBorders>
            <w:shd w:val="clear" w:color="auto" w:fill="auto"/>
            <w:noWrap/>
            <w:vAlign w:val="bottom"/>
            <w:hideMark/>
          </w:tcPr>
          <w:p w14:paraId="4163BCFF"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Ostali rashodi</w:t>
            </w:r>
          </w:p>
        </w:tc>
        <w:tc>
          <w:tcPr>
            <w:tcW w:w="1276" w:type="dxa"/>
            <w:tcBorders>
              <w:top w:val="nil"/>
              <w:left w:val="nil"/>
              <w:bottom w:val="nil"/>
              <w:right w:val="nil"/>
            </w:tcBorders>
            <w:shd w:val="clear" w:color="auto" w:fill="auto"/>
            <w:noWrap/>
            <w:vAlign w:val="bottom"/>
            <w:hideMark/>
          </w:tcPr>
          <w:p w14:paraId="2A566578"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286.703</w:t>
            </w:r>
          </w:p>
        </w:tc>
        <w:tc>
          <w:tcPr>
            <w:tcW w:w="1134" w:type="dxa"/>
            <w:tcBorders>
              <w:top w:val="nil"/>
              <w:left w:val="nil"/>
              <w:bottom w:val="nil"/>
              <w:right w:val="nil"/>
            </w:tcBorders>
            <w:shd w:val="clear" w:color="auto" w:fill="auto"/>
            <w:noWrap/>
            <w:vAlign w:val="bottom"/>
            <w:hideMark/>
          </w:tcPr>
          <w:p w14:paraId="4F7F7679"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512.400</w:t>
            </w:r>
          </w:p>
        </w:tc>
        <w:tc>
          <w:tcPr>
            <w:tcW w:w="1134" w:type="dxa"/>
            <w:tcBorders>
              <w:top w:val="nil"/>
              <w:left w:val="nil"/>
              <w:bottom w:val="nil"/>
              <w:right w:val="nil"/>
            </w:tcBorders>
            <w:shd w:val="clear" w:color="auto" w:fill="auto"/>
            <w:noWrap/>
            <w:vAlign w:val="bottom"/>
            <w:hideMark/>
          </w:tcPr>
          <w:p w14:paraId="1E6FF251" w14:textId="1477F65E" w:rsidR="005A043E" w:rsidRPr="00BC2BF2" w:rsidRDefault="005A043E" w:rsidP="005A043E">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484.950</w:t>
            </w:r>
          </w:p>
        </w:tc>
        <w:tc>
          <w:tcPr>
            <w:tcW w:w="1134" w:type="dxa"/>
            <w:tcBorders>
              <w:top w:val="nil"/>
              <w:left w:val="nil"/>
              <w:bottom w:val="nil"/>
              <w:right w:val="nil"/>
            </w:tcBorders>
            <w:shd w:val="clear" w:color="auto" w:fill="auto"/>
            <w:noWrap/>
            <w:vAlign w:val="bottom"/>
            <w:hideMark/>
          </w:tcPr>
          <w:p w14:paraId="401486B9"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473.000</w:t>
            </w:r>
          </w:p>
        </w:tc>
        <w:tc>
          <w:tcPr>
            <w:tcW w:w="1134" w:type="dxa"/>
            <w:tcBorders>
              <w:top w:val="nil"/>
              <w:left w:val="nil"/>
              <w:bottom w:val="nil"/>
              <w:right w:val="nil"/>
            </w:tcBorders>
            <w:shd w:val="clear" w:color="auto" w:fill="auto"/>
            <w:noWrap/>
            <w:vAlign w:val="bottom"/>
            <w:hideMark/>
          </w:tcPr>
          <w:p w14:paraId="6FE8782F"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399.500</w:t>
            </w:r>
          </w:p>
        </w:tc>
      </w:tr>
      <w:tr w:rsidR="009E79A8" w:rsidRPr="00BC2BF2" w14:paraId="12C879BF" w14:textId="77777777" w:rsidTr="009E79A8">
        <w:trPr>
          <w:trHeight w:val="240"/>
        </w:trPr>
        <w:tc>
          <w:tcPr>
            <w:tcW w:w="426" w:type="dxa"/>
            <w:tcBorders>
              <w:top w:val="nil"/>
              <w:left w:val="nil"/>
              <w:bottom w:val="nil"/>
              <w:right w:val="nil"/>
            </w:tcBorders>
            <w:shd w:val="clear" w:color="auto" w:fill="auto"/>
            <w:noWrap/>
            <w:vAlign w:val="bottom"/>
            <w:hideMark/>
          </w:tcPr>
          <w:p w14:paraId="325B9F7C"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p>
        </w:tc>
        <w:tc>
          <w:tcPr>
            <w:tcW w:w="425" w:type="dxa"/>
            <w:tcBorders>
              <w:top w:val="nil"/>
              <w:left w:val="nil"/>
              <w:bottom w:val="nil"/>
              <w:right w:val="nil"/>
            </w:tcBorders>
            <w:shd w:val="clear" w:color="000000" w:fill="FFFFFF"/>
            <w:noWrap/>
            <w:hideMark/>
          </w:tcPr>
          <w:p w14:paraId="0002271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6DA2B5C2"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1623BED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w:t>
            </w:r>
          </w:p>
        </w:tc>
        <w:tc>
          <w:tcPr>
            <w:tcW w:w="2976" w:type="dxa"/>
            <w:tcBorders>
              <w:top w:val="nil"/>
              <w:left w:val="nil"/>
              <w:bottom w:val="nil"/>
              <w:right w:val="nil"/>
            </w:tcBorders>
            <w:shd w:val="clear" w:color="auto" w:fill="auto"/>
            <w:hideMark/>
          </w:tcPr>
          <w:p w14:paraId="745D7DB2"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Opći prihodi i primici</w:t>
            </w:r>
          </w:p>
        </w:tc>
        <w:tc>
          <w:tcPr>
            <w:tcW w:w="1276" w:type="dxa"/>
            <w:tcBorders>
              <w:top w:val="nil"/>
              <w:left w:val="nil"/>
              <w:bottom w:val="nil"/>
              <w:right w:val="nil"/>
            </w:tcBorders>
            <w:shd w:val="clear" w:color="auto" w:fill="auto"/>
            <w:noWrap/>
            <w:hideMark/>
          </w:tcPr>
          <w:p w14:paraId="41AC00F6"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286.703</w:t>
            </w:r>
          </w:p>
        </w:tc>
        <w:tc>
          <w:tcPr>
            <w:tcW w:w="1134" w:type="dxa"/>
            <w:tcBorders>
              <w:top w:val="nil"/>
              <w:left w:val="nil"/>
              <w:bottom w:val="nil"/>
              <w:right w:val="nil"/>
            </w:tcBorders>
            <w:shd w:val="clear" w:color="auto" w:fill="auto"/>
            <w:noWrap/>
            <w:hideMark/>
          </w:tcPr>
          <w:p w14:paraId="7EADBB66"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484.400</w:t>
            </w:r>
          </w:p>
        </w:tc>
        <w:tc>
          <w:tcPr>
            <w:tcW w:w="1134" w:type="dxa"/>
            <w:tcBorders>
              <w:top w:val="nil"/>
              <w:left w:val="nil"/>
              <w:bottom w:val="nil"/>
              <w:right w:val="nil"/>
            </w:tcBorders>
            <w:shd w:val="clear" w:color="auto" w:fill="auto"/>
            <w:noWrap/>
          </w:tcPr>
          <w:p w14:paraId="656DB083" w14:textId="0388F2A1"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39B9246A" w14:textId="1544980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13F9B3D0" w14:textId="6CBC7796"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BC2BF2" w14:paraId="49F063F4" w14:textId="77777777" w:rsidTr="009E79A8">
        <w:trPr>
          <w:trHeight w:val="406"/>
        </w:trPr>
        <w:tc>
          <w:tcPr>
            <w:tcW w:w="426" w:type="dxa"/>
            <w:tcBorders>
              <w:top w:val="nil"/>
              <w:left w:val="nil"/>
              <w:bottom w:val="nil"/>
              <w:right w:val="nil"/>
            </w:tcBorders>
            <w:shd w:val="clear" w:color="auto" w:fill="auto"/>
            <w:noWrap/>
            <w:vAlign w:val="bottom"/>
            <w:hideMark/>
          </w:tcPr>
          <w:p w14:paraId="2FF3561A" w14:textId="77777777" w:rsidR="005A043E" w:rsidRPr="00BC2BF2" w:rsidRDefault="005A043E" w:rsidP="005A043E">
            <w:pPr>
              <w:spacing w:after="0" w:line="240" w:lineRule="auto"/>
              <w:jc w:val="right"/>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253AE263"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5F0BB99E"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5FDCD171"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431</w:t>
            </w:r>
          </w:p>
        </w:tc>
        <w:tc>
          <w:tcPr>
            <w:tcW w:w="2976" w:type="dxa"/>
            <w:tcBorders>
              <w:top w:val="nil"/>
              <w:left w:val="nil"/>
              <w:bottom w:val="nil"/>
              <w:right w:val="nil"/>
            </w:tcBorders>
            <w:shd w:val="clear" w:color="auto" w:fill="auto"/>
            <w:hideMark/>
          </w:tcPr>
          <w:p w14:paraId="355BBD3C"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zakupa i prodaje državnog poljoprivrednog zemljišta</w:t>
            </w:r>
          </w:p>
        </w:tc>
        <w:tc>
          <w:tcPr>
            <w:tcW w:w="1276" w:type="dxa"/>
            <w:tcBorders>
              <w:top w:val="nil"/>
              <w:left w:val="nil"/>
              <w:bottom w:val="nil"/>
              <w:right w:val="nil"/>
            </w:tcBorders>
            <w:shd w:val="clear" w:color="auto" w:fill="auto"/>
            <w:noWrap/>
            <w:hideMark/>
          </w:tcPr>
          <w:p w14:paraId="1B7770D4"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50303A2C" w14:textId="77777777" w:rsidR="005A043E" w:rsidRPr="006924B7" w:rsidRDefault="005A043E" w:rsidP="005A043E">
            <w:pPr>
              <w:spacing w:after="0" w:line="240" w:lineRule="auto"/>
              <w:jc w:val="right"/>
              <w:rPr>
                <w:rFonts w:ascii="Times New Roman" w:eastAsia="Times New Roman" w:hAnsi="Times New Roman" w:cs="Times New Roman"/>
                <w:color w:val="00B0F0"/>
                <w:sz w:val="18"/>
                <w:szCs w:val="18"/>
                <w:lang w:eastAsia="hr-HR"/>
              </w:rPr>
            </w:pPr>
          </w:p>
        </w:tc>
        <w:tc>
          <w:tcPr>
            <w:tcW w:w="1134" w:type="dxa"/>
            <w:tcBorders>
              <w:top w:val="nil"/>
              <w:left w:val="nil"/>
              <w:bottom w:val="nil"/>
              <w:right w:val="nil"/>
            </w:tcBorders>
            <w:shd w:val="clear" w:color="auto" w:fill="auto"/>
            <w:noWrap/>
            <w:hideMark/>
          </w:tcPr>
          <w:p w14:paraId="2E74FC00"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13.500</w:t>
            </w:r>
          </w:p>
        </w:tc>
        <w:tc>
          <w:tcPr>
            <w:tcW w:w="1134" w:type="dxa"/>
            <w:tcBorders>
              <w:top w:val="nil"/>
              <w:left w:val="nil"/>
              <w:bottom w:val="nil"/>
              <w:right w:val="nil"/>
            </w:tcBorders>
            <w:shd w:val="clear" w:color="auto" w:fill="auto"/>
            <w:noWrap/>
            <w:hideMark/>
          </w:tcPr>
          <w:p w14:paraId="32F69AA6"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85.000</w:t>
            </w:r>
          </w:p>
        </w:tc>
        <w:tc>
          <w:tcPr>
            <w:tcW w:w="1134" w:type="dxa"/>
            <w:tcBorders>
              <w:top w:val="nil"/>
              <w:left w:val="nil"/>
              <w:bottom w:val="nil"/>
              <w:right w:val="nil"/>
            </w:tcBorders>
            <w:shd w:val="clear" w:color="auto" w:fill="auto"/>
            <w:noWrap/>
            <w:hideMark/>
          </w:tcPr>
          <w:p w14:paraId="0A048101"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67.000</w:t>
            </w:r>
          </w:p>
        </w:tc>
      </w:tr>
      <w:tr w:rsidR="009E79A8" w:rsidRPr="00BC2BF2" w14:paraId="6E40DDF8" w14:textId="77777777" w:rsidTr="009E79A8">
        <w:trPr>
          <w:trHeight w:val="426"/>
        </w:trPr>
        <w:tc>
          <w:tcPr>
            <w:tcW w:w="426" w:type="dxa"/>
            <w:tcBorders>
              <w:top w:val="nil"/>
              <w:left w:val="nil"/>
              <w:bottom w:val="nil"/>
              <w:right w:val="nil"/>
            </w:tcBorders>
            <w:shd w:val="clear" w:color="auto" w:fill="auto"/>
            <w:noWrap/>
            <w:vAlign w:val="bottom"/>
            <w:hideMark/>
          </w:tcPr>
          <w:p w14:paraId="26376A66" w14:textId="77777777" w:rsidR="005A043E" w:rsidRPr="00BC2BF2" w:rsidRDefault="005A043E" w:rsidP="005A043E">
            <w:pPr>
              <w:spacing w:after="0" w:line="240" w:lineRule="auto"/>
              <w:jc w:val="right"/>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36F98DF7"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1EC81E70"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7E448321"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432</w:t>
            </w:r>
          </w:p>
        </w:tc>
        <w:tc>
          <w:tcPr>
            <w:tcW w:w="2976" w:type="dxa"/>
            <w:tcBorders>
              <w:top w:val="nil"/>
              <w:left w:val="nil"/>
              <w:bottom w:val="nil"/>
              <w:right w:val="nil"/>
            </w:tcBorders>
            <w:shd w:val="clear" w:color="auto" w:fill="auto"/>
            <w:hideMark/>
          </w:tcPr>
          <w:p w14:paraId="25677E07"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 od naknade za ozakonjenje nezakonito izgrađenih zgrada</w:t>
            </w:r>
          </w:p>
        </w:tc>
        <w:tc>
          <w:tcPr>
            <w:tcW w:w="1276" w:type="dxa"/>
            <w:tcBorders>
              <w:top w:val="nil"/>
              <w:left w:val="nil"/>
              <w:bottom w:val="nil"/>
              <w:right w:val="nil"/>
            </w:tcBorders>
            <w:shd w:val="clear" w:color="auto" w:fill="auto"/>
            <w:noWrap/>
          </w:tcPr>
          <w:p w14:paraId="0E5AA1E5" w14:textId="5DE38229"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46018F61"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5.000</w:t>
            </w:r>
          </w:p>
        </w:tc>
        <w:tc>
          <w:tcPr>
            <w:tcW w:w="1134" w:type="dxa"/>
            <w:tcBorders>
              <w:top w:val="nil"/>
              <w:left w:val="nil"/>
              <w:bottom w:val="nil"/>
              <w:right w:val="nil"/>
            </w:tcBorders>
            <w:shd w:val="clear" w:color="auto" w:fill="auto"/>
            <w:noWrap/>
          </w:tcPr>
          <w:p w14:paraId="53A94D20" w14:textId="12FDFBAC"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3294ECD5" w14:textId="22C8155B"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58FFFE36" w14:textId="2A4E3603"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BC2BF2" w14:paraId="2AD5B32E" w14:textId="77777777" w:rsidTr="009E79A8">
        <w:trPr>
          <w:trHeight w:val="134"/>
        </w:trPr>
        <w:tc>
          <w:tcPr>
            <w:tcW w:w="426" w:type="dxa"/>
            <w:tcBorders>
              <w:top w:val="nil"/>
              <w:left w:val="nil"/>
              <w:bottom w:val="nil"/>
              <w:right w:val="nil"/>
            </w:tcBorders>
            <w:shd w:val="clear" w:color="auto" w:fill="auto"/>
            <w:noWrap/>
            <w:vAlign w:val="bottom"/>
            <w:hideMark/>
          </w:tcPr>
          <w:p w14:paraId="49905852" w14:textId="77777777" w:rsidR="005A043E" w:rsidRPr="00BC2BF2" w:rsidRDefault="005A043E" w:rsidP="005A043E">
            <w:pPr>
              <w:spacing w:after="0" w:line="240" w:lineRule="auto"/>
              <w:jc w:val="center"/>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41992AE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2C1026C7"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02AC7CFC"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440</w:t>
            </w:r>
          </w:p>
        </w:tc>
        <w:tc>
          <w:tcPr>
            <w:tcW w:w="2976" w:type="dxa"/>
            <w:tcBorders>
              <w:top w:val="nil"/>
              <w:left w:val="nil"/>
              <w:bottom w:val="nil"/>
              <w:right w:val="nil"/>
            </w:tcBorders>
            <w:shd w:val="clear" w:color="auto" w:fill="auto"/>
            <w:hideMark/>
          </w:tcPr>
          <w:p w14:paraId="2E43771C"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 od prodaje državnih stanova</w:t>
            </w:r>
          </w:p>
        </w:tc>
        <w:tc>
          <w:tcPr>
            <w:tcW w:w="1276" w:type="dxa"/>
            <w:tcBorders>
              <w:top w:val="nil"/>
              <w:left w:val="nil"/>
              <w:bottom w:val="nil"/>
              <w:right w:val="nil"/>
            </w:tcBorders>
            <w:shd w:val="clear" w:color="auto" w:fill="auto"/>
            <w:noWrap/>
          </w:tcPr>
          <w:p w14:paraId="6D3D436A" w14:textId="7C05416C"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62502CF8"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23.000</w:t>
            </w:r>
          </w:p>
        </w:tc>
        <w:tc>
          <w:tcPr>
            <w:tcW w:w="1134" w:type="dxa"/>
            <w:tcBorders>
              <w:top w:val="nil"/>
              <w:left w:val="nil"/>
              <w:bottom w:val="nil"/>
              <w:right w:val="nil"/>
            </w:tcBorders>
            <w:shd w:val="clear" w:color="auto" w:fill="auto"/>
            <w:noWrap/>
          </w:tcPr>
          <w:p w14:paraId="2377C93B" w14:textId="08FCDFF4"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6948F1C1"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23.000</w:t>
            </w:r>
          </w:p>
        </w:tc>
        <w:tc>
          <w:tcPr>
            <w:tcW w:w="1134" w:type="dxa"/>
            <w:tcBorders>
              <w:top w:val="nil"/>
              <w:left w:val="nil"/>
              <w:bottom w:val="nil"/>
              <w:right w:val="nil"/>
            </w:tcBorders>
            <w:shd w:val="clear" w:color="auto" w:fill="auto"/>
            <w:noWrap/>
            <w:hideMark/>
          </w:tcPr>
          <w:p w14:paraId="04B933AC"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23.000</w:t>
            </w:r>
          </w:p>
        </w:tc>
      </w:tr>
      <w:tr w:rsidR="009E79A8" w:rsidRPr="00BC2BF2" w14:paraId="21E72402" w14:textId="77777777" w:rsidTr="009E79A8">
        <w:trPr>
          <w:trHeight w:val="194"/>
        </w:trPr>
        <w:tc>
          <w:tcPr>
            <w:tcW w:w="426" w:type="dxa"/>
            <w:tcBorders>
              <w:top w:val="nil"/>
              <w:left w:val="nil"/>
              <w:bottom w:val="nil"/>
              <w:right w:val="nil"/>
            </w:tcBorders>
            <w:shd w:val="clear" w:color="auto" w:fill="auto"/>
            <w:noWrap/>
            <w:vAlign w:val="bottom"/>
          </w:tcPr>
          <w:p w14:paraId="3C0585E3" w14:textId="77777777" w:rsidR="005A043E" w:rsidRPr="00BC2BF2" w:rsidRDefault="005A043E" w:rsidP="005A043E">
            <w:pPr>
              <w:spacing w:after="0" w:line="240" w:lineRule="auto"/>
              <w:jc w:val="right"/>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tcPr>
          <w:p w14:paraId="3AEE17B4"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567" w:type="dxa"/>
            <w:tcBorders>
              <w:top w:val="nil"/>
              <w:left w:val="nil"/>
              <w:bottom w:val="nil"/>
              <w:right w:val="nil"/>
            </w:tcBorders>
            <w:shd w:val="clear" w:color="auto" w:fill="auto"/>
            <w:noWrap/>
            <w:vAlign w:val="bottom"/>
          </w:tcPr>
          <w:p w14:paraId="5B101DBE"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tcPr>
          <w:p w14:paraId="1451FB8F" w14:textId="31F95115" w:rsidR="005A043E" w:rsidRPr="006924B7" w:rsidRDefault="005A043E" w:rsidP="005A043E">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520</w:t>
            </w:r>
          </w:p>
        </w:tc>
        <w:tc>
          <w:tcPr>
            <w:tcW w:w="2976" w:type="dxa"/>
            <w:tcBorders>
              <w:top w:val="nil"/>
              <w:left w:val="nil"/>
              <w:bottom w:val="nil"/>
              <w:right w:val="nil"/>
            </w:tcBorders>
            <w:shd w:val="clear" w:color="auto" w:fill="auto"/>
          </w:tcPr>
          <w:p w14:paraId="282C6841" w14:textId="38E61A77" w:rsidR="005A043E" w:rsidRPr="006924B7" w:rsidRDefault="005A043E" w:rsidP="005A043E">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Ministarstvo financija</w:t>
            </w:r>
          </w:p>
        </w:tc>
        <w:tc>
          <w:tcPr>
            <w:tcW w:w="1276" w:type="dxa"/>
            <w:tcBorders>
              <w:top w:val="nil"/>
              <w:left w:val="nil"/>
              <w:bottom w:val="nil"/>
              <w:right w:val="nil"/>
            </w:tcBorders>
            <w:shd w:val="clear" w:color="auto" w:fill="auto"/>
            <w:noWrap/>
          </w:tcPr>
          <w:p w14:paraId="4AA84E25"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35CAB4B0" w14:textId="77777777" w:rsidR="005A043E" w:rsidRPr="006924B7" w:rsidRDefault="005A043E" w:rsidP="005A043E">
            <w:pPr>
              <w:spacing w:after="0" w:line="240" w:lineRule="auto"/>
              <w:jc w:val="right"/>
              <w:rPr>
                <w:rFonts w:ascii="Times New Roman" w:eastAsia="Times New Roman" w:hAnsi="Times New Roman" w:cs="Times New Roman"/>
                <w:color w:val="00B0F0"/>
                <w:sz w:val="18"/>
                <w:szCs w:val="18"/>
                <w:lang w:eastAsia="hr-HR"/>
              </w:rPr>
            </w:pPr>
          </w:p>
        </w:tc>
        <w:tc>
          <w:tcPr>
            <w:tcW w:w="1134" w:type="dxa"/>
            <w:tcBorders>
              <w:top w:val="nil"/>
              <w:left w:val="nil"/>
              <w:bottom w:val="nil"/>
              <w:right w:val="nil"/>
            </w:tcBorders>
            <w:shd w:val="clear" w:color="auto" w:fill="auto"/>
            <w:noWrap/>
          </w:tcPr>
          <w:p w14:paraId="3C829636" w14:textId="34F06C5F"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411.900</w:t>
            </w:r>
          </w:p>
        </w:tc>
        <w:tc>
          <w:tcPr>
            <w:tcW w:w="1134" w:type="dxa"/>
            <w:tcBorders>
              <w:top w:val="nil"/>
              <w:left w:val="nil"/>
              <w:bottom w:val="nil"/>
              <w:right w:val="nil"/>
            </w:tcBorders>
            <w:shd w:val="clear" w:color="auto" w:fill="auto"/>
            <w:noWrap/>
          </w:tcPr>
          <w:p w14:paraId="78C95A06" w14:textId="067A459E"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365.000</w:t>
            </w:r>
          </w:p>
        </w:tc>
        <w:tc>
          <w:tcPr>
            <w:tcW w:w="1134" w:type="dxa"/>
            <w:tcBorders>
              <w:top w:val="nil"/>
              <w:left w:val="nil"/>
              <w:bottom w:val="nil"/>
              <w:right w:val="nil"/>
            </w:tcBorders>
            <w:shd w:val="clear" w:color="auto" w:fill="auto"/>
            <w:noWrap/>
          </w:tcPr>
          <w:p w14:paraId="5F8F9229" w14:textId="1BCD6E5B"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309.500</w:t>
            </w:r>
          </w:p>
        </w:tc>
      </w:tr>
      <w:tr w:rsidR="009E79A8" w:rsidRPr="00BC2BF2" w14:paraId="6CE776C3" w14:textId="77777777" w:rsidTr="009E79A8">
        <w:trPr>
          <w:trHeight w:val="436"/>
        </w:trPr>
        <w:tc>
          <w:tcPr>
            <w:tcW w:w="426" w:type="dxa"/>
            <w:tcBorders>
              <w:top w:val="nil"/>
              <w:left w:val="nil"/>
              <w:bottom w:val="nil"/>
              <w:right w:val="nil"/>
            </w:tcBorders>
            <w:shd w:val="clear" w:color="auto" w:fill="auto"/>
            <w:noWrap/>
            <w:vAlign w:val="bottom"/>
            <w:hideMark/>
          </w:tcPr>
          <w:p w14:paraId="6347AF85" w14:textId="77777777" w:rsidR="005A043E" w:rsidRPr="00BC2BF2" w:rsidRDefault="005A043E" w:rsidP="005A043E">
            <w:pPr>
              <w:spacing w:after="0" w:line="240" w:lineRule="auto"/>
              <w:jc w:val="right"/>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502569E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465D25B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7E7D23BD"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9431</w:t>
            </w:r>
          </w:p>
        </w:tc>
        <w:tc>
          <w:tcPr>
            <w:tcW w:w="2976" w:type="dxa"/>
            <w:tcBorders>
              <w:top w:val="nil"/>
              <w:left w:val="nil"/>
              <w:bottom w:val="nil"/>
              <w:right w:val="nil"/>
            </w:tcBorders>
            <w:shd w:val="clear" w:color="auto" w:fill="auto"/>
            <w:hideMark/>
          </w:tcPr>
          <w:p w14:paraId="21D0FB54"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Višak prihoda od prodaje i zakupa poljoprivrednog zemljišta u vlasništvu RH</w:t>
            </w:r>
          </w:p>
        </w:tc>
        <w:tc>
          <w:tcPr>
            <w:tcW w:w="1276" w:type="dxa"/>
            <w:tcBorders>
              <w:top w:val="nil"/>
              <w:left w:val="nil"/>
              <w:bottom w:val="nil"/>
              <w:right w:val="nil"/>
            </w:tcBorders>
            <w:shd w:val="clear" w:color="auto" w:fill="auto"/>
            <w:noWrap/>
            <w:hideMark/>
          </w:tcPr>
          <w:p w14:paraId="69468E1E"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52C71579" w14:textId="77777777" w:rsidR="005A043E" w:rsidRPr="006924B7" w:rsidRDefault="005A043E" w:rsidP="005A043E">
            <w:pPr>
              <w:spacing w:after="0" w:line="240" w:lineRule="auto"/>
              <w:jc w:val="right"/>
              <w:rPr>
                <w:rFonts w:ascii="Times New Roman" w:eastAsia="Times New Roman" w:hAnsi="Times New Roman" w:cs="Times New Roman"/>
                <w:color w:val="00B0F0"/>
                <w:sz w:val="18"/>
                <w:szCs w:val="18"/>
                <w:lang w:eastAsia="hr-HR"/>
              </w:rPr>
            </w:pPr>
          </w:p>
        </w:tc>
        <w:tc>
          <w:tcPr>
            <w:tcW w:w="1134" w:type="dxa"/>
            <w:tcBorders>
              <w:top w:val="nil"/>
              <w:left w:val="nil"/>
              <w:bottom w:val="nil"/>
              <w:right w:val="nil"/>
            </w:tcBorders>
            <w:shd w:val="clear" w:color="auto" w:fill="auto"/>
            <w:noWrap/>
            <w:hideMark/>
          </w:tcPr>
          <w:p w14:paraId="367E61BE"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59.550</w:t>
            </w:r>
          </w:p>
        </w:tc>
        <w:tc>
          <w:tcPr>
            <w:tcW w:w="1134" w:type="dxa"/>
            <w:tcBorders>
              <w:top w:val="nil"/>
              <w:left w:val="nil"/>
              <w:bottom w:val="nil"/>
              <w:right w:val="nil"/>
            </w:tcBorders>
            <w:shd w:val="clear" w:color="auto" w:fill="auto"/>
            <w:noWrap/>
          </w:tcPr>
          <w:p w14:paraId="0FBE33C6" w14:textId="097C6051"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1852F88F" w14:textId="260F638A"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BC2BF2" w14:paraId="7B3A896A" w14:textId="77777777" w:rsidTr="009E79A8">
        <w:trPr>
          <w:trHeight w:val="230"/>
        </w:trPr>
        <w:tc>
          <w:tcPr>
            <w:tcW w:w="426" w:type="dxa"/>
            <w:tcBorders>
              <w:top w:val="nil"/>
              <w:left w:val="nil"/>
              <w:bottom w:val="nil"/>
              <w:right w:val="nil"/>
            </w:tcBorders>
            <w:shd w:val="clear" w:color="auto" w:fill="auto"/>
            <w:noWrap/>
            <w:vAlign w:val="bottom"/>
            <w:hideMark/>
          </w:tcPr>
          <w:p w14:paraId="51B75482" w14:textId="77777777" w:rsidR="005A043E" w:rsidRPr="00BC2BF2" w:rsidRDefault="005A043E" w:rsidP="005A043E">
            <w:pPr>
              <w:spacing w:after="0" w:line="240" w:lineRule="auto"/>
              <w:jc w:val="center"/>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0131F1DF"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7418A80A"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381</w:t>
            </w:r>
          </w:p>
        </w:tc>
        <w:tc>
          <w:tcPr>
            <w:tcW w:w="709" w:type="dxa"/>
            <w:tcBorders>
              <w:top w:val="nil"/>
              <w:left w:val="nil"/>
              <w:bottom w:val="nil"/>
              <w:right w:val="nil"/>
            </w:tcBorders>
            <w:shd w:val="clear" w:color="000000" w:fill="FFFFFF"/>
            <w:noWrap/>
            <w:vAlign w:val="bottom"/>
            <w:hideMark/>
          </w:tcPr>
          <w:p w14:paraId="70F37208"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466A7F96"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Tekuće donacije</w:t>
            </w:r>
          </w:p>
        </w:tc>
        <w:tc>
          <w:tcPr>
            <w:tcW w:w="1276" w:type="dxa"/>
            <w:tcBorders>
              <w:top w:val="nil"/>
              <w:left w:val="nil"/>
              <w:bottom w:val="nil"/>
              <w:right w:val="nil"/>
            </w:tcBorders>
            <w:shd w:val="clear" w:color="auto" w:fill="auto"/>
            <w:noWrap/>
            <w:vAlign w:val="bottom"/>
            <w:hideMark/>
          </w:tcPr>
          <w:p w14:paraId="7EAD7FDF"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162.091</w:t>
            </w:r>
          </w:p>
        </w:tc>
        <w:tc>
          <w:tcPr>
            <w:tcW w:w="1134" w:type="dxa"/>
            <w:tcBorders>
              <w:top w:val="nil"/>
              <w:left w:val="nil"/>
              <w:bottom w:val="nil"/>
              <w:right w:val="nil"/>
            </w:tcBorders>
            <w:shd w:val="clear" w:color="auto" w:fill="auto"/>
            <w:noWrap/>
            <w:vAlign w:val="bottom"/>
            <w:hideMark/>
          </w:tcPr>
          <w:p w14:paraId="610F7ACE"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210.400</w:t>
            </w:r>
          </w:p>
        </w:tc>
        <w:tc>
          <w:tcPr>
            <w:tcW w:w="1134" w:type="dxa"/>
            <w:tcBorders>
              <w:top w:val="nil"/>
              <w:left w:val="nil"/>
              <w:bottom w:val="nil"/>
              <w:right w:val="nil"/>
            </w:tcBorders>
            <w:shd w:val="clear" w:color="auto" w:fill="auto"/>
            <w:noWrap/>
            <w:vAlign w:val="bottom"/>
            <w:hideMark/>
          </w:tcPr>
          <w:p w14:paraId="23D5AF61" w14:textId="4350786A"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26</w:t>
            </w:r>
            <w:r>
              <w:rPr>
                <w:rFonts w:ascii="Arial" w:eastAsia="Times New Roman" w:hAnsi="Arial" w:cs="Arial"/>
                <w:sz w:val="18"/>
                <w:szCs w:val="18"/>
                <w:lang w:eastAsia="hr-HR"/>
              </w:rPr>
              <w:t>9</w:t>
            </w:r>
            <w:r w:rsidRPr="00BC2BF2">
              <w:rPr>
                <w:rFonts w:ascii="Arial" w:eastAsia="Times New Roman" w:hAnsi="Arial" w:cs="Arial"/>
                <w:sz w:val="18"/>
                <w:szCs w:val="18"/>
                <w:lang w:eastAsia="hr-HR"/>
              </w:rPr>
              <w:t>.400</w:t>
            </w:r>
          </w:p>
        </w:tc>
        <w:tc>
          <w:tcPr>
            <w:tcW w:w="1134" w:type="dxa"/>
            <w:tcBorders>
              <w:top w:val="nil"/>
              <w:left w:val="nil"/>
              <w:bottom w:val="nil"/>
              <w:right w:val="nil"/>
            </w:tcBorders>
            <w:shd w:val="clear" w:color="auto" w:fill="auto"/>
            <w:noWrap/>
            <w:vAlign w:val="bottom"/>
          </w:tcPr>
          <w:p w14:paraId="75E5A607" w14:textId="6AA4F202"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7A7933AF" w14:textId="6766CF5B" w:rsidR="005A043E" w:rsidRPr="00BC2BF2" w:rsidRDefault="005A043E" w:rsidP="005A043E">
            <w:pPr>
              <w:spacing w:after="0" w:line="240" w:lineRule="auto"/>
              <w:jc w:val="right"/>
              <w:rPr>
                <w:rFonts w:ascii="Arial" w:eastAsia="Times New Roman" w:hAnsi="Arial" w:cs="Arial"/>
                <w:sz w:val="18"/>
                <w:szCs w:val="18"/>
                <w:lang w:eastAsia="hr-HR"/>
              </w:rPr>
            </w:pPr>
          </w:p>
        </w:tc>
      </w:tr>
      <w:tr w:rsidR="009E79A8" w:rsidRPr="00BC2BF2" w14:paraId="438D9BE1" w14:textId="77777777" w:rsidTr="009E79A8">
        <w:trPr>
          <w:trHeight w:val="230"/>
        </w:trPr>
        <w:tc>
          <w:tcPr>
            <w:tcW w:w="426" w:type="dxa"/>
            <w:tcBorders>
              <w:top w:val="nil"/>
              <w:left w:val="nil"/>
              <w:bottom w:val="nil"/>
              <w:right w:val="nil"/>
            </w:tcBorders>
            <w:shd w:val="clear" w:color="auto" w:fill="auto"/>
            <w:noWrap/>
            <w:vAlign w:val="bottom"/>
            <w:hideMark/>
          </w:tcPr>
          <w:p w14:paraId="0FB69E59"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6BE5731A"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5C7DA42E"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382</w:t>
            </w:r>
          </w:p>
        </w:tc>
        <w:tc>
          <w:tcPr>
            <w:tcW w:w="709" w:type="dxa"/>
            <w:tcBorders>
              <w:top w:val="nil"/>
              <w:left w:val="nil"/>
              <w:bottom w:val="nil"/>
              <w:right w:val="nil"/>
            </w:tcBorders>
            <w:shd w:val="clear" w:color="000000" w:fill="FFFFFF"/>
            <w:noWrap/>
            <w:vAlign w:val="bottom"/>
            <w:hideMark/>
          </w:tcPr>
          <w:p w14:paraId="5B105CBD"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1DC2AB4F"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Kapitalne donacije</w:t>
            </w:r>
          </w:p>
        </w:tc>
        <w:tc>
          <w:tcPr>
            <w:tcW w:w="1276" w:type="dxa"/>
            <w:tcBorders>
              <w:top w:val="nil"/>
              <w:left w:val="nil"/>
              <w:bottom w:val="nil"/>
              <w:right w:val="nil"/>
            </w:tcBorders>
            <w:shd w:val="clear" w:color="auto" w:fill="auto"/>
            <w:noWrap/>
            <w:vAlign w:val="bottom"/>
            <w:hideMark/>
          </w:tcPr>
          <w:p w14:paraId="5032B7B6"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60.000</w:t>
            </w:r>
          </w:p>
        </w:tc>
        <w:tc>
          <w:tcPr>
            <w:tcW w:w="1134" w:type="dxa"/>
            <w:tcBorders>
              <w:top w:val="nil"/>
              <w:left w:val="nil"/>
              <w:bottom w:val="nil"/>
              <w:right w:val="nil"/>
            </w:tcBorders>
            <w:shd w:val="clear" w:color="auto" w:fill="auto"/>
            <w:noWrap/>
            <w:vAlign w:val="bottom"/>
            <w:hideMark/>
          </w:tcPr>
          <w:p w14:paraId="44BE9BEE"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30.000</w:t>
            </w:r>
          </w:p>
        </w:tc>
        <w:tc>
          <w:tcPr>
            <w:tcW w:w="1134" w:type="dxa"/>
            <w:tcBorders>
              <w:top w:val="nil"/>
              <w:left w:val="nil"/>
              <w:bottom w:val="nil"/>
              <w:right w:val="nil"/>
            </w:tcBorders>
            <w:shd w:val="clear" w:color="auto" w:fill="auto"/>
            <w:noWrap/>
            <w:vAlign w:val="bottom"/>
            <w:hideMark/>
          </w:tcPr>
          <w:p w14:paraId="074178D2"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20.000</w:t>
            </w:r>
          </w:p>
        </w:tc>
        <w:tc>
          <w:tcPr>
            <w:tcW w:w="1134" w:type="dxa"/>
            <w:tcBorders>
              <w:top w:val="nil"/>
              <w:left w:val="nil"/>
              <w:bottom w:val="nil"/>
              <w:right w:val="nil"/>
            </w:tcBorders>
            <w:shd w:val="clear" w:color="auto" w:fill="auto"/>
            <w:noWrap/>
            <w:vAlign w:val="bottom"/>
          </w:tcPr>
          <w:p w14:paraId="17945384" w14:textId="3A03AAD2"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3DADFC2E" w14:textId="759EFAFB" w:rsidR="005A043E" w:rsidRPr="00BC2BF2" w:rsidRDefault="005A043E" w:rsidP="005A043E">
            <w:pPr>
              <w:spacing w:after="0" w:line="240" w:lineRule="auto"/>
              <w:jc w:val="right"/>
              <w:rPr>
                <w:rFonts w:ascii="Arial" w:eastAsia="Times New Roman" w:hAnsi="Arial" w:cs="Arial"/>
                <w:sz w:val="18"/>
                <w:szCs w:val="18"/>
                <w:lang w:eastAsia="hr-HR"/>
              </w:rPr>
            </w:pPr>
          </w:p>
        </w:tc>
      </w:tr>
      <w:tr w:rsidR="009E79A8" w:rsidRPr="00BC2BF2" w14:paraId="1128AEF3" w14:textId="77777777" w:rsidTr="009E79A8">
        <w:trPr>
          <w:trHeight w:val="230"/>
        </w:trPr>
        <w:tc>
          <w:tcPr>
            <w:tcW w:w="426" w:type="dxa"/>
            <w:tcBorders>
              <w:top w:val="nil"/>
              <w:left w:val="nil"/>
              <w:bottom w:val="nil"/>
              <w:right w:val="nil"/>
            </w:tcBorders>
            <w:shd w:val="clear" w:color="auto" w:fill="auto"/>
            <w:noWrap/>
            <w:vAlign w:val="bottom"/>
            <w:hideMark/>
          </w:tcPr>
          <w:p w14:paraId="2AA1D87D"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1DFAED68"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3E7278E3"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385</w:t>
            </w:r>
          </w:p>
        </w:tc>
        <w:tc>
          <w:tcPr>
            <w:tcW w:w="709" w:type="dxa"/>
            <w:tcBorders>
              <w:top w:val="nil"/>
              <w:left w:val="nil"/>
              <w:bottom w:val="nil"/>
              <w:right w:val="nil"/>
            </w:tcBorders>
            <w:shd w:val="clear" w:color="000000" w:fill="FFFFFF"/>
            <w:noWrap/>
            <w:vAlign w:val="bottom"/>
            <w:hideMark/>
          </w:tcPr>
          <w:p w14:paraId="48946897"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007D57AE"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Proračunska pričuva</w:t>
            </w:r>
          </w:p>
        </w:tc>
        <w:tc>
          <w:tcPr>
            <w:tcW w:w="1276" w:type="dxa"/>
            <w:tcBorders>
              <w:top w:val="nil"/>
              <w:left w:val="nil"/>
              <w:bottom w:val="nil"/>
              <w:right w:val="nil"/>
            </w:tcBorders>
            <w:shd w:val="clear" w:color="auto" w:fill="auto"/>
            <w:noWrap/>
            <w:vAlign w:val="bottom"/>
            <w:hideMark/>
          </w:tcPr>
          <w:p w14:paraId="6399541F" w14:textId="462439BB"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hideMark/>
          </w:tcPr>
          <w:p w14:paraId="0C3D2606"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24.000</w:t>
            </w:r>
          </w:p>
        </w:tc>
        <w:tc>
          <w:tcPr>
            <w:tcW w:w="1134" w:type="dxa"/>
            <w:tcBorders>
              <w:top w:val="nil"/>
              <w:left w:val="nil"/>
              <w:bottom w:val="nil"/>
              <w:right w:val="nil"/>
            </w:tcBorders>
            <w:shd w:val="clear" w:color="auto" w:fill="auto"/>
            <w:noWrap/>
            <w:vAlign w:val="bottom"/>
            <w:hideMark/>
          </w:tcPr>
          <w:p w14:paraId="0D50BB8E"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24.000</w:t>
            </w:r>
          </w:p>
        </w:tc>
        <w:tc>
          <w:tcPr>
            <w:tcW w:w="1134" w:type="dxa"/>
            <w:tcBorders>
              <w:top w:val="nil"/>
              <w:left w:val="nil"/>
              <w:bottom w:val="nil"/>
              <w:right w:val="nil"/>
            </w:tcBorders>
            <w:shd w:val="clear" w:color="auto" w:fill="auto"/>
            <w:noWrap/>
            <w:vAlign w:val="bottom"/>
          </w:tcPr>
          <w:p w14:paraId="140745E7" w14:textId="3210B609"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15B8FA31" w14:textId="267D7EDE" w:rsidR="005A043E" w:rsidRPr="00BC2BF2" w:rsidRDefault="005A043E" w:rsidP="005A043E">
            <w:pPr>
              <w:spacing w:after="0" w:line="240" w:lineRule="auto"/>
              <w:jc w:val="right"/>
              <w:rPr>
                <w:rFonts w:ascii="Arial" w:eastAsia="Times New Roman" w:hAnsi="Arial" w:cs="Arial"/>
                <w:sz w:val="18"/>
                <w:szCs w:val="18"/>
                <w:lang w:eastAsia="hr-HR"/>
              </w:rPr>
            </w:pPr>
          </w:p>
        </w:tc>
      </w:tr>
      <w:tr w:rsidR="009E79A8" w:rsidRPr="00BC2BF2" w14:paraId="60389099" w14:textId="77777777" w:rsidTr="009E79A8">
        <w:trPr>
          <w:trHeight w:val="230"/>
        </w:trPr>
        <w:tc>
          <w:tcPr>
            <w:tcW w:w="426" w:type="dxa"/>
            <w:tcBorders>
              <w:top w:val="nil"/>
              <w:left w:val="nil"/>
              <w:bottom w:val="nil"/>
              <w:right w:val="nil"/>
            </w:tcBorders>
            <w:shd w:val="clear" w:color="auto" w:fill="auto"/>
            <w:noWrap/>
            <w:vAlign w:val="bottom"/>
            <w:hideMark/>
          </w:tcPr>
          <w:p w14:paraId="60CC57A6"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1A4B5E10"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58644EB9"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386</w:t>
            </w:r>
          </w:p>
        </w:tc>
        <w:tc>
          <w:tcPr>
            <w:tcW w:w="709" w:type="dxa"/>
            <w:tcBorders>
              <w:top w:val="nil"/>
              <w:left w:val="nil"/>
              <w:bottom w:val="nil"/>
              <w:right w:val="nil"/>
            </w:tcBorders>
            <w:shd w:val="clear" w:color="000000" w:fill="FFFFFF"/>
            <w:noWrap/>
            <w:vAlign w:val="bottom"/>
            <w:hideMark/>
          </w:tcPr>
          <w:p w14:paraId="1B2CF0EB"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26231574"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xml:space="preserve">Kapitalne pomoći </w:t>
            </w:r>
          </w:p>
        </w:tc>
        <w:tc>
          <w:tcPr>
            <w:tcW w:w="1276" w:type="dxa"/>
            <w:tcBorders>
              <w:top w:val="nil"/>
              <w:left w:val="nil"/>
              <w:bottom w:val="nil"/>
              <w:right w:val="nil"/>
            </w:tcBorders>
            <w:shd w:val="clear" w:color="auto" w:fill="auto"/>
            <w:noWrap/>
            <w:vAlign w:val="bottom"/>
            <w:hideMark/>
          </w:tcPr>
          <w:p w14:paraId="2AFAD1D1"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64.612</w:t>
            </w:r>
          </w:p>
        </w:tc>
        <w:tc>
          <w:tcPr>
            <w:tcW w:w="1134" w:type="dxa"/>
            <w:tcBorders>
              <w:top w:val="nil"/>
              <w:left w:val="nil"/>
              <w:bottom w:val="nil"/>
              <w:right w:val="nil"/>
            </w:tcBorders>
            <w:shd w:val="clear" w:color="auto" w:fill="auto"/>
            <w:noWrap/>
            <w:vAlign w:val="bottom"/>
            <w:hideMark/>
          </w:tcPr>
          <w:p w14:paraId="73500E1F"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248.000</w:t>
            </w:r>
          </w:p>
        </w:tc>
        <w:tc>
          <w:tcPr>
            <w:tcW w:w="1134" w:type="dxa"/>
            <w:tcBorders>
              <w:top w:val="nil"/>
              <w:left w:val="nil"/>
              <w:bottom w:val="nil"/>
              <w:right w:val="nil"/>
            </w:tcBorders>
            <w:shd w:val="clear" w:color="auto" w:fill="auto"/>
            <w:noWrap/>
            <w:vAlign w:val="bottom"/>
            <w:hideMark/>
          </w:tcPr>
          <w:p w14:paraId="252DF64B" w14:textId="104ADA06" w:rsidR="005A043E" w:rsidRPr="00BC2BF2" w:rsidRDefault="005A043E" w:rsidP="005A043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171.550</w:t>
            </w:r>
          </w:p>
        </w:tc>
        <w:tc>
          <w:tcPr>
            <w:tcW w:w="1134" w:type="dxa"/>
            <w:tcBorders>
              <w:top w:val="nil"/>
              <w:left w:val="nil"/>
              <w:bottom w:val="nil"/>
              <w:right w:val="nil"/>
            </w:tcBorders>
            <w:shd w:val="clear" w:color="auto" w:fill="auto"/>
            <w:noWrap/>
            <w:vAlign w:val="bottom"/>
          </w:tcPr>
          <w:p w14:paraId="2BF7EC51" w14:textId="0B6BAB69"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4B18FD53" w14:textId="177E439F" w:rsidR="005A043E" w:rsidRPr="00BC2BF2" w:rsidRDefault="005A043E" w:rsidP="005A043E">
            <w:pPr>
              <w:spacing w:after="0" w:line="240" w:lineRule="auto"/>
              <w:jc w:val="right"/>
              <w:rPr>
                <w:rFonts w:ascii="Arial" w:eastAsia="Times New Roman" w:hAnsi="Arial" w:cs="Arial"/>
                <w:sz w:val="18"/>
                <w:szCs w:val="18"/>
                <w:lang w:eastAsia="hr-HR"/>
              </w:rPr>
            </w:pPr>
          </w:p>
        </w:tc>
      </w:tr>
      <w:tr w:rsidR="009E79A8" w:rsidRPr="00BC2BF2" w14:paraId="545733E4" w14:textId="77777777" w:rsidTr="009E79A8">
        <w:trPr>
          <w:trHeight w:val="253"/>
        </w:trPr>
        <w:tc>
          <w:tcPr>
            <w:tcW w:w="426" w:type="dxa"/>
            <w:tcBorders>
              <w:top w:val="nil"/>
              <w:left w:val="nil"/>
              <w:bottom w:val="nil"/>
              <w:right w:val="nil"/>
            </w:tcBorders>
            <w:shd w:val="clear" w:color="auto" w:fill="auto"/>
            <w:noWrap/>
            <w:vAlign w:val="bottom"/>
            <w:hideMark/>
          </w:tcPr>
          <w:p w14:paraId="7510383D"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4</w:t>
            </w:r>
          </w:p>
        </w:tc>
        <w:tc>
          <w:tcPr>
            <w:tcW w:w="425" w:type="dxa"/>
            <w:tcBorders>
              <w:top w:val="nil"/>
              <w:left w:val="nil"/>
              <w:bottom w:val="nil"/>
              <w:right w:val="nil"/>
            </w:tcBorders>
            <w:shd w:val="clear" w:color="000000" w:fill="FFFFFF"/>
            <w:noWrap/>
            <w:hideMark/>
          </w:tcPr>
          <w:p w14:paraId="0A4A6344"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 </w:t>
            </w:r>
          </w:p>
        </w:tc>
        <w:tc>
          <w:tcPr>
            <w:tcW w:w="567" w:type="dxa"/>
            <w:tcBorders>
              <w:top w:val="nil"/>
              <w:left w:val="nil"/>
              <w:bottom w:val="nil"/>
              <w:right w:val="nil"/>
            </w:tcBorders>
            <w:shd w:val="clear" w:color="auto" w:fill="auto"/>
            <w:noWrap/>
            <w:vAlign w:val="bottom"/>
            <w:hideMark/>
          </w:tcPr>
          <w:p w14:paraId="62CED8C8" w14:textId="77777777" w:rsidR="005A043E" w:rsidRPr="00BC2BF2" w:rsidRDefault="005A043E" w:rsidP="005A043E">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vAlign w:val="bottom"/>
            <w:hideMark/>
          </w:tcPr>
          <w:p w14:paraId="345F4986"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 </w:t>
            </w:r>
          </w:p>
        </w:tc>
        <w:tc>
          <w:tcPr>
            <w:tcW w:w="2976" w:type="dxa"/>
            <w:tcBorders>
              <w:top w:val="nil"/>
              <w:left w:val="nil"/>
              <w:bottom w:val="nil"/>
              <w:right w:val="nil"/>
            </w:tcBorders>
            <w:shd w:val="clear" w:color="auto" w:fill="auto"/>
            <w:noWrap/>
            <w:vAlign w:val="bottom"/>
            <w:hideMark/>
          </w:tcPr>
          <w:p w14:paraId="46945D7D"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RASHODI ZA NABAVU NEFINANCIJSKE IMOVINE</w:t>
            </w:r>
          </w:p>
        </w:tc>
        <w:tc>
          <w:tcPr>
            <w:tcW w:w="1276" w:type="dxa"/>
            <w:tcBorders>
              <w:top w:val="nil"/>
              <w:left w:val="nil"/>
              <w:bottom w:val="nil"/>
              <w:right w:val="nil"/>
            </w:tcBorders>
            <w:shd w:val="clear" w:color="auto" w:fill="auto"/>
            <w:noWrap/>
            <w:vAlign w:val="bottom"/>
            <w:hideMark/>
          </w:tcPr>
          <w:p w14:paraId="44D36D03"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3.437.948</w:t>
            </w:r>
          </w:p>
        </w:tc>
        <w:tc>
          <w:tcPr>
            <w:tcW w:w="1134" w:type="dxa"/>
            <w:tcBorders>
              <w:top w:val="nil"/>
              <w:left w:val="nil"/>
              <w:bottom w:val="nil"/>
              <w:right w:val="nil"/>
            </w:tcBorders>
            <w:shd w:val="clear" w:color="auto" w:fill="auto"/>
            <w:noWrap/>
            <w:vAlign w:val="bottom"/>
            <w:hideMark/>
          </w:tcPr>
          <w:p w14:paraId="7E09D571"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2.524.500</w:t>
            </w:r>
          </w:p>
        </w:tc>
        <w:tc>
          <w:tcPr>
            <w:tcW w:w="1134" w:type="dxa"/>
            <w:tcBorders>
              <w:top w:val="nil"/>
              <w:left w:val="nil"/>
              <w:bottom w:val="nil"/>
              <w:right w:val="nil"/>
            </w:tcBorders>
            <w:shd w:val="clear" w:color="auto" w:fill="auto"/>
            <w:noWrap/>
            <w:vAlign w:val="bottom"/>
            <w:hideMark/>
          </w:tcPr>
          <w:p w14:paraId="0869CAF3" w14:textId="4E5E69AD"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7.</w:t>
            </w:r>
            <w:r>
              <w:rPr>
                <w:rFonts w:ascii="Arial" w:eastAsia="Times New Roman" w:hAnsi="Arial" w:cs="Arial"/>
                <w:b/>
                <w:bCs/>
                <w:sz w:val="18"/>
                <w:szCs w:val="18"/>
                <w:lang w:eastAsia="hr-HR"/>
              </w:rPr>
              <w:t>495</w:t>
            </w:r>
            <w:r w:rsidRPr="00BC2BF2">
              <w:rPr>
                <w:rFonts w:ascii="Arial" w:eastAsia="Times New Roman" w:hAnsi="Arial" w:cs="Arial"/>
                <w:b/>
                <w:bCs/>
                <w:sz w:val="18"/>
                <w:szCs w:val="18"/>
                <w:lang w:eastAsia="hr-HR"/>
              </w:rPr>
              <w:t>.376</w:t>
            </w:r>
          </w:p>
        </w:tc>
        <w:tc>
          <w:tcPr>
            <w:tcW w:w="1134" w:type="dxa"/>
            <w:tcBorders>
              <w:top w:val="nil"/>
              <w:left w:val="nil"/>
              <w:bottom w:val="nil"/>
              <w:right w:val="nil"/>
            </w:tcBorders>
            <w:shd w:val="clear" w:color="auto" w:fill="auto"/>
            <w:noWrap/>
            <w:vAlign w:val="bottom"/>
            <w:hideMark/>
          </w:tcPr>
          <w:p w14:paraId="30FF869B"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2.468.920</w:t>
            </w:r>
          </w:p>
        </w:tc>
        <w:tc>
          <w:tcPr>
            <w:tcW w:w="1134" w:type="dxa"/>
            <w:tcBorders>
              <w:top w:val="nil"/>
              <w:left w:val="nil"/>
              <w:bottom w:val="nil"/>
              <w:right w:val="nil"/>
            </w:tcBorders>
            <w:shd w:val="clear" w:color="auto" w:fill="auto"/>
            <w:noWrap/>
            <w:vAlign w:val="bottom"/>
            <w:hideMark/>
          </w:tcPr>
          <w:p w14:paraId="69AE693E"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1.726.900</w:t>
            </w:r>
          </w:p>
        </w:tc>
      </w:tr>
      <w:tr w:rsidR="009E79A8" w:rsidRPr="00BC2BF2" w14:paraId="4CFC3AFC" w14:textId="77777777" w:rsidTr="009E79A8">
        <w:trPr>
          <w:trHeight w:val="296"/>
        </w:trPr>
        <w:tc>
          <w:tcPr>
            <w:tcW w:w="426" w:type="dxa"/>
            <w:tcBorders>
              <w:top w:val="nil"/>
              <w:left w:val="nil"/>
              <w:bottom w:val="nil"/>
              <w:right w:val="nil"/>
            </w:tcBorders>
            <w:shd w:val="clear" w:color="auto" w:fill="auto"/>
            <w:noWrap/>
            <w:vAlign w:val="bottom"/>
            <w:hideMark/>
          </w:tcPr>
          <w:p w14:paraId="306E8B25"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p>
        </w:tc>
        <w:tc>
          <w:tcPr>
            <w:tcW w:w="425" w:type="dxa"/>
            <w:tcBorders>
              <w:top w:val="nil"/>
              <w:left w:val="nil"/>
              <w:bottom w:val="nil"/>
              <w:right w:val="nil"/>
            </w:tcBorders>
            <w:shd w:val="clear" w:color="000000" w:fill="FFFFFF"/>
            <w:noWrap/>
            <w:hideMark/>
          </w:tcPr>
          <w:p w14:paraId="1BDCD1B3"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42</w:t>
            </w:r>
          </w:p>
        </w:tc>
        <w:tc>
          <w:tcPr>
            <w:tcW w:w="567" w:type="dxa"/>
            <w:tcBorders>
              <w:top w:val="nil"/>
              <w:left w:val="nil"/>
              <w:bottom w:val="nil"/>
              <w:right w:val="nil"/>
            </w:tcBorders>
            <w:shd w:val="clear" w:color="auto" w:fill="auto"/>
            <w:noWrap/>
            <w:vAlign w:val="bottom"/>
            <w:hideMark/>
          </w:tcPr>
          <w:p w14:paraId="01658FE8" w14:textId="77777777" w:rsidR="005A043E" w:rsidRPr="00BC2BF2" w:rsidRDefault="005A043E" w:rsidP="005A043E">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vAlign w:val="bottom"/>
            <w:hideMark/>
          </w:tcPr>
          <w:p w14:paraId="304E5C86"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 </w:t>
            </w:r>
          </w:p>
        </w:tc>
        <w:tc>
          <w:tcPr>
            <w:tcW w:w="2976" w:type="dxa"/>
            <w:tcBorders>
              <w:top w:val="nil"/>
              <w:left w:val="nil"/>
              <w:bottom w:val="nil"/>
              <w:right w:val="nil"/>
            </w:tcBorders>
            <w:shd w:val="clear" w:color="auto" w:fill="auto"/>
            <w:vAlign w:val="bottom"/>
            <w:hideMark/>
          </w:tcPr>
          <w:p w14:paraId="49403EB9"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Rashodi za nabavu proizvedene dugotrajne imovine</w:t>
            </w:r>
          </w:p>
        </w:tc>
        <w:tc>
          <w:tcPr>
            <w:tcW w:w="1276" w:type="dxa"/>
            <w:tcBorders>
              <w:top w:val="nil"/>
              <w:left w:val="nil"/>
              <w:bottom w:val="nil"/>
              <w:right w:val="nil"/>
            </w:tcBorders>
            <w:shd w:val="clear" w:color="auto" w:fill="auto"/>
            <w:noWrap/>
            <w:vAlign w:val="bottom"/>
            <w:hideMark/>
          </w:tcPr>
          <w:p w14:paraId="40B30D78"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574.162</w:t>
            </w:r>
          </w:p>
        </w:tc>
        <w:tc>
          <w:tcPr>
            <w:tcW w:w="1134" w:type="dxa"/>
            <w:tcBorders>
              <w:top w:val="nil"/>
              <w:left w:val="nil"/>
              <w:bottom w:val="nil"/>
              <w:right w:val="nil"/>
            </w:tcBorders>
            <w:shd w:val="clear" w:color="auto" w:fill="auto"/>
            <w:noWrap/>
            <w:vAlign w:val="bottom"/>
            <w:hideMark/>
          </w:tcPr>
          <w:p w14:paraId="3018970D"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1.137.000</w:t>
            </w:r>
          </w:p>
        </w:tc>
        <w:tc>
          <w:tcPr>
            <w:tcW w:w="1134" w:type="dxa"/>
            <w:tcBorders>
              <w:top w:val="nil"/>
              <w:left w:val="nil"/>
              <w:bottom w:val="nil"/>
              <w:right w:val="nil"/>
            </w:tcBorders>
            <w:shd w:val="clear" w:color="auto" w:fill="auto"/>
            <w:noWrap/>
            <w:vAlign w:val="bottom"/>
            <w:hideMark/>
          </w:tcPr>
          <w:p w14:paraId="33B6E674" w14:textId="4B2302C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1.1</w:t>
            </w:r>
            <w:r>
              <w:rPr>
                <w:rFonts w:ascii="Arial" w:eastAsia="Times New Roman" w:hAnsi="Arial" w:cs="Arial"/>
                <w:b/>
                <w:bCs/>
                <w:sz w:val="18"/>
                <w:szCs w:val="18"/>
                <w:lang w:eastAsia="hr-HR"/>
              </w:rPr>
              <w:t>79</w:t>
            </w:r>
            <w:r w:rsidRPr="00BC2BF2">
              <w:rPr>
                <w:rFonts w:ascii="Arial" w:eastAsia="Times New Roman" w:hAnsi="Arial" w:cs="Arial"/>
                <w:b/>
                <w:bCs/>
                <w:sz w:val="18"/>
                <w:szCs w:val="18"/>
                <w:lang w:eastAsia="hr-HR"/>
              </w:rPr>
              <w:t>.750</w:t>
            </w:r>
          </w:p>
        </w:tc>
        <w:tc>
          <w:tcPr>
            <w:tcW w:w="1134" w:type="dxa"/>
            <w:tcBorders>
              <w:top w:val="nil"/>
              <w:left w:val="nil"/>
              <w:bottom w:val="nil"/>
              <w:right w:val="nil"/>
            </w:tcBorders>
            <w:shd w:val="clear" w:color="auto" w:fill="auto"/>
            <w:noWrap/>
            <w:vAlign w:val="bottom"/>
            <w:hideMark/>
          </w:tcPr>
          <w:p w14:paraId="2D4FFFC1"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127.000</w:t>
            </w:r>
          </w:p>
        </w:tc>
        <w:tc>
          <w:tcPr>
            <w:tcW w:w="1134" w:type="dxa"/>
            <w:tcBorders>
              <w:top w:val="nil"/>
              <w:left w:val="nil"/>
              <w:bottom w:val="nil"/>
              <w:right w:val="nil"/>
            </w:tcBorders>
            <w:shd w:val="clear" w:color="auto" w:fill="auto"/>
            <w:noWrap/>
            <w:vAlign w:val="bottom"/>
            <w:hideMark/>
          </w:tcPr>
          <w:p w14:paraId="0FF072DA"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23.000</w:t>
            </w:r>
          </w:p>
        </w:tc>
      </w:tr>
      <w:tr w:rsidR="009E79A8" w:rsidRPr="006924B7" w14:paraId="2E876FDE" w14:textId="77777777" w:rsidTr="009E79A8">
        <w:trPr>
          <w:trHeight w:val="240"/>
        </w:trPr>
        <w:tc>
          <w:tcPr>
            <w:tcW w:w="426" w:type="dxa"/>
            <w:tcBorders>
              <w:top w:val="nil"/>
              <w:left w:val="nil"/>
              <w:bottom w:val="nil"/>
              <w:right w:val="nil"/>
            </w:tcBorders>
            <w:shd w:val="clear" w:color="auto" w:fill="auto"/>
            <w:noWrap/>
            <w:vAlign w:val="bottom"/>
            <w:hideMark/>
          </w:tcPr>
          <w:p w14:paraId="036FA38D" w14:textId="77777777" w:rsidR="005A043E" w:rsidRPr="006924B7" w:rsidRDefault="005A043E" w:rsidP="005A043E">
            <w:pPr>
              <w:spacing w:after="0" w:line="240" w:lineRule="auto"/>
              <w:jc w:val="right"/>
              <w:rPr>
                <w:rFonts w:ascii="Arial" w:eastAsia="Times New Roman" w:hAnsi="Arial" w:cs="Arial"/>
                <w:b/>
                <w:bCs/>
                <w:color w:val="00B0F0"/>
                <w:sz w:val="18"/>
                <w:szCs w:val="18"/>
                <w:lang w:eastAsia="hr-HR"/>
              </w:rPr>
            </w:pPr>
          </w:p>
        </w:tc>
        <w:tc>
          <w:tcPr>
            <w:tcW w:w="425" w:type="dxa"/>
            <w:tcBorders>
              <w:top w:val="nil"/>
              <w:left w:val="nil"/>
              <w:bottom w:val="nil"/>
              <w:right w:val="nil"/>
            </w:tcBorders>
            <w:shd w:val="clear" w:color="000000" w:fill="FFFFFF"/>
            <w:noWrap/>
            <w:hideMark/>
          </w:tcPr>
          <w:p w14:paraId="6CE20F11"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3768FDE1"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51E08092"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w:t>
            </w:r>
          </w:p>
        </w:tc>
        <w:tc>
          <w:tcPr>
            <w:tcW w:w="2976" w:type="dxa"/>
            <w:tcBorders>
              <w:top w:val="nil"/>
              <w:left w:val="nil"/>
              <w:bottom w:val="nil"/>
              <w:right w:val="nil"/>
            </w:tcBorders>
            <w:shd w:val="clear" w:color="auto" w:fill="auto"/>
            <w:vAlign w:val="bottom"/>
            <w:hideMark/>
          </w:tcPr>
          <w:p w14:paraId="2CB14718"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Opći prihodi i primici</w:t>
            </w:r>
          </w:p>
        </w:tc>
        <w:tc>
          <w:tcPr>
            <w:tcW w:w="1276" w:type="dxa"/>
            <w:tcBorders>
              <w:top w:val="nil"/>
              <w:left w:val="nil"/>
              <w:bottom w:val="nil"/>
              <w:right w:val="nil"/>
            </w:tcBorders>
            <w:shd w:val="clear" w:color="auto" w:fill="auto"/>
            <w:noWrap/>
            <w:hideMark/>
          </w:tcPr>
          <w:p w14:paraId="28012655"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95.687</w:t>
            </w:r>
          </w:p>
        </w:tc>
        <w:tc>
          <w:tcPr>
            <w:tcW w:w="1134" w:type="dxa"/>
            <w:tcBorders>
              <w:top w:val="nil"/>
              <w:left w:val="nil"/>
              <w:bottom w:val="nil"/>
              <w:right w:val="nil"/>
            </w:tcBorders>
            <w:shd w:val="clear" w:color="auto" w:fill="auto"/>
            <w:noWrap/>
            <w:hideMark/>
          </w:tcPr>
          <w:p w14:paraId="4F2850B6"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55.000</w:t>
            </w:r>
          </w:p>
        </w:tc>
        <w:tc>
          <w:tcPr>
            <w:tcW w:w="1134" w:type="dxa"/>
            <w:tcBorders>
              <w:top w:val="nil"/>
              <w:left w:val="nil"/>
              <w:bottom w:val="nil"/>
              <w:right w:val="nil"/>
            </w:tcBorders>
            <w:shd w:val="clear" w:color="auto" w:fill="auto"/>
            <w:noWrap/>
          </w:tcPr>
          <w:p w14:paraId="08BF088A" w14:textId="21624A3A"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4A13F165" w14:textId="07F371D2"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4D8DF4F9" w14:textId="64A42384"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227135" w:rsidRPr="00BC2BF2" w14:paraId="7BD1DCD6" w14:textId="77777777" w:rsidTr="00E80775">
        <w:trPr>
          <w:cantSplit/>
          <w:trHeight w:val="998"/>
        </w:trPr>
        <w:tc>
          <w:tcPr>
            <w:tcW w:w="426" w:type="dxa"/>
            <w:tcBorders>
              <w:top w:val="single" w:sz="4" w:space="0" w:color="auto"/>
              <w:bottom w:val="single" w:sz="4" w:space="0" w:color="auto"/>
            </w:tcBorders>
            <w:shd w:val="clear" w:color="000000" w:fill="FFFFFF"/>
            <w:textDirection w:val="btLr"/>
            <w:hideMark/>
          </w:tcPr>
          <w:p w14:paraId="41F9FEB8" w14:textId="77777777" w:rsidR="00227135" w:rsidRPr="00BC2BF2" w:rsidRDefault="00227135" w:rsidP="00E80775">
            <w:pPr>
              <w:spacing w:after="0" w:line="240" w:lineRule="auto"/>
              <w:ind w:left="113" w:right="113"/>
              <w:rPr>
                <w:rFonts w:ascii="Arial" w:eastAsia="Times New Roman" w:hAnsi="Arial" w:cs="Arial"/>
                <w:sz w:val="14"/>
                <w:szCs w:val="14"/>
                <w:lang w:eastAsia="hr-HR"/>
              </w:rPr>
            </w:pPr>
            <w:r w:rsidRPr="00BC2BF2">
              <w:rPr>
                <w:rFonts w:ascii="Arial" w:eastAsia="Times New Roman" w:hAnsi="Arial" w:cs="Arial"/>
                <w:sz w:val="14"/>
                <w:szCs w:val="14"/>
                <w:lang w:eastAsia="hr-HR"/>
              </w:rPr>
              <w:lastRenderedPageBreak/>
              <w:t>Raz</w:t>
            </w:r>
            <w:r>
              <w:rPr>
                <w:rFonts w:ascii="Arial" w:eastAsia="Times New Roman" w:hAnsi="Arial" w:cs="Arial"/>
                <w:sz w:val="14"/>
                <w:szCs w:val="14"/>
                <w:lang w:eastAsia="hr-HR"/>
              </w:rPr>
              <w:t>r</w:t>
            </w:r>
            <w:r w:rsidRPr="00BC2BF2">
              <w:rPr>
                <w:rFonts w:ascii="Arial" w:eastAsia="Times New Roman" w:hAnsi="Arial" w:cs="Arial"/>
                <w:sz w:val="14"/>
                <w:szCs w:val="14"/>
                <w:lang w:eastAsia="hr-HR"/>
              </w:rPr>
              <w:t>ed</w:t>
            </w:r>
          </w:p>
        </w:tc>
        <w:tc>
          <w:tcPr>
            <w:tcW w:w="425" w:type="dxa"/>
            <w:tcBorders>
              <w:top w:val="single" w:sz="4" w:space="0" w:color="auto"/>
              <w:bottom w:val="single" w:sz="4" w:space="0" w:color="auto"/>
            </w:tcBorders>
            <w:shd w:val="clear" w:color="000000" w:fill="FFFFFF"/>
            <w:textDirection w:val="btLr"/>
            <w:vAlign w:val="center"/>
            <w:hideMark/>
          </w:tcPr>
          <w:p w14:paraId="2EADB5AE" w14:textId="77777777" w:rsidR="00227135" w:rsidRPr="00BC2BF2" w:rsidRDefault="00227135" w:rsidP="00E80775">
            <w:pPr>
              <w:spacing w:after="0" w:line="240" w:lineRule="auto"/>
              <w:ind w:left="113" w:right="113"/>
              <w:rPr>
                <w:rFonts w:ascii="Arial" w:eastAsia="Times New Roman" w:hAnsi="Arial" w:cs="Arial"/>
                <w:sz w:val="14"/>
                <w:szCs w:val="14"/>
                <w:lang w:eastAsia="hr-HR"/>
              </w:rPr>
            </w:pPr>
            <w:r w:rsidRPr="00BC2BF2">
              <w:rPr>
                <w:rFonts w:ascii="Arial" w:eastAsia="Times New Roman" w:hAnsi="Arial" w:cs="Arial"/>
                <w:sz w:val="14"/>
                <w:szCs w:val="14"/>
                <w:lang w:eastAsia="hr-HR"/>
              </w:rPr>
              <w:t>Skup</w:t>
            </w:r>
            <w:r>
              <w:rPr>
                <w:rFonts w:ascii="Arial" w:eastAsia="Times New Roman" w:hAnsi="Arial" w:cs="Arial"/>
                <w:sz w:val="14"/>
                <w:szCs w:val="14"/>
                <w:lang w:eastAsia="hr-HR"/>
              </w:rPr>
              <w:t>i</w:t>
            </w:r>
            <w:r w:rsidRPr="00BC2BF2">
              <w:rPr>
                <w:rFonts w:ascii="Arial" w:eastAsia="Times New Roman" w:hAnsi="Arial" w:cs="Arial"/>
                <w:sz w:val="14"/>
                <w:szCs w:val="14"/>
                <w:lang w:eastAsia="hr-HR"/>
              </w:rPr>
              <w:t>na</w:t>
            </w:r>
          </w:p>
        </w:tc>
        <w:tc>
          <w:tcPr>
            <w:tcW w:w="567" w:type="dxa"/>
            <w:tcBorders>
              <w:top w:val="single" w:sz="4" w:space="0" w:color="auto"/>
              <w:bottom w:val="single" w:sz="4" w:space="0" w:color="auto"/>
            </w:tcBorders>
            <w:shd w:val="clear" w:color="auto" w:fill="auto"/>
            <w:textDirection w:val="btLr"/>
            <w:vAlign w:val="center"/>
            <w:hideMark/>
          </w:tcPr>
          <w:p w14:paraId="591FB012" w14:textId="77777777" w:rsidR="00227135" w:rsidRPr="00BC2BF2" w:rsidRDefault="00227135" w:rsidP="00E80775">
            <w:pPr>
              <w:spacing w:after="0" w:line="240" w:lineRule="auto"/>
              <w:ind w:left="113" w:right="113"/>
              <w:rPr>
                <w:rFonts w:ascii="Arial" w:eastAsia="Times New Roman" w:hAnsi="Arial" w:cs="Arial"/>
                <w:sz w:val="14"/>
                <w:szCs w:val="14"/>
                <w:lang w:eastAsia="hr-HR"/>
              </w:rPr>
            </w:pPr>
            <w:r w:rsidRPr="00BC2BF2">
              <w:rPr>
                <w:rFonts w:ascii="Arial" w:eastAsia="Times New Roman" w:hAnsi="Arial" w:cs="Arial"/>
                <w:sz w:val="14"/>
                <w:szCs w:val="14"/>
                <w:lang w:eastAsia="hr-HR"/>
              </w:rPr>
              <w:t>Podsku</w:t>
            </w:r>
            <w:r>
              <w:rPr>
                <w:rFonts w:ascii="Arial" w:eastAsia="Times New Roman" w:hAnsi="Arial" w:cs="Arial"/>
                <w:sz w:val="14"/>
                <w:szCs w:val="14"/>
                <w:lang w:eastAsia="hr-HR"/>
              </w:rPr>
              <w:t>p</w:t>
            </w:r>
            <w:r w:rsidRPr="00BC2BF2">
              <w:rPr>
                <w:rFonts w:ascii="Arial" w:eastAsia="Times New Roman" w:hAnsi="Arial" w:cs="Arial"/>
                <w:sz w:val="14"/>
                <w:szCs w:val="14"/>
                <w:lang w:eastAsia="hr-HR"/>
              </w:rPr>
              <w:t>ina</w:t>
            </w:r>
          </w:p>
        </w:tc>
        <w:tc>
          <w:tcPr>
            <w:tcW w:w="709" w:type="dxa"/>
            <w:tcBorders>
              <w:top w:val="single" w:sz="4" w:space="0" w:color="auto"/>
              <w:bottom w:val="single" w:sz="4" w:space="0" w:color="auto"/>
            </w:tcBorders>
            <w:shd w:val="clear" w:color="000000" w:fill="FFFFFF"/>
            <w:noWrap/>
            <w:vAlign w:val="bottom"/>
            <w:hideMark/>
          </w:tcPr>
          <w:p w14:paraId="2FB296E7" w14:textId="77777777" w:rsidR="00227135" w:rsidRPr="00BC2BF2" w:rsidRDefault="00227135" w:rsidP="00E80775">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Izvor</w:t>
            </w:r>
          </w:p>
        </w:tc>
        <w:tc>
          <w:tcPr>
            <w:tcW w:w="2976" w:type="dxa"/>
            <w:tcBorders>
              <w:top w:val="single" w:sz="4" w:space="0" w:color="auto"/>
              <w:bottom w:val="single" w:sz="4" w:space="0" w:color="auto"/>
            </w:tcBorders>
            <w:shd w:val="clear" w:color="auto" w:fill="auto"/>
            <w:noWrap/>
            <w:vAlign w:val="bottom"/>
            <w:hideMark/>
          </w:tcPr>
          <w:p w14:paraId="7153F920" w14:textId="77777777" w:rsidR="00227135" w:rsidRPr="00BC2BF2" w:rsidRDefault="00227135" w:rsidP="00E80775">
            <w:pPr>
              <w:spacing w:after="0" w:line="240" w:lineRule="auto"/>
              <w:rPr>
                <w:rFonts w:ascii="Arial" w:eastAsia="Times New Roman" w:hAnsi="Arial" w:cs="Arial"/>
                <w:sz w:val="14"/>
                <w:szCs w:val="14"/>
                <w:lang w:eastAsia="hr-HR"/>
              </w:rPr>
            </w:pPr>
            <w:r w:rsidRPr="00BC2BF2">
              <w:rPr>
                <w:rFonts w:ascii="Arial" w:eastAsia="Times New Roman" w:hAnsi="Arial" w:cs="Arial"/>
                <w:sz w:val="14"/>
                <w:szCs w:val="14"/>
                <w:lang w:eastAsia="hr-HR"/>
              </w:rPr>
              <w:t>NAZIV RASHODA</w:t>
            </w:r>
          </w:p>
        </w:tc>
        <w:tc>
          <w:tcPr>
            <w:tcW w:w="1276" w:type="dxa"/>
            <w:tcBorders>
              <w:top w:val="single" w:sz="4" w:space="0" w:color="auto"/>
              <w:bottom w:val="single" w:sz="4" w:space="0" w:color="auto"/>
            </w:tcBorders>
            <w:shd w:val="clear" w:color="000000" w:fill="FFFFFF"/>
            <w:vAlign w:val="bottom"/>
            <w:hideMark/>
          </w:tcPr>
          <w:p w14:paraId="3D893F54" w14:textId="77777777" w:rsidR="00227135" w:rsidRDefault="00227135" w:rsidP="00E80775">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OSTVARENJE/</w:t>
            </w:r>
          </w:p>
          <w:p w14:paraId="554F5959" w14:textId="77777777" w:rsidR="00227135" w:rsidRPr="00BC2BF2" w:rsidRDefault="00227135" w:rsidP="00E80775">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IZVRŠENJE 2019.</w:t>
            </w:r>
          </w:p>
        </w:tc>
        <w:tc>
          <w:tcPr>
            <w:tcW w:w="1134" w:type="dxa"/>
            <w:tcBorders>
              <w:top w:val="single" w:sz="4" w:space="0" w:color="auto"/>
              <w:bottom w:val="single" w:sz="4" w:space="0" w:color="auto"/>
            </w:tcBorders>
            <w:shd w:val="clear" w:color="000000" w:fill="FFFFFF"/>
            <w:vAlign w:val="bottom"/>
            <w:hideMark/>
          </w:tcPr>
          <w:p w14:paraId="60239162" w14:textId="77777777" w:rsidR="00227135" w:rsidRPr="00BC2BF2" w:rsidRDefault="00227135" w:rsidP="00E80775">
            <w:pPr>
              <w:spacing w:after="0" w:line="240" w:lineRule="auto"/>
              <w:jc w:val="center"/>
              <w:rPr>
                <w:rFonts w:ascii="Arial" w:eastAsia="Times New Roman" w:hAnsi="Arial" w:cs="Arial"/>
                <w:color w:val="000000"/>
                <w:sz w:val="14"/>
                <w:szCs w:val="14"/>
                <w:lang w:eastAsia="hr-HR"/>
              </w:rPr>
            </w:pPr>
            <w:r w:rsidRPr="00BC2BF2">
              <w:rPr>
                <w:rFonts w:ascii="Arial" w:eastAsia="Times New Roman" w:hAnsi="Arial" w:cs="Arial"/>
                <w:color w:val="000000"/>
                <w:sz w:val="14"/>
                <w:szCs w:val="14"/>
                <w:lang w:eastAsia="hr-HR"/>
              </w:rPr>
              <w:t>PLAN ZA 2020.</w:t>
            </w:r>
          </w:p>
        </w:tc>
        <w:tc>
          <w:tcPr>
            <w:tcW w:w="1134" w:type="dxa"/>
            <w:tcBorders>
              <w:top w:val="single" w:sz="4" w:space="0" w:color="auto"/>
              <w:bottom w:val="single" w:sz="4" w:space="0" w:color="auto"/>
            </w:tcBorders>
            <w:shd w:val="clear" w:color="000000" w:fill="FFFFFF"/>
            <w:vAlign w:val="bottom"/>
            <w:hideMark/>
          </w:tcPr>
          <w:p w14:paraId="4F8D4593" w14:textId="0A0B54C2" w:rsidR="00227135" w:rsidRPr="00BC2BF2" w:rsidRDefault="00227135" w:rsidP="00E80775">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PRORAČUN ZA 2021.</w:t>
            </w:r>
          </w:p>
        </w:tc>
        <w:tc>
          <w:tcPr>
            <w:tcW w:w="1134" w:type="dxa"/>
            <w:tcBorders>
              <w:top w:val="single" w:sz="4" w:space="0" w:color="auto"/>
              <w:bottom w:val="single" w:sz="4" w:space="0" w:color="auto"/>
            </w:tcBorders>
            <w:shd w:val="clear" w:color="000000" w:fill="FFFFFF"/>
            <w:vAlign w:val="bottom"/>
            <w:hideMark/>
          </w:tcPr>
          <w:p w14:paraId="79B30498" w14:textId="77777777" w:rsidR="00227135" w:rsidRPr="00BC2BF2" w:rsidRDefault="00227135" w:rsidP="00E80775">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PROJEKCIJA PRORAČUNA ZA 2022</w:t>
            </w:r>
            <w:r>
              <w:rPr>
                <w:rFonts w:ascii="Arial" w:eastAsia="Times New Roman" w:hAnsi="Arial" w:cs="Arial"/>
                <w:sz w:val="14"/>
                <w:szCs w:val="14"/>
                <w:lang w:eastAsia="hr-HR"/>
              </w:rPr>
              <w:t>.</w:t>
            </w:r>
          </w:p>
        </w:tc>
        <w:tc>
          <w:tcPr>
            <w:tcW w:w="1134" w:type="dxa"/>
            <w:tcBorders>
              <w:top w:val="single" w:sz="4" w:space="0" w:color="auto"/>
              <w:bottom w:val="single" w:sz="4" w:space="0" w:color="auto"/>
            </w:tcBorders>
            <w:shd w:val="clear" w:color="auto" w:fill="auto"/>
            <w:vAlign w:val="bottom"/>
            <w:hideMark/>
          </w:tcPr>
          <w:p w14:paraId="63C44682" w14:textId="77777777" w:rsidR="00227135" w:rsidRPr="00BC2BF2" w:rsidRDefault="00227135" w:rsidP="00E80775">
            <w:pPr>
              <w:spacing w:after="0" w:line="240" w:lineRule="auto"/>
              <w:jc w:val="center"/>
              <w:rPr>
                <w:rFonts w:ascii="Arial" w:eastAsia="Times New Roman" w:hAnsi="Arial" w:cs="Arial"/>
                <w:sz w:val="14"/>
                <w:szCs w:val="14"/>
                <w:lang w:eastAsia="hr-HR"/>
              </w:rPr>
            </w:pPr>
            <w:r w:rsidRPr="00BC2BF2">
              <w:rPr>
                <w:rFonts w:ascii="Arial" w:eastAsia="Times New Roman" w:hAnsi="Arial" w:cs="Arial"/>
                <w:sz w:val="14"/>
                <w:szCs w:val="14"/>
                <w:lang w:eastAsia="hr-HR"/>
              </w:rPr>
              <w:t>PROJEKCIJA PRORAČUNA ZA 2023</w:t>
            </w:r>
            <w:r>
              <w:rPr>
                <w:rFonts w:ascii="Arial" w:eastAsia="Times New Roman" w:hAnsi="Arial" w:cs="Arial"/>
                <w:sz w:val="14"/>
                <w:szCs w:val="14"/>
                <w:lang w:eastAsia="hr-HR"/>
              </w:rPr>
              <w:t>.</w:t>
            </w:r>
          </w:p>
        </w:tc>
      </w:tr>
      <w:tr w:rsidR="009E79A8" w:rsidRPr="006924B7" w14:paraId="0DEDB14F" w14:textId="77777777" w:rsidTr="009E79A8">
        <w:trPr>
          <w:trHeight w:val="348"/>
        </w:trPr>
        <w:tc>
          <w:tcPr>
            <w:tcW w:w="426" w:type="dxa"/>
            <w:tcBorders>
              <w:top w:val="nil"/>
              <w:left w:val="nil"/>
              <w:bottom w:val="nil"/>
              <w:right w:val="nil"/>
            </w:tcBorders>
            <w:shd w:val="clear" w:color="auto" w:fill="auto"/>
            <w:noWrap/>
            <w:vAlign w:val="bottom"/>
            <w:hideMark/>
          </w:tcPr>
          <w:p w14:paraId="1CDB535E"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251A0E13"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739AA8F8"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0F512988"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432</w:t>
            </w:r>
          </w:p>
        </w:tc>
        <w:tc>
          <w:tcPr>
            <w:tcW w:w="2976" w:type="dxa"/>
            <w:tcBorders>
              <w:top w:val="nil"/>
              <w:left w:val="nil"/>
              <w:bottom w:val="nil"/>
              <w:right w:val="nil"/>
            </w:tcBorders>
            <w:shd w:val="clear" w:color="auto" w:fill="auto"/>
            <w:vAlign w:val="bottom"/>
            <w:hideMark/>
          </w:tcPr>
          <w:p w14:paraId="37B30E90"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 od naknade za ozakonjenje nezakonito izgrađenih zgrada</w:t>
            </w:r>
          </w:p>
        </w:tc>
        <w:tc>
          <w:tcPr>
            <w:tcW w:w="1276" w:type="dxa"/>
            <w:tcBorders>
              <w:top w:val="nil"/>
              <w:left w:val="nil"/>
              <w:bottom w:val="nil"/>
              <w:right w:val="nil"/>
            </w:tcBorders>
            <w:shd w:val="clear" w:color="auto" w:fill="auto"/>
            <w:noWrap/>
            <w:hideMark/>
          </w:tcPr>
          <w:p w14:paraId="6B428114"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715EC324" w14:textId="77777777" w:rsidR="005A043E" w:rsidRPr="006924B7" w:rsidRDefault="005A043E" w:rsidP="005A043E">
            <w:pPr>
              <w:spacing w:after="0" w:line="240" w:lineRule="auto"/>
              <w:jc w:val="right"/>
              <w:rPr>
                <w:rFonts w:ascii="Times New Roman" w:eastAsia="Times New Roman" w:hAnsi="Times New Roman" w:cs="Times New Roman"/>
                <w:color w:val="00B0F0"/>
                <w:sz w:val="18"/>
                <w:szCs w:val="18"/>
                <w:lang w:eastAsia="hr-HR"/>
              </w:rPr>
            </w:pPr>
          </w:p>
        </w:tc>
        <w:tc>
          <w:tcPr>
            <w:tcW w:w="1134" w:type="dxa"/>
            <w:tcBorders>
              <w:top w:val="nil"/>
              <w:left w:val="nil"/>
              <w:bottom w:val="nil"/>
              <w:right w:val="nil"/>
            </w:tcBorders>
            <w:shd w:val="clear" w:color="auto" w:fill="auto"/>
            <w:noWrap/>
            <w:hideMark/>
          </w:tcPr>
          <w:p w14:paraId="1EA74FFF"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5.000</w:t>
            </w:r>
          </w:p>
        </w:tc>
        <w:tc>
          <w:tcPr>
            <w:tcW w:w="1134" w:type="dxa"/>
            <w:tcBorders>
              <w:top w:val="nil"/>
              <w:left w:val="nil"/>
              <w:bottom w:val="nil"/>
              <w:right w:val="nil"/>
            </w:tcBorders>
            <w:shd w:val="clear" w:color="auto" w:fill="auto"/>
            <w:noWrap/>
          </w:tcPr>
          <w:p w14:paraId="15B0F40B" w14:textId="08EC92A1"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49317608" w14:textId="46FC942F"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6924B7" w14:paraId="572B08DC" w14:textId="77777777" w:rsidTr="009E79A8">
        <w:trPr>
          <w:trHeight w:val="240"/>
        </w:trPr>
        <w:tc>
          <w:tcPr>
            <w:tcW w:w="426" w:type="dxa"/>
            <w:tcBorders>
              <w:top w:val="nil"/>
              <w:left w:val="nil"/>
              <w:bottom w:val="nil"/>
              <w:right w:val="nil"/>
            </w:tcBorders>
            <w:shd w:val="clear" w:color="auto" w:fill="auto"/>
            <w:noWrap/>
            <w:vAlign w:val="bottom"/>
            <w:hideMark/>
          </w:tcPr>
          <w:p w14:paraId="72B7D54D"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117ECE41"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48BB6104"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5785A248"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434</w:t>
            </w:r>
          </w:p>
        </w:tc>
        <w:tc>
          <w:tcPr>
            <w:tcW w:w="2976" w:type="dxa"/>
            <w:tcBorders>
              <w:top w:val="nil"/>
              <w:left w:val="nil"/>
              <w:bottom w:val="nil"/>
              <w:right w:val="nil"/>
            </w:tcBorders>
            <w:shd w:val="clear" w:color="auto" w:fill="auto"/>
            <w:vAlign w:val="bottom"/>
            <w:hideMark/>
          </w:tcPr>
          <w:p w14:paraId="3CAF771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vodnog doprinosa</w:t>
            </w:r>
          </w:p>
        </w:tc>
        <w:tc>
          <w:tcPr>
            <w:tcW w:w="1276" w:type="dxa"/>
            <w:tcBorders>
              <w:top w:val="nil"/>
              <w:left w:val="nil"/>
              <w:bottom w:val="nil"/>
              <w:right w:val="nil"/>
            </w:tcBorders>
            <w:shd w:val="clear" w:color="auto" w:fill="auto"/>
            <w:noWrap/>
            <w:hideMark/>
          </w:tcPr>
          <w:p w14:paraId="3278FD35"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6696AF25" w14:textId="77777777" w:rsidR="005A043E" w:rsidRPr="006924B7" w:rsidRDefault="005A043E" w:rsidP="005A043E">
            <w:pPr>
              <w:spacing w:after="0" w:line="240" w:lineRule="auto"/>
              <w:jc w:val="right"/>
              <w:rPr>
                <w:rFonts w:ascii="Times New Roman" w:eastAsia="Times New Roman" w:hAnsi="Times New Roman" w:cs="Times New Roman"/>
                <w:color w:val="00B0F0"/>
                <w:sz w:val="18"/>
                <w:szCs w:val="18"/>
                <w:lang w:eastAsia="hr-HR"/>
              </w:rPr>
            </w:pPr>
          </w:p>
        </w:tc>
        <w:tc>
          <w:tcPr>
            <w:tcW w:w="1134" w:type="dxa"/>
            <w:tcBorders>
              <w:top w:val="nil"/>
              <w:left w:val="nil"/>
              <w:bottom w:val="nil"/>
              <w:right w:val="nil"/>
            </w:tcBorders>
            <w:shd w:val="clear" w:color="auto" w:fill="auto"/>
            <w:noWrap/>
            <w:hideMark/>
          </w:tcPr>
          <w:p w14:paraId="0CDE5EF0"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1.000</w:t>
            </w:r>
          </w:p>
        </w:tc>
        <w:tc>
          <w:tcPr>
            <w:tcW w:w="1134" w:type="dxa"/>
            <w:tcBorders>
              <w:top w:val="nil"/>
              <w:left w:val="nil"/>
              <w:bottom w:val="nil"/>
              <w:right w:val="nil"/>
            </w:tcBorders>
            <w:shd w:val="clear" w:color="auto" w:fill="auto"/>
            <w:noWrap/>
          </w:tcPr>
          <w:p w14:paraId="1D5B77F1" w14:textId="312B89FA"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17FC9466" w14:textId="06789DE4"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6924B7" w14:paraId="107AE256" w14:textId="77777777" w:rsidTr="009E79A8">
        <w:trPr>
          <w:trHeight w:val="240"/>
        </w:trPr>
        <w:tc>
          <w:tcPr>
            <w:tcW w:w="426" w:type="dxa"/>
            <w:tcBorders>
              <w:top w:val="nil"/>
              <w:left w:val="nil"/>
              <w:bottom w:val="nil"/>
              <w:right w:val="nil"/>
            </w:tcBorders>
            <w:shd w:val="clear" w:color="auto" w:fill="auto"/>
            <w:noWrap/>
            <w:vAlign w:val="bottom"/>
            <w:hideMark/>
          </w:tcPr>
          <w:p w14:paraId="28FFCD05"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7868FE46"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6EEFABE1"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7BA1B8AB"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435</w:t>
            </w:r>
          </w:p>
        </w:tc>
        <w:tc>
          <w:tcPr>
            <w:tcW w:w="2976" w:type="dxa"/>
            <w:tcBorders>
              <w:top w:val="nil"/>
              <w:left w:val="nil"/>
              <w:bottom w:val="nil"/>
              <w:right w:val="nil"/>
            </w:tcBorders>
            <w:shd w:val="clear" w:color="auto" w:fill="auto"/>
            <w:vAlign w:val="bottom"/>
            <w:hideMark/>
          </w:tcPr>
          <w:p w14:paraId="0636618D"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xml:space="preserve">Prihodi od doprinosa za šume </w:t>
            </w:r>
          </w:p>
        </w:tc>
        <w:tc>
          <w:tcPr>
            <w:tcW w:w="1276" w:type="dxa"/>
            <w:tcBorders>
              <w:top w:val="nil"/>
              <w:left w:val="nil"/>
              <w:bottom w:val="nil"/>
              <w:right w:val="nil"/>
            </w:tcBorders>
            <w:shd w:val="clear" w:color="auto" w:fill="auto"/>
            <w:noWrap/>
            <w:hideMark/>
          </w:tcPr>
          <w:p w14:paraId="6F490136"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137.000</w:t>
            </w:r>
          </w:p>
        </w:tc>
        <w:tc>
          <w:tcPr>
            <w:tcW w:w="1134" w:type="dxa"/>
            <w:tcBorders>
              <w:top w:val="nil"/>
              <w:left w:val="nil"/>
              <w:bottom w:val="nil"/>
              <w:right w:val="nil"/>
            </w:tcBorders>
            <w:shd w:val="clear" w:color="auto" w:fill="auto"/>
            <w:noWrap/>
            <w:hideMark/>
          </w:tcPr>
          <w:p w14:paraId="5EC06E26"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425.000</w:t>
            </w:r>
          </w:p>
        </w:tc>
        <w:tc>
          <w:tcPr>
            <w:tcW w:w="1134" w:type="dxa"/>
            <w:tcBorders>
              <w:top w:val="nil"/>
              <w:left w:val="nil"/>
              <w:bottom w:val="nil"/>
              <w:right w:val="nil"/>
            </w:tcBorders>
            <w:shd w:val="clear" w:color="auto" w:fill="auto"/>
            <w:noWrap/>
            <w:hideMark/>
          </w:tcPr>
          <w:p w14:paraId="3D683F3B"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278.000</w:t>
            </w:r>
          </w:p>
        </w:tc>
        <w:tc>
          <w:tcPr>
            <w:tcW w:w="1134" w:type="dxa"/>
            <w:tcBorders>
              <w:top w:val="nil"/>
              <w:left w:val="nil"/>
              <w:bottom w:val="nil"/>
              <w:right w:val="nil"/>
            </w:tcBorders>
            <w:shd w:val="clear" w:color="auto" w:fill="auto"/>
            <w:noWrap/>
          </w:tcPr>
          <w:p w14:paraId="5661ECB5" w14:textId="32E1D540"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1B38C8D2" w14:textId="6AEB82B4"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6924B7" w14:paraId="2CEA6FE7" w14:textId="77777777" w:rsidTr="009E79A8">
        <w:trPr>
          <w:trHeight w:val="162"/>
        </w:trPr>
        <w:tc>
          <w:tcPr>
            <w:tcW w:w="426" w:type="dxa"/>
            <w:tcBorders>
              <w:top w:val="nil"/>
              <w:left w:val="nil"/>
              <w:bottom w:val="nil"/>
              <w:right w:val="nil"/>
            </w:tcBorders>
            <w:shd w:val="clear" w:color="auto" w:fill="auto"/>
            <w:noWrap/>
            <w:vAlign w:val="bottom"/>
            <w:hideMark/>
          </w:tcPr>
          <w:p w14:paraId="5549C47F"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0A043261"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5E0D587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410824B9"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436</w:t>
            </w:r>
          </w:p>
        </w:tc>
        <w:tc>
          <w:tcPr>
            <w:tcW w:w="2976" w:type="dxa"/>
            <w:tcBorders>
              <w:top w:val="nil"/>
              <w:left w:val="nil"/>
              <w:bottom w:val="nil"/>
              <w:right w:val="nil"/>
            </w:tcBorders>
            <w:shd w:val="clear" w:color="auto" w:fill="auto"/>
            <w:vAlign w:val="bottom"/>
            <w:hideMark/>
          </w:tcPr>
          <w:p w14:paraId="7075B654"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 od komunalnog doprinosa</w:t>
            </w:r>
          </w:p>
        </w:tc>
        <w:tc>
          <w:tcPr>
            <w:tcW w:w="1276" w:type="dxa"/>
            <w:tcBorders>
              <w:top w:val="nil"/>
              <w:left w:val="nil"/>
              <w:bottom w:val="nil"/>
              <w:right w:val="nil"/>
            </w:tcBorders>
            <w:shd w:val="clear" w:color="auto" w:fill="auto"/>
            <w:noWrap/>
            <w:hideMark/>
          </w:tcPr>
          <w:p w14:paraId="6EE0AEA5"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320</w:t>
            </w:r>
          </w:p>
        </w:tc>
        <w:tc>
          <w:tcPr>
            <w:tcW w:w="1134" w:type="dxa"/>
            <w:tcBorders>
              <w:top w:val="nil"/>
              <w:left w:val="nil"/>
              <w:bottom w:val="nil"/>
              <w:right w:val="nil"/>
            </w:tcBorders>
            <w:shd w:val="clear" w:color="auto" w:fill="auto"/>
            <w:noWrap/>
            <w:hideMark/>
          </w:tcPr>
          <w:p w14:paraId="3C98F324"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5.000</w:t>
            </w:r>
          </w:p>
        </w:tc>
        <w:tc>
          <w:tcPr>
            <w:tcW w:w="1134" w:type="dxa"/>
            <w:tcBorders>
              <w:top w:val="nil"/>
              <w:left w:val="nil"/>
              <w:bottom w:val="nil"/>
              <w:right w:val="nil"/>
            </w:tcBorders>
            <w:shd w:val="clear" w:color="auto" w:fill="auto"/>
            <w:noWrap/>
            <w:hideMark/>
          </w:tcPr>
          <w:p w14:paraId="72D2D66B"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5.000</w:t>
            </w:r>
          </w:p>
        </w:tc>
        <w:tc>
          <w:tcPr>
            <w:tcW w:w="1134" w:type="dxa"/>
            <w:tcBorders>
              <w:top w:val="nil"/>
              <w:left w:val="nil"/>
              <w:bottom w:val="nil"/>
              <w:right w:val="nil"/>
            </w:tcBorders>
            <w:shd w:val="clear" w:color="auto" w:fill="auto"/>
            <w:noWrap/>
          </w:tcPr>
          <w:p w14:paraId="3D5D36F1" w14:textId="70A682A3"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B043ED6" w14:textId="5C4453EB"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6924B7" w14:paraId="57DDDE33" w14:textId="77777777" w:rsidTr="009E79A8">
        <w:trPr>
          <w:trHeight w:val="143"/>
        </w:trPr>
        <w:tc>
          <w:tcPr>
            <w:tcW w:w="426" w:type="dxa"/>
            <w:tcBorders>
              <w:top w:val="nil"/>
              <w:left w:val="nil"/>
              <w:bottom w:val="nil"/>
              <w:right w:val="nil"/>
            </w:tcBorders>
            <w:shd w:val="clear" w:color="auto" w:fill="auto"/>
            <w:noWrap/>
            <w:vAlign w:val="bottom"/>
            <w:hideMark/>
          </w:tcPr>
          <w:p w14:paraId="38D3AA77"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2B3F5DE4"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vAlign w:val="bottom"/>
            <w:hideMark/>
          </w:tcPr>
          <w:p w14:paraId="3901B252"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1122BA00"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437</w:t>
            </w:r>
          </w:p>
        </w:tc>
        <w:tc>
          <w:tcPr>
            <w:tcW w:w="2976" w:type="dxa"/>
            <w:tcBorders>
              <w:top w:val="nil"/>
              <w:left w:val="nil"/>
              <w:bottom w:val="nil"/>
              <w:right w:val="nil"/>
            </w:tcBorders>
            <w:shd w:val="clear" w:color="auto" w:fill="auto"/>
            <w:vAlign w:val="bottom"/>
            <w:hideMark/>
          </w:tcPr>
          <w:p w14:paraId="7C464D0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komunalne naknade</w:t>
            </w:r>
          </w:p>
        </w:tc>
        <w:tc>
          <w:tcPr>
            <w:tcW w:w="1276" w:type="dxa"/>
            <w:tcBorders>
              <w:top w:val="nil"/>
              <w:left w:val="nil"/>
              <w:bottom w:val="nil"/>
              <w:right w:val="nil"/>
            </w:tcBorders>
            <w:shd w:val="clear" w:color="auto" w:fill="auto"/>
            <w:noWrap/>
            <w:hideMark/>
          </w:tcPr>
          <w:p w14:paraId="30067DEE"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11.018</w:t>
            </w:r>
          </w:p>
        </w:tc>
        <w:tc>
          <w:tcPr>
            <w:tcW w:w="1134" w:type="dxa"/>
            <w:tcBorders>
              <w:top w:val="nil"/>
              <w:left w:val="nil"/>
              <w:bottom w:val="nil"/>
              <w:right w:val="nil"/>
            </w:tcBorders>
            <w:shd w:val="clear" w:color="auto" w:fill="auto"/>
            <w:noWrap/>
            <w:hideMark/>
          </w:tcPr>
          <w:p w14:paraId="0419F2B3"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6.000</w:t>
            </w:r>
          </w:p>
        </w:tc>
        <w:tc>
          <w:tcPr>
            <w:tcW w:w="1134" w:type="dxa"/>
            <w:tcBorders>
              <w:top w:val="nil"/>
              <w:left w:val="nil"/>
              <w:bottom w:val="nil"/>
              <w:right w:val="nil"/>
            </w:tcBorders>
            <w:shd w:val="clear" w:color="auto" w:fill="auto"/>
            <w:noWrap/>
          </w:tcPr>
          <w:p w14:paraId="43A27F75" w14:textId="61E4C4DC"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4D587800"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7.000</w:t>
            </w:r>
          </w:p>
        </w:tc>
        <w:tc>
          <w:tcPr>
            <w:tcW w:w="1134" w:type="dxa"/>
            <w:tcBorders>
              <w:top w:val="nil"/>
              <w:left w:val="nil"/>
              <w:bottom w:val="nil"/>
              <w:right w:val="nil"/>
            </w:tcBorders>
            <w:shd w:val="clear" w:color="auto" w:fill="auto"/>
            <w:noWrap/>
            <w:hideMark/>
          </w:tcPr>
          <w:p w14:paraId="694D2016"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6.000</w:t>
            </w:r>
          </w:p>
        </w:tc>
      </w:tr>
      <w:tr w:rsidR="009E79A8" w:rsidRPr="006924B7" w14:paraId="59636B0D" w14:textId="77777777" w:rsidTr="009E79A8">
        <w:trPr>
          <w:trHeight w:val="142"/>
        </w:trPr>
        <w:tc>
          <w:tcPr>
            <w:tcW w:w="426" w:type="dxa"/>
            <w:tcBorders>
              <w:top w:val="nil"/>
              <w:left w:val="nil"/>
              <w:bottom w:val="nil"/>
              <w:right w:val="nil"/>
            </w:tcBorders>
            <w:shd w:val="clear" w:color="auto" w:fill="auto"/>
            <w:noWrap/>
            <w:vAlign w:val="bottom"/>
            <w:hideMark/>
          </w:tcPr>
          <w:p w14:paraId="75A22DA8"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69BE6BC8"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4939CB45"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4937FA52"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440</w:t>
            </w:r>
          </w:p>
        </w:tc>
        <w:tc>
          <w:tcPr>
            <w:tcW w:w="2976" w:type="dxa"/>
            <w:tcBorders>
              <w:top w:val="nil"/>
              <w:left w:val="nil"/>
              <w:bottom w:val="nil"/>
              <w:right w:val="nil"/>
            </w:tcBorders>
            <w:shd w:val="clear" w:color="auto" w:fill="auto"/>
            <w:hideMark/>
          </w:tcPr>
          <w:p w14:paraId="038AF6FB"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 od prodaje državnih stanova</w:t>
            </w:r>
          </w:p>
        </w:tc>
        <w:tc>
          <w:tcPr>
            <w:tcW w:w="1276" w:type="dxa"/>
            <w:tcBorders>
              <w:top w:val="nil"/>
              <w:left w:val="nil"/>
              <w:bottom w:val="nil"/>
              <w:right w:val="nil"/>
            </w:tcBorders>
            <w:shd w:val="clear" w:color="auto" w:fill="auto"/>
            <w:noWrap/>
            <w:hideMark/>
          </w:tcPr>
          <w:p w14:paraId="0531B0D6"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5E59B750" w14:textId="77777777" w:rsidR="005A043E" w:rsidRPr="006924B7" w:rsidRDefault="005A043E" w:rsidP="005A043E">
            <w:pPr>
              <w:spacing w:after="0" w:line="240" w:lineRule="auto"/>
              <w:jc w:val="right"/>
              <w:rPr>
                <w:rFonts w:ascii="Times New Roman" w:eastAsia="Times New Roman" w:hAnsi="Times New Roman" w:cs="Times New Roman"/>
                <w:color w:val="00B0F0"/>
                <w:sz w:val="18"/>
                <w:szCs w:val="18"/>
                <w:lang w:eastAsia="hr-HR"/>
              </w:rPr>
            </w:pPr>
          </w:p>
        </w:tc>
        <w:tc>
          <w:tcPr>
            <w:tcW w:w="1134" w:type="dxa"/>
            <w:tcBorders>
              <w:top w:val="nil"/>
              <w:left w:val="nil"/>
              <w:bottom w:val="nil"/>
              <w:right w:val="nil"/>
            </w:tcBorders>
            <w:shd w:val="clear" w:color="auto" w:fill="auto"/>
            <w:noWrap/>
            <w:hideMark/>
          </w:tcPr>
          <w:p w14:paraId="0189C2C9"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23.000</w:t>
            </w:r>
          </w:p>
        </w:tc>
        <w:tc>
          <w:tcPr>
            <w:tcW w:w="1134" w:type="dxa"/>
            <w:tcBorders>
              <w:top w:val="nil"/>
              <w:left w:val="nil"/>
              <w:bottom w:val="nil"/>
              <w:right w:val="nil"/>
            </w:tcBorders>
            <w:shd w:val="clear" w:color="auto" w:fill="auto"/>
            <w:noWrap/>
          </w:tcPr>
          <w:p w14:paraId="7C1257BF" w14:textId="2A02F25C"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3E97B3B" w14:textId="7A94EA8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6924B7" w14:paraId="3F0B90A1" w14:textId="77777777" w:rsidTr="009E79A8">
        <w:trPr>
          <w:trHeight w:val="332"/>
        </w:trPr>
        <w:tc>
          <w:tcPr>
            <w:tcW w:w="426" w:type="dxa"/>
            <w:tcBorders>
              <w:top w:val="nil"/>
              <w:left w:val="nil"/>
              <w:bottom w:val="nil"/>
              <w:right w:val="nil"/>
            </w:tcBorders>
            <w:shd w:val="clear" w:color="auto" w:fill="auto"/>
            <w:noWrap/>
            <w:vAlign w:val="bottom"/>
            <w:hideMark/>
          </w:tcPr>
          <w:p w14:paraId="560EB992"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0DF20CCE"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19E1EA7E"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0AEDAB55"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511</w:t>
            </w:r>
          </w:p>
        </w:tc>
        <w:tc>
          <w:tcPr>
            <w:tcW w:w="2976" w:type="dxa"/>
            <w:tcBorders>
              <w:top w:val="nil"/>
              <w:left w:val="nil"/>
              <w:bottom w:val="nil"/>
              <w:right w:val="nil"/>
            </w:tcBorders>
            <w:shd w:val="clear" w:color="auto" w:fill="auto"/>
            <w:hideMark/>
          </w:tcPr>
          <w:p w14:paraId="5AD2A143"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Agencija za plaćanja u poljoprivredi, ribarstvu i ruralnom razvoju</w:t>
            </w:r>
          </w:p>
        </w:tc>
        <w:tc>
          <w:tcPr>
            <w:tcW w:w="1276" w:type="dxa"/>
            <w:tcBorders>
              <w:top w:val="nil"/>
              <w:left w:val="nil"/>
              <w:bottom w:val="nil"/>
              <w:right w:val="nil"/>
            </w:tcBorders>
            <w:shd w:val="clear" w:color="auto" w:fill="auto"/>
            <w:noWrap/>
            <w:hideMark/>
          </w:tcPr>
          <w:p w14:paraId="5D8168D2" w14:textId="188C6E46"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489F2631"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465.000</w:t>
            </w:r>
          </w:p>
        </w:tc>
        <w:tc>
          <w:tcPr>
            <w:tcW w:w="1134" w:type="dxa"/>
            <w:tcBorders>
              <w:top w:val="nil"/>
              <w:left w:val="nil"/>
              <w:bottom w:val="nil"/>
              <w:right w:val="nil"/>
            </w:tcBorders>
            <w:shd w:val="clear" w:color="auto" w:fill="auto"/>
            <w:noWrap/>
            <w:hideMark/>
          </w:tcPr>
          <w:p w14:paraId="4EF2062E"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350.750</w:t>
            </w:r>
          </w:p>
        </w:tc>
        <w:tc>
          <w:tcPr>
            <w:tcW w:w="1134" w:type="dxa"/>
            <w:tcBorders>
              <w:top w:val="nil"/>
              <w:left w:val="nil"/>
              <w:bottom w:val="nil"/>
              <w:right w:val="nil"/>
            </w:tcBorders>
            <w:shd w:val="clear" w:color="auto" w:fill="auto"/>
            <w:noWrap/>
          </w:tcPr>
          <w:p w14:paraId="05835D0D" w14:textId="00FA2C91"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4FC93E56" w14:textId="1D88C52E" w:rsidR="005A043E" w:rsidRPr="006924B7" w:rsidRDefault="005A043E" w:rsidP="005A043E">
            <w:pPr>
              <w:spacing w:after="0" w:line="240" w:lineRule="auto"/>
              <w:rPr>
                <w:rFonts w:ascii="Arial" w:eastAsia="Times New Roman" w:hAnsi="Arial" w:cs="Arial"/>
                <w:i/>
                <w:iCs/>
                <w:color w:val="00B0F0"/>
                <w:sz w:val="18"/>
                <w:szCs w:val="18"/>
                <w:lang w:eastAsia="hr-HR"/>
              </w:rPr>
            </w:pPr>
          </w:p>
        </w:tc>
      </w:tr>
      <w:tr w:rsidR="009E79A8" w:rsidRPr="006924B7" w14:paraId="595B7715" w14:textId="77777777" w:rsidTr="009E79A8">
        <w:trPr>
          <w:trHeight w:val="332"/>
        </w:trPr>
        <w:tc>
          <w:tcPr>
            <w:tcW w:w="426" w:type="dxa"/>
            <w:tcBorders>
              <w:top w:val="nil"/>
              <w:left w:val="nil"/>
              <w:bottom w:val="nil"/>
              <w:right w:val="nil"/>
            </w:tcBorders>
            <w:shd w:val="clear" w:color="auto" w:fill="auto"/>
            <w:noWrap/>
            <w:vAlign w:val="bottom"/>
            <w:hideMark/>
          </w:tcPr>
          <w:p w14:paraId="7FF0F4BE"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59EA06BF"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0211B29E"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7BFE1A15"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512</w:t>
            </w:r>
          </w:p>
        </w:tc>
        <w:tc>
          <w:tcPr>
            <w:tcW w:w="2976" w:type="dxa"/>
            <w:tcBorders>
              <w:top w:val="nil"/>
              <w:left w:val="nil"/>
              <w:bottom w:val="nil"/>
              <w:right w:val="nil"/>
            </w:tcBorders>
            <w:shd w:val="clear" w:color="auto" w:fill="auto"/>
            <w:hideMark/>
          </w:tcPr>
          <w:p w14:paraId="5E3B8ACB"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xml:space="preserve">Ostale pomoći - Europska komisija </w:t>
            </w:r>
          </w:p>
        </w:tc>
        <w:tc>
          <w:tcPr>
            <w:tcW w:w="1276" w:type="dxa"/>
            <w:tcBorders>
              <w:top w:val="nil"/>
              <w:left w:val="nil"/>
              <w:bottom w:val="nil"/>
              <w:right w:val="nil"/>
            </w:tcBorders>
            <w:shd w:val="clear" w:color="auto" w:fill="auto"/>
            <w:noWrap/>
            <w:hideMark/>
          </w:tcPr>
          <w:p w14:paraId="2D48858F"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5238836F"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111.000</w:t>
            </w:r>
          </w:p>
        </w:tc>
        <w:tc>
          <w:tcPr>
            <w:tcW w:w="1134" w:type="dxa"/>
            <w:tcBorders>
              <w:top w:val="nil"/>
              <w:left w:val="nil"/>
              <w:bottom w:val="nil"/>
              <w:right w:val="nil"/>
            </w:tcBorders>
            <w:shd w:val="clear" w:color="auto" w:fill="auto"/>
            <w:noWrap/>
            <w:hideMark/>
          </w:tcPr>
          <w:p w14:paraId="5963C2A3"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13328D74"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25627F5"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r>
      <w:tr w:rsidR="009E79A8" w:rsidRPr="006924B7" w14:paraId="5C2B9223" w14:textId="77777777" w:rsidTr="009E79A8">
        <w:trPr>
          <w:trHeight w:val="80"/>
        </w:trPr>
        <w:tc>
          <w:tcPr>
            <w:tcW w:w="426" w:type="dxa"/>
            <w:tcBorders>
              <w:top w:val="nil"/>
              <w:left w:val="nil"/>
              <w:bottom w:val="nil"/>
              <w:right w:val="nil"/>
            </w:tcBorders>
            <w:shd w:val="clear" w:color="auto" w:fill="auto"/>
            <w:noWrap/>
            <w:vAlign w:val="bottom"/>
          </w:tcPr>
          <w:p w14:paraId="5CD6D94B"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tcPr>
          <w:p w14:paraId="395AF6CD"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567" w:type="dxa"/>
            <w:tcBorders>
              <w:top w:val="nil"/>
              <w:left w:val="nil"/>
              <w:bottom w:val="nil"/>
              <w:right w:val="nil"/>
            </w:tcBorders>
            <w:shd w:val="clear" w:color="auto" w:fill="auto"/>
            <w:noWrap/>
          </w:tcPr>
          <w:p w14:paraId="71BAE72B"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tcPr>
          <w:p w14:paraId="2A434E84" w14:textId="6C78980D" w:rsidR="005A043E" w:rsidRPr="006924B7" w:rsidRDefault="005A043E" w:rsidP="005A043E">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520</w:t>
            </w:r>
          </w:p>
        </w:tc>
        <w:tc>
          <w:tcPr>
            <w:tcW w:w="2976" w:type="dxa"/>
            <w:tcBorders>
              <w:top w:val="nil"/>
              <w:left w:val="nil"/>
              <w:bottom w:val="nil"/>
              <w:right w:val="nil"/>
            </w:tcBorders>
            <w:shd w:val="clear" w:color="auto" w:fill="auto"/>
          </w:tcPr>
          <w:p w14:paraId="7327D506" w14:textId="7166FEA8" w:rsidR="005A043E" w:rsidRPr="006924B7" w:rsidRDefault="005A043E" w:rsidP="005A043E">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Ministarstvo financija</w:t>
            </w:r>
          </w:p>
        </w:tc>
        <w:tc>
          <w:tcPr>
            <w:tcW w:w="1276" w:type="dxa"/>
            <w:tcBorders>
              <w:top w:val="nil"/>
              <w:left w:val="nil"/>
              <w:bottom w:val="nil"/>
              <w:right w:val="nil"/>
            </w:tcBorders>
            <w:shd w:val="clear" w:color="auto" w:fill="auto"/>
            <w:noWrap/>
          </w:tcPr>
          <w:p w14:paraId="5A24346D"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39FC0D25"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vAlign w:val="bottom"/>
          </w:tcPr>
          <w:p w14:paraId="15910C3A" w14:textId="254557A9"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86</w:t>
            </w:r>
            <w:r w:rsidRPr="006924B7">
              <w:rPr>
                <w:rFonts w:ascii="Arial" w:eastAsia="Times New Roman" w:hAnsi="Arial" w:cs="Arial"/>
                <w:i/>
                <w:iCs/>
                <w:color w:val="00B0F0"/>
                <w:sz w:val="18"/>
                <w:szCs w:val="18"/>
                <w:lang w:eastAsia="hr-HR"/>
              </w:rPr>
              <w:t>.620</w:t>
            </w:r>
          </w:p>
        </w:tc>
        <w:tc>
          <w:tcPr>
            <w:tcW w:w="1134" w:type="dxa"/>
            <w:tcBorders>
              <w:top w:val="nil"/>
              <w:left w:val="nil"/>
              <w:bottom w:val="nil"/>
              <w:right w:val="nil"/>
            </w:tcBorders>
            <w:shd w:val="clear" w:color="auto" w:fill="auto"/>
            <w:noWrap/>
            <w:vAlign w:val="bottom"/>
          </w:tcPr>
          <w:p w14:paraId="788EC0FE" w14:textId="7040B75F"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120.000</w:t>
            </w:r>
          </w:p>
        </w:tc>
        <w:tc>
          <w:tcPr>
            <w:tcW w:w="1134" w:type="dxa"/>
            <w:tcBorders>
              <w:top w:val="nil"/>
              <w:left w:val="nil"/>
              <w:bottom w:val="nil"/>
              <w:right w:val="nil"/>
            </w:tcBorders>
            <w:shd w:val="clear" w:color="auto" w:fill="auto"/>
            <w:noWrap/>
            <w:vAlign w:val="bottom"/>
          </w:tcPr>
          <w:p w14:paraId="178ECBC2" w14:textId="7DC7B490"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17.000</w:t>
            </w:r>
          </w:p>
        </w:tc>
      </w:tr>
      <w:tr w:rsidR="009E79A8" w:rsidRPr="006924B7" w14:paraId="2886B211" w14:textId="77777777" w:rsidTr="009E79A8">
        <w:trPr>
          <w:trHeight w:val="80"/>
        </w:trPr>
        <w:tc>
          <w:tcPr>
            <w:tcW w:w="426" w:type="dxa"/>
            <w:tcBorders>
              <w:top w:val="nil"/>
              <w:left w:val="nil"/>
              <w:bottom w:val="nil"/>
              <w:right w:val="nil"/>
            </w:tcBorders>
            <w:shd w:val="clear" w:color="auto" w:fill="auto"/>
            <w:noWrap/>
            <w:vAlign w:val="bottom"/>
            <w:hideMark/>
          </w:tcPr>
          <w:p w14:paraId="39B84755"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6D954F5C"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14126134"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2027C735"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522</w:t>
            </w:r>
          </w:p>
        </w:tc>
        <w:tc>
          <w:tcPr>
            <w:tcW w:w="2976" w:type="dxa"/>
            <w:tcBorders>
              <w:top w:val="nil"/>
              <w:left w:val="nil"/>
              <w:bottom w:val="nil"/>
              <w:right w:val="nil"/>
            </w:tcBorders>
            <w:shd w:val="clear" w:color="auto" w:fill="auto"/>
            <w:hideMark/>
          </w:tcPr>
          <w:p w14:paraId="31120263"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Ministarstvo regionalnog razvoja i fondova EU</w:t>
            </w:r>
          </w:p>
        </w:tc>
        <w:tc>
          <w:tcPr>
            <w:tcW w:w="1276" w:type="dxa"/>
            <w:tcBorders>
              <w:top w:val="nil"/>
              <w:left w:val="nil"/>
              <w:bottom w:val="nil"/>
              <w:right w:val="nil"/>
            </w:tcBorders>
            <w:shd w:val="clear" w:color="auto" w:fill="auto"/>
            <w:noWrap/>
            <w:hideMark/>
          </w:tcPr>
          <w:p w14:paraId="1AF26A68"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60E8D479"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70.000</w:t>
            </w:r>
          </w:p>
        </w:tc>
        <w:tc>
          <w:tcPr>
            <w:tcW w:w="1134" w:type="dxa"/>
            <w:tcBorders>
              <w:top w:val="nil"/>
              <w:left w:val="nil"/>
              <w:bottom w:val="nil"/>
              <w:right w:val="nil"/>
            </w:tcBorders>
            <w:shd w:val="clear" w:color="auto" w:fill="auto"/>
            <w:noWrap/>
            <w:hideMark/>
          </w:tcPr>
          <w:p w14:paraId="36BEBE3F"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50B147F7"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1BF6D4B1"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r>
      <w:tr w:rsidR="009E79A8" w:rsidRPr="006924B7" w14:paraId="635CB4A8" w14:textId="77777777" w:rsidTr="009E79A8">
        <w:trPr>
          <w:trHeight w:val="240"/>
        </w:trPr>
        <w:tc>
          <w:tcPr>
            <w:tcW w:w="426" w:type="dxa"/>
            <w:tcBorders>
              <w:top w:val="nil"/>
              <w:left w:val="nil"/>
              <w:bottom w:val="nil"/>
              <w:right w:val="nil"/>
            </w:tcBorders>
            <w:shd w:val="clear" w:color="auto" w:fill="auto"/>
            <w:noWrap/>
            <w:vAlign w:val="bottom"/>
            <w:hideMark/>
          </w:tcPr>
          <w:p w14:paraId="1A7D0DFB"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4A8E289B"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4AB894A8"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262BBC69"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524</w:t>
            </w:r>
          </w:p>
        </w:tc>
        <w:tc>
          <w:tcPr>
            <w:tcW w:w="2976" w:type="dxa"/>
            <w:tcBorders>
              <w:top w:val="nil"/>
              <w:left w:val="nil"/>
              <w:bottom w:val="nil"/>
              <w:right w:val="nil"/>
            </w:tcBorders>
            <w:shd w:val="clear" w:color="auto" w:fill="auto"/>
            <w:hideMark/>
          </w:tcPr>
          <w:p w14:paraId="76E7D7A4"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Ministarstvo kulture</w:t>
            </w:r>
          </w:p>
        </w:tc>
        <w:tc>
          <w:tcPr>
            <w:tcW w:w="1276" w:type="dxa"/>
            <w:tcBorders>
              <w:top w:val="nil"/>
              <w:left w:val="nil"/>
              <w:bottom w:val="nil"/>
              <w:right w:val="nil"/>
            </w:tcBorders>
            <w:shd w:val="clear" w:color="auto" w:fill="auto"/>
            <w:noWrap/>
            <w:hideMark/>
          </w:tcPr>
          <w:p w14:paraId="3748A411"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75.000</w:t>
            </w:r>
          </w:p>
        </w:tc>
        <w:tc>
          <w:tcPr>
            <w:tcW w:w="1134" w:type="dxa"/>
            <w:tcBorders>
              <w:top w:val="nil"/>
              <w:left w:val="nil"/>
              <w:bottom w:val="nil"/>
              <w:right w:val="nil"/>
            </w:tcBorders>
            <w:shd w:val="clear" w:color="auto" w:fill="auto"/>
            <w:noWrap/>
            <w:hideMark/>
          </w:tcPr>
          <w:p w14:paraId="78CAF2D2"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4A5C18A9"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6B5E1852"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5C56528B"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r>
      <w:tr w:rsidR="009E79A8" w:rsidRPr="006924B7" w14:paraId="24D36E20" w14:textId="77777777" w:rsidTr="009E79A8">
        <w:trPr>
          <w:trHeight w:val="322"/>
        </w:trPr>
        <w:tc>
          <w:tcPr>
            <w:tcW w:w="426" w:type="dxa"/>
            <w:tcBorders>
              <w:top w:val="nil"/>
              <w:left w:val="nil"/>
              <w:bottom w:val="nil"/>
              <w:right w:val="nil"/>
            </w:tcBorders>
            <w:shd w:val="clear" w:color="auto" w:fill="auto"/>
            <w:noWrap/>
            <w:vAlign w:val="bottom"/>
            <w:hideMark/>
          </w:tcPr>
          <w:p w14:paraId="768B74E8"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5F10ED5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276E8650"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56238520"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911</w:t>
            </w:r>
          </w:p>
        </w:tc>
        <w:tc>
          <w:tcPr>
            <w:tcW w:w="2976" w:type="dxa"/>
            <w:tcBorders>
              <w:top w:val="nil"/>
              <w:left w:val="nil"/>
              <w:bottom w:val="nil"/>
              <w:right w:val="nil"/>
            </w:tcBorders>
            <w:shd w:val="clear" w:color="auto" w:fill="auto"/>
            <w:hideMark/>
          </w:tcPr>
          <w:p w14:paraId="2BB70334"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Višak općih prihoda i primitaka iz prethodnih godina</w:t>
            </w:r>
          </w:p>
        </w:tc>
        <w:tc>
          <w:tcPr>
            <w:tcW w:w="1276" w:type="dxa"/>
            <w:tcBorders>
              <w:top w:val="nil"/>
              <w:left w:val="nil"/>
              <w:bottom w:val="nil"/>
              <w:right w:val="nil"/>
            </w:tcBorders>
            <w:shd w:val="clear" w:color="auto" w:fill="auto"/>
            <w:noWrap/>
            <w:hideMark/>
          </w:tcPr>
          <w:p w14:paraId="2702AEEB"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119.648</w:t>
            </w:r>
          </w:p>
        </w:tc>
        <w:tc>
          <w:tcPr>
            <w:tcW w:w="1134" w:type="dxa"/>
            <w:tcBorders>
              <w:top w:val="nil"/>
              <w:left w:val="nil"/>
              <w:bottom w:val="nil"/>
              <w:right w:val="nil"/>
            </w:tcBorders>
            <w:shd w:val="clear" w:color="auto" w:fill="auto"/>
            <w:noWrap/>
          </w:tcPr>
          <w:p w14:paraId="2CFD3CB9"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070C6B95" w14:textId="0F53807A"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295.114</w:t>
            </w:r>
          </w:p>
        </w:tc>
        <w:tc>
          <w:tcPr>
            <w:tcW w:w="1134" w:type="dxa"/>
            <w:tcBorders>
              <w:top w:val="nil"/>
              <w:left w:val="nil"/>
              <w:bottom w:val="nil"/>
              <w:right w:val="nil"/>
            </w:tcBorders>
            <w:shd w:val="clear" w:color="auto" w:fill="auto"/>
            <w:noWrap/>
          </w:tcPr>
          <w:p w14:paraId="348C6420" w14:textId="7762EA83"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121FDDE7" w14:textId="1F7E49E8" w:rsidR="005A043E" w:rsidRPr="006924B7" w:rsidRDefault="005A043E" w:rsidP="005A043E">
            <w:pPr>
              <w:spacing w:after="0" w:line="240" w:lineRule="auto"/>
              <w:rPr>
                <w:rFonts w:ascii="Arial" w:eastAsia="Times New Roman" w:hAnsi="Arial" w:cs="Arial"/>
                <w:i/>
                <w:iCs/>
                <w:color w:val="00B0F0"/>
                <w:sz w:val="18"/>
                <w:szCs w:val="18"/>
                <w:lang w:eastAsia="hr-HR"/>
              </w:rPr>
            </w:pPr>
          </w:p>
        </w:tc>
      </w:tr>
      <w:tr w:rsidR="009E79A8" w:rsidRPr="006924B7" w14:paraId="39E7D6CD" w14:textId="77777777" w:rsidTr="009E79A8">
        <w:trPr>
          <w:trHeight w:val="322"/>
        </w:trPr>
        <w:tc>
          <w:tcPr>
            <w:tcW w:w="426" w:type="dxa"/>
            <w:tcBorders>
              <w:top w:val="nil"/>
              <w:left w:val="nil"/>
              <w:bottom w:val="nil"/>
              <w:right w:val="nil"/>
            </w:tcBorders>
            <w:shd w:val="clear" w:color="auto" w:fill="auto"/>
            <w:noWrap/>
            <w:vAlign w:val="bottom"/>
          </w:tcPr>
          <w:p w14:paraId="44FAC02A"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tcPr>
          <w:p w14:paraId="62AAD882"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567" w:type="dxa"/>
            <w:tcBorders>
              <w:top w:val="nil"/>
              <w:left w:val="nil"/>
              <w:bottom w:val="nil"/>
              <w:right w:val="nil"/>
            </w:tcBorders>
            <w:shd w:val="clear" w:color="auto" w:fill="auto"/>
            <w:noWrap/>
          </w:tcPr>
          <w:p w14:paraId="4F40D77B"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tcPr>
          <w:p w14:paraId="059764E0" w14:textId="08DEBAAF" w:rsidR="005A043E" w:rsidRPr="006924B7" w:rsidRDefault="005A043E" w:rsidP="005A043E">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9432</w:t>
            </w:r>
          </w:p>
        </w:tc>
        <w:tc>
          <w:tcPr>
            <w:tcW w:w="2976" w:type="dxa"/>
            <w:tcBorders>
              <w:top w:val="nil"/>
              <w:left w:val="nil"/>
              <w:bottom w:val="nil"/>
              <w:right w:val="nil"/>
            </w:tcBorders>
            <w:shd w:val="clear" w:color="auto" w:fill="auto"/>
          </w:tcPr>
          <w:p w14:paraId="1C059B07" w14:textId="794FD77D" w:rsidR="005A043E" w:rsidRPr="006924B7" w:rsidRDefault="005A043E" w:rsidP="005A043E">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Višak prihoda od naknade za ozakonjenje nezakonito izgrađene zgrade iz prethodnih godina</w:t>
            </w:r>
          </w:p>
        </w:tc>
        <w:tc>
          <w:tcPr>
            <w:tcW w:w="1276" w:type="dxa"/>
            <w:tcBorders>
              <w:top w:val="nil"/>
              <w:left w:val="nil"/>
              <w:bottom w:val="nil"/>
              <w:right w:val="nil"/>
            </w:tcBorders>
            <w:shd w:val="clear" w:color="auto" w:fill="auto"/>
            <w:noWrap/>
          </w:tcPr>
          <w:p w14:paraId="1E19111E"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42B280DE"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79DE345F" w14:textId="6F3DA54F" w:rsidR="005A043E" w:rsidRDefault="005A043E" w:rsidP="005A043E">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34.826</w:t>
            </w:r>
          </w:p>
        </w:tc>
        <w:tc>
          <w:tcPr>
            <w:tcW w:w="1134" w:type="dxa"/>
            <w:tcBorders>
              <w:top w:val="nil"/>
              <w:left w:val="nil"/>
              <w:bottom w:val="nil"/>
              <w:right w:val="nil"/>
            </w:tcBorders>
            <w:shd w:val="clear" w:color="auto" w:fill="auto"/>
            <w:noWrap/>
          </w:tcPr>
          <w:p w14:paraId="072BDA18"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11E478F"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r>
      <w:tr w:rsidR="009E79A8" w:rsidRPr="006924B7" w14:paraId="4F6A2FC1" w14:textId="77777777" w:rsidTr="009E79A8">
        <w:trPr>
          <w:trHeight w:val="380"/>
        </w:trPr>
        <w:tc>
          <w:tcPr>
            <w:tcW w:w="426" w:type="dxa"/>
            <w:tcBorders>
              <w:top w:val="nil"/>
              <w:left w:val="nil"/>
              <w:bottom w:val="nil"/>
              <w:right w:val="nil"/>
            </w:tcBorders>
            <w:shd w:val="clear" w:color="auto" w:fill="auto"/>
            <w:noWrap/>
            <w:vAlign w:val="bottom"/>
            <w:hideMark/>
          </w:tcPr>
          <w:p w14:paraId="5E3485E2"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20011B27"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657B57CB"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47E40287"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9435</w:t>
            </w:r>
          </w:p>
        </w:tc>
        <w:tc>
          <w:tcPr>
            <w:tcW w:w="2976" w:type="dxa"/>
            <w:tcBorders>
              <w:top w:val="nil"/>
              <w:left w:val="nil"/>
              <w:bottom w:val="nil"/>
              <w:right w:val="nil"/>
            </w:tcBorders>
            <w:shd w:val="clear" w:color="auto" w:fill="auto"/>
            <w:hideMark/>
          </w:tcPr>
          <w:p w14:paraId="1141D195"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Višak prihoda od doprinosa za šume iz prethodnih godina</w:t>
            </w:r>
          </w:p>
        </w:tc>
        <w:tc>
          <w:tcPr>
            <w:tcW w:w="1276" w:type="dxa"/>
            <w:tcBorders>
              <w:top w:val="nil"/>
              <w:left w:val="nil"/>
              <w:bottom w:val="nil"/>
              <w:right w:val="nil"/>
            </w:tcBorders>
            <w:shd w:val="clear" w:color="auto" w:fill="auto"/>
            <w:noWrap/>
            <w:hideMark/>
          </w:tcPr>
          <w:p w14:paraId="2512011F"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135.489</w:t>
            </w:r>
          </w:p>
        </w:tc>
        <w:tc>
          <w:tcPr>
            <w:tcW w:w="1134" w:type="dxa"/>
            <w:tcBorders>
              <w:top w:val="nil"/>
              <w:left w:val="nil"/>
              <w:bottom w:val="nil"/>
              <w:right w:val="nil"/>
            </w:tcBorders>
            <w:shd w:val="clear" w:color="auto" w:fill="auto"/>
            <w:noWrap/>
          </w:tcPr>
          <w:p w14:paraId="3EC1BA62" w14:textId="6CA3404C"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1D296C7E"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100.000</w:t>
            </w:r>
          </w:p>
        </w:tc>
        <w:tc>
          <w:tcPr>
            <w:tcW w:w="1134" w:type="dxa"/>
            <w:tcBorders>
              <w:top w:val="nil"/>
              <w:left w:val="nil"/>
              <w:bottom w:val="nil"/>
              <w:right w:val="nil"/>
            </w:tcBorders>
            <w:shd w:val="clear" w:color="auto" w:fill="auto"/>
            <w:noWrap/>
          </w:tcPr>
          <w:p w14:paraId="35ACE1E1" w14:textId="2B06C424"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69EE148" w14:textId="00DE8776" w:rsidR="005A043E" w:rsidRPr="006924B7" w:rsidRDefault="005A043E" w:rsidP="005A043E">
            <w:pPr>
              <w:spacing w:after="0" w:line="240" w:lineRule="auto"/>
              <w:rPr>
                <w:rFonts w:ascii="Arial" w:eastAsia="Times New Roman" w:hAnsi="Arial" w:cs="Arial"/>
                <w:i/>
                <w:iCs/>
                <w:color w:val="00B0F0"/>
                <w:sz w:val="18"/>
                <w:szCs w:val="18"/>
                <w:lang w:eastAsia="hr-HR"/>
              </w:rPr>
            </w:pPr>
          </w:p>
        </w:tc>
      </w:tr>
      <w:tr w:rsidR="009E79A8" w:rsidRPr="006924B7" w14:paraId="1A80366B" w14:textId="77777777" w:rsidTr="009E79A8">
        <w:trPr>
          <w:trHeight w:val="347"/>
        </w:trPr>
        <w:tc>
          <w:tcPr>
            <w:tcW w:w="426" w:type="dxa"/>
            <w:tcBorders>
              <w:top w:val="nil"/>
              <w:left w:val="nil"/>
              <w:bottom w:val="nil"/>
              <w:right w:val="nil"/>
            </w:tcBorders>
            <w:shd w:val="clear" w:color="auto" w:fill="auto"/>
            <w:noWrap/>
            <w:vAlign w:val="bottom"/>
            <w:hideMark/>
          </w:tcPr>
          <w:p w14:paraId="37B6CF70"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7B40CABC"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7FAE8056"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647E4EC3"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9437</w:t>
            </w:r>
          </w:p>
        </w:tc>
        <w:tc>
          <w:tcPr>
            <w:tcW w:w="2976" w:type="dxa"/>
            <w:tcBorders>
              <w:top w:val="nil"/>
              <w:left w:val="nil"/>
              <w:bottom w:val="nil"/>
              <w:right w:val="nil"/>
            </w:tcBorders>
            <w:shd w:val="clear" w:color="auto" w:fill="auto"/>
            <w:hideMark/>
          </w:tcPr>
          <w:p w14:paraId="5CA081D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Višak prihoda od komunalne naknade iz prethodnih godina</w:t>
            </w:r>
          </w:p>
        </w:tc>
        <w:tc>
          <w:tcPr>
            <w:tcW w:w="1276" w:type="dxa"/>
            <w:tcBorders>
              <w:top w:val="nil"/>
              <w:left w:val="nil"/>
              <w:bottom w:val="nil"/>
              <w:right w:val="nil"/>
            </w:tcBorders>
            <w:shd w:val="clear" w:color="auto" w:fill="auto"/>
            <w:noWrap/>
            <w:hideMark/>
          </w:tcPr>
          <w:p w14:paraId="14A2816F"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394C2EC1" w14:textId="77777777" w:rsidR="005A043E" w:rsidRPr="006924B7" w:rsidRDefault="005A043E" w:rsidP="005A043E">
            <w:pPr>
              <w:spacing w:after="0" w:line="240" w:lineRule="auto"/>
              <w:jc w:val="right"/>
              <w:rPr>
                <w:rFonts w:ascii="Times New Roman" w:eastAsia="Times New Roman" w:hAnsi="Times New Roman" w:cs="Times New Roman"/>
                <w:color w:val="00B0F0"/>
                <w:sz w:val="18"/>
                <w:szCs w:val="18"/>
                <w:lang w:eastAsia="hr-HR"/>
              </w:rPr>
            </w:pPr>
          </w:p>
        </w:tc>
        <w:tc>
          <w:tcPr>
            <w:tcW w:w="1134" w:type="dxa"/>
            <w:tcBorders>
              <w:top w:val="nil"/>
              <w:left w:val="nil"/>
              <w:bottom w:val="nil"/>
              <w:right w:val="nil"/>
            </w:tcBorders>
            <w:shd w:val="clear" w:color="auto" w:fill="auto"/>
            <w:noWrap/>
            <w:hideMark/>
          </w:tcPr>
          <w:p w14:paraId="394272BC"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440</w:t>
            </w:r>
          </w:p>
        </w:tc>
        <w:tc>
          <w:tcPr>
            <w:tcW w:w="1134" w:type="dxa"/>
            <w:tcBorders>
              <w:top w:val="nil"/>
              <w:left w:val="nil"/>
              <w:bottom w:val="nil"/>
              <w:right w:val="nil"/>
            </w:tcBorders>
            <w:shd w:val="clear" w:color="auto" w:fill="auto"/>
            <w:noWrap/>
          </w:tcPr>
          <w:p w14:paraId="222CD523" w14:textId="1C305F8B"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77AB05EC" w14:textId="078910EA" w:rsidR="005A043E" w:rsidRPr="006924B7" w:rsidRDefault="005A043E" w:rsidP="005A043E">
            <w:pPr>
              <w:spacing w:after="0" w:line="240" w:lineRule="auto"/>
              <w:rPr>
                <w:rFonts w:ascii="Arial" w:eastAsia="Times New Roman" w:hAnsi="Arial" w:cs="Arial"/>
                <w:i/>
                <w:iCs/>
                <w:color w:val="00B0F0"/>
                <w:sz w:val="18"/>
                <w:szCs w:val="18"/>
                <w:lang w:eastAsia="hr-HR"/>
              </w:rPr>
            </w:pPr>
          </w:p>
        </w:tc>
      </w:tr>
      <w:tr w:rsidR="009E79A8" w:rsidRPr="00BC2BF2" w14:paraId="27E655BB" w14:textId="77777777" w:rsidTr="009E79A8">
        <w:trPr>
          <w:trHeight w:val="230"/>
        </w:trPr>
        <w:tc>
          <w:tcPr>
            <w:tcW w:w="426" w:type="dxa"/>
            <w:tcBorders>
              <w:top w:val="nil"/>
              <w:left w:val="nil"/>
              <w:bottom w:val="nil"/>
              <w:right w:val="nil"/>
            </w:tcBorders>
            <w:shd w:val="clear" w:color="auto" w:fill="auto"/>
            <w:noWrap/>
            <w:vAlign w:val="bottom"/>
            <w:hideMark/>
          </w:tcPr>
          <w:p w14:paraId="43B478EB" w14:textId="77777777" w:rsidR="005A043E" w:rsidRPr="00BC2BF2" w:rsidRDefault="005A043E" w:rsidP="005A043E">
            <w:pPr>
              <w:spacing w:after="0" w:line="240" w:lineRule="auto"/>
              <w:jc w:val="center"/>
              <w:rPr>
                <w:rFonts w:ascii="Arial" w:eastAsia="Times New Roman" w:hAnsi="Arial" w:cs="Arial"/>
                <w:i/>
                <w:iCs/>
                <w:color w:val="0070C0"/>
                <w:sz w:val="18"/>
                <w:szCs w:val="18"/>
                <w:lang w:eastAsia="hr-HR"/>
              </w:rPr>
            </w:pPr>
          </w:p>
        </w:tc>
        <w:tc>
          <w:tcPr>
            <w:tcW w:w="425" w:type="dxa"/>
            <w:tcBorders>
              <w:top w:val="nil"/>
              <w:left w:val="nil"/>
              <w:bottom w:val="nil"/>
              <w:right w:val="nil"/>
            </w:tcBorders>
            <w:shd w:val="clear" w:color="000000" w:fill="FFFFFF"/>
            <w:noWrap/>
            <w:hideMark/>
          </w:tcPr>
          <w:p w14:paraId="7D8FA53C"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0AC2F526"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421</w:t>
            </w:r>
          </w:p>
        </w:tc>
        <w:tc>
          <w:tcPr>
            <w:tcW w:w="709" w:type="dxa"/>
            <w:tcBorders>
              <w:top w:val="nil"/>
              <w:left w:val="nil"/>
              <w:bottom w:val="nil"/>
              <w:right w:val="nil"/>
            </w:tcBorders>
            <w:shd w:val="clear" w:color="000000" w:fill="FFFFFF"/>
            <w:noWrap/>
            <w:vAlign w:val="bottom"/>
            <w:hideMark/>
          </w:tcPr>
          <w:p w14:paraId="74435A24"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56E5FEC7"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Građevinski objekti</w:t>
            </w:r>
          </w:p>
        </w:tc>
        <w:tc>
          <w:tcPr>
            <w:tcW w:w="1276" w:type="dxa"/>
            <w:tcBorders>
              <w:top w:val="nil"/>
              <w:left w:val="nil"/>
              <w:bottom w:val="nil"/>
              <w:right w:val="nil"/>
            </w:tcBorders>
            <w:shd w:val="clear" w:color="auto" w:fill="auto"/>
            <w:noWrap/>
            <w:vAlign w:val="bottom"/>
            <w:hideMark/>
          </w:tcPr>
          <w:p w14:paraId="506C011E"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274.647</w:t>
            </w:r>
          </w:p>
        </w:tc>
        <w:tc>
          <w:tcPr>
            <w:tcW w:w="1134" w:type="dxa"/>
            <w:tcBorders>
              <w:top w:val="nil"/>
              <w:left w:val="nil"/>
              <w:bottom w:val="nil"/>
              <w:right w:val="nil"/>
            </w:tcBorders>
            <w:shd w:val="clear" w:color="auto" w:fill="auto"/>
            <w:noWrap/>
            <w:vAlign w:val="bottom"/>
            <w:hideMark/>
          </w:tcPr>
          <w:p w14:paraId="5A73BA28"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965.000</w:t>
            </w:r>
          </w:p>
        </w:tc>
        <w:tc>
          <w:tcPr>
            <w:tcW w:w="1134" w:type="dxa"/>
            <w:tcBorders>
              <w:top w:val="nil"/>
              <w:left w:val="nil"/>
              <w:bottom w:val="nil"/>
              <w:right w:val="nil"/>
            </w:tcBorders>
            <w:shd w:val="clear" w:color="auto" w:fill="auto"/>
            <w:noWrap/>
            <w:vAlign w:val="bottom"/>
            <w:hideMark/>
          </w:tcPr>
          <w:p w14:paraId="7B182ED0"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657.000</w:t>
            </w:r>
          </w:p>
        </w:tc>
        <w:tc>
          <w:tcPr>
            <w:tcW w:w="1134" w:type="dxa"/>
            <w:tcBorders>
              <w:top w:val="nil"/>
              <w:left w:val="nil"/>
              <w:bottom w:val="nil"/>
              <w:right w:val="nil"/>
            </w:tcBorders>
            <w:shd w:val="clear" w:color="auto" w:fill="auto"/>
            <w:noWrap/>
            <w:vAlign w:val="bottom"/>
          </w:tcPr>
          <w:p w14:paraId="5C1C5BD8" w14:textId="063A67DE"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58090AB5" w14:textId="2B289161" w:rsidR="005A043E" w:rsidRPr="00BC2BF2" w:rsidRDefault="005A043E" w:rsidP="005A043E">
            <w:pPr>
              <w:spacing w:after="0" w:line="240" w:lineRule="auto"/>
              <w:jc w:val="right"/>
              <w:rPr>
                <w:rFonts w:ascii="Arial" w:eastAsia="Times New Roman" w:hAnsi="Arial" w:cs="Arial"/>
                <w:sz w:val="18"/>
                <w:szCs w:val="18"/>
                <w:lang w:eastAsia="hr-HR"/>
              </w:rPr>
            </w:pPr>
          </w:p>
        </w:tc>
      </w:tr>
      <w:tr w:rsidR="009E79A8" w:rsidRPr="00BC2BF2" w14:paraId="2782EAC5" w14:textId="77777777" w:rsidTr="009E79A8">
        <w:trPr>
          <w:trHeight w:val="230"/>
        </w:trPr>
        <w:tc>
          <w:tcPr>
            <w:tcW w:w="426" w:type="dxa"/>
            <w:tcBorders>
              <w:top w:val="nil"/>
              <w:left w:val="nil"/>
              <w:bottom w:val="nil"/>
              <w:right w:val="nil"/>
            </w:tcBorders>
            <w:shd w:val="clear" w:color="auto" w:fill="auto"/>
            <w:noWrap/>
            <w:vAlign w:val="bottom"/>
            <w:hideMark/>
          </w:tcPr>
          <w:p w14:paraId="4A73ACFE"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52C05FBE"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3925E333"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422</w:t>
            </w:r>
          </w:p>
        </w:tc>
        <w:tc>
          <w:tcPr>
            <w:tcW w:w="709" w:type="dxa"/>
            <w:tcBorders>
              <w:top w:val="nil"/>
              <w:left w:val="nil"/>
              <w:bottom w:val="nil"/>
              <w:right w:val="nil"/>
            </w:tcBorders>
            <w:shd w:val="clear" w:color="000000" w:fill="FFFFFF"/>
            <w:noWrap/>
            <w:vAlign w:val="bottom"/>
            <w:hideMark/>
          </w:tcPr>
          <w:p w14:paraId="7D89F9EF"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314640EF"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Postrojenja i oprema</w:t>
            </w:r>
          </w:p>
        </w:tc>
        <w:tc>
          <w:tcPr>
            <w:tcW w:w="1276" w:type="dxa"/>
            <w:tcBorders>
              <w:top w:val="nil"/>
              <w:left w:val="nil"/>
              <w:bottom w:val="nil"/>
              <w:right w:val="nil"/>
            </w:tcBorders>
            <w:shd w:val="clear" w:color="auto" w:fill="auto"/>
            <w:noWrap/>
            <w:vAlign w:val="bottom"/>
            <w:hideMark/>
          </w:tcPr>
          <w:p w14:paraId="6F35D515"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137.215</w:t>
            </w:r>
          </w:p>
        </w:tc>
        <w:tc>
          <w:tcPr>
            <w:tcW w:w="1134" w:type="dxa"/>
            <w:tcBorders>
              <w:top w:val="nil"/>
              <w:left w:val="nil"/>
              <w:bottom w:val="nil"/>
              <w:right w:val="nil"/>
            </w:tcBorders>
            <w:shd w:val="clear" w:color="auto" w:fill="auto"/>
            <w:noWrap/>
            <w:vAlign w:val="bottom"/>
            <w:hideMark/>
          </w:tcPr>
          <w:p w14:paraId="7F3C72AC"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172.000</w:t>
            </w:r>
          </w:p>
        </w:tc>
        <w:tc>
          <w:tcPr>
            <w:tcW w:w="1134" w:type="dxa"/>
            <w:tcBorders>
              <w:top w:val="nil"/>
              <w:left w:val="nil"/>
              <w:bottom w:val="nil"/>
              <w:right w:val="nil"/>
            </w:tcBorders>
            <w:shd w:val="clear" w:color="auto" w:fill="auto"/>
            <w:noWrap/>
            <w:vAlign w:val="bottom"/>
            <w:hideMark/>
          </w:tcPr>
          <w:p w14:paraId="4DD92657" w14:textId="48504909"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52</w:t>
            </w:r>
            <w:r>
              <w:rPr>
                <w:rFonts w:ascii="Arial" w:eastAsia="Times New Roman" w:hAnsi="Arial" w:cs="Arial"/>
                <w:sz w:val="18"/>
                <w:szCs w:val="18"/>
                <w:lang w:eastAsia="hr-HR"/>
              </w:rPr>
              <w:t>2</w:t>
            </w:r>
            <w:r w:rsidRPr="00BC2BF2">
              <w:rPr>
                <w:rFonts w:ascii="Arial" w:eastAsia="Times New Roman" w:hAnsi="Arial" w:cs="Arial"/>
                <w:sz w:val="18"/>
                <w:szCs w:val="18"/>
                <w:lang w:eastAsia="hr-HR"/>
              </w:rPr>
              <w:t>.750</w:t>
            </w:r>
          </w:p>
        </w:tc>
        <w:tc>
          <w:tcPr>
            <w:tcW w:w="1134" w:type="dxa"/>
            <w:tcBorders>
              <w:top w:val="nil"/>
              <w:left w:val="nil"/>
              <w:bottom w:val="nil"/>
              <w:right w:val="nil"/>
            </w:tcBorders>
            <w:shd w:val="clear" w:color="auto" w:fill="auto"/>
            <w:noWrap/>
            <w:vAlign w:val="bottom"/>
          </w:tcPr>
          <w:p w14:paraId="15FAD1A2" w14:textId="5604A358"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hideMark/>
          </w:tcPr>
          <w:p w14:paraId="5191B6AE"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7.000</w:t>
            </w:r>
          </w:p>
        </w:tc>
      </w:tr>
      <w:tr w:rsidR="009E79A8" w:rsidRPr="00BC2BF2" w14:paraId="367AA8C7" w14:textId="77777777" w:rsidTr="009E79A8">
        <w:trPr>
          <w:trHeight w:val="230"/>
        </w:trPr>
        <w:tc>
          <w:tcPr>
            <w:tcW w:w="426" w:type="dxa"/>
            <w:tcBorders>
              <w:top w:val="nil"/>
              <w:left w:val="nil"/>
              <w:bottom w:val="nil"/>
              <w:right w:val="nil"/>
            </w:tcBorders>
            <w:shd w:val="clear" w:color="auto" w:fill="auto"/>
            <w:noWrap/>
            <w:vAlign w:val="bottom"/>
            <w:hideMark/>
          </w:tcPr>
          <w:p w14:paraId="64753F50"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010ABF4D"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14599B48"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423</w:t>
            </w:r>
          </w:p>
        </w:tc>
        <w:tc>
          <w:tcPr>
            <w:tcW w:w="709" w:type="dxa"/>
            <w:tcBorders>
              <w:top w:val="nil"/>
              <w:left w:val="nil"/>
              <w:bottom w:val="nil"/>
              <w:right w:val="nil"/>
            </w:tcBorders>
            <w:shd w:val="clear" w:color="000000" w:fill="FFFFFF"/>
            <w:noWrap/>
            <w:vAlign w:val="bottom"/>
            <w:hideMark/>
          </w:tcPr>
          <w:p w14:paraId="4CA6D660"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377AEF37"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Prijevozna sredstva</w:t>
            </w:r>
          </w:p>
        </w:tc>
        <w:tc>
          <w:tcPr>
            <w:tcW w:w="1276" w:type="dxa"/>
            <w:tcBorders>
              <w:top w:val="nil"/>
              <w:left w:val="nil"/>
              <w:bottom w:val="nil"/>
              <w:right w:val="nil"/>
            </w:tcBorders>
            <w:shd w:val="clear" w:color="auto" w:fill="auto"/>
            <w:noWrap/>
            <w:vAlign w:val="bottom"/>
            <w:hideMark/>
          </w:tcPr>
          <w:p w14:paraId="0237D3F8"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78.000</w:t>
            </w:r>
          </w:p>
        </w:tc>
        <w:tc>
          <w:tcPr>
            <w:tcW w:w="1134" w:type="dxa"/>
            <w:tcBorders>
              <w:top w:val="nil"/>
              <w:left w:val="nil"/>
              <w:bottom w:val="nil"/>
              <w:right w:val="nil"/>
            </w:tcBorders>
            <w:shd w:val="clear" w:color="auto" w:fill="auto"/>
            <w:noWrap/>
            <w:vAlign w:val="bottom"/>
            <w:hideMark/>
          </w:tcPr>
          <w:p w14:paraId="32CB9368" w14:textId="77777777"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hideMark/>
          </w:tcPr>
          <w:p w14:paraId="05E36ADD" w14:textId="77777777"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64E9D763"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5A328AD5"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r>
      <w:tr w:rsidR="009E79A8" w:rsidRPr="00BC2BF2" w14:paraId="6C79BEFC" w14:textId="77777777" w:rsidTr="009E79A8">
        <w:trPr>
          <w:trHeight w:val="230"/>
        </w:trPr>
        <w:tc>
          <w:tcPr>
            <w:tcW w:w="426" w:type="dxa"/>
            <w:tcBorders>
              <w:top w:val="nil"/>
              <w:left w:val="nil"/>
              <w:bottom w:val="nil"/>
              <w:right w:val="nil"/>
            </w:tcBorders>
            <w:shd w:val="clear" w:color="auto" w:fill="auto"/>
            <w:noWrap/>
            <w:vAlign w:val="bottom"/>
            <w:hideMark/>
          </w:tcPr>
          <w:p w14:paraId="1AA99E68"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782EB386"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noWrap/>
            <w:vAlign w:val="bottom"/>
            <w:hideMark/>
          </w:tcPr>
          <w:p w14:paraId="32AA2147"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426</w:t>
            </w:r>
          </w:p>
        </w:tc>
        <w:tc>
          <w:tcPr>
            <w:tcW w:w="709" w:type="dxa"/>
            <w:tcBorders>
              <w:top w:val="nil"/>
              <w:left w:val="nil"/>
              <w:bottom w:val="nil"/>
              <w:right w:val="nil"/>
            </w:tcBorders>
            <w:shd w:val="clear" w:color="000000" w:fill="FFFFFF"/>
            <w:noWrap/>
            <w:vAlign w:val="bottom"/>
            <w:hideMark/>
          </w:tcPr>
          <w:p w14:paraId="43CB7589"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top w:val="nil"/>
              <w:left w:val="nil"/>
              <w:bottom w:val="nil"/>
              <w:right w:val="nil"/>
            </w:tcBorders>
            <w:shd w:val="clear" w:color="auto" w:fill="auto"/>
            <w:noWrap/>
            <w:vAlign w:val="bottom"/>
            <w:hideMark/>
          </w:tcPr>
          <w:p w14:paraId="6F68F351" w14:textId="77777777" w:rsidR="005A043E" w:rsidRPr="00BC2BF2" w:rsidRDefault="005A043E" w:rsidP="005A043E">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Nematerijalna proizvedena imovina</w:t>
            </w:r>
          </w:p>
        </w:tc>
        <w:tc>
          <w:tcPr>
            <w:tcW w:w="1276" w:type="dxa"/>
            <w:tcBorders>
              <w:top w:val="nil"/>
              <w:left w:val="nil"/>
              <w:bottom w:val="nil"/>
              <w:right w:val="nil"/>
            </w:tcBorders>
            <w:shd w:val="clear" w:color="auto" w:fill="auto"/>
            <w:noWrap/>
            <w:vAlign w:val="bottom"/>
            <w:hideMark/>
          </w:tcPr>
          <w:p w14:paraId="284B4F81" w14:textId="77777777" w:rsidR="005A043E" w:rsidRPr="00BC2BF2" w:rsidRDefault="005A043E" w:rsidP="005A043E">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84.300</w:t>
            </w:r>
          </w:p>
        </w:tc>
        <w:tc>
          <w:tcPr>
            <w:tcW w:w="1134" w:type="dxa"/>
            <w:tcBorders>
              <w:top w:val="nil"/>
              <w:left w:val="nil"/>
              <w:bottom w:val="nil"/>
              <w:right w:val="nil"/>
            </w:tcBorders>
            <w:shd w:val="clear" w:color="auto" w:fill="auto"/>
            <w:noWrap/>
            <w:vAlign w:val="bottom"/>
            <w:hideMark/>
          </w:tcPr>
          <w:p w14:paraId="6C35E30C" w14:textId="77777777"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hideMark/>
          </w:tcPr>
          <w:p w14:paraId="3E04193C" w14:textId="77777777" w:rsidR="005A043E" w:rsidRPr="00BC2BF2" w:rsidRDefault="005A043E" w:rsidP="005A043E">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0DF0234C"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tcPr>
          <w:p w14:paraId="5E71D59A"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r>
      <w:tr w:rsidR="009E79A8" w:rsidRPr="00BC2BF2" w14:paraId="108AC938" w14:textId="77777777" w:rsidTr="009E79A8">
        <w:trPr>
          <w:trHeight w:val="230"/>
        </w:trPr>
        <w:tc>
          <w:tcPr>
            <w:tcW w:w="426" w:type="dxa"/>
            <w:tcBorders>
              <w:top w:val="nil"/>
              <w:left w:val="nil"/>
              <w:bottom w:val="nil"/>
              <w:right w:val="nil"/>
            </w:tcBorders>
            <w:shd w:val="clear" w:color="auto" w:fill="auto"/>
            <w:noWrap/>
            <w:vAlign w:val="bottom"/>
            <w:hideMark/>
          </w:tcPr>
          <w:p w14:paraId="15A0CA20" w14:textId="77777777" w:rsidR="005A043E" w:rsidRPr="00BC2BF2" w:rsidRDefault="005A043E" w:rsidP="005A043E">
            <w:pPr>
              <w:spacing w:after="0" w:line="240" w:lineRule="auto"/>
              <w:jc w:val="center"/>
              <w:rPr>
                <w:rFonts w:ascii="Arial" w:eastAsia="Times New Roman" w:hAnsi="Arial" w:cs="Arial"/>
                <w:sz w:val="18"/>
                <w:szCs w:val="18"/>
                <w:lang w:eastAsia="hr-HR"/>
              </w:rPr>
            </w:pPr>
          </w:p>
        </w:tc>
        <w:tc>
          <w:tcPr>
            <w:tcW w:w="425" w:type="dxa"/>
            <w:tcBorders>
              <w:top w:val="nil"/>
              <w:left w:val="nil"/>
              <w:bottom w:val="nil"/>
              <w:right w:val="nil"/>
            </w:tcBorders>
            <w:shd w:val="clear" w:color="000000" w:fill="FFFFFF"/>
            <w:noWrap/>
            <w:hideMark/>
          </w:tcPr>
          <w:p w14:paraId="5476FBC6"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45</w:t>
            </w:r>
          </w:p>
        </w:tc>
        <w:tc>
          <w:tcPr>
            <w:tcW w:w="567" w:type="dxa"/>
            <w:tcBorders>
              <w:top w:val="nil"/>
              <w:left w:val="nil"/>
              <w:bottom w:val="nil"/>
              <w:right w:val="nil"/>
            </w:tcBorders>
            <w:shd w:val="clear" w:color="auto" w:fill="auto"/>
            <w:noWrap/>
            <w:vAlign w:val="bottom"/>
            <w:hideMark/>
          </w:tcPr>
          <w:p w14:paraId="73A5C613" w14:textId="77777777" w:rsidR="005A043E" w:rsidRPr="00BC2BF2" w:rsidRDefault="005A043E" w:rsidP="005A043E">
            <w:pPr>
              <w:spacing w:after="0" w:line="240" w:lineRule="auto"/>
              <w:rPr>
                <w:rFonts w:ascii="Arial" w:eastAsia="Times New Roman" w:hAnsi="Arial" w:cs="Arial"/>
                <w:b/>
                <w:bCs/>
                <w:sz w:val="18"/>
                <w:szCs w:val="18"/>
                <w:lang w:eastAsia="hr-HR"/>
              </w:rPr>
            </w:pPr>
          </w:p>
        </w:tc>
        <w:tc>
          <w:tcPr>
            <w:tcW w:w="709" w:type="dxa"/>
            <w:tcBorders>
              <w:top w:val="nil"/>
              <w:left w:val="nil"/>
              <w:bottom w:val="nil"/>
              <w:right w:val="nil"/>
            </w:tcBorders>
            <w:shd w:val="clear" w:color="000000" w:fill="FFFFFF"/>
            <w:noWrap/>
            <w:vAlign w:val="bottom"/>
            <w:hideMark/>
          </w:tcPr>
          <w:p w14:paraId="39ACBD5D"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 </w:t>
            </w:r>
          </w:p>
        </w:tc>
        <w:tc>
          <w:tcPr>
            <w:tcW w:w="2976" w:type="dxa"/>
            <w:tcBorders>
              <w:top w:val="nil"/>
              <w:left w:val="nil"/>
              <w:bottom w:val="nil"/>
              <w:right w:val="nil"/>
            </w:tcBorders>
            <w:shd w:val="clear" w:color="auto" w:fill="auto"/>
            <w:noWrap/>
            <w:vAlign w:val="bottom"/>
            <w:hideMark/>
          </w:tcPr>
          <w:p w14:paraId="32E9795E" w14:textId="77777777" w:rsidR="005A043E" w:rsidRPr="00BC2BF2" w:rsidRDefault="005A043E" w:rsidP="005A043E">
            <w:pPr>
              <w:spacing w:after="0" w:line="240" w:lineRule="auto"/>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Rashodi za dodatna ulaganja na nefinancijskoj imovini</w:t>
            </w:r>
          </w:p>
        </w:tc>
        <w:tc>
          <w:tcPr>
            <w:tcW w:w="1276" w:type="dxa"/>
            <w:tcBorders>
              <w:top w:val="nil"/>
              <w:left w:val="nil"/>
              <w:bottom w:val="nil"/>
              <w:right w:val="nil"/>
            </w:tcBorders>
            <w:shd w:val="clear" w:color="auto" w:fill="auto"/>
            <w:noWrap/>
            <w:hideMark/>
          </w:tcPr>
          <w:p w14:paraId="41E1EA28"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2.863.786</w:t>
            </w:r>
          </w:p>
        </w:tc>
        <w:tc>
          <w:tcPr>
            <w:tcW w:w="1134" w:type="dxa"/>
            <w:tcBorders>
              <w:top w:val="nil"/>
              <w:left w:val="nil"/>
              <w:bottom w:val="nil"/>
              <w:right w:val="nil"/>
            </w:tcBorders>
            <w:shd w:val="clear" w:color="auto" w:fill="auto"/>
            <w:noWrap/>
            <w:hideMark/>
          </w:tcPr>
          <w:p w14:paraId="12E0E6A9"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1.387.500</w:t>
            </w:r>
          </w:p>
        </w:tc>
        <w:tc>
          <w:tcPr>
            <w:tcW w:w="1134" w:type="dxa"/>
            <w:tcBorders>
              <w:top w:val="nil"/>
              <w:left w:val="nil"/>
              <w:bottom w:val="nil"/>
              <w:right w:val="nil"/>
            </w:tcBorders>
            <w:shd w:val="clear" w:color="auto" w:fill="auto"/>
            <w:noWrap/>
            <w:hideMark/>
          </w:tcPr>
          <w:p w14:paraId="1694FA89" w14:textId="690127EC"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6.</w:t>
            </w:r>
            <w:r>
              <w:rPr>
                <w:rFonts w:ascii="Arial" w:eastAsia="Times New Roman" w:hAnsi="Arial" w:cs="Arial"/>
                <w:b/>
                <w:bCs/>
                <w:sz w:val="18"/>
                <w:szCs w:val="18"/>
                <w:lang w:eastAsia="hr-HR"/>
              </w:rPr>
              <w:t>315</w:t>
            </w:r>
            <w:r w:rsidRPr="00BC2BF2">
              <w:rPr>
                <w:rFonts w:ascii="Arial" w:eastAsia="Times New Roman" w:hAnsi="Arial" w:cs="Arial"/>
                <w:b/>
                <w:bCs/>
                <w:sz w:val="18"/>
                <w:szCs w:val="18"/>
                <w:lang w:eastAsia="hr-HR"/>
              </w:rPr>
              <w:t>.626</w:t>
            </w:r>
          </w:p>
        </w:tc>
        <w:tc>
          <w:tcPr>
            <w:tcW w:w="1134" w:type="dxa"/>
            <w:tcBorders>
              <w:top w:val="nil"/>
              <w:left w:val="nil"/>
              <w:bottom w:val="nil"/>
              <w:right w:val="nil"/>
            </w:tcBorders>
            <w:shd w:val="clear" w:color="auto" w:fill="auto"/>
            <w:noWrap/>
            <w:hideMark/>
          </w:tcPr>
          <w:p w14:paraId="242CC7C6"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2.341.920</w:t>
            </w:r>
          </w:p>
        </w:tc>
        <w:tc>
          <w:tcPr>
            <w:tcW w:w="1134" w:type="dxa"/>
            <w:tcBorders>
              <w:top w:val="nil"/>
              <w:left w:val="nil"/>
              <w:bottom w:val="nil"/>
              <w:right w:val="nil"/>
            </w:tcBorders>
            <w:shd w:val="clear" w:color="auto" w:fill="auto"/>
            <w:noWrap/>
            <w:hideMark/>
          </w:tcPr>
          <w:p w14:paraId="35DE84BA" w14:textId="77777777" w:rsidR="005A043E" w:rsidRPr="00BC2BF2" w:rsidRDefault="005A043E" w:rsidP="005A043E">
            <w:pPr>
              <w:spacing w:after="0" w:line="240" w:lineRule="auto"/>
              <w:jc w:val="right"/>
              <w:rPr>
                <w:rFonts w:ascii="Arial" w:eastAsia="Times New Roman" w:hAnsi="Arial" w:cs="Arial"/>
                <w:b/>
                <w:bCs/>
                <w:sz w:val="18"/>
                <w:szCs w:val="18"/>
                <w:lang w:eastAsia="hr-HR"/>
              </w:rPr>
            </w:pPr>
            <w:r w:rsidRPr="00BC2BF2">
              <w:rPr>
                <w:rFonts w:ascii="Arial" w:eastAsia="Times New Roman" w:hAnsi="Arial" w:cs="Arial"/>
                <w:b/>
                <w:bCs/>
                <w:sz w:val="18"/>
                <w:szCs w:val="18"/>
                <w:lang w:eastAsia="hr-HR"/>
              </w:rPr>
              <w:t>1.703.900</w:t>
            </w:r>
          </w:p>
        </w:tc>
      </w:tr>
      <w:tr w:rsidR="009E79A8" w:rsidRPr="006924B7" w14:paraId="50BB8AD4" w14:textId="77777777" w:rsidTr="009E79A8">
        <w:trPr>
          <w:trHeight w:val="240"/>
        </w:trPr>
        <w:tc>
          <w:tcPr>
            <w:tcW w:w="426" w:type="dxa"/>
            <w:tcBorders>
              <w:top w:val="nil"/>
              <w:left w:val="nil"/>
              <w:bottom w:val="nil"/>
              <w:right w:val="nil"/>
            </w:tcBorders>
            <w:shd w:val="clear" w:color="auto" w:fill="auto"/>
            <w:noWrap/>
            <w:vAlign w:val="bottom"/>
            <w:hideMark/>
          </w:tcPr>
          <w:p w14:paraId="37563266" w14:textId="77777777" w:rsidR="005A043E" w:rsidRPr="006924B7" w:rsidRDefault="005A043E" w:rsidP="005A043E">
            <w:pPr>
              <w:spacing w:after="0" w:line="240" w:lineRule="auto"/>
              <w:jc w:val="right"/>
              <w:rPr>
                <w:rFonts w:ascii="Arial" w:eastAsia="Times New Roman" w:hAnsi="Arial" w:cs="Arial"/>
                <w:b/>
                <w:bCs/>
                <w:color w:val="00B0F0"/>
                <w:sz w:val="18"/>
                <w:szCs w:val="18"/>
                <w:lang w:eastAsia="hr-HR"/>
              </w:rPr>
            </w:pPr>
          </w:p>
        </w:tc>
        <w:tc>
          <w:tcPr>
            <w:tcW w:w="425" w:type="dxa"/>
            <w:tcBorders>
              <w:top w:val="nil"/>
              <w:left w:val="nil"/>
              <w:bottom w:val="nil"/>
              <w:right w:val="nil"/>
            </w:tcBorders>
            <w:shd w:val="clear" w:color="000000" w:fill="FFFFFF"/>
            <w:noWrap/>
            <w:hideMark/>
          </w:tcPr>
          <w:p w14:paraId="00D850B8"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059D5846"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0050161B"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11</w:t>
            </w:r>
          </w:p>
        </w:tc>
        <w:tc>
          <w:tcPr>
            <w:tcW w:w="2976" w:type="dxa"/>
            <w:tcBorders>
              <w:top w:val="nil"/>
              <w:left w:val="nil"/>
              <w:bottom w:val="nil"/>
              <w:right w:val="nil"/>
            </w:tcBorders>
            <w:shd w:val="clear" w:color="auto" w:fill="auto"/>
            <w:vAlign w:val="bottom"/>
            <w:hideMark/>
          </w:tcPr>
          <w:p w14:paraId="1B6CA9E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Opći prihodi i primici</w:t>
            </w:r>
          </w:p>
        </w:tc>
        <w:tc>
          <w:tcPr>
            <w:tcW w:w="1276" w:type="dxa"/>
            <w:tcBorders>
              <w:top w:val="nil"/>
              <w:left w:val="nil"/>
              <w:bottom w:val="nil"/>
              <w:right w:val="nil"/>
            </w:tcBorders>
            <w:shd w:val="clear" w:color="auto" w:fill="auto"/>
            <w:noWrap/>
            <w:hideMark/>
          </w:tcPr>
          <w:p w14:paraId="32BF2EA2"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258.182</w:t>
            </w:r>
          </w:p>
        </w:tc>
        <w:tc>
          <w:tcPr>
            <w:tcW w:w="1134" w:type="dxa"/>
            <w:tcBorders>
              <w:top w:val="nil"/>
              <w:left w:val="nil"/>
              <w:bottom w:val="nil"/>
              <w:right w:val="nil"/>
            </w:tcBorders>
            <w:shd w:val="clear" w:color="auto" w:fill="auto"/>
            <w:noWrap/>
            <w:hideMark/>
          </w:tcPr>
          <w:p w14:paraId="6B6CCB39"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274.500</w:t>
            </w:r>
          </w:p>
        </w:tc>
        <w:tc>
          <w:tcPr>
            <w:tcW w:w="1134" w:type="dxa"/>
            <w:tcBorders>
              <w:top w:val="nil"/>
              <w:left w:val="nil"/>
              <w:bottom w:val="nil"/>
              <w:right w:val="nil"/>
            </w:tcBorders>
            <w:shd w:val="clear" w:color="auto" w:fill="auto"/>
            <w:noWrap/>
          </w:tcPr>
          <w:p w14:paraId="43C381A6" w14:textId="73194F10"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5D567EA2" w14:textId="608540F1"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2512CF45" w14:textId="59B71AA0"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6924B7" w14:paraId="2DC2A696" w14:textId="77777777" w:rsidTr="009E79A8">
        <w:trPr>
          <w:trHeight w:val="348"/>
        </w:trPr>
        <w:tc>
          <w:tcPr>
            <w:tcW w:w="426" w:type="dxa"/>
            <w:tcBorders>
              <w:top w:val="nil"/>
              <w:left w:val="nil"/>
              <w:bottom w:val="nil"/>
              <w:right w:val="nil"/>
            </w:tcBorders>
            <w:shd w:val="clear" w:color="auto" w:fill="auto"/>
            <w:noWrap/>
            <w:vAlign w:val="bottom"/>
            <w:hideMark/>
          </w:tcPr>
          <w:p w14:paraId="45C9B949"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66D6104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3D3BE0DE"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3D2E7366"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431</w:t>
            </w:r>
          </w:p>
        </w:tc>
        <w:tc>
          <w:tcPr>
            <w:tcW w:w="2976" w:type="dxa"/>
            <w:tcBorders>
              <w:top w:val="nil"/>
              <w:left w:val="nil"/>
              <w:bottom w:val="nil"/>
              <w:right w:val="nil"/>
            </w:tcBorders>
            <w:shd w:val="clear" w:color="auto" w:fill="auto"/>
            <w:vAlign w:val="bottom"/>
            <w:hideMark/>
          </w:tcPr>
          <w:p w14:paraId="3A0DE639"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zakupa i prodaje državnog poljoprivrednog zemljišta</w:t>
            </w:r>
          </w:p>
        </w:tc>
        <w:tc>
          <w:tcPr>
            <w:tcW w:w="1276" w:type="dxa"/>
            <w:tcBorders>
              <w:top w:val="nil"/>
              <w:left w:val="nil"/>
              <w:bottom w:val="nil"/>
              <w:right w:val="nil"/>
            </w:tcBorders>
            <w:shd w:val="clear" w:color="auto" w:fill="auto"/>
            <w:noWrap/>
          </w:tcPr>
          <w:p w14:paraId="4245EE33" w14:textId="2C9BFC3C"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0FCFFE09"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95.000</w:t>
            </w:r>
          </w:p>
        </w:tc>
        <w:tc>
          <w:tcPr>
            <w:tcW w:w="1134" w:type="dxa"/>
            <w:tcBorders>
              <w:top w:val="nil"/>
              <w:left w:val="nil"/>
              <w:bottom w:val="nil"/>
              <w:right w:val="nil"/>
            </w:tcBorders>
            <w:shd w:val="clear" w:color="auto" w:fill="auto"/>
            <w:noWrap/>
          </w:tcPr>
          <w:p w14:paraId="01222C94" w14:textId="5619B7A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1639280B" w14:textId="24E21BB1"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11B25580" w14:textId="4220D685"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6924B7" w14:paraId="0361A0FB" w14:textId="77777777" w:rsidTr="009E79A8">
        <w:trPr>
          <w:trHeight w:val="240"/>
        </w:trPr>
        <w:tc>
          <w:tcPr>
            <w:tcW w:w="426" w:type="dxa"/>
            <w:tcBorders>
              <w:top w:val="nil"/>
              <w:left w:val="nil"/>
              <w:bottom w:val="nil"/>
              <w:right w:val="nil"/>
            </w:tcBorders>
            <w:shd w:val="clear" w:color="auto" w:fill="auto"/>
            <w:noWrap/>
            <w:vAlign w:val="bottom"/>
            <w:hideMark/>
          </w:tcPr>
          <w:p w14:paraId="3759889B"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00DA7F00"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5946CA90"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0BD5CC8F"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434</w:t>
            </w:r>
          </w:p>
        </w:tc>
        <w:tc>
          <w:tcPr>
            <w:tcW w:w="2976" w:type="dxa"/>
            <w:tcBorders>
              <w:top w:val="nil"/>
              <w:left w:val="nil"/>
              <w:bottom w:val="nil"/>
              <w:right w:val="nil"/>
            </w:tcBorders>
            <w:shd w:val="clear" w:color="auto" w:fill="auto"/>
            <w:vAlign w:val="bottom"/>
            <w:hideMark/>
          </w:tcPr>
          <w:p w14:paraId="24154B83"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vodnog doprinosa</w:t>
            </w:r>
          </w:p>
        </w:tc>
        <w:tc>
          <w:tcPr>
            <w:tcW w:w="1276" w:type="dxa"/>
            <w:tcBorders>
              <w:top w:val="nil"/>
              <w:left w:val="nil"/>
              <w:bottom w:val="nil"/>
              <w:right w:val="nil"/>
            </w:tcBorders>
            <w:shd w:val="clear" w:color="auto" w:fill="auto"/>
            <w:noWrap/>
            <w:hideMark/>
          </w:tcPr>
          <w:p w14:paraId="5FFEB7F4"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1.256</w:t>
            </w:r>
          </w:p>
        </w:tc>
        <w:tc>
          <w:tcPr>
            <w:tcW w:w="1134" w:type="dxa"/>
            <w:tcBorders>
              <w:top w:val="nil"/>
              <w:left w:val="nil"/>
              <w:bottom w:val="nil"/>
              <w:right w:val="nil"/>
            </w:tcBorders>
            <w:shd w:val="clear" w:color="auto" w:fill="auto"/>
            <w:noWrap/>
            <w:hideMark/>
          </w:tcPr>
          <w:p w14:paraId="49E403E6"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500</w:t>
            </w:r>
          </w:p>
        </w:tc>
        <w:tc>
          <w:tcPr>
            <w:tcW w:w="1134" w:type="dxa"/>
            <w:tcBorders>
              <w:top w:val="nil"/>
              <w:left w:val="nil"/>
              <w:bottom w:val="nil"/>
              <w:right w:val="nil"/>
            </w:tcBorders>
            <w:shd w:val="clear" w:color="auto" w:fill="auto"/>
            <w:noWrap/>
          </w:tcPr>
          <w:p w14:paraId="1BA0790F" w14:textId="6A24F124"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1CACB4EE"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1.000</w:t>
            </w:r>
          </w:p>
        </w:tc>
        <w:tc>
          <w:tcPr>
            <w:tcW w:w="1134" w:type="dxa"/>
            <w:tcBorders>
              <w:top w:val="nil"/>
              <w:left w:val="nil"/>
              <w:bottom w:val="nil"/>
              <w:right w:val="nil"/>
            </w:tcBorders>
            <w:shd w:val="clear" w:color="auto" w:fill="auto"/>
            <w:noWrap/>
            <w:hideMark/>
          </w:tcPr>
          <w:p w14:paraId="7D5AFFD6"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1.000</w:t>
            </w:r>
          </w:p>
        </w:tc>
      </w:tr>
      <w:tr w:rsidR="009E79A8" w:rsidRPr="006924B7" w14:paraId="4B564901" w14:textId="77777777" w:rsidTr="009E79A8">
        <w:trPr>
          <w:trHeight w:val="240"/>
        </w:trPr>
        <w:tc>
          <w:tcPr>
            <w:tcW w:w="426" w:type="dxa"/>
            <w:tcBorders>
              <w:top w:val="nil"/>
              <w:left w:val="nil"/>
              <w:bottom w:val="nil"/>
              <w:right w:val="nil"/>
            </w:tcBorders>
            <w:shd w:val="clear" w:color="auto" w:fill="auto"/>
            <w:noWrap/>
            <w:vAlign w:val="bottom"/>
            <w:hideMark/>
          </w:tcPr>
          <w:p w14:paraId="536969FD"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0E140094"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3066F64C"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790394D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435</w:t>
            </w:r>
          </w:p>
        </w:tc>
        <w:tc>
          <w:tcPr>
            <w:tcW w:w="2976" w:type="dxa"/>
            <w:tcBorders>
              <w:top w:val="nil"/>
              <w:left w:val="nil"/>
              <w:bottom w:val="nil"/>
              <w:right w:val="nil"/>
            </w:tcBorders>
            <w:shd w:val="clear" w:color="auto" w:fill="auto"/>
            <w:vAlign w:val="bottom"/>
            <w:hideMark/>
          </w:tcPr>
          <w:p w14:paraId="197267D5"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xml:space="preserve">Prihodi od doprinosa za šume </w:t>
            </w:r>
          </w:p>
        </w:tc>
        <w:tc>
          <w:tcPr>
            <w:tcW w:w="1276" w:type="dxa"/>
            <w:tcBorders>
              <w:top w:val="nil"/>
              <w:left w:val="nil"/>
              <w:bottom w:val="nil"/>
              <w:right w:val="nil"/>
            </w:tcBorders>
            <w:shd w:val="clear" w:color="auto" w:fill="auto"/>
            <w:noWrap/>
            <w:hideMark/>
          </w:tcPr>
          <w:p w14:paraId="55061AF0"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331.516</w:t>
            </w:r>
          </w:p>
        </w:tc>
        <w:tc>
          <w:tcPr>
            <w:tcW w:w="1134" w:type="dxa"/>
            <w:tcBorders>
              <w:top w:val="nil"/>
              <w:left w:val="nil"/>
              <w:bottom w:val="nil"/>
              <w:right w:val="nil"/>
            </w:tcBorders>
            <w:shd w:val="clear" w:color="auto" w:fill="auto"/>
            <w:noWrap/>
            <w:hideMark/>
          </w:tcPr>
          <w:p w14:paraId="66444ABE"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384.000</w:t>
            </w:r>
          </w:p>
        </w:tc>
        <w:tc>
          <w:tcPr>
            <w:tcW w:w="1134" w:type="dxa"/>
            <w:tcBorders>
              <w:top w:val="nil"/>
              <w:left w:val="nil"/>
              <w:bottom w:val="nil"/>
              <w:right w:val="nil"/>
            </w:tcBorders>
            <w:shd w:val="clear" w:color="auto" w:fill="auto"/>
            <w:noWrap/>
            <w:hideMark/>
          </w:tcPr>
          <w:p w14:paraId="0A76F31D"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532.000</w:t>
            </w:r>
          </w:p>
        </w:tc>
        <w:tc>
          <w:tcPr>
            <w:tcW w:w="1134" w:type="dxa"/>
            <w:tcBorders>
              <w:top w:val="nil"/>
              <w:left w:val="nil"/>
              <w:bottom w:val="nil"/>
              <w:right w:val="nil"/>
            </w:tcBorders>
            <w:shd w:val="clear" w:color="auto" w:fill="auto"/>
            <w:noWrap/>
            <w:hideMark/>
          </w:tcPr>
          <w:p w14:paraId="4C1D7F6B"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813.000</w:t>
            </w:r>
          </w:p>
        </w:tc>
        <w:tc>
          <w:tcPr>
            <w:tcW w:w="1134" w:type="dxa"/>
            <w:tcBorders>
              <w:top w:val="nil"/>
              <w:left w:val="nil"/>
              <w:bottom w:val="nil"/>
              <w:right w:val="nil"/>
            </w:tcBorders>
            <w:shd w:val="clear" w:color="auto" w:fill="auto"/>
            <w:noWrap/>
            <w:hideMark/>
          </w:tcPr>
          <w:p w14:paraId="0AEF93D8"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814.000</w:t>
            </w:r>
          </w:p>
        </w:tc>
      </w:tr>
      <w:tr w:rsidR="009E79A8" w:rsidRPr="006924B7" w14:paraId="0E624204" w14:textId="77777777" w:rsidTr="009E79A8">
        <w:trPr>
          <w:trHeight w:val="168"/>
        </w:trPr>
        <w:tc>
          <w:tcPr>
            <w:tcW w:w="426" w:type="dxa"/>
            <w:tcBorders>
              <w:top w:val="nil"/>
              <w:left w:val="nil"/>
              <w:bottom w:val="nil"/>
              <w:right w:val="nil"/>
            </w:tcBorders>
            <w:shd w:val="clear" w:color="auto" w:fill="auto"/>
            <w:noWrap/>
            <w:vAlign w:val="bottom"/>
            <w:hideMark/>
          </w:tcPr>
          <w:p w14:paraId="483B7C10"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2D133D57"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5625100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66E53CE0"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436</w:t>
            </w:r>
          </w:p>
        </w:tc>
        <w:tc>
          <w:tcPr>
            <w:tcW w:w="2976" w:type="dxa"/>
            <w:tcBorders>
              <w:top w:val="nil"/>
              <w:left w:val="nil"/>
              <w:bottom w:val="nil"/>
              <w:right w:val="nil"/>
            </w:tcBorders>
            <w:shd w:val="clear" w:color="auto" w:fill="auto"/>
            <w:vAlign w:val="bottom"/>
            <w:hideMark/>
          </w:tcPr>
          <w:p w14:paraId="035D5723"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Prihodi od komunalnog doprinosa</w:t>
            </w:r>
          </w:p>
        </w:tc>
        <w:tc>
          <w:tcPr>
            <w:tcW w:w="1276" w:type="dxa"/>
            <w:tcBorders>
              <w:top w:val="nil"/>
              <w:left w:val="nil"/>
              <w:bottom w:val="nil"/>
              <w:right w:val="nil"/>
            </w:tcBorders>
            <w:shd w:val="clear" w:color="auto" w:fill="auto"/>
            <w:noWrap/>
            <w:hideMark/>
          </w:tcPr>
          <w:p w14:paraId="2EE49390"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11FDB77C" w14:textId="77777777" w:rsidR="005A043E" w:rsidRPr="006924B7" w:rsidRDefault="005A043E" w:rsidP="005A043E">
            <w:pPr>
              <w:spacing w:after="0" w:line="240" w:lineRule="auto"/>
              <w:jc w:val="right"/>
              <w:rPr>
                <w:rFonts w:ascii="Times New Roman" w:eastAsia="Times New Roman" w:hAnsi="Times New Roman" w:cs="Times New Roman"/>
                <w:color w:val="00B0F0"/>
                <w:sz w:val="18"/>
                <w:szCs w:val="18"/>
                <w:lang w:eastAsia="hr-HR"/>
              </w:rPr>
            </w:pPr>
          </w:p>
        </w:tc>
        <w:tc>
          <w:tcPr>
            <w:tcW w:w="1134" w:type="dxa"/>
            <w:tcBorders>
              <w:top w:val="nil"/>
              <w:left w:val="nil"/>
              <w:bottom w:val="nil"/>
              <w:right w:val="nil"/>
            </w:tcBorders>
            <w:shd w:val="clear" w:color="auto" w:fill="auto"/>
            <w:noWrap/>
            <w:hideMark/>
          </w:tcPr>
          <w:p w14:paraId="12ABE6CC" w14:textId="77777777" w:rsidR="005A043E" w:rsidRPr="006924B7" w:rsidRDefault="005A043E" w:rsidP="005A043E">
            <w:pPr>
              <w:spacing w:after="0" w:line="240" w:lineRule="auto"/>
              <w:jc w:val="right"/>
              <w:rPr>
                <w:rFonts w:ascii="Times New Roman" w:eastAsia="Times New Roman" w:hAnsi="Times New Roman" w:cs="Times New Roman"/>
                <w:color w:val="00B0F0"/>
                <w:sz w:val="18"/>
                <w:szCs w:val="18"/>
                <w:lang w:eastAsia="hr-HR"/>
              </w:rPr>
            </w:pPr>
          </w:p>
        </w:tc>
        <w:tc>
          <w:tcPr>
            <w:tcW w:w="1134" w:type="dxa"/>
            <w:tcBorders>
              <w:top w:val="nil"/>
              <w:left w:val="nil"/>
              <w:bottom w:val="nil"/>
              <w:right w:val="nil"/>
            </w:tcBorders>
            <w:shd w:val="clear" w:color="auto" w:fill="auto"/>
            <w:noWrap/>
            <w:hideMark/>
          </w:tcPr>
          <w:p w14:paraId="10E4DE6B"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3.000</w:t>
            </w:r>
          </w:p>
        </w:tc>
        <w:tc>
          <w:tcPr>
            <w:tcW w:w="1134" w:type="dxa"/>
            <w:tcBorders>
              <w:top w:val="nil"/>
              <w:left w:val="nil"/>
              <w:bottom w:val="nil"/>
              <w:right w:val="nil"/>
            </w:tcBorders>
            <w:shd w:val="clear" w:color="auto" w:fill="auto"/>
            <w:noWrap/>
            <w:hideMark/>
          </w:tcPr>
          <w:p w14:paraId="17F64BE4"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3.000</w:t>
            </w:r>
          </w:p>
        </w:tc>
      </w:tr>
      <w:tr w:rsidR="009E79A8" w:rsidRPr="006924B7" w14:paraId="2667A63F" w14:textId="77777777" w:rsidTr="009E79A8">
        <w:trPr>
          <w:trHeight w:val="256"/>
        </w:trPr>
        <w:tc>
          <w:tcPr>
            <w:tcW w:w="426" w:type="dxa"/>
            <w:tcBorders>
              <w:top w:val="nil"/>
              <w:left w:val="nil"/>
              <w:bottom w:val="nil"/>
              <w:right w:val="nil"/>
            </w:tcBorders>
            <w:shd w:val="clear" w:color="auto" w:fill="auto"/>
            <w:noWrap/>
            <w:vAlign w:val="bottom"/>
            <w:hideMark/>
          </w:tcPr>
          <w:p w14:paraId="6A8B4474"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7BCE0E66"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2B0B4D5A"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6BA3378E"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440</w:t>
            </w:r>
          </w:p>
        </w:tc>
        <w:tc>
          <w:tcPr>
            <w:tcW w:w="2976" w:type="dxa"/>
            <w:tcBorders>
              <w:top w:val="nil"/>
              <w:left w:val="nil"/>
              <w:bottom w:val="nil"/>
              <w:right w:val="nil"/>
            </w:tcBorders>
            <w:shd w:val="clear" w:color="auto" w:fill="auto"/>
            <w:vAlign w:val="bottom"/>
            <w:hideMark/>
          </w:tcPr>
          <w:p w14:paraId="6F9735D3"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 od prodaje državnih stanova</w:t>
            </w:r>
          </w:p>
        </w:tc>
        <w:tc>
          <w:tcPr>
            <w:tcW w:w="1276" w:type="dxa"/>
            <w:tcBorders>
              <w:top w:val="nil"/>
              <w:left w:val="nil"/>
              <w:bottom w:val="nil"/>
              <w:right w:val="nil"/>
            </w:tcBorders>
            <w:shd w:val="clear" w:color="auto" w:fill="auto"/>
            <w:noWrap/>
            <w:hideMark/>
          </w:tcPr>
          <w:p w14:paraId="16F8C795"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22.704</w:t>
            </w:r>
          </w:p>
        </w:tc>
        <w:tc>
          <w:tcPr>
            <w:tcW w:w="1134" w:type="dxa"/>
            <w:tcBorders>
              <w:top w:val="nil"/>
              <w:left w:val="nil"/>
              <w:bottom w:val="nil"/>
              <w:right w:val="nil"/>
            </w:tcBorders>
            <w:shd w:val="clear" w:color="auto" w:fill="auto"/>
            <w:noWrap/>
          </w:tcPr>
          <w:p w14:paraId="610D5035" w14:textId="12E13A2D"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3F1E9B12" w14:textId="66051D09"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D363070" w14:textId="765906C5"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52D0472" w14:textId="5A7655D6"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6924B7" w14:paraId="537F30BB" w14:textId="77777777" w:rsidTr="009E79A8">
        <w:trPr>
          <w:trHeight w:val="416"/>
        </w:trPr>
        <w:tc>
          <w:tcPr>
            <w:tcW w:w="426" w:type="dxa"/>
            <w:tcBorders>
              <w:top w:val="nil"/>
              <w:left w:val="nil"/>
              <w:bottom w:val="nil"/>
              <w:right w:val="nil"/>
            </w:tcBorders>
            <w:shd w:val="clear" w:color="auto" w:fill="auto"/>
            <w:noWrap/>
            <w:vAlign w:val="bottom"/>
            <w:hideMark/>
          </w:tcPr>
          <w:p w14:paraId="71618D09" w14:textId="77777777" w:rsidR="005A043E" w:rsidRPr="006924B7" w:rsidRDefault="005A043E" w:rsidP="005A043E">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hideMark/>
          </w:tcPr>
          <w:p w14:paraId="466C7D6B"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4B14421E"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63396757"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511</w:t>
            </w:r>
          </w:p>
        </w:tc>
        <w:tc>
          <w:tcPr>
            <w:tcW w:w="2976" w:type="dxa"/>
            <w:tcBorders>
              <w:top w:val="nil"/>
              <w:left w:val="nil"/>
              <w:bottom w:val="nil"/>
              <w:right w:val="nil"/>
            </w:tcBorders>
            <w:shd w:val="clear" w:color="auto" w:fill="auto"/>
            <w:vAlign w:val="bottom"/>
            <w:hideMark/>
          </w:tcPr>
          <w:p w14:paraId="2C3E6AC5" w14:textId="77777777" w:rsidR="005A043E" w:rsidRPr="006924B7" w:rsidRDefault="005A043E" w:rsidP="005A043E">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Agencija za plaćanja u poljoprivredi, ribarstvu i ruralnom razvoju</w:t>
            </w:r>
          </w:p>
        </w:tc>
        <w:tc>
          <w:tcPr>
            <w:tcW w:w="1276" w:type="dxa"/>
            <w:tcBorders>
              <w:top w:val="nil"/>
              <w:left w:val="nil"/>
              <w:bottom w:val="nil"/>
              <w:right w:val="nil"/>
            </w:tcBorders>
            <w:shd w:val="clear" w:color="auto" w:fill="auto"/>
            <w:noWrap/>
            <w:hideMark/>
          </w:tcPr>
          <w:p w14:paraId="7192CC33"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18.171</w:t>
            </w:r>
          </w:p>
        </w:tc>
        <w:tc>
          <w:tcPr>
            <w:tcW w:w="1134" w:type="dxa"/>
            <w:tcBorders>
              <w:top w:val="nil"/>
              <w:left w:val="nil"/>
              <w:bottom w:val="nil"/>
              <w:right w:val="nil"/>
            </w:tcBorders>
            <w:shd w:val="clear" w:color="auto" w:fill="auto"/>
            <w:noWrap/>
            <w:hideMark/>
          </w:tcPr>
          <w:p w14:paraId="27B0A90E"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333.400</w:t>
            </w:r>
          </w:p>
        </w:tc>
        <w:tc>
          <w:tcPr>
            <w:tcW w:w="1134" w:type="dxa"/>
            <w:tcBorders>
              <w:top w:val="nil"/>
              <w:left w:val="nil"/>
              <w:bottom w:val="nil"/>
              <w:right w:val="nil"/>
            </w:tcBorders>
            <w:shd w:val="clear" w:color="auto" w:fill="auto"/>
            <w:noWrap/>
            <w:hideMark/>
          </w:tcPr>
          <w:p w14:paraId="5183191E" w14:textId="77777777"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4.643.626</w:t>
            </w:r>
          </w:p>
        </w:tc>
        <w:tc>
          <w:tcPr>
            <w:tcW w:w="1134" w:type="dxa"/>
            <w:tcBorders>
              <w:top w:val="nil"/>
              <w:left w:val="nil"/>
              <w:bottom w:val="nil"/>
              <w:right w:val="nil"/>
            </w:tcBorders>
            <w:shd w:val="clear" w:color="auto" w:fill="auto"/>
            <w:noWrap/>
          </w:tcPr>
          <w:p w14:paraId="76CF5BF7" w14:textId="123FB69E"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289DDCAF" w14:textId="6C99F490" w:rsidR="005A043E" w:rsidRPr="006924B7" w:rsidRDefault="005A043E" w:rsidP="005A043E">
            <w:pPr>
              <w:spacing w:after="0" w:line="240" w:lineRule="auto"/>
              <w:jc w:val="right"/>
              <w:rPr>
                <w:rFonts w:ascii="Arial" w:eastAsia="Times New Roman" w:hAnsi="Arial" w:cs="Arial"/>
                <w:i/>
                <w:iCs/>
                <w:color w:val="00B0F0"/>
                <w:sz w:val="18"/>
                <w:szCs w:val="18"/>
                <w:lang w:eastAsia="hr-HR"/>
              </w:rPr>
            </w:pPr>
          </w:p>
        </w:tc>
      </w:tr>
      <w:tr w:rsidR="009E79A8" w:rsidRPr="006924B7" w14:paraId="7D79A955" w14:textId="77777777" w:rsidTr="009E79A8">
        <w:trPr>
          <w:trHeight w:val="64"/>
        </w:trPr>
        <w:tc>
          <w:tcPr>
            <w:tcW w:w="426" w:type="dxa"/>
            <w:tcBorders>
              <w:top w:val="nil"/>
              <w:left w:val="nil"/>
              <w:bottom w:val="nil"/>
              <w:right w:val="nil"/>
            </w:tcBorders>
            <w:shd w:val="clear" w:color="auto" w:fill="auto"/>
            <w:noWrap/>
            <w:vAlign w:val="bottom"/>
          </w:tcPr>
          <w:p w14:paraId="4E8048E4" w14:textId="77777777" w:rsidR="00850C7D" w:rsidRPr="006924B7" w:rsidRDefault="00850C7D" w:rsidP="00850C7D">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vAlign w:val="bottom"/>
          </w:tcPr>
          <w:p w14:paraId="2A792181"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p>
        </w:tc>
        <w:tc>
          <w:tcPr>
            <w:tcW w:w="567" w:type="dxa"/>
            <w:tcBorders>
              <w:top w:val="nil"/>
              <w:left w:val="nil"/>
              <w:bottom w:val="nil"/>
              <w:right w:val="nil"/>
            </w:tcBorders>
            <w:shd w:val="clear" w:color="auto" w:fill="auto"/>
            <w:noWrap/>
          </w:tcPr>
          <w:p w14:paraId="04072111"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tcPr>
          <w:p w14:paraId="208C3C6E" w14:textId="3091EF14" w:rsidR="00850C7D" w:rsidRPr="006924B7" w:rsidRDefault="00850C7D" w:rsidP="00850C7D">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520</w:t>
            </w:r>
          </w:p>
        </w:tc>
        <w:tc>
          <w:tcPr>
            <w:tcW w:w="2976" w:type="dxa"/>
            <w:tcBorders>
              <w:top w:val="nil"/>
              <w:left w:val="nil"/>
              <w:bottom w:val="nil"/>
              <w:right w:val="nil"/>
            </w:tcBorders>
            <w:shd w:val="clear" w:color="auto" w:fill="auto"/>
            <w:vAlign w:val="bottom"/>
          </w:tcPr>
          <w:p w14:paraId="3EF704BA" w14:textId="4C8A85AD" w:rsidR="00850C7D" w:rsidRPr="006924B7" w:rsidRDefault="00850C7D" w:rsidP="00850C7D">
            <w:pPr>
              <w:spacing w:after="0" w:line="240" w:lineRule="auto"/>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Ministarstvo financija</w:t>
            </w:r>
          </w:p>
        </w:tc>
        <w:tc>
          <w:tcPr>
            <w:tcW w:w="1276" w:type="dxa"/>
            <w:tcBorders>
              <w:top w:val="nil"/>
              <w:left w:val="nil"/>
              <w:bottom w:val="nil"/>
              <w:right w:val="nil"/>
            </w:tcBorders>
            <w:shd w:val="clear" w:color="auto" w:fill="auto"/>
            <w:noWrap/>
          </w:tcPr>
          <w:p w14:paraId="257D3953" w14:textId="77777777" w:rsidR="00850C7D"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500CF241"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1BB67DEF" w14:textId="0536176A"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500.167</w:t>
            </w:r>
          </w:p>
        </w:tc>
        <w:tc>
          <w:tcPr>
            <w:tcW w:w="1134" w:type="dxa"/>
            <w:tcBorders>
              <w:top w:val="nil"/>
              <w:left w:val="nil"/>
              <w:bottom w:val="nil"/>
              <w:right w:val="nil"/>
            </w:tcBorders>
            <w:shd w:val="clear" w:color="auto" w:fill="auto"/>
            <w:noWrap/>
          </w:tcPr>
          <w:p w14:paraId="4309F6E4" w14:textId="072CF482"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561.920</w:t>
            </w:r>
          </w:p>
        </w:tc>
        <w:tc>
          <w:tcPr>
            <w:tcW w:w="1134" w:type="dxa"/>
            <w:tcBorders>
              <w:top w:val="nil"/>
              <w:left w:val="nil"/>
              <w:bottom w:val="nil"/>
              <w:right w:val="nil"/>
            </w:tcBorders>
            <w:shd w:val="clear" w:color="auto" w:fill="auto"/>
            <w:noWrap/>
          </w:tcPr>
          <w:p w14:paraId="70516417" w14:textId="62ACDF23"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885.900</w:t>
            </w:r>
          </w:p>
        </w:tc>
      </w:tr>
      <w:tr w:rsidR="009E79A8" w:rsidRPr="006924B7" w14:paraId="20A6424C" w14:textId="77777777" w:rsidTr="009E79A8">
        <w:trPr>
          <w:trHeight w:val="380"/>
        </w:trPr>
        <w:tc>
          <w:tcPr>
            <w:tcW w:w="426" w:type="dxa"/>
            <w:tcBorders>
              <w:top w:val="nil"/>
              <w:left w:val="nil"/>
              <w:bottom w:val="nil"/>
              <w:right w:val="nil"/>
            </w:tcBorders>
            <w:shd w:val="clear" w:color="auto" w:fill="auto"/>
            <w:noWrap/>
            <w:vAlign w:val="bottom"/>
            <w:hideMark/>
          </w:tcPr>
          <w:p w14:paraId="517D47C1" w14:textId="77777777" w:rsidR="00850C7D" w:rsidRPr="006924B7" w:rsidRDefault="00850C7D" w:rsidP="00850C7D">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vAlign w:val="bottom"/>
            <w:hideMark/>
          </w:tcPr>
          <w:p w14:paraId="4E369E70"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20691B09"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7B3EF4C5"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522</w:t>
            </w:r>
          </w:p>
        </w:tc>
        <w:tc>
          <w:tcPr>
            <w:tcW w:w="2976" w:type="dxa"/>
            <w:tcBorders>
              <w:top w:val="nil"/>
              <w:left w:val="nil"/>
              <w:bottom w:val="nil"/>
              <w:right w:val="nil"/>
            </w:tcBorders>
            <w:shd w:val="clear" w:color="auto" w:fill="auto"/>
            <w:vAlign w:val="bottom"/>
            <w:hideMark/>
          </w:tcPr>
          <w:p w14:paraId="394114DD"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Ministarstvo regionalnog razvoja i fondova EU</w:t>
            </w:r>
          </w:p>
        </w:tc>
        <w:tc>
          <w:tcPr>
            <w:tcW w:w="1276" w:type="dxa"/>
            <w:tcBorders>
              <w:top w:val="nil"/>
              <w:left w:val="nil"/>
              <w:bottom w:val="nil"/>
              <w:right w:val="nil"/>
            </w:tcBorders>
            <w:shd w:val="clear" w:color="auto" w:fill="auto"/>
            <w:noWrap/>
            <w:hideMark/>
          </w:tcPr>
          <w:p w14:paraId="10CA4053" w14:textId="32150C79"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3</w:t>
            </w:r>
            <w:r w:rsidRPr="006924B7">
              <w:rPr>
                <w:rFonts w:ascii="Arial" w:eastAsia="Times New Roman" w:hAnsi="Arial" w:cs="Arial"/>
                <w:i/>
                <w:iCs/>
                <w:color w:val="00B0F0"/>
                <w:sz w:val="18"/>
                <w:szCs w:val="18"/>
                <w:lang w:eastAsia="hr-HR"/>
              </w:rPr>
              <w:t>50.000</w:t>
            </w:r>
          </w:p>
        </w:tc>
        <w:tc>
          <w:tcPr>
            <w:tcW w:w="1134" w:type="dxa"/>
            <w:tcBorders>
              <w:top w:val="nil"/>
              <w:left w:val="nil"/>
              <w:bottom w:val="nil"/>
              <w:right w:val="nil"/>
            </w:tcBorders>
            <w:shd w:val="clear" w:color="auto" w:fill="auto"/>
            <w:noWrap/>
            <w:hideMark/>
          </w:tcPr>
          <w:p w14:paraId="3A12620E"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180.000</w:t>
            </w:r>
          </w:p>
        </w:tc>
        <w:tc>
          <w:tcPr>
            <w:tcW w:w="1134" w:type="dxa"/>
            <w:tcBorders>
              <w:top w:val="nil"/>
              <w:left w:val="nil"/>
              <w:bottom w:val="nil"/>
              <w:right w:val="nil"/>
            </w:tcBorders>
            <w:shd w:val="clear" w:color="auto" w:fill="auto"/>
            <w:noWrap/>
          </w:tcPr>
          <w:p w14:paraId="702AF394" w14:textId="314AF973"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40DBC177" w14:textId="7DB8B028"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2CC9399E" w14:textId="57D411B8"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r>
      <w:tr w:rsidR="009E79A8" w:rsidRPr="006924B7" w14:paraId="13500964" w14:textId="77777777" w:rsidTr="009E79A8">
        <w:trPr>
          <w:trHeight w:val="380"/>
        </w:trPr>
        <w:tc>
          <w:tcPr>
            <w:tcW w:w="426" w:type="dxa"/>
            <w:tcBorders>
              <w:top w:val="nil"/>
              <w:left w:val="nil"/>
              <w:bottom w:val="nil"/>
              <w:right w:val="nil"/>
            </w:tcBorders>
            <w:shd w:val="clear" w:color="auto" w:fill="auto"/>
            <w:noWrap/>
            <w:vAlign w:val="bottom"/>
            <w:hideMark/>
          </w:tcPr>
          <w:p w14:paraId="254A0F37" w14:textId="77777777" w:rsidR="00850C7D" w:rsidRPr="006924B7" w:rsidRDefault="00850C7D" w:rsidP="00850C7D">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vAlign w:val="bottom"/>
            <w:hideMark/>
          </w:tcPr>
          <w:p w14:paraId="25366DE6"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3422DDE2"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38A6EBF6"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523</w:t>
            </w:r>
          </w:p>
        </w:tc>
        <w:tc>
          <w:tcPr>
            <w:tcW w:w="2976" w:type="dxa"/>
            <w:tcBorders>
              <w:top w:val="nil"/>
              <w:left w:val="nil"/>
              <w:bottom w:val="nil"/>
              <w:right w:val="nil"/>
            </w:tcBorders>
            <w:shd w:val="clear" w:color="auto" w:fill="auto"/>
            <w:vAlign w:val="bottom"/>
            <w:hideMark/>
          </w:tcPr>
          <w:p w14:paraId="76B7136E"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Ministarstvo graditeljstva i prostornog uređenja</w:t>
            </w:r>
          </w:p>
        </w:tc>
        <w:tc>
          <w:tcPr>
            <w:tcW w:w="1276" w:type="dxa"/>
            <w:tcBorders>
              <w:top w:val="nil"/>
              <w:left w:val="nil"/>
              <w:bottom w:val="nil"/>
              <w:right w:val="nil"/>
            </w:tcBorders>
            <w:shd w:val="clear" w:color="auto" w:fill="auto"/>
            <w:noWrap/>
            <w:hideMark/>
          </w:tcPr>
          <w:p w14:paraId="687165B5"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156.000</w:t>
            </w:r>
          </w:p>
        </w:tc>
        <w:tc>
          <w:tcPr>
            <w:tcW w:w="1134" w:type="dxa"/>
            <w:tcBorders>
              <w:top w:val="nil"/>
              <w:left w:val="nil"/>
              <w:bottom w:val="nil"/>
              <w:right w:val="nil"/>
            </w:tcBorders>
            <w:shd w:val="clear" w:color="auto" w:fill="auto"/>
            <w:noWrap/>
            <w:hideMark/>
          </w:tcPr>
          <w:p w14:paraId="6157CF9B"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100.100</w:t>
            </w:r>
          </w:p>
        </w:tc>
        <w:tc>
          <w:tcPr>
            <w:tcW w:w="1134" w:type="dxa"/>
            <w:tcBorders>
              <w:top w:val="nil"/>
              <w:left w:val="nil"/>
              <w:bottom w:val="nil"/>
              <w:right w:val="nil"/>
            </w:tcBorders>
            <w:shd w:val="clear" w:color="auto" w:fill="auto"/>
            <w:noWrap/>
          </w:tcPr>
          <w:p w14:paraId="07E40C35" w14:textId="5CF3E6A5"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7E96095" w14:textId="2E5B9BCB"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4A3AEB8B" w14:textId="551EC9C0"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r>
      <w:tr w:rsidR="009E79A8" w:rsidRPr="006924B7" w14:paraId="3CA31075" w14:textId="77777777" w:rsidTr="009E79A8">
        <w:trPr>
          <w:trHeight w:val="240"/>
        </w:trPr>
        <w:tc>
          <w:tcPr>
            <w:tcW w:w="426" w:type="dxa"/>
            <w:tcBorders>
              <w:top w:val="nil"/>
              <w:left w:val="nil"/>
              <w:bottom w:val="nil"/>
              <w:right w:val="nil"/>
            </w:tcBorders>
            <w:shd w:val="clear" w:color="auto" w:fill="auto"/>
            <w:noWrap/>
            <w:vAlign w:val="bottom"/>
            <w:hideMark/>
          </w:tcPr>
          <w:p w14:paraId="0084FD93" w14:textId="77777777" w:rsidR="00850C7D" w:rsidRPr="006924B7" w:rsidRDefault="00850C7D" w:rsidP="00850C7D">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vAlign w:val="bottom"/>
            <w:hideMark/>
          </w:tcPr>
          <w:p w14:paraId="0900A561"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78D53DD2"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27B1A6DA"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526</w:t>
            </w:r>
          </w:p>
        </w:tc>
        <w:tc>
          <w:tcPr>
            <w:tcW w:w="2976" w:type="dxa"/>
            <w:tcBorders>
              <w:top w:val="nil"/>
              <w:left w:val="nil"/>
              <w:bottom w:val="nil"/>
              <w:right w:val="nil"/>
            </w:tcBorders>
            <w:shd w:val="clear" w:color="auto" w:fill="auto"/>
            <w:vAlign w:val="bottom"/>
            <w:hideMark/>
          </w:tcPr>
          <w:p w14:paraId="655AB74F"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Brodsko-posavska županija</w:t>
            </w:r>
          </w:p>
        </w:tc>
        <w:tc>
          <w:tcPr>
            <w:tcW w:w="1276" w:type="dxa"/>
            <w:tcBorders>
              <w:top w:val="nil"/>
              <w:left w:val="nil"/>
              <w:bottom w:val="nil"/>
              <w:right w:val="nil"/>
            </w:tcBorders>
            <w:shd w:val="clear" w:color="auto" w:fill="auto"/>
            <w:noWrap/>
            <w:hideMark/>
          </w:tcPr>
          <w:p w14:paraId="643741CA"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90.000</w:t>
            </w:r>
          </w:p>
        </w:tc>
        <w:tc>
          <w:tcPr>
            <w:tcW w:w="1134" w:type="dxa"/>
            <w:tcBorders>
              <w:top w:val="nil"/>
              <w:left w:val="nil"/>
              <w:bottom w:val="nil"/>
              <w:right w:val="nil"/>
            </w:tcBorders>
            <w:shd w:val="clear" w:color="auto" w:fill="auto"/>
            <w:noWrap/>
            <w:hideMark/>
          </w:tcPr>
          <w:p w14:paraId="36E3D865"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138BF185"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48D83AFA"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0D18D3C3"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r>
      <w:tr w:rsidR="009E79A8" w:rsidRPr="006924B7" w14:paraId="22E29165" w14:textId="77777777" w:rsidTr="009E79A8">
        <w:trPr>
          <w:trHeight w:val="240"/>
        </w:trPr>
        <w:tc>
          <w:tcPr>
            <w:tcW w:w="426" w:type="dxa"/>
            <w:tcBorders>
              <w:top w:val="nil"/>
              <w:left w:val="nil"/>
              <w:bottom w:val="nil"/>
              <w:right w:val="nil"/>
            </w:tcBorders>
            <w:shd w:val="clear" w:color="auto" w:fill="auto"/>
            <w:noWrap/>
            <w:vAlign w:val="bottom"/>
            <w:hideMark/>
          </w:tcPr>
          <w:p w14:paraId="56BB3EA1" w14:textId="77777777" w:rsidR="00850C7D" w:rsidRPr="006924B7" w:rsidRDefault="00850C7D" w:rsidP="00850C7D">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vAlign w:val="bottom"/>
            <w:hideMark/>
          </w:tcPr>
          <w:p w14:paraId="685E966E"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0FBDE20A"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02955894"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524</w:t>
            </w:r>
          </w:p>
        </w:tc>
        <w:tc>
          <w:tcPr>
            <w:tcW w:w="2976" w:type="dxa"/>
            <w:tcBorders>
              <w:top w:val="nil"/>
              <w:left w:val="nil"/>
              <w:bottom w:val="nil"/>
              <w:right w:val="nil"/>
            </w:tcBorders>
            <w:shd w:val="clear" w:color="auto" w:fill="auto"/>
            <w:vAlign w:val="bottom"/>
            <w:hideMark/>
          </w:tcPr>
          <w:p w14:paraId="3673C90F"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Ministarstvo kulture</w:t>
            </w:r>
          </w:p>
        </w:tc>
        <w:tc>
          <w:tcPr>
            <w:tcW w:w="1276" w:type="dxa"/>
            <w:tcBorders>
              <w:top w:val="nil"/>
              <w:left w:val="nil"/>
              <w:bottom w:val="nil"/>
              <w:right w:val="nil"/>
            </w:tcBorders>
            <w:shd w:val="clear" w:color="auto" w:fill="auto"/>
            <w:noWrap/>
            <w:hideMark/>
          </w:tcPr>
          <w:p w14:paraId="12F50D23"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25.000</w:t>
            </w:r>
          </w:p>
        </w:tc>
        <w:tc>
          <w:tcPr>
            <w:tcW w:w="1134" w:type="dxa"/>
            <w:tcBorders>
              <w:top w:val="nil"/>
              <w:left w:val="nil"/>
              <w:bottom w:val="nil"/>
              <w:right w:val="nil"/>
            </w:tcBorders>
            <w:shd w:val="clear" w:color="auto" w:fill="auto"/>
            <w:noWrap/>
            <w:hideMark/>
          </w:tcPr>
          <w:p w14:paraId="5E05A32C"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6ECBE10B"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7C3BC44A"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6E87A964"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r>
      <w:tr w:rsidR="009E79A8" w:rsidRPr="006924B7" w14:paraId="50CDA0AC" w14:textId="77777777" w:rsidTr="009E79A8">
        <w:trPr>
          <w:trHeight w:val="120"/>
        </w:trPr>
        <w:tc>
          <w:tcPr>
            <w:tcW w:w="426" w:type="dxa"/>
            <w:tcBorders>
              <w:top w:val="nil"/>
              <w:left w:val="nil"/>
              <w:bottom w:val="nil"/>
              <w:right w:val="nil"/>
            </w:tcBorders>
            <w:shd w:val="clear" w:color="auto" w:fill="auto"/>
            <w:noWrap/>
            <w:vAlign w:val="bottom"/>
            <w:hideMark/>
          </w:tcPr>
          <w:p w14:paraId="04C16D9B" w14:textId="77777777" w:rsidR="00850C7D" w:rsidRPr="006924B7" w:rsidRDefault="00850C7D" w:rsidP="00850C7D">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vAlign w:val="bottom"/>
            <w:hideMark/>
          </w:tcPr>
          <w:p w14:paraId="0B969805"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2B52C0F3"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20C0E88C"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71</w:t>
            </w:r>
          </w:p>
        </w:tc>
        <w:tc>
          <w:tcPr>
            <w:tcW w:w="2976" w:type="dxa"/>
            <w:tcBorders>
              <w:top w:val="nil"/>
              <w:left w:val="nil"/>
              <w:bottom w:val="nil"/>
              <w:right w:val="nil"/>
            </w:tcBorders>
            <w:shd w:val="clear" w:color="auto" w:fill="auto"/>
            <w:vAlign w:val="bottom"/>
            <w:hideMark/>
          </w:tcPr>
          <w:p w14:paraId="23A5F42A"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Prihod od prodaje nefinancijske imovine</w:t>
            </w:r>
          </w:p>
        </w:tc>
        <w:tc>
          <w:tcPr>
            <w:tcW w:w="1276" w:type="dxa"/>
            <w:tcBorders>
              <w:top w:val="nil"/>
              <w:left w:val="nil"/>
              <w:bottom w:val="nil"/>
              <w:right w:val="nil"/>
            </w:tcBorders>
            <w:shd w:val="clear" w:color="auto" w:fill="auto"/>
            <w:noWrap/>
            <w:hideMark/>
          </w:tcPr>
          <w:p w14:paraId="3094B6AA" w14:textId="0EE495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54307591"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20.000</w:t>
            </w:r>
          </w:p>
        </w:tc>
        <w:tc>
          <w:tcPr>
            <w:tcW w:w="1134" w:type="dxa"/>
            <w:tcBorders>
              <w:top w:val="nil"/>
              <w:left w:val="nil"/>
              <w:bottom w:val="nil"/>
              <w:right w:val="nil"/>
            </w:tcBorders>
            <w:shd w:val="clear" w:color="auto" w:fill="auto"/>
            <w:noWrap/>
          </w:tcPr>
          <w:p w14:paraId="46769F35" w14:textId="1DBDE159"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1082322B"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963.000</w:t>
            </w:r>
          </w:p>
        </w:tc>
        <w:tc>
          <w:tcPr>
            <w:tcW w:w="1134" w:type="dxa"/>
            <w:tcBorders>
              <w:top w:val="nil"/>
              <w:left w:val="nil"/>
              <w:bottom w:val="nil"/>
              <w:right w:val="nil"/>
            </w:tcBorders>
            <w:shd w:val="clear" w:color="auto" w:fill="auto"/>
            <w:noWrap/>
          </w:tcPr>
          <w:p w14:paraId="2CA33860" w14:textId="0A1C3982"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r>
      <w:tr w:rsidR="009E79A8" w:rsidRPr="006924B7" w14:paraId="63547C83" w14:textId="77777777" w:rsidTr="009E79A8">
        <w:trPr>
          <w:trHeight w:val="336"/>
        </w:trPr>
        <w:tc>
          <w:tcPr>
            <w:tcW w:w="426" w:type="dxa"/>
            <w:tcBorders>
              <w:top w:val="nil"/>
              <w:left w:val="nil"/>
              <w:bottom w:val="nil"/>
              <w:right w:val="nil"/>
            </w:tcBorders>
            <w:shd w:val="clear" w:color="auto" w:fill="auto"/>
            <w:noWrap/>
            <w:vAlign w:val="bottom"/>
            <w:hideMark/>
          </w:tcPr>
          <w:p w14:paraId="7B99CD5C"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425" w:type="dxa"/>
            <w:tcBorders>
              <w:top w:val="nil"/>
              <w:left w:val="nil"/>
              <w:bottom w:val="nil"/>
              <w:right w:val="nil"/>
            </w:tcBorders>
            <w:shd w:val="clear" w:color="000000" w:fill="FFFFFF"/>
            <w:noWrap/>
            <w:vAlign w:val="bottom"/>
            <w:hideMark/>
          </w:tcPr>
          <w:p w14:paraId="56682B52"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bottom w:val="nil"/>
              <w:right w:val="nil"/>
            </w:tcBorders>
            <w:shd w:val="clear" w:color="auto" w:fill="auto"/>
            <w:noWrap/>
            <w:hideMark/>
          </w:tcPr>
          <w:p w14:paraId="7552CE04"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p>
        </w:tc>
        <w:tc>
          <w:tcPr>
            <w:tcW w:w="709" w:type="dxa"/>
            <w:tcBorders>
              <w:top w:val="nil"/>
              <w:left w:val="nil"/>
              <w:bottom w:val="nil"/>
              <w:right w:val="nil"/>
            </w:tcBorders>
            <w:shd w:val="clear" w:color="auto" w:fill="auto"/>
            <w:noWrap/>
            <w:hideMark/>
          </w:tcPr>
          <w:p w14:paraId="04B65882"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9111</w:t>
            </w:r>
          </w:p>
        </w:tc>
        <w:tc>
          <w:tcPr>
            <w:tcW w:w="2976" w:type="dxa"/>
            <w:tcBorders>
              <w:top w:val="nil"/>
              <w:left w:val="nil"/>
              <w:bottom w:val="nil"/>
              <w:right w:val="nil"/>
            </w:tcBorders>
            <w:shd w:val="clear" w:color="auto" w:fill="auto"/>
            <w:vAlign w:val="bottom"/>
            <w:hideMark/>
          </w:tcPr>
          <w:p w14:paraId="626E19D0"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Višak općih prihoda i primitaka iz prethodnih godina</w:t>
            </w:r>
          </w:p>
        </w:tc>
        <w:tc>
          <w:tcPr>
            <w:tcW w:w="1276" w:type="dxa"/>
            <w:tcBorders>
              <w:top w:val="nil"/>
              <w:left w:val="nil"/>
              <w:bottom w:val="nil"/>
              <w:right w:val="nil"/>
            </w:tcBorders>
            <w:shd w:val="clear" w:color="auto" w:fill="auto"/>
            <w:noWrap/>
            <w:hideMark/>
          </w:tcPr>
          <w:p w14:paraId="34E12F4F"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658.094</w:t>
            </w:r>
          </w:p>
        </w:tc>
        <w:tc>
          <w:tcPr>
            <w:tcW w:w="1134" w:type="dxa"/>
            <w:tcBorders>
              <w:top w:val="nil"/>
              <w:left w:val="nil"/>
              <w:bottom w:val="nil"/>
              <w:right w:val="nil"/>
            </w:tcBorders>
            <w:shd w:val="clear" w:color="auto" w:fill="auto"/>
            <w:noWrap/>
            <w:hideMark/>
          </w:tcPr>
          <w:p w14:paraId="3DE0AF02"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hideMark/>
          </w:tcPr>
          <w:p w14:paraId="6A43A02E"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200.000</w:t>
            </w:r>
          </w:p>
        </w:tc>
        <w:tc>
          <w:tcPr>
            <w:tcW w:w="1134" w:type="dxa"/>
            <w:tcBorders>
              <w:top w:val="nil"/>
              <w:left w:val="nil"/>
              <w:bottom w:val="nil"/>
              <w:right w:val="nil"/>
            </w:tcBorders>
            <w:shd w:val="clear" w:color="auto" w:fill="auto"/>
            <w:noWrap/>
          </w:tcPr>
          <w:p w14:paraId="219CD521" w14:textId="695B1D2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bottom w:val="nil"/>
              <w:right w:val="nil"/>
            </w:tcBorders>
            <w:shd w:val="clear" w:color="auto" w:fill="auto"/>
            <w:noWrap/>
          </w:tcPr>
          <w:p w14:paraId="2B6EE69B" w14:textId="06889715"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r>
      <w:tr w:rsidR="009E79A8" w:rsidRPr="006924B7" w14:paraId="0D4DB90B" w14:textId="77777777" w:rsidTr="00227135">
        <w:trPr>
          <w:trHeight w:val="380"/>
        </w:trPr>
        <w:tc>
          <w:tcPr>
            <w:tcW w:w="426" w:type="dxa"/>
            <w:tcBorders>
              <w:top w:val="nil"/>
              <w:left w:val="nil"/>
              <w:right w:val="nil"/>
            </w:tcBorders>
            <w:shd w:val="clear" w:color="auto" w:fill="auto"/>
            <w:noWrap/>
            <w:vAlign w:val="bottom"/>
            <w:hideMark/>
          </w:tcPr>
          <w:p w14:paraId="3B39A4F4" w14:textId="77777777" w:rsidR="00850C7D" w:rsidRPr="006924B7" w:rsidRDefault="00850C7D" w:rsidP="00850C7D">
            <w:pPr>
              <w:spacing w:after="0" w:line="240" w:lineRule="auto"/>
              <w:jc w:val="center"/>
              <w:rPr>
                <w:rFonts w:ascii="Arial" w:eastAsia="Times New Roman" w:hAnsi="Arial" w:cs="Arial"/>
                <w:i/>
                <w:iCs/>
                <w:color w:val="00B0F0"/>
                <w:sz w:val="18"/>
                <w:szCs w:val="18"/>
                <w:lang w:eastAsia="hr-HR"/>
              </w:rPr>
            </w:pPr>
          </w:p>
        </w:tc>
        <w:tc>
          <w:tcPr>
            <w:tcW w:w="425" w:type="dxa"/>
            <w:tcBorders>
              <w:top w:val="nil"/>
              <w:left w:val="nil"/>
              <w:right w:val="nil"/>
            </w:tcBorders>
            <w:shd w:val="clear" w:color="000000" w:fill="FFFFFF"/>
            <w:noWrap/>
            <w:vAlign w:val="bottom"/>
            <w:hideMark/>
          </w:tcPr>
          <w:p w14:paraId="2D79E5AE"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 </w:t>
            </w:r>
          </w:p>
        </w:tc>
        <w:tc>
          <w:tcPr>
            <w:tcW w:w="567" w:type="dxa"/>
            <w:tcBorders>
              <w:top w:val="nil"/>
              <w:left w:val="nil"/>
              <w:right w:val="nil"/>
            </w:tcBorders>
            <w:shd w:val="clear" w:color="auto" w:fill="auto"/>
            <w:noWrap/>
            <w:hideMark/>
          </w:tcPr>
          <w:p w14:paraId="386D112A"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p>
        </w:tc>
        <w:tc>
          <w:tcPr>
            <w:tcW w:w="709" w:type="dxa"/>
            <w:tcBorders>
              <w:top w:val="nil"/>
              <w:left w:val="nil"/>
              <w:right w:val="nil"/>
            </w:tcBorders>
            <w:shd w:val="clear" w:color="auto" w:fill="auto"/>
            <w:noWrap/>
            <w:hideMark/>
          </w:tcPr>
          <w:p w14:paraId="4B3840A3"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9435</w:t>
            </w:r>
          </w:p>
        </w:tc>
        <w:tc>
          <w:tcPr>
            <w:tcW w:w="2976" w:type="dxa"/>
            <w:tcBorders>
              <w:top w:val="nil"/>
              <w:left w:val="nil"/>
              <w:right w:val="nil"/>
            </w:tcBorders>
            <w:shd w:val="clear" w:color="auto" w:fill="auto"/>
            <w:vAlign w:val="bottom"/>
            <w:hideMark/>
          </w:tcPr>
          <w:p w14:paraId="481498E3" w14:textId="77777777" w:rsidR="00850C7D" w:rsidRPr="006924B7" w:rsidRDefault="00850C7D" w:rsidP="00850C7D">
            <w:pPr>
              <w:spacing w:after="0" w:line="240" w:lineRule="auto"/>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Višak prihoda od doprinosa za šume iz prethodnih godina</w:t>
            </w:r>
          </w:p>
        </w:tc>
        <w:tc>
          <w:tcPr>
            <w:tcW w:w="1276" w:type="dxa"/>
            <w:tcBorders>
              <w:top w:val="nil"/>
              <w:left w:val="nil"/>
              <w:right w:val="nil"/>
            </w:tcBorders>
            <w:shd w:val="clear" w:color="auto" w:fill="auto"/>
            <w:noWrap/>
            <w:hideMark/>
          </w:tcPr>
          <w:p w14:paraId="593A16FA" w14:textId="7777777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sidRPr="006924B7">
              <w:rPr>
                <w:rFonts w:ascii="Arial" w:eastAsia="Times New Roman" w:hAnsi="Arial" w:cs="Arial"/>
                <w:i/>
                <w:iCs/>
                <w:color w:val="00B0F0"/>
                <w:sz w:val="18"/>
                <w:szCs w:val="18"/>
                <w:lang w:eastAsia="hr-HR"/>
              </w:rPr>
              <w:t>952.863</w:t>
            </w:r>
          </w:p>
        </w:tc>
        <w:tc>
          <w:tcPr>
            <w:tcW w:w="1134" w:type="dxa"/>
            <w:tcBorders>
              <w:top w:val="nil"/>
              <w:left w:val="nil"/>
              <w:right w:val="nil"/>
            </w:tcBorders>
            <w:shd w:val="clear" w:color="auto" w:fill="auto"/>
            <w:noWrap/>
            <w:hideMark/>
          </w:tcPr>
          <w:p w14:paraId="24905ED9" w14:textId="54D72854"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right w:val="nil"/>
            </w:tcBorders>
            <w:shd w:val="clear" w:color="auto" w:fill="auto"/>
            <w:noWrap/>
            <w:hideMark/>
          </w:tcPr>
          <w:p w14:paraId="1DB56CF3" w14:textId="2F4E4EE1"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r>
              <w:rPr>
                <w:rFonts w:ascii="Arial" w:eastAsia="Times New Roman" w:hAnsi="Arial" w:cs="Arial"/>
                <w:i/>
                <w:iCs/>
                <w:color w:val="00B0F0"/>
                <w:sz w:val="18"/>
                <w:szCs w:val="18"/>
                <w:lang w:eastAsia="hr-HR"/>
              </w:rPr>
              <w:t>43</w:t>
            </w:r>
            <w:r w:rsidRPr="006924B7">
              <w:rPr>
                <w:rFonts w:ascii="Arial" w:eastAsia="Times New Roman" w:hAnsi="Arial" w:cs="Arial"/>
                <w:i/>
                <w:iCs/>
                <w:color w:val="00B0F0"/>
                <w:sz w:val="18"/>
                <w:szCs w:val="18"/>
                <w:lang w:eastAsia="hr-HR"/>
              </w:rPr>
              <w:t>9.833</w:t>
            </w:r>
          </w:p>
        </w:tc>
        <w:tc>
          <w:tcPr>
            <w:tcW w:w="1134" w:type="dxa"/>
            <w:tcBorders>
              <w:top w:val="nil"/>
              <w:left w:val="nil"/>
              <w:right w:val="nil"/>
            </w:tcBorders>
            <w:shd w:val="clear" w:color="auto" w:fill="auto"/>
            <w:noWrap/>
          </w:tcPr>
          <w:p w14:paraId="23203D60" w14:textId="4C40EDD4"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c>
          <w:tcPr>
            <w:tcW w:w="1134" w:type="dxa"/>
            <w:tcBorders>
              <w:top w:val="nil"/>
              <w:left w:val="nil"/>
              <w:right w:val="nil"/>
            </w:tcBorders>
            <w:shd w:val="clear" w:color="auto" w:fill="auto"/>
            <w:noWrap/>
          </w:tcPr>
          <w:p w14:paraId="6123281C" w14:textId="44622CC7" w:rsidR="00850C7D" w:rsidRPr="006924B7" w:rsidRDefault="00850C7D" w:rsidP="00850C7D">
            <w:pPr>
              <w:spacing w:after="0" w:line="240" w:lineRule="auto"/>
              <w:jc w:val="right"/>
              <w:rPr>
                <w:rFonts w:ascii="Arial" w:eastAsia="Times New Roman" w:hAnsi="Arial" w:cs="Arial"/>
                <w:i/>
                <w:iCs/>
                <w:color w:val="00B0F0"/>
                <w:sz w:val="18"/>
                <w:szCs w:val="18"/>
                <w:lang w:eastAsia="hr-HR"/>
              </w:rPr>
            </w:pPr>
          </w:p>
        </w:tc>
      </w:tr>
      <w:tr w:rsidR="009E79A8" w:rsidRPr="00BC2BF2" w14:paraId="49EC3AF3" w14:textId="77777777" w:rsidTr="00227135">
        <w:trPr>
          <w:trHeight w:val="230"/>
        </w:trPr>
        <w:tc>
          <w:tcPr>
            <w:tcW w:w="426" w:type="dxa"/>
            <w:shd w:val="clear" w:color="auto" w:fill="auto"/>
            <w:noWrap/>
            <w:vAlign w:val="bottom"/>
            <w:hideMark/>
          </w:tcPr>
          <w:p w14:paraId="0966B9CC" w14:textId="77777777" w:rsidR="00850C7D" w:rsidRPr="00BC2BF2" w:rsidRDefault="00850C7D" w:rsidP="00850C7D">
            <w:pPr>
              <w:spacing w:after="0" w:line="240" w:lineRule="auto"/>
              <w:jc w:val="center"/>
              <w:rPr>
                <w:rFonts w:ascii="Arial" w:eastAsia="Times New Roman" w:hAnsi="Arial" w:cs="Arial"/>
                <w:i/>
                <w:iCs/>
                <w:color w:val="0070C0"/>
                <w:sz w:val="18"/>
                <w:szCs w:val="18"/>
                <w:lang w:eastAsia="hr-HR"/>
              </w:rPr>
            </w:pPr>
          </w:p>
        </w:tc>
        <w:tc>
          <w:tcPr>
            <w:tcW w:w="425" w:type="dxa"/>
            <w:shd w:val="clear" w:color="000000" w:fill="FFFFFF"/>
            <w:noWrap/>
            <w:vAlign w:val="bottom"/>
            <w:hideMark/>
          </w:tcPr>
          <w:p w14:paraId="44F27A96" w14:textId="77777777" w:rsidR="00850C7D" w:rsidRPr="00BC2BF2" w:rsidRDefault="00850C7D" w:rsidP="00850C7D">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shd w:val="clear" w:color="auto" w:fill="auto"/>
            <w:noWrap/>
            <w:hideMark/>
          </w:tcPr>
          <w:p w14:paraId="25559E2A" w14:textId="77777777" w:rsidR="00850C7D" w:rsidRPr="00BC2BF2" w:rsidRDefault="00850C7D" w:rsidP="00850C7D">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451</w:t>
            </w:r>
          </w:p>
        </w:tc>
        <w:tc>
          <w:tcPr>
            <w:tcW w:w="709" w:type="dxa"/>
            <w:shd w:val="clear" w:color="000000" w:fill="FFFFFF"/>
            <w:noWrap/>
            <w:hideMark/>
          </w:tcPr>
          <w:p w14:paraId="60A18AA5" w14:textId="77777777" w:rsidR="00850C7D" w:rsidRPr="00BC2BF2" w:rsidRDefault="00850C7D" w:rsidP="00850C7D">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shd w:val="clear" w:color="auto" w:fill="auto"/>
            <w:noWrap/>
            <w:hideMark/>
          </w:tcPr>
          <w:p w14:paraId="3050D088" w14:textId="77777777" w:rsidR="00850C7D" w:rsidRPr="00BC2BF2" w:rsidRDefault="00850C7D" w:rsidP="00850C7D">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Dodatna ulaganja na građevinskim objektima</w:t>
            </w:r>
          </w:p>
        </w:tc>
        <w:tc>
          <w:tcPr>
            <w:tcW w:w="1276" w:type="dxa"/>
            <w:shd w:val="clear" w:color="auto" w:fill="auto"/>
            <w:noWrap/>
            <w:hideMark/>
          </w:tcPr>
          <w:p w14:paraId="275CBD29" w14:textId="77777777" w:rsidR="00850C7D" w:rsidRPr="00BC2BF2" w:rsidRDefault="00850C7D" w:rsidP="00850C7D">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2.621.487</w:t>
            </w:r>
          </w:p>
        </w:tc>
        <w:tc>
          <w:tcPr>
            <w:tcW w:w="1134" w:type="dxa"/>
            <w:shd w:val="clear" w:color="auto" w:fill="auto"/>
            <w:noWrap/>
            <w:hideMark/>
          </w:tcPr>
          <w:p w14:paraId="2BD199E0" w14:textId="77777777" w:rsidR="00850C7D" w:rsidRPr="00BC2BF2" w:rsidRDefault="00850C7D" w:rsidP="00850C7D">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1.152.500</w:t>
            </w:r>
          </w:p>
        </w:tc>
        <w:tc>
          <w:tcPr>
            <w:tcW w:w="1134" w:type="dxa"/>
            <w:shd w:val="clear" w:color="auto" w:fill="auto"/>
            <w:noWrap/>
            <w:hideMark/>
          </w:tcPr>
          <w:p w14:paraId="26A885B6" w14:textId="6EABFC86" w:rsidR="00850C7D" w:rsidRPr="00BC2BF2" w:rsidRDefault="00850C7D" w:rsidP="00850C7D">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6.</w:t>
            </w:r>
            <w:r>
              <w:rPr>
                <w:rFonts w:ascii="Arial" w:eastAsia="Times New Roman" w:hAnsi="Arial" w:cs="Arial"/>
                <w:sz w:val="18"/>
                <w:szCs w:val="18"/>
                <w:lang w:eastAsia="hr-HR"/>
              </w:rPr>
              <w:t>315</w:t>
            </w:r>
            <w:r w:rsidRPr="00BC2BF2">
              <w:rPr>
                <w:rFonts w:ascii="Arial" w:eastAsia="Times New Roman" w:hAnsi="Arial" w:cs="Arial"/>
                <w:sz w:val="18"/>
                <w:szCs w:val="18"/>
                <w:lang w:eastAsia="hr-HR"/>
              </w:rPr>
              <w:t>.626</w:t>
            </w:r>
          </w:p>
        </w:tc>
        <w:tc>
          <w:tcPr>
            <w:tcW w:w="1134" w:type="dxa"/>
            <w:shd w:val="clear" w:color="auto" w:fill="auto"/>
            <w:noWrap/>
            <w:hideMark/>
          </w:tcPr>
          <w:p w14:paraId="6C3F3FEA" w14:textId="77777777" w:rsidR="00850C7D" w:rsidRPr="00BC2BF2" w:rsidRDefault="00850C7D" w:rsidP="00850C7D">
            <w:pPr>
              <w:spacing w:after="0" w:line="240" w:lineRule="auto"/>
              <w:jc w:val="right"/>
              <w:rPr>
                <w:rFonts w:ascii="Arial" w:eastAsia="Times New Roman" w:hAnsi="Arial" w:cs="Arial"/>
                <w:sz w:val="18"/>
                <w:szCs w:val="18"/>
                <w:lang w:eastAsia="hr-HR"/>
              </w:rPr>
            </w:pPr>
          </w:p>
        </w:tc>
        <w:tc>
          <w:tcPr>
            <w:tcW w:w="1134" w:type="dxa"/>
            <w:shd w:val="clear" w:color="auto" w:fill="auto"/>
            <w:noWrap/>
          </w:tcPr>
          <w:p w14:paraId="4E424D1B" w14:textId="77777777" w:rsidR="00850C7D" w:rsidRPr="00BC2BF2" w:rsidRDefault="00850C7D" w:rsidP="00850C7D">
            <w:pPr>
              <w:spacing w:after="0" w:line="240" w:lineRule="auto"/>
              <w:jc w:val="right"/>
              <w:rPr>
                <w:rFonts w:ascii="Arial" w:eastAsia="Times New Roman" w:hAnsi="Arial" w:cs="Arial"/>
                <w:sz w:val="18"/>
                <w:szCs w:val="18"/>
                <w:lang w:eastAsia="hr-HR"/>
              </w:rPr>
            </w:pPr>
          </w:p>
        </w:tc>
      </w:tr>
      <w:tr w:rsidR="009E79A8" w:rsidRPr="00BC2BF2" w14:paraId="1123DAE3" w14:textId="77777777" w:rsidTr="00227135">
        <w:trPr>
          <w:trHeight w:val="230"/>
        </w:trPr>
        <w:tc>
          <w:tcPr>
            <w:tcW w:w="426" w:type="dxa"/>
            <w:tcBorders>
              <w:bottom w:val="single" w:sz="4" w:space="0" w:color="auto"/>
            </w:tcBorders>
            <w:shd w:val="clear" w:color="auto" w:fill="auto"/>
            <w:noWrap/>
            <w:vAlign w:val="bottom"/>
            <w:hideMark/>
          </w:tcPr>
          <w:p w14:paraId="069E67BA" w14:textId="77777777" w:rsidR="00850C7D" w:rsidRPr="00BC2BF2" w:rsidRDefault="00850C7D" w:rsidP="00850C7D">
            <w:pPr>
              <w:spacing w:after="0" w:line="240" w:lineRule="auto"/>
              <w:jc w:val="center"/>
              <w:rPr>
                <w:rFonts w:ascii="Arial" w:eastAsia="Times New Roman" w:hAnsi="Arial" w:cs="Arial"/>
                <w:sz w:val="18"/>
                <w:szCs w:val="18"/>
                <w:lang w:eastAsia="hr-HR"/>
              </w:rPr>
            </w:pPr>
          </w:p>
        </w:tc>
        <w:tc>
          <w:tcPr>
            <w:tcW w:w="425" w:type="dxa"/>
            <w:tcBorders>
              <w:bottom w:val="single" w:sz="4" w:space="0" w:color="auto"/>
            </w:tcBorders>
            <w:shd w:val="clear" w:color="000000" w:fill="FFFFFF"/>
            <w:noWrap/>
            <w:vAlign w:val="bottom"/>
            <w:hideMark/>
          </w:tcPr>
          <w:p w14:paraId="05FE102F" w14:textId="77777777" w:rsidR="00850C7D" w:rsidRPr="00BC2BF2" w:rsidRDefault="00850C7D" w:rsidP="00850C7D">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567" w:type="dxa"/>
            <w:tcBorders>
              <w:bottom w:val="single" w:sz="4" w:space="0" w:color="auto"/>
            </w:tcBorders>
            <w:shd w:val="clear" w:color="auto" w:fill="auto"/>
            <w:noWrap/>
            <w:hideMark/>
          </w:tcPr>
          <w:p w14:paraId="7EBF84BB" w14:textId="77777777" w:rsidR="00850C7D" w:rsidRPr="00BC2BF2" w:rsidRDefault="00850C7D" w:rsidP="00850C7D">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454</w:t>
            </w:r>
          </w:p>
        </w:tc>
        <w:tc>
          <w:tcPr>
            <w:tcW w:w="709" w:type="dxa"/>
            <w:tcBorders>
              <w:bottom w:val="single" w:sz="4" w:space="0" w:color="auto"/>
            </w:tcBorders>
            <w:shd w:val="clear" w:color="000000" w:fill="FFFFFF"/>
            <w:noWrap/>
            <w:hideMark/>
          </w:tcPr>
          <w:p w14:paraId="1453F9D7" w14:textId="77777777" w:rsidR="00850C7D" w:rsidRPr="00BC2BF2" w:rsidRDefault="00850C7D" w:rsidP="00850C7D">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 </w:t>
            </w:r>
          </w:p>
        </w:tc>
        <w:tc>
          <w:tcPr>
            <w:tcW w:w="2976" w:type="dxa"/>
            <w:tcBorders>
              <w:bottom w:val="single" w:sz="4" w:space="0" w:color="auto"/>
            </w:tcBorders>
            <w:shd w:val="clear" w:color="auto" w:fill="auto"/>
            <w:noWrap/>
            <w:hideMark/>
          </w:tcPr>
          <w:p w14:paraId="74A462FA" w14:textId="77777777" w:rsidR="00850C7D" w:rsidRPr="00BC2BF2" w:rsidRDefault="00850C7D" w:rsidP="00850C7D">
            <w:pPr>
              <w:spacing w:after="0" w:line="240" w:lineRule="auto"/>
              <w:rPr>
                <w:rFonts w:ascii="Arial" w:eastAsia="Times New Roman" w:hAnsi="Arial" w:cs="Arial"/>
                <w:sz w:val="18"/>
                <w:szCs w:val="18"/>
                <w:lang w:eastAsia="hr-HR"/>
              </w:rPr>
            </w:pPr>
            <w:r w:rsidRPr="00BC2BF2">
              <w:rPr>
                <w:rFonts w:ascii="Arial" w:eastAsia="Times New Roman" w:hAnsi="Arial" w:cs="Arial"/>
                <w:sz w:val="18"/>
                <w:szCs w:val="18"/>
                <w:lang w:eastAsia="hr-HR"/>
              </w:rPr>
              <w:t>Dodatna ulaganja za ostalu nefinancijsku imovinu</w:t>
            </w:r>
          </w:p>
        </w:tc>
        <w:tc>
          <w:tcPr>
            <w:tcW w:w="1276" w:type="dxa"/>
            <w:tcBorders>
              <w:bottom w:val="single" w:sz="4" w:space="0" w:color="auto"/>
            </w:tcBorders>
            <w:shd w:val="clear" w:color="auto" w:fill="auto"/>
            <w:noWrap/>
            <w:hideMark/>
          </w:tcPr>
          <w:p w14:paraId="617601A9" w14:textId="77777777" w:rsidR="00850C7D" w:rsidRPr="00BC2BF2" w:rsidRDefault="00850C7D" w:rsidP="00850C7D">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242.299</w:t>
            </w:r>
          </w:p>
        </w:tc>
        <w:tc>
          <w:tcPr>
            <w:tcW w:w="1134" w:type="dxa"/>
            <w:tcBorders>
              <w:bottom w:val="single" w:sz="4" w:space="0" w:color="auto"/>
            </w:tcBorders>
            <w:shd w:val="clear" w:color="auto" w:fill="auto"/>
            <w:noWrap/>
            <w:hideMark/>
          </w:tcPr>
          <w:p w14:paraId="072A9F84" w14:textId="77777777" w:rsidR="00850C7D" w:rsidRPr="00BC2BF2" w:rsidRDefault="00850C7D" w:rsidP="00850C7D">
            <w:pPr>
              <w:spacing w:after="0" w:line="240" w:lineRule="auto"/>
              <w:jc w:val="right"/>
              <w:rPr>
                <w:rFonts w:ascii="Arial" w:eastAsia="Times New Roman" w:hAnsi="Arial" w:cs="Arial"/>
                <w:sz w:val="18"/>
                <w:szCs w:val="18"/>
                <w:lang w:eastAsia="hr-HR"/>
              </w:rPr>
            </w:pPr>
            <w:r w:rsidRPr="00BC2BF2">
              <w:rPr>
                <w:rFonts w:ascii="Arial" w:eastAsia="Times New Roman" w:hAnsi="Arial" w:cs="Arial"/>
                <w:sz w:val="18"/>
                <w:szCs w:val="18"/>
                <w:lang w:eastAsia="hr-HR"/>
              </w:rPr>
              <w:t>235.000</w:t>
            </w:r>
          </w:p>
        </w:tc>
        <w:tc>
          <w:tcPr>
            <w:tcW w:w="1134" w:type="dxa"/>
            <w:tcBorders>
              <w:bottom w:val="single" w:sz="4" w:space="0" w:color="auto"/>
            </w:tcBorders>
            <w:shd w:val="clear" w:color="auto" w:fill="auto"/>
            <w:noWrap/>
          </w:tcPr>
          <w:p w14:paraId="032ADAF0" w14:textId="04D648F4" w:rsidR="00850C7D" w:rsidRPr="00BC2BF2" w:rsidRDefault="00850C7D" w:rsidP="00850C7D">
            <w:pPr>
              <w:spacing w:after="0" w:line="240" w:lineRule="auto"/>
              <w:jc w:val="right"/>
              <w:rPr>
                <w:rFonts w:ascii="Arial" w:eastAsia="Times New Roman" w:hAnsi="Arial" w:cs="Arial"/>
                <w:sz w:val="18"/>
                <w:szCs w:val="18"/>
                <w:lang w:eastAsia="hr-HR"/>
              </w:rPr>
            </w:pPr>
          </w:p>
        </w:tc>
        <w:tc>
          <w:tcPr>
            <w:tcW w:w="1134" w:type="dxa"/>
            <w:tcBorders>
              <w:bottom w:val="single" w:sz="4" w:space="0" w:color="auto"/>
            </w:tcBorders>
            <w:shd w:val="clear" w:color="auto" w:fill="auto"/>
            <w:noWrap/>
          </w:tcPr>
          <w:p w14:paraId="779C3A7A" w14:textId="702FB8E2" w:rsidR="00850C7D" w:rsidRPr="00BC2BF2" w:rsidRDefault="00850C7D" w:rsidP="00850C7D">
            <w:pPr>
              <w:spacing w:after="0" w:line="240" w:lineRule="auto"/>
              <w:jc w:val="right"/>
              <w:rPr>
                <w:rFonts w:ascii="Arial" w:eastAsia="Times New Roman" w:hAnsi="Arial" w:cs="Arial"/>
                <w:sz w:val="18"/>
                <w:szCs w:val="18"/>
                <w:lang w:eastAsia="hr-HR"/>
              </w:rPr>
            </w:pPr>
          </w:p>
        </w:tc>
        <w:tc>
          <w:tcPr>
            <w:tcW w:w="1134" w:type="dxa"/>
            <w:tcBorders>
              <w:bottom w:val="single" w:sz="4" w:space="0" w:color="auto"/>
            </w:tcBorders>
            <w:shd w:val="clear" w:color="auto" w:fill="auto"/>
            <w:noWrap/>
          </w:tcPr>
          <w:p w14:paraId="1EEEEC58" w14:textId="5FF90C98" w:rsidR="00850C7D" w:rsidRPr="00BC2BF2" w:rsidRDefault="00850C7D" w:rsidP="00850C7D">
            <w:pPr>
              <w:spacing w:after="0" w:line="240" w:lineRule="auto"/>
              <w:jc w:val="right"/>
              <w:rPr>
                <w:rFonts w:ascii="Arial" w:eastAsia="Times New Roman" w:hAnsi="Arial" w:cs="Arial"/>
                <w:sz w:val="18"/>
                <w:szCs w:val="18"/>
                <w:lang w:eastAsia="hr-HR"/>
              </w:rPr>
            </w:pPr>
          </w:p>
        </w:tc>
      </w:tr>
    </w:tbl>
    <w:p w14:paraId="084AA846" w14:textId="30C1A146" w:rsidR="005860FC" w:rsidRPr="00885D4B" w:rsidRDefault="005860FC" w:rsidP="00221DFC">
      <w:pPr>
        <w:spacing w:after="0" w:line="240" w:lineRule="auto"/>
        <w:rPr>
          <w:rFonts w:ascii="Arial" w:hAnsi="Arial" w:cs="Arial"/>
          <w:sz w:val="20"/>
          <w:szCs w:val="20"/>
        </w:rPr>
      </w:pPr>
      <w:r w:rsidRPr="00885D4B">
        <w:rPr>
          <w:rFonts w:ascii="Arial" w:hAnsi="Arial" w:cs="Arial"/>
          <w:sz w:val="20"/>
          <w:szCs w:val="20"/>
        </w:rPr>
        <w:lastRenderedPageBreak/>
        <w:t>RASHODI PREMA FUNKCIJSKOJ KLASIFIKACIJI</w:t>
      </w:r>
    </w:p>
    <w:tbl>
      <w:tblPr>
        <w:tblW w:w="11057" w:type="dxa"/>
        <w:tblLook w:val="04A0" w:firstRow="1" w:lastRow="0" w:firstColumn="1" w:lastColumn="0" w:noHBand="0" w:noVBand="1"/>
      </w:tblPr>
      <w:tblGrid>
        <w:gridCol w:w="568"/>
        <w:gridCol w:w="517"/>
        <w:gridCol w:w="471"/>
        <w:gridCol w:w="3264"/>
        <w:gridCol w:w="1276"/>
        <w:gridCol w:w="1275"/>
        <w:gridCol w:w="1276"/>
        <w:gridCol w:w="1276"/>
        <w:gridCol w:w="1134"/>
      </w:tblGrid>
      <w:tr w:rsidR="00B1647F" w:rsidRPr="00BC4605" w14:paraId="27452362" w14:textId="77777777" w:rsidTr="0001409D">
        <w:trPr>
          <w:trHeight w:val="610"/>
        </w:trPr>
        <w:tc>
          <w:tcPr>
            <w:tcW w:w="4820" w:type="dxa"/>
            <w:gridSpan w:val="4"/>
            <w:tcBorders>
              <w:top w:val="single" w:sz="4" w:space="0" w:color="auto"/>
              <w:left w:val="nil"/>
              <w:bottom w:val="single" w:sz="4" w:space="0" w:color="auto"/>
              <w:right w:val="nil"/>
            </w:tcBorders>
            <w:shd w:val="clear" w:color="auto" w:fill="auto"/>
            <w:noWrap/>
            <w:vAlign w:val="bottom"/>
            <w:hideMark/>
          </w:tcPr>
          <w:p w14:paraId="3EAAD3D6" w14:textId="77777777" w:rsidR="00B1647F" w:rsidRPr="00BC4605" w:rsidRDefault="00B1647F" w:rsidP="00AA4DA5">
            <w:pPr>
              <w:spacing w:after="0" w:line="240" w:lineRule="auto"/>
              <w:rPr>
                <w:rFonts w:ascii="Arial" w:eastAsia="Times New Roman" w:hAnsi="Arial" w:cs="Arial"/>
                <w:sz w:val="14"/>
                <w:szCs w:val="14"/>
                <w:lang w:eastAsia="hr-HR"/>
              </w:rPr>
            </w:pPr>
            <w:r w:rsidRPr="00BC4605">
              <w:rPr>
                <w:rFonts w:ascii="Arial" w:eastAsia="Times New Roman" w:hAnsi="Arial" w:cs="Arial"/>
                <w:sz w:val="14"/>
                <w:szCs w:val="14"/>
                <w:lang w:eastAsia="hr-HR"/>
              </w:rPr>
              <w:t>BROJČANA OZNAKA I NAZIV</w:t>
            </w:r>
          </w:p>
        </w:tc>
        <w:tc>
          <w:tcPr>
            <w:tcW w:w="1276" w:type="dxa"/>
            <w:tcBorders>
              <w:top w:val="single" w:sz="4" w:space="0" w:color="auto"/>
              <w:left w:val="nil"/>
              <w:bottom w:val="single" w:sz="4" w:space="0" w:color="auto"/>
              <w:right w:val="nil"/>
            </w:tcBorders>
            <w:shd w:val="clear" w:color="000000" w:fill="FFFFFF"/>
            <w:vAlign w:val="bottom"/>
            <w:hideMark/>
          </w:tcPr>
          <w:p w14:paraId="3A8DA072" w14:textId="77777777" w:rsidR="00B1647F" w:rsidRPr="00BC4605" w:rsidRDefault="00B1647F" w:rsidP="00AA4DA5">
            <w:pPr>
              <w:spacing w:after="0" w:line="240" w:lineRule="auto"/>
              <w:jc w:val="center"/>
              <w:rPr>
                <w:rFonts w:ascii="Arial" w:eastAsia="Times New Roman" w:hAnsi="Arial" w:cs="Arial"/>
                <w:color w:val="000000"/>
                <w:sz w:val="14"/>
                <w:szCs w:val="14"/>
                <w:lang w:eastAsia="hr-HR"/>
              </w:rPr>
            </w:pPr>
            <w:r w:rsidRPr="00BC4605">
              <w:rPr>
                <w:rFonts w:ascii="Arial" w:eastAsia="Times New Roman" w:hAnsi="Arial" w:cs="Arial"/>
                <w:color w:val="000000"/>
                <w:sz w:val="14"/>
                <w:szCs w:val="14"/>
                <w:lang w:eastAsia="hr-HR"/>
              </w:rPr>
              <w:t>IZVRŠENJE 2019</w:t>
            </w:r>
          </w:p>
        </w:tc>
        <w:tc>
          <w:tcPr>
            <w:tcW w:w="1275" w:type="dxa"/>
            <w:tcBorders>
              <w:top w:val="single" w:sz="4" w:space="0" w:color="auto"/>
              <w:left w:val="nil"/>
              <w:bottom w:val="single" w:sz="4" w:space="0" w:color="auto"/>
              <w:right w:val="nil"/>
            </w:tcBorders>
            <w:shd w:val="clear" w:color="000000" w:fill="FFFFFF"/>
            <w:vAlign w:val="bottom"/>
            <w:hideMark/>
          </w:tcPr>
          <w:p w14:paraId="1981A7C3" w14:textId="77777777" w:rsidR="0001409D" w:rsidRDefault="00B1647F" w:rsidP="00AA4DA5">
            <w:pPr>
              <w:spacing w:after="0" w:line="240" w:lineRule="auto"/>
              <w:jc w:val="center"/>
              <w:rPr>
                <w:rFonts w:ascii="Arial" w:eastAsia="Times New Roman" w:hAnsi="Arial" w:cs="Arial"/>
                <w:color w:val="000000"/>
                <w:sz w:val="14"/>
                <w:szCs w:val="14"/>
                <w:lang w:eastAsia="hr-HR"/>
              </w:rPr>
            </w:pPr>
            <w:r w:rsidRPr="00BC4605">
              <w:rPr>
                <w:rFonts w:ascii="Arial" w:eastAsia="Times New Roman" w:hAnsi="Arial" w:cs="Arial"/>
                <w:color w:val="000000"/>
                <w:sz w:val="14"/>
                <w:szCs w:val="14"/>
                <w:lang w:eastAsia="hr-HR"/>
              </w:rPr>
              <w:t>PLAN ZA</w:t>
            </w:r>
          </w:p>
          <w:p w14:paraId="6650F7E0" w14:textId="6BE3B41D" w:rsidR="00B1647F" w:rsidRPr="00BC4605" w:rsidRDefault="00B1647F" w:rsidP="00AA4DA5">
            <w:pPr>
              <w:spacing w:after="0" w:line="240" w:lineRule="auto"/>
              <w:jc w:val="center"/>
              <w:rPr>
                <w:rFonts w:ascii="Arial" w:eastAsia="Times New Roman" w:hAnsi="Arial" w:cs="Arial"/>
                <w:color w:val="000000"/>
                <w:sz w:val="14"/>
                <w:szCs w:val="14"/>
                <w:lang w:eastAsia="hr-HR"/>
              </w:rPr>
            </w:pPr>
            <w:r w:rsidRPr="00BC4605">
              <w:rPr>
                <w:rFonts w:ascii="Arial" w:eastAsia="Times New Roman" w:hAnsi="Arial" w:cs="Arial"/>
                <w:color w:val="000000"/>
                <w:sz w:val="14"/>
                <w:szCs w:val="14"/>
                <w:lang w:eastAsia="hr-HR"/>
              </w:rPr>
              <w:t xml:space="preserve"> 2020</w:t>
            </w:r>
          </w:p>
        </w:tc>
        <w:tc>
          <w:tcPr>
            <w:tcW w:w="1276" w:type="dxa"/>
            <w:tcBorders>
              <w:top w:val="single" w:sz="4" w:space="0" w:color="auto"/>
              <w:left w:val="nil"/>
              <w:bottom w:val="single" w:sz="4" w:space="0" w:color="auto"/>
              <w:right w:val="nil"/>
            </w:tcBorders>
            <w:shd w:val="clear" w:color="auto" w:fill="auto"/>
            <w:vAlign w:val="bottom"/>
            <w:hideMark/>
          </w:tcPr>
          <w:p w14:paraId="446A7606" w14:textId="38714152" w:rsidR="00B1647F" w:rsidRPr="00BC4605" w:rsidRDefault="00B1647F" w:rsidP="00AA4DA5">
            <w:pPr>
              <w:spacing w:after="0" w:line="240" w:lineRule="auto"/>
              <w:jc w:val="center"/>
              <w:rPr>
                <w:rFonts w:ascii="Arial" w:eastAsia="Times New Roman" w:hAnsi="Arial" w:cs="Arial"/>
                <w:sz w:val="14"/>
                <w:szCs w:val="14"/>
                <w:lang w:eastAsia="hr-HR"/>
              </w:rPr>
            </w:pPr>
            <w:r w:rsidRPr="00BC4605">
              <w:rPr>
                <w:rFonts w:ascii="Arial" w:eastAsia="Times New Roman" w:hAnsi="Arial" w:cs="Arial"/>
                <w:sz w:val="14"/>
                <w:szCs w:val="14"/>
                <w:lang w:eastAsia="hr-HR"/>
              </w:rPr>
              <w:t>PRORAČUN ZA 2021.</w:t>
            </w:r>
          </w:p>
        </w:tc>
        <w:tc>
          <w:tcPr>
            <w:tcW w:w="1276" w:type="dxa"/>
            <w:tcBorders>
              <w:top w:val="single" w:sz="4" w:space="0" w:color="auto"/>
              <w:left w:val="nil"/>
              <w:bottom w:val="single" w:sz="4" w:space="0" w:color="auto"/>
              <w:right w:val="nil"/>
            </w:tcBorders>
            <w:shd w:val="clear" w:color="000000" w:fill="FFFFFF"/>
            <w:vAlign w:val="bottom"/>
            <w:hideMark/>
          </w:tcPr>
          <w:p w14:paraId="523E6EA3" w14:textId="0BF9E91A" w:rsidR="00B1647F" w:rsidRPr="00BC4605" w:rsidRDefault="00B1647F" w:rsidP="00AA4DA5">
            <w:pPr>
              <w:spacing w:after="0" w:line="240" w:lineRule="auto"/>
              <w:jc w:val="center"/>
              <w:rPr>
                <w:rFonts w:ascii="Arial" w:eastAsia="Times New Roman" w:hAnsi="Arial" w:cs="Arial"/>
                <w:sz w:val="14"/>
                <w:szCs w:val="14"/>
                <w:lang w:eastAsia="hr-HR"/>
              </w:rPr>
            </w:pPr>
            <w:r w:rsidRPr="00BC4605">
              <w:rPr>
                <w:rFonts w:ascii="Arial" w:eastAsia="Times New Roman" w:hAnsi="Arial" w:cs="Arial"/>
                <w:sz w:val="14"/>
                <w:szCs w:val="14"/>
                <w:lang w:eastAsia="hr-HR"/>
              </w:rPr>
              <w:t>PROJEKCIJA PRORAČUNA ZA 2022</w:t>
            </w:r>
            <w:r>
              <w:rPr>
                <w:rFonts w:ascii="Arial" w:eastAsia="Times New Roman" w:hAnsi="Arial" w:cs="Arial"/>
                <w:sz w:val="14"/>
                <w:szCs w:val="14"/>
                <w:lang w:eastAsia="hr-HR"/>
              </w:rPr>
              <w:t>.</w:t>
            </w:r>
          </w:p>
        </w:tc>
        <w:tc>
          <w:tcPr>
            <w:tcW w:w="1134" w:type="dxa"/>
            <w:tcBorders>
              <w:top w:val="single" w:sz="4" w:space="0" w:color="auto"/>
              <w:left w:val="nil"/>
              <w:bottom w:val="single" w:sz="4" w:space="0" w:color="auto"/>
              <w:right w:val="nil"/>
            </w:tcBorders>
            <w:shd w:val="clear" w:color="000000" w:fill="FFFFFF"/>
            <w:vAlign w:val="bottom"/>
            <w:hideMark/>
          </w:tcPr>
          <w:p w14:paraId="3D9D2567" w14:textId="3E4BB5CF" w:rsidR="00B1647F" w:rsidRPr="00BC4605" w:rsidRDefault="00B1647F" w:rsidP="00AA4DA5">
            <w:pPr>
              <w:spacing w:after="0" w:line="240" w:lineRule="auto"/>
              <w:jc w:val="center"/>
              <w:rPr>
                <w:rFonts w:ascii="Arial" w:eastAsia="Times New Roman" w:hAnsi="Arial" w:cs="Arial"/>
                <w:sz w:val="14"/>
                <w:szCs w:val="14"/>
                <w:lang w:eastAsia="hr-HR"/>
              </w:rPr>
            </w:pPr>
            <w:r w:rsidRPr="00BC4605">
              <w:rPr>
                <w:rFonts w:ascii="Arial" w:eastAsia="Times New Roman" w:hAnsi="Arial" w:cs="Arial"/>
                <w:sz w:val="14"/>
                <w:szCs w:val="14"/>
                <w:lang w:eastAsia="hr-HR"/>
              </w:rPr>
              <w:t>PROJEKCIJA PRORAČUNA ZA 2023</w:t>
            </w:r>
            <w:r>
              <w:rPr>
                <w:rFonts w:ascii="Arial" w:eastAsia="Times New Roman" w:hAnsi="Arial" w:cs="Arial"/>
                <w:sz w:val="14"/>
                <w:szCs w:val="14"/>
                <w:lang w:eastAsia="hr-HR"/>
              </w:rPr>
              <w:t>.</w:t>
            </w:r>
          </w:p>
        </w:tc>
      </w:tr>
      <w:tr w:rsidR="00B1647F" w:rsidRPr="00FC2B10" w14:paraId="7FDAE0AD" w14:textId="77777777" w:rsidTr="0001409D">
        <w:trPr>
          <w:trHeight w:val="210"/>
        </w:trPr>
        <w:tc>
          <w:tcPr>
            <w:tcW w:w="4820" w:type="dxa"/>
            <w:gridSpan w:val="4"/>
            <w:tcBorders>
              <w:top w:val="single" w:sz="4" w:space="0" w:color="auto"/>
            </w:tcBorders>
            <w:shd w:val="clear" w:color="auto" w:fill="auto"/>
            <w:noWrap/>
            <w:vAlign w:val="bottom"/>
            <w:hideMark/>
          </w:tcPr>
          <w:p w14:paraId="4EF255F0" w14:textId="05522D13" w:rsidR="00B1647F" w:rsidRPr="00FC2B10" w:rsidRDefault="00B1647F" w:rsidP="00AA4DA5">
            <w:pPr>
              <w:spacing w:after="0" w:line="240" w:lineRule="auto"/>
              <w:rPr>
                <w:rFonts w:ascii="Arial" w:eastAsia="Times New Roman" w:hAnsi="Arial" w:cs="Arial"/>
                <w:b/>
                <w:bCs/>
                <w:i/>
                <w:iCs/>
                <w:sz w:val="18"/>
                <w:szCs w:val="18"/>
                <w:lang w:eastAsia="hr-HR"/>
              </w:rPr>
            </w:pPr>
            <w:r w:rsidRPr="00FC2B10">
              <w:rPr>
                <w:rFonts w:ascii="Arial" w:eastAsia="Times New Roman" w:hAnsi="Arial" w:cs="Arial"/>
                <w:b/>
                <w:bCs/>
                <w:sz w:val="18"/>
                <w:szCs w:val="18"/>
                <w:lang w:eastAsia="hr-HR"/>
              </w:rPr>
              <w:t>UKUPNI RASHODI</w:t>
            </w:r>
            <w:r w:rsidRPr="00FC2B10">
              <w:rPr>
                <w:rFonts w:ascii="Arial" w:eastAsia="Times New Roman" w:hAnsi="Arial" w:cs="Arial"/>
                <w:b/>
                <w:bCs/>
                <w:i/>
                <w:iCs/>
                <w:sz w:val="18"/>
                <w:szCs w:val="18"/>
                <w:lang w:eastAsia="hr-HR"/>
              </w:rPr>
              <w:t> </w:t>
            </w:r>
          </w:p>
        </w:tc>
        <w:tc>
          <w:tcPr>
            <w:tcW w:w="1276" w:type="dxa"/>
            <w:tcBorders>
              <w:top w:val="single" w:sz="4" w:space="0" w:color="auto"/>
            </w:tcBorders>
            <w:shd w:val="clear" w:color="auto" w:fill="auto"/>
            <w:noWrap/>
            <w:vAlign w:val="bottom"/>
            <w:hideMark/>
          </w:tcPr>
          <w:p w14:paraId="41D7B151" w14:textId="77777777" w:rsidR="00B1647F" w:rsidRPr="00FC2B10" w:rsidRDefault="00B1647F" w:rsidP="00AA4DA5">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5.936.047</w:t>
            </w:r>
          </w:p>
        </w:tc>
        <w:tc>
          <w:tcPr>
            <w:tcW w:w="1275" w:type="dxa"/>
            <w:tcBorders>
              <w:top w:val="single" w:sz="4" w:space="0" w:color="auto"/>
            </w:tcBorders>
            <w:shd w:val="clear" w:color="auto" w:fill="auto"/>
            <w:noWrap/>
            <w:vAlign w:val="bottom"/>
            <w:hideMark/>
          </w:tcPr>
          <w:p w14:paraId="0ABA3969" w14:textId="77777777" w:rsidR="00B1647F" w:rsidRPr="00FC2B10" w:rsidRDefault="00B1647F" w:rsidP="00AA4DA5">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5.706.323</w:t>
            </w:r>
          </w:p>
        </w:tc>
        <w:tc>
          <w:tcPr>
            <w:tcW w:w="1276" w:type="dxa"/>
            <w:tcBorders>
              <w:top w:val="single" w:sz="4" w:space="0" w:color="auto"/>
            </w:tcBorders>
            <w:shd w:val="clear" w:color="auto" w:fill="auto"/>
            <w:noWrap/>
            <w:vAlign w:val="bottom"/>
            <w:hideMark/>
          </w:tcPr>
          <w:p w14:paraId="1BC5FEDE" w14:textId="581B04B8" w:rsidR="00B1647F" w:rsidRPr="00FC2B10" w:rsidRDefault="00B1647F" w:rsidP="00AA4DA5">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10.</w:t>
            </w:r>
            <w:r>
              <w:rPr>
                <w:rFonts w:ascii="Arial" w:eastAsia="Times New Roman" w:hAnsi="Arial" w:cs="Arial"/>
                <w:b/>
                <w:bCs/>
                <w:sz w:val="18"/>
                <w:szCs w:val="18"/>
                <w:lang w:eastAsia="hr-HR"/>
              </w:rPr>
              <w:t>794</w:t>
            </w:r>
            <w:r w:rsidRPr="00FC2B10">
              <w:rPr>
                <w:rFonts w:ascii="Arial" w:eastAsia="Times New Roman" w:hAnsi="Arial" w:cs="Arial"/>
                <w:b/>
                <w:bCs/>
                <w:sz w:val="18"/>
                <w:szCs w:val="18"/>
                <w:lang w:eastAsia="hr-HR"/>
              </w:rPr>
              <w:t>.616</w:t>
            </w:r>
          </w:p>
        </w:tc>
        <w:tc>
          <w:tcPr>
            <w:tcW w:w="1276" w:type="dxa"/>
            <w:tcBorders>
              <w:top w:val="single" w:sz="4" w:space="0" w:color="auto"/>
            </w:tcBorders>
            <w:shd w:val="clear" w:color="auto" w:fill="auto"/>
            <w:noWrap/>
            <w:vAlign w:val="bottom"/>
            <w:hideMark/>
          </w:tcPr>
          <w:p w14:paraId="4D6F0230" w14:textId="77777777" w:rsidR="00B1647F" w:rsidRPr="00FC2B10" w:rsidRDefault="00B1647F" w:rsidP="00AA4DA5">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5.657.000</w:t>
            </w:r>
          </w:p>
        </w:tc>
        <w:tc>
          <w:tcPr>
            <w:tcW w:w="1134" w:type="dxa"/>
            <w:tcBorders>
              <w:top w:val="single" w:sz="4" w:space="0" w:color="auto"/>
            </w:tcBorders>
            <w:shd w:val="clear" w:color="auto" w:fill="auto"/>
            <w:noWrap/>
            <w:vAlign w:val="bottom"/>
            <w:hideMark/>
          </w:tcPr>
          <w:p w14:paraId="2C72A623" w14:textId="77777777" w:rsidR="00B1647F" w:rsidRPr="00FC2B10" w:rsidRDefault="00B1647F" w:rsidP="00AA4DA5">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4.888.900</w:t>
            </w:r>
          </w:p>
        </w:tc>
      </w:tr>
      <w:tr w:rsidR="00B1647F" w:rsidRPr="00FC2B10" w14:paraId="7C37FF10" w14:textId="77777777" w:rsidTr="0001409D">
        <w:trPr>
          <w:trHeight w:val="210"/>
        </w:trPr>
        <w:tc>
          <w:tcPr>
            <w:tcW w:w="568" w:type="dxa"/>
            <w:shd w:val="clear" w:color="auto" w:fill="auto"/>
            <w:noWrap/>
          </w:tcPr>
          <w:p w14:paraId="672B88D4" w14:textId="1D54991D" w:rsidR="00B1647F" w:rsidRPr="00DE2822" w:rsidRDefault="00B1647F" w:rsidP="00DE2822">
            <w:pPr>
              <w:spacing w:after="0" w:line="240" w:lineRule="auto"/>
              <w:rPr>
                <w:rFonts w:ascii="Arial" w:eastAsia="Times New Roman" w:hAnsi="Arial" w:cs="Arial"/>
                <w:b/>
                <w:bCs/>
                <w:sz w:val="18"/>
                <w:szCs w:val="18"/>
                <w:lang w:eastAsia="hr-HR"/>
              </w:rPr>
            </w:pPr>
            <w:r w:rsidRPr="00DE2822">
              <w:rPr>
                <w:rFonts w:ascii="Arial" w:eastAsia="Times New Roman" w:hAnsi="Arial" w:cs="Arial"/>
                <w:b/>
                <w:bCs/>
                <w:sz w:val="18"/>
                <w:szCs w:val="18"/>
                <w:lang w:eastAsia="hr-HR"/>
              </w:rPr>
              <w:t>01</w:t>
            </w:r>
          </w:p>
        </w:tc>
        <w:tc>
          <w:tcPr>
            <w:tcW w:w="517" w:type="dxa"/>
            <w:shd w:val="clear" w:color="000000" w:fill="FFFFFF"/>
            <w:noWrap/>
          </w:tcPr>
          <w:p w14:paraId="0C2D147F" w14:textId="77777777" w:rsidR="00B1647F" w:rsidRPr="00FC2B10" w:rsidRDefault="00B1647F" w:rsidP="00E56543">
            <w:pPr>
              <w:spacing w:after="0" w:line="240" w:lineRule="auto"/>
              <w:jc w:val="right"/>
              <w:rPr>
                <w:rFonts w:ascii="Arial" w:eastAsia="Times New Roman" w:hAnsi="Arial" w:cs="Arial"/>
                <w:sz w:val="18"/>
                <w:szCs w:val="18"/>
                <w:lang w:eastAsia="hr-HR"/>
              </w:rPr>
            </w:pPr>
          </w:p>
        </w:tc>
        <w:tc>
          <w:tcPr>
            <w:tcW w:w="471" w:type="dxa"/>
            <w:shd w:val="clear" w:color="auto" w:fill="auto"/>
            <w:noWrap/>
          </w:tcPr>
          <w:p w14:paraId="3877F9B2" w14:textId="77777777"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shd w:val="clear" w:color="auto" w:fill="auto"/>
            <w:vAlign w:val="bottom"/>
          </w:tcPr>
          <w:p w14:paraId="6DB2E5EC" w14:textId="1ECBDAB5" w:rsidR="00B1647F" w:rsidRPr="00DE2822" w:rsidRDefault="00B1647F" w:rsidP="00DE2822">
            <w:pPr>
              <w:spacing w:after="0" w:line="240" w:lineRule="auto"/>
              <w:rPr>
                <w:rFonts w:ascii="Arial" w:eastAsia="Times New Roman" w:hAnsi="Arial" w:cs="Arial"/>
                <w:b/>
                <w:bCs/>
                <w:sz w:val="18"/>
                <w:szCs w:val="18"/>
                <w:lang w:eastAsia="hr-HR"/>
              </w:rPr>
            </w:pPr>
            <w:r w:rsidRPr="00DE2822">
              <w:rPr>
                <w:rFonts w:ascii="Arial" w:eastAsia="Times New Roman" w:hAnsi="Arial" w:cs="Arial"/>
                <w:b/>
                <w:bCs/>
                <w:sz w:val="18"/>
                <w:szCs w:val="18"/>
                <w:lang w:eastAsia="hr-HR"/>
              </w:rPr>
              <w:t xml:space="preserve">Opće </w:t>
            </w:r>
            <w:r>
              <w:rPr>
                <w:rFonts w:ascii="Arial" w:eastAsia="Times New Roman" w:hAnsi="Arial" w:cs="Arial"/>
                <w:b/>
                <w:bCs/>
                <w:sz w:val="18"/>
                <w:szCs w:val="18"/>
                <w:lang w:eastAsia="hr-HR"/>
              </w:rPr>
              <w:t>j</w:t>
            </w:r>
            <w:r w:rsidRPr="00DE2822">
              <w:rPr>
                <w:rFonts w:ascii="Arial" w:eastAsia="Times New Roman" w:hAnsi="Arial" w:cs="Arial"/>
                <w:b/>
                <w:bCs/>
                <w:sz w:val="18"/>
                <w:szCs w:val="18"/>
                <w:lang w:eastAsia="hr-HR"/>
              </w:rPr>
              <w:t>avne usluge</w:t>
            </w:r>
          </w:p>
        </w:tc>
        <w:tc>
          <w:tcPr>
            <w:tcW w:w="1276" w:type="dxa"/>
            <w:shd w:val="clear" w:color="auto" w:fill="auto"/>
            <w:noWrap/>
            <w:vAlign w:val="bottom"/>
          </w:tcPr>
          <w:p w14:paraId="032B7AC9" w14:textId="206E75C4"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b/>
                <w:bCs/>
                <w:sz w:val="18"/>
                <w:szCs w:val="18"/>
                <w:lang w:eastAsia="hr-HR"/>
              </w:rPr>
              <w:t>2.057.016</w:t>
            </w:r>
          </w:p>
        </w:tc>
        <w:tc>
          <w:tcPr>
            <w:tcW w:w="1275" w:type="dxa"/>
            <w:shd w:val="clear" w:color="auto" w:fill="auto"/>
            <w:noWrap/>
            <w:vAlign w:val="bottom"/>
          </w:tcPr>
          <w:p w14:paraId="361221CC" w14:textId="48A89A0C"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b/>
                <w:bCs/>
                <w:sz w:val="18"/>
                <w:szCs w:val="18"/>
                <w:lang w:eastAsia="hr-HR"/>
              </w:rPr>
              <w:t>1.366.800</w:t>
            </w:r>
          </w:p>
        </w:tc>
        <w:tc>
          <w:tcPr>
            <w:tcW w:w="1276" w:type="dxa"/>
            <w:shd w:val="clear" w:color="auto" w:fill="auto"/>
            <w:noWrap/>
            <w:vAlign w:val="bottom"/>
          </w:tcPr>
          <w:p w14:paraId="62DF2A87" w14:textId="096B1F33"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b/>
                <w:bCs/>
                <w:sz w:val="18"/>
                <w:szCs w:val="18"/>
                <w:lang w:eastAsia="hr-HR"/>
              </w:rPr>
              <w:t>1.374.863</w:t>
            </w:r>
          </w:p>
        </w:tc>
        <w:tc>
          <w:tcPr>
            <w:tcW w:w="1276" w:type="dxa"/>
            <w:shd w:val="clear" w:color="000000" w:fill="FFFFFF"/>
            <w:noWrap/>
            <w:vAlign w:val="bottom"/>
          </w:tcPr>
          <w:p w14:paraId="1905E689" w14:textId="1587641F"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b/>
                <w:bCs/>
                <w:sz w:val="18"/>
                <w:szCs w:val="18"/>
                <w:lang w:eastAsia="hr-HR"/>
              </w:rPr>
              <w:t>1.170.680</w:t>
            </w:r>
          </w:p>
        </w:tc>
        <w:tc>
          <w:tcPr>
            <w:tcW w:w="1134" w:type="dxa"/>
            <w:shd w:val="clear" w:color="000000" w:fill="FFFFFF"/>
            <w:noWrap/>
            <w:vAlign w:val="bottom"/>
          </w:tcPr>
          <w:p w14:paraId="7F32095E" w14:textId="7B90A15D"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b/>
                <w:bCs/>
                <w:sz w:val="18"/>
                <w:szCs w:val="18"/>
                <w:lang w:eastAsia="hr-HR"/>
              </w:rPr>
              <w:t>1.216.600</w:t>
            </w:r>
          </w:p>
        </w:tc>
      </w:tr>
      <w:tr w:rsidR="00B1647F" w:rsidRPr="00FC2B10" w14:paraId="09231E0F" w14:textId="77777777" w:rsidTr="0001409D">
        <w:trPr>
          <w:trHeight w:val="210"/>
        </w:trPr>
        <w:tc>
          <w:tcPr>
            <w:tcW w:w="568" w:type="dxa"/>
            <w:shd w:val="clear" w:color="auto" w:fill="auto"/>
            <w:noWrap/>
            <w:hideMark/>
          </w:tcPr>
          <w:p w14:paraId="62281B6B" w14:textId="77777777" w:rsidR="00B1647F" w:rsidRPr="00FC2B10" w:rsidRDefault="00B1647F" w:rsidP="00E56543">
            <w:pPr>
              <w:spacing w:after="0" w:line="240" w:lineRule="auto"/>
              <w:jc w:val="right"/>
              <w:rPr>
                <w:rFonts w:ascii="Arial" w:eastAsia="Times New Roman" w:hAnsi="Arial" w:cs="Arial"/>
                <w:sz w:val="18"/>
                <w:szCs w:val="18"/>
                <w:lang w:eastAsia="hr-HR"/>
              </w:rPr>
            </w:pPr>
          </w:p>
        </w:tc>
        <w:tc>
          <w:tcPr>
            <w:tcW w:w="517" w:type="dxa"/>
            <w:shd w:val="clear" w:color="000000" w:fill="FFFFFF"/>
            <w:noWrap/>
            <w:hideMark/>
          </w:tcPr>
          <w:p w14:paraId="37B0CBB6"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011</w:t>
            </w:r>
          </w:p>
        </w:tc>
        <w:tc>
          <w:tcPr>
            <w:tcW w:w="471" w:type="dxa"/>
            <w:shd w:val="clear" w:color="auto" w:fill="auto"/>
            <w:noWrap/>
            <w:hideMark/>
          </w:tcPr>
          <w:p w14:paraId="1483D7EA" w14:textId="0673A59A"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shd w:val="clear" w:color="auto" w:fill="auto"/>
            <w:vAlign w:val="bottom"/>
          </w:tcPr>
          <w:p w14:paraId="5B38968B" w14:textId="77777777" w:rsidR="00B1647F" w:rsidRPr="00FC2B10" w:rsidRDefault="00B1647F" w:rsidP="00E56543">
            <w:pPr>
              <w:spacing w:after="0" w:line="240" w:lineRule="auto"/>
              <w:jc w:val="both"/>
              <w:rPr>
                <w:rFonts w:ascii="Arial" w:eastAsia="Times New Roman" w:hAnsi="Arial" w:cs="Arial"/>
                <w:sz w:val="18"/>
                <w:szCs w:val="18"/>
                <w:lang w:eastAsia="hr-HR"/>
              </w:rPr>
            </w:pPr>
            <w:r w:rsidRPr="00FC2B10">
              <w:rPr>
                <w:rFonts w:ascii="Arial" w:eastAsia="Times New Roman" w:hAnsi="Arial" w:cs="Arial"/>
                <w:sz w:val="18"/>
                <w:szCs w:val="18"/>
                <w:lang w:eastAsia="hr-HR"/>
              </w:rPr>
              <w:t xml:space="preserve">Izvršna i zakonodavna tijela, financijski i fiskalni </w:t>
            </w:r>
          </w:p>
          <w:p w14:paraId="30541B96" w14:textId="1CB808DC" w:rsidR="00B1647F" w:rsidRPr="00FC2B10" w:rsidRDefault="00B1647F" w:rsidP="00E56543">
            <w:pPr>
              <w:spacing w:after="0" w:line="240" w:lineRule="auto"/>
              <w:jc w:val="both"/>
              <w:rPr>
                <w:rFonts w:ascii="Arial" w:eastAsia="Times New Roman" w:hAnsi="Arial" w:cs="Arial"/>
                <w:sz w:val="18"/>
                <w:szCs w:val="18"/>
                <w:lang w:eastAsia="hr-HR"/>
              </w:rPr>
            </w:pPr>
            <w:r w:rsidRPr="00FC2B10">
              <w:rPr>
                <w:rFonts w:ascii="Arial" w:eastAsia="Times New Roman" w:hAnsi="Arial" w:cs="Arial"/>
                <w:sz w:val="18"/>
                <w:szCs w:val="18"/>
                <w:lang w:eastAsia="hr-HR"/>
              </w:rPr>
              <w:t>poslovi, vanjska politika</w:t>
            </w:r>
          </w:p>
        </w:tc>
        <w:tc>
          <w:tcPr>
            <w:tcW w:w="1276" w:type="dxa"/>
            <w:shd w:val="clear" w:color="auto" w:fill="auto"/>
            <w:noWrap/>
            <w:hideMark/>
          </w:tcPr>
          <w:p w14:paraId="20FEFAD6" w14:textId="6FAF3A15"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1.006.213</w:t>
            </w:r>
          </w:p>
        </w:tc>
        <w:tc>
          <w:tcPr>
            <w:tcW w:w="1275" w:type="dxa"/>
            <w:shd w:val="clear" w:color="auto" w:fill="auto"/>
            <w:noWrap/>
            <w:hideMark/>
          </w:tcPr>
          <w:p w14:paraId="70E99A83"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1.004.200</w:t>
            </w:r>
          </w:p>
        </w:tc>
        <w:tc>
          <w:tcPr>
            <w:tcW w:w="1276" w:type="dxa"/>
            <w:shd w:val="clear" w:color="auto" w:fill="auto"/>
            <w:noWrap/>
            <w:hideMark/>
          </w:tcPr>
          <w:p w14:paraId="50C2D32E"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1.178.200</w:t>
            </w:r>
          </w:p>
        </w:tc>
        <w:tc>
          <w:tcPr>
            <w:tcW w:w="1276" w:type="dxa"/>
            <w:shd w:val="clear" w:color="000000" w:fill="FFFFFF"/>
            <w:noWrap/>
            <w:hideMark/>
          </w:tcPr>
          <w:p w14:paraId="0E122370" w14:textId="644D286E"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1.070.680</w:t>
            </w:r>
          </w:p>
        </w:tc>
        <w:tc>
          <w:tcPr>
            <w:tcW w:w="1134" w:type="dxa"/>
            <w:shd w:val="clear" w:color="000000" w:fill="FFFFFF"/>
            <w:noWrap/>
            <w:hideMark/>
          </w:tcPr>
          <w:p w14:paraId="626B023F" w14:textId="0F573BD6"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1.131.600</w:t>
            </w:r>
          </w:p>
        </w:tc>
      </w:tr>
      <w:tr w:rsidR="00B1647F" w:rsidRPr="00FC2B10" w14:paraId="220DD416" w14:textId="77777777" w:rsidTr="0001409D">
        <w:trPr>
          <w:trHeight w:val="210"/>
        </w:trPr>
        <w:tc>
          <w:tcPr>
            <w:tcW w:w="1085" w:type="dxa"/>
            <w:gridSpan w:val="2"/>
            <w:shd w:val="clear" w:color="auto" w:fill="auto"/>
            <w:noWrap/>
          </w:tcPr>
          <w:p w14:paraId="67D9F5F2" w14:textId="50AF1FEA"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013</w:t>
            </w:r>
          </w:p>
        </w:tc>
        <w:tc>
          <w:tcPr>
            <w:tcW w:w="471" w:type="dxa"/>
            <w:shd w:val="clear" w:color="000000" w:fill="FFFFFF"/>
            <w:noWrap/>
          </w:tcPr>
          <w:p w14:paraId="2FBD2F3D" w14:textId="77777777"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shd w:val="clear" w:color="auto" w:fill="auto"/>
            <w:noWrap/>
            <w:vAlign w:val="bottom"/>
          </w:tcPr>
          <w:p w14:paraId="07CA0756" w14:textId="3141930A"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Opće usluge</w:t>
            </w:r>
          </w:p>
        </w:tc>
        <w:tc>
          <w:tcPr>
            <w:tcW w:w="1276" w:type="dxa"/>
            <w:shd w:val="clear" w:color="auto" w:fill="auto"/>
            <w:noWrap/>
            <w:vAlign w:val="bottom"/>
          </w:tcPr>
          <w:p w14:paraId="6C882F5A" w14:textId="2ECF1C35"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1.050.803</w:t>
            </w:r>
          </w:p>
        </w:tc>
        <w:tc>
          <w:tcPr>
            <w:tcW w:w="1275" w:type="dxa"/>
            <w:shd w:val="clear" w:color="auto" w:fill="auto"/>
            <w:noWrap/>
            <w:vAlign w:val="bottom"/>
          </w:tcPr>
          <w:p w14:paraId="3F8D89FB" w14:textId="5A79E0EA"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362.600</w:t>
            </w:r>
          </w:p>
        </w:tc>
        <w:tc>
          <w:tcPr>
            <w:tcW w:w="1276" w:type="dxa"/>
            <w:shd w:val="clear" w:color="auto" w:fill="auto"/>
            <w:noWrap/>
            <w:vAlign w:val="bottom"/>
          </w:tcPr>
          <w:p w14:paraId="1216A91A" w14:textId="3C81D715"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196.663</w:t>
            </w:r>
          </w:p>
        </w:tc>
        <w:tc>
          <w:tcPr>
            <w:tcW w:w="1276" w:type="dxa"/>
            <w:shd w:val="clear" w:color="000000" w:fill="FFFFFF"/>
            <w:noWrap/>
            <w:vAlign w:val="bottom"/>
          </w:tcPr>
          <w:p w14:paraId="6BE9DD51" w14:textId="1895276C"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100.000</w:t>
            </w:r>
          </w:p>
        </w:tc>
        <w:tc>
          <w:tcPr>
            <w:tcW w:w="1134" w:type="dxa"/>
            <w:shd w:val="clear" w:color="000000" w:fill="FFFFFF"/>
            <w:noWrap/>
            <w:vAlign w:val="bottom"/>
          </w:tcPr>
          <w:p w14:paraId="74A7A994" w14:textId="2D1624B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85.000</w:t>
            </w:r>
          </w:p>
        </w:tc>
      </w:tr>
      <w:tr w:rsidR="00B1647F" w:rsidRPr="00FC2B10" w14:paraId="4A1FA682" w14:textId="77777777" w:rsidTr="0001409D">
        <w:trPr>
          <w:trHeight w:val="210"/>
        </w:trPr>
        <w:tc>
          <w:tcPr>
            <w:tcW w:w="1085" w:type="dxa"/>
            <w:gridSpan w:val="2"/>
            <w:tcBorders>
              <w:left w:val="nil"/>
              <w:bottom w:val="nil"/>
              <w:right w:val="nil"/>
            </w:tcBorders>
            <w:shd w:val="clear" w:color="auto" w:fill="auto"/>
            <w:noWrap/>
          </w:tcPr>
          <w:p w14:paraId="32E43F67" w14:textId="71134605"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03</w:t>
            </w:r>
          </w:p>
        </w:tc>
        <w:tc>
          <w:tcPr>
            <w:tcW w:w="471" w:type="dxa"/>
            <w:tcBorders>
              <w:left w:val="nil"/>
              <w:bottom w:val="nil"/>
              <w:right w:val="nil"/>
            </w:tcBorders>
            <w:shd w:val="clear" w:color="000000" w:fill="FFFFFF"/>
            <w:noWrap/>
          </w:tcPr>
          <w:p w14:paraId="796115C6"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p>
        </w:tc>
        <w:tc>
          <w:tcPr>
            <w:tcW w:w="3264" w:type="dxa"/>
            <w:tcBorders>
              <w:left w:val="nil"/>
              <w:bottom w:val="nil"/>
              <w:right w:val="nil"/>
            </w:tcBorders>
            <w:shd w:val="clear" w:color="auto" w:fill="auto"/>
            <w:noWrap/>
            <w:vAlign w:val="bottom"/>
          </w:tcPr>
          <w:p w14:paraId="1C8D5873" w14:textId="35699919"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Javni red i sigurnost</w:t>
            </w:r>
          </w:p>
        </w:tc>
        <w:tc>
          <w:tcPr>
            <w:tcW w:w="1276" w:type="dxa"/>
            <w:tcBorders>
              <w:left w:val="nil"/>
              <w:bottom w:val="nil"/>
              <w:right w:val="nil"/>
            </w:tcBorders>
            <w:shd w:val="clear" w:color="auto" w:fill="auto"/>
            <w:noWrap/>
            <w:vAlign w:val="bottom"/>
          </w:tcPr>
          <w:p w14:paraId="7586EFA4" w14:textId="617A2251"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116.625</w:t>
            </w:r>
          </w:p>
        </w:tc>
        <w:tc>
          <w:tcPr>
            <w:tcW w:w="1275" w:type="dxa"/>
            <w:tcBorders>
              <w:left w:val="nil"/>
              <w:bottom w:val="nil"/>
              <w:right w:val="nil"/>
            </w:tcBorders>
            <w:shd w:val="clear" w:color="auto" w:fill="auto"/>
            <w:noWrap/>
            <w:vAlign w:val="bottom"/>
          </w:tcPr>
          <w:p w14:paraId="54A46BCD" w14:textId="2583796F"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185.000</w:t>
            </w:r>
          </w:p>
        </w:tc>
        <w:tc>
          <w:tcPr>
            <w:tcW w:w="1276" w:type="dxa"/>
            <w:tcBorders>
              <w:left w:val="nil"/>
              <w:bottom w:val="nil"/>
              <w:right w:val="nil"/>
            </w:tcBorders>
            <w:shd w:val="clear" w:color="auto" w:fill="auto"/>
            <w:noWrap/>
            <w:vAlign w:val="bottom"/>
          </w:tcPr>
          <w:p w14:paraId="1E765E53" w14:textId="1E89E369"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187.000</w:t>
            </w:r>
          </w:p>
        </w:tc>
        <w:tc>
          <w:tcPr>
            <w:tcW w:w="1276" w:type="dxa"/>
            <w:tcBorders>
              <w:left w:val="nil"/>
              <w:bottom w:val="nil"/>
              <w:right w:val="nil"/>
            </w:tcBorders>
            <w:shd w:val="clear" w:color="000000" w:fill="FFFFFF"/>
            <w:noWrap/>
            <w:vAlign w:val="bottom"/>
          </w:tcPr>
          <w:p w14:paraId="1F97AE1C" w14:textId="51AA897A"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186.000</w:t>
            </w:r>
          </w:p>
        </w:tc>
        <w:tc>
          <w:tcPr>
            <w:tcW w:w="1134" w:type="dxa"/>
            <w:tcBorders>
              <w:left w:val="nil"/>
              <w:bottom w:val="nil"/>
              <w:right w:val="nil"/>
            </w:tcBorders>
            <w:shd w:val="clear" w:color="000000" w:fill="FFFFFF"/>
            <w:noWrap/>
            <w:vAlign w:val="bottom"/>
          </w:tcPr>
          <w:p w14:paraId="108661F1" w14:textId="4FD81451"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187.000</w:t>
            </w:r>
          </w:p>
        </w:tc>
      </w:tr>
      <w:tr w:rsidR="00B1647F" w:rsidRPr="00FC2B10" w14:paraId="510E78A8" w14:textId="77777777" w:rsidTr="0001409D">
        <w:trPr>
          <w:trHeight w:val="210"/>
        </w:trPr>
        <w:tc>
          <w:tcPr>
            <w:tcW w:w="1085" w:type="dxa"/>
            <w:gridSpan w:val="2"/>
            <w:tcBorders>
              <w:top w:val="nil"/>
              <w:left w:val="nil"/>
              <w:bottom w:val="nil"/>
              <w:right w:val="nil"/>
            </w:tcBorders>
            <w:shd w:val="clear" w:color="auto" w:fill="auto"/>
            <w:noWrap/>
            <w:hideMark/>
          </w:tcPr>
          <w:p w14:paraId="0A073709" w14:textId="0869034F"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032</w:t>
            </w:r>
          </w:p>
        </w:tc>
        <w:tc>
          <w:tcPr>
            <w:tcW w:w="471" w:type="dxa"/>
            <w:tcBorders>
              <w:top w:val="nil"/>
              <w:left w:val="nil"/>
              <w:bottom w:val="nil"/>
              <w:right w:val="nil"/>
            </w:tcBorders>
            <w:shd w:val="clear" w:color="000000" w:fill="FFFFFF"/>
            <w:noWrap/>
          </w:tcPr>
          <w:p w14:paraId="51D718AE" w14:textId="48691E7D"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43DA9ED5"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Usluge protupožarne zaštite</w:t>
            </w:r>
          </w:p>
        </w:tc>
        <w:tc>
          <w:tcPr>
            <w:tcW w:w="1276" w:type="dxa"/>
            <w:tcBorders>
              <w:top w:val="nil"/>
              <w:left w:val="nil"/>
              <w:bottom w:val="nil"/>
              <w:right w:val="nil"/>
            </w:tcBorders>
            <w:shd w:val="clear" w:color="auto" w:fill="auto"/>
            <w:noWrap/>
            <w:vAlign w:val="bottom"/>
            <w:hideMark/>
          </w:tcPr>
          <w:p w14:paraId="350C2021"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116.625</w:t>
            </w:r>
          </w:p>
        </w:tc>
        <w:tc>
          <w:tcPr>
            <w:tcW w:w="1275" w:type="dxa"/>
            <w:tcBorders>
              <w:top w:val="nil"/>
              <w:left w:val="nil"/>
              <w:bottom w:val="nil"/>
              <w:right w:val="nil"/>
            </w:tcBorders>
            <w:shd w:val="clear" w:color="auto" w:fill="auto"/>
            <w:noWrap/>
            <w:vAlign w:val="bottom"/>
            <w:hideMark/>
          </w:tcPr>
          <w:p w14:paraId="2D396828"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185.000</w:t>
            </w:r>
          </w:p>
        </w:tc>
        <w:tc>
          <w:tcPr>
            <w:tcW w:w="1276" w:type="dxa"/>
            <w:tcBorders>
              <w:top w:val="nil"/>
              <w:left w:val="nil"/>
              <w:bottom w:val="nil"/>
              <w:right w:val="nil"/>
            </w:tcBorders>
            <w:shd w:val="clear" w:color="auto" w:fill="auto"/>
            <w:noWrap/>
            <w:vAlign w:val="bottom"/>
            <w:hideMark/>
          </w:tcPr>
          <w:p w14:paraId="383775AF"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187.000</w:t>
            </w:r>
          </w:p>
        </w:tc>
        <w:tc>
          <w:tcPr>
            <w:tcW w:w="1276" w:type="dxa"/>
            <w:tcBorders>
              <w:top w:val="nil"/>
              <w:left w:val="nil"/>
              <w:bottom w:val="nil"/>
              <w:right w:val="nil"/>
            </w:tcBorders>
            <w:shd w:val="clear" w:color="000000" w:fill="FFFFFF"/>
            <w:noWrap/>
            <w:vAlign w:val="bottom"/>
            <w:hideMark/>
          </w:tcPr>
          <w:p w14:paraId="264E69B2" w14:textId="3BD7DE68"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186.000</w:t>
            </w:r>
          </w:p>
        </w:tc>
        <w:tc>
          <w:tcPr>
            <w:tcW w:w="1134" w:type="dxa"/>
            <w:tcBorders>
              <w:top w:val="nil"/>
              <w:left w:val="nil"/>
              <w:bottom w:val="nil"/>
              <w:right w:val="nil"/>
            </w:tcBorders>
            <w:shd w:val="clear" w:color="000000" w:fill="FFFFFF"/>
            <w:noWrap/>
            <w:vAlign w:val="bottom"/>
            <w:hideMark/>
          </w:tcPr>
          <w:p w14:paraId="24360862" w14:textId="198E7865"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187.000</w:t>
            </w:r>
          </w:p>
        </w:tc>
      </w:tr>
      <w:tr w:rsidR="00B1647F" w:rsidRPr="00FC2B10" w14:paraId="016753C2" w14:textId="77777777" w:rsidTr="0001409D">
        <w:trPr>
          <w:trHeight w:val="210"/>
        </w:trPr>
        <w:tc>
          <w:tcPr>
            <w:tcW w:w="1085" w:type="dxa"/>
            <w:gridSpan w:val="2"/>
            <w:tcBorders>
              <w:top w:val="nil"/>
              <w:left w:val="nil"/>
              <w:bottom w:val="nil"/>
              <w:right w:val="nil"/>
            </w:tcBorders>
            <w:shd w:val="clear" w:color="auto" w:fill="auto"/>
            <w:noWrap/>
            <w:hideMark/>
          </w:tcPr>
          <w:p w14:paraId="3337B7E6" w14:textId="77777777"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04</w:t>
            </w:r>
          </w:p>
        </w:tc>
        <w:tc>
          <w:tcPr>
            <w:tcW w:w="471" w:type="dxa"/>
            <w:tcBorders>
              <w:top w:val="nil"/>
              <w:left w:val="nil"/>
              <w:bottom w:val="nil"/>
              <w:right w:val="nil"/>
            </w:tcBorders>
            <w:shd w:val="clear" w:color="000000" w:fill="FFFFFF"/>
            <w:noWrap/>
            <w:hideMark/>
          </w:tcPr>
          <w:p w14:paraId="7B96B77C" w14:textId="26AE6E8B" w:rsidR="00B1647F" w:rsidRPr="00FC2B10" w:rsidRDefault="00B1647F" w:rsidP="00E56543">
            <w:pPr>
              <w:spacing w:after="0" w:line="240" w:lineRule="auto"/>
              <w:jc w:val="right"/>
              <w:rPr>
                <w:rFonts w:ascii="Arial" w:eastAsia="Times New Roman" w:hAnsi="Arial" w:cs="Arial"/>
                <w:b/>
                <w:bCs/>
                <w:sz w:val="18"/>
                <w:szCs w:val="18"/>
                <w:lang w:eastAsia="hr-HR"/>
              </w:rPr>
            </w:pPr>
          </w:p>
        </w:tc>
        <w:tc>
          <w:tcPr>
            <w:tcW w:w="3264" w:type="dxa"/>
            <w:tcBorders>
              <w:top w:val="nil"/>
              <w:left w:val="nil"/>
              <w:bottom w:val="nil"/>
              <w:right w:val="nil"/>
            </w:tcBorders>
            <w:shd w:val="clear" w:color="auto" w:fill="auto"/>
            <w:noWrap/>
            <w:vAlign w:val="bottom"/>
            <w:hideMark/>
          </w:tcPr>
          <w:p w14:paraId="600A1472" w14:textId="77777777"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Ekonomski poslovi</w:t>
            </w:r>
          </w:p>
        </w:tc>
        <w:tc>
          <w:tcPr>
            <w:tcW w:w="1276" w:type="dxa"/>
            <w:tcBorders>
              <w:top w:val="nil"/>
              <w:left w:val="nil"/>
              <w:bottom w:val="nil"/>
              <w:right w:val="nil"/>
            </w:tcBorders>
            <w:shd w:val="clear" w:color="auto" w:fill="auto"/>
            <w:noWrap/>
            <w:vAlign w:val="bottom"/>
            <w:hideMark/>
          </w:tcPr>
          <w:p w14:paraId="7DBF31C0"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1.789.371</w:t>
            </w:r>
          </w:p>
        </w:tc>
        <w:tc>
          <w:tcPr>
            <w:tcW w:w="1275" w:type="dxa"/>
            <w:tcBorders>
              <w:top w:val="nil"/>
              <w:left w:val="nil"/>
              <w:bottom w:val="nil"/>
              <w:right w:val="nil"/>
            </w:tcBorders>
            <w:shd w:val="clear" w:color="auto" w:fill="auto"/>
            <w:noWrap/>
            <w:vAlign w:val="bottom"/>
            <w:hideMark/>
          </w:tcPr>
          <w:p w14:paraId="2AE498E0"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1.147.523</w:t>
            </w:r>
          </w:p>
        </w:tc>
        <w:tc>
          <w:tcPr>
            <w:tcW w:w="1276" w:type="dxa"/>
            <w:tcBorders>
              <w:top w:val="nil"/>
              <w:left w:val="nil"/>
              <w:bottom w:val="nil"/>
              <w:right w:val="nil"/>
            </w:tcBorders>
            <w:shd w:val="clear" w:color="auto" w:fill="auto"/>
            <w:noWrap/>
            <w:vAlign w:val="bottom"/>
            <w:hideMark/>
          </w:tcPr>
          <w:p w14:paraId="33967F8F" w14:textId="4DFB36D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w:t>
            </w:r>
            <w:r>
              <w:rPr>
                <w:rFonts w:ascii="Arial" w:eastAsia="Times New Roman" w:hAnsi="Arial" w:cs="Arial"/>
                <w:b/>
                <w:bCs/>
                <w:sz w:val="18"/>
                <w:szCs w:val="18"/>
                <w:lang w:eastAsia="hr-HR"/>
              </w:rPr>
              <w:t>291</w:t>
            </w:r>
            <w:r w:rsidRPr="00FC2B10">
              <w:rPr>
                <w:rFonts w:ascii="Arial" w:eastAsia="Times New Roman" w:hAnsi="Arial" w:cs="Arial"/>
                <w:b/>
                <w:bCs/>
                <w:sz w:val="18"/>
                <w:szCs w:val="18"/>
                <w:lang w:eastAsia="hr-HR"/>
              </w:rPr>
              <w:t>.500</w:t>
            </w:r>
          </w:p>
        </w:tc>
        <w:tc>
          <w:tcPr>
            <w:tcW w:w="1276" w:type="dxa"/>
            <w:tcBorders>
              <w:top w:val="nil"/>
              <w:left w:val="nil"/>
              <w:bottom w:val="nil"/>
              <w:right w:val="nil"/>
            </w:tcBorders>
            <w:shd w:val="clear" w:color="auto" w:fill="auto"/>
            <w:noWrap/>
            <w:vAlign w:val="bottom"/>
            <w:hideMark/>
          </w:tcPr>
          <w:p w14:paraId="66CB8A75"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2.673.820</w:t>
            </w:r>
          </w:p>
        </w:tc>
        <w:tc>
          <w:tcPr>
            <w:tcW w:w="1134" w:type="dxa"/>
            <w:tcBorders>
              <w:top w:val="nil"/>
              <w:left w:val="nil"/>
              <w:bottom w:val="nil"/>
              <w:right w:val="nil"/>
            </w:tcBorders>
            <w:shd w:val="clear" w:color="auto" w:fill="auto"/>
            <w:noWrap/>
            <w:vAlign w:val="bottom"/>
            <w:hideMark/>
          </w:tcPr>
          <w:p w14:paraId="68837416"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2.020.800</w:t>
            </w:r>
          </w:p>
        </w:tc>
      </w:tr>
      <w:tr w:rsidR="00B1647F" w:rsidRPr="00FC2B10" w14:paraId="1BF6B89B" w14:textId="77777777" w:rsidTr="0001409D">
        <w:trPr>
          <w:trHeight w:val="210"/>
        </w:trPr>
        <w:tc>
          <w:tcPr>
            <w:tcW w:w="1085" w:type="dxa"/>
            <w:gridSpan w:val="2"/>
            <w:tcBorders>
              <w:top w:val="nil"/>
              <w:left w:val="nil"/>
              <w:bottom w:val="nil"/>
              <w:right w:val="nil"/>
            </w:tcBorders>
            <w:shd w:val="clear" w:color="auto" w:fill="auto"/>
            <w:noWrap/>
            <w:hideMark/>
          </w:tcPr>
          <w:p w14:paraId="7404DAF7" w14:textId="5CD896A2"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041</w:t>
            </w:r>
          </w:p>
        </w:tc>
        <w:tc>
          <w:tcPr>
            <w:tcW w:w="471" w:type="dxa"/>
            <w:tcBorders>
              <w:top w:val="nil"/>
              <w:left w:val="nil"/>
              <w:bottom w:val="nil"/>
              <w:right w:val="nil"/>
            </w:tcBorders>
            <w:shd w:val="clear" w:color="000000" w:fill="FFFFFF"/>
            <w:noWrap/>
          </w:tcPr>
          <w:p w14:paraId="79513D59" w14:textId="54CA57EA"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3CAB823B"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Opći ekonomski, trgovački i poslovi vezani uz rad</w:t>
            </w:r>
          </w:p>
        </w:tc>
        <w:tc>
          <w:tcPr>
            <w:tcW w:w="1276" w:type="dxa"/>
            <w:tcBorders>
              <w:top w:val="nil"/>
              <w:left w:val="nil"/>
              <w:bottom w:val="nil"/>
              <w:right w:val="nil"/>
            </w:tcBorders>
            <w:shd w:val="clear" w:color="auto" w:fill="auto"/>
            <w:noWrap/>
            <w:vAlign w:val="bottom"/>
            <w:hideMark/>
          </w:tcPr>
          <w:p w14:paraId="1AAFF7DD"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163.945</w:t>
            </w:r>
          </w:p>
        </w:tc>
        <w:tc>
          <w:tcPr>
            <w:tcW w:w="1275" w:type="dxa"/>
            <w:tcBorders>
              <w:top w:val="nil"/>
              <w:left w:val="nil"/>
              <w:bottom w:val="nil"/>
              <w:right w:val="nil"/>
            </w:tcBorders>
            <w:shd w:val="clear" w:color="auto" w:fill="auto"/>
            <w:noWrap/>
            <w:vAlign w:val="bottom"/>
            <w:hideMark/>
          </w:tcPr>
          <w:p w14:paraId="6BC4985F"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82.703</w:t>
            </w:r>
          </w:p>
        </w:tc>
        <w:tc>
          <w:tcPr>
            <w:tcW w:w="1276" w:type="dxa"/>
            <w:tcBorders>
              <w:top w:val="nil"/>
              <w:left w:val="nil"/>
              <w:bottom w:val="nil"/>
              <w:right w:val="nil"/>
            </w:tcBorders>
            <w:shd w:val="clear" w:color="auto" w:fill="auto"/>
            <w:noWrap/>
            <w:vAlign w:val="bottom"/>
            <w:hideMark/>
          </w:tcPr>
          <w:p w14:paraId="2832261C"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123.000</w:t>
            </w:r>
          </w:p>
        </w:tc>
        <w:tc>
          <w:tcPr>
            <w:tcW w:w="1276" w:type="dxa"/>
            <w:tcBorders>
              <w:top w:val="nil"/>
              <w:left w:val="nil"/>
              <w:bottom w:val="nil"/>
              <w:right w:val="nil"/>
            </w:tcBorders>
            <w:shd w:val="clear" w:color="000000" w:fill="FFFFFF"/>
            <w:noWrap/>
            <w:vAlign w:val="bottom"/>
            <w:hideMark/>
          </w:tcPr>
          <w:p w14:paraId="63F95EDA" w14:textId="7A06F51F"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124.900</w:t>
            </w:r>
          </w:p>
        </w:tc>
        <w:tc>
          <w:tcPr>
            <w:tcW w:w="1134" w:type="dxa"/>
            <w:tcBorders>
              <w:top w:val="nil"/>
              <w:left w:val="nil"/>
              <w:bottom w:val="nil"/>
              <w:right w:val="nil"/>
            </w:tcBorders>
            <w:shd w:val="clear" w:color="000000" w:fill="FFFFFF"/>
            <w:noWrap/>
            <w:vAlign w:val="bottom"/>
            <w:hideMark/>
          </w:tcPr>
          <w:p w14:paraId="792FB6CC" w14:textId="39046086"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126.900</w:t>
            </w:r>
          </w:p>
        </w:tc>
      </w:tr>
      <w:tr w:rsidR="00B1647F" w:rsidRPr="00FC2B10" w14:paraId="17DD489D" w14:textId="77777777" w:rsidTr="0001409D">
        <w:trPr>
          <w:trHeight w:val="210"/>
        </w:trPr>
        <w:tc>
          <w:tcPr>
            <w:tcW w:w="1085" w:type="dxa"/>
            <w:gridSpan w:val="2"/>
            <w:tcBorders>
              <w:top w:val="nil"/>
              <w:left w:val="nil"/>
              <w:bottom w:val="nil"/>
              <w:right w:val="nil"/>
            </w:tcBorders>
            <w:shd w:val="clear" w:color="auto" w:fill="auto"/>
            <w:noWrap/>
            <w:hideMark/>
          </w:tcPr>
          <w:p w14:paraId="6314C64F" w14:textId="7C17BF81"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042</w:t>
            </w:r>
          </w:p>
        </w:tc>
        <w:tc>
          <w:tcPr>
            <w:tcW w:w="471" w:type="dxa"/>
            <w:tcBorders>
              <w:top w:val="nil"/>
              <w:left w:val="nil"/>
              <w:bottom w:val="nil"/>
              <w:right w:val="nil"/>
            </w:tcBorders>
            <w:shd w:val="clear" w:color="000000" w:fill="FFFFFF"/>
            <w:noWrap/>
          </w:tcPr>
          <w:p w14:paraId="2F08A0CA" w14:textId="719B92F5"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790D21EC"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Poljoprivreda, šumarstvo, ribarstvo i lov</w:t>
            </w:r>
          </w:p>
        </w:tc>
        <w:tc>
          <w:tcPr>
            <w:tcW w:w="1276" w:type="dxa"/>
            <w:tcBorders>
              <w:top w:val="nil"/>
              <w:left w:val="nil"/>
              <w:bottom w:val="nil"/>
              <w:right w:val="nil"/>
            </w:tcBorders>
            <w:shd w:val="clear" w:color="auto" w:fill="auto"/>
            <w:noWrap/>
            <w:vAlign w:val="bottom"/>
            <w:hideMark/>
          </w:tcPr>
          <w:p w14:paraId="07DB51F3"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58.977</w:t>
            </w:r>
          </w:p>
        </w:tc>
        <w:tc>
          <w:tcPr>
            <w:tcW w:w="1275" w:type="dxa"/>
            <w:tcBorders>
              <w:top w:val="nil"/>
              <w:left w:val="nil"/>
              <w:bottom w:val="nil"/>
              <w:right w:val="nil"/>
            </w:tcBorders>
            <w:shd w:val="clear" w:color="auto" w:fill="auto"/>
            <w:noWrap/>
            <w:vAlign w:val="bottom"/>
            <w:hideMark/>
          </w:tcPr>
          <w:p w14:paraId="03E38A75"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55.000</w:t>
            </w:r>
          </w:p>
        </w:tc>
        <w:tc>
          <w:tcPr>
            <w:tcW w:w="1276" w:type="dxa"/>
            <w:tcBorders>
              <w:top w:val="nil"/>
              <w:left w:val="nil"/>
              <w:bottom w:val="nil"/>
              <w:right w:val="nil"/>
            </w:tcBorders>
            <w:shd w:val="clear" w:color="auto" w:fill="auto"/>
            <w:noWrap/>
            <w:vAlign w:val="bottom"/>
            <w:hideMark/>
          </w:tcPr>
          <w:p w14:paraId="72D253D8"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66.500</w:t>
            </w:r>
          </w:p>
        </w:tc>
        <w:tc>
          <w:tcPr>
            <w:tcW w:w="1276" w:type="dxa"/>
            <w:tcBorders>
              <w:top w:val="nil"/>
              <w:left w:val="nil"/>
              <w:bottom w:val="nil"/>
              <w:right w:val="nil"/>
            </w:tcBorders>
            <w:shd w:val="clear" w:color="000000" w:fill="FFFFFF"/>
            <w:noWrap/>
            <w:vAlign w:val="bottom"/>
            <w:hideMark/>
          </w:tcPr>
          <w:p w14:paraId="1008DFCB" w14:textId="4B4BE130"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137..000</w:t>
            </w:r>
          </w:p>
        </w:tc>
        <w:tc>
          <w:tcPr>
            <w:tcW w:w="1134" w:type="dxa"/>
            <w:tcBorders>
              <w:top w:val="nil"/>
              <w:left w:val="nil"/>
              <w:bottom w:val="nil"/>
              <w:right w:val="nil"/>
            </w:tcBorders>
            <w:shd w:val="clear" w:color="000000" w:fill="FFFFFF"/>
            <w:noWrap/>
            <w:vAlign w:val="bottom"/>
            <w:hideMark/>
          </w:tcPr>
          <w:p w14:paraId="63BA6479" w14:textId="77F7CA05"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140.000</w:t>
            </w:r>
          </w:p>
        </w:tc>
      </w:tr>
      <w:tr w:rsidR="00B1647F" w:rsidRPr="00FC2B10" w14:paraId="41365D5C" w14:textId="77777777" w:rsidTr="0001409D">
        <w:trPr>
          <w:trHeight w:val="210"/>
        </w:trPr>
        <w:tc>
          <w:tcPr>
            <w:tcW w:w="1085" w:type="dxa"/>
            <w:gridSpan w:val="2"/>
            <w:tcBorders>
              <w:top w:val="nil"/>
              <w:left w:val="nil"/>
              <w:bottom w:val="nil"/>
              <w:right w:val="nil"/>
            </w:tcBorders>
            <w:shd w:val="clear" w:color="auto" w:fill="auto"/>
            <w:noWrap/>
            <w:hideMark/>
          </w:tcPr>
          <w:p w14:paraId="1F377B04" w14:textId="361AC554"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045</w:t>
            </w:r>
          </w:p>
        </w:tc>
        <w:tc>
          <w:tcPr>
            <w:tcW w:w="471" w:type="dxa"/>
            <w:tcBorders>
              <w:top w:val="nil"/>
              <w:left w:val="nil"/>
              <w:bottom w:val="nil"/>
              <w:right w:val="nil"/>
            </w:tcBorders>
            <w:shd w:val="clear" w:color="000000" w:fill="FFFFFF"/>
            <w:noWrap/>
          </w:tcPr>
          <w:p w14:paraId="2E770E7A" w14:textId="7861B0DE"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28731B20"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Promet</w:t>
            </w:r>
          </w:p>
        </w:tc>
        <w:tc>
          <w:tcPr>
            <w:tcW w:w="1276" w:type="dxa"/>
            <w:tcBorders>
              <w:top w:val="nil"/>
              <w:left w:val="nil"/>
              <w:bottom w:val="nil"/>
              <w:right w:val="nil"/>
            </w:tcBorders>
            <w:shd w:val="clear" w:color="auto" w:fill="auto"/>
            <w:noWrap/>
            <w:vAlign w:val="bottom"/>
            <w:hideMark/>
          </w:tcPr>
          <w:p w14:paraId="62E470AE"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1.566.449</w:t>
            </w:r>
          </w:p>
        </w:tc>
        <w:tc>
          <w:tcPr>
            <w:tcW w:w="1275" w:type="dxa"/>
            <w:tcBorders>
              <w:top w:val="nil"/>
              <w:left w:val="nil"/>
              <w:bottom w:val="nil"/>
              <w:right w:val="nil"/>
            </w:tcBorders>
            <w:shd w:val="clear" w:color="auto" w:fill="auto"/>
            <w:noWrap/>
            <w:vAlign w:val="bottom"/>
            <w:hideMark/>
          </w:tcPr>
          <w:p w14:paraId="70C3A16E"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1.009.820</w:t>
            </w:r>
          </w:p>
        </w:tc>
        <w:tc>
          <w:tcPr>
            <w:tcW w:w="1276" w:type="dxa"/>
            <w:tcBorders>
              <w:top w:val="nil"/>
              <w:left w:val="nil"/>
              <w:bottom w:val="nil"/>
              <w:right w:val="nil"/>
            </w:tcBorders>
            <w:shd w:val="clear" w:color="auto" w:fill="auto"/>
            <w:noWrap/>
            <w:vAlign w:val="bottom"/>
            <w:hideMark/>
          </w:tcPr>
          <w:p w14:paraId="6B2637E6" w14:textId="22E992B7" w:rsidR="00B1647F" w:rsidRPr="00FC2B10" w:rsidRDefault="00B1647F" w:rsidP="00E5654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1.102</w:t>
            </w:r>
            <w:r w:rsidRPr="00FC2B10">
              <w:rPr>
                <w:rFonts w:ascii="Arial" w:eastAsia="Times New Roman" w:hAnsi="Arial" w:cs="Arial"/>
                <w:sz w:val="18"/>
                <w:szCs w:val="18"/>
                <w:lang w:eastAsia="hr-HR"/>
              </w:rPr>
              <w:t>.000</w:t>
            </w:r>
          </w:p>
        </w:tc>
        <w:tc>
          <w:tcPr>
            <w:tcW w:w="1276" w:type="dxa"/>
            <w:tcBorders>
              <w:top w:val="nil"/>
              <w:left w:val="nil"/>
              <w:bottom w:val="nil"/>
              <w:right w:val="nil"/>
            </w:tcBorders>
            <w:shd w:val="clear" w:color="000000" w:fill="FFFFFF"/>
            <w:noWrap/>
            <w:vAlign w:val="bottom"/>
            <w:hideMark/>
          </w:tcPr>
          <w:p w14:paraId="62FFA43A" w14:textId="390ACFC5"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2411.920</w:t>
            </w:r>
          </w:p>
        </w:tc>
        <w:tc>
          <w:tcPr>
            <w:tcW w:w="1134" w:type="dxa"/>
            <w:tcBorders>
              <w:top w:val="nil"/>
              <w:left w:val="nil"/>
              <w:bottom w:val="nil"/>
              <w:right w:val="nil"/>
            </w:tcBorders>
            <w:shd w:val="clear" w:color="000000" w:fill="FFFFFF"/>
            <w:noWrap/>
            <w:vAlign w:val="bottom"/>
            <w:hideMark/>
          </w:tcPr>
          <w:p w14:paraId="7822389D" w14:textId="50981302"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1.753.900</w:t>
            </w:r>
          </w:p>
        </w:tc>
      </w:tr>
      <w:tr w:rsidR="00B1647F" w:rsidRPr="00FC2B10" w14:paraId="4D02F343" w14:textId="77777777" w:rsidTr="0001409D">
        <w:trPr>
          <w:trHeight w:val="210"/>
        </w:trPr>
        <w:tc>
          <w:tcPr>
            <w:tcW w:w="1085" w:type="dxa"/>
            <w:gridSpan w:val="2"/>
            <w:tcBorders>
              <w:top w:val="nil"/>
              <w:left w:val="nil"/>
              <w:bottom w:val="nil"/>
              <w:right w:val="nil"/>
            </w:tcBorders>
            <w:shd w:val="clear" w:color="auto" w:fill="auto"/>
            <w:noWrap/>
            <w:hideMark/>
          </w:tcPr>
          <w:p w14:paraId="5DA86298" w14:textId="5ACCC218"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05</w:t>
            </w:r>
          </w:p>
        </w:tc>
        <w:tc>
          <w:tcPr>
            <w:tcW w:w="471" w:type="dxa"/>
            <w:tcBorders>
              <w:top w:val="nil"/>
              <w:left w:val="nil"/>
              <w:bottom w:val="nil"/>
              <w:right w:val="nil"/>
            </w:tcBorders>
            <w:shd w:val="clear" w:color="000000" w:fill="FFFFFF"/>
            <w:noWrap/>
          </w:tcPr>
          <w:p w14:paraId="1FDB48B2" w14:textId="56CB3C31" w:rsidR="00B1647F" w:rsidRPr="00FC2B10" w:rsidRDefault="00B1647F" w:rsidP="00E56543">
            <w:pPr>
              <w:spacing w:after="0" w:line="240" w:lineRule="auto"/>
              <w:jc w:val="right"/>
              <w:rPr>
                <w:rFonts w:ascii="Arial" w:eastAsia="Times New Roman" w:hAnsi="Arial" w:cs="Arial"/>
                <w:b/>
                <w:bCs/>
                <w:sz w:val="18"/>
                <w:szCs w:val="18"/>
                <w:lang w:eastAsia="hr-HR"/>
              </w:rPr>
            </w:pPr>
          </w:p>
        </w:tc>
        <w:tc>
          <w:tcPr>
            <w:tcW w:w="3264" w:type="dxa"/>
            <w:tcBorders>
              <w:top w:val="nil"/>
              <w:left w:val="nil"/>
              <w:bottom w:val="nil"/>
              <w:right w:val="nil"/>
            </w:tcBorders>
            <w:shd w:val="clear" w:color="auto" w:fill="auto"/>
            <w:noWrap/>
            <w:vAlign w:val="bottom"/>
            <w:hideMark/>
          </w:tcPr>
          <w:p w14:paraId="3A80A896" w14:textId="77777777"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Zaštita okoliša</w:t>
            </w:r>
          </w:p>
        </w:tc>
        <w:tc>
          <w:tcPr>
            <w:tcW w:w="1276" w:type="dxa"/>
            <w:tcBorders>
              <w:top w:val="nil"/>
              <w:left w:val="nil"/>
              <w:bottom w:val="nil"/>
              <w:right w:val="nil"/>
            </w:tcBorders>
            <w:shd w:val="clear" w:color="auto" w:fill="auto"/>
            <w:noWrap/>
            <w:vAlign w:val="bottom"/>
            <w:hideMark/>
          </w:tcPr>
          <w:p w14:paraId="74D046C0"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176.931</w:t>
            </w:r>
          </w:p>
        </w:tc>
        <w:tc>
          <w:tcPr>
            <w:tcW w:w="1275" w:type="dxa"/>
            <w:tcBorders>
              <w:top w:val="nil"/>
              <w:left w:val="nil"/>
              <w:bottom w:val="nil"/>
              <w:right w:val="nil"/>
            </w:tcBorders>
            <w:shd w:val="clear" w:color="auto" w:fill="auto"/>
            <w:noWrap/>
            <w:vAlign w:val="bottom"/>
            <w:hideMark/>
          </w:tcPr>
          <w:p w14:paraId="75371FCB"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420.300</w:t>
            </w:r>
          </w:p>
        </w:tc>
        <w:tc>
          <w:tcPr>
            <w:tcW w:w="1276" w:type="dxa"/>
            <w:tcBorders>
              <w:top w:val="nil"/>
              <w:left w:val="nil"/>
              <w:bottom w:val="nil"/>
              <w:right w:val="nil"/>
            </w:tcBorders>
            <w:shd w:val="clear" w:color="auto" w:fill="auto"/>
            <w:noWrap/>
            <w:vAlign w:val="bottom"/>
            <w:hideMark/>
          </w:tcPr>
          <w:p w14:paraId="469BF6AE"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271.876</w:t>
            </w:r>
          </w:p>
        </w:tc>
        <w:tc>
          <w:tcPr>
            <w:tcW w:w="1276" w:type="dxa"/>
            <w:tcBorders>
              <w:top w:val="nil"/>
              <w:left w:val="nil"/>
              <w:bottom w:val="nil"/>
              <w:right w:val="nil"/>
            </w:tcBorders>
            <w:shd w:val="clear" w:color="auto" w:fill="auto"/>
            <w:noWrap/>
            <w:vAlign w:val="bottom"/>
            <w:hideMark/>
          </w:tcPr>
          <w:p w14:paraId="5EA9A0F0"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261.500</w:t>
            </w:r>
          </w:p>
        </w:tc>
        <w:tc>
          <w:tcPr>
            <w:tcW w:w="1134" w:type="dxa"/>
            <w:tcBorders>
              <w:top w:val="nil"/>
              <w:left w:val="nil"/>
              <w:bottom w:val="nil"/>
              <w:right w:val="nil"/>
            </w:tcBorders>
            <w:shd w:val="clear" w:color="auto" w:fill="auto"/>
            <w:noWrap/>
            <w:vAlign w:val="bottom"/>
            <w:hideMark/>
          </w:tcPr>
          <w:p w14:paraId="28D0CEB5"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248.000</w:t>
            </w:r>
          </w:p>
        </w:tc>
      </w:tr>
      <w:tr w:rsidR="00B1647F" w:rsidRPr="00FC2B10" w14:paraId="4E453FA6" w14:textId="77777777" w:rsidTr="0001409D">
        <w:trPr>
          <w:trHeight w:val="210"/>
        </w:trPr>
        <w:tc>
          <w:tcPr>
            <w:tcW w:w="1085" w:type="dxa"/>
            <w:gridSpan w:val="2"/>
            <w:tcBorders>
              <w:top w:val="nil"/>
              <w:left w:val="nil"/>
              <w:bottom w:val="nil"/>
              <w:right w:val="nil"/>
            </w:tcBorders>
            <w:shd w:val="clear" w:color="auto" w:fill="auto"/>
            <w:noWrap/>
            <w:hideMark/>
          </w:tcPr>
          <w:p w14:paraId="053B2F87" w14:textId="0E468FD3"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051</w:t>
            </w:r>
          </w:p>
        </w:tc>
        <w:tc>
          <w:tcPr>
            <w:tcW w:w="471" w:type="dxa"/>
            <w:tcBorders>
              <w:top w:val="nil"/>
              <w:left w:val="nil"/>
              <w:bottom w:val="nil"/>
              <w:right w:val="nil"/>
            </w:tcBorders>
            <w:shd w:val="clear" w:color="000000" w:fill="FFFFFF"/>
            <w:noWrap/>
          </w:tcPr>
          <w:p w14:paraId="4A9B0DE2" w14:textId="4DD11445"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397067A6"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Gospodarenje otpadom</w:t>
            </w:r>
          </w:p>
        </w:tc>
        <w:tc>
          <w:tcPr>
            <w:tcW w:w="1276" w:type="dxa"/>
            <w:tcBorders>
              <w:top w:val="nil"/>
              <w:left w:val="nil"/>
              <w:bottom w:val="nil"/>
              <w:right w:val="nil"/>
            </w:tcBorders>
            <w:shd w:val="clear" w:color="auto" w:fill="auto"/>
            <w:noWrap/>
            <w:vAlign w:val="bottom"/>
            <w:hideMark/>
          </w:tcPr>
          <w:p w14:paraId="28452F43"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87.766</w:t>
            </w:r>
          </w:p>
        </w:tc>
        <w:tc>
          <w:tcPr>
            <w:tcW w:w="1275" w:type="dxa"/>
            <w:tcBorders>
              <w:top w:val="nil"/>
              <w:left w:val="nil"/>
              <w:bottom w:val="nil"/>
              <w:right w:val="nil"/>
            </w:tcBorders>
            <w:shd w:val="clear" w:color="auto" w:fill="auto"/>
            <w:noWrap/>
            <w:vAlign w:val="bottom"/>
            <w:hideMark/>
          </w:tcPr>
          <w:p w14:paraId="0132DCA9"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106.300</w:t>
            </w:r>
          </w:p>
        </w:tc>
        <w:tc>
          <w:tcPr>
            <w:tcW w:w="1276" w:type="dxa"/>
            <w:tcBorders>
              <w:top w:val="nil"/>
              <w:left w:val="nil"/>
              <w:bottom w:val="nil"/>
              <w:right w:val="nil"/>
            </w:tcBorders>
            <w:shd w:val="clear" w:color="auto" w:fill="auto"/>
            <w:noWrap/>
            <w:vAlign w:val="bottom"/>
            <w:hideMark/>
          </w:tcPr>
          <w:p w14:paraId="3B4928B3"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59.000</w:t>
            </w:r>
          </w:p>
        </w:tc>
        <w:tc>
          <w:tcPr>
            <w:tcW w:w="1276" w:type="dxa"/>
            <w:tcBorders>
              <w:top w:val="nil"/>
              <w:left w:val="nil"/>
              <w:bottom w:val="nil"/>
              <w:right w:val="nil"/>
            </w:tcBorders>
            <w:shd w:val="clear" w:color="000000" w:fill="FFFFFF"/>
            <w:noWrap/>
            <w:vAlign w:val="bottom"/>
            <w:hideMark/>
          </w:tcPr>
          <w:p w14:paraId="407308BD" w14:textId="2DA257D3"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 xml:space="preserve">48.500 </w:t>
            </w:r>
          </w:p>
        </w:tc>
        <w:tc>
          <w:tcPr>
            <w:tcW w:w="1134" w:type="dxa"/>
            <w:tcBorders>
              <w:top w:val="nil"/>
              <w:left w:val="nil"/>
              <w:bottom w:val="nil"/>
              <w:right w:val="nil"/>
            </w:tcBorders>
            <w:shd w:val="clear" w:color="000000" w:fill="FFFFFF"/>
            <w:noWrap/>
            <w:vAlign w:val="bottom"/>
            <w:hideMark/>
          </w:tcPr>
          <w:p w14:paraId="15F5C2B5" w14:textId="04CB72FB"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53.000</w:t>
            </w:r>
          </w:p>
        </w:tc>
      </w:tr>
      <w:tr w:rsidR="00B1647F" w:rsidRPr="00FC2B10" w14:paraId="4D57B371" w14:textId="77777777" w:rsidTr="0001409D">
        <w:trPr>
          <w:trHeight w:val="210"/>
        </w:trPr>
        <w:tc>
          <w:tcPr>
            <w:tcW w:w="1085" w:type="dxa"/>
            <w:gridSpan w:val="2"/>
            <w:tcBorders>
              <w:top w:val="nil"/>
              <w:left w:val="nil"/>
              <w:bottom w:val="nil"/>
              <w:right w:val="nil"/>
            </w:tcBorders>
            <w:shd w:val="clear" w:color="auto" w:fill="auto"/>
            <w:noWrap/>
            <w:hideMark/>
          </w:tcPr>
          <w:p w14:paraId="51A79B1F" w14:textId="440853F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052</w:t>
            </w:r>
          </w:p>
        </w:tc>
        <w:tc>
          <w:tcPr>
            <w:tcW w:w="471" w:type="dxa"/>
            <w:tcBorders>
              <w:top w:val="nil"/>
              <w:left w:val="nil"/>
              <w:bottom w:val="nil"/>
              <w:right w:val="nil"/>
            </w:tcBorders>
            <w:shd w:val="clear" w:color="000000" w:fill="FFFFFF"/>
            <w:noWrap/>
          </w:tcPr>
          <w:p w14:paraId="25F6C99B" w14:textId="69036731"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07A114E1"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Gospodarenje otpadnim vodama</w:t>
            </w:r>
          </w:p>
        </w:tc>
        <w:tc>
          <w:tcPr>
            <w:tcW w:w="1276" w:type="dxa"/>
            <w:tcBorders>
              <w:top w:val="nil"/>
              <w:left w:val="nil"/>
              <w:bottom w:val="nil"/>
              <w:right w:val="nil"/>
            </w:tcBorders>
            <w:shd w:val="clear" w:color="auto" w:fill="auto"/>
            <w:noWrap/>
            <w:vAlign w:val="bottom"/>
            <w:hideMark/>
          </w:tcPr>
          <w:p w14:paraId="49AABFD9"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89.165</w:t>
            </w:r>
          </w:p>
        </w:tc>
        <w:tc>
          <w:tcPr>
            <w:tcW w:w="1275" w:type="dxa"/>
            <w:tcBorders>
              <w:top w:val="nil"/>
              <w:left w:val="nil"/>
              <w:bottom w:val="nil"/>
              <w:right w:val="nil"/>
            </w:tcBorders>
            <w:shd w:val="clear" w:color="auto" w:fill="auto"/>
            <w:noWrap/>
            <w:vAlign w:val="bottom"/>
            <w:hideMark/>
          </w:tcPr>
          <w:p w14:paraId="368EC5F1"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264.000</w:t>
            </w:r>
          </w:p>
        </w:tc>
        <w:tc>
          <w:tcPr>
            <w:tcW w:w="1276" w:type="dxa"/>
            <w:tcBorders>
              <w:top w:val="nil"/>
              <w:left w:val="nil"/>
              <w:bottom w:val="nil"/>
              <w:right w:val="nil"/>
            </w:tcBorders>
            <w:shd w:val="clear" w:color="auto" w:fill="auto"/>
            <w:noWrap/>
            <w:vAlign w:val="bottom"/>
            <w:hideMark/>
          </w:tcPr>
          <w:p w14:paraId="79E82CAF"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178.050</w:t>
            </w:r>
          </w:p>
        </w:tc>
        <w:tc>
          <w:tcPr>
            <w:tcW w:w="1276" w:type="dxa"/>
            <w:tcBorders>
              <w:top w:val="nil"/>
              <w:left w:val="nil"/>
              <w:bottom w:val="nil"/>
              <w:right w:val="nil"/>
            </w:tcBorders>
            <w:shd w:val="clear" w:color="000000" w:fill="FFFFFF"/>
            <w:noWrap/>
            <w:vAlign w:val="bottom"/>
            <w:hideMark/>
          </w:tcPr>
          <w:p w14:paraId="401C943A" w14:textId="48101331"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213.000</w:t>
            </w:r>
          </w:p>
        </w:tc>
        <w:tc>
          <w:tcPr>
            <w:tcW w:w="1134" w:type="dxa"/>
            <w:tcBorders>
              <w:top w:val="nil"/>
              <w:left w:val="nil"/>
              <w:bottom w:val="nil"/>
              <w:right w:val="nil"/>
            </w:tcBorders>
            <w:shd w:val="clear" w:color="000000" w:fill="FFFFFF"/>
            <w:noWrap/>
            <w:vAlign w:val="bottom"/>
            <w:hideMark/>
          </w:tcPr>
          <w:p w14:paraId="0160E4BE"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195000,00</w:t>
            </w:r>
          </w:p>
        </w:tc>
      </w:tr>
      <w:tr w:rsidR="00B1647F" w:rsidRPr="00FC2B10" w14:paraId="4700C82C" w14:textId="77777777" w:rsidTr="0001409D">
        <w:trPr>
          <w:trHeight w:val="210"/>
        </w:trPr>
        <w:tc>
          <w:tcPr>
            <w:tcW w:w="1085" w:type="dxa"/>
            <w:gridSpan w:val="2"/>
            <w:tcBorders>
              <w:top w:val="nil"/>
              <w:left w:val="nil"/>
              <w:bottom w:val="nil"/>
              <w:right w:val="nil"/>
            </w:tcBorders>
            <w:shd w:val="clear" w:color="auto" w:fill="auto"/>
            <w:noWrap/>
            <w:hideMark/>
          </w:tcPr>
          <w:p w14:paraId="388BDB48" w14:textId="0E89FB0F"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053</w:t>
            </w:r>
          </w:p>
        </w:tc>
        <w:tc>
          <w:tcPr>
            <w:tcW w:w="471" w:type="dxa"/>
            <w:tcBorders>
              <w:top w:val="nil"/>
              <w:left w:val="nil"/>
              <w:bottom w:val="nil"/>
              <w:right w:val="nil"/>
            </w:tcBorders>
            <w:shd w:val="clear" w:color="000000" w:fill="FFFFFF"/>
            <w:noWrap/>
          </w:tcPr>
          <w:p w14:paraId="68681BD7" w14:textId="429AB19F"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7D00FA44"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Smanjenje zagađivanja</w:t>
            </w:r>
          </w:p>
        </w:tc>
        <w:tc>
          <w:tcPr>
            <w:tcW w:w="1276" w:type="dxa"/>
            <w:tcBorders>
              <w:top w:val="nil"/>
              <w:left w:val="nil"/>
              <w:bottom w:val="nil"/>
              <w:right w:val="nil"/>
            </w:tcBorders>
            <w:shd w:val="clear" w:color="auto" w:fill="auto"/>
            <w:noWrap/>
            <w:vAlign w:val="bottom"/>
            <w:hideMark/>
          </w:tcPr>
          <w:p w14:paraId="298E09E0" w14:textId="15A9D441" w:rsidR="00B1647F" w:rsidRPr="00FC2B10" w:rsidRDefault="00B1647F" w:rsidP="00E56543">
            <w:pPr>
              <w:spacing w:after="0" w:line="240" w:lineRule="auto"/>
              <w:jc w:val="right"/>
              <w:rPr>
                <w:rFonts w:ascii="Arial" w:eastAsia="Times New Roman" w:hAnsi="Arial" w:cs="Arial"/>
                <w:sz w:val="18"/>
                <w:szCs w:val="18"/>
                <w:lang w:eastAsia="hr-HR"/>
              </w:rPr>
            </w:pPr>
          </w:p>
        </w:tc>
        <w:tc>
          <w:tcPr>
            <w:tcW w:w="1275" w:type="dxa"/>
            <w:tcBorders>
              <w:top w:val="nil"/>
              <w:left w:val="nil"/>
              <w:bottom w:val="nil"/>
              <w:right w:val="nil"/>
            </w:tcBorders>
            <w:shd w:val="clear" w:color="auto" w:fill="auto"/>
            <w:noWrap/>
            <w:vAlign w:val="bottom"/>
            <w:hideMark/>
          </w:tcPr>
          <w:p w14:paraId="491DA3ED"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50.000</w:t>
            </w:r>
          </w:p>
        </w:tc>
        <w:tc>
          <w:tcPr>
            <w:tcW w:w="1276" w:type="dxa"/>
            <w:tcBorders>
              <w:top w:val="nil"/>
              <w:left w:val="nil"/>
              <w:bottom w:val="nil"/>
              <w:right w:val="nil"/>
            </w:tcBorders>
            <w:shd w:val="clear" w:color="auto" w:fill="auto"/>
            <w:noWrap/>
            <w:vAlign w:val="bottom"/>
            <w:hideMark/>
          </w:tcPr>
          <w:p w14:paraId="1029ACFE"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34.826</w:t>
            </w:r>
          </w:p>
        </w:tc>
        <w:tc>
          <w:tcPr>
            <w:tcW w:w="1276" w:type="dxa"/>
            <w:tcBorders>
              <w:top w:val="nil"/>
              <w:left w:val="nil"/>
              <w:bottom w:val="nil"/>
              <w:right w:val="nil"/>
            </w:tcBorders>
            <w:shd w:val="clear" w:color="000000" w:fill="FFFFFF"/>
            <w:noWrap/>
            <w:vAlign w:val="bottom"/>
            <w:hideMark/>
          </w:tcPr>
          <w:p w14:paraId="4ECD5416"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vAlign w:val="bottom"/>
          </w:tcPr>
          <w:p w14:paraId="762DD448" w14:textId="77777777" w:rsidR="00B1647F" w:rsidRPr="00FC2B10" w:rsidRDefault="00B1647F" w:rsidP="00E56543">
            <w:pPr>
              <w:spacing w:after="0" w:line="240" w:lineRule="auto"/>
              <w:jc w:val="right"/>
              <w:rPr>
                <w:rFonts w:ascii="Arial" w:eastAsia="Times New Roman" w:hAnsi="Arial" w:cs="Arial"/>
                <w:sz w:val="18"/>
                <w:szCs w:val="18"/>
                <w:lang w:eastAsia="hr-HR"/>
              </w:rPr>
            </w:pPr>
          </w:p>
        </w:tc>
      </w:tr>
      <w:tr w:rsidR="00B1647F" w:rsidRPr="00FC2B10" w14:paraId="7FE9A7BF" w14:textId="77777777" w:rsidTr="0001409D">
        <w:trPr>
          <w:trHeight w:val="210"/>
        </w:trPr>
        <w:tc>
          <w:tcPr>
            <w:tcW w:w="1085" w:type="dxa"/>
            <w:gridSpan w:val="2"/>
            <w:tcBorders>
              <w:top w:val="nil"/>
              <w:left w:val="nil"/>
              <w:bottom w:val="nil"/>
              <w:right w:val="nil"/>
            </w:tcBorders>
            <w:shd w:val="clear" w:color="auto" w:fill="auto"/>
            <w:noWrap/>
            <w:hideMark/>
          </w:tcPr>
          <w:p w14:paraId="040C0991" w14:textId="77777777"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06</w:t>
            </w:r>
          </w:p>
        </w:tc>
        <w:tc>
          <w:tcPr>
            <w:tcW w:w="471" w:type="dxa"/>
            <w:tcBorders>
              <w:top w:val="nil"/>
              <w:left w:val="nil"/>
              <w:bottom w:val="nil"/>
              <w:right w:val="nil"/>
            </w:tcBorders>
            <w:shd w:val="clear" w:color="000000" w:fill="FFFFFF"/>
            <w:noWrap/>
            <w:hideMark/>
          </w:tcPr>
          <w:p w14:paraId="5CD7C163" w14:textId="29AE3E75" w:rsidR="00B1647F" w:rsidRPr="00FC2B10" w:rsidRDefault="00B1647F" w:rsidP="00E56543">
            <w:pPr>
              <w:spacing w:after="0" w:line="240" w:lineRule="auto"/>
              <w:jc w:val="right"/>
              <w:rPr>
                <w:rFonts w:ascii="Arial" w:eastAsia="Times New Roman" w:hAnsi="Arial" w:cs="Arial"/>
                <w:b/>
                <w:bCs/>
                <w:sz w:val="18"/>
                <w:szCs w:val="18"/>
                <w:lang w:eastAsia="hr-HR"/>
              </w:rPr>
            </w:pPr>
          </w:p>
        </w:tc>
        <w:tc>
          <w:tcPr>
            <w:tcW w:w="3264" w:type="dxa"/>
            <w:tcBorders>
              <w:top w:val="nil"/>
              <w:left w:val="nil"/>
              <w:bottom w:val="nil"/>
              <w:right w:val="nil"/>
            </w:tcBorders>
            <w:shd w:val="clear" w:color="auto" w:fill="auto"/>
            <w:noWrap/>
            <w:vAlign w:val="bottom"/>
            <w:hideMark/>
          </w:tcPr>
          <w:p w14:paraId="5C22D844" w14:textId="77777777"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Usluge unaprjeđenja stanovanja i zajednice</w:t>
            </w:r>
          </w:p>
        </w:tc>
        <w:tc>
          <w:tcPr>
            <w:tcW w:w="1276" w:type="dxa"/>
            <w:tcBorders>
              <w:top w:val="nil"/>
              <w:left w:val="nil"/>
              <w:bottom w:val="nil"/>
              <w:right w:val="nil"/>
            </w:tcBorders>
            <w:shd w:val="clear" w:color="auto" w:fill="auto"/>
            <w:noWrap/>
            <w:vAlign w:val="bottom"/>
            <w:hideMark/>
          </w:tcPr>
          <w:p w14:paraId="3FCF98B9"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1.200.059</w:t>
            </w:r>
          </w:p>
        </w:tc>
        <w:tc>
          <w:tcPr>
            <w:tcW w:w="1275" w:type="dxa"/>
            <w:tcBorders>
              <w:top w:val="nil"/>
              <w:left w:val="nil"/>
              <w:bottom w:val="nil"/>
              <w:right w:val="nil"/>
            </w:tcBorders>
            <w:shd w:val="clear" w:color="auto" w:fill="auto"/>
            <w:noWrap/>
            <w:vAlign w:val="bottom"/>
            <w:hideMark/>
          </w:tcPr>
          <w:p w14:paraId="1A22B9E4"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1.966.700</w:t>
            </w:r>
          </w:p>
        </w:tc>
        <w:tc>
          <w:tcPr>
            <w:tcW w:w="1276" w:type="dxa"/>
            <w:tcBorders>
              <w:top w:val="nil"/>
              <w:left w:val="nil"/>
              <w:bottom w:val="nil"/>
              <w:right w:val="nil"/>
            </w:tcBorders>
            <w:shd w:val="clear" w:color="auto" w:fill="auto"/>
            <w:noWrap/>
            <w:vAlign w:val="bottom"/>
            <w:hideMark/>
          </w:tcPr>
          <w:p w14:paraId="20051C56"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1.576.001</w:t>
            </w:r>
          </w:p>
        </w:tc>
        <w:tc>
          <w:tcPr>
            <w:tcW w:w="1276" w:type="dxa"/>
            <w:tcBorders>
              <w:top w:val="nil"/>
              <w:left w:val="nil"/>
              <w:bottom w:val="nil"/>
              <w:right w:val="nil"/>
            </w:tcBorders>
            <w:shd w:val="clear" w:color="auto" w:fill="auto"/>
            <w:noWrap/>
            <w:vAlign w:val="bottom"/>
            <w:hideMark/>
          </w:tcPr>
          <w:p w14:paraId="100D3FFF"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620.000</w:t>
            </w:r>
          </w:p>
        </w:tc>
        <w:tc>
          <w:tcPr>
            <w:tcW w:w="1134" w:type="dxa"/>
            <w:tcBorders>
              <w:top w:val="nil"/>
              <w:left w:val="nil"/>
              <w:bottom w:val="nil"/>
              <w:right w:val="nil"/>
            </w:tcBorders>
            <w:shd w:val="clear" w:color="auto" w:fill="auto"/>
            <w:noWrap/>
            <w:vAlign w:val="bottom"/>
            <w:hideMark/>
          </w:tcPr>
          <w:p w14:paraId="71E478C9"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445.500</w:t>
            </w:r>
          </w:p>
        </w:tc>
      </w:tr>
      <w:tr w:rsidR="00B1647F" w:rsidRPr="00FC2B10" w14:paraId="7A1980C6" w14:textId="77777777" w:rsidTr="0001409D">
        <w:trPr>
          <w:trHeight w:val="210"/>
        </w:trPr>
        <w:tc>
          <w:tcPr>
            <w:tcW w:w="1085" w:type="dxa"/>
            <w:gridSpan w:val="2"/>
            <w:tcBorders>
              <w:top w:val="nil"/>
              <w:left w:val="nil"/>
              <w:bottom w:val="nil"/>
              <w:right w:val="nil"/>
            </w:tcBorders>
            <w:shd w:val="clear" w:color="auto" w:fill="auto"/>
            <w:noWrap/>
            <w:hideMark/>
          </w:tcPr>
          <w:p w14:paraId="41D53F46" w14:textId="3A74C83D"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062</w:t>
            </w:r>
          </w:p>
        </w:tc>
        <w:tc>
          <w:tcPr>
            <w:tcW w:w="471" w:type="dxa"/>
            <w:tcBorders>
              <w:top w:val="nil"/>
              <w:left w:val="nil"/>
              <w:bottom w:val="nil"/>
              <w:right w:val="nil"/>
            </w:tcBorders>
            <w:shd w:val="clear" w:color="000000" w:fill="FFFFFF"/>
            <w:noWrap/>
          </w:tcPr>
          <w:p w14:paraId="2CE9480F" w14:textId="68B9733C"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0C7E22F2"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Razvoj zajednice</w:t>
            </w:r>
          </w:p>
        </w:tc>
        <w:tc>
          <w:tcPr>
            <w:tcW w:w="1276" w:type="dxa"/>
            <w:tcBorders>
              <w:top w:val="nil"/>
              <w:left w:val="nil"/>
              <w:bottom w:val="nil"/>
              <w:right w:val="nil"/>
            </w:tcBorders>
            <w:shd w:val="clear" w:color="auto" w:fill="auto"/>
            <w:noWrap/>
            <w:vAlign w:val="bottom"/>
            <w:hideMark/>
          </w:tcPr>
          <w:p w14:paraId="5E0F59EE"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286.591</w:t>
            </w:r>
          </w:p>
        </w:tc>
        <w:tc>
          <w:tcPr>
            <w:tcW w:w="1275" w:type="dxa"/>
            <w:tcBorders>
              <w:top w:val="nil"/>
              <w:left w:val="nil"/>
              <w:bottom w:val="nil"/>
              <w:right w:val="nil"/>
            </w:tcBorders>
            <w:shd w:val="clear" w:color="auto" w:fill="auto"/>
            <w:noWrap/>
            <w:vAlign w:val="bottom"/>
            <w:hideMark/>
          </w:tcPr>
          <w:p w14:paraId="0DF9EC43"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560.500</w:t>
            </w:r>
          </w:p>
        </w:tc>
        <w:tc>
          <w:tcPr>
            <w:tcW w:w="1276" w:type="dxa"/>
            <w:tcBorders>
              <w:top w:val="nil"/>
              <w:left w:val="nil"/>
              <w:bottom w:val="nil"/>
              <w:right w:val="nil"/>
            </w:tcBorders>
            <w:shd w:val="clear" w:color="auto" w:fill="auto"/>
            <w:noWrap/>
            <w:vAlign w:val="bottom"/>
            <w:hideMark/>
          </w:tcPr>
          <w:p w14:paraId="6177A9AB"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273.440</w:t>
            </w:r>
          </w:p>
        </w:tc>
        <w:tc>
          <w:tcPr>
            <w:tcW w:w="1276" w:type="dxa"/>
            <w:tcBorders>
              <w:top w:val="nil"/>
              <w:left w:val="nil"/>
              <w:bottom w:val="nil"/>
              <w:right w:val="nil"/>
            </w:tcBorders>
            <w:shd w:val="clear" w:color="000000" w:fill="FFFFFF"/>
            <w:noWrap/>
            <w:vAlign w:val="bottom"/>
            <w:hideMark/>
          </w:tcPr>
          <w:p w14:paraId="24D189EB" w14:textId="5D44570B"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119.500</w:t>
            </w:r>
          </w:p>
        </w:tc>
        <w:tc>
          <w:tcPr>
            <w:tcW w:w="1134" w:type="dxa"/>
            <w:tcBorders>
              <w:top w:val="nil"/>
              <w:left w:val="nil"/>
              <w:bottom w:val="nil"/>
              <w:right w:val="nil"/>
            </w:tcBorders>
            <w:shd w:val="clear" w:color="000000" w:fill="FFFFFF"/>
            <w:noWrap/>
            <w:vAlign w:val="bottom"/>
            <w:hideMark/>
          </w:tcPr>
          <w:p w14:paraId="6E4AB7D7" w14:textId="57A2DD95"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19.500</w:t>
            </w:r>
          </w:p>
        </w:tc>
      </w:tr>
      <w:tr w:rsidR="00B1647F" w:rsidRPr="00FC2B10" w14:paraId="3CD2E071" w14:textId="77777777" w:rsidTr="0001409D">
        <w:trPr>
          <w:trHeight w:val="210"/>
        </w:trPr>
        <w:tc>
          <w:tcPr>
            <w:tcW w:w="1085" w:type="dxa"/>
            <w:gridSpan w:val="2"/>
            <w:tcBorders>
              <w:top w:val="nil"/>
              <w:left w:val="nil"/>
              <w:bottom w:val="nil"/>
              <w:right w:val="nil"/>
            </w:tcBorders>
            <w:shd w:val="clear" w:color="auto" w:fill="auto"/>
            <w:noWrap/>
            <w:hideMark/>
          </w:tcPr>
          <w:p w14:paraId="3F6E1B6C" w14:textId="2D32B044"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063</w:t>
            </w:r>
          </w:p>
        </w:tc>
        <w:tc>
          <w:tcPr>
            <w:tcW w:w="471" w:type="dxa"/>
            <w:tcBorders>
              <w:top w:val="nil"/>
              <w:left w:val="nil"/>
              <w:bottom w:val="nil"/>
              <w:right w:val="nil"/>
            </w:tcBorders>
            <w:shd w:val="clear" w:color="000000" w:fill="FFFFFF"/>
            <w:noWrap/>
          </w:tcPr>
          <w:p w14:paraId="7E1EE2DC" w14:textId="2D86A11C"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01F20FF5"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Opskrba vodom</w:t>
            </w:r>
          </w:p>
        </w:tc>
        <w:tc>
          <w:tcPr>
            <w:tcW w:w="1276" w:type="dxa"/>
            <w:tcBorders>
              <w:top w:val="nil"/>
              <w:left w:val="nil"/>
              <w:bottom w:val="nil"/>
              <w:right w:val="nil"/>
            </w:tcBorders>
            <w:shd w:val="clear" w:color="auto" w:fill="auto"/>
            <w:noWrap/>
            <w:vAlign w:val="bottom"/>
            <w:hideMark/>
          </w:tcPr>
          <w:p w14:paraId="3E5ACB33"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124.855</w:t>
            </w:r>
          </w:p>
        </w:tc>
        <w:tc>
          <w:tcPr>
            <w:tcW w:w="1275" w:type="dxa"/>
            <w:tcBorders>
              <w:top w:val="nil"/>
              <w:left w:val="nil"/>
              <w:bottom w:val="nil"/>
              <w:right w:val="nil"/>
            </w:tcBorders>
            <w:shd w:val="clear" w:color="auto" w:fill="auto"/>
            <w:noWrap/>
            <w:vAlign w:val="bottom"/>
            <w:hideMark/>
          </w:tcPr>
          <w:p w14:paraId="3C3228EA"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98.000</w:t>
            </w:r>
          </w:p>
        </w:tc>
        <w:tc>
          <w:tcPr>
            <w:tcW w:w="1276" w:type="dxa"/>
            <w:tcBorders>
              <w:top w:val="nil"/>
              <w:left w:val="nil"/>
              <w:bottom w:val="nil"/>
              <w:right w:val="nil"/>
            </w:tcBorders>
            <w:shd w:val="clear" w:color="auto" w:fill="auto"/>
            <w:noWrap/>
            <w:vAlign w:val="bottom"/>
            <w:hideMark/>
          </w:tcPr>
          <w:p w14:paraId="3A12ADD3"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98.500</w:t>
            </w:r>
          </w:p>
        </w:tc>
        <w:tc>
          <w:tcPr>
            <w:tcW w:w="1276" w:type="dxa"/>
            <w:tcBorders>
              <w:top w:val="nil"/>
              <w:left w:val="nil"/>
              <w:bottom w:val="nil"/>
              <w:right w:val="nil"/>
            </w:tcBorders>
            <w:shd w:val="clear" w:color="000000" w:fill="FFFFFF"/>
            <w:noWrap/>
            <w:vAlign w:val="bottom"/>
            <w:hideMark/>
          </w:tcPr>
          <w:p w14:paraId="09CA9CD4" w14:textId="5C87B555"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98.500</w:t>
            </w:r>
          </w:p>
        </w:tc>
        <w:tc>
          <w:tcPr>
            <w:tcW w:w="1134" w:type="dxa"/>
            <w:tcBorders>
              <w:top w:val="nil"/>
              <w:left w:val="nil"/>
              <w:bottom w:val="nil"/>
              <w:right w:val="nil"/>
            </w:tcBorders>
            <w:shd w:val="clear" w:color="000000" w:fill="FFFFFF"/>
            <w:noWrap/>
            <w:vAlign w:val="bottom"/>
            <w:hideMark/>
          </w:tcPr>
          <w:p w14:paraId="3D40C87B" w14:textId="21535B60"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37.000</w:t>
            </w:r>
          </w:p>
        </w:tc>
      </w:tr>
      <w:tr w:rsidR="00B1647F" w:rsidRPr="00FC2B10" w14:paraId="74917BBD" w14:textId="77777777" w:rsidTr="0001409D">
        <w:trPr>
          <w:trHeight w:val="210"/>
        </w:trPr>
        <w:tc>
          <w:tcPr>
            <w:tcW w:w="1085" w:type="dxa"/>
            <w:gridSpan w:val="2"/>
            <w:tcBorders>
              <w:top w:val="nil"/>
              <w:left w:val="nil"/>
              <w:bottom w:val="nil"/>
              <w:right w:val="nil"/>
            </w:tcBorders>
            <w:shd w:val="clear" w:color="auto" w:fill="auto"/>
            <w:noWrap/>
            <w:hideMark/>
          </w:tcPr>
          <w:p w14:paraId="00F9109E" w14:textId="0CA0EDF5"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064</w:t>
            </w:r>
          </w:p>
        </w:tc>
        <w:tc>
          <w:tcPr>
            <w:tcW w:w="471" w:type="dxa"/>
            <w:tcBorders>
              <w:top w:val="nil"/>
              <w:left w:val="nil"/>
              <w:bottom w:val="nil"/>
              <w:right w:val="nil"/>
            </w:tcBorders>
            <w:shd w:val="clear" w:color="000000" w:fill="FFFFFF"/>
            <w:noWrap/>
          </w:tcPr>
          <w:p w14:paraId="6DFF2E66" w14:textId="20DF809F"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71A3F750"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Ulična rasvjeta</w:t>
            </w:r>
          </w:p>
        </w:tc>
        <w:tc>
          <w:tcPr>
            <w:tcW w:w="1276" w:type="dxa"/>
            <w:tcBorders>
              <w:top w:val="nil"/>
              <w:left w:val="nil"/>
              <w:bottom w:val="nil"/>
              <w:right w:val="nil"/>
            </w:tcBorders>
            <w:shd w:val="clear" w:color="auto" w:fill="auto"/>
            <w:noWrap/>
            <w:vAlign w:val="bottom"/>
            <w:hideMark/>
          </w:tcPr>
          <w:p w14:paraId="3A53B1F9"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560.319</w:t>
            </w:r>
          </w:p>
        </w:tc>
        <w:tc>
          <w:tcPr>
            <w:tcW w:w="1275" w:type="dxa"/>
            <w:tcBorders>
              <w:top w:val="nil"/>
              <w:left w:val="nil"/>
              <w:bottom w:val="nil"/>
              <w:right w:val="nil"/>
            </w:tcBorders>
            <w:shd w:val="clear" w:color="auto" w:fill="auto"/>
            <w:noWrap/>
            <w:vAlign w:val="bottom"/>
            <w:hideMark/>
          </w:tcPr>
          <w:p w14:paraId="37DF6550"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337.200</w:t>
            </w:r>
          </w:p>
        </w:tc>
        <w:tc>
          <w:tcPr>
            <w:tcW w:w="1276" w:type="dxa"/>
            <w:tcBorders>
              <w:top w:val="nil"/>
              <w:left w:val="nil"/>
              <w:bottom w:val="nil"/>
              <w:right w:val="nil"/>
            </w:tcBorders>
            <w:shd w:val="clear" w:color="auto" w:fill="auto"/>
            <w:noWrap/>
            <w:vAlign w:val="bottom"/>
            <w:hideMark/>
          </w:tcPr>
          <w:p w14:paraId="4B0D0DC9"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101.000</w:t>
            </w:r>
          </w:p>
        </w:tc>
        <w:tc>
          <w:tcPr>
            <w:tcW w:w="1276" w:type="dxa"/>
            <w:tcBorders>
              <w:top w:val="nil"/>
              <w:left w:val="nil"/>
              <w:bottom w:val="nil"/>
              <w:right w:val="nil"/>
            </w:tcBorders>
            <w:shd w:val="clear" w:color="000000" w:fill="FFFFFF"/>
            <w:noWrap/>
            <w:vAlign w:val="bottom"/>
            <w:hideMark/>
          </w:tcPr>
          <w:p w14:paraId="1F7A5F30" w14:textId="4BC4EB6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75.000</w:t>
            </w:r>
          </w:p>
        </w:tc>
        <w:tc>
          <w:tcPr>
            <w:tcW w:w="1134" w:type="dxa"/>
            <w:tcBorders>
              <w:top w:val="nil"/>
              <w:left w:val="nil"/>
              <w:bottom w:val="nil"/>
              <w:right w:val="nil"/>
            </w:tcBorders>
            <w:shd w:val="clear" w:color="000000" w:fill="FFFFFF"/>
            <w:noWrap/>
            <w:vAlign w:val="bottom"/>
            <w:hideMark/>
          </w:tcPr>
          <w:p w14:paraId="589B4999" w14:textId="171DEE19"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75.000</w:t>
            </w:r>
          </w:p>
        </w:tc>
      </w:tr>
      <w:tr w:rsidR="00B1647F" w:rsidRPr="00FC2B10" w14:paraId="153E9BBD" w14:textId="77777777" w:rsidTr="0001409D">
        <w:trPr>
          <w:trHeight w:val="210"/>
        </w:trPr>
        <w:tc>
          <w:tcPr>
            <w:tcW w:w="1085" w:type="dxa"/>
            <w:gridSpan w:val="2"/>
            <w:tcBorders>
              <w:top w:val="nil"/>
              <w:left w:val="nil"/>
              <w:bottom w:val="nil"/>
              <w:right w:val="nil"/>
            </w:tcBorders>
            <w:shd w:val="clear" w:color="auto" w:fill="auto"/>
            <w:noWrap/>
            <w:hideMark/>
          </w:tcPr>
          <w:p w14:paraId="0C4502B1" w14:textId="14D58DE6"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066</w:t>
            </w:r>
          </w:p>
        </w:tc>
        <w:tc>
          <w:tcPr>
            <w:tcW w:w="471" w:type="dxa"/>
            <w:tcBorders>
              <w:top w:val="nil"/>
              <w:left w:val="nil"/>
              <w:bottom w:val="nil"/>
              <w:right w:val="nil"/>
            </w:tcBorders>
            <w:shd w:val="clear" w:color="000000" w:fill="FFFFFF"/>
            <w:noWrap/>
          </w:tcPr>
          <w:p w14:paraId="4E84EBAF" w14:textId="3956183F"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5C5278EE"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Rashodi vezani uz stanovanje i kom. pogodnosti koji nisu drugdje svrstani</w:t>
            </w:r>
          </w:p>
        </w:tc>
        <w:tc>
          <w:tcPr>
            <w:tcW w:w="1276" w:type="dxa"/>
            <w:tcBorders>
              <w:top w:val="nil"/>
              <w:left w:val="nil"/>
              <w:bottom w:val="nil"/>
              <w:right w:val="nil"/>
            </w:tcBorders>
            <w:shd w:val="clear" w:color="auto" w:fill="auto"/>
            <w:noWrap/>
            <w:hideMark/>
          </w:tcPr>
          <w:p w14:paraId="62F632ED"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228.294</w:t>
            </w:r>
          </w:p>
        </w:tc>
        <w:tc>
          <w:tcPr>
            <w:tcW w:w="1275" w:type="dxa"/>
            <w:tcBorders>
              <w:top w:val="nil"/>
              <w:left w:val="nil"/>
              <w:bottom w:val="nil"/>
              <w:right w:val="nil"/>
            </w:tcBorders>
            <w:shd w:val="clear" w:color="auto" w:fill="auto"/>
            <w:noWrap/>
            <w:hideMark/>
          </w:tcPr>
          <w:p w14:paraId="1A0CA097"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971.000</w:t>
            </w:r>
          </w:p>
        </w:tc>
        <w:tc>
          <w:tcPr>
            <w:tcW w:w="1276" w:type="dxa"/>
            <w:tcBorders>
              <w:top w:val="nil"/>
              <w:left w:val="nil"/>
              <w:bottom w:val="nil"/>
              <w:right w:val="nil"/>
            </w:tcBorders>
            <w:shd w:val="clear" w:color="auto" w:fill="auto"/>
            <w:noWrap/>
            <w:hideMark/>
          </w:tcPr>
          <w:p w14:paraId="5E958E57"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1.103.061</w:t>
            </w:r>
          </w:p>
        </w:tc>
        <w:tc>
          <w:tcPr>
            <w:tcW w:w="1276" w:type="dxa"/>
            <w:tcBorders>
              <w:top w:val="nil"/>
              <w:left w:val="nil"/>
              <w:bottom w:val="nil"/>
              <w:right w:val="nil"/>
            </w:tcBorders>
            <w:shd w:val="clear" w:color="000000" w:fill="FFFFFF"/>
            <w:noWrap/>
            <w:hideMark/>
          </w:tcPr>
          <w:p w14:paraId="69FB61C6" w14:textId="75275A2D"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327.000</w:t>
            </w:r>
          </w:p>
        </w:tc>
        <w:tc>
          <w:tcPr>
            <w:tcW w:w="1134" w:type="dxa"/>
            <w:tcBorders>
              <w:top w:val="nil"/>
              <w:left w:val="nil"/>
              <w:bottom w:val="nil"/>
              <w:right w:val="nil"/>
            </w:tcBorders>
            <w:shd w:val="clear" w:color="000000" w:fill="FFFFFF"/>
            <w:noWrap/>
            <w:hideMark/>
          </w:tcPr>
          <w:p w14:paraId="7972E1E7" w14:textId="3296A39D"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314.000</w:t>
            </w:r>
          </w:p>
        </w:tc>
      </w:tr>
      <w:tr w:rsidR="00B1647F" w:rsidRPr="00FC2B10" w14:paraId="5E8E1439" w14:textId="77777777" w:rsidTr="0001409D">
        <w:trPr>
          <w:trHeight w:val="210"/>
        </w:trPr>
        <w:tc>
          <w:tcPr>
            <w:tcW w:w="1085" w:type="dxa"/>
            <w:gridSpan w:val="2"/>
            <w:tcBorders>
              <w:top w:val="nil"/>
              <w:left w:val="nil"/>
              <w:bottom w:val="nil"/>
              <w:right w:val="nil"/>
            </w:tcBorders>
            <w:shd w:val="clear" w:color="auto" w:fill="auto"/>
            <w:noWrap/>
            <w:hideMark/>
          </w:tcPr>
          <w:p w14:paraId="1DE95D75" w14:textId="77777777"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07</w:t>
            </w:r>
          </w:p>
        </w:tc>
        <w:tc>
          <w:tcPr>
            <w:tcW w:w="471" w:type="dxa"/>
            <w:tcBorders>
              <w:top w:val="nil"/>
              <w:left w:val="nil"/>
              <w:bottom w:val="nil"/>
              <w:right w:val="nil"/>
            </w:tcBorders>
            <w:shd w:val="clear" w:color="000000" w:fill="FFFFFF"/>
            <w:noWrap/>
            <w:hideMark/>
          </w:tcPr>
          <w:p w14:paraId="1CB30309" w14:textId="1C9ED3AA" w:rsidR="00B1647F" w:rsidRPr="00FC2B10" w:rsidRDefault="00B1647F" w:rsidP="00E56543">
            <w:pPr>
              <w:spacing w:after="0" w:line="240" w:lineRule="auto"/>
              <w:jc w:val="right"/>
              <w:rPr>
                <w:rFonts w:ascii="Arial" w:eastAsia="Times New Roman" w:hAnsi="Arial" w:cs="Arial"/>
                <w:b/>
                <w:bCs/>
                <w:sz w:val="18"/>
                <w:szCs w:val="18"/>
                <w:lang w:eastAsia="hr-HR"/>
              </w:rPr>
            </w:pPr>
          </w:p>
        </w:tc>
        <w:tc>
          <w:tcPr>
            <w:tcW w:w="3264" w:type="dxa"/>
            <w:tcBorders>
              <w:top w:val="nil"/>
              <w:left w:val="nil"/>
              <w:bottom w:val="nil"/>
              <w:right w:val="nil"/>
            </w:tcBorders>
            <w:shd w:val="clear" w:color="auto" w:fill="auto"/>
            <w:noWrap/>
            <w:vAlign w:val="bottom"/>
            <w:hideMark/>
          </w:tcPr>
          <w:p w14:paraId="1A882638" w14:textId="77777777"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Zdravstvo</w:t>
            </w:r>
          </w:p>
        </w:tc>
        <w:tc>
          <w:tcPr>
            <w:tcW w:w="1276" w:type="dxa"/>
            <w:tcBorders>
              <w:top w:val="nil"/>
              <w:left w:val="nil"/>
              <w:bottom w:val="nil"/>
              <w:right w:val="nil"/>
            </w:tcBorders>
            <w:shd w:val="clear" w:color="auto" w:fill="auto"/>
            <w:noWrap/>
            <w:vAlign w:val="bottom"/>
            <w:hideMark/>
          </w:tcPr>
          <w:p w14:paraId="742F03CA"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182.594</w:t>
            </w:r>
          </w:p>
        </w:tc>
        <w:tc>
          <w:tcPr>
            <w:tcW w:w="1275" w:type="dxa"/>
            <w:tcBorders>
              <w:top w:val="nil"/>
              <w:left w:val="nil"/>
              <w:bottom w:val="nil"/>
              <w:right w:val="nil"/>
            </w:tcBorders>
            <w:shd w:val="clear" w:color="auto" w:fill="auto"/>
            <w:noWrap/>
            <w:vAlign w:val="bottom"/>
            <w:hideMark/>
          </w:tcPr>
          <w:p w14:paraId="4AB1473B"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148.000</w:t>
            </w:r>
          </w:p>
        </w:tc>
        <w:tc>
          <w:tcPr>
            <w:tcW w:w="1276" w:type="dxa"/>
            <w:tcBorders>
              <w:top w:val="nil"/>
              <w:left w:val="nil"/>
              <w:bottom w:val="nil"/>
              <w:right w:val="nil"/>
            </w:tcBorders>
            <w:shd w:val="clear" w:color="auto" w:fill="auto"/>
            <w:noWrap/>
            <w:vAlign w:val="bottom"/>
            <w:hideMark/>
          </w:tcPr>
          <w:p w14:paraId="29FCD98D"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223.000</w:t>
            </w:r>
          </w:p>
        </w:tc>
        <w:tc>
          <w:tcPr>
            <w:tcW w:w="1276" w:type="dxa"/>
            <w:tcBorders>
              <w:top w:val="nil"/>
              <w:left w:val="nil"/>
              <w:bottom w:val="nil"/>
              <w:right w:val="nil"/>
            </w:tcBorders>
            <w:shd w:val="clear" w:color="auto" w:fill="auto"/>
            <w:noWrap/>
            <w:vAlign w:val="bottom"/>
            <w:hideMark/>
          </w:tcPr>
          <w:p w14:paraId="0AAA1B67"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175.000</w:t>
            </w:r>
          </w:p>
        </w:tc>
        <w:tc>
          <w:tcPr>
            <w:tcW w:w="1134" w:type="dxa"/>
            <w:tcBorders>
              <w:top w:val="nil"/>
              <w:left w:val="nil"/>
              <w:bottom w:val="nil"/>
              <w:right w:val="nil"/>
            </w:tcBorders>
            <w:shd w:val="clear" w:color="auto" w:fill="auto"/>
            <w:noWrap/>
            <w:vAlign w:val="bottom"/>
            <w:hideMark/>
          </w:tcPr>
          <w:p w14:paraId="3EFF8CB0"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175.000</w:t>
            </w:r>
          </w:p>
        </w:tc>
      </w:tr>
      <w:tr w:rsidR="00B1647F" w:rsidRPr="00FC2B10" w14:paraId="06AC0227" w14:textId="77777777" w:rsidTr="0001409D">
        <w:trPr>
          <w:trHeight w:val="210"/>
        </w:trPr>
        <w:tc>
          <w:tcPr>
            <w:tcW w:w="1085" w:type="dxa"/>
            <w:gridSpan w:val="2"/>
            <w:tcBorders>
              <w:top w:val="nil"/>
              <w:left w:val="nil"/>
              <w:bottom w:val="nil"/>
              <w:right w:val="nil"/>
            </w:tcBorders>
            <w:shd w:val="clear" w:color="auto" w:fill="auto"/>
            <w:noWrap/>
            <w:hideMark/>
          </w:tcPr>
          <w:p w14:paraId="0BAAC206" w14:textId="5733929B"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075</w:t>
            </w:r>
          </w:p>
        </w:tc>
        <w:tc>
          <w:tcPr>
            <w:tcW w:w="471" w:type="dxa"/>
            <w:tcBorders>
              <w:top w:val="nil"/>
              <w:left w:val="nil"/>
              <w:bottom w:val="nil"/>
              <w:right w:val="nil"/>
            </w:tcBorders>
            <w:shd w:val="clear" w:color="000000" w:fill="FFFFFF"/>
            <w:noWrap/>
          </w:tcPr>
          <w:p w14:paraId="30E22890" w14:textId="53FA3E7A"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6F3AE19E"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Istraživanje i razvoj zdravstva</w:t>
            </w:r>
          </w:p>
        </w:tc>
        <w:tc>
          <w:tcPr>
            <w:tcW w:w="1276" w:type="dxa"/>
            <w:tcBorders>
              <w:top w:val="nil"/>
              <w:left w:val="nil"/>
              <w:bottom w:val="nil"/>
              <w:right w:val="nil"/>
            </w:tcBorders>
            <w:shd w:val="clear" w:color="auto" w:fill="auto"/>
            <w:noWrap/>
            <w:vAlign w:val="bottom"/>
            <w:hideMark/>
          </w:tcPr>
          <w:p w14:paraId="40EE6B46"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50.000</w:t>
            </w:r>
          </w:p>
        </w:tc>
        <w:tc>
          <w:tcPr>
            <w:tcW w:w="1275" w:type="dxa"/>
            <w:tcBorders>
              <w:top w:val="nil"/>
              <w:left w:val="nil"/>
              <w:bottom w:val="nil"/>
              <w:right w:val="nil"/>
            </w:tcBorders>
            <w:shd w:val="clear" w:color="auto" w:fill="auto"/>
            <w:noWrap/>
            <w:vAlign w:val="bottom"/>
            <w:hideMark/>
          </w:tcPr>
          <w:p w14:paraId="15964675" w14:textId="77777777" w:rsidR="00B1647F" w:rsidRPr="00FC2B10" w:rsidRDefault="00B1647F" w:rsidP="00E56543">
            <w:pPr>
              <w:spacing w:after="0" w:line="240" w:lineRule="auto"/>
              <w:jc w:val="right"/>
              <w:rPr>
                <w:rFonts w:ascii="Arial" w:eastAsia="Times New Roman" w:hAnsi="Arial" w:cs="Arial"/>
                <w:sz w:val="18"/>
                <w:szCs w:val="18"/>
                <w:lang w:eastAsia="hr-HR"/>
              </w:rPr>
            </w:pPr>
          </w:p>
        </w:tc>
        <w:tc>
          <w:tcPr>
            <w:tcW w:w="1276" w:type="dxa"/>
            <w:tcBorders>
              <w:top w:val="nil"/>
              <w:left w:val="nil"/>
              <w:bottom w:val="nil"/>
              <w:right w:val="nil"/>
            </w:tcBorders>
            <w:shd w:val="clear" w:color="auto" w:fill="auto"/>
            <w:noWrap/>
            <w:vAlign w:val="bottom"/>
            <w:hideMark/>
          </w:tcPr>
          <w:p w14:paraId="10BA7270" w14:textId="77777777" w:rsidR="00B1647F" w:rsidRPr="00C5326D" w:rsidRDefault="00B1647F" w:rsidP="00E56543">
            <w:pPr>
              <w:spacing w:after="0" w:line="240" w:lineRule="auto"/>
              <w:jc w:val="right"/>
              <w:rPr>
                <w:rFonts w:ascii="Arial" w:eastAsia="Times New Roman" w:hAnsi="Arial" w:cs="Arial"/>
                <w:sz w:val="18"/>
                <w:szCs w:val="18"/>
                <w:lang w:eastAsia="hr-HR"/>
              </w:rPr>
            </w:pPr>
            <w:r w:rsidRPr="00C5326D">
              <w:rPr>
                <w:rFonts w:ascii="Arial" w:eastAsia="Times New Roman" w:hAnsi="Arial" w:cs="Arial"/>
                <w:sz w:val="18"/>
                <w:szCs w:val="18"/>
                <w:lang w:eastAsia="hr-HR"/>
              </w:rPr>
              <w:t>50.000</w:t>
            </w:r>
          </w:p>
        </w:tc>
        <w:tc>
          <w:tcPr>
            <w:tcW w:w="1276" w:type="dxa"/>
            <w:tcBorders>
              <w:top w:val="nil"/>
              <w:left w:val="nil"/>
              <w:bottom w:val="nil"/>
              <w:right w:val="nil"/>
            </w:tcBorders>
            <w:shd w:val="clear" w:color="000000" w:fill="FFFFFF"/>
            <w:noWrap/>
            <w:vAlign w:val="bottom"/>
            <w:hideMark/>
          </w:tcPr>
          <w:p w14:paraId="2AA217BC" w14:textId="77777777"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 </w:t>
            </w:r>
          </w:p>
        </w:tc>
        <w:tc>
          <w:tcPr>
            <w:tcW w:w="1134" w:type="dxa"/>
            <w:tcBorders>
              <w:top w:val="nil"/>
              <w:left w:val="nil"/>
              <w:bottom w:val="nil"/>
              <w:right w:val="nil"/>
            </w:tcBorders>
            <w:shd w:val="clear" w:color="auto" w:fill="auto"/>
            <w:noWrap/>
            <w:vAlign w:val="bottom"/>
            <w:hideMark/>
          </w:tcPr>
          <w:p w14:paraId="5AF18658" w14:textId="77777777" w:rsidR="00B1647F" w:rsidRPr="00FC2B10" w:rsidRDefault="00B1647F" w:rsidP="00E56543">
            <w:pPr>
              <w:spacing w:after="0" w:line="240" w:lineRule="auto"/>
              <w:jc w:val="right"/>
              <w:rPr>
                <w:rFonts w:ascii="Arial" w:eastAsia="Times New Roman" w:hAnsi="Arial" w:cs="Arial"/>
                <w:sz w:val="18"/>
                <w:szCs w:val="18"/>
                <w:lang w:eastAsia="hr-HR"/>
              </w:rPr>
            </w:pPr>
          </w:p>
        </w:tc>
      </w:tr>
      <w:tr w:rsidR="00B1647F" w:rsidRPr="00FC2B10" w14:paraId="58E629FC" w14:textId="77777777" w:rsidTr="0001409D">
        <w:trPr>
          <w:trHeight w:val="210"/>
        </w:trPr>
        <w:tc>
          <w:tcPr>
            <w:tcW w:w="1085" w:type="dxa"/>
            <w:gridSpan w:val="2"/>
            <w:tcBorders>
              <w:top w:val="nil"/>
              <w:left w:val="nil"/>
              <w:bottom w:val="nil"/>
              <w:right w:val="nil"/>
            </w:tcBorders>
            <w:shd w:val="clear" w:color="auto" w:fill="auto"/>
            <w:noWrap/>
            <w:hideMark/>
          </w:tcPr>
          <w:p w14:paraId="0FDB5322" w14:textId="708C2E1B"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076</w:t>
            </w:r>
          </w:p>
        </w:tc>
        <w:tc>
          <w:tcPr>
            <w:tcW w:w="471" w:type="dxa"/>
            <w:tcBorders>
              <w:top w:val="nil"/>
              <w:left w:val="nil"/>
              <w:bottom w:val="nil"/>
              <w:right w:val="nil"/>
            </w:tcBorders>
            <w:shd w:val="clear" w:color="000000" w:fill="FFFFFF"/>
            <w:noWrap/>
          </w:tcPr>
          <w:p w14:paraId="6C110555" w14:textId="423BBC77"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640680BE"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Poslovi i usluge zdravstva koji nisu drugdje svrstani</w:t>
            </w:r>
          </w:p>
        </w:tc>
        <w:tc>
          <w:tcPr>
            <w:tcW w:w="1276" w:type="dxa"/>
            <w:tcBorders>
              <w:top w:val="nil"/>
              <w:left w:val="nil"/>
              <w:bottom w:val="nil"/>
              <w:right w:val="nil"/>
            </w:tcBorders>
            <w:shd w:val="clear" w:color="auto" w:fill="auto"/>
            <w:noWrap/>
            <w:vAlign w:val="bottom"/>
            <w:hideMark/>
          </w:tcPr>
          <w:p w14:paraId="6885E465"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132.594</w:t>
            </w:r>
          </w:p>
        </w:tc>
        <w:tc>
          <w:tcPr>
            <w:tcW w:w="1275" w:type="dxa"/>
            <w:tcBorders>
              <w:top w:val="nil"/>
              <w:left w:val="nil"/>
              <w:bottom w:val="nil"/>
              <w:right w:val="nil"/>
            </w:tcBorders>
            <w:shd w:val="clear" w:color="auto" w:fill="auto"/>
            <w:noWrap/>
            <w:vAlign w:val="bottom"/>
            <w:hideMark/>
          </w:tcPr>
          <w:p w14:paraId="7397DBB1"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148.000</w:t>
            </w:r>
          </w:p>
        </w:tc>
        <w:tc>
          <w:tcPr>
            <w:tcW w:w="1276" w:type="dxa"/>
            <w:tcBorders>
              <w:top w:val="nil"/>
              <w:left w:val="nil"/>
              <w:bottom w:val="nil"/>
              <w:right w:val="nil"/>
            </w:tcBorders>
            <w:shd w:val="clear" w:color="auto" w:fill="auto"/>
            <w:noWrap/>
            <w:vAlign w:val="bottom"/>
            <w:hideMark/>
          </w:tcPr>
          <w:p w14:paraId="196F5171"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173.000</w:t>
            </w:r>
          </w:p>
        </w:tc>
        <w:tc>
          <w:tcPr>
            <w:tcW w:w="1276" w:type="dxa"/>
            <w:tcBorders>
              <w:top w:val="nil"/>
              <w:left w:val="nil"/>
              <w:bottom w:val="nil"/>
              <w:right w:val="nil"/>
            </w:tcBorders>
            <w:shd w:val="clear" w:color="000000" w:fill="FFFFFF"/>
            <w:noWrap/>
            <w:vAlign w:val="bottom"/>
            <w:hideMark/>
          </w:tcPr>
          <w:p w14:paraId="73100999" w14:textId="4228EDB8"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175.000</w:t>
            </w:r>
          </w:p>
        </w:tc>
        <w:tc>
          <w:tcPr>
            <w:tcW w:w="1134" w:type="dxa"/>
            <w:tcBorders>
              <w:top w:val="nil"/>
              <w:left w:val="nil"/>
              <w:bottom w:val="nil"/>
              <w:right w:val="nil"/>
            </w:tcBorders>
            <w:shd w:val="clear" w:color="000000" w:fill="FFFFFF"/>
            <w:noWrap/>
            <w:vAlign w:val="bottom"/>
            <w:hideMark/>
          </w:tcPr>
          <w:p w14:paraId="2F7193E9" w14:textId="674E148C"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175.000</w:t>
            </w:r>
          </w:p>
        </w:tc>
      </w:tr>
      <w:tr w:rsidR="00B1647F" w:rsidRPr="00FC2B10" w14:paraId="2CA04075" w14:textId="77777777" w:rsidTr="0001409D">
        <w:trPr>
          <w:trHeight w:val="210"/>
        </w:trPr>
        <w:tc>
          <w:tcPr>
            <w:tcW w:w="1085" w:type="dxa"/>
            <w:gridSpan w:val="2"/>
            <w:tcBorders>
              <w:top w:val="nil"/>
              <w:left w:val="nil"/>
              <w:bottom w:val="nil"/>
              <w:right w:val="nil"/>
            </w:tcBorders>
            <w:shd w:val="clear" w:color="auto" w:fill="auto"/>
            <w:noWrap/>
            <w:hideMark/>
          </w:tcPr>
          <w:p w14:paraId="10E596D8" w14:textId="77777777"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08</w:t>
            </w:r>
          </w:p>
        </w:tc>
        <w:tc>
          <w:tcPr>
            <w:tcW w:w="471" w:type="dxa"/>
            <w:tcBorders>
              <w:top w:val="nil"/>
              <w:left w:val="nil"/>
              <w:bottom w:val="nil"/>
              <w:right w:val="nil"/>
            </w:tcBorders>
            <w:shd w:val="clear" w:color="000000" w:fill="FFFFFF"/>
            <w:noWrap/>
            <w:hideMark/>
          </w:tcPr>
          <w:p w14:paraId="52D89E54" w14:textId="142AED56" w:rsidR="00B1647F" w:rsidRPr="00FC2B10" w:rsidRDefault="00B1647F" w:rsidP="00E56543">
            <w:pPr>
              <w:spacing w:after="0" w:line="240" w:lineRule="auto"/>
              <w:jc w:val="right"/>
              <w:rPr>
                <w:rFonts w:ascii="Arial" w:eastAsia="Times New Roman" w:hAnsi="Arial" w:cs="Arial"/>
                <w:b/>
                <w:bCs/>
                <w:sz w:val="18"/>
                <w:szCs w:val="18"/>
                <w:lang w:eastAsia="hr-HR"/>
              </w:rPr>
            </w:pPr>
          </w:p>
        </w:tc>
        <w:tc>
          <w:tcPr>
            <w:tcW w:w="3264" w:type="dxa"/>
            <w:tcBorders>
              <w:top w:val="nil"/>
              <w:left w:val="nil"/>
              <w:bottom w:val="nil"/>
              <w:right w:val="nil"/>
            </w:tcBorders>
            <w:shd w:val="clear" w:color="auto" w:fill="auto"/>
            <w:noWrap/>
            <w:vAlign w:val="bottom"/>
            <w:hideMark/>
          </w:tcPr>
          <w:p w14:paraId="5B3EEFC1" w14:textId="77777777"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Rekreacija, kultura i religija</w:t>
            </w:r>
          </w:p>
        </w:tc>
        <w:tc>
          <w:tcPr>
            <w:tcW w:w="1276" w:type="dxa"/>
            <w:tcBorders>
              <w:top w:val="nil"/>
              <w:left w:val="nil"/>
              <w:bottom w:val="nil"/>
              <w:right w:val="nil"/>
            </w:tcBorders>
            <w:shd w:val="clear" w:color="auto" w:fill="auto"/>
            <w:noWrap/>
            <w:vAlign w:val="bottom"/>
            <w:hideMark/>
          </w:tcPr>
          <w:p w14:paraId="1880A6E4"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119.000</w:t>
            </w:r>
          </w:p>
        </w:tc>
        <w:tc>
          <w:tcPr>
            <w:tcW w:w="1275" w:type="dxa"/>
            <w:tcBorders>
              <w:top w:val="nil"/>
              <w:left w:val="nil"/>
              <w:bottom w:val="nil"/>
              <w:right w:val="nil"/>
            </w:tcBorders>
            <w:shd w:val="clear" w:color="auto" w:fill="auto"/>
            <w:noWrap/>
            <w:vAlign w:val="bottom"/>
            <w:hideMark/>
          </w:tcPr>
          <w:p w14:paraId="1A8F4243"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95.000</w:t>
            </w:r>
          </w:p>
        </w:tc>
        <w:tc>
          <w:tcPr>
            <w:tcW w:w="1276" w:type="dxa"/>
            <w:tcBorders>
              <w:top w:val="nil"/>
              <w:left w:val="nil"/>
              <w:bottom w:val="nil"/>
              <w:right w:val="nil"/>
            </w:tcBorders>
            <w:shd w:val="clear" w:color="auto" w:fill="auto"/>
            <w:noWrap/>
            <w:vAlign w:val="bottom"/>
            <w:hideMark/>
          </w:tcPr>
          <w:p w14:paraId="2EBD1E15"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5.344.376</w:t>
            </w:r>
          </w:p>
        </w:tc>
        <w:tc>
          <w:tcPr>
            <w:tcW w:w="1276" w:type="dxa"/>
            <w:tcBorders>
              <w:top w:val="nil"/>
              <w:left w:val="nil"/>
              <w:bottom w:val="nil"/>
              <w:right w:val="nil"/>
            </w:tcBorders>
            <w:shd w:val="clear" w:color="auto" w:fill="auto"/>
            <w:noWrap/>
            <w:vAlign w:val="bottom"/>
            <w:hideMark/>
          </w:tcPr>
          <w:p w14:paraId="00E15B7F"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36.000</w:t>
            </w:r>
          </w:p>
        </w:tc>
        <w:tc>
          <w:tcPr>
            <w:tcW w:w="1134" w:type="dxa"/>
            <w:tcBorders>
              <w:top w:val="nil"/>
              <w:left w:val="nil"/>
              <w:bottom w:val="nil"/>
              <w:right w:val="nil"/>
            </w:tcBorders>
            <w:shd w:val="clear" w:color="auto" w:fill="auto"/>
            <w:noWrap/>
            <w:vAlign w:val="bottom"/>
            <w:hideMark/>
          </w:tcPr>
          <w:p w14:paraId="2313A91F"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36.000</w:t>
            </w:r>
          </w:p>
        </w:tc>
      </w:tr>
      <w:tr w:rsidR="00B1647F" w:rsidRPr="00FC2B10" w14:paraId="1DA9C28A" w14:textId="77777777" w:rsidTr="0001409D">
        <w:trPr>
          <w:trHeight w:val="210"/>
        </w:trPr>
        <w:tc>
          <w:tcPr>
            <w:tcW w:w="1085" w:type="dxa"/>
            <w:gridSpan w:val="2"/>
            <w:tcBorders>
              <w:top w:val="nil"/>
              <w:left w:val="nil"/>
              <w:bottom w:val="nil"/>
              <w:right w:val="nil"/>
            </w:tcBorders>
            <w:shd w:val="clear" w:color="auto" w:fill="auto"/>
            <w:noWrap/>
            <w:hideMark/>
          </w:tcPr>
          <w:p w14:paraId="1AD59755" w14:textId="77884A18"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081</w:t>
            </w:r>
          </w:p>
        </w:tc>
        <w:tc>
          <w:tcPr>
            <w:tcW w:w="471" w:type="dxa"/>
            <w:tcBorders>
              <w:top w:val="nil"/>
              <w:left w:val="nil"/>
              <w:bottom w:val="nil"/>
              <w:right w:val="nil"/>
            </w:tcBorders>
            <w:shd w:val="clear" w:color="000000" w:fill="FFFFFF"/>
            <w:noWrap/>
          </w:tcPr>
          <w:p w14:paraId="0F1B4EA8" w14:textId="059DF65D" w:rsidR="00B1647F" w:rsidRPr="00FC2B10" w:rsidRDefault="00B1647F" w:rsidP="00E56543">
            <w:pPr>
              <w:spacing w:after="0" w:line="240" w:lineRule="auto"/>
              <w:jc w:val="both"/>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25A52E0B"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Službe rekreacije i sporta</w:t>
            </w:r>
          </w:p>
        </w:tc>
        <w:tc>
          <w:tcPr>
            <w:tcW w:w="1276" w:type="dxa"/>
            <w:tcBorders>
              <w:top w:val="nil"/>
              <w:left w:val="nil"/>
              <w:bottom w:val="nil"/>
              <w:right w:val="nil"/>
            </w:tcBorders>
            <w:shd w:val="clear" w:color="auto" w:fill="auto"/>
            <w:noWrap/>
            <w:vAlign w:val="bottom"/>
            <w:hideMark/>
          </w:tcPr>
          <w:p w14:paraId="4CE41983" w14:textId="77777777" w:rsidR="00B1647F" w:rsidRPr="00FC2B10" w:rsidRDefault="00B1647F" w:rsidP="00E56543">
            <w:pPr>
              <w:spacing w:after="0" w:line="240" w:lineRule="auto"/>
              <w:rPr>
                <w:rFonts w:ascii="Arial" w:eastAsia="Times New Roman" w:hAnsi="Arial" w:cs="Arial"/>
                <w:sz w:val="18"/>
                <w:szCs w:val="18"/>
                <w:lang w:eastAsia="hr-HR"/>
              </w:rPr>
            </w:pPr>
          </w:p>
        </w:tc>
        <w:tc>
          <w:tcPr>
            <w:tcW w:w="1275" w:type="dxa"/>
            <w:tcBorders>
              <w:top w:val="nil"/>
              <w:left w:val="nil"/>
              <w:bottom w:val="nil"/>
              <w:right w:val="nil"/>
            </w:tcBorders>
            <w:shd w:val="clear" w:color="auto" w:fill="auto"/>
            <w:noWrap/>
            <w:vAlign w:val="bottom"/>
            <w:hideMark/>
          </w:tcPr>
          <w:p w14:paraId="65B3954C" w14:textId="77777777" w:rsidR="00B1647F" w:rsidRPr="00FC2B10" w:rsidRDefault="00B1647F" w:rsidP="00E56543">
            <w:pPr>
              <w:spacing w:after="0" w:line="240" w:lineRule="auto"/>
              <w:rPr>
                <w:rFonts w:ascii="Times New Roman" w:eastAsia="Times New Roman" w:hAnsi="Times New Roman" w:cs="Times New Roman"/>
                <w:sz w:val="18"/>
                <w:szCs w:val="18"/>
                <w:lang w:eastAsia="hr-HR"/>
              </w:rPr>
            </w:pPr>
          </w:p>
        </w:tc>
        <w:tc>
          <w:tcPr>
            <w:tcW w:w="1276" w:type="dxa"/>
            <w:tcBorders>
              <w:top w:val="nil"/>
              <w:left w:val="nil"/>
              <w:bottom w:val="nil"/>
              <w:right w:val="nil"/>
            </w:tcBorders>
            <w:shd w:val="clear" w:color="auto" w:fill="auto"/>
            <w:noWrap/>
            <w:vAlign w:val="bottom"/>
            <w:hideMark/>
          </w:tcPr>
          <w:p w14:paraId="29650C23"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265.000</w:t>
            </w:r>
          </w:p>
        </w:tc>
        <w:tc>
          <w:tcPr>
            <w:tcW w:w="1276" w:type="dxa"/>
            <w:tcBorders>
              <w:top w:val="nil"/>
              <w:left w:val="nil"/>
              <w:bottom w:val="nil"/>
              <w:right w:val="nil"/>
            </w:tcBorders>
            <w:shd w:val="clear" w:color="000000" w:fill="FFFFFF"/>
            <w:noWrap/>
            <w:vAlign w:val="bottom"/>
            <w:hideMark/>
          </w:tcPr>
          <w:p w14:paraId="2AA0297D"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vAlign w:val="bottom"/>
            <w:hideMark/>
          </w:tcPr>
          <w:p w14:paraId="71204D06" w14:textId="77777777" w:rsidR="00B1647F" w:rsidRPr="00FC2B10" w:rsidRDefault="00B1647F" w:rsidP="00E56543">
            <w:pPr>
              <w:spacing w:after="0" w:line="240" w:lineRule="auto"/>
              <w:rPr>
                <w:rFonts w:ascii="Times New Roman" w:eastAsia="Times New Roman" w:hAnsi="Times New Roman" w:cs="Times New Roman"/>
                <w:sz w:val="18"/>
                <w:szCs w:val="18"/>
                <w:lang w:eastAsia="hr-HR"/>
              </w:rPr>
            </w:pPr>
          </w:p>
        </w:tc>
      </w:tr>
      <w:tr w:rsidR="00B1647F" w:rsidRPr="00FC2B10" w14:paraId="385086CB" w14:textId="77777777" w:rsidTr="0001409D">
        <w:trPr>
          <w:trHeight w:val="210"/>
        </w:trPr>
        <w:tc>
          <w:tcPr>
            <w:tcW w:w="1085" w:type="dxa"/>
            <w:gridSpan w:val="2"/>
            <w:tcBorders>
              <w:top w:val="nil"/>
              <w:left w:val="nil"/>
              <w:bottom w:val="nil"/>
              <w:right w:val="nil"/>
            </w:tcBorders>
            <w:shd w:val="clear" w:color="auto" w:fill="auto"/>
            <w:noWrap/>
          </w:tcPr>
          <w:p w14:paraId="22103869" w14:textId="428F6BF0"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084</w:t>
            </w:r>
          </w:p>
        </w:tc>
        <w:tc>
          <w:tcPr>
            <w:tcW w:w="471" w:type="dxa"/>
            <w:tcBorders>
              <w:top w:val="nil"/>
              <w:left w:val="nil"/>
              <w:bottom w:val="nil"/>
              <w:right w:val="nil"/>
            </w:tcBorders>
            <w:shd w:val="clear" w:color="000000" w:fill="FFFFFF"/>
            <w:noWrap/>
          </w:tcPr>
          <w:p w14:paraId="6350D15C" w14:textId="1800EF5B" w:rsidR="00B1647F" w:rsidRPr="00FC2B10" w:rsidRDefault="00B1647F" w:rsidP="00E56543">
            <w:pPr>
              <w:spacing w:after="0" w:line="240" w:lineRule="auto"/>
              <w:jc w:val="both"/>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tcPr>
          <w:p w14:paraId="2E7C9F9F" w14:textId="7D7FFB5F"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Službe kulture</w:t>
            </w:r>
          </w:p>
        </w:tc>
        <w:tc>
          <w:tcPr>
            <w:tcW w:w="1276" w:type="dxa"/>
            <w:tcBorders>
              <w:top w:val="nil"/>
              <w:left w:val="nil"/>
              <w:bottom w:val="nil"/>
              <w:right w:val="nil"/>
            </w:tcBorders>
            <w:shd w:val="clear" w:color="auto" w:fill="auto"/>
            <w:noWrap/>
            <w:vAlign w:val="bottom"/>
          </w:tcPr>
          <w:p w14:paraId="7E04717F" w14:textId="31DB68F1"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25.000</w:t>
            </w:r>
          </w:p>
        </w:tc>
        <w:tc>
          <w:tcPr>
            <w:tcW w:w="1275" w:type="dxa"/>
            <w:tcBorders>
              <w:top w:val="nil"/>
              <w:left w:val="nil"/>
              <w:bottom w:val="nil"/>
              <w:right w:val="nil"/>
            </w:tcBorders>
            <w:shd w:val="clear" w:color="auto" w:fill="auto"/>
            <w:noWrap/>
            <w:vAlign w:val="bottom"/>
          </w:tcPr>
          <w:p w14:paraId="0B831412" w14:textId="4955C216"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31.000</w:t>
            </w:r>
          </w:p>
        </w:tc>
        <w:tc>
          <w:tcPr>
            <w:tcW w:w="1276" w:type="dxa"/>
            <w:tcBorders>
              <w:top w:val="nil"/>
              <w:left w:val="nil"/>
              <w:bottom w:val="nil"/>
              <w:right w:val="nil"/>
            </w:tcBorders>
            <w:shd w:val="clear" w:color="auto" w:fill="auto"/>
            <w:noWrap/>
            <w:vAlign w:val="bottom"/>
          </w:tcPr>
          <w:p w14:paraId="72C340C8" w14:textId="79F78A73"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5.019.376</w:t>
            </w:r>
          </w:p>
        </w:tc>
        <w:tc>
          <w:tcPr>
            <w:tcW w:w="1276" w:type="dxa"/>
            <w:tcBorders>
              <w:top w:val="nil"/>
              <w:left w:val="nil"/>
              <w:bottom w:val="nil"/>
              <w:right w:val="nil"/>
            </w:tcBorders>
            <w:shd w:val="clear" w:color="000000" w:fill="FFFFFF"/>
            <w:noWrap/>
            <w:vAlign w:val="bottom"/>
          </w:tcPr>
          <w:p w14:paraId="58390EEE" w14:textId="6C77F491"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 </w:t>
            </w:r>
          </w:p>
        </w:tc>
        <w:tc>
          <w:tcPr>
            <w:tcW w:w="1134" w:type="dxa"/>
            <w:tcBorders>
              <w:top w:val="nil"/>
              <w:left w:val="nil"/>
              <w:bottom w:val="nil"/>
              <w:right w:val="nil"/>
            </w:tcBorders>
            <w:shd w:val="clear" w:color="000000" w:fill="FFFFFF"/>
            <w:noWrap/>
            <w:vAlign w:val="bottom"/>
          </w:tcPr>
          <w:p w14:paraId="09DBFAD3" w14:textId="77777777" w:rsidR="00B1647F" w:rsidRPr="00FC2B10" w:rsidRDefault="00B1647F" w:rsidP="00E56543">
            <w:pPr>
              <w:spacing w:after="0" w:line="240" w:lineRule="auto"/>
              <w:jc w:val="right"/>
              <w:rPr>
                <w:rFonts w:ascii="Arial" w:eastAsia="Times New Roman" w:hAnsi="Arial" w:cs="Arial"/>
                <w:sz w:val="18"/>
                <w:szCs w:val="18"/>
                <w:lang w:eastAsia="hr-HR"/>
              </w:rPr>
            </w:pPr>
          </w:p>
        </w:tc>
      </w:tr>
      <w:tr w:rsidR="00B1647F" w:rsidRPr="00FC2B10" w14:paraId="022DBC7F" w14:textId="77777777" w:rsidTr="0001409D">
        <w:trPr>
          <w:trHeight w:val="210"/>
        </w:trPr>
        <w:tc>
          <w:tcPr>
            <w:tcW w:w="1085" w:type="dxa"/>
            <w:gridSpan w:val="2"/>
            <w:tcBorders>
              <w:top w:val="nil"/>
              <w:left w:val="nil"/>
              <w:bottom w:val="nil"/>
              <w:right w:val="nil"/>
            </w:tcBorders>
            <w:shd w:val="clear" w:color="auto" w:fill="auto"/>
            <w:noWrap/>
          </w:tcPr>
          <w:p w14:paraId="4802E8D6" w14:textId="132C9B59"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082</w:t>
            </w:r>
          </w:p>
        </w:tc>
        <w:tc>
          <w:tcPr>
            <w:tcW w:w="471" w:type="dxa"/>
            <w:tcBorders>
              <w:top w:val="nil"/>
              <w:left w:val="nil"/>
              <w:bottom w:val="nil"/>
              <w:right w:val="nil"/>
            </w:tcBorders>
            <w:shd w:val="clear" w:color="000000" w:fill="FFFFFF"/>
            <w:noWrap/>
          </w:tcPr>
          <w:p w14:paraId="32AB347B" w14:textId="76EB37EB" w:rsidR="00B1647F" w:rsidRPr="00FC2B10" w:rsidRDefault="00B1647F" w:rsidP="00E56543">
            <w:pPr>
              <w:spacing w:after="0" w:line="240" w:lineRule="auto"/>
              <w:jc w:val="both"/>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6D092B3F"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Službe emitiranja i izdavanja</w:t>
            </w:r>
          </w:p>
        </w:tc>
        <w:tc>
          <w:tcPr>
            <w:tcW w:w="1276" w:type="dxa"/>
            <w:tcBorders>
              <w:top w:val="nil"/>
              <w:left w:val="nil"/>
              <w:bottom w:val="nil"/>
              <w:right w:val="nil"/>
            </w:tcBorders>
            <w:shd w:val="clear" w:color="auto" w:fill="auto"/>
            <w:noWrap/>
            <w:vAlign w:val="bottom"/>
            <w:hideMark/>
          </w:tcPr>
          <w:p w14:paraId="13CD048E"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34.000</w:t>
            </w:r>
          </w:p>
        </w:tc>
        <w:tc>
          <w:tcPr>
            <w:tcW w:w="1275" w:type="dxa"/>
            <w:tcBorders>
              <w:top w:val="nil"/>
              <w:left w:val="nil"/>
              <w:bottom w:val="nil"/>
              <w:right w:val="nil"/>
            </w:tcBorders>
            <w:shd w:val="clear" w:color="auto" w:fill="auto"/>
            <w:noWrap/>
            <w:vAlign w:val="bottom"/>
            <w:hideMark/>
          </w:tcPr>
          <w:p w14:paraId="3B346805"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34.000</w:t>
            </w:r>
          </w:p>
        </w:tc>
        <w:tc>
          <w:tcPr>
            <w:tcW w:w="1276" w:type="dxa"/>
            <w:tcBorders>
              <w:top w:val="nil"/>
              <w:left w:val="nil"/>
              <w:bottom w:val="nil"/>
              <w:right w:val="nil"/>
            </w:tcBorders>
            <w:shd w:val="clear" w:color="auto" w:fill="auto"/>
            <w:noWrap/>
            <w:vAlign w:val="bottom"/>
            <w:hideMark/>
          </w:tcPr>
          <w:p w14:paraId="3713AEB7"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40.000</w:t>
            </w:r>
          </w:p>
        </w:tc>
        <w:tc>
          <w:tcPr>
            <w:tcW w:w="1276" w:type="dxa"/>
            <w:tcBorders>
              <w:top w:val="nil"/>
              <w:left w:val="nil"/>
              <w:bottom w:val="nil"/>
              <w:right w:val="nil"/>
            </w:tcBorders>
            <w:shd w:val="clear" w:color="000000" w:fill="FFFFFF"/>
            <w:noWrap/>
            <w:vAlign w:val="bottom"/>
            <w:hideMark/>
          </w:tcPr>
          <w:p w14:paraId="09C35614" w14:textId="05986413"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36.000</w:t>
            </w:r>
          </w:p>
        </w:tc>
        <w:tc>
          <w:tcPr>
            <w:tcW w:w="1134" w:type="dxa"/>
            <w:tcBorders>
              <w:top w:val="nil"/>
              <w:left w:val="nil"/>
              <w:bottom w:val="nil"/>
              <w:right w:val="nil"/>
            </w:tcBorders>
            <w:shd w:val="clear" w:color="000000" w:fill="FFFFFF"/>
            <w:noWrap/>
            <w:vAlign w:val="bottom"/>
            <w:hideMark/>
          </w:tcPr>
          <w:p w14:paraId="4FE0524A" w14:textId="2CE3AFB2"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36.000</w:t>
            </w:r>
          </w:p>
        </w:tc>
      </w:tr>
      <w:tr w:rsidR="00B1647F" w:rsidRPr="00FC2B10" w14:paraId="069C605A" w14:textId="77777777" w:rsidTr="0001409D">
        <w:trPr>
          <w:trHeight w:val="210"/>
        </w:trPr>
        <w:tc>
          <w:tcPr>
            <w:tcW w:w="1085" w:type="dxa"/>
            <w:gridSpan w:val="2"/>
            <w:tcBorders>
              <w:top w:val="nil"/>
              <w:left w:val="nil"/>
              <w:bottom w:val="nil"/>
              <w:right w:val="nil"/>
            </w:tcBorders>
            <w:shd w:val="clear" w:color="auto" w:fill="auto"/>
            <w:noWrap/>
          </w:tcPr>
          <w:p w14:paraId="2FA4FAE0" w14:textId="315071E9"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083</w:t>
            </w:r>
          </w:p>
        </w:tc>
        <w:tc>
          <w:tcPr>
            <w:tcW w:w="471" w:type="dxa"/>
            <w:tcBorders>
              <w:top w:val="nil"/>
              <w:left w:val="nil"/>
              <w:bottom w:val="nil"/>
              <w:right w:val="nil"/>
            </w:tcBorders>
            <w:shd w:val="clear" w:color="000000" w:fill="FFFFFF"/>
            <w:noWrap/>
          </w:tcPr>
          <w:p w14:paraId="673939B1" w14:textId="38CD259D" w:rsidR="00B1647F" w:rsidRPr="00FC2B10" w:rsidRDefault="00B1647F" w:rsidP="00E56543">
            <w:pPr>
              <w:spacing w:after="0" w:line="240" w:lineRule="auto"/>
              <w:jc w:val="both"/>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196735BC"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Religijske i druge službe zajednice</w:t>
            </w:r>
          </w:p>
        </w:tc>
        <w:tc>
          <w:tcPr>
            <w:tcW w:w="1276" w:type="dxa"/>
            <w:tcBorders>
              <w:top w:val="nil"/>
              <w:left w:val="nil"/>
              <w:bottom w:val="nil"/>
              <w:right w:val="nil"/>
            </w:tcBorders>
            <w:shd w:val="clear" w:color="auto" w:fill="auto"/>
            <w:noWrap/>
            <w:vAlign w:val="bottom"/>
            <w:hideMark/>
          </w:tcPr>
          <w:p w14:paraId="27853F7F"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60.000</w:t>
            </w:r>
          </w:p>
        </w:tc>
        <w:tc>
          <w:tcPr>
            <w:tcW w:w="1275" w:type="dxa"/>
            <w:tcBorders>
              <w:top w:val="nil"/>
              <w:left w:val="nil"/>
              <w:bottom w:val="nil"/>
              <w:right w:val="nil"/>
            </w:tcBorders>
            <w:shd w:val="clear" w:color="auto" w:fill="auto"/>
            <w:noWrap/>
            <w:vAlign w:val="bottom"/>
            <w:hideMark/>
          </w:tcPr>
          <w:p w14:paraId="3DE1A894"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30.000</w:t>
            </w:r>
          </w:p>
        </w:tc>
        <w:tc>
          <w:tcPr>
            <w:tcW w:w="1276" w:type="dxa"/>
            <w:tcBorders>
              <w:top w:val="nil"/>
              <w:left w:val="nil"/>
              <w:bottom w:val="nil"/>
              <w:right w:val="nil"/>
            </w:tcBorders>
            <w:shd w:val="clear" w:color="auto" w:fill="auto"/>
            <w:noWrap/>
            <w:vAlign w:val="bottom"/>
            <w:hideMark/>
          </w:tcPr>
          <w:p w14:paraId="30CC029A"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20.000</w:t>
            </w:r>
          </w:p>
        </w:tc>
        <w:tc>
          <w:tcPr>
            <w:tcW w:w="1276" w:type="dxa"/>
            <w:tcBorders>
              <w:top w:val="nil"/>
              <w:left w:val="nil"/>
              <w:bottom w:val="nil"/>
              <w:right w:val="nil"/>
            </w:tcBorders>
            <w:shd w:val="clear" w:color="000000" w:fill="FFFFFF"/>
            <w:noWrap/>
            <w:vAlign w:val="bottom"/>
            <w:hideMark/>
          </w:tcPr>
          <w:p w14:paraId="3807DBF3"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vAlign w:val="bottom"/>
            <w:hideMark/>
          </w:tcPr>
          <w:p w14:paraId="7D13EA1E" w14:textId="77777777" w:rsidR="00B1647F" w:rsidRPr="00FC2B10" w:rsidRDefault="00B1647F" w:rsidP="00E56543">
            <w:pPr>
              <w:spacing w:after="0" w:line="240" w:lineRule="auto"/>
              <w:jc w:val="right"/>
              <w:rPr>
                <w:rFonts w:ascii="Arial" w:eastAsia="Times New Roman" w:hAnsi="Arial" w:cs="Arial"/>
                <w:sz w:val="18"/>
                <w:szCs w:val="18"/>
                <w:lang w:eastAsia="hr-HR"/>
              </w:rPr>
            </w:pPr>
          </w:p>
        </w:tc>
      </w:tr>
      <w:tr w:rsidR="00B1647F" w:rsidRPr="00FC2B10" w14:paraId="51ACC040" w14:textId="77777777" w:rsidTr="0001409D">
        <w:trPr>
          <w:trHeight w:val="210"/>
        </w:trPr>
        <w:tc>
          <w:tcPr>
            <w:tcW w:w="1085" w:type="dxa"/>
            <w:gridSpan w:val="2"/>
            <w:tcBorders>
              <w:top w:val="nil"/>
              <w:left w:val="nil"/>
              <w:bottom w:val="nil"/>
              <w:right w:val="nil"/>
            </w:tcBorders>
            <w:shd w:val="clear" w:color="auto" w:fill="auto"/>
            <w:noWrap/>
          </w:tcPr>
          <w:p w14:paraId="38291A70" w14:textId="7B10ABC5"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09</w:t>
            </w:r>
          </w:p>
        </w:tc>
        <w:tc>
          <w:tcPr>
            <w:tcW w:w="471" w:type="dxa"/>
            <w:tcBorders>
              <w:top w:val="nil"/>
              <w:left w:val="nil"/>
              <w:bottom w:val="nil"/>
              <w:right w:val="nil"/>
            </w:tcBorders>
            <w:shd w:val="clear" w:color="000000" w:fill="FFFFFF"/>
            <w:noWrap/>
            <w:hideMark/>
          </w:tcPr>
          <w:p w14:paraId="1BE81599" w14:textId="4DDFC825" w:rsidR="00B1647F" w:rsidRPr="00FC2B10" w:rsidRDefault="00B1647F" w:rsidP="00E56543">
            <w:pPr>
              <w:spacing w:after="0" w:line="240" w:lineRule="auto"/>
              <w:jc w:val="right"/>
              <w:rPr>
                <w:rFonts w:ascii="Arial" w:eastAsia="Times New Roman" w:hAnsi="Arial" w:cs="Arial"/>
                <w:b/>
                <w:bCs/>
                <w:sz w:val="18"/>
                <w:szCs w:val="18"/>
                <w:lang w:eastAsia="hr-HR"/>
              </w:rPr>
            </w:pPr>
          </w:p>
        </w:tc>
        <w:tc>
          <w:tcPr>
            <w:tcW w:w="3264" w:type="dxa"/>
            <w:tcBorders>
              <w:top w:val="nil"/>
              <w:left w:val="nil"/>
              <w:bottom w:val="nil"/>
              <w:right w:val="nil"/>
            </w:tcBorders>
            <w:shd w:val="clear" w:color="auto" w:fill="auto"/>
            <w:noWrap/>
            <w:vAlign w:val="bottom"/>
            <w:hideMark/>
          </w:tcPr>
          <w:p w14:paraId="319146DB" w14:textId="77777777"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Obrazovanje</w:t>
            </w:r>
          </w:p>
        </w:tc>
        <w:tc>
          <w:tcPr>
            <w:tcW w:w="1276" w:type="dxa"/>
            <w:tcBorders>
              <w:top w:val="nil"/>
              <w:left w:val="nil"/>
              <w:bottom w:val="nil"/>
              <w:right w:val="nil"/>
            </w:tcBorders>
            <w:shd w:val="clear" w:color="auto" w:fill="auto"/>
            <w:noWrap/>
            <w:vAlign w:val="bottom"/>
            <w:hideMark/>
          </w:tcPr>
          <w:p w14:paraId="2D5802D8"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236.668</w:t>
            </w:r>
          </w:p>
        </w:tc>
        <w:tc>
          <w:tcPr>
            <w:tcW w:w="1275" w:type="dxa"/>
            <w:tcBorders>
              <w:top w:val="nil"/>
              <w:left w:val="nil"/>
              <w:bottom w:val="nil"/>
              <w:right w:val="nil"/>
            </w:tcBorders>
            <w:shd w:val="clear" w:color="auto" w:fill="auto"/>
            <w:noWrap/>
            <w:vAlign w:val="bottom"/>
            <w:hideMark/>
          </w:tcPr>
          <w:p w14:paraId="2471F6A8"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235.500</w:t>
            </w:r>
          </w:p>
        </w:tc>
        <w:tc>
          <w:tcPr>
            <w:tcW w:w="1276" w:type="dxa"/>
            <w:tcBorders>
              <w:top w:val="nil"/>
              <w:left w:val="nil"/>
              <w:bottom w:val="nil"/>
              <w:right w:val="nil"/>
            </w:tcBorders>
            <w:shd w:val="clear" w:color="auto" w:fill="auto"/>
            <w:noWrap/>
            <w:vAlign w:val="bottom"/>
            <w:hideMark/>
          </w:tcPr>
          <w:p w14:paraId="63151D8F"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335.000</w:t>
            </w:r>
          </w:p>
        </w:tc>
        <w:tc>
          <w:tcPr>
            <w:tcW w:w="1276" w:type="dxa"/>
            <w:tcBorders>
              <w:top w:val="nil"/>
              <w:left w:val="nil"/>
              <w:bottom w:val="nil"/>
              <w:right w:val="nil"/>
            </w:tcBorders>
            <w:shd w:val="clear" w:color="auto" w:fill="auto"/>
            <w:noWrap/>
            <w:vAlign w:val="bottom"/>
            <w:hideMark/>
          </w:tcPr>
          <w:p w14:paraId="13A9B599"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341.000</w:t>
            </w:r>
          </w:p>
        </w:tc>
        <w:tc>
          <w:tcPr>
            <w:tcW w:w="1134" w:type="dxa"/>
            <w:tcBorders>
              <w:top w:val="nil"/>
              <w:left w:val="nil"/>
              <w:bottom w:val="nil"/>
              <w:right w:val="nil"/>
            </w:tcBorders>
            <w:shd w:val="clear" w:color="auto" w:fill="auto"/>
            <w:noWrap/>
            <w:vAlign w:val="bottom"/>
            <w:hideMark/>
          </w:tcPr>
          <w:p w14:paraId="09926AEC"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359.000</w:t>
            </w:r>
          </w:p>
        </w:tc>
      </w:tr>
      <w:tr w:rsidR="00B1647F" w:rsidRPr="00FC2B10" w14:paraId="46A93232" w14:textId="77777777" w:rsidTr="0001409D">
        <w:trPr>
          <w:trHeight w:val="210"/>
        </w:trPr>
        <w:tc>
          <w:tcPr>
            <w:tcW w:w="1085" w:type="dxa"/>
            <w:gridSpan w:val="2"/>
            <w:tcBorders>
              <w:top w:val="nil"/>
              <w:left w:val="nil"/>
              <w:bottom w:val="nil"/>
              <w:right w:val="nil"/>
            </w:tcBorders>
            <w:shd w:val="clear" w:color="auto" w:fill="auto"/>
            <w:noWrap/>
            <w:hideMark/>
          </w:tcPr>
          <w:p w14:paraId="6B584AB6" w14:textId="0614573E"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091</w:t>
            </w:r>
          </w:p>
        </w:tc>
        <w:tc>
          <w:tcPr>
            <w:tcW w:w="471" w:type="dxa"/>
            <w:tcBorders>
              <w:top w:val="nil"/>
              <w:left w:val="nil"/>
              <w:bottom w:val="nil"/>
              <w:right w:val="nil"/>
            </w:tcBorders>
            <w:shd w:val="clear" w:color="000000" w:fill="FFFFFF"/>
            <w:noWrap/>
          </w:tcPr>
          <w:p w14:paraId="353724CD" w14:textId="7DDDC55B"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1F8B898B"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Predškolsko i osnovno obrazovanje</w:t>
            </w:r>
          </w:p>
        </w:tc>
        <w:tc>
          <w:tcPr>
            <w:tcW w:w="1276" w:type="dxa"/>
            <w:tcBorders>
              <w:top w:val="nil"/>
              <w:left w:val="nil"/>
              <w:bottom w:val="nil"/>
              <w:right w:val="nil"/>
            </w:tcBorders>
            <w:shd w:val="clear" w:color="auto" w:fill="auto"/>
            <w:noWrap/>
            <w:vAlign w:val="bottom"/>
            <w:hideMark/>
          </w:tcPr>
          <w:p w14:paraId="47284E65"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77.206</w:t>
            </w:r>
          </w:p>
        </w:tc>
        <w:tc>
          <w:tcPr>
            <w:tcW w:w="1275" w:type="dxa"/>
            <w:tcBorders>
              <w:top w:val="nil"/>
              <w:left w:val="nil"/>
              <w:bottom w:val="nil"/>
              <w:right w:val="nil"/>
            </w:tcBorders>
            <w:shd w:val="clear" w:color="auto" w:fill="auto"/>
            <w:noWrap/>
            <w:vAlign w:val="bottom"/>
            <w:hideMark/>
          </w:tcPr>
          <w:p w14:paraId="70545BAB"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101.000</w:t>
            </w:r>
          </w:p>
        </w:tc>
        <w:tc>
          <w:tcPr>
            <w:tcW w:w="1276" w:type="dxa"/>
            <w:tcBorders>
              <w:top w:val="nil"/>
              <w:left w:val="nil"/>
              <w:bottom w:val="nil"/>
              <w:right w:val="nil"/>
            </w:tcBorders>
            <w:shd w:val="clear" w:color="auto" w:fill="auto"/>
            <w:noWrap/>
            <w:vAlign w:val="bottom"/>
            <w:hideMark/>
          </w:tcPr>
          <w:p w14:paraId="11FE3852"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136.000</w:t>
            </w:r>
          </w:p>
        </w:tc>
        <w:tc>
          <w:tcPr>
            <w:tcW w:w="1276" w:type="dxa"/>
            <w:tcBorders>
              <w:top w:val="nil"/>
              <w:left w:val="nil"/>
              <w:bottom w:val="nil"/>
              <w:right w:val="nil"/>
            </w:tcBorders>
            <w:shd w:val="clear" w:color="000000" w:fill="FFFFFF"/>
            <w:noWrap/>
            <w:vAlign w:val="bottom"/>
            <w:hideMark/>
          </w:tcPr>
          <w:p w14:paraId="4009EA9E" w14:textId="6EDA97A0"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134.000</w:t>
            </w:r>
          </w:p>
        </w:tc>
        <w:tc>
          <w:tcPr>
            <w:tcW w:w="1134" w:type="dxa"/>
            <w:tcBorders>
              <w:top w:val="nil"/>
              <w:left w:val="nil"/>
              <w:bottom w:val="nil"/>
              <w:right w:val="nil"/>
            </w:tcBorders>
            <w:shd w:val="clear" w:color="000000" w:fill="FFFFFF"/>
            <w:noWrap/>
            <w:vAlign w:val="bottom"/>
            <w:hideMark/>
          </w:tcPr>
          <w:p w14:paraId="12F57A94" w14:textId="3C1295A9"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144.000</w:t>
            </w:r>
          </w:p>
        </w:tc>
      </w:tr>
      <w:tr w:rsidR="00B1647F" w:rsidRPr="00FC2B10" w14:paraId="5B089314" w14:textId="77777777" w:rsidTr="0001409D">
        <w:trPr>
          <w:trHeight w:val="210"/>
        </w:trPr>
        <w:tc>
          <w:tcPr>
            <w:tcW w:w="1085" w:type="dxa"/>
            <w:gridSpan w:val="2"/>
            <w:tcBorders>
              <w:top w:val="nil"/>
              <w:left w:val="nil"/>
              <w:bottom w:val="nil"/>
              <w:right w:val="nil"/>
            </w:tcBorders>
            <w:shd w:val="clear" w:color="auto" w:fill="auto"/>
            <w:noWrap/>
            <w:hideMark/>
          </w:tcPr>
          <w:p w14:paraId="63F79362" w14:textId="5563A549"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092</w:t>
            </w:r>
          </w:p>
        </w:tc>
        <w:tc>
          <w:tcPr>
            <w:tcW w:w="471" w:type="dxa"/>
            <w:tcBorders>
              <w:top w:val="nil"/>
              <w:left w:val="nil"/>
              <w:bottom w:val="nil"/>
              <w:right w:val="nil"/>
            </w:tcBorders>
            <w:shd w:val="clear" w:color="000000" w:fill="FFFFFF"/>
            <w:noWrap/>
          </w:tcPr>
          <w:p w14:paraId="2BDE1408" w14:textId="3FE93503"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bottom w:val="nil"/>
              <w:right w:val="nil"/>
            </w:tcBorders>
            <w:shd w:val="clear" w:color="auto" w:fill="auto"/>
            <w:noWrap/>
            <w:vAlign w:val="bottom"/>
            <w:hideMark/>
          </w:tcPr>
          <w:p w14:paraId="01B3534C"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Srednjoškolsko obrazovanje</w:t>
            </w:r>
          </w:p>
        </w:tc>
        <w:tc>
          <w:tcPr>
            <w:tcW w:w="1276" w:type="dxa"/>
            <w:tcBorders>
              <w:top w:val="nil"/>
              <w:left w:val="nil"/>
              <w:bottom w:val="nil"/>
              <w:right w:val="nil"/>
            </w:tcBorders>
            <w:shd w:val="clear" w:color="auto" w:fill="auto"/>
            <w:noWrap/>
            <w:vAlign w:val="bottom"/>
            <w:hideMark/>
          </w:tcPr>
          <w:p w14:paraId="578F3CA9"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126.462</w:t>
            </w:r>
          </w:p>
        </w:tc>
        <w:tc>
          <w:tcPr>
            <w:tcW w:w="1275" w:type="dxa"/>
            <w:tcBorders>
              <w:top w:val="nil"/>
              <w:left w:val="nil"/>
              <w:bottom w:val="nil"/>
              <w:right w:val="nil"/>
            </w:tcBorders>
            <w:shd w:val="clear" w:color="auto" w:fill="auto"/>
            <w:noWrap/>
            <w:vAlign w:val="bottom"/>
            <w:hideMark/>
          </w:tcPr>
          <w:p w14:paraId="2D170620"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95.000</w:t>
            </w:r>
          </w:p>
        </w:tc>
        <w:tc>
          <w:tcPr>
            <w:tcW w:w="1276" w:type="dxa"/>
            <w:tcBorders>
              <w:top w:val="nil"/>
              <w:left w:val="nil"/>
              <w:bottom w:val="nil"/>
              <w:right w:val="nil"/>
            </w:tcBorders>
            <w:shd w:val="clear" w:color="auto" w:fill="auto"/>
            <w:noWrap/>
            <w:vAlign w:val="bottom"/>
            <w:hideMark/>
          </w:tcPr>
          <w:p w14:paraId="6D652679"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130.000</w:t>
            </w:r>
          </w:p>
        </w:tc>
        <w:tc>
          <w:tcPr>
            <w:tcW w:w="1276" w:type="dxa"/>
            <w:tcBorders>
              <w:top w:val="nil"/>
              <w:left w:val="nil"/>
              <w:bottom w:val="nil"/>
              <w:right w:val="nil"/>
            </w:tcBorders>
            <w:shd w:val="clear" w:color="000000" w:fill="FFFFFF"/>
            <w:noWrap/>
            <w:vAlign w:val="bottom"/>
            <w:hideMark/>
          </w:tcPr>
          <w:p w14:paraId="7C71CE78" w14:textId="52F7D254"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138.000</w:t>
            </w:r>
          </w:p>
        </w:tc>
        <w:tc>
          <w:tcPr>
            <w:tcW w:w="1134" w:type="dxa"/>
            <w:tcBorders>
              <w:top w:val="nil"/>
              <w:left w:val="nil"/>
              <w:bottom w:val="nil"/>
              <w:right w:val="nil"/>
            </w:tcBorders>
            <w:shd w:val="clear" w:color="000000" w:fill="FFFFFF"/>
            <w:noWrap/>
            <w:vAlign w:val="bottom"/>
            <w:hideMark/>
          </w:tcPr>
          <w:p w14:paraId="7C97DFFC" w14:textId="5F238254"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146.000</w:t>
            </w:r>
          </w:p>
        </w:tc>
      </w:tr>
      <w:tr w:rsidR="00B1647F" w:rsidRPr="00FC2B10" w14:paraId="32C1734F" w14:textId="77777777" w:rsidTr="0001409D">
        <w:trPr>
          <w:trHeight w:val="210"/>
        </w:trPr>
        <w:tc>
          <w:tcPr>
            <w:tcW w:w="1085" w:type="dxa"/>
            <w:gridSpan w:val="2"/>
            <w:tcBorders>
              <w:top w:val="nil"/>
              <w:left w:val="nil"/>
              <w:right w:val="nil"/>
            </w:tcBorders>
            <w:shd w:val="clear" w:color="auto" w:fill="auto"/>
            <w:noWrap/>
            <w:hideMark/>
          </w:tcPr>
          <w:p w14:paraId="72FF3FBA" w14:textId="6AC8D176"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094</w:t>
            </w:r>
          </w:p>
        </w:tc>
        <w:tc>
          <w:tcPr>
            <w:tcW w:w="471" w:type="dxa"/>
            <w:tcBorders>
              <w:top w:val="nil"/>
              <w:left w:val="nil"/>
              <w:right w:val="nil"/>
            </w:tcBorders>
            <w:shd w:val="clear" w:color="000000" w:fill="FFFFFF"/>
            <w:noWrap/>
          </w:tcPr>
          <w:p w14:paraId="453CBE21" w14:textId="70A37ECA"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top w:val="nil"/>
              <w:left w:val="nil"/>
              <w:right w:val="nil"/>
            </w:tcBorders>
            <w:shd w:val="clear" w:color="auto" w:fill="auto"/>
            <w:noWrap/>
            <w:vAlign w:val="bottom"/>
            <w:hideMark/>
          </w:tcPr>
          <w:p w14:paraId="4656BFB2"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Visoka naobrazba</w:t>
            </w:r>
          </w:p>
        </w:tc>
        <w:tc>
          <w:tcPr>
            <w:tcW w:w="1276" w:type="dxa"/>
            <w:tcBorders>
              <w:top w:val="nil"/>
              <w:left w:val="nil"/>
              <w:right w:val="nil"/>
            </w:tcBorders>
            <w:shd w:val="clear" w:color="auto" w:fill="auto"/>
            <w:noWrap/>
            <w:vAlign w:val="bottom"/>
            <w:hideMark/>
          </w:tcPr>
          <w:p w14:paraId="0904E2FD"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33.000</w:t>
            </w:r>
          </w:p>
        </w:tc>
        <w:tc>
          <w:tcPr>
            <w:tcW w:w="1275" w:type="dxa"/>
            <w:tcBorders>
              <w:top w:val="nil"/>
              <w:left w:val="nil"/>
              <w:right w:val="nil"/>
            </w:tcBorders>
            <w:shd w:val="clear" w:color="auto" w:fill="auto"/>
            <w:noWrap/>
            <w:vAlign w:val="bottom"/>
            <w:hideMark/>
          </w:tcPr>
          <w:p w14:paraId="1B84B6CA"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39.500</w:t>
            </w:r>
          </w:p>
        </w:tc>
        <w:tc>
          <w:tcPr>
            <w:tcW w:w="1276" w:type="dxa"/>
            <w:tcBorders>
              <w:top w:val="nil"/>
              <w:left w:val="nil"/>
              <w:right w:val="nil"/>
            </w:tcBorders>
            <w:shd w:val="clear" w:color="auto" w:fill="auto"/>
            <w:noWrap/>
            <w:vAlign w:val="bottom"/>
            <w:hideMark/>
          </w:tcPr>
          <w:p w14:paraId="3C16517B"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69.000</w:t>
            </w:r>
          </w:p>
        </w:tc>
        <w:tc>
          <w:tcPr>
            <w:tcW w:w="1276" w:type="dxa"/>
            <w:tcBorders>
              <w:top w:val="nil"/>
              <w:left w:val="nil"/>
              <w:right w:val="nil"/>
            </w:tcBorders>
            <w:shd w:val="clear" w:color="000000" w:fill="FFFFFF"/>
            <w:noWrap/>
            <w:vAlign w:val="bottom"/>
            <w:hideMark/>
          </w:tcPr>
          <w:p w14:paraId="2E502092" w14:textId="2ECBEF9C"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69.000</w:t>
            </w:r>
          </w:p>
        </w:tc>
        <w:tc>
          <w:tcPr>
            <w:tcW w:w="1134" w:type="dxa"/>
            <w:tcBorders>
              <w:top w:val="nil"/>
              <w:left w:val="nil"/>
              <w:right w:val="nil"/>
            </w:tcBorders>
            <w:shd w:val="clear" w:color="000000" w:fill="FFFFFF"/>
            <w:noWrap/>
            <w:vAlign w:val="bottom"/>
            <w:hideMark/>
          </w:tcPr>
          <w:p w14:paraId="02925FAF" w14:textId="704BB6A4"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69.000</w:t>
            </w:r>
          </w:p>
        </w:tc>
      </w:tr>
      <w:tr w:rsidR="00B1647F" w:rsidRPr="00FC2B10" w14:paraId="1EB3CB54" w14:textId="77777777" w:rsidTr="0001409D">
        <w:trPr>
          <w:trHeight w:val="210"/>
        </w:trPr>
        <w:tc>
          <w:tcPr>
            <w:tcW w:w="1085" w:type="dxa"/>
            <w:gridSpan w:val="2"/>
            <w:shd w:val="clear" w:color="auto" w:fill="auto"/>
            <w:noWrap/>
            <w:hideMark/>
          </w:tcPr>
          <w:p w14:paraId="42715B37" w14:textId="77777777"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10</w:t>
            </w:r>
          </w:p>
        </w:tc>
        <w:tc>
          <w:tcPr>
            <w:tcW w:w="471" w:type="dxa"/>
            <w:shd w:val="clear" w:color="000000" w:fill="FFFFFF"/>
            <w:noWrap/>
            <w:hideMark/>
          </w:tcPr>
          <w:p w14:paraId="11C52BB1" w14:textId="1D0E0D5C" w:rsidR="00B1647F" w:rsidRPr="00FC2B10" w:rsidRDefault="00B1647F" w:rsidP="00E56543">
            <w:pPr>
              <w:spacing w:after="0" w:line="240" w:lineRule="auto"/>
              <w:jc w:val="right"/>
              <w:rPr>
                <w:rFonts w:ascii="Arial" w:eastAsia="Times New Roman" w:hAnsi="Arial" w:cs="Arial"/>
                <w:b/>
                <w:bCs/>
                <w:sz w:val="18"/>
                <w:szCs w:val="18"/>
                <w:lang w:eastAsia="hr-HR"/>
              </w:rPr>
            </w:pPr>
          </w:p>
        </w:tc>
        <w:tc>
          <w:tcPr>
            <w:tcW w:w="3264" w:type="dxa"/>
            <w:shd w:val="clear" w:color="auto" w:fill="auto"/>
            <w:noWrap/>
            <w:vAlign w:val="bottom"/>
            <w:hideMark/>
          </w:tcPr>
          <w:p w14:paraId="5429EF8E" w14:textId="77777777" w:rsidR="00B1647F" w:rsidRPr="00FC2B10" w:rsidRDefault="00B1647F" w:rsidP="00E56543">
            <w:pPr>
              <w:spacing w:after="0" w:line="240" w:lineRule="auto"/>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Socijalna zaštita</w:t>
            </w:r>
          </w:p>
        </w:tc>
        <w:tc>
          <w:tcPr>
            <w:tcW w:w="1276" w:type="dxa"/>
            <w:shd w:val="clear" w:color="auto" w:fill="auto"/>
            <w:noWrap/>
            <w:vAlign w:val="bottom"/>
            <w:hideMark/>
          </w:tcPr>
          <w:p w14:paraId="67D7F4A6"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57.783</w:t>
            </w:r>
          </w:p>
        </w:tc>
        <w:tc>
          <w:tcPr>
            <w:tcW w:w="1275" w:type="dxa"/>
            <w:shd w:val="clear" w:color="auto" w:fill="auto"/>
            <w:noWrap/>
            <w:vAlign w:val="bottom"/>
            <w:hideMark/>
          </w:tcPr>
          <w:p w14:paraId="62D16AE1"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141.500</w:t>
            </w:r>
          </w:p>
        </w:tc>
        <w:tc>
          <w:tcPr>
            <w:tcW w:w="1276" w:type="dxa"/>
            <w:shd w:val="clear" w:color="auto" w:fill="auto"/>
            <w:noWrap/>
            <w:vAlign w:val="bottom"/>
            <w:hideMark/>
          </w:tcPr>
          <w:p w14:paraId="30161A57"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191.000</w:t>
            </w:r>
          </w:p>
        </w:tc>
        <w:tc>
          <w:tcPr>
            <w:tcW w:w="1276" w:type="dxa"/>
            <w:shd w:val="clear" w:color="auto" w:fill="auto"/>
            <w:noWrap/>
            <w:vAlign w:val="bottom"/>
            <w:hideMark/>
          </w:tcPr>
          <w:p w14:paraId="401212A2"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193.000</w:t>
            </w:r>
          </w:p>
        </w:tc>
        <w:tc>
          <w:tcPr>
            <w:tcW w:w="1134" w:type="dxa"/>
            <w:shd w:val="clear" w:color="auto" w:fill="auto"/>
            <w:noWrap/>
            <w:vAlign w:val="bottom"/>
            <w:hideMark/>
          </w:tcPr>
          <w:p w14:paraId="0FC3E41F" w14:textId="77777777" w:rsidR="00B1647F" w:rsidRPr="00FC2B10" w:rsidRDefault="00B1647F" w:rsidP="00E56543">
            <w:pPr>
              <w:spacing w:after="0" w:line="240" w:lineRule="auto"/>
              <w:jc w:val="right"/>
              <w:rPr>
                <w:rFonts w:ascii="Arial" w:eastAsia="Times New Roman" w:hAnsi="Arial" w:cs="Arial"/>
                <w:b/>
                <w:bCs/>
                <w:sz w:val="18"/>
                <w:szCs w:val="18"/>
                <w:lang w:eastAsia="hr-HR"/>
              </w:rPr>
            </w:pPr>
            <w:r w:rsidRPr="00FC2B10">
              <w:rPr>
                <w:rFonts w:ascii="Arial" w:eastAsia="Times New Roman" w:hAnsi="Arial" w:cs="Arial"/>
                <w:b/>
                <w:bCs/>
                <w:sz w:val="18"/>
                <w:szCs w:val="18"/>
                <w:lang w:eastAsia="hr-HR"/>
              </w:rPr>
              <w:t>201.000</w:t>
            </w:r>
          </w:p>
        </w:tc>
      </w:tr>
      <w:tr w:rsidR="00B1647F" w:rsidRPr="00FC2B10" w14:paraId="0CBE0483" w14:textId="77777777" w:rsidTr="0001409D">
        <w:trPr>
          <w:trHeight w:val="210"/>
        </w:trPr>
        <w:tc>
          <w:tcPr>
            <w:tcW w:w="1085" w:type="dxa"/>
            <w:gridSpan w:val="2"/>
            <w:shd w:val="clear" w:color="auto" w:fill="auto"/>
            <w:noWrap/>
            <w:hideMark/>
          </w:tcPr>
          <w:p w14:paraId="728C0D8F" w14:textId="26B6BF33"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104</w:t>
            </w:r>
          </w:p>
        </w:tc>
        <w:tc>
          <w:tcPr>
            <w:tcW w:w="471" w:type="dxa"/>
            <w:shd w:val="clear" w:color="000000" w:fill="FFFFFF"/>
            <w:noWrap/>
          </w:tcPr>
          <w:p w14:paraId="01F1220F" w14:textId="3B8FE20C"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shd w:val="clear" w:color="auto" w:fill="auto"/>
            <w:noWrap/>
            <w:vAlign w:val="bottom"/>
            <w:hideMark/>
          </w:tcPr>
          <w:p w14:paraId="1AB45DB6"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Obitelj i djeca</w:t>
            </w:r>
          </w:p>
        </w:tc>
        <w:tc>
          <w:tcPr>
            <w:tcW w:w="1276" w:type="dxa"/>
            <w:shd w:val="clear" w:color="auto" w:fill="auto"/>
            <w:noWrap/>
            <w:vAlign w:val="bottom"/>
            <w:hideMark/>
          </w:tcPr>
          <w:p w14:paraId="147BD4CE"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4.768</w:t>
            </w:r>
          </w:p>
        </w:tc>
        <w:tc>
          <w:tcPr>
            <w:tcW w:w="1275" w:type="dxa"/>
            <w:shd w:val="clear" w:color="auto" w:fill="auto"/>
            <w:noWrap/>
            <w:vAlign w:val="bottom"/>
            <w:hideMark/>
          </w:tcPr>
          <w:p w14:paraId="6D9FAA77"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42.000</w:t>
            </w:r>
          </w:p>
        </w:tc>
        <w:tc>
          <w:tcPr>
            <w:tcW w:w="1276" w:type="dxa"/>
            <w:shd w:val="clear" w:color="auto" w:fill="auto"/>
            <w:noWrap/>
            <w:vAlign w:val="bottom"/>
            <w:hideMark/>
          </w:tcPr>
          <w:p w14:paraId="4FC7E659"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63.000</w:t>
            </w:r>
          </w:p>
        </w:tc>
        <w:tc>
          <w:tcPr>
            <w:tcW w:w="1276" w:type="dxa"/>
            <w:shd w:val="clear" w:color="000000" w:fill="FFFFFF"/>
            <w:noWrap/>
            <w:vAlign w:val="bottom"/>
            <w:hideMark/>
          </w:tcPr>
          <w:p w14:paraId="2C60EE2A" w14:textId="35AC5A2C"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63.000</w:t>
            </w:r>
          </w:p>
        </w:tc>
        <w:tc>
          <w:tcPr>
            <w:tcW w:w="1134" w:type="dxa"/>
            <w:shd w:val="clear" w:color="000000" w:fill="FFFFFF"/>
            <w:noWrap/>
            <w:vAlign w:val="bottom"/>
            <w:hideMark/>
          </w:tcPr>
          <w:p w14:paraId="3D8876FA" w14:textId="0B141601"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73.000</w:t>
            </w:r>
          </w:p>
        </w:tc>
      </w:tr>
      <w:tr w:rsidR="00B1647F" w:rsidRPr="00FC2B10" w14:paraId="71685DAB" w14:textId="77777777" w:rsidTr="0001409D">
        <w:trPr>
          <w:trHeight w:val="210"/>
        </w:trPr>
        <w:tc>
          <w:tcPr>
            <w:tcW w:w="1085" w:type="dxa"/>
            <w:gridSpan w:val="2"/>
            <w:shd w:val="clear" w:color="auto" w:fill="auto"/>
            <w:noWrap/>
            <w:hideMark/>
          </w:tcPr>
          <w:p w14:paraId="70BFC28B" w14:textId="4BD1C1D2"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106</w:t>
            </w:r>
          </w:p>
        </w:tc>
        <w:tc>
          <w:tcPr>
            <w:tcW w:w="471" w:type="dxa"/>
            <w:shd w:val="clear" w:color="000000" w:fill="FFFFFF"/>
            <w:noWrap/>
          </w:tcPr>
          <w:p w14:paraId="07974E1A" w14:textId="19DFA740"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shd w:val="clear" w:color="auto" w:fill="auto"/>
            <w:noWrap/>
            <w:vAlign w:val="bottom"/>
            <w:hideMark/>
          </w:tcPr>
          <w:p w14:paraId="529BFBCF"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Stanovanje</w:t>
            </w:r>
          </w:p>
        </w:tc>
        <w:tc>
          <w:tcPr>
            <w:tcW w:w="1276" w:type="dxa"/>
            <w:shd w:val="clear" w:color="auto" w:fill="auto"/>
            <w:noWrap/>
            <w:vAlign w:val="bottom"/>
            <w:hideMark/>
          </w:tcPr>
          <w:p w14:paraId="45180F2A"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11.287</w:t>
            </w:r>
          </w:p>
        </w:tc>
        <w:tc>
          <w:tcPr>
            <w:tcW w:w="1275" w:type="dxa"/>
            <w:shd w:val="clear" w:color="auto" w:fill="auto"/>
            <w:noWrap/>
            <w:vAlign w:val="bottom"/>
            <w:hideMark/>
          </w:tcPr>
          <w:p w14:paraId="470A855D"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41.500</w:t>
            </w:r>
          </w:p>
        </w:tc>
        <w:tc>
          <w:tcPr>
            <w:tcW w:w="1276" w:type="dxa"/>
            <w:shd w:val="clear" w:color="auto" w:fill="auto"/>
            <w:noWrap/>
            <w:vAlign w:val="bottom"/>
            <w:hideMark/>
          </w:tcPr>
          <w:p w14:paraId="365404D6"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48.000</w:t>
            </w:r>
          </w:p>
        </w:tc>
        <w:tc>
          <w:tcPr>
            <w:tcW w:w="1276" w:type="dxa"/>
            <w:shd w:val="clear" w:color="000000" w:fill="FFFFFF"/>
            <w:noWrap/>
            <w:vAlign w:val="bottom"/>
            <w:hideMark/>
          </w:tcPr>
          <w:p w14:paraId="51BD17BB" w14:textId="348B0F64"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50.000</w:t>
            </w:r>
          </w:p>
        </w:tc>
        <w:tc>
          <w:tcPr>
            <w:tcW w:w="1134" w:type="dxa"/>
            <w:shd w:val="clear" w:color="000000" w:fill="FFFFFF"/>
            <w:noWrap/>
            <w:vAlign w:val="bottom"/>
            <w:hideMark/>
          </w:tcPr>
          <w:p w14:paraId="7975DC46" w14:textId="1C9CD1D9"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48.000</w:t>
            </w:r>
          </w:p>
        </w:tc>
      </w:tr>
      <w:tr w:rsidR="00B1647F" w:rsidRPr="00FC2B10" w14:paraId="139DEC87" w14:textId="77777777" w:rsidTr="0001409D">
        <w:trPr>
          <w:trHeight w:val="210"/>
        </w:trPr>
        <w:tc>
          <w:tcPr>
            <w:tcW w:w="1085" w:type="dxa"/>
            <w:gridSpan w:val="2"/>
            <w:shd w:val="clear" w:color="auto" w:fill="auto"/>
            <w:noWrap/>
            <w:hideMark/>
          </w:tcPr>
          <w:p w14:paraId="4BDE620E" w14:textId="49057B44"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107</w:t>
            </w:r>
          </w:p>
        </w:tc>
        <w:tc>
          <w:tcPr>
            <w:tcW w:w="471" w:type="dxa"/>
            <w:shd w:val="clear" w:color="000000" w:fill="FFFFFF"/>
            <w:noWrap/>
          </w:tcPr>
          <w:p w14:paraId="2D649385" w14:textId="34200144"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shd w:val="clear" w:color="auto" w:fill="auto"/>
            <w:noWrap/>
            <w:vAlign w:val="bottom"/>
            <w:hideMark/>
          </w:tcPr>
          <w:p w14:paraId="067C2665"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Socijalna pomoć stanovništvu koje nije obuhvaćeno redovnim socijalnim programima</w:t>
            </w:r>
          </w:p>
        </w:tc>
        <w:tc>
          <w:tcPr>
            <w:tcW w:w="1276" w:type="dxa"/>
            <w:shd w:val="clear" w:color="auto" w:fill="auto"/>
            <w:noWrap/>
            <w:hideMark/>
          </w:tcPr>
          <w:p w14:paraId="63D99255"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23.500</w:t>
            </w:r>
          </w:p>
        </w:tc>
        <w:tc>
          <w:tcPr>
            <w:tcW w:w="1275" w:type="dxa"/>
            <w:shd w:val="clear" w:color="auto" w:fill="auto"/>
            <w:noWrap/>
            <w:hideMark/>
          </w:tcPr>
          <w:p w14:paraId="2CCFB613"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40.000</w:t>
            </w:r>
          </w:p>
        </w:tc>
        <w:tc>
          <w:tcPr>
            <w:tcW w:w="1276" w:type="dxa"/>
            <w:shd w:val="clear" w:color="auto" w:fill="auto"/>
            <w:noWrap/>
            <w:hideMark/>
          </w:tcPr>
          <w:p w14:paraId="142D782F"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60.000</w:t>
            </w:r>
          </w:p>
        </w:tc>
        <w:tc>
          <w:tcPr>
            <w:tcW w:w="1276" w:type="dxa"/>
            <w:shd w:val="clear" w:color="000000" w:fill="FFFFFF"/>
            <w:noWrap/>
            <w:hideMark/>
          </w:tcPr>
          <w:p w14:paraId="53905114" w14:textId="3D207E24"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60.000</w:t>
            </w:r>
          </w:p>
        </w:tc>
        <w:tc>
          <w:tcPr>
            <w:tcW w:w="1134" w:type="dxa"/>
            <w:shd w:val="clear" w:color="000000" w:fill="FFFFFF"/>
            <w:noWrap/>
            <w:hideMark/>
          </w:tcPr>
          <w:p w14:paraId="6461263C" w14:textId="076D9EAD"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60.000</w:t>
            </w:r>
          </w:p>
        </w:tc>
      </w:tr>
      <w:tr w:rsidR="00B1647F" w:rsidRPr="00FC2B10" w14:paraId="1E8BE94C" w14:textId="77777777" w:rsidTr="0001409D">
        <w:trPr>
          <w:trHeight w:val="210"/>
        </w:trPr>
        <w:tc>
          <w:tcPr>
            <w:tcW w:w="1085" w:type="dxa"/>
            <w:gridSpan w:val="2"/>
            <w:tcBorders>
              <w:bottom w:val="single" w:sz="4" w:space="0" w:color="auto"/>
            </w:tcBorders>
            <w:shd w:val="clear" w:color="auto" w:fill="auto"/>
            <w:noWrap/>
            <w:hideMark/>
          </w:tcPr>
          <w:p w14:paraId="2C87B203" w14:textId="7256C1B5"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109</w:t>
            </w:r>
          </w:p>
        </w:tc>
        <w:tc>
          <w:tcPr>
            <w:tcW w:w="471" w:type="dxa"/>
            <w:tcBorders>
              <w:bottom w:val="single" w:sz="4" w:space="0" w:color="auto"/>
            </w:tcBorders>
            <w:shd w:val="clear" w:color="000000" w:fill="FFFFFF"/>
            <w:noWrap/>
          </w:tcPr>
          <w:p w14:paraId="6CC4F50E" w14:textId="4ADD5E53" w:rsidR="00B1647F" w:rsidRPr="00FC2B10" w:rsidRDefault="00B1647F" w:rsidP="00E56543">
            <w:pPr>
              <w:spacing w:after="0" w:line="240" w:lineRule="auto"/>
              <w:jc w:val="right"/>
              <w:rPr>
                <w:rFonts w:ascii="Arial" w:eastAsia="Times New Roman" w:hAnsi="Arial" w:cs="Arial"/>
                <w:sz w:val="18"/>
                <w:szCs w:val="18"/>
                <w:lang w:eastAsia="hr-HR"/>
              </w:rPr>
            </w:pPr>
          </w:p>
        </w:tc>
        <w:tc>
          <w:tcPr>
            <w:tcW w:w="3264" w:type="dxa"/>
            <w:tcBorders>
              <w:bottom w:val="single" w:sz="4" w:space="0" w:color="auto"/>
            </w:tcBorders>
            <w:shd w:val="clear" w:color="auto" w:fill="auto"/>
            <w:noWrap/>
            <w:vAlign w:val="bottom"/>
            <w:hideMark/>
          </w:tcPr>
          <w:p w14:paraId="5AF9FD5D" w14:textId="77777777" w:rsidR="00B1647F" w:rsidRPr="00FC2B10" w:rsidRDefault="00B1647F" w:rsidP="00E56543">
            <w:pPr>
              <w:spacing w:after="0" w:line="240" w:lineRule="auto"/>
              <w:rPr>
                <w:rFonts w:ascii="Arial" w:eastAsia="Times New Roman" w:hAnsi="Arial" w:cs="Arial"/>
                <w:sz w:val="18"/>
                <w:szCs w:val="18"/>
                <w:lang w:eastAsia="hr-HR"/>
              </w:rPr>
            </w:pPr>
            <w:r w:rsidRPr="00FC2B10">
              <w:rPr>
                <w:rFonts w:ascii="Arial" w:eastAsia="Times New Roman" w:hAnsi="Arial" w:cs="Arial"/>
                <w:sz w:val="18"/>
                <w:szCs w:val="18"/>
                <w:lang w:eastAsia="hr-HR"/>
              </w:rPr>
              <w:t>Aktivnosti socijalne zaštite koje nisu drugdje svrstane</w:t>
            </w:r>
          </w:p>
        </w:tc>
        <w:tc>
          <w:tcPr>
            <w:tcW w:w="1276" w:type="dxa"/>
            <w:tcBorders>
              <w:bottom w:val="single" w:sz="4" w:space="0" w:color="auto"/>
            </w:tcBorders>
            <w:shd w:val="clear" w:color="auto" w:fill="auto"/>
            <w:noWrap/>
            <w:vAlign w:val="bottom"/>
            <w:hideMark/>
          </w:tcPr>
          <w:p w14:paraId="4379CC8D"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18228</w:t>
            </w:r>
          </w:p>
        </w:tc>
        <w:tc>
          <w:tcPr>
            <w:tcW w:w="1275" w:type="dxa"/>
            <w:tcBorders>
              <w:bottom w:val="single" w:sz="4" w:space="0" w:color="auto"/>
            </w:tcBorders>
            <w:shd w:val="clear" w:color="auto" w:fill="auto"/>
            <w:noWrap/>
            <w:vAlign w:val="bottom"/>
            <w:hideMark/>
          </w:tcPr>
          <w:p w14:paraId="32A9090D"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18000</w:t>
            </w:r>
          </w:p>
        </w:tc>
        <w:tc>
          <w:tcPr>
            <w:tcW w:w="1276" w:type="dxa"/>
            <w:tcBorders>
              <w:bottom w:val="single" w:sz="4" w:space="0" w:color="auto"/>
            </w:tcBorders>
            <w:shd w:val="clear" w:color="auto" w:fill="auto"/>
            <w:noWrap/>
            <w:vAlign w:val="bottom"/>
            <w:hideMark/>
          </w:tcPr>
          <w:p w14:paraId="6A1F1EE1" w14:textId="7777777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20.000</w:t>
            </w:r>
          </w:p>
        </w:tc>
        <w:tc>
          <w:tcPr>
            <w:tcW w:w="1276" w:type="dxa"/>
            <w:tcBorders>
              <w:bottom w:val="single" w:sz="4" w:space="0" w:color="auto"/>
            </w:tcBorders>
            <w:shd w:val="clear" w:color="000000" w:fill="FFFFFF"/>
            <w:noWrap/>
            <w:vAlign w:val="bottom"/>
            <w:hideMark/>
          </w:tcPr>
          <w:p w14:paraId="172A40C3" w14:textId="2293F13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20.000</w:t>
            </w:r>
          </w:p>
        </w:tc>
        <w:tc>
          <w:tcPr>
            <w:tcW w:w="1134" w:type="dxa"/>
            <w:tcBorders>
              <w:bottom w:val="single" w:sz="4" w:space="0" w:color="auto"/>
            </w:tcBorders>
            <w:shd w:val="clear" w:color="000000" w:fill="FFFFFF"/>
            <w:noWrap/>
            <w:vAlign w:val="bottom"/>
            <w:hideMark/>
          </w:tcPr>
          <w:p w14:paraId="543AEBEC" w14:textId="3F54F2F7" w:rsidR="00B1647F" w:rsidRPr="00FC2B10" w:rsidRDefault="00B1647F" w:rsidP="00E56543">
            <w:pPr>
              <w:spacing w:after="0" w:line="240" w:lineRule="auto"/>
              <w:jc w:val="right"/>
              <w:rPr>
                <w:rFonts w:ascii="Arial" w:eastAsia="Times New Roman" w:hAnsi="Arial" w:cs="Arial"/>
                <w:sz w:val="18"/>
                <w:szCs w:val="18"/>
                <w:lang w:eastAsia="hr-HR"/>
              </w:rPr>
            </w:pPr>
            <w:r w:rsidRPr="00FC2B10">
              <w:rPr>
                <w:rFonts w:ascii="Arial" w:eastAsia="Times New Roman" w:hAnsi="Arial" w:cs="Arial"/>
                <w:sz w:val="18"/>
                <w:szCs w:val="18"/>
                <w:lang w:eastAsia="hr-HR"/>
              </w:rPr>
              <w:t>20000</w:t>
            </w:r>
          </w:p>
        </w:tc>
      </w:tr>
    </w:tbl>
    <w:p w14:paraId="145FEC48" w14:textId="77777777" w:rsidR="008A1413" w:rsidRDefault="008A1413" w:rsidP="005860FC">
      <w:pPr>
        <w:rPr>
          <w:rFonts w:ascii="Arial" w:hAnsi="Arial" w:cs="Arial"/>
          <w:sz w:val="18"/>
          <w:szCs w:val="18"/>
        </w:rPr>
      </w:pPr>
    </w:p>
    <w:p w14:paraId="51B25D7E" w14:textId="0167742E" w:rsidR="009836B6" w:rsidRPr="00885D4B" w:rsidRDefault="009836B6" w:rsidP="00221DFC">
      <w:pPr>
        <w:spacing w:after="0" w:line="240" w:lineRule="auto"/>
        <w:rPr>
          <w:rFonts w:ascii="Arial" w:hAnsi="Arial" w:cs="Arial"/>
          <w:sz w:val="20"/>
          <w:szCs w:val="20"/>
        </w:rPr>
      </w:pPr>
      <w:r w:rsidRPr="00885D4B">
        <w:rPr>
          <w:rFonts w:ascii="Arial" w:hAnsi="Arial" w:cs="Arial"/>
          <w:sz w:val="20"/>
          <w:szCs w:val="20"/>
        </w:rPr>
        <w:t>RASHODI PREMA IZVORIMA FINANCIRANJA</w:t>
      </w:r>
    </w:p>
    <w:tbl>
      <w:tblPr>
        <w:tblW w:w="10737" w:type="dxa"/>
        <w:tblLook w:val="04A0" w:firstRow="1" w:lastRow="0" w:firstColumn="1" w:lastColumn="0" w:noHBand="0" w:noVBand="1"/>
      </w:tblPr>
      <w:tblGrid>
        <w:gridCol w:w="700"/>
        <w:gridCol w:w="3978"/>
        <w:gridCol w:w="1134"/>
        <w:gridCol w:w="1134"/>
        <w:gridCol w:w="1276"/>
        <w:gridCol w:w="1276"/>
        <w:gridCol w:w="1239"/>
      </w:tblGrid>
      <w:tr w:rsidR="00B1647F" w:rsidRPr="009836B6" w14:paraId="5ECB1B5F" w14:textId="77777777" w:rsidTr="0001409D">
        <w:trPr>
          <w:trHeight w:val="610"/>
        </w:trPr>
        <w:tc>
          <w:tcPr>
            <w:tcW w:w="700" w:type="dxa"/>
            <w:tcBorders>
              <w:top w:val="single" w:sz="4" w:space="0" w:color="auto"/>
              <w:bottom w:val="single" w:sz="4" w:space="0" w:color="auto"/>
            </w:tcBorders>
            <w:shd w:val="clear" w:color="000000" w:fill="FFFFFF"/>
            <w:noWrap/>
            <w:vAlign w:val="bottom"/>
            <w:hideMark/>
          </w:tcPr>
          <w:p w14:paraId="6E104702" w14:textId="77777777" w:rsidR="00B1647F" w:rsidRPr="009836B6" w:rsidRDefault="00B1647F" w:rsidP="009836B6">
            <w:pPr>
              <w:spacing w:after="0" w:line="240" w:lineRule="auto"/>
              <w:rPr>
                <w:rFonts w:ascii="Arial" w:eastAsia="Times New Roman" w:hAnsi="Arial" w:cs="Arial"/>
                <w:color w:val="000000"/>
                <w:sz w:val="16"/>
                <w:szCs w:val="16"/>
                <w:lang w:eastAsia="hr-HR"/>
              </w:rPr>
            </w:pPr>
            <w:r w:rsidRPr="009836B6">
              <w:rPr>
                <w:rFonts w:ascii="Arial" w:eastAsia="Times New Roman" w:hAnsi="Arial" w:cs="Arial"/>
                <w:color w:val="000000"/>
                <w:sz w:val="16"/>
                <w:szCs w:val="16"/>
                <w:lang w:eastAsia="hr-HR"/>
              </w:rPr>
              <w:t>ŠIFRA</w:t>
            </w:r>
          </w:p>
        </w:tc>
        <w:tc>
          <w:tcPr>
            <w:tcW w:w="3978" w:type="dxa"/>
            <w:tcBorders>
              <w:top w:val="single" w:sz="4" w:space="0" w:color="auto"/>
              <w:bottom w:val="single" w:sz="4" w:space="0" w:color="auto"/>
            </w:tcBorders>
            <w:shd w:val="clear" w:color="auto" w:fill="auto"/>
            <w:noWrap/>
            <w:vAlign w:val="bottom"/>
            <w:hideMark/>
          </w:tcPr>
          <w:p w14:paraId="018116BC" w14:textId="77777777" w:rsidR="00B1647F" w:rsidRPr="009836B6" w:rsidRDefault="00B1647F" w:rsidP="009836B6">
            <w:pPr>
              <w:spacing w:after="0" w:line="240" w:lineRule="auto"/>
              <w:rPr>
                <w:rFonts w:ascii="Arial" w:eastAsia="Times New Roman" w:hAnsi="Arial" w:cs="Arial"/>
                <w:color w:val="000000"/>
                <w:sz w:val="16"/>
                <w:szCs w:val="16"/>
                <w:lang w:eastAsia="hr-HR"/>
              </w:rPr>
            </w:pPr>
            <w:r w:rsidRPr="009836B6">
              <w:rPr>
                <w:rFonts w:ascii="Arial" w:eastAsia="Times New Roman" w:hAnsi="Arial" w:cs="Arial"/>
                <w:color w:val="000000"/>
                <w:sz w:val="16"/>
                <w:szCs w:val="16"/>
                <w:lang w:eastAsia="hr-HR"/>
              </w:rPr>
              <w:t>NAZIV IZVORA</w:t>
            </w:r>
          </w:p>
        </w:tc>
        <w:tc>
          <w:tcPr>
            <w:tcW w:w="1134" w:type="dxa"/>
            <w:tcBorders>
              <w:top w:val="single" w:sz="4" w:space="0" w:color="auto"/>
              <w:bottom w:val="single" w:sz="4" w:space="0" w:color="auto"/>
            </w:tcBorders>
            <w:shd w:val="clear" w:color="000000" w:fill="FFFFFF"/>
            <w:vAlign w:val="bottom"/>
            <w:hideMark/>
          </w:tcPr>
          <w:p w14:paraId="5051D947" w14:textId="77777777" w:rsidR="00B1647F" w:rsidRPr="009836B6" w:rsidRDefault="00B1647F" w:rsidP="00FC2B10">
            <w:pPr>
              <w:spacing w:after="0" w:line="240" w:lineRule="auto"/>
              <w:jc w:val="center"/>
              <w:rPr>
                <w:rFonts w:ascii="Arial" w:eastAsia="Times New Roman" w:hAnsi="Arial" w:cs="Arial"/>
                <w:color w:val="000000"/>
                <w:sz w:val="16"/>
                <w:szCs w:val="16"/>
                <w:lang w:eastAsia="hr-HR"/>
              </w:rPr>
            </w:pPr>
            <w:r w:rsidRPr="009836B6">
              <w:rPr>
                <w:rFonts w:ascii="Arial" w:eastAsia="Times New Roman" w:hAnsi="Arial" w:cs="Arial"/>
                <w:color w:val="000000"/>
                <w:sz w:val="16"/>
                <w:szCs w:val="16"/>
                <w:lang w:eastAsia="hr-HR"/>
              </w:rPr>
              <w:t>IZVRŠENJE 2019</w:t>
            </w:r>
          </w:p>
        </w:tc>
        <w:tc>
          <w:tcPr>
            <w:tcW w:w="1134" w:type="dxa"/>
            <w:tcBorders>
              <w:top w:val="single" w:sz="4" w:space="0" w:color="auto"/>
              <w:bottom w:val="single" w:sz="4" w:space="0" w:color="auto"/>
            </w:tcBorders>
            <w:shd w:val="clear" w:color="000000" w:fill="FFFFFF"/>
            <w:vAlign w:val="bottom"/>
            <w:hideMark/>
          </w:tcPr>
          <w:p w14:paraId="6F094E5C" w14:textId="77777777" w:rsidR="00B1647F" w:rsidRPr="009836B6" w:rsidRDefault="00B1647F" w:rsidP="00FC2B10">
            <w:pPr>
              <w:spacing w:after="0" w:line="240" w:lineRule="auto"/>
              <w:jc w:val="center"/>
              <w:rPr>
                <w:rFonts w:ascii="Arial" w:eastAsia="Times New Roman" w:hAnsi="Arial" w:cs="Arial"/>
                <w:color w:val="000000"/>
                <w:sz w:val="16"/>
                <w:szCs w:val="16"/>
                <w:lang w:eastAsia="hr-HR"/>
              </w:rPr>
            </w:pPr>
            <w:r w:rsidRPr="009836B6">
              <w:rPr>
                <w:rFonts w:ascii="Arial" w:eastAsia="Times New Roman" w:hAnsi="Arial" w:cs="Arial"/>
                <w:color w:val="000000"/>
                <w:sz w:val="16"/>
                <w:szCs w:val="16"/>
                <w:lang w:eastAsia="hr-HR"/>
              </w:rPr>
              <w:t>PLAN ZA 2020</w:t>
            </w:r>
          </w:p>
        </w:tc>
        <w:tc>
          <w:tcPr>
            <w:tcW w:w="1276" w:type="dxa"/>
            <w:tcBorders>
              <w:top w:val="single" w:sz="4" w:space="0" w:color="auto"/>
              <w:bottom w:val="single" w:sz="4" w:space="0" w:color="auto"/>
            </w:tcBorders>
            <w:shd w:val="clear" w:color="auto" w:fill="auto"/>
            <w:vAlign w:val="bottom"/>
            <w:hideMark/>
          </w:tcPr>
          <w:p w14:paraId="2B1040AA" w14:textId="5F53C057" w:rsidR="00B1647F" w:rsidRPr="009836B6" w:rsidRDefault="00B1647F" w:rsidP="00FC2B10">
            <w:pPr>
              <w:spacing w:after="0" w:line="240" w:lineRule="auto"/>
              <w:jc w:val="center"/>
              <w:rPr>
                <w:rFonts w:ascii="Arial" w:eastAsia="Times New Roman" w:hAnsi="Arial" w:cs="Arial"/>
                <w:sz w:val="16"/>
                <w:szCs w:val="16"/>
                <w:lang w:eastAsia="hr-HR"/>
              </w:rPr>
            </w:pPr>
            <w:r w:rsidRPr="009836B6">
              <w:rPr>
                <w:rFonts w:ascii="Arial" w:eastAsia="Times New Roman" w:hAnsi="Arial" w:cs="Arial"/>
                <w:sz w:val="16"/>
                <w:szCs w:val="16"/>
                <w:lang w:eastAsia="hr-HR"/>
              </w:rPr>
              <w:t>PRORAČUN ZA 2021.</w:t>
            </w:r>
          </w:p>
        </w:tc>
        <w:tc>
          <w:tcPr>
            <w:tcW w:w="1276" w:type="dxa"/>
            <w:tcBorders>
              <w:top w:val="single" w:sz="4" w:space="0" w:color="auto"/>
              <w:bottom w:val="single" w:sz="4" w:space="0" w:color="auto"/>
            </w:tcBorders>
            <w:shd w:val="clear" w:color="000000" w:fill="FFFFFF"/>
            <w:vAlign w:val="bottom"/>
            <w:hideMark/>
          </w:tcPr>
          <w:p w14:paraId="37C8C1BA" w14:textId="798AAA13" w:rsidR="00B1647F" w:rsidRPr="009836B6" w:rsidRDefault="00B1647F" w:rsidP="00FC2B10">
            <w:pPr>
              <w:spacing w:after="0" w:line="240" w:lineRule="auto"/>
              <w:jc w:val="center"/>
              <w:rPr>
                <w:rFonts w:ascii="Arial" w:eastAsia="Times New Roman" w:hAnsi="Arial" w:cs="Arial"/>
                <w:sz w:val="16"/>
                <w:szCs w:val="16"/>
                <w:lang w:eastAsia="hr-HR"/>
              </w:rPr>
            </w:pPr>
            <w:r w:rsidRPr="009836B6">
              <w:rPr>
                <w:rFonts w:ascii="Arial" w:eastAsia="Times New Roman" w:hAnsi="Arial" w:cs="Arial"/>
                <w:sz w:val="16"/>
                <w:szCs w:val="16"/>
                <w:lang w:eastAsia="hr-HR"/>
              </w:rPr>
              <w:t>PROJEKCIJA PRORAČUNA ZA 2022</w:t>
            </w:r>
            <w:r>
              <w:rPr>
                <w:rFonts w:ascii="Arial" w:eastAsia="Times New Roman" w:hAnsi="Arial" w:cs="Arial"/>
                <w:sz w:val="16"/>
                <w:szCs w:val="16"/>
                <w:lang w:eastAsia="hr-HR"/>
              </w:rPr>
              <w:t>.</w:t>
            </w:r>
          </w:p>
        </w:tc>
        <w:tc>
          <w:tcPr>
            <w:tcW w:w="1239" w:type="dxa"/>
            <w:tcBorders>
              <w:top w:val="single" w:sz="4" w:space="0" w:color="auto"/>
              <w:bottom w:val="single" w:sz="4" w:space="0" w:color="auto"/>
            </w:tcBorders>
            <w:shd w:val="clear" w:color="000000" w:fill="FFFFFF"/>
            <w:vAlign w:val="bottom"/>
            <w:hideMark/>
          </w:tcPr>
          <w:p w14:paraId="07CA9CB0" w14:textId="77777777" w:rsidR="00B1647F" w:rsidRPr="009836B6" w:rsidRDefault="00B1647F" w:rsidP="00FC2B10">
            <w:pPr>
              <w:spacing w:after="0" w:line="240" w:lineRule="auto"/>
              <w:jc w:val="center"/>
              <w:rPr>
                <w:rFonts w:ascii="Arial" w:eastAsia="Times New Roman" w:hAnsi="Arial" w:cs="Arial"/>
                <w:sz w:val="16"/>
                <w:szCs w:val="16"/>
                <w:lang w:eastAsia="hr-HR"/>
              </w:rPr>
            </w:pPr>
            <w:r w:rsidRPr="009836B6">
              <w:rPr>
                <w:rFonts w:ascii="Arial" w:eastAsia="Times New Roman" w:hAnsi="Arial" w:cs="Arial"/>
                <w:sz w:val="16"/>
                <w:szCs w:val="16"/>
                <w:lang w:eastAsia="hr-HR"/>
              </w:rPr>
              <w:t>PROJEKCIJA PRORAČUNA ZA 2023</w:t>
            </w:r>
          </w:p>
        </w:tc>
      </w:tr>
      <w:tr w:rsidR="00B1647F" w:rsidRPr="00533703" w14:paraId="2127281C" w14:textId="77777777" w:rsidTr="0001409D">
        <w:trPr>
          <w:trHeight w:val="210"/>
        </w:trPr>
        <w:tc>
          <w:tcPr>
            <w:tcW w:w="700" w:type="dxa"/>
            <w:tcBorders>
              <w:top w:val="single" w:sz="4" w:space="0" w:color="auto"/>
            </w:tcBorders>
            <w:shd w:val="clear" w:color="000000" w:fill="FFFFFF"/>
            <w:noWrap/>
            <w:hideMark/>
          </w:tcPr>
          <w:p w14:paraId="07E7EA21" w14:textId="77777777" w:rsidR="00B1647F" w:rsidRPr="00533703" w:rsidRDefault="00B1647F" w:rsidP="00BB3586">
            <w:pPr>
              <w:spacing w:after="0" w:line="240" w:lineRule="auto"/>
              <w:rPr>
                <w:rFonts w:ascii="Arial" w:eastAsia="Times New Roman" w:hAnsi="Arial" w:cs="Arial"/>
                <w:b/>
                <w:bCs/>
                <w:i/>
                <w:iCs/>
                <w:color w:val="000000"/>
                <w:sz w:val="18"/>
                <w:szCs w:val="18"/>
                <w:lang w:eastAsia="hr-HR"/>
              </w:rPr>
            </w:pPr>
            <w:r w:rsidRPr="00533703">
              <w:rPr>
                <w:rFonts w:ascii="Arial" w:eastAsia="Times New Roman" w:hAnsi="Arial" w:cs="Arial"/>
                <w:b/>
                <w:bCs/>
                <w:i/>
                <w:iCs/>
                <w:color w:val="000000"/>
                <w:sz w:val="18"/>
                <w:szCs w:val="18"/>
                <w:lang w:eastAsia="hr-HR"/>
              </w:rPr>
              <w:t> </w:t>
            </w:r>
          </w:p>
        </w:tc>
        <w:tc>
          <w:tcPr>
            <w:tcW w:w="3978" w:type="dxa"/>
            <w:tcBorders>
              <w:top w:val="single" w:sz="4" w:space="0" w:color="auto"/>
            </w:tcBorders>
            <w:shd w:val="clear" w:color="auto" w:fill="auto"/>
            <w:noWrap/>
            <w:hideMark/>
          </w:tcPr>
          <w:p w14:paraId="670DBA0B" w14:textId="77777777" w:rsidR="00B1647F" w:rsidRPr="00533703" w:rsidRDefault="00B1647F" w:rsidP="00BB3586">
            <w:pPr>
              <w:spacing w:after="0" w:line="240" w:lineRule="auto"/>
              <w:rPr>
                <w:rFonts w:ascii="Arial" w:eastAsia="Times New Roman" w:hAnsi="Arial" w:cs="Arial"/>
                <w:b/>
                <w:bCs/>
                <w:color w:val="000000"/>
                <w:sz w:val="18"/>
                <w:szCs w:val="18"/>
                <w:lang w:eastAsia="hr-HR"/>
              </w:rPr>
            </w:pPr>
            <w:r w:rsidRPr="00533703">
              <w:rPr>
                <w:rFonts w:ascii="Arial" w:eastAsia="Times New Roman" w:hAnsi="Arial" w:cs="Arial"/>
                <w:b/>
                <w:bCs/>
                <w:color w:val="000000"/>
                <w:sz w:val="18"/>
                <w:szCs w:val="18"/>
                <w:lang w:eastAsia="hr-HR"/>
              </w:rPr>
              <w:t>UKUPNI RASHODI</w:t>
            </w:r>
          </w:p>
        </w:tc>
        <w:tc>
          <w:tcPr>
            <w:tcW w:w="1134" w:type="dxa"/>
            <w:tcBorders>
              <w:top w:val="single" w:sz="4" w:space="0" w:color="auto"/>
            </w:tcBorders>
            <w:shd w:val="clear" w:color="000000" w:fill="FFFFFF"/>
            <w:noWrap/>
            <w:hideMark/>
          </w:tcPr>
          <w:p w14:paraId="14A731D5" w14:textId="63C68BA0" w:rsidR="00B1647F" w:rsidRPr="00533703" w:rsidRDefault="00B1647F" w:rsidP="00BB3586">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5.936.043</w:t>
            </w:r>
          </w:p>
        </w:tc>
        <w:tc>
          <w:tcPr>
            <w:tcW w:w="1134" w:type="dxa"/>
            <w:tcBorders>
              <w:top w:val="single" w:sz="4" w:space="0" w:color="auto"/>
            </w:tcBorders>
            <w:shd w:val="clear" w:color="000000" w:fill="FFFFFF"/>
            <w:noWrap/>
            <w:hideMark/>
          </w:tcPr>
          <w:p w14:paraId="6D2F7930" w14:textId="77777777" w:rsidR="00B1647F" w:rsidRPr="00533703" w:rsidRDefault="00B1647F" w:rsidP="00BB3586">
            <w:pPr>
              <w:spacing w:after="0" w:line="240" w:lineRule="auto"/>
              <w:jc w:val="right"/>
              <w:rPr>
                <w:rFonts w:ascii="Arial" w:eastAsia="Times New Roman" w:hAnsi="Arial" w:cs="Arial"/>
                <w:b/>
                <w:bCs/>
                <w:color w:val="000000"/>
                <w:sz w:val="18"/>
                <w:szCs w:val="18"/>
                <w:lang w:eastAsia="hr-HR"/>
              </w:rPr>
            </w:pPr>
            <w:r w:rsidRPr="00533703">
              <w:rPr>
                <w:rFonts w:ascii="Arial" w:eastAsia="Times New Roman" w:hAnsi="Arial" w:cs="Arial"/>
                <w:b/>
                <w:bCs/>
                <w:color w:val="000000"/>
                <w:sz w:val="18"/>
                <w:szCs w:val="18"/>
                <w:lang w:eastAsia="hr-HR"/>
              </w:rPr>
              <w:t>5.706.323</w:t>
            </w:r>
          </w:p>
        </w:tc>
        <w:tc>
          <w:tcPr>
            <w:tcW w:w="1276" w:type="dxa"/>
            <w:tcBorders>
              <w:top w:val="single" w:sz="4" w:space="0" w:color="auto"/>
            </w:tcBorders>
            <w:shd w:val="clear" w:color="000000" w:fill="FFFFFF"/>
            <w:noWrap/>
            <w:hideMark/>
          </w:tcPr>
          <w:p w14:paraId="7F0B8B5C" w14:textId="44E2F048" w:rsidR="00B1647F" w:rsidRPr="00533703" w:rsidRDefault="00B1647F" w:rsidP="00BB3586">
            <w:pPr>
              <w:spacing w:after="0" w:line="240" w:lineRule="auto"/>
              <w:jc w:val="right"/>
              <w:rPr>
                <w:rFonts w:ascii="Arial" w:eastAsia="Times New Roman" w:hAnsi="Arial" w:cs="Arial"/>
                <w:b/>
                <w:bCs/>
                <w:color w:val="000000"/>
                <w:sz w:val="18"/>
                <w:szCs w:val="18"/>
                <w:lang w:eastAsia="hr-HR"/>
              </w:rPr>
            </w:pPr>
            <w:r w:rsidRPr="00533703">
              <w:rPr>
                <w:rFonts w:ascii="Arial" w:eastAsia="Times New Roman" w:hAnsi="Arial" w:cs="Arial"/>
                <w:b/>
                <w:bCs/>
                <w:color w:val="000000"/>
                <w:sz w:val="18"/>
                <w:szCs w:val="18"/>
                <w:lang w:eastAsia="hr-HR"/>
              </w:rPr>
              <w:t>10.</w:t>
            </w:r>
            <w:r>
              <w:rPr>
                <w:rFonts w:ascii="Arial" w:eastAsia="Times New Roman" w:hAnsi="Arial" w:cs="Arial"/>
                <w:b/>
                <w:bCs/>
                <w:color w:val="000000"/>
                <w:sz w:val="18"/>
                <w:szCs w:val="18"/>
                <w:lang w:eastAsia="hr-HR"/>
              </w:rPr>
              <w:t>794</w:t>
            </w:r>
            <w:r w:rsidRPr="00533703">
              <w:rPr>
                <w:rFonts w:ascii="Arial" w:eastAsia="Times New Roman" w:hAnsi="Arial" w:cs="Arial"/>
                <w:b/>
                <w:bCs/>
                <w:color w:val="000000"/>
                <w:sz w:val="18"/>
                <w:szCs w:val="18"/>
                <w:lang w:eastAsia="hr-HR"/>
              </w:rPr>
              <w:t>.616</w:t>
            </w:r>
          </w:p>
        </w:tc>
        <w:tc>
          <w:tcPr>
            <w:tcW w:w="1276" w:type="dxa"/>
            <w:tcBorders>
              <w:top w:val="single" w:sz="4" w:space="0" w:color="auto"/>
            </w:tcBorders>
            <w:shd w:val="clear" w:color="000000" w:fill="FFFFFF"/>
            <w:noWrap/>
            <w:hideMark/>
          </w:tcPr>
          <w:p w14:paraId="65263952" w14:textId="77777777" w:rsidR="00B1647F" w:rsidRPr="00533703" w:rsidRDefault="00B1647F" w:rsidP="00BB3586">
            <w:pPr>
              <w:spacing w:after="0" w:line="240" w:lineRule="auto"/>
              <w:jc w:val="right"/>
              <w:rPr>
                <w:rFonts w:ascii="Arial" w:eastAsia="Times New Roman" w:hAnsi="Arial" w:cs="Arial"/>
                <w:b/>
                <w:bCs/>
                <w:color w:val="000000"/>
                <w:sz w:val="18"/>
                <w:szCs w:val="18"/>
                <w:lang w:eastAsia="hr-HR"/>
              </w:rPr>
            </w:pPr>
            <w:r w:rsidRPr="00533703">
              <w:rPr>
                <w:rFonts w:ascii="Arial" w:eastAsia="Times New Roman" w:hAnsi="Arial" w:cs="Arial"/>
                <w:b/>
                <w:bCs/>
                <w:color w:val="000000"/>
                <w:sz w:val="18"/>
                <w:szCs w:val="18"/>
                <w:lang w:eastAsia="hr-HR"/>
              </w:rPr>
              <w:t>5.657.000</w:t>
            </w:r>
          </w:p>
        </w:tc>
        <w:tc>
          <w:tcPr>
            <w:tcW w:w="1239" w:type="dxa"/>
            <w:tcBorders>
              <w:top w:val="single" w:sz="4" w:space="0" w:color="auto"/>
            </w:tcBorders>
            <w:shd w:val="clear" w:color="000000" w:fill="FFFFFF"/>
            <w:noWrap/>
            <w:hideMark/>
          </w:tcPr>
          <w:p w14:paraId="5ADACFC7" w14:textId="77777777" w:rsidR="00B1647F" w:rsidRPr="00533703" w:rsidRDefault="00B1647F" w:rsidP="00BB3586">
            <w:pPr>
              <w:spacing w:after="0" w:line="240" w:lineRule="auto"/>
              <w:jc w:val="right"/>
              <w:rPr>
                <w:rFonts w:ascii="Arial" w:eastAsia="Times New Roman" w:hAnsi="Arial" w:cs="Arial"/>
                <w:b/>
                <w:bCs/>
                <w:color w:val="000000"/>
                <w:sz w:val="18"/>
                <w:szCs w:val="18"/>
                <w:lang w:eastAsia="hr-HR"/>
              </w:rPr>
            </w:pPr>
            <w:r w:rsidRPr="00533703">
              <w:rPr>
                <w:rFonts w:ascii="Arial" w:eastAsia="Times New Roman" w:hAnsi="Arial" w:cs="Arial"/>
                <w:b/>
                <w:bCs/>
                <w:color w:val="000000"/>
                <w:sz w:val="18"/>
                <w:szCs w:val="18"/>
                <w:lang w:eastAsia="hr-HR"/>
              </w:rPr>
              <w:t>4.888.900</w:t>
            </w:r>
          </w:p>
        </w:tc>
      </w:tr>
      <w:tr w:rsidR="00B1647F" w:rsidRPr="009836B6" w14:paraId="3B083A88" w14:textId="77777777" w:rsidTr="0001409D">
        <w:trPr>
          <w:trHeight w:val="210"/>
        </w:trPr>
        <w:tc>
          <w:tcPr>
            <w:tcW w:w="700" w:type="dxa"/>
            <w:shd w:val="clear" w:color="000000" w:fill="FFFFFF"/>
            <w:noWrap/>
            <w:hideMark/>
          </w:tcPr>
          <w:p w14:paraId="763A9069" w14:textId="77777777" w:rsidR="00B1647F" w:rsidRPr="00BB3586" w:rsidRDefault="00B1647F" w:rsidP="00BB3586">
            <w:pPr>
              <w:spacing w:after="0" w:line="240" w:lineRule="auto"/>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11</w:t>
            </w:r>
          </w:p>
        </w:tc>
        <w:tc>
          <w:tcPr>
            <w:tcW w:w="3978" w:type="dxa"/>
            <w:shd w:val="clear" w:color="auto" w:fill="auto"/>
            <w:noWrap/>
            <w:hideMark/>
          </w:tcPr>
          <w:p w14:paraId="3FC30EF8" w14:textId="77777777" w:rsidR="00B1647F" w:rsidRPr="00BB3586" w:rsidRDefault="00B1647F" w:rsidP="00BB3586">
            <w:pPr>
              <w:spacing w:after="0" w:line="240" w:lineRule="auto"/>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 xml:space="preserve">Opći prihodi i primici </w:t>
            </w:r>
          </w:p>
        </w:tc>
        <w:tc>
          <w:tcPr>
            <w:tcW w:w="1134" w:type="dxa"/>
            <w:shd w:val="clear" w:color="000000" w:fill="FFFFFF"/>
            <w:noWrap/>
            <w:hideMark/>
          </w:tcPr>
          <w:p w14:paraId="39221FA1" w14:textId="77777777"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2.310.897</w:t>
            </w:r>
          </w:p>
        </w:tc>
        <w:tc>
          <w:tcPr>
            <w:tcW w:w="1134" w:type="dxa"/>
            <w:shd w:val="clear" w:color="000000" w:fill="FFFFFF"/>
            <w:noWrap/>
            <w:hideMark/>
          </w:tcPr>
          <w:p w14:paraId="6D242DAA" w14:textId="77777777"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2.922.838</w:t>
            </w:r>
          </w:p>
        </w:tc>
        <w:tc>
          <w:tcPr>
            <w:tcW w:w="1276" w:type="dxa"/>
            <w:shd w:val="clear" w:color="000000" w:fill="FFFFFF"/>
            <w:noWrap/>
            <w:hideMark/>
          </w:tcPr>
          <w:p w14:paraId="26BF44C1" w14:textId="5A2009C4" w:rsidR="00B1647F" w:rsidRPr="00BB3586" w:rsidRDefault="00A43378" w:rsidP="00BB3586">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605.546</w:t>
            </w:r>
          </w:p>
        </w:tc>
        <w:tc>
          <w:tcPr>
            <w:tcW w:w="1276" w:type="dxa"/>
            <w:shd w:val="clear" w:color="000000" w:fill="FFFFFF"/>
            <w:noWrap/>
            <w:hideMark/>
          </w:tcPr>
          <w:p w14:paraId="090DC20D" w14:textId="5374BF4A" w:rsidR="00B1647F" w:rsidRPr="00BB3586" w:rsidRDefault="00A43378" w:rsidP="00BB3586">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623</w:t>
            </w:r>
            <w:r w:rsidR="00B1647F" w:rsidRPr="00BB3586">
              <w:rPr>
                <w:rFonts w:ascii="Arial" w:eastAsia="Times New Roman" w:hAnsi="Arial" w:cs="Arial"/>
                <w:b/>
                <w:bCs/>
                <w:color w:val="000000"/>
                <w:sz w:val="18"/>
                <w:szCs w:val="18"/>
                <w:lang w:eastAsia="hr-HR"/>
              </w:rPr>
              <w:t>.000</w:t>
            </w:r>
          </w:p>
        </w:tc>
        <w:tc>
          <w:tcPr>
            <w:tcW w:w="1239" w:type="dxa"/>
            <w:shd w:val="clear" w:color="000000" w:fill="FFFFFF"/>
            <w:noWrap/>
            <w:hideMark/>
          </w:tcPr>
          <w:p w14:paraId="1D853C8A" w14:textId="29327670" w:rsidR="00B1647F" w:rsidRPr="00BB3586" w:rsidRDefault="00A43378" w:rsidP="00BB3586">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696</w:t>
            </w:r>
            <w:r w:rsidR="00B1647F" w:rsidRPr="00BB3586">
              <w:rPr>
                <w:rFonts w:ascii="Arial" w:eastAsia="Times New Roman" w:hAnsi="Arial" w:cs="Arial"/>
                <w:b/>
                <w:bCs/>
                <w:color w:val="000000"/>
                <w:sz w:val="18"/>
                <w:szCs w:val="18"/>
                <w:lang w:eastAsia="hr-HR"/>
              </w:rPr>
              <w:t>.000</w:t>
            </w:r>
          </w:p>
        </w:tc>
      </w:tr>
      <w:tr w:rsidR="00B1647F" w:rsidRPr="009836B6" w14:paraId="2797D595" w14:textId="77777777" w:rsidTr="0001409D">
        <w:trPr>
          <w:trHeight w:val="220"/>
        </w:trPr>
        <w:tc>
          <w:tcPr>
            <w:tcW w:w="700" w:type="dxa"/>
            <w:shd w:val="clear" w:color="000000" w:fill="FFFFFF"/>
            <w:noWrap/>
            <w:hideMark/>
          </w:tcPr>
          <w:p w14:paraId="45BA4E25" w14:textId="77777777" w:rsidR="00B1647F" w:rsidRPr="00BB3586" w:rsidRDefault="00B1647F" w:rsidP="00BB3586">
            <w:pPr>
              <w:spacing w:after="0" w:line="240" w:lineRule="auto"/>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43</w:t>
            </w:r>
          </w:p>
        </w:tc>
        <w:tc>
          <w:tcPr>
            <w:tcW w:w="3978" w:type="dxa"/>
            <w:shd w:val="clear" w:color="auto" w:fill="auto"/>
            <w:noWrap/>
            <w:hideMark/>
          </w:tcPr>
          <w:p w14:paraId="1754BA02" w14:textId="77777777" w:rsidR="00B1647F" w:rsidRPr="00BB3586" w:rsidRDefault="00B1647F" w:rsidP="00BB3586">
            <w:pPr>
              <w:spacing w:after="0" w:line="240" w:lineRule="auto"/>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Prihodi za posebne namjene</w:t>
            </w:r>
          </w:p>
        </w:tc>
        <w:tc>
          <w:tcPr>
            <w:tcW w:w="1134" w:type="dxa"/>
            <w:shd w:val="clear" w:color="000000" w:fill="FFFFFF"/>
            <w:noWrap/>
            <w:hideMark/>
          </w:tcPr>
          <w:p w14:paraId="2870AD07" w14:textId="77777777"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835.605</w:t>
            </w:r>
          </w:p>
        </w:tc>
        <w:tc>
          <w:tcPr>
            <w:tcW w:w="1134" w:type="dxa"/>
            <w:shd w:val="clear" w:color="000000" w:fill="FFFFFF"/>
            <w:noWrap/>
            <w:hideMark/>
          </w:tcPr>
          <w:p w14:paraId="05AAB845" w14:textId="77777777"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1.255.000</w:t>
            </w:r>
          </w:p>
        </w:tc>
        <w:tc>
          <w:tcPr>
            <w:tcW w:w="1276" w:type="dxa"/>
            <w:shd w:val="clear" w:color="000000" w:fill="FFFFFF"/>
            <w:noWrap/>
            <w:hideMark/>
          </w:tcPr>
          <w:p w14:paraId="202CDF35" w14:textId="77777777"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1.234.000</w:t>
            </w:r>
          </w:p>
        </w:tc>
        <w:tc>
          <w:tcPr>
            <w:tcW w:w="1276" w:type="dxa"/>
            <w:shd w:val="clear" w:color="000000" w:fill="FFFFFF"/>
            <w:noWrap/>
            <w:hideMark/>
          </w:tcPr>
          <w:p w14:paraId="4B4B1B27" w14:textId="77777777"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1.269.000</w:t>
            </w:r>
          </w:p>
        </w:tc>
        <w:tc>
          <w:tcPr>
            <w:tcW w:w="1239" w:type="dxa"/>
            <w:shd w:val="clear" w:color="000000" w:fill="FFFFFF"/>
            <w:noWrap/>
            <w:hideMark/>
          </w:tcPr>
          <w:p w14:paraId="6D6FF84B" w14:textId="77777777"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1.257.000</w:t>
            </w:r>
          </w:p>
        </w:tc>
      </w:tr>
      <w:tr w:rsidR="00B1647F" w:rsidRPr="009836B6" w14:paraId="279BD7BF" w14:textId="77777777" w:rsidTr="0001409D">
        <w:trPr>
          <w:trHeight w:val="112"/>
        </w:trPr>
        <w:tc>
          <w:tcPr>
            <w:tcW w:w="700" w:type="dxa"/>
            <w:tcBorders>
              <w:left w:val="nil"/>
              <w:bottom w:val="nil"/>
              <w:right w:val="nil"/>
            </w:tcBorders>
            <w:shd w:val="clear" w:color="000000" w:fill="FFFFFF"/>
            <w:noWrap/>
            <w:hideMark/>
          </w:tcPr>
          <w:p w14:paraId="06E98023"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431</w:t>
            </w:r>
          </w:p>
        </w:tc>
        <w:tc>
          <w:tcPr>
            <w:tcW w:w="3978" w:type="dxa"/>
            <w:tcBorders>
              <w:left w:val="nil"/>
              <w:bottom w:val="nil"/>
              <w:right w:val="nil"/>
            </w:tcBorders>
            <w:shd w:val="clear" w:color="auto" w:fill="auto"/>
            <w:hideMark/>
          </w:tcPr>
          <w:p w14:paraId="46E56B5F"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Prihodi od zakupa i prodaje državnog poljoprivrednog zemljišta</w:t>
            </w:r>
          </w:p>
        </w:tc>
        <w:tc>
          <w:tcPr>
            <w:tcW w:w="1134" w:type="dxa"/>
            <w:tcBorders>
              <w:left w:val="nil"/>
              <w:bottom w:val="nil"/>
              <w:right w:val="nil"/>
            </w:tcBorders>
            <w:shd w:val="clear" w:color="000000" w:fill="FFFFFF"/>
            <w:noWrap/>
            <w:hideMark/>
          </w:tcPr>
          <w:p w14:paraId="6A54FF3D"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152.276</w:t>
            </w:r>
          </w:p>
        </w:tc>
        <w:tc>
          <w:tcPr>
            <w:tcW w:w="1134" w:type="dxa"/>
            <w:tcBorders>
              <w:left w:val="nil"/>
              <w:bottom w:val="nil"/>
              <w:right w:val="nil"/>
            </w:tcBorders>
            <w:shd w:val="clear" w:color="000000" w:fill="FFFFFF"/>
            <w:noWrap/>
            <w:hideMark/>
          </w:tcPr>
          <w:p w14:paraId="59D0BE4B"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182.000</w:t>
            </w:r>
          </w:p>
        </w:tc>
        <w:tc>
          <w:tcPr>
            <w:tcW w:w="1276" w:type="dxa"/>
            <w:tcBorders>
              <w:left w:val="nil"/>
              <w:bottom w:val="nil"/>
              <w:right w:val="nil"/>
            </w:tcBorders>
            <w:shd w:val="clear" w:color="000000" w:fill="FFFFFF"/>
            <w:noWrap/>
            <w:hideMark/>
          </w:tcPr>
          <w:p w14:paraId="6E0BB11F"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185.000</w:t>
            </w:r>
          </w:p>
        </w:tc>
        <w:tc>
          <w:tcPr>
            <w:tcW w:w="1276" w:type="dxa"/>
            <w:tcBorders>
              <w:left w:val="nil"/>
              <w:bottom w:val="nil"/>
              <w:right w:val="nil"/>
            </w:tcBorders>
            <w:shd w:val="clear" w:color="000000" w:fill="FFFFFF"/>
            <w:noWrap/>
            <w:hideMark/>
          </w:tcPr>
          <w:p w14:paraId="2417B10D"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222.000</w:t>
            </w:r>
          </w:p>
        </w:tc>
        <w:tc>
          <w:tcPr>
            <w:tcW w:w="1239" w:type="dxa"/>
            <w:tcBorders>
              <w:left w:val="nil"/>
              <w:bottom w:val="nil"/>
              <w:right w:val="nil"/>
            </w:tcBorders>
            <w:shd w:val="clear" w:color="000000" w:fill="FFFFFF"/>
            <w:noWrap/>
            <w:hideMark/>
          </w:tcPr>
          <w:p w14:paraId="03FAA788"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207.000</w:t>
            </w:r>
          </w:p>
        </w:tc>
      </w:tr>
      <w:tr w:rsidR="00B1647F" w:rsidRPr="009836B6" w14:paraId="374787DA" w14:textId="77777777" w:rsidTr="0001409D">
        <w:trPr>
          <w:trHeight w:val="420"/>
        </w:trPr>
        <w:tc>
          <w:tcPr>
            <w:tcW w:w="700" w:type="dxa"/>
            <w:tcBorders>
              <w:top w:val="nil"/>
              <w:left w:val="nil"/>
              <w:bottom w:val="nil"/>
              <w:right w:val="nil"/>
            </w:tcBorders>
            <w:shd w:val="clear" w:color="000000" w:fill="FFFFFF"/>
            <w:noWrap/>
            <w:hideMark/>
          </w:tcPr>
          <w:p w14:paraId="20B08278"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432</w:t>
            </w:r>
          </w:p>
        </w:tc>
        <w:tc>
          <w:tcPr>
            <w:tcW w:w="3978" w:type="dxa"/>
            <w:tcBorders>
              <w:top w:val="nil"/>
              <w:left w:val="nil"/>
              <w:bottom w:val="nil"/>
              <w:right w:val="nil"/>
            </w:tcBorders>
            <w:shd w:val="clear" w:color="auto" w:fill="auto"/>
            <w:hideMark/>
          </w:tcPr>
          <w:p w14:paraId="2E8A0565"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Prihodi od naknade za ozakonjenje nezakonito izgrađenih zgrada</w:t>
            </w:r>
          </w:p>
        </w:tc>
        <w:tc>
          <w:tcPr>
            <w:tcW w:w="1134" w:type="dxa"/>
            <w:tcBorders>
              <w:top w:val="nil"/>
              <w:left w:val="nil"/>
              <w:bottom w:val="nil"/>
              <w:right w:val="nil"/>
            </w:tcBorders>
            <w:shd w:val="clear" w:color="000000" w:fill="FFFFFF"/>
            <w:noWrap/>
            <w:hideMark/>
          </w:tcPr>
          <w:p w14:paraId="7FFDB852"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300</w:t>
            </w:r>
          </w:p>
        </w:tc>
        <w:tc>
          <w:tcPr>
            <w:tcW w:w="1134" w:type="dxa"/>
            <w:tcBorders>
              <w:top w:val="nil"/>
              <w:left w:val="nil"/>
              <w:bottom w:val="nil"/>
              <w:right w:val="nil"/>
            </w:tcBorders>
            <w:shd w:val="clear" w:color="000000" w:fill="FFFFFF"/>
            <w:noWrap/>
            <w:hideMark/>
          </w:tcPr>
          <w:p w14:paraId="439530AD"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5.000</w:t>
            </w:r>
          </w:p>
        </w:tc>
        <w:tc>
          <w:tcPr>
            <w:tcW w:w="1276" w:type="dxa"/>
            <w:tcBorders>
              <w:top w:val="nil"/>
              <w:left w:val="nil"/>
              <w:bottom w:val="nil"/>
              <w:right w:val="nil"/>
            </w:tcBorders>
            <w:shd w:val="clear" w:color="000000" w:fill="FFFFFF"/>
            <w:noWrap/>
            <w:hideMark/>
          </w:tcPr>
          <w:p w14:paraId="4072B5BF"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5.000</w:t>
            </w:r>
          </w:p>
        </w:tc>
        <w:tc>
          <w:tcPr>
            <w:tcW w:w="1276" w:type="dxa"/>
            <w:tcBorders>
              <w:top w:val="nil"/>
              <w:left w:val="nil"/>
              <w:bottom w:val="nil"/>
              <w:right w:val="nil"/>
            </w:tcBorders>
            <w:shd w:val="clear" w:color="000000" w:fill="FFFFFF"/>
            <w:noWrap/>
          </w:tcPr>
          <w:p w14:paraId="72F37597" w14:textId="131371D2"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39" w:type="dxa"/>
            <w:tcBorders>
              <w:top w:val="nil"/>
              <w:left w:val="nil"/>
              <w:bottom w:val="nil"/>
              <w:right w:val="nil"/>
            </w:tcBorders>
            <w:shd w:val="clear" w:color="000000" w:fill="FFFFFF"/>
            <w:noWrap/>
          </w:tcPr>
          <w:p w14:paraId="06411B4F" w14:textId="5041AFFC"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r>
      <w:tr w:rsidR="00B1647F" w:rsidRPr="009836B6" w14:paraId="6D7C3A56" w14:textId="77777777" w:rsidTr="0001409D">
        <w:trPr>
          <w:trHeight w:val="220"/>
        </w:trPr>
        <w:tc>
          <w:tcPr>
            <w:tcW w:w="700" w:type="dxa"/>
            <w:tcBorders>
              <w:top w:val="nil"/>
              <w:left w:val="nil"/>
              <w:bottom w:val="nil"/>
              <w:right w:val="nil"/>
            </w:tcBorders>
            <w:shd w:val="clear" w:color="000000" w:fill="FFFFFF"/>
            <w:noWrap/>
            <w:hideMark/>
          </w:tcPr>
          <w:p w14:paraId="4E338F0A"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433</w:t>
            </w:r>
          </w:p>
        </w:tc>
        <w:tc>
          <w:tcPr>
            <w:tcW w:w="3978" w:type="dxa"/>
            <w:tcBorders>
              <w:top w:val="nil"/>
              <w:left w:val="nil"/>
              <w:bottom w:val="nil"/>
              <w:right w:val="nil"/>
            </w:tcBorders>
            <w:shd w:val="clear" w:color="auto" w:fill="auto"/>
            <w:hideMark/>
          </w:tcPr>
          <w:p w14:paraId="2B0364AD"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Prihodi od naknade za koncesiju</w:t>
            </w:r>
          </w:p>
        </w:tc>
        <w:tc>
          <w:tcPr>
            <w:tcW w:w="1134" w:type="dxa"/>
            <w:tcBorders>
              <w:top w:val="nil"/>
              <w:left w:val="nil"/>
              <w:bottom w:val="nil"/>
              <w:right w:val="nil"/>
            </w:tcBorders>
            <w:shd w:val="clear" w:color="000000" w:fill="FFFFFF"/>
            <w:noWrap/>
            <w:hideMark/>
          </w:tcPr>
          <w:p w14:paraId="3C3A05DB"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500</w:t>
            </w:r>
          </w:p>
        </w:tc>
        <w:tc>
          <w:tcPr>
            <w:tcW w:w="1134" w:type="dxa"/>
            <w:tcBorders>
              <w:top w:val="nil"/>
              <w:left w:val="nil"/>
              <w:bottom w:val="nil"/>
              <w:right w:val="nil"/>
            </w:tcBorders>
            <w:shd w:val="clear" w:color="000000" w:fill="FFFFFF"/>
            <w:noWrap/>
          </w:tcPr>
          <w:p w14:paraId="18FF8791" w14:textId="33FE3AE2"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000000" w:fill="FFFFFF"/>
            <w:noWrap/>
          </w:tcPr>
          <w:p w14:paraId="125A28AC" w14:textId="20C369F7"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000000" w:fill="FFFFFF"/>
            <w:noWrap/>
          </w:tcPr>
          <w:p w14:paraId="7F5341F3" w14:textId="6B1B33E1"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39" w:type="dxa"/>
            <w:tcBorders>
              <w:top w:val="nil"/>
              <w:left w:val="nil"/>
              <w:bottom w:val="nil"/>
              <w:right w:val="nil"/>
            </w:tcBorders>
            <w:shd w:val="clear" w:color="000000" w:fill="FFFFFF"/>
            <w:noWrap/>
          </w:tcPr>
          <w:p w14:paraId="3DEAE54C" w14:textId="2D2BB5AA"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r>
      <w:tr w:rsidR="00B1647F" w:rsidRPr="009836B6" w14:paraId="5C670675" w14:textId="77777777" w:rsidTr="0001409D">
        <w:trPr>
          <w:trHeight w:val="220"/>
        </w:trPr>
        <w:tc>
          <w:tcPr>
            <w:tcW w:w="700" w:type="dxa"/>
            <w:tcBorders>
              <w:top w:val="nil"/>
              <w:left w:val="nil"/>
              <w:bottom w:val="nil"/>
              <w:right w:val="nil"/>
            </w:tcBorders>
            <w:shd w:val="clear" w:color="000000" w:fill="FFFFFF"/>
            <w:noWrap/>
            <w:hideMark/>
          </w:tcPr>
          <w:p w14:paraId="51D6F598"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434</w:t>
            </w:r>
          </w:p>
        </w:tc>
        <w:tc>
          <w:tcPr>
            <w:tcW w:w="3978" w:type="dxa"/>
            <w:tcBorders>
              <w:top w:val="nil"/>
              <w:left w:val="nil"/>
              <w:bottom w:val="nil"/>
              <w:right w:val="nil"/>
            </w:tcBorders>
            <w:shd w:val="clear" w:color="auto" w:fill="auto"/>
            <w:hideMark/>
          </w:tcPr>
          <w:p w14:paraId="3E98A7E7"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Prihodi od vodnog doprinosa</w:t>
            </w:r>
          </w:p>
        </w:tc>
        <w:tc>
          <w:tcPr>
            <w:tcW w:w="1134" w:type="dxa"/>
            <w:tcBorders>
              <w:top w:val="nil"/>
              <w:left w:val="nil"/>
              <w:bottom w:val="nil"/>
              <w:right w:val="nil"/>
            </w:tcBorders>
            <w:shd w:val="clear" w:color="000000" w:fill="FFFFFF"/>
            <w:noWrap/>
            <w:hideMark/>
          </w:tcPr>
          <w:p w14:paraId="016E210A"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1.256</w:t>
            </w:r>
          </w:p>
        </w:tc>
        <w:tc>
          <w:tcPr>
            <w:tcW w:w="1134" w:type="dxa"/>
            <w:tcBorders>
              <w:top w:val="nil"/>
              <w:left w:val="nil"/>
              <w:bottom w:val="nil"/>
              <w:right w:val="nil"/>
            </w:tcBorders>
            <w:shd w:val="clear" w:color="000000" w:fill="FFFFFF"/>
            <w:noWrap/>
            <w:hideMark/>
          </w:tcPr>
          <w:p w14:paraId="78F6211F"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500</w:t>
            </w:r>
          </w:p>
        </w:tc>
        <w:tc>
          <w:tcPr>
            <w:tcW w:w="1276" w:type="dxa"/>
            <w:tcBorders>
              <w:top w:val="nil"/>
              <w:left w:val="nil"/>
              <w:bottom w:val="nil"/>
              <w:right w:val="nil"/>
            </w:tcBorders>
            <w:shd w:val="clear" w:color="000000" w:fill="FFFFFF"/>
            <w:noWrap/>
            <w:hideMark/>
          </w:tcPr>
          <w:p w14:paraId="5A865043"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1.000</w:t>
            </w:r>
          </w:p>
        </w:tc>
        <w:tc>
          <w:tcPr>
            <w:tcW w:w="1276" w:type="dxa"/>
            <w:tcBorders>
              <w:top w:val="nil"/>
              <w:left w:val="nil"/>
              <w:bottom w:val="nil"/>
              <w:right w:val="nil"/>
            </w:tcBorders>
            <w:shd w:val="clear" w:color="000000" w:fill="FFFFFF"/>
            <w:noWrap/>
            <w:hideMark/>
          </w:tcPr>
          <w:p w14:paraId="48E04AEC"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1.000</w:t>
            </w:r>
          </w:p>
        </w:tc>
        <w:tc>
          <w:tcPr>
            <w:tcW w:w="1239" w:type="dxa"/>
            <w:tcBorders>
              <w:top w:val="nil"/>
              <w:left w:val="nil"/>
              <w:bottom w:val="nil"/>
              <w:right w:val="nil"/>
            </w:tcBorders>
            <w:shd w:val="clear" w:color="000000" w:fill="FFFFFF"/>
            <w:noWrap/>
            <w:hideMark/>
          </w:tcPr>
          <w:p w14:paraId="260ECAC9"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1.000</w:t>
            </w:r>
          </w:p>
        </w:tc>
      </w:tr>
      <w:tr w:rsidR="00B1647F" w:rsidRPr="009836B6" w14:paraId="69777001" w14:textId="77777777" w:rsidTr="0001409D">
        <w:trPr>
          <w:trHeight w:val="220"/>
        </w:trPr>
        <w:tc>
          <w:tcPr>
            <w:tcW w:w="700" w:type="dxa"/>
            <w:tcBorders>
              <w:top w:val="nil"/>
              <w:left w:val="nil"/>
              <w:bottom w:val="nil"/>
              <w:right w:val="nil"/>
            </w:tcBorders>
            <w:shd w:val="clear" w:color="000000" w:fill="FFFFFF"/>
            <w:noWrap/>
            <w:hideMark/>
          </w:tcPr>
          <w:p w14:paraId="776F90CA"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435</w:t>
            </w:r>
          </w:p>
        </w:tc>
        <w:tc>
          <w:tcPr>
            <w:tcW w:w="3978" w:type="dxa"/>
            <w:tcBorders>
              <w:top w:val="nil"/>
              <w:left w:val="nil"/>
              <w:bottom w:val="nil"/>
              <w:right w:val="nil"/>
            </w:tcBorders>
            <w:shd w:val="clear" w:color="auto" w:fill="auto"/>
            <w:hideMark/>
          </w:tcPr>
          <w:p w14:paraId="0E1290DE"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Prihodi od doprinosa za šume</w:t>
            </w:r>
          </w:p>
        </w:tc>
        <w:tc>
          <w:tcPr>
            <w:tcW w:w="1134" w:type="dxa"/>
            <w:tcBorders>
              <w:top w:val="nil"/>
              <w:left w:val="nil"/>
              <w:bottom w:val="nil"/>
              <w:right w:val="nil"/>
            </w:tcBorders>
            <w:shd w:val="clear" w:color="000000" w:fill="FFFFFF"/>
            <w:noWrap/>
            <w:hideMark/>
          </w:tcPr>
          <w:p w14:paraId="794C554F"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468.516</w:t>
            </w:r>
          </w:p>
        </w:tc>
        <w:tc>
          <w:tcPr>
            <w:tcW w:w="1134" w:type="dxa"/>
            <w:tcBorders>
              <w:top w:val="nil"/>
              <w:left w:val="nil"/>
              <w:bottom w:val="nil"/>
              <w:right w:val="nil"/>
            </w:tcBorders>
            <w:shd w:val="clear" w:color="000000" w:fill="FFFFFF"/>
            <w:noWrap/>
            <w:hideMark/>
          </w:tcPr>
          <w:p w14:paraId="0071AE8A"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837.000</w:t>
            </w:r>
          </w:p>
        </w:tc>
        <w:tc>
          <w:tcPr>
            <w:tcW w:w="1276" w:type="dxa"/>
            <w:tcBorders>
              <w:top w:val="nil"/>
              <w:left w:val="nil"/>
              <w:bottom w:val="nil"/>
              <w:right w:val="nil"/>
            </w:tcBorders>
            <w:shd w:val="clear" w:color="000000" w:fill="FFFFFF"/>
            <w:noWrap/>
            <w:hideMark/>
          </w:tcPr>
          <w:p w14:paraId="03E087A9"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810.000</w:t>
            </w:r>
          </w:p>
        </w:tc>
        <w:tc>
          <w:tcPr>
            <w:tcW w:w="1276" w:type="dxa"/>
            <w:tcBorders>
              <w:top w:val="nil"/>
              <w:left w:val="nil"/>
              <w:bottom w:val="nil"/>
              <w:right w:val="nil"/>
            </w:tcBorders>
            <w:shd w:val="clear" w:color="000000" w:fill="FFFFFF"/>
            <w:noWrap/>
            <w:hideMark/>
          </w:tcPr>
          <w:p w14:paraId="225216B8"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813.000</w:t>
            </w:r>
          </w:p>
        </w:tc>
        <w:tc>
          <w:tcPr>
            <w:tcW w:w="1239" w:type="dxa"/>
            <w:tcBorders>
              <w:top w:val="nil"/>
              <w:left w:val="nil"/>
              <w:bottom w:val="nil"/>
              <w:right w:val="nil"/>
            </w:tcBorders>
            <w:shd w:val="clear" w:color="000000" w:fill="FFFFFF"/>
            <w:noWrap/>
            <w:hideMark/>
          </w:tcPr>
          <w:p w14:paraId="6D48077F"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814.000</w:t>
            </w:r>
          </w:p>
        </w:tc>
      </w:tr>
      <w:tr w:rsidR="00B1647F" w:rsidRPr="009836B6" w14:paraId="0EE5B776" w14:textId="77777777" w:rsidTr="0001409D">
        <w:trPr>
          <w:trHeight w:val="220"/>
        </w:trPr>
        <w:tc>
          <w:tcPr>
            <w:tcW w:w="700" w:type="dxa"/>
            <w:tcBorders>
              <w:top w:val="nil"/>
              <w:left w:val="nil"/>
              <w:bottom w:val="nil"/>
              <w:right w:val="nil"/>
            </w:tcBorders>
            <w:shd w:val="clear" w:color="000000" w:fill="FFFFFF"/>
            <w:noWrap/>
            <w:hideMark/>
          </w:tcPr>
          <w:p w14:paraId="2610C87B"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436</w:t>
            </w:r>
          </w:p>
        </w:tc>
        <w:tc>
          <w:tcPr>
            <w:tcW w:w="3978" w:type="dxa"/>
            <w:tcBorders>
              <w:top w:val="nil"/>
              <w:left w:val="nil"/>
              <w:bottom w:val="nil"/>
              <w:right w:val="nil"/>
            </w:tcBorders>
            <w:shd w:val="clear" w:color="auto" w:fill="auto"/>
            <w:hideMark/>
          </w:tcPr>
          <w:p w14:paraId="6CE7E2A9"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Prihodi od komunalnog doprinosa</w:t>
            </w:r>
          </w:p>
        </w:tc>
        <w:tc>
          <w:tcPr>
            <w:tcW w:w="1134" w:type="dxa"/>
            <w:tcBorders>
              <w:top w:val="nil"/>
              <w:left w:val="nil"/>
              <w:bottom w:val="nil"/>
              <w:right w:val="nil"/>
            </w:tcBorders>
            <w:shd w:val="clear" w:color="000000" w:fill="FFFFFF"/>
            <w:noWrap/>
            <w:hideMark/>
          </w:tcPr>
          <w:p w14:paraId="16EF4E48"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320</w:t>
            </w:r>
          </w:p>
        </w:tc>
        <w:tc>
          <w:tcPr>
            <w:tcW w:w="1134" w:type="dxa"/>
            <w:tcBorders>
              <w:top w:val="nil"/>
              <w:left w:val="nil"/>
              <w:bottom w:val="nil"/>
              <w:right w:val="nil"/>
            </w:tcBorders>
            <w:shd w:val="clear" w:color="000000" w:fill="FFFFFF"/>
            <w:noWrap/>
            <w:hideMark/>
          </w:tcPr>
          <w:p w14:paraId="759ACE62"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5.000</w:t>
            </w:r>
          </w:p>
        </w:tc>
        <w:tc>
          <w:tcPr>
            <w:tcW w:w="1276" w:type="dxa"/>
            <w:tcBorders>
              <w:top w:val="nil"/>
              <w:left w:val="nil"/>
              <w:bottom w:val="nil"/>
              <w:right w:val="nil"/>
            </w:tcBorders>
            <w:shd w:val="clear" w:color="000000" w:fill="FFFFFF"/>
            <w:noWrap/>
            <w:hideMark/>
          </w:tcPr>
          <w:p w14:paraId="63405CB9"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5.000</w:t>
            </w:r>
          </w:p>
        </w:tc>
        <w:tc>
          <w:tcPr>
            <w:tcW w:w="1276" w:type="dxa"/>
            <w:tcBorders>
              <w:top w:val="nil"/>
              <w:left w:val="nil"/>
              <w:bottom w:val="nil"/>
              <w:right w:val="nil"/>
            </w:tcBorders>
            <w:shd w:val="clear" w:color="000000" w:fill="FFFFFF"/>
            <w:noWrap/>
            <w:hideMark/>
          </w:tcPr>
          <w:p w14:paraId="14266021"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3.000</w:t>
            </w:r>
          </w:p>
        </w:tc>
        <w:tc>
          <w:tcPr>
            <w:tcW w:w="1239" w:type="dxa"/>
            <w:tcBorders>
              <w:top w:val="nil"/>
              <w:left w:val="nil"/>
              <w:bottom w:val="nil"/>
              <w:right w:val="nil"/>
            </w:tcBorders>
            <w:shd w:val="clear" w:color="000000" w:fill="FFFFFF"/>
            <w:noWrap/>
            <w:hideMark/>
          </w:tcPr>
          <w:p w14:paraId="5762C841"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3.000</w:t>
            </w:r>
          </w:p>
        </w:tc>
      </w:tr>
      <w:tr w:rsidR="00B1647F" w:rsidRPr="009836B6" w14:paraId="0B3B8B6B" w14:textId="77777777" w:rsidTr="0001409D">
        <w:trPr>
          <w:trHeight w:val="220"/>
        </w:trPr>
        <w:tc>
          <w:tcPr>
            <w:tcW w:w="700" w:type="dxa"/>
            <w:tcBorders>
              <w:top w:val="nil"/>
              <w:left w:val="nil"/>
              <w:bottom w:val="nil"/>
              <w:right w:val="nil"/>
            </w:tcBorders>
            <w:shd w:val="clear" w:color="000000" w:fill="FFFFFF"/>
            <w:noWrap/>
            <w:hideMark/>
          </w:tcPr>
          <w:p w14:paraId="1DBBF180"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437</w:t>
            </w:r>
          </w:p>
        </w:tc>
        <w:tc>
          <w:tcPr>
            <w:tcW w:w="3978" w:type="dxa"/>
            <w:tcBorders>
              <w:top w:val="nil"/>
              <w:left w:val="nil"/>
              <w:bottom w:val="nil"/>
              <w:right w:val="nil"/>
            </w:tcBorders>
            <w:shd w:val="clear" w:color="auto" w:fill="auto"/>
            <w:hideMark/>
          </w:tcPr>
          <w:p w14:paraId="4E2C87DA"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Prihodi od komunalne naknade</w:t>
            </w:r>
          </w:p>
        </w:tc>
        <w:tc>
          <w:tcPr>
            <w:tcW w:w="1134" w:type="dxa"/>
            <w:tcBorders>
              <w:top w:val="nil"/>
              <w:left w:val="nil"/>
              <w:bottom w:val="nil"/>
              <w:right w:val="nil"/>
            </w:tcBorders>
            <w:shd w:val="clear" w:color="000000" w:fill="FFFFFF"/>
            <w:noWrap/>
            <w:hideMark/>
          </w:tcPr>
          <w:p w14:paraId="1D64938F"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168.311</w:t>
            </w:r>
          </w:p>
        </w:tc>
        <w:tc>
          <w:tcPr>
            <w:tcW w:w="1134" w:type="dxa"/>
            <w:tcBorders>
              <w:top w:val="nil"/>
              <w:left w:val="nil"/>
              <w:bottom w:val="nil"/>
              <w:right w:val="nil"/>
            </w:tcBorders>
            <w:shd w:val="clear" w:color="000000" w:fill="FFFFFF"/>
            <w:noWrap/>
            <w:hideMark/>
          </w:tcPr>
          <w:p w14:paraId="367D94DD"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177.000</w:t>
            </w:r>
          </w:p>
        </w:tc>
        <w:tc>
          <w:tcPr>
            <w:tcW w:w="1276" w:type="dxa"/>
            <w:tcBorders>
              <w:top w:val="nil"/>
              <w:left w:val="nil"/>
              <w:bottom w:val="nil"/>
              <w:right w:val="nil"/>
            </w:tcBorders>
            <w:shd w:val="clear" w:color="000000" w:fill="FFFFFF"/>
            <w:noWrap/>
            <w:hideMark/>
          </w:tcPr>
          <w:p w14:paraId="3818CD4F"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180.000</w:t>
            </w:r>
          </w:p>
        </w:tc>
        <w:tc>
          <w:tcPr>
            <w:tcW w:w="1276" w:type="dxa"/>
            <w:tcBorders>
              <w:top w:val="nil"/>
              <w:left w:val="nil"/>
              <w:bottom w:val="nil"/>
              <w:right w:val="nil"/>
            </w:tcBorders>
            <w:shd w:val="clear" w:color="000000" w:fill="FFFFFF"/>
            <w:noWrap/>
            <w:hideMark/>
          </w:tcPr>
          <w:p w14:paraId="672031F0"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182.000</w:t>
            </w:r>
          </w:p>
        </w:tc>
        <w:tc>
          <w:tcPr>
            <w:tcW w:w="1239" w:type="dxa"/>
            <w:tcBorders>
              <w:top w:val="nil"/>
              <w:left w:val="nil"/>
              <w:bottom w:val="nil"/>
              <w:right w:val="nil"/>
            </w:tcBorders>
            <w:shd w:val="clear" w:color="000000" w:fill="FFFFFF"/>
            <w:noWrap/>
            <w:hideMark/>
          </w:tcPr>
          <w:p w14:paraId="09038489"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184.000</w:t>
            </w:r>
          </w:p>
        </w:tc>
      </w:tr>
      <w:tr w:rsidR="00E80775" w:rsidRPr="009836B6" w14:paraId="2C44EA78" w14:textId="77777777" w:rsidTr="0001409D">
        <w:trPr>
          <w:trHeight w:val="220"/>
        </w:trPr>
        <w:tc>
          <w:tcPr>
            <w:tcW w:w="700" w:type="dxa"/>
            <w:tcBorders>
              <w:top w:val="nil"/>
              <w:left w:val="nil"/>
              <w:bottom w:val="nil"/>
              <w:right w:val="nil"/>
            </w:tcBorders>
            <w:shd w:val="clear" w:color="000000" w:fill="FFFFFF"/>
            <w:noWrap/>
          </w:tcPr>
          <w:p w14:paraId="69936DA1" w14:textId="77777777" w:rsidR="00E80775" w:rsidRPr="00BB3586" w:rsidRDefault="00E80775" w:rsidP="00BB3586">
            <w:pPr>
              <w:spacing w:after="0" w:line="240" w:lineRule="auto"/>
              <w:rPr>
                <w:rFonts w:ascii="Arial" w:eastAsia="Times New Roman" w:hAnsi="Arial" w:cs="Arial"/>
                <w:color w:val="000000"/>
                <w:sz w:val="18"/>
                <w:szCs w:val="18"/>
                <w:lang w:eastAsia="hr-HR"/>
              </w:rPr>
            </w:pPr>
          </w:p>
        </w:tc>
        <w:tc>
          <w:tcPr>
            <w:tcW w:w="3978" w:type="dxa"/>
            <w:tcBorders>
              <w:top w:val="nil"/>
              <w:left w:val="nil"/>
              <w:bottom w:val="nil"/>
              <w:right w:val="nil"/>
            </w:tcBorders>
            <w:shd w:val="clear" w:color="auto" w:fill="auto"/>
          </w:tcPr>
          <w:p w14:paraId="57E1B1E6" w14:textId="77777777" w:rsidR="00E80775" w:rsidRPr="00BB3586" w:rsidRDefault="00E80775" w:rsidP="00BB3586">
            <w:pPr>
              <w:spacing w:after="0" w:line="240" w:lineRule="auto"/>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000000" w:fill="FFFFFF"/>
            <w:noWrap/>
          </w:tcPr>
          <w:p w14:paraId="08729A6D" w14:textId="77777777" w:rsidR="00E80775" w:rsidRPr="00BB3586" w:rsidRDefault="00E80775" w:rsidP="00BB3586">
            <w:pPr>
              <w:spacing w:after="0" w:line="240" w:lineRule="auto"/>
              <w:jc w:val="right"/>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000000" w:fill="FFFFFF"/>
            <w:noWrap/>
          </w:tcPr>
          <w:p w14:paraId="2F9B0138" w14:textId="77777777" w:rsidR="00E80775" w:rsidRPr="00BB3586" w:rsidRDefault="00E80775" w:rsidP="00BB3586">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000000" w:fill="FFFFFF"/>
            <w:noWrap/>
          </w:tcPr>
          <w:p w14:paraId="688A8EF8" w14:textId="77777777" w:rsidR="00E80775" w:rsidRPr="00BB3586" w:rsidRDefault="00E80775" w:rsidP="00BB3586">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000000" w:fill="FFFFFF"/>
            <w:noWrap/>
          </w:tcPr>
          <w:p w14:paraId="269BA0D4" w14:textId="77777777" w:rsidR="00E80775" w:rsidRPr="00BB3586" w:rsidRDefault="00E80775" w:rsidP="00BB3586">
            <w:pPr>
              <w:spacing w:after="0" w:line="240" w:lineRule="auto"/>
              <w:jc w:val="right"/>
              <w:rPr>
                <w:rFonts w:ascii="Arial" w:eastAsia="Times New Roman" w:hAnsi="Arial" w:cs="Arial"/>
                <w:color w:val="000000"/>
                <w:sz w:val="18"/>
                <w:szCs w:val="18"/>
                <w:lang w:eastAsia="hr-HR"/>
              </w:rPr>
            </w:pPr>
          </w:p>
        </w:tc>
        <w:tc>
          <w:tcPr>
            <w:tcW w:w="1239" w:type="dxa"/>
            <w:tcBorders>
              <w:top w:val="nil"/>
              <w:left w:val="nil"/>
              <w:bottom w:val="nil"/>
              <w:right w:val="nil"/>
            </w:tcBorders>
            <w:shd w:val="clear" w:color="000000" w:fill="FFFFFF"/>
            <w:noWrap/>
          </w:tcPr>
          <w:p w14:paraId="3B75AB99" w14:textId="77777777" w:rsidR="00E80775" w:rsidRPr="00BB3586" w:rsidRDefault="00E80775" w:rsidP="00BB3586">
            <w:pPr>
              <w:spacing w:after="0" w:line="240" w:lineRule="auto"/>
              <w:jc w:val="right"/>
              <w:rPr>
                <w:rFonts w:ascii="Arial" w:eastAsia="Times New Roman" w:hAnsi="Arial" w:cs="Arial"/>
                <w:color w:val="000000"/>
                <w:sz w:val="18"/>
                <w:szCs w:val="18"/>
                <w:lang w:eastAsia="hr-HR"/>
              </w:rPr>
            </w:pPr>
          </w:p>
        </w:tc>
      </w:tr>
      <w:tr w:rsidR="00B1647F" w:rsidRPr="009836B6" w14:paraId="4128C23F" w14:textId="77777777" w:rsidTr="0001409D">
        <w:trPr>
          <w:trHeight w:val="122"/>
        </w:trPr>
        <w:tc>
          <w:tcPr>
            <w:tcW w:w="700" w:type="dxa"/>
            <w:tcBorders>
              <w:top w:val="nil"/>
              <w:left w:val="nil"/>
              <w:bottom w:val="nil"/>
              <w:right w:val="nil"/>
            </w:tcBorders>
            <w:shd w:val="clear" w:color="000000" w:fill="FFFFFF"/>
            <w:noWrap/>
            <w:hideMark/>
          </w:tcPr>
          <w:p w14:paraId="066040D2"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lastRenderedPageBreak/>
              <w:t>438</w:t>
            </w:r>
          </w:p>
        </w:tc>
        <w:tc>
          <w:tcPr>
            <w:tcW w:w="3978" w:type="dxa"/>
            <w:tcBorders>
              <w:top w:val="nil"/>
              <w:left w:val="nil"/>
              <w:bottom w:val="nil"/>
              <w:right w:val="nil"/>
            </w:tcBorders>
            <w:shd w:val="clear" w:color="auto" w:fill="auto"/>
            <w:hideMark/>
          </w:tcPr>
          <w:p w14:paraId="35A36D90"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Prihodi od grobne  i naknade za grobno mjesto</w:t>
            </w:r>
          </w:p>
        </w:tc>
        <w:tc>
          <w:tcPr>
            <w:tcW w:w="1134" w:type="dxa"/>
            <w:tcBorders>
              <w:top w:val="nil"/>
              <w:left w:val="nil"/>
              <w:bottom w:val="nil"/>
              <w:right w:val="nil"/>
            </w:tcBorders>
            <w:shd w:val="clear" w:color="000000" w:fill="FFFFFF"/>
            <w:noWrap/>
            <w:hideMark/>
          </w:tcPr>
          <w:p w14:paraId="59AF0CC5"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21.408</w:t>
            </w:r>
          </w:p>
        </w:tc>
        <w:tc>
          <w:tcPr>
            <w:tcW w:w="1134" w:type="dxa"/>
            <w:tcBorders>
              <w:top w:val="nil"/>
              <w:left w:val="nil"/>
              <w:bottom w:val="nil"/>
              <w:right w:val="nil"/>
            </w:tcBorders>
            <w:shd w:val="clear" w:color="000000" w:fill="FFFFFF"/>
            <w:noWrap/>
            <w:hideMark/>
          </w:tcPr>
          <w:p w14:paraId="2B89CB24"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25.000</w:t>
            </w:r>
          </w:p>
        </w:tc>
        <w:tc>
          <w:tcPr>
            <w:tcW w:w="1276" w:type="dxa"/>
            <w:tcBorders>
              <w:top w:val="nil"/>
              <w:left w:val="nil"/>
              <w:bottom w:val="nil"/>
              <w:right w:val="nil"/>
            </w:tcBorders>
            <w:shd w:val="clear" w:color="000000" w:fill="FFFFFF"/>
            <w:noWrap/>
            <w:hideMark/>
          </w:tcPr>
          <w:p w14:paraId="04AF5693"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25.000</w:t>
            </w:r>
          </w:p>
        </w:tc>
        <w:tc>
          <w:tcPr>
            <w:tcW w:w="1276" w:type="dxa"/>
            <w:tcBorders>
              <w:top w:val="nil"/>
              <w:left w:val="nil"/>
              <w:bottom w:val="nil"/>
              <w:right w:val="nil"/>
            </w:tcBorders>
            <w:shd w:val="clear" w:color="000000" w:fill="FFFFFF"/>
            <w:noWrap/>
            <w:hideMark/>
          </w:tcPr>
          <w:p w14:paraId="671DD217"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25.000</w:t>
            </w:r>
          </w:p>
        </w:tc>
        <w:tc>
          <w:tcPr>
            <w:tcW w:w="1239" w:type="dxa"/>
            <w:tcBorders>
              <w:top w:val="nil"/>
              <w:left w:val="nil"/>
              <w:bottom w:val="nil"/>
              <w:right w:val="nil"/>
            </w:tcBorders>
            <w:shd w:val="clear" w:color="000000" w:fill="FFFFFF"/>
            <w:noWrap/>
            <w:hideMark/>
          </w:tcPr>
          <w:p w14:paraId="089875D7"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25.000</w:t>
            </w:r>
          </w:p>
        </w:tc>
      </w:tr>
      <w:tr w:rsidR="00B1647F" w:rsidRPr="009836B6" w14:paraId="0CA04E27" w14:textId="77777777" w:rsidTr="0001409D">
        <w:trPr>
          <w:trHeight w:val="210"/>
        </w:trPr>
        <w:tc>
          <w:tcPr>
            <w:tcW w:w="700" w:type="dxa"/>
            <w:tcBorders>
              <w:top w:val="nil"/>
              <w:left w:val="nil"/>
              <w:bottom w:val="nil"/>
              <w:right w:val="nil"/>
            </w:tcBorders>
            <w:shd w:val="clear" w:color="000000" w:fill="FFFFFF"/>
            <w:noWrap/>
            <w:hideMark/>
          </w:tcPr>
          <w:p w14:paraId="53B0BC2F"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439</w:t>
            </w:r>
          </w:p>
        </w:tc>
        <w:tc>
          <w:tcPr>
            <w:tcW w:w="3978" w:type="dxa"/>
            <w:tcBorders>
              <w:top w:val="nil"/>
              <w:left w:val="nil"/>
              <w:bottom w:val="nil"/>
              <w:right w:val="nil"/>
            </w:tcBorders>
            <w:shd w:val="clear" w:color="auto" w:fill="auto"/>
            <w:hideMark/>
          </w:tcPr>
          <w:p w14:paraId="3E3033FC"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Prihodi od promjene namjene poljoprivrednog zemljišta</w:t>
            </w:r>
          </w:p>
        </w:tc>
        <w:tc>
          <w:tcPr>
            <w:tcW w:w="1134" w:type="dxa"/>
            <w:tcBorders>
              <w:top w:val="nil"/>
              <w:left w:val="nil"/>
              <w:bottom w:val="nil"/>
              <w:right w:val="nil"/>
            </w:tcBorders>
            <w:shd w:val="clear" w:color="000000" w:fill="FFFFFF"/>
            <w:noWrap/>
            <w:hideMark/>
          </w:tcPr>
          <w:p w14:paraId="5A472D60"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14</w:t>
            </w:r>
          </w:p>
        </w:tc>
        <w:tc>
          <w:tcPr>
            <w:tcW w:w="1134" w:type="dxa"/>
            <w:tcBorders>
              <w:top w:val="nil"/>
              <w:left w:val="nil"/>
              <w:bottom w:val="nil"/>
              <w:right w:val="nil"/>
            </w:tcBorders>
            <w:shd w:val="clear" w:color="000000" w:fill="FFFFFF"/>
            <w:noWrap/>
            <w:hideMark/>
          </w:tcPr>
          <w:p w14:paraId="77A4AC1D"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500</w:t>
            </w:r>
          </w:p>
        </w:tc>
        <w:tc>
          <w:tcPr>
            <w:tcW w:w="1276" w:type="dxa"/>
            <w:tcBorders>
              <w:top w:val="nil"/>
              <w:left w:val="nil"/>
              <w:bottom w:val="nil"/>
              <w:right w:val="nil"/>
            </w:tcBorders>
            <w:shd w:val="clear" w:color="000000" w:fill="FFFFFF"/>
            <w:noWrap/>
          </w:tcPr>
          <w:p w14:paraId="5B5CE1F0" w14:textId="73084BD5"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000000" w:fill="FFFFFF"/>
            <w:noWrap/>
          </w:tcPr>
          <w:p w14:paraId="6C711F51" w14:textId="63434091"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39" w:type="dxa"/>
            <w:tcBorders>
              <w:top w:val="nil"/>
              <w:left w:val="nil"/>
              <w:bottom w:val="nil"/>
              <w:right w:val="nil"/>
            </w:tcBorders>
            <w:shd w:val="clear" w:color="000000" w:fill="FFFFFF"/>
            <w:noWrap/>
          </w:tcPr>
          <w:p w14:paraId="787A9CD1" w14:textId="2FF28011"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r>
      <w:tr w:rsidR="00B1647F" w:rsidRPr="009836B6" w14:paraId="3D8905AA" w14:textId="77777777" w:rsidTr="0001409D">
        <w:trPr>
          <w:trHeight w:val="220"/>
        </w:trPr>
        <w:tc>
          <w:tcPr>
            <w:tcW w:w="700" w:type="dxa"/>
            <w:tcBorders>
              <w:top w:val="nil"/>
              <w:left w:val="nil"/>
              <w:bottom w:val="nil"/>
              <w:right w:val="nil"/>
            </w:tcBorders>
            <w:shd w:val="clear" w:color="000000" w:fill="FFFFFF"/>
            <w:noWrap/>
            <w:hideMark/>
          </w:tcPr>
          <w:p w14:paraId="7CE2F63F"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440</w:t>
            </w:r>
          </w:p>
        </w:tc>
        <w:tc>
          <w:tcPr>
            <w:tcW w:w="3978" w:type="dxa"/>
            <w:tcBorders>
              <w:top w:val="nil"/>
              <w:left w:val="nil"/>
              <w:bottom w:val="nil"/>
              <w:right w:val="nil"/>
            </w:tcBorders>
            <w:shd w:val="clear" w:color="auto" w:fill="auto"/>
            <w:hideMark/>
          </w:tcPr>
          <w:p w14:paraId="2A0DC50D"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Prihodi od prodaje državnih stanova i</w:t>
            </w:r>
          </w:p>
        </w:tc>
        <w:tc>
          <w:tcPr>
            <w:tcW w:w="1134" w:type="dxa"/>
            <w:tcBorders>
              <w:top w:val="nil"/>
              <w:left w:val="nil"/>
              <w:bottom w:val="nil"/>
              <w:right w:val="nil"/>
            </w:tcBorders>
            <w:shd w:val="clear" w:color="000000" w:fill="FFFFFF"/>
            <w:noWrap/>
            <w:hideMark/>
          </w:tcPr>
          <w:p w14:paraId="6D4D486E"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22.704</w:t>
            </w:r>
          </w:p>
        </w:tc>
        <w:tc>
          <w:tcPr>
            <w:tcW w:w="1134" w:type="dxa"/>
            <w:tcBorders>
              <w:top w:val="nil"/>
              <w:left w:val="nil"/>
              <w:bottom w:val="nil"/>
              <w:right w:val="nil"/>
            </w:tcBorders>
            <w:shd w:val="clear" w:color="000000" w:fill="FFFFFF"/>
            <w:noWrap/>
            <w:hideMark/>
          </w:tcPr>
          <w:p w14:paraId="48E09374"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23.000</w:t>
            </w:r>
          </w:p>
        </w:tc>
        <w:tc>
          <w:tcPr>
            <w:tcW w:w="1276" w:type="dxa"/>
            <w:tcBorders>
              <w:top w:val="nil"/>
              <w:left w:val="nil"/>
              <w:bottom w:val="nil"/>
              <w:right w:val="nil"/>
            </w:tcBorders>
            <w:shd w:val="clear" w:color="000000" w:fill="FFFFFF"/>
            <w:noWrap/>
            <w:hideMark/>
          </w:tcPr>
          <w:p w14:paraId="2568363C"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23.000</w:t>
            </w:r>
          </w:p>
        </w:tc>
        <w:tc>
          <w:tcPr>
            <w:tcW w:w="1276" w:type="dxa"/>
            <w:tcBorders>
              <w:top w:val="nil"/>
              <w:left w:val="nil"/>
              <w:bottom w:val="nil"/>
              <w:right w:val="nil"/>
            </w:tcBorders>
            <w:shd w:val="clear" w:color="000000" w:fill="FFFFFF"/>
            <w:noWrap/>
            <w:hideMark/>
          </w:tcPr>
          <w:p w14:paraId="45EB9FB3"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23.000</w:t>
            </w:r>
          </w:p>
        </w:tc>
        <w:tc>
          <w:tcPr>
            <w:tcW w:w="1239" w:type="dxa"/>
            <w:tcBorders>
              <w:top w:val="nil"/>
              <w:left w:val="nil"/>
              <w:bottom w:val="nil"/>
              <w:right w:val="nil"/>
            </w:tcBorders>
            <w:shd w:val="clear" w:color="000000" w:fill="FFFFFF"/>
            <w:noWrap/>
            <w:hideMark/>
          </w:tcPr>
          <w:p w14:paraId="59E3CDE7"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23.000</w:t>
            </w:r>
          </w:p>
        </w:tc>
      </w:tr>
      <w:tr w:rsidR="00B1647F" w:rsidRPr="009836B6" w14:paraId="02FC6B7D" w14:textId="77777777" w:rsidTr="0001409D">
        <w:trPr>
          <w:trHeight w:val="220"/>
        </w:trPr>
        <w:tc>
          <w:tcPr>
            <w:tcW w:w="700" w:type="dxa"/>
            <w:tcBorders>
              <w:top w:val="nil"/>
              <w:left w:val="nil"/>
              <w:bottom w:val="nil"/>
              <w:right w:val="nil"/>
            </w:tcBorders>
            <w:shd w:val="clear" w:color="000000" w:fill="FFFFFF"/>
            <w:noWrap/>
            <w:hideMark/>
          </w:tcPr>
          <w:p w14:paraId="4CAB22F3" w14:textId="77777777" w:rsidR="00B1647F" w:rsidRPr="00BB3586" w:rsidRDefault="00B1647F" w:rsidP="00BB3586">
            <w:pPr>
              <w:spacing w:after="0" w:line="240" w:lineRule="auto"/>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51</w:t>
            </w:r>
          </w:p>
        </w:tc>
        <w:tc>
          <w:tcPr>
            <w:tcW w:w="3978" w:type="dxa"/>
            <w:tcBorders>
              <w:top w:val="nil"/>
              <w:left w:val="nil"/>
              <w:bottom w:val="nil"/>
              <w:right w:val="nil"/>
            </w:tcBorders>
            <w:shd w:val="clear" w:color="auto" w:fill="auto"/>
            <w:noWrap/>
            <w:hideMark/>
          </w:tcPr>
          <w:p w14:paraId="5C689619" w14:textId="5BCF049B" w:rsidR="00B1647F" w:rsidRPr="00BB3586" w:rsidRDefault="00B1647F" w:rsidP="00BB3586">
            <w:pPr>
              <w:spacing w:after="0" w:line="240" w:lineRule="auto"/>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Pomoći EU</w:t>
            </w:r>
          </w:p>
        </w:tc>
        <w:tc>
          <w:tcPr>
            <w:tcW w:w="1134" w:type="dxa"/>
            <w:tcBorders>
              <w:top w:val="nil"/>
              <w:left w:val="nil"/>
              <w:bottom w:val="nil"/>
              <w:right w:val="nil"/>
            </w:tcBorders>
            <w:shd w:val="clear" w:color="auto" w:fill="auto"/>
            <w:noWrap/>
            <w:hideMark/>
          </w:tcPr>
          <w:p w14:paraId="33532469" w14:textId="77777777" w:rsidR="00B1647F" w:rsidRPr="00BB3586" w:rsidRDefault="00B1647F" w:rsidP="00BB3586">
            <w:pPr>
              <w:spacing w:after="0" w:line="240" w:lineRule="auto"/>
              <w:jc w:val="right"/>
              <w:rPr>
                <w:rFonts w:ascii="Arial" w:eastAsia="Times New Roman" w:hAnsi="Arial" w:cs="Arial"/>
                <w:b/>
                <w:bCs/>
                <w:sz w:val="18"/>
                <w:szCs w:val="18"/>
                <w:lang w:eastAsia="hr-HR"/>
              </w:rPr>
            </w:pPr>
            <w:r w:rsidRPr="00BB3586">
              <w:rPr>
                <w:rFonts w:ascii="Arial" w:eastAsia="Times New Roman" w:hAnsi="Arial" w:cs="Arial"/>
                <w:b/>
                <w:bCs/>
                <w:sz w:val="18"/>
                <w:szCs w:val="18"/>
                <w:lang w:eastAsia="hr-HR"/>
              </w:rPr>
              <w:t>18.171</w:t>
            </w:r>
          </w:p>
        </w:tc>
        <w:tc>
          <w:tcPr>
            <w:tcW w:w="1134" w:type="dxa"/>
            <w:tcBorders>
              <w:top w:val="nil"/>
              <w:left w:val="nil"/>
              <w:bottom w:val="nil"/>
              <w:right w:val="nil"/>
            </w:tcBorders>
            <w:shd w:val="clear" w:color="auto" w:fill="auto"/>
            <w:noWrap/>
            <w:hideMark/>
          </w:tcPr>
          <w:p w14:paraId="17A89621" w14:textId="77777777" w:rsidR="00B1647F" w:rsidRPr="00BB3586" w:rsidRDefault="00B1647F" w:rsidP="00BB3586">
            <w:pPr>
              <w:spacing w:after="0" w:line="240" w:lineRule="auto"/>
              <w:jc w:val="right"/>
              <w:rPr>
                <w:rFonts w:ascii="Arial" w:eastAsia="Times New Roman" w:hAnsi="Arial" w:cs="Arial"/>
                <w:b/>
                <w:bCs/>
                <w:sz w:val="18"/>
                <w:szCs w:val="18"/>
                <w:lang w:eastAsia="hr-HR"/>
              </w:rPr>
            </w:pPr>
            <w:r w:rsidRPr="00BB3586">
              <w:rPr>
                <w:rFonts w:ascii="Arial" w:eastAsia="Times New Roman" w:hAnsi="Arial" w:cs="Arial"/>
                <w:b/>
                <w:bCs/>
                <w:sz w:val="18"/>
                <w:szCs w:val="18"/>
                <w:lang w:eastAsia="hr-HR"/>
              </w:rPr>
              <w:t>945.532</w:t>
            </w:r>
          </w:p>
        </w:tc>
        <w:tc>
          <w:tcPr>
            <w:tcW w:w="1276" w:type="dxa"/>
            <w:tcBorders>
              <w:top w:val="nil"/>
              <w:left w:val="nil"/>
              <w:bottom w:val="nil"/>
              <w:right w:val="nil"/>
            </w:tcBorders>
            <w:shd w:val="clear" w:color="auto" w:fill="auto"/>
            <w:noWrap/>
            <w:hideMark/>
          </w:tcPr>
          <w:p w14:paraId="06E172B6" w14:textId="77777777" w:rsidR="00B1647F" w:rsidRPr="00BB3586" w:rsidRDefault="00B1647F" w:rsidP="00BB3586">
            <w:pPr>
              <w:spacing w:after="0" w:line="240" w:lineRule="auto"/>
              <w:jc w:val="right"/>
              <w:rPr>
                <w:rFonts w:ascii="Arial" w:eastAsia="Times New Roman" w:hAnsi="Arial" w:cs="Arial"/>
                <w:b/>
                <w:bCs/>
                <w:sz w:val="18"/>
                <w:szCs w:val="18"/>
                <w:lang w:eastAsia="hr-HR"/>
              </w:rPr>
            </w:pPr>
            <w:r w:rsidRPr="00BB3586">
              <w:rPr>
                <w:rFonts w:ascii="Arial" w:eastAsia="Times New Roman" w:hAnsi="Arial" w:cs="Arial"/>
                <w:b/>
                <w:bCs/>
                <w:sz w:val="18"/>
                <w:szCs w:val="18"/>
                <w:lang w:eastAsia="hr-HR"/>
              </w:rPr>
              <w:t>4.994.376</w:t>
            </w:r>
          </w:p>
        </w:tc>
        <w:tc>
          <w:tcPr>
            <w:tcW w:w="1276" w:type="dxa"/>
            <w:tcBorders>
              <w:top w:val="nil"/>
              <w:left w:val="nil"/>
              <w:bottom w:val="nil"/>
              <w:right w:val="nil"/>
            </w:tcBorders>
            <w:shd w:val="clear" w:color="auto" w:fill="auto"/>
            <w:noWrap/>
          </w:tcPr>
          <w:p w14:paraId="4E6C88A6" w14:textId="0EE87C7A" w:rsidR="00B1647F" w:rsidRPr="00BB3586" w:rsidRDefault="00B1647F" w:rsidP="00BB3586">
            <w:pPr>
              <w:spacing w:after="0" w:line="240" w:lineRule="auto"/>
              <w:jc w:val="right"/>
              <w:rPr>
                <w:rFonts w:ascii="Arial" w:eastAsia="Times New Roman" w:hAnsi="Arial" w:cs="Arial"/>
                <w:b/>
                <w:bCs/>
                <w:sz w:val="18"/>
                <w:szCs w:val="18"/>
                <w:lang w:eastAsia="hr-HR"/>
              </w:rPr>
            </w:pPr>
          </w:p>
        </w:tc>
        <w:tc>
          <w:tcPr>
            <w:tcW w:w="1239" w:type="dxa"/>
            <w:tcBorders>
              <w:top w:val="nil"/>
              <w:left w:val="nil"/>
              <w:bottom w:val="nil"/>
              <w:right w:val="nil"/>
            </w:tcBorders>
            <w:shd w:val="clear" w:color="auto" w:fill="auto"/>
            <w:noWrap/>
          </w:tcPr>
          <w:p w14:paraId="3CD978ED" w14:textId="00BB165F" w:rsidR="00B1647F" w:rsidRPr="00BB3586" w:rsidRDefault="00B1647F" w:rsidP="00BB3586">
            <w:pPr>
              <w:spacing w:after="0" w:line="240" w:lineRule="auto"/>
              <w:jc w:val="right"/>
              <w:rPr>
                <w:rFonts w:ascii="Arial" w:eastAsia="Times New Roman" w:hAnsi="Arial" w:cs="Arial"/>
                <w:b/>
                <w:bCs/>
                <w:sz w:val="18"/>
                <w:szCs w:val="18"/>
                <w:lang w:eastAsia="hr-HR"/>
              </w:rPr>
            </w:pPr>
          </w:p>
        </w:tc>
      </w:tr>
      <w:tr w:rsidR="00B1647F" w:rsidRPr="009836B6" w14:paraId="16413F6C" w14:textId="77777777" w:rsidTr="0001409D">
        <w:trPr>
          <w:trHeight w:val="210"/>
        </w:trPr>
        <w:tc>
          <w:tcPr>
            <w:tcW w:w="700" w:type="dxa"/>
            <w:tcBorders>
              <w:top w:val="nil"/>
              <w:left w:val="nil"/>
              <w:bottom w:val="nil"/>
              <w:right w:val="nil"/>
            </w:tcBorders>
            <w:shd w:val="clear" w:color="000000" w:fill="FFFFFF"/>
            <w:noWrap/>
            <w:hideMark/>
          </w:tcPr>
          <w:p w14:paraId="28B44AE4"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511</w:t>
            </w:r>
          </w:p>
        </w:tc>
        <w:tc>
          <w:tcPr>
            <w:tcW w:w="3978" w:type="dxa"/>
            <w:tcBorders>
              <w:top w:val="nil"/>
              <w:left w:val="nil"/>
              <w:bottom w:val="nil"/>
              <w:right w:val="nil"/>
            </w:tcBorders>
            <w:shd w:val="clear" w:color="auto" w:fill="auto"/>
            <w:noWrap/>
            <w:hideMark/>
          </w:tcPr>
          <w:p w14:paraId="27A9D450"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Pomoći EU</w:t>
            </w:r>
          </w:p>
        </w:tc>
        <w:tc>
          <w:tcPr>
            <w:tcW w:w="1134" w:type="dxa"/>
            <w:tcBorders>
              <w:top w:val="nil"/>
              <w:left w:val="nil"/>
              <w:bottom w:val="nil"/>
              <w:right w:val="nil"/>
            </w:tcBorders>
            <w:shd w:val="clear" w:color="000000" w:fill="FFFFFF"/>
            <w:noWrap/>
            <w:hideMark/>
          </w:tcPr>
          <w:p w14:paraId="3942D67B" w14:textId="77777777" w:rsidR="00B1647F" w:rsidRPr="00BC4605" w:rsidRDefault="00B1647F" w:rsidP="00BB3586">
            <w:pPr>
              <w:spacing w:after="0" w:line="240" w:lineRule="auto"/>
              <w:jc w:val="right"/>
              <w:rPr>
                <w:rFonts w:ascii="Arial" w:eastAsia="Times New Roman" w:hAnsi="Arial" w:cs="Arial"/>
                <w:color w:val="000000"/>
                <w:sz w:val="18"/>
                <w:szCs w:val="18"/>
                <w:lang w:eastAsia="hr-HR"/>
              </w:rPr>
            </w:pPr>
            <w:r w:rsidRPr="00BC4605">
              <w:rPr>
                <w:rFonts w:ascii="Arial" w:eastAsia="Times New Roman" w:hAnsi="Arial" w:cs="Arial"/>
                <w:color w:val="000000"/>
                <w:sz w:val="18"/>
                <w:szCs w:val="18"/>
                <w:lang w:eastAsia="hr-HR"/>
              </w:rPr>
              <w:t>18.171</w:t>
            </w:r>
          </w:p>
        </w:tc>
        <w:tc>
          <w:tcPr>
            <w:tcW w:w="1134" w:type="dxa"/>
            <w:tcBorders>
              <w:top w:val="nil"/>
              <w:left w:val="nil"/>
              <w:bottom w:val="nil"/>
              <w:right w:val="nil"/>
            </w:tcBorders>
            <w:shd w:val="clear" w:color="000000" w:fill="FFFFFF"/>
            <w:noWrap/>
            <w:hideMark/>
          </w:tcPr>
          <w:p w14:paraId="542B0938" w14:textId="77777777" w:rsidR="00B1647F" w:rsidRPr="00BC4605" w:rsidRDefault="00B1647F" w:rsidP="00BB3586">
            <w:pPr>
              <w:spacing w:after="0" w:line="240" w:lineRule="auto"/>
              <w:jc w:val="right"/>
              <w:rPr>
                <w:rFonts w:ascii="Arial" w:eastAsia="Times New Roman" w:hAnsi="Arial" w:cs="Arial"/>
                <w:color w:val="000000"/>
                <w:sz w:val="18"/>
                <w:szCs w:val="18"/>
                <w:lang w:eastAsia="hr-HR"/>
              </w:rPr>
            </w:pPr>
            <w:r w:rsidRPr="00BC4605">
              <w:rPr>
                <w:rFonts w:ascii="Arial" w:eastAsia="Times New Roman" w:hAnsi="Arial" w:cs="Arial"/>
                <w:color w:val="000000"/>
                <w:sz w:val="18"/>
                <w:szCs w:val="18"/>
                <w:lang w:eastAsia="hr-HR"/>
              </w:rPr>
              <w:t>834.532</w:t>
            </w:r>
          </w:p>
        </w:tc>
        <w:tc>
          <w:tcPr>
            <w:tcW w:w="1276" w:type="dxa"/>
            <w:tcBorders>
              <w:top w:val="nil"/>
              <w:left w:val="nil"/>
              <w:bottom w:val="nil"/>
              <w:right w:val="nil"/>
            </w:tcBorders>
            <w:shd w:val="clear" w:color="000000" w:fill="FFFFFF"/>
            <w:noWrap/>
            <w:hideMark/>
          </w:tcPr>
          <w:p w14:paraId="2D4E7E26" w14:textId="77777777" w:rsidR="00B1647F" w:rsidRPr="00BC4605" w:rsidRDefault="00B1647F" w:rsidP="00BB3586">
            <w:pPr>
              <w:spacing w:after="0" w:line="240" w:lineRule="auto"/>
              <w:jc w:val="right"/>
              <w:rPr>
                <w:rFonts w:ascii="Arial" w:eastAsia="Times New Roman" w:hAnsi="Arial" w:cs="Arial"/>
                <w:color w:val="000000"/>
                <w:sz w:val="18"/>
                <w:szCs w:val="18"/>
                <w:lang w:eastAsia="hr-HR"/>
              </w:rPr>
            </w:pPr>
            <w:r w:rsidRPr="00BC4605">
              <w:rPr>
                <w:rFonts w:ascii="Arial" w:eastAsia="Times New Roman" w:hAnsi="Arial" w:cs="Arial"/>
                <w:color w:val="000000"/>
                <w:sz w:val="18"/>
                <w:szCs w:val="18"/>
                <w:lang w:eastAsia="hr-HR"/>
              </w:rPr>
              <w:t>4.994.376</w:t>
            </w:r>
          </w:p>
        </w:tc>
        <w:tc>
          <w:tcPr>
            <w:tcW w:w="1276" w:type="dxa"/>
            <w:tcBorders>
              <w:top w:val="nil"/>
              <w:left w:val="nil"/>
              <w:bottom w:val="nil"/>
              <w:right w:val="nil"/>
            </w:tcBorders>
            <w:shd w:val="clear" w:color="000000" w:fill="FFFFFF"/>
            <w:noWrap/>
          </w:tcPr>
          <w:p w14:paraId="3972D561" w14:textId="14893A06"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p>
        </w:tc>
        <w:tc>
          <w:tcPr>
            <w:tcW w:w="1239" w:type="dxa"/>
            <w:tcBorders>
              <w:top w:val="nil"/>
              <w:left w:val="nil"/>
              <w:bottom w:val="nil"/>
              <w:right w:val="nil"/>
            </w:tcBorders>
            <w:shd w:val="clear" w:color="000000" w:fill="FFFFFF"/>
            <w:noWrap/>
          </w:tcPr>
          <w:p w14:paraId="53DC90E4" w14:textId="69D9A952"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p>
        </w:tc>
      </w:tr>
      <w:tr w:rsidR="00B1647F" w:rsidRPr="009836B6" w14:paraId="79B1E933" w14:textId="77777777" w:rsidTr="0001409D">
        <w:trPr>
          <w:trHeight w:val="210"/>
        </w:trPr>
        <w:tc>
          <w:tcPr>
            <w:tcW w:w="700" w:type="dxa"/>
            <w:tcBorders>
              <w:top w:val="nil"/>
              <w:left w:val="nil"/>
              <w:bottom w:val="nil"/>
              <w:right w:val="nil"/>
            </w:tcBorders>
            <w:shd w:val="clear" w:color="000000" w:fill="FFFFFF"/>
            <w:noWrap/>
            <w:hideMark/>
          </w:tcPr>
          <w:p w14:paraId="602AD538"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512</w:t>
            </w:r>
          </w:p>
        </w:tc>
        <w:tc>
          <w:tcPr>
            <w:tcW w:w="3978" w:type="dxa"/>
            <w:tcBorders>
              <w:top w:val="nil"/>
              <w:left w:val="nil"/>
              <w:bottom w:val="nil"/>
              <w:right w:val="nil"/>
            </w:tcBorders>
            <w:shd w:val="clear" w:color="auto" w:fill="auto"/>
            <w:noWrap/>
            <w:hideMark/>
          </w:tcPr>
          <w:p w14:paraId="6642AE04"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Pomoći Europske komisije</w:t>
            </w:r>
          </w:p>
        </w:tc>
        <w:tc>
          <w:tcPr>
            <w:tcW w:w="1134" w:type="dxa"/>
            <w:tcBorders>
              <w:top w:val="nil"/>
              <w:left w:val="nil"/>
              <w:bottom w:val="nil"/>
              <w:right w:val="nil"/>
            </w:tcBorders>
            <w:shd w:val="clear" w:color="000000" w:fill="FFFFFF"/>
            <w:noWrap/>
            <w:hideMark/>
          </w:tcPr>
          <w:p w14:paraId="271AC624"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49302221"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111.000</w:t>
            </w:r>
          </w:p>
        </w:tc>
        <w:tc>
          <w:tcPr>
            <w:tcW w:w="1276" w:type="dxa"/>
            <w:tcBorders>
              <w:top w:val="nil"/>
              <w:left w:val="nil"/>
              <w:bottom w:val="nil"/>
              <w:right w:val="nil"/>
            </w:tcBorders>
            <w:shd w:val="clear" w:color="000000" w:fill="FFFFFF"/>
            <w:noWrap/>
            <w:hideMark/>
          </w:tcPr>
          <w:p w14:paraId="708AC021"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tcPr>
          <w:p w14:paraId="2322626C" w14:textId="313C8BF7"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39" w:type="dxa"/>
            <w:tcBorders>
              <w:top w:val="nil"/>
              <w:left w:val="nil"/>
              <w:bottom w:val="nil"/>
              <w:right w:val="nil"/>
            </w:tcBorders>
            <w:shd w:val="clear" w:color="000000" w:fill="FFFFFF"/>
            <w:noWrap/>
          </w:tcPr>
          <w:p w14:paraId="547144F4" w14:textId="2C5F7B0C"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r>
      <w:tr w:rsidR="00B1647F" w:rsidRPr="009836B6" w14:paraId="2A3F900D" w14:textId="77777777" w:rsidTr="0001409D">
        <w:trPr>
          <w:trHeight w:val="210"/>
        </w:trPr>
        <w:tc>
          <w:tcPr>
            <w:tcW w:w="700" w:type="dxa"/>
            <w:tcBorders>
              <w:top w:val="nil"/>
              <w:left w:val="nil"/>
              <w:bottom w:val="nil"/>
              <w:right w:val="nil"/>
            </w:tcBorders>
            <w:shd w:val="clear" w:color="000000" w:fill="FFFFFF"/>
            <w:noWrap/>
            <w:hideMark/>
          </w:tcPr>
          <w:p w14:paraId="394C30DB" w14:textId="77777777" w:rsidR="00B1647F" w:rsidRPr="00BB3586" w:rsidRDefault="00B1647F" w:rsidP="00BB3586">
            <w:pPr>
              <w:spacing w:after="0" w:line="240" w:lineRule="auto"/>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52</w:t>
            </w:r>
          </w:p>
        </w:tc>
        <w:tc>
          <w:tcPr>
            <w:tcW w:w="3978" w:type="dxa"/>
            <w:tcBorders>
              <w:top w:val="nil"/>
              <w:left w:val="nil"/>
              <w:bottom w:val="nil"/>
              <w:right w:val="nil"/>
            </w:tcBorders>
            <w:shd w:val="clear" w:color="auto" w:fill="auto"/>
            <w:noWrap/>
            <w:hideMark/>
          </w:tcPr>
          <w:p w14:paraId="3AFB079E" w14:textId="6F5D6F09" w:rsidR="00B1647F" w:rsidRPr="00BB3586" w:rsidRDefault="00B1647F" w:rsidP="00BB3586">
            <w:pPr>
              <w:spacing w:after="0" w:line="240" w:lineRule="auto"/>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Ostale pomoći</w:t>
            </w:r>
          </w:p>
        </w:tc>
        <w:tc>
          <w:tcPr>
            <w:tcW w:w="1134" w:type="dxa"/>
            <w:tcBorders>
              <w:top w:val="nil"/>
              <w:left w:val="nil"/>
              <w:bottom w:val="nil"/>
              <w:right w:val="nil"/>
            </w:tcBorders>
            <w:shd w:val="clear" w:color="000000" w:fill="FFFFFF"/>
            <w:noWrap/>
            <w:hideMark/>
          </w:tcPr>
          <w:p w14:paraId="4B600BDE" w14:textId="76B56004"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920.124</w:t>
            </w:r>
          </w:p>
        </w:tc>
        <w:tc>
          <w:tcPr>
            <w:tcW w:w="1134" w:type="dxa"/>
            <w:tcBorders>
              <w:top w:val="nil"/>
              <w:left w:val="nil"/>
              <w:bottom w:val="nil"/>
              <w:right w:val="nil"/>
            </w:tcBorders>
            <w:shd w:val="clear" w:color="000000" w:fill="FFFFFF"/>
            <w:noWrap/>
            <w:hideMark/>
          </w:tcPr>
          <w:p w14:paraId="3EB42AD3" w14:textId="77777777"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562.953</w:t>
            </w:r>
          </w:p>
        </w:tc>
        <w:tc>
          <w:tcPr>
            <w:tcW w:w="1276" w:type="dxa"/>
            <w:tcBorders>
              <w:top w:val="nil"/>
              <w:left w:val="nil"/>
              <w:bottom w:val="nil"/>
              <w:right w:val="nil"/>
            </w:tcBorders>
            <w:shd w:val="clear" w:color="000000" w:fill="FFFFFF"/>
            <w:noWrap/>
            <w:hideMark/>
          </w:tcPr>
          <w:p w14:paraId="293D9D8F" w14:textId="4E6641B3" w:rsidR="00B1647F" w:rsidRPr="00BB3586" w:rsidRDefault="00A43378" w:rsidP="00BB3586">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2.703.220</w:t>
            </w:r>
          </w:p>
        </w:tc>
        <w:tc>
          <w:tcPr>
            <w:tcW w:w="1276" w:type="dxa"/>
            <w:tcBorders>
              <w:top w:val="nil"/>
              <w:left w:val="nil"/>
              <w:bottom w:val="nil"/>
              <w:right w:val="nil"/>
            </w:tcBorders>
            <w:shd w:val="clear" w:color="000000" w:fill="FFFFFF"/>
            <w:noWrap/>
            <w:hideMark/>
          </w:tcPr>
          <w:p w14:paraId="0B336C6F" w14:textId="2CB423DC" w:rsidR="00B1647F" w:rsidRPr="00BB3586" w:rsidRDefault="00A43378" w:rsidP="00BB3586">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2.802.000</w:t>
            </w:r>
          </w:p>
        </w:tc>
        <w:tc>
          <w:tcPr>
            <w:tcW w:w="1239" w:type="dxa"/>
            <w:tcBorders>
              <w:top w:val="nil"/>
              <w:left w:val="nil"/>
              <w:bottom w:val="nil"/>
              <w:right w:val="nil"/>
            </w:tcBorders>
            <w:shd w:val="clear" w:color="000000" w:fill="FFFFFF"/>
            <w:noWrap/>
            <w:hideMark/>
          </w:tcPr>
          <w:p w14:paraId="25BE14F3" w14:textId="40E4565E" w:rsidR="00B1647F" w:rsidRPr="00BB3586" w:rsidRDefault="00A43378" w:rsidP="00BB3586">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2.935.900</w:t>
            </w:r>
          </w:p>
        </w:tc>
      </w:tr>
      <w:tr w:rsidR="008D64F8" w:rsidRPr="009836B6" w14:paraId="6A6EF6B1" w14:textId="77777777" w:rsidTr="0001409D">
        <w:trPr>
          <w:trHeight w:val="210"/>
        </w:trPr>
        <w:tc>
          <w:tcPr>
            <w:tcW w:w="700" w:type="dxa"/>
            <w:tcBorders>
              <w:top w:val="nil"/>
              <w:left w:val="nil"/>
              <w:bottom w:val="nil"/>
              <w:right w:val="nil"/>
            </w:tcBorders>
            <w:shd w:val="clear" w:color="auto" w:fill="auto"/>
            <w:noWrap/>
          </w:tcPr>
          <w:p w14:paraId="1937B5DB" w14:textId="0646FA85" w:rsidR="008D64F8" w:rsidRPr="00BB3586" w:rsidRDefault="008D64F8" w:rsidP="00BB3586">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520</w:t>
            </w:r>
          </w:p>
        </w:tc>
        <w:tc>
          <w:tcPr>
            <w:tcW w:w="3978" w:type="dxa"/>
            <w:tcBorders>
              <w:top w:val="nil"/>
              <w:left w:val="nil"/>
              <w:bottom w:val="nil"/>
              <w:right w:val="nil"/>
            </w:tcBorders>
            <w:shd w:val="clear" w:color="auto" w:fill="auto"/>
          </w:tcPr>
          <w:p w14:paraId="094849B6" w14:textId="239FF6F5" w:rsidR="008D64F8" w:rsidRPr="00BB3586" w:rsidRDefault="008D64F8" w:rsidP="00BB3586">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Ministarstvo financija</w:t>
            </w:r>
          </w:p>
        </w:tc>
        <w:tc>
          <w:tcPr>
            <w:tcW w:w="1134" w:type="dxa"/>
            <w:tcBorders>
              <w:top w:val="nil"/>
              <w:left w:val="nil"/>
              <w:bottom w:val="nil"/>
              <w:right w:val="nil"/>
            </w:tcBorders>
            <w:shd w:val="clear" w:color="000000" w:fill="FFFFFF"/>
            <w:noWrap/>
          </w:tcPr>
          <w:p w14:paraId="3540729B" w14:textId="77777777" w:rsidR="008D64F8" w:rsidRPr="00BB3586" w:rsidRDefault="008D64F8" w:rsidP="00BB3586">
            <w:pPr>
              <w:spacing w:after="0" w:line="240" w:lineRule="auto"/>
              <w:jc w:val="right"/>
              <w:rPr>
                <w:rFonts w:ascii="Arial" w:eastAsia="Times New Roman" w:hAnsi="Arial" w:cs="Arial"/>
                <w:sz w:val="18"/>
                <w:szCs w:val="18"/>
                <w:lang w:eastAsia="hr-HR"/>
              </w:rPr>
            </w:pPr>
          </w:p>
        </w:tc>
        <w:tc>
          <w:tcPr>
            <w:tcW w:w="1134" w:type="dxa"/>
            <w:tcBorders>
              <w:top w:val="nil"/>
              <w:left w:val="nil"/>
              <w:bottom w:val="nil"/>
              <w:right w:val="nil"/>
            </w:tcBorders>
            <w:shd w:val="clear" w:color="000000" w:fill="FFFFFF"/>
            <w:noWrap/>
          </w:tcPr>
          <w:p w14:paraId="04797396" w14:textId="77777777" w:rsidR="008D64F8" w:rsidRPr="00BB3586" w:rsidRDefault="008D64F8" w:rsidP="00BB3586">
            <w:pPr>
              <w:spacing w:after="0" w:line="240" w:lineRule="auto"/>
              <w:jc w:val="right"/>
              <w:rPr>
                <w:rFonts w:ascii="Arial" w:eastAsia="Times New Roman" w:hAnsi="Arial" w:cs="Arial"/>
                <w:sz w:val="18"/>
                <w:szCs w:val="18"/>
                <w:lang w:eastAsia="hr-HR"/>
              </w:rPr>
            </w:pPr>
          </w:p>
        </w:tc>
        <w:tc>
          <w:tcPr>
            <w:tcW w:w="1276" w:type="dxa"/>
            <w:tcBorders>
              <w:top w:val="nil"/>
              <w:left w:val="nil"/>
              <w:bottom w:val="nil"/>
              <w:right w:val="nil"/>
            </w:tcBorders>
            <w:shd w:val="clear" w:color="000000" w:fill="FFFFFF"/>
            <w:noWrap/>
          </w:tcPr>
          <w:p w14:paraId="4253FBB6" w14:textId="713B85D6" w:rsidR="008D64F8" w:rsidRPr="00BB3586" w:rsidRDefault="008D64F8" w:rsidP="00BB3586">
            <w:pPr>
              <w:spacing w:after="0" w:line="240" w:lineRule="auto"/>
              <w:jc w:val="right"/>
              <w:rPr>
                <w:rFonts w:ascii="Arial" w:eastAsia="Times New Roman" w:hAnsi="Arial" w:cs="Arial"/>
                <w:sz w:val="18"/>
                <w:szCs w:val="18"/>
                <w:lang w:eastAsia="hr-HR"/>
              </w:rPr>
            </w:pPr>
            <w:r w:rsidRPr="008D64F8">
              <w:rPr>
                <w:rFonts w:ascii="Arial" w:eastAsia="Times New Roman" w:hAnsi="Arial" w:cs="Arial"/>
                <w:sz w:val="18"/>
                <w:szCs w:val="18"/>
                <w:lang w:eastAsia="hr-HR"/>
              </w:rPr>
              <w:t>2.445.454</w:t>
            </w:r>
          </w:p>
        </w:tc>
        <w:tc>
          <w:tcPr>
            <w:tcW w:w="1276" w:type="dxa"/>
            <w:tcBorders>
              <w:top w:val="nil"/>
              <w:left w:val="nil"/>
              <w:bottom w:val="nil"/>
              <w:right w:val="nil"/>
            </w:tcBorders>
            <w:shd w:val="clear" w:color="000000" w:fill="FFFFFF"/>
            <w:noWrap/>
          </w:tcPr>
          <w:p w14:paraId="2AEC5421" w14:textId="7B7D71BC" w:rsidR="008D64F8" w:rsidRPr="00BB3586" w:rsidRDefault="008D64F8" w:rsidP="00BB3586">
            <w:pPr>
              <w:spacing w:after="0" w:line="240" w:lineRule="auto"/>
              <w:jc w:val="right"/>
              <w:rPr>
                <w:rFonts w:ascii="Arial" w:eastAsia="Times New Roman" w:hAnsi="Arial" w:cs="Arial"/>
                <w:sz w:val="18"/>
                <w:szCs w:val="18"/>
                <w:lang w:eastAsia="hr-HR"/>
              </w:rPr>
            </w:pPr>
            <w:r w:rsidRPr="008D64F8">
              <w:rPr>
                <w:rFonts w:ascii="Arial" w:eastAsia="Times New Roman" w:hAnsi="Arial" w:cs="Arial"/>
                <w:sz w:val="18"/>
                <w:szCs w:val="18"/>
                <w:lang w:eastAsia="hr-HR"/>
              </w:rPr>
              <w:t xml:space="preserve">2.540.000 </w:t>
            </w:r>
          </w:p>
        </w:tc>
        <w:tc>
          <w:tcPr>
            <w:tcW w:w="1239" w:type="dxa"/>
            <w:tcBorders>
              <w:top w:val="nil"/>
              <w:left w:val="nil"/>
              <w:bottom w:val="nil"/>
              <w:right w:val="nil"/>
            </w:tcBorders>
            <w:shd w:val="clear" w:color="000000" w:fill="FFFFFF"/>
            <w:noWrap/>
          </w:tcPr>
          <w:p w14:paraId="476435C1" w14:textId="434CFC72" w:rsidR="008D64F8" w:rsidRPr="00BB3586" w:rsidRDefault="008D64F8" w:rsidP="00BB3586">
            <w:pPr>
              <w:spacing w:after="0" w:line="240" w:lineRule="auto"/>
              <w:jc w:val="right"/>
              <w:rPr>
                <w:rFonts w:ascii="Arial" w:eastAsia="Times New Roman" w:hAnsi="Arial" w:cs="Arial"/>
                <w:sz w:val="18"/>
                <w:szCs w:val="18"/>
                <w:lang w:eastAsia="hr-HR"/>
              </w:rPr>
            </w:pPr>
            <w:r w:rsidRPr="008D64F8">
              <w:rPr>
                <w:rFonts w:ascii="Arial" w:eastAsia="Times New Roman" w:hAnsi="Arial" w:cs="Arial"/>
                <w:sz w:val="18"/>
                <w:szCs w:val="18"/>
                <w:lang w:eastAsia="hr-HR"/>
              </w:rPr>
              <w:t>2.670.000</w:t>
            </w:r>
          </w:p>
        </w:tc>
      </w:tr>
      <w:tr w:rsidR="00B1647F" w:rsidRPr="009836B6" w14:paraId="299A53A4" w14:textId="77777777" w:rsidTr="0001409D">
        <w:trPr>
          <w:trHeight w:val="210"/>
        </w:trPr>
        <w:tc>
          <w:tcPr>
            <w:tcW w:w="700" w:type="dxa"/>
            <w:tcBorders>
              <w:top w:val="nil"/>
              <w:left w:val="nil"/>
              <w:bottom w:val="nil"/>
              <w:right w:val="nil"/>
            </w:tcBorders>
            <w:shd w:val="clear" w:color="auto" w:fill="auto"/>
            <w:noWrap/>
            <w:hideMark/>
          </w:tcPr>
          <w:p w14:paraId="63861F55" w14:textId="77777777" w:rsidR="00B1647F" w:rsidRPr="00BB3586" w:rsidRDefault="00B1647F" w:rsidP="00BB3586">
            <w:pPr>
              <w:spacing w:after="0" w:line="240" w:lineRule="auto"/>
              <w:rPr>
                <w:rFonts w:ascii="Arial" w:eastAsia="Times New Roman" w:hAnsi="Arial" w:cs="Arial"/>
                <w:sz w:val="18"/>
                <w:szCs w:val="18"/>
                <w:lang w:eastAsia="hr-HR"/>
              </w:rPr>
            </w:pPr>
            <w:r w:rsidRPr="00BB3586">
              <w:rPr>
                <w:rFonts w:ascii="Arial" w:eastAsia="Times New Roman" w:hAnsi="Arial" w:cs="Arial"/>
                <w:sz w:val="18"/>
                <w:szCs w:val="18"/>
                <w:lang w:eastAsia="hr-HR"/>
              </w:rPr>
              <w:t>521</w:t>
            </w:r>
          </w:p>
        </w:tc>
        <w:tc>
          <w:tcPr>
            <w:tcW w:w="3978" w:type="dxa"/>
            <w:tcBorders>
              <w:top w:val="nil"/>
              <w:left w:val="nil"/>
              <w:bottom w:val="nil"/>
              <w:right w:val="nil"/>
            </w:tcBorders>
            <w:shd w:val="clear" w:color="auto" w:fill="auto"/>
            <w:hideMark/>
          </w:tcPr>
          <w:p w14:paraId="2B6CED33" w14:textId="77777777" w:rsidR="00B1647F" w:rsidRPr="00BB3586" w:rsidRDefault="00B1647F" w:rsidP="00BB3586">
            <w:pPr>
              <w:spacing w:after="0" w:line="240" w:lineRule="auto"/>
              <w:rPr>
                <w:rFonts w:ascii="Arial" w:eastAsia="Times New Roman" w:hAnsi="Arial" w:cs="Arial"/>
                <w:sz w:val="18"/>
                <w:szCs w:val="18"/>
                <w:lang w:eastAsia="hr-HR"/>
              </w:rPr>
            </w:pPr>
            <w:r w:rsidRPr="00BB3586">
              <w:rPr>
                <w:rFonts w:ascii="Arial" w:eastAsia="Times New Roman" w:hAnsi="Arial" w:cs="Arial"/>
                <w:sz w:val="18"/>
                <w:szCs w:val="18"/>
                <w:lang w:eastAsia="hr-HR"/>
              </w:rPr>
              <w:t xml:space="preserve">Pomoći iz proračuna općina </w:t>
            </w:r>
          </w:p>
        </w:tc>
        <w:tc>
          <w:tcPr>
            <w:tcW w:w="1134" w:type="dxa"/>
            <w:tcBorders>
              <w:top w:val="nil"/>
              <w:left w:val="nil"/>
              <w:bottom w:val="nil"/>
              <w:right w:val="nil"/>
            </w:tcBorders>
            <w:shd w:val="clear" w:color="000000" w:fill="FFFFFF"/>
            <w:noWrap/>
            <w:hideMark/>
          </w:tcPr>
          <w:p w14:paraId="0CD497E5" w14:textId="77777777" w:rsidR="00B1647F" w:rsidRPr="00BB3586" w:rsidRDefault="00B1647F" w:rsidP="00BB3586">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22.050</w:t>
            </w:r>
          </w:p>
        </w:tc>
        <w:tc>
          <w:tcPr>
            <w:tcW w:w="1134" w:type="dxa"/>
            <w:tcBorders>
              <w:top w:val="nil"/>
              <w:left w:val="nil"/>
              <w:bottom w:val="nil"/>
              <w:right w:val="nil"/>
            </w:tcBorders>
            <w:shd w:val="clear" w:color="000000" w:fill="FFFFFF"/>
            <w:noWrap/>
            <w:hideMark/>
          </w:tcPr>
          <w:p w14:paraId="52D3E1EA" w14:textId="77777777" w:rsidR="00B1647F" w:rsidRPr="00BB3586" w:rsidRDefault="00B1647F" w:rsidP="00BB3586">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99.650</w:t>
            </w:r>
          </w:p>
        </w:tc>
        <w:tc>
          <w:tcPr>
            <w:tcW w:w="1276" w:type="dxa"/>
            <w:tcBorders>
              <w:top w:val="nil"/>
              <w:left w:val="nil"/>
              <w:bottom w:val="nil"/>
              <w:right w:val="nil"/>
            </w:tcBorders>
            <w:shd w:val="clear" w:color="000000" w:fill="FFFFFF"/>
            <w:noWrap/>
            <w:hideMark/>
          </w:tcPr>
          <w:p w14:paraId="6E25D1DA" w14:textId="77777777" w:rsidR="00B1647F" w:rsidRPr="00BB3586" w:rsidRDefault="00B1647F" w:rsidP="00BB3586">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105.150</w:t>
            </w:r>
          </w:p>
        </w:tc>
        <w:tc>
          <w:tcPr>
            <w:tcW w:w="1276" w:type="dxa"/>
            <w:tcBorders>
              <w:top w:val="nil"/>
              <w:left w:val="nil"/>
              <w:bottom w:val="nil"/>
              <w:right w:val="nil"/>
            </w:tcBorders>
            <w:shd w:val="clear" w:color="000000" w:fill="FFFFFF"/>
            <w:noWrap/>
            <w:hideMark/>
          </w:tcPr>
          <w:p w14:paraId="1804F387" w14:textId="77777777" w:rsidR="00B1647F" w:rsidRPr="00BB3586" w:rsidRDefault="00B1647F" w:rsidP="00BB3586">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107.100</w:t>
            </w:r>
          </w:p>
        </w:tc>
        <w:tc>
          <w:tcPr>
            <w:tcW w:w="1239" w:type="dxa"/>
            <w:tcBorders>
              <w:top w:val="nil"/>
              <w:left w:val="nil"/>
              <w:bottom w:val="nil"/>
              <w:right w:val="nil"/>
            </w:tcBorders>
            <w:shd w:val="clear" w:color="000000" w:fill="FFFFFF"/>
            <w:noWrap/>
            <w:hideMark/>
          </w:tcPr>
          <w:p w14:paraId="2911285D" w14:textId="77777777" w:rsidR="00B1647F" w:rsidRPr="00BB3586" w:rsidRDefault="00B1647F" w:rsidP="00BB3586">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111.000</w:t>
            </w:r>
          </w:p>
        </w:tc>
      </w:tr>
      <w:tr w:rsidR="00B1647F" w:rsidRPr="009836B6" w14:paraId="730B30B4" w14:textId="77777777" w:rsidTr="0001409D">
        <w:trPr>
          <w:trHeight w:val="146"/>
        </w:trPr>
        <w:tc>
          <w:tcPr>
            <w:tcW w:w="700" w:type="dxa"/>
            <w:tcBorders>
              <w:top w:val="nil"/>
              <w:left w:val="nil"/>
              <w:bottom w:val="nil"/>
              <w:right w:val="nil"/>
            </w:tcBorders>
            <w:shd w:val="clear" w:color="auto" w:fill="auto"/>
            <w:noWrap/>
            <w:hideMark/>
          </w:tcPr>
          <w:p w14:paraId="20878F40" w14:textId="77777777" w:rsidR="00B1647F" w:rsidRPr="00BB3586" w:rsidRDefault="00B1647F" w:rsidP="00BB3586">
            <w:pPr>
              <w:spacing w:after="0" w:line="240" w:lineRule="auto"/>
              <w:rPr>
                <w:rFonts w:ascii="Arial" w:eastAsia="Times New Roman" w:hAnsi="Arial" w:cs="Arial"/>
                <w:sz w:val="18"/>
                <w:szCs w:val="18"/>
                <w:lang w:eastAsia="hr-HR"/>
              </w:rPr>
            </w:pPr>
            <w:r w:rsidRPr="00BB3586">
              <w:rPr>
                <w:rFonts w:ascii="Arial" w:eastAsia="Times New Roman" w:hAnsi="Arial" w:cs="Arial"/>
                <w:sz w:val="18"/>
                <w:szCs w:val="18"/>
                <w:lang w:eastAsia="hr-HR"/>
              </w:rPr>
              <w:t>522</w:t>
            </w:r>
          </w:p>
        </w:tc>
        <w:tc>
          <w:tcPr>
            <w:tcW w:w="3978" w:type="dxa"/>
            <w:tcBorders>
              <w:top w:val="nil"/>
              <w:left w:val="nil"/>
              <w:bottom w:val="nil"/>
              <w:right w:val="nil"/>
            </w:tcBorders>
            <w:shd w:val="clear" w:color="auto" w:fill="auto"/>
            <w:hideMark/>
          </w:tcPr>
          <w:p w14:paraId="0B8F4778" w14:textId="77777777" w:rsidR="00B1647F" w:rsidRPr="00BB3586" w:rsidRDefault="00B1647F" w:rsidP="00BB3586">
            <w:pPr>
              <w:spacing w:after="0" w:line="240" w:lineRule="auto"/>
              <w:rPr>
                <w:rFonts w:ascii="Arial" w:eastAsia="Times New Roman" w:hAnsi="Arial" w:cs="Arial"/>
                <w:sz w:val="18"/>
                <w:szCs w:val="18"/>
                <w:lang w:eastAsia="hr-HR"/>
              </w:rPr>
            </w:pPr>
            <w:r w:rsidRPr="00BB3586">
              <w:rPr>
                <w:rFonts w:ascii="Arial" w:eastAsia="Times New Roman" w:hAnsi="Arial" w:cs="Arial"/>
                <w:sz w:val="18"/>
                <w:szCs w:val="18"/>
                <w:lang w:eastAsia="hr-HR"/>
              </w:rPr>
              <w:t>Ministarstvo regionalnog razvoja i fondova EU</w:t>
            </w:r>
          </w:p>
        </w:tc>
        <w:tc>
          <w:tcPr>
            <w:tcW w:w="1134" w:type="dxa"/>
            <w:tcBorders>
              <w:top w:val="nil"/>
              <w:left w:val="nil"/>
              <w:bottom w:val="nil"/>
              <w:right w:val="nil"/>
            </w:tcBorders>
            <w:shd w:val="clear" w:color="000000" w:fill="FFFFFF"/>
            <w:noWrap/>
            <w:hideMark/>
          </w:tcPr>
          <w:p w14:paraId="12B5896F" w14:textId="7C312B9F" w:rsidR="00B1647F" w:rsidRPr="00BB3586" w:rsidRDefault="00B1647F" w:rsidP="00BB358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Pr="00BB3586">
              <w:rPr>
                <w:rFonts w:ascii="Arial" w:eastAsia="Times New Roman" w:hAnsi="Arial" w:cs="Arial"/>
                <w:sz w:val="18"/>
                <w:szCs w:val="18"/>
                <w:lang w:eastAsia="hr-HR"/>
              </w:rPr>
              <w:t>50.000</w:t>
            </w:r>
          </w:p>
        </w:tc>
        <w:tc>
          <w:tcPr>
            <w:tcW w:w="1134" w:type="dxa"/>
            <w:tcBorders>
              <w:top w:val="nil"/>
              <w:left w:val="nil"/>
              <w:bottom w:val="nil"/>
              <w:right w:val="nil"/>
            </w:tcBorders>
            <w:shd w:val="clear" w:color="000000" w:fill="FFFFFF"/>
            <w:noWrap/>
            <w:hideMark/>
          </w:tcPr>
          <w:p w14:paraId="59661BB3" w14:textId="77777777" w:rsidR="00B1647F" w:rsidRPr="00BB3586" w:rsidRDefault="00B1647F" w:rsidP="00BB3586">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250.000</w:t>
            </w:r>
          </w:p>
        </w:tc>
        <w:tc>
          <w:tcPr>
            <w:tcW w:w="1276" w:type="dxa"/>
            <w:tcBorders>
              <w:top w:val="nil"/>
              <w:left w:val="nil"/>
              <w:bottom w:val="nil"/>
              <w:right w:val="nil"/>
            </w:tcBorders>
            <w:shd w:val="clear" w:color="000000" w:fill="FFFFFF"/>
            <w:noWrap/>
          </w:tcPr>
          <w:p w14:paraId="1408E786" w14:textId="156831F1" w:rsidR="00B1647F" w:rsidRPr="00BB3586" w:rsidRDefault="00B1647F" w:rsidP="00BB3586">
            <w:pPr>
              <w:spacing w:after="0" w:line="240" w:lineRule="auto"/>
              <w:jc w:val="right"/>
              <w:rPr>
                <w:rFonts w:ascii="Arial" w:eastAsia="Times New Roman" w:hAnsi="Arial" w:cs="Arial"/>
                <w:sz w:val="18"/>
                <w:szCs w:val="18"/>
                <w:lang w:eastAsia="hr-HR"/>
              </w:rPr>
            </w:pPr>
          </w:p>
        </w:tc>
        <w:tc>
          <w:tcPr>
            <w:tcW w:w="1276" w:type="dxa"/>
            <w:tcBorders>
              <w:top w:val="nil"/>
              <w:left w:val="nil"/>
              <w:bottom w:val="nil"/>
              <w:right w:val="nil"/>
            </w:tcBorders>
            <w:shd w:val="clear" w:color="000000" w:fill="FFFFFF"/>
            <w:noWrap/>
          </w:tcPr>
          <w:p w14:paraId="7922C37C" w14:textId="640CC45A" w:rsidR="00B1647F" w:rsidRPr="00BB3586" w:rsidRDefault="00B1647F" w:rsidP="00BB3586">
            <w:pPr>
              <w:spacing w:after="0" w:line="240" w:lineRule="auto"/>
              <w:jc w:val="right"/>
              <w:rPr>
                <w:rFonts w:ascii="Arial" w:eastAsia="Times New Roman" w:hAnsi="Arial" w:cs="Arial"/>
                <w:sz w:val="18"/>
                <w:szCs w:val="18"/>
                <w:lang w:eastAsia="hr-HR"/>
              </w:rPr>
            </w:pPr>
          </w:p>
        </w:tc>
        <w:tc>
          <w:tcPr>
            <w:tcW w:w="1239" w:type="dxa"/>
            <w:tcBorders>
              <w:top w:val="nil"/>
              <w:left w:val="nil"/>
              <w:bottom w:val="nil"/>
              <w:right w:val="nil"/>
            </w:tcBorders>
            <w:shd w:val="clear" w:color="000000" w:fill="FFFFFF"/>
            <w:noWrap/>
          </w:tcPr>
          <w:p w14:paraId="6A0C3844" w14:textId="02EBA778" w:rsidR="00B1647F" w:rsidRPr="00BB3586" w:rsidRDefault="00B1647F" w:rsidP="00BB3586">
            <w:pPr>
              <w:spacing w:after="0" w:line="240" w:lineRule="auto"/>
              <w:jc w:val="right"/>
              <w:rPr>
                <w:rFonts w:ascii="Arial" w:eastAsia="Times New Roman" w:hAnsi="Arial" w:cs="Arial"/>
                <w:sz w:val="18"/>
                <w:szCs w:val="18"/>
                <w:lang w:eastAsia="hr-HR"/>
              </w:rPr>
            </w:pPr>
          </w:p>
        </w:tc>
      </w:tr>
      <w:tr w:rsidR="00B1647F" w:rsidRPr="009836B6" w14:paraId="516A9312" w14:textId="77777777" w:rsidTr="0001409D">
        <w:trPr>
          <w:trHeight w:val="106"/>
        </w:trPr>
        <w:tc>
          <w:tcPr>
            <w:tcW w:w="700" w:type="dxa"/>
            <w:tcBorders>
              <w:top w:val="nil"/>
              <w:left w:val="nil"/>
              <w:bottom w:val="nil"/>
              <w:right w:val="nil"/>
            </w:tcBorders>
            <w:shd w:val="clear" w:color="auto" w:fill="auto"/>
            <w:noWrap/>
            <w:hideMark/>
          </w:tcPr>
          <w:p w14:paraId="0F5858F6" w14:textId="77777777" w:rsidR="00B1647F" w:rsidRPr="00BB3586" w:rsidRDefault="00B1647F" w:rsidP="00BB3586">
            <w:pPr>
              <w:spacing w:after="0" w:line="240" w:lineRule="auto"/>
              <w:rPr>
                <w:rFonts w:ascii="Arial" w:eastAsia="Times New Roman" w:hAnsi="Arial" w:cs="Arial"/>
                <w:sz w:val="18"/>
                <w:szCs w:val="18"/>
                <w:lang w:eastAsia="hr-HR"/>
              </w:rPr>
            </w:pPr>
            <w:r w:rsidRPr="00BB3586">
              <w:rPr>
                <w:rFonts w:ascii="Arial" w:eastAsia="Times New Roman" w:hAnsi="Arial" w:cs="Arial"/>
                <w:sz w:val="18"/>
                <w:szCs w:val="18"/>
                <w:lang w:eastAsia="hr-HR"/>
              </w:rPr>
              <w:t>523</w:t>
            </w:r>
          </w:p>
        </w:tc>
        <w:tc>
          <w:tcPr>
            <w:tcW w:w="3978" w:type="dxa"/>
            <w:tcBorders>
              <w:top w:val="nil"/>
              <w:left w:val="nil"/>
              <w:bottom w:val="nil"/>
              <w:right w:val="nil"/>
            </w:tcBorders>
            <w:shd w:val="clear" w:color="auto" w:fill="auto"/>
            <w:hideMark/>
          </w:tcPr>
          <w:p w14:paraId="4B599AAD" w14:textId="77777777" w:rsidR="00B1647F" w:rsidRPr="00BB3586" w:rsidRDefault="00B1647F" w:rsidP="00BB3586">
            <w:pPr>
              <w:spacing w:after="0" w:line="240" w:lineRule="auto"/>
              <w:rPr>
                <w:rFonts w:ascii="Arial" w:eastAsia="Times New Roman" w:hAnsi="Arial" w:cs="Arial"/>
                <w:sz w:val="18"/>
                <w:szCs w:val="18"/>
                <w:lang w:eastAsia="hr-HR"/>
              </w:rPr>
            </w:pPr>
            <w:r w:rsidRPr="00BB3586">
              <w:rPr>
                <w:rFonts w:ascii="Arial" w:eastAsia="Times New Roman" w:hAnsi="Arial" w:cs="Arial"/>
                <w:sz w:val="18"/>
                <w:szCs w:val="18"/>
                <w:lang w:eastAsia="hr-HR"/>
              </w:rPr>
              <w:t>Ministarstvo graditeljstva i prostornog uređenja</w:t>
            </w:r>
          </w:p>
        </w:tc>
        <w:tc>
          <w:tcPr>
            <w:tcW w:w="1134" w:type="dxa"/>
            <w:tcBorders>
              <w:top w:val="nil"/>
              <w:left w:val="nil"/>
              <w:bottom w:val="nil"/>
              <w:right w:val="nil"/>
            </w:tcBorders>
            <w:shd w:val="clear" w:color="000000" w:fill="FFFFFF"/>
            <w:noWrap/>
            <w:hideMark/>
          </w:tcPr>
          <w:p w14:paraId="478FB95C" w14:textId="21833D40" w:rsidR="00B1647F" w:rsidRPr="00BB3586" w:rsidRDefault="00B1647F" w:rsidP="00BB3586">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15</w:t>
            </w:r>
            <w:r>
              <w:rPr>
                <w:rFonts w:ascii="Arial" w:eastAsia="Times New Roman" w:hAnsi="Arial" w:cs="Arial"/>
                <w:sz w:val="18"/>
                <w:szCs w:val="18"/>
                <w:lang w:eastAsia="hr-HR"/>
              </w:rPr>
              <w:t>.</w:t>
            </w:r>
            <w:r w:rsidRPr="00BB3586">
              <w:rPr>
                <w:rFonts w:ascii="Arial" w:eastAsia="Times New Roman" w:hAnsi="Arial" w:cs="Arial"/>
                <w:sz w:val="18"/>
                <w:szCs w:val="18"/>
                <w:lang w:eastAsia="hr-HR"/>
              </w:rPr>
              <w:t>6000</w:t>
            </w:r>
          </w:p>
        </w:tc>
        <w:tc>
          <w:tcPr>
            <w:tcW w:w="1134" w:type="dxa"/>
            <w:tcBorders>
              <w:top w:val="nil"/>
              <w:left w:val="nil"/>
              <w:bottom w:val="nil"/>
              <w:right w:val="nil"/>
            </w:tcBorders>
            <w:shd w:val="clear" w:color="000000" w:fill="FFFFFF"/>
            <w:noWrap/>
            <w:hideMark/>
          </w:tcPr>
          <w:p w14:paraId="6FC6E871" w14:textId="77777777" w:rsidR="00B1647F" w:rsidRPr="00BB3586" w:rsidRDefault="00B1647F" w:rsidP="00BB3586">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100100</w:t>
            </w:r>
          </w:p>
        </w:tc>
        <w:tc>
          <w:tcPr>
            <w:tcW w:w="1276" w:type="dxa"/>
            <w:tcBorders>
              <w:top w:val="nil"/>
              <w:left w:val="nil"/>
              <w:bottom w:val="nil"/>
              <w:right w:val="nil"/>
            </w:tcBorders>
            <w:shd w:val="clear" w:color="000000" w:fill="FFFFFF"/>
            <w:noWrap/>
          </w:tcPr>
          <w:p w14:paraId="1B042904" w14:textId="24D71A09" w:rsidR="00B1647F" w:rsidRPr="00BB3586" w:rsidRDefault="00B1647F" w:rsidP="00BB3586">
            <w:pPr>
              <w:spacing w:after="0" w:line="240" w:lineRule="auto"/>
              <w:jc w:val="right"/>
              <w:rPr>
                <w:rFonts w:ascii="Arial" w:eastAsia="Times New Roman" w:hAnsi="Arial" w:cs="Arial"/>
                <w:sz w:val="18"/>
                <w:szCs w:val="18"/>
                <w:lang w:eastAsia="hr-HR"/>
              </w:rPr>
            </w:pPr>
          </w:p>
        </w:tc>
        <w:tc>
          <w:tcPr>
            <w:tcW w:w="1276" w:type="dxa"/>
            <w:tcBorders>
              <w:top w:val="nil"/>
              <w:left w:val="nil"/>
              <w:bottom w:val="nil"/>
              <w:right w:val="nil"/>
            </w:tcBorders>
            <w:shd w:val="clear" w:color="000000" w:fill="FFFFFF"/>
            <w:noWrap/>
          </w:tcPr>
          <w:p w14:paraId="48D05DE2" w14:textId="3D1CDB8B" w:rsidR="00B1647F" w:rsidRPr="00BB3586" w:rsidRDefault="00B1647F" w:rsidP="00BB3586">
            <w:pPr>
              <w:spacing w:after="0" w:line="240" w:lineRule="auto"/>
              <w:jc w:val="right"/>
              <w:rPr>
                <w:rFonts w:ascii="Arial" w:eastAsia="Times New Roman" w:hAnsi="Arial" w:cs="Arial"/>
                <w:sz w:val="18"/>
                <w:szCs w:val="18"/>
                <w:lang w:eastAsia="hr-HR"/>
              </w:rPr>
            </w:pPr>
          </w:p>
        </w:tc>
        <w:tc>
          <w:tcPr>
            <w:tcW w:w="1239" w:type="dxa"/>
            <w:tcBorders>
              <w:top w:val="nil"/>
              <w:left w:val="nil"/>
              <w:bottom w:val="nil"/>
              <w:right w:val="nil"/>
            </w:tcBorders>
            <w:shd w:val="clear" w:color="000000" w:fill="FFFFFF"/>
            <w:noWrap/>
          </w:tcPr>
          <w:p w14:paraId="4B8766E4" w14:textId="04020D46" w:rsidR="00B1647F" w:rsidRPr="00BB3586" w:rsidRDefault="00B1647F" w:rsidP="00BB3586">
            <w:pPr>
              <w:spacing w:after="0" w:line="240" w:lineRule="auto"/>
              <w:jc w:val="right"/>
              <w:rPr>
                <w:rFonts w:ascii="Arial" w:eastAsia="Times New Roman" w:hAnsi="Arial" w:cs="Arial"/>
                <w:sz w:val="18"/>
                <w:szCs w:val="18"/>
                <w:lang w:eastAsia="hr-HR"/>
              </w:rPr>
            </w:pPr>
          </w:p>
        </w:tc>
      </w:tr>
      <w:tr w:rsidR="00B1647F" w:rsidRPr="009836B6" w14:paraId="2DBA518B" w14:textId="77777777" w:rsidTr="0001409D">
        <w:trPr>
          <w:trHeight w:val="210"/>
        </w:trPr>
        <w:tc>
          <w:tcPr>
            <w:tcW w:w="700" w:type="dxa"/>
            <w:tcBorders>
              <w:top w:val="nil"/>
              <w:left w:val="nil"/>
              <w:bottom w:val="nil"/>
              <w:right w:val="nil"/>
            </w:tcBorders>
            <w:shd w:val="clear" w:color="auto" w:fill="auto"/>
            <w:noWrap/>
            <w:hideMark/>
          </w:tcPr>
          <w:p w14:paraId="0098FFD2" w14:textId="77777777" w:rsidR="00B1647F" w:rsidRPr="00BB3586" w:rsidRDefault="00B1647F" w:rsidP="00BB3586">
            <w:pPr>
              <w:spacing w:after="0" w:line="240" w:lineRule="auto"/>
              <w:rPr>
                <w:rFonts w:ascii="Arial" w:eastAsia="Times New Roman" w:hAnsi="Arial" w:cs="Arial"/>
                <w:sz w:val="18"/>
                <w:szCs w:val="18"/>
                <w:lang w:eastAsia="hr-HR"/>
              </w:rPr>
            </w:pPr>
            <w:r w:rsidRPr="00BB3586">
              <w:rPr>
                <w:rFonts w:ascii="Arial" w:eastAsia="Times New Roman" w:hAnsi="Arial" w:cs="Arial"/>
                <w:sz w:val="18"/>
                <w:szCs w:val="18"/>
                <w:lang w:eastAsia="hr-HR"/>
              </w:rPr>
              <w:t>524</w:t>
            </w:r>
          </w:p>
        </w:tc>
        <w:tc>
          <w:tcPr>
            <w:tcW w:w="3978" w:type="dxa"/>
            <w:tcBorders>
              <w:top w:val="nil"/>
              <w:left w:val="nil"/>
              <w:bottom w:val="nil"/>
              <w:right w:val="nil"/>
            </w:tcBorders>
            <w:shd w:val="clear" w:color="auto" w:fill="auto"/>
            <w:hideMark/>
          </w:tcPr>
          <w:p w14:paraId="089ACC72" w14:textId="77777777" w:rsidR="00B1647F" w:rsidRPr="00BB3586" w:rsidRDefault="00B1647F" w:rsidP="00BB3586">
            <w:pPr>
              <w:spacing w:after="0" w:line="240" w:lineRule="auto"/>
              <w:rPr>
                <w:rFonts w:ascii="Arial" w:eastAsia="Times New Roman" w:hAnsi="Arial" w:cs="Arial"/>
                <w:sz w:val="18"/>
                <w:szCs w:val="18"/>
                <w:lang w:eastAsia="hr-HR"/>
              </w:rPr>
            </w:pPr>
            <w:r w:rsidRPr="00BB3586">
              <w:rPr>
                <w:rFonts w:ascii="Arial" w:eastAsia="Times New Roman" w:hAnsi="Arial" w:cs="Arial"/>
                <w:sz w:val="18"/>
                <w:szCs w:val="18"/>
                <w:lang w:eastAsia="hr-HR"/>
              </w:rPr>
              <w:t>Ministarstvo kulture</w:t>
            </w:r>
          </w:p>
        </w:tc>
        <w:tc>
          <w:tcPr>
            <w:tcW w:w="1134" w:type="dxa"/>
            <w:tcBorders>
              <w:top w:val="nil"/>
              <w:left w:val="nil"/>
              <w:bottom w:val="nil"/>
              <w:right w:val="nil"/>
            </w:tcBorders>
            <w:shd w:val="clear" w:color="000000" w:fill="FFFFFF"/>
            <w:noWrap/>
            <w:hideMark/>
          </w:tcPr>
          <w:p w14:paraId="35A1EAE3" w14:textId="77777777" w:rsidR="00B1647F" w:rsidRPr="00BB3586" w:rsidRDefault="00B1647F" w:rsidP="00BB3586">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100.000</w:t>
            </w:r>
          </w:p>
        </w:tc>
        <w:tc>
          <w:tcPr>
            <w:tcW w:w="1134" w:type="dxa"/>
            <w:tcBorders>
              <w:top w:val="nil"/>
              <w:left w:val="nil"/>
              <w:bottom w:val="nil"/>
              <w:right w:val="nil"/>
            </w:tcBorders>
            <w:shd w:val="clear" w:color="000000" w:fill="FFFFFF"/>
            <w:noWrap/>
          </w:tcPr>
          <w:p w14:paraId="1FBCD1A8" w14:textId="128AD3BF" w:rsidR="00B1647F" w:rsidRPr="00BB3586" w:rsidRDefault="00B1647F" w:rsidP="00BB3586">
            <w:pPr>
              <w:spacing w:after="0" w:line="240" w:lineRule="auto"/>
              <w:jc w:val="right"/>
              <w:rPr>
                <w:rFonts w:ascii="Arial" w:eastAsia="Times New Roman" w:hAnsi="Arial" w:cs="Arial"/>
                <w:sz w:val="18"/>
                <w:szCs w:val="18"/>
                <w:lang w:eastAsia="hr-HR"/>
              </w:rPr>
            </w:pPr>
          </w:p>
        </w:tc>
        <w:tc>
          <w:tcPr>
            <w:tcW w:w="1276" w:type="dxa"/>
            <w:tcBorders>
              <w:top w:val="nil"/>
              <w:left w:val="nil"/>
              <w:bottom w:val="nil"/>
              <w:right w:val="nil"/>
            </w:tcBorders>
            <w:shd w:val="clear" w:color="000000" w:fill="FFFFFF"/>
            <w:noWrap/>
          </w:tcPr>
          <w:p w14:paraId="5C24F28E" w14:textId="26DCA390" w:rsidR="00B1647F" w:rsidRPr="00BB3586" w:rsidRDefault="00B1647F" w:rsidP="00BB3586">
            <w:pPr>
              <w:spacing w:after="0" w:line="240" w:lineRule="auto"/>
              <w:jc w:val="right"/>
              <w:rPr>
                <w:rFonts w:ascii="Arial" w:eastAsia="Times New Roman" w:hAnsi="Arial" w:cs="Arial"/>
                <w:sz w:val="18"/>
                <w:szCs w:val="18"/>
                <w:lang w:eastAsia="hr-HR"/>
              </w:rPr>
            </w:pPr>
          </w:p>
        </w:tc>
        <w:tc>
          <w:tcPr>
            <w:tcW w:w="1276" w:type="dxa"/>
            <w:tcBorders>
              <w:top w:val="nil"/>
              <w:left w:val="nil"/>
              <w:bottom w:val="nil"/>
              <w:right w:val="nil"/>
            </w:tcBorders>
            <w:shd w:val="clear" w:color="000000" w:fill="FFFFFF"/>
            <w:noWrap/>
          </w:tcPr>
          <w:p w14:paraId="370C2FA3" w14:textId="38C87C8F" w:rsidR="00B1647F" w:rsidRPr="00BB3586" w:rsidRDefault="00B1647F" w:rsidP="00BB3586">
            <w:pPr>
              <w:spacing w:after="0" w:line="240" w:lineRule="auto"/>
              <w:jc w:val="right"/>
              <w:rPr>
                <w:rFonts w:ascii="Arial" w:eastAsia="Times New Roman" w:hAnsi="Arial" w:cs="Arial"/>
                <w:sz w:val="18"/>
                <w:szCs w:val="18"/>
                <w:lang w:eastAsia="hr-HR"/>
              </w:rPr>
            </w:pPr>
          </w:p>
        </w:tc>
        <w:tc>
          <w:tcPr>
            <w:tcW w:w="1239" w:type="dxa"/>
            <w:tcBorders>
              <w:top w:val="nil"/>
              <w:left w:val="nil"/>
              <w:bottom w:val="nil"/>
              <w:right w:val="nil"/>
            </w:tcBorders>
            <w:shd w:val="clear" w:color="000000" w:fill="FFFFFF"/>
            <w:noWrap/>
          </w:tcPr>
          <w:p w14:paraId="497E7037" w14:textId="2A88045D" w:rsidR="00B1647F" w:rsidRPr="00BB3586" w:rsidRDefault="00B1647F" w:rsidP="00BB3586">
            <w:pPr>
              <w:spacing w:after="0" w:line="240" w:lineRule="auto"/>
              <w:jc w:val="right"/>
              <w:rPr>
                <w:rFonts w:ascii="Arial" w:eastAsia="Times New Roman" w:hAnsi="Arial" w:cs="Arial"/>
                <w:sz w:val="18"/>
                <w:szCs w:val="18"/>
                <w:lang w:eastAsia="hr-HR"/>
              </w:rPr>
            </w:pPr>
          </w:p>
        </w:tc>
      </w:tr>
      <w:tr w:rsidR="00B1647F" w:rsidRPr="009836B6" w14:paraId="00C82497" w14:textId="77777777" w:rsidTr="0001409D">
        <w:trPr>
          <w:trHeight w:val="210"/>
        </w:trPr>
        <w:tc>
          <w:tcPr>
            <w:tcW w:w="700" w:type="dxa"/>
            <w:tcBorders>
              <w:top w:val="nil"/>
              <w:left w:val="nil"/>
              <w:bottom w:val="nil"/>
              <w:right w:val="nil"/>
            </w:tcBorders>
            <w:shd w:val="clear" w:color="auto" w:fill="auto"/>
            <w:noWrap/>
            <w:hideMark/>
          </w:tcPr>
          <w:p w14:paraId="5FD710EB" w14:textId="77777777" w:rsidR="00B1647F" w:rsidRPr="00BB3586" w:rsidRDefault="00B1647F" w:rsidP="00BB3586">
            <w:pPr>
              <w:spacing w:after="0" w:line="240" w:lineRule="auto"/>
              <w:rPr>
                <w:rFonts w:ascii="Arial" w:eastAsia="Times New Roman" w:hAnsi="Arial" w:cs="Arial"/>
                <w:sz w:val="18"/>
                <w:szCs w:val="18"/>
                <w:lang w:eastAsia="hr-HR"/>
              </w:rPr>
            </w:pPr>
            <w:r w:rsidRPr="00BB3586">
              <w:rPr>
                <w:rFonts w:ascii="Arial" w:eastAsia="Times New Roman" w:hAnsi="Arial" w:cs="Arial"/>
                <w:sz w:val="18"/>
                <w:szCs w:val="18"/>
                <w:lang w:eastAsia="hr-HR"/>
              </w:rPr>
              <w:t>525</w:t>
            </w:r>
          </w:p>
        </w:tc>
        <w:tc>
          <w:tcPr>
            <w:tcW w:w="3978" w:type="dxa"/>
            <w:tcBorders>
              <w:top w:val="nil"/>
              <w:left w:val="nil"/>
              <w:bottom w:val="nil"/>
              <w:right w:val="nil"/>
            </w:tcBorders>
            <w:shd w:val="clear" w:color="auto" w:fill="auto"/>
            <w:hideMark/>
          </w:tcPr>
          <w:p w14:paraId="58B0F5E4" w14:textId="77777777" w:rsidR="00B1647F" w:rsidRPr="00BB3586" w:rsidRDefault="00B1647F" w:rsidP="00BB3586">
            <w:pPr>
              <w:spacing w:after="0" w:line="240" w:lineRule="auto"/>
              <w:rPr>
                <w:rFonts w:ascii="Arial" w:eastAsia="Times New Roman" w:hAnsi="Arial" w:cs="Arial"/>
                <w:sz w:val="18"/>
                <w:szCs w:val="18"/>
                <w:lang w:eastAsia="hr-HR"/>
              </w:rPr>
            </w:pPr>
            <w:r w:rsidRPr="00BB3586">
              <w:rPr>
                <w:rFonts w:ascii="Arial" w:eastAsia="Times New Roman" w:hAnsi="Arial" w:cs="Arial"/>
                <w:sz w:val="18"/>
                <w:szCs w:val="18"/>
                <w:lang w:eastAsia="hr-HR"/>
              </w:rPr>
              <w:t>Hrvatski zavod za zapošljavanje</w:t>
            </w:r>
          </w:p>
        </w:tc>
        <w:tc>
          <w:tcPr>
            <w:tcW w:w="1134" w:type="dxa"/>
            <w:tcBorders>
              <w:top w:val="nil"/>
              <w:left w:val="nil"/>
              <w:bottom w:val="nil"/>
              <w:right w:val="nil"/>
            </w:tcBorders>
            <w:shd w:val="clear" w:color="000000" w:fill="FFFFFF"/>
            <w:noWrap/>
            <w:hideMark/>
          </w:tcPr>
          <w:p w14:paraId="17D60299" w14:textId="77777777" w:rsidR="00B1647F" w:rsidRPr="00BB3586" w:rsidRDefault="00B1647F" w:rsidP="00BB3586">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163.945</w:t>
            </w:r>
          </w:p>
        </w:tc>
        <w:tc>
          <w:tcPr>
            <w:tcW w:w="1134" w:type="dxa"/>
            <w:tcBorders>
              <w:top w:val="nil"/>
              <w:left w:val="nil"/>
              <w:bottom w:val="nil"/>
              <w:right w:val="nil"/>
            </w:tcBorders>
            <w:shd w:val="clear" w:color="000000" w:fill="FFFFFF"/>
            <w:noWrap/>
            <w:hideMark/>
          </w:tcPr>
          <w:p w14:paraId="082E6819" w14:textId="77777777" w:rsidR="00B1647F" w:rsidRPr="00BB3586" w:rsidRDefault="00B1647F" w:rsidP="00BB3586">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81.703</w:t>
            </w:r>
          </w:p>
        </w:tc>
        <w:tc>
          <w:tcPr>
            <w:tcW w:w="1276" w:type="dxa"/>
            <w:tcBorders>
              <w:top w:val="nil"/>
              <w:left w:val="nil"/>
              <w:bottom w:val="nil"/>
              <w:right w:val="nil"/>
            </w:tcBorders>
            <w:shd w:val="clear" w:color="000000" w:fill="FFFFFF"/>
            <w:noWrap/>
            <w:hideMark/>
          </w:tcPr>
          <w:p w14:paraId="2A8117A1" w14:textId="77777777" w:rsidR="00B1647F" w:rsidRPr="00BB3586" w:rsidRDefault="00B1647F" w:rsidP="00BB3586">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121.116</w:t>
            </w:r>
          </w:p>
        </w:tc>
        <w:tc>
          <w:tcPr>
            <w:tcW w:w="1276" w:type="dxa"/>
            <w:tcBorders>
              <w:top w:val="nil"/>
              <w:left w:val="nil"/>
              <w:bottom w:val="nil"/>
              <w:right w:val="nil"/>
            </w:tcBorders>
            <w:shd w:val="clear" w:color="000000" w:fill="FFFFFF"/>
            <w:noWrap/>
            <w:hideMark/>
          </w:tcPr>
          <w:p w14:paraId="4784F105" w14:textId="77777777" w:rsidR="00B1647F" w:rsidRPr="00BB3586" w:rsidRDefault="00B1647F" w:rsidP="00BB3586">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124.900</w:t>
            </w:r>
          </w:p>
        </w:tc>
        <w:tc>
          <w:tcPr>
            <w:tcW w:w="1239" w:type="dxa"/>
            <w:tcBorders>
              <w:top w:val="nil"/>
              <w:left w:val="nil"/>
              <w:bottom w:val="nil"/>
              <w:right w:val="nil"/>
            </w:tcBorders>
            <w:shd w:val="clear" w:color="000000" w:fill="FFFFFF"/>
            <w:noWrap/>
            <w:hideMark/>
          </w:tcPr>
          <w:p w14:paraId="108807CB" w14:textId="77777777" w:rsidR="00B1647F" w:rsidRPr="00BB3586" w:rsidRDefault="00B1647F" w:rsidP="00BB3586">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126.900</w:t>
            </w:r>
          </w:p>
        </w:tc>
      </w:tr>
      <w:tr w:rsidR="00B1647F" w:rsidRPr="009836B6" w14:paraId="5AB23BA8" w14:textId="77777777" w:rsidTr="0001409D">
        <w:trPr>
          <w:trHeight w:val="210"/>
        </w:trPr>
        <w:tc>
          <w:tcPr>
            <w:tcW w:w="700" w:type="dxa"/>
            <w:tcBorders>
              <w:top w:val="nil"/>
              <w:left w:val="nil"/>
              <w:bottom w:val="nil"/>
              <w:right w:val="nil"/>
            </w:tcBorders>
            <w:shd w:val="clear" w:color="000000" w:fill="FFFFFF"/>
            <w:noWrap/>
            <w:hideMark/>
          </w:tcPr>
          <w:p w14:paraId="19306DE1"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526</w:t>
            </w:r>
          </w:p>
        </w:tc>
        <w:tc>
          <w:tcPr>
            <w:tcW w:w="3978" w:type="dxa"/>
            <w:tcBorders>
              <w:top w:val="nil"/>
              <w:left w:val="nil"/>
              <w:bottom w:val="nil"/>
              <w:right w:val="nil"/>
            </w:tcBorders>
            <w:shd w:val="clear" w:color="auto" w:fill="auto"/>
            <w:hideMark/>
          </w:tcPr>
          <w:p w14:paraId="71F40CFB"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Brodsko-posavska županija</w:t>
            </w:r>
          </w:p>
        </w:tc>
        <w:tc>
          <w:tcPr>
            <w:tcW w:w="1134" w:type="dxa"/>
            <w:tcBorders>
              <w:top w:val="nil"/>
              <w:left w:val="nil"/>
              <w:bottom w:val="nil"/>
              <w:right w:val="nil"/>
            </w:tcBorders>
            <w:shd w:val="clear" w:color="000000" w:fill="FFFFFF"/>
            <w:noWrap/>
            <w:hideMark/>
          </w:tcPr>
          <w:p w14:paraId="3AA2E006"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109.960</w:t>
            </w:r>
          </w:p>
        </w:tc>
        <w:tc>
          <w:tcPr>
            <w:tcW w:w="1134" w:type="dxa"/>
            <w:tcBorders>
              <w:top w:val="nil"/>
              <w:left w:val="nil"/>
              <w:bottom w:val="nil"/>
              <w:right w:val="nil"/>
            </w:tcBorders>
            <w:shd w:val="clear" w:color="000000" w:fill="FFFFFF"/>
            <w:noWrap/>
            <w:hideMark/>
          </w:tcPr>
          <w:p w14:paraId="15791887"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31.500</w:t>
            </w:r>
          </w:p>
        </w:tc>
        <w:tc>
          <w:tcPr>
            <w:tcW w:w="1276" w:type="dxa"/>
            <w:tcBorders>
              <w:top w:val="nil"/>
              <w:left w:val="nil"/>
              <w:bottom w:val="nil"/>
              <w:right w:val="nil"/>
            </w:tcBorders>
            <w:shd w:val="clear" w:color="000000" w:fill="FFFFFF"/>
            <w:noWrap/>
            <w:hideMark/>
          </w:tcPr>
          <w:p w14:paraId="07CC04BD"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31.500</w:t>
            </w:r>
          </w:p>
        </w:tc>
        <w:tc>
          <w:tcPr>
            <w:tcW w:w="1276" w:type="dxa"/>
            <w:tcBorders>
              <w:top w:val="nil"/>
              <w:left w:val="nil"/>
              <w:bottom w:val="nil"/>
              <w:right w:val="nil"/>
            </w:tcBorders>
            <w:shd w:val="clear" w:color="000000" w:fill="FFFFFF"/>
            <w:noWrap/>
            <w:hideMark/>
          </w:tcPr>
          <w:p w14:paraId="486554E1"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30.000</w:t>
            </w:r>
          </w:p>
        </w:tc>
        <w:tc>
          <w:tcPr>
            <w:tcW w:w="1239" w:type="dxa"/>
            <w:tcBorders>
              <w:top w:val="nil"/>
              <w:left w:val="nil"/>
              <w:bottom w:val="nil"/>
              <w:right w:val="nil"/>
            </w:tcBorders>
            <w:shd w:val="clear" w:color="000000" w:fill="FFFFFF"/>
            <w:noWrap/>
            <w:hideMark/>
          </w:tcPr>
          <w:p w14:paraId="3929294A"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28.000</w:t>
            </w:r>
          </w:p>
        </w:tc>
      </w:tr>
      <w:tr w:rsidR="00B1647F" w:rsidRPr="009836B6" w14:paraId="678EC40F" w14:textId="77777777" w:rsidTr="0001409D">
        <w:trPr>
          <w:trHeight w:val="92"/>
        </w:trPr>
        <w:tc>
          <w:tcPr>
            <w:tcW w:w="700" w:type="dxa"/>
            <w:tcBorders>
              <w:top w:val="nil"/>
              <w:left w:val="nil"/>
              <w:bottom w:val="nil"/>
              <w:right w:val="nil"/>
            </w:tcBorders>
            <w:shd w:val="clear" w:color="000000" w:fill="FFFFFF"/>
            <w:noWrap/>
            <w:hideMark/>
          </w:tcPr>
          <w:p w14:paraId="43390058" w14:textId="77777777" w:rsidR="00B1647F" w:rsidRPr="00BB3586" w:rsidRDefault="00B1647F" w:rsidP="00BB3586">
            <w:pPr>
              <w:spacing w:after="0" w:line="240" w:lineRule="auto"/>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71</w:t>
            </w:r>
          </w:p>
        </w:tc>
        <w:tc>
          <w:tcPr>
            <w:tcW w:w="3978" w:type="dxa"/>
            <w:tcBorders>
              <w:top w:val="nil"/>
              <w:left w:val="nil"/>
              <w:bottom w:val="nil"/>
              <w:right w:val="nil"/>
            </w:tcBorders>
            <w:shd w:val="clear" w:color="auto" w:fill="auto"/>
            <w:hideMark/>
          </w:tcPr>
          <w:p w14:paraId="7CCF19EA" w14:textId="327BF87C" w:rsidR="00B1647F" w:rsidRPr="00BB3586" w:rsidRDefault="00B1647F" w:rsidP="00BB3586">
            <w:pPr>
              <w:spacing w:after="0" w:line="240" w:lineRule="auto"/>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Prihodi od prodaje nefinancijske imovine</w:t>
            </w:r>
          </w:p>
        </w:tc>
        <w:tc>
          <w:tcPr>
            <w:tcW w:w="1134" w:type="dxa"/>
            <w:tcBorders>
              <w:top w:val="nil"/>
              <w:left w:val="nil"/>
              <w:bottom w:val="nil"/>
              <w:right w:val="nil"/>
            </w:tcBorders>
            <w:shd w:val="clear" w:color="000000" w:fill="FFFFFF"/>
            <w:noWrap/>
            <w:hideMark/>
          </w:tcPr>
          <w:p w14:paraId="30222011" w14:textId="755A505B"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p>
        </w:tc>
        <w:tc>
          <w:tcPr>
            <w:tcW w:w="1134" w:type="dxa"/>
            <w:tcBorders>
              <w:top w:val="nil"/>
              <w:left w:val="nil"/>
              <w:bottom w:val="nil"/>
              <w:right w:val="nil"/>
            </w:tcBorders>
            <w:shd w:val="clear" w:color="000000" w:fill="FFFFFF"/>
            <w:noWrap/>
            <w:hideMark/>
          </w:tcPr>
          <w:p w14:paraId="283501F8" w14:textId="77777777"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20.000</w:t>
            </w:r>
          </w:p>
        </w:tc>
        <w:tc>
          <w:tcPr>
            <w:tcW w:w="1276" w:type="dxa"/>
            <w:tcBorders>
              <w:top w:val="nil"/>
              <w:left w:val="nil"/>
              <w:bottom w:val="nil"/>
              <w:right w:val="nil"/>
            </w:tcBorders>
            <w:shd w:val="clear" w:color="000000" w:fill="FFFFFF"/>
            <w:noWrap/>
            <w:hideMark/>
          </w:tcPr>
          <w:p w14:paraId="5B08E3EB" w14:textId="77777777"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35.000</w:t>
            </w:r>
          </w:p>
        </w:tc>
        <w:tc>
          <w:tcPr>
            <w:tcW w:w="1276" w:type="dxa"/>
            <w:tcBorders>
              <w:top w:val="nil"/>
              <w:left w:val="nil"/>
              <w:bottom w:val="nil"/>
              <w:right w:val="nil"/>
            </w:tcBorders>
            <w:shd w:val="clear" w:color="000000" w:fill="FFFFFF"/>
            <w:noWrap/>
            <w:hideMark/>
          </w:tcPr>
          <w:p w14:paraId="059C660B" w14:textId="77777777"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963.000</w:t>
            </w:r>
          </w:p>
        </w:tc>
        <w:tc>
          <w:tcPr>
            <w:tcW w:w="1239" w:type="dxa"/>
            <w:tcBorders>
              <w:top w:val="nil"/>
              <w:left w:val="nil"/>
              <w:bottom w:val="nil"/>
              <w:right w:val="nil"/>
            </w:tcBorders>
            <w:shd w:val="clear" w:color="000000" w:fill="FFFFFF"/>
            <w:noWrap/>
          </w:tcPr>
          <w:p w14:paraId="079A362C" w14:textId="217215EE"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p>
        </w:tc>
      </w:tr>
      <w:tr w:rsidR="00B1647F" w:rsidRPr="009836B6" w14:paraId="4A550C24" w14:textId="77777777" w:rsidTr="0001409D">
        <w:trPr>
          <w:trHeight w:val="210"/>
        </w:trPr>
        <w:tc>
          <w:tcPr>
            <w:tcW w:w="700" w:type="dxa"/>
            <w:tcBorders>
              <w:top w:val="nil"/>
              <w:left w:val="nil"/>
              <w:bottom w:val="nil"/>
              <w:right w:val="nil"/>
            </w:tcBorders>
            <w:shd w:val="clear" w:color="000000" w:fill="FFFFFF"/>
            <w:noWrap/>
            <w:hideMark/>
          </w:tcPr>
          <w:p w14:paraId="6B045A53" w14:textId="77777777" w:rsidR="00B1647F" w:rsidRPr="00BB3586" w:rsidRDefault="00B1647F" w:rsidP="00BB3586">
            <w:pPr>
              <w:spacing w:after="0" w:line="240" w:lineRule="auto"/>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9</w:t>
            </w:r>
          </w:p>
        </w:tc>
        <w:tc>
          <w:tcPr>
            <w:tcW w:w="3978" w:type="dxa"/>
            <w:tcBorders>
              <w:top w:val="nil"/>
              <w:left w:val="nil"/>
              <w:bottom w:val="nil"/>
              <w:right w:val="nil"/>
            </w:tcBorders>
            <w:shd w:val="clear" w:color="auto" w:fill="auto"/>
            <w:noWrap/>
            <w:hideMark/>
          </w:tcPr>
          <w:p w14:paraId="210A0B0E" w14:textId="2349A47B" w:rsidR="00B1647F" w:rsidRPr="00BB3586" w:rsidRDefault="00B1647F" w:rsidP="00BB3586">
            <w:pPr>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Višak prihoda iz prethodnih godina</w:t>
            </w:r>
          </w:p>
        </w:tc>
        <w:tc>
          <w:tcPr>
            <w:tcW w:w="1134" w:type="dxa"/>
            <w:tcBorders>
              <w:top w:val="nil"/>
              <w:left w:val="nil"/>
              <w:bottom w:val="nil"/>
              <w:right w:val="nil"/>
            </w:tcBorders>
            <w:shd w:val="clear" w:color="000000" w:fill="FFFFFF"/>
            <w:noWrap/>
            <w:hideMark/>
          </w:tcPr>
          <w:p w14:paraId="1956D6F4" w14:textId="6D7D5455" w:rsidR="00B1647F" w:rsidRPr="00BB3586" w:rsidRDefault="00B1647F" w:rsidP="008C33ED">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1.869.418</w:t>
            </w:r>
          </w:p>
        </w:tc>
        <w:tc>
          <w:tcPr>
            <w:tcW w:w="1134" w:type="dxa"/>
            <w:tcBorders>
              <w:top w:val="nil"/>
              <w:left w:val="nil"/>
              <w:bottom w:val="nil"/>
              <w:right w:val="nil"/>
            </w:tcBorders>
            <w:shd w:val="clear" w:color="000000" w:fill="FFFFFF"/>
            <w:noWrap/>
            <w:hideMark/>
          </w:tcPr>
          <w:p w14:paraId="33811154" w14:textId="77777777"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 </w:t>
            </w:r>
          </w:p>
        </w:tc>
        <w:tc>
          <w:tcPr>
            <w:tcW w:w="1276" w:type="dxa"/>
            <w:tcBorders>
              <w:top w:val="nil"/>
              <w:left w:val="nil"/>
              <w:bottom w:val="nil"/>
              <w:right w:val="nil"/>
            </w:tcBorders>
            <w:shd w:val="clear" w:color="000000" w:fill="FFFFFF"/>
            <w:noWrap/>
            <w:hideMark/>
          </w:tcPr>
          <w:p w14:paraId="20E7543C" w14:textId="0CC78058"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r w:rsidRPr="00BB3586">
              <w:rPr>
                <w:rFonts w:ascii="Arial" w:eastAsia="Times New Roman" w:hAnsi="Arial" w:cs="Arial"/>
                <w:b/>
                <w:bCs/>
                <w:color w:val="000000"/>
                <w:sz w:val="18"/>
                <w:szCs w:val="18"/>
                <w:lang w:eastAsia="hr-HR"/>
              </w:rPr>
              <w:t>1.</w:t>
            </w:r>
            <w:r w:rsidR="00296334">
              <w:rPr>
                <w:rFonts w:ascii="Arial" w:eastAsia="Times New Roman" w:hAnsi="Arial" w:cs="Arial"/>
                <w:b/>
                <w:bCs/>
                <w:color w:val="000000"/>
                <w:sz w:val="18"/>
                <w:szCs w:val="18"/>
                <w:lang w:eastAsia="hr-HR"/>
              </w:rPr>
              <w:t>22</w:t>
            </w:r>
            <w:r w:rsidRPr="00BB3586">
              <w:rPr>
                <w:rFonts w:ascii="Arial" w:eastAsia="Times New Roman" w:hAnsi="Arial" w:cs="Arial"/>
                <w:b/>
                <w:bCs/>
                <w:color w:val="000000"/>
                <w:sz w:val="18"/>
                <w:szCs w:val="18"/>
                <w:lang w:eastAsia="hr-HR"/>
              </w:rPr>
              <w:t>2.474</w:t>
            </w:r>
          </w:p>
        </w:tc>
        <w:tc>
          <w:tcPr>
            <w:tcW w:w="1276" w:type="dxa"/>
            <w:tcBorders>
              <w:top w:val="nil"/>
              <w:left w:val="nil"/>
              <w:bottom w:val="nil"/>
              <w:right w:val="nil"/>
            </w:tcBorders>
            <w:shd w:val="clear" w:color="000000" w:fill="FFFFFF"/>
            <w:noWrap/>
          </w:tcPr>
          <w:p w14:paraId="78CBE318" w14:textId="5372AE87"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p>
        </w:tc>
        <w:tc>
          <w:tcPr>
            <w:tcW w:w="1239" w:type="dxa"/>
            <w:tcBorders>
              <w:top w:val="nil"/>
              <w:left w:val="nil"/>
              <w:bottom w:val="nil"/>
              <w:right w:val="nil"/>
            </w:tcBorders>
            <w:shd w:val="clear" w:color="000000" w:fill="FFFFFF"/>
            <w:noWrap/>
          </w:tcPr>
          <w:p w14:paraId="202EFC9B" w14:textId="30C011AC" w:rsidR="00B1647F" w:rsidRPr="00BB3586" w:rsidRDefault="00B1647F" w:rsidP="00BB3586">
            <w:pPr>
              <w:spacing w:after="0" w:line="240" w:lineRule="auto"/>
              <w:jc w:val="right"/>
              <w:rPr>
                <w:rFonts w:ascii="Arial" w:eastAsia="Times New Roman" w:hAnsi="Arial" w:cs="Arial"/>
                <w:b/>
                <w:bCs/>
                <w:color w:val="000000"/>
                <w:sz w:val="18"/>
                <w:szCs w:val="18"/>
                <w:lang w:eastAsia="hr-HR"/>
              </w:rPr>
            </w:pPr>
          </w:p>
        </w:tc>
      </w:tr>
      <w:tr w:rsidR="00B1647F" w:rsidRPr="009836B6" w14:paraId="309BE575" w14:textId="77777777" w:rsidTr="0001409D">
        <w:trPr>
          <w:trHeight w:val="126"/>
        </w:trPr>
        <w:tc>
          <w:tcPr>
            <w:tcW w:w="700" w:type="dxa"/>
            <w:tcBorders>
              <w:top w:val="nil"/>
              <w:left w:val="nil"/>
              <w:bottom w:val="nil"/>
              <w:right w:val="nil"/>
            </w:tcBorders>
            <w:shd w:val="clear" w:color="000000" w:fill="FFFFFF"/>
            <w:noWrap/>
            <w:hideMark/>
          </w:tcPr>
          <w:p w14:paraId="3BBFA209"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911</w:t>
            </w:r>
          </w:p>
        </w:tc>
        <w:tc>
          <w:tcPr>
            <w:tcW w:w="3978" w:type="dxa"/>
            <w:tcBorders>
              <w:top w:val="nil"/>
              <w:left w:val="nil"/>
              <w:bottom w:val="nil"/>
              <w:right w:val="nil"/>
            </w:tcBorders>
            <w:shd w:val="clear" w:color="auto" w:fill="auto"/>
            <w:hideMark/>
          </w:tcPr>
          <w:p w14:paraId="41B80EC2"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Višak općih prihoda i primitaka iz prethodnih godina</w:t>
            </w:r>
          </w:p>
        </w:tc>
        <w:tc>
          <w:tcPr>
            <w:tcW w:w="1134" w:type="dxa"/>
            <w:tcBorders>
              <w:top w:val="nil"/>
              <w:left w:val="nil"/>
              <w:bottom w:val="nil"/>
              <w:right w:val="nil"/>
            </w:tcBorders>
            <w:shd w:val="clear" w:color="000000" w:fill="FFFFFF"/>
            <w:noWrap/>
            <w:hideMark/>
          </w:tcPr>
          <w:p w14:paraId="4D1AFA00" w14:textId="58F0B5F9" w:rsidR="00B1647F" w:rsidRPr="00BB3586" w:rsidRDefault="00B1647F" w:rsidP="00885D4B">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w:t>
            </w:r>
            <w:r w:rsidRPr="00BB3586">
              <w:rPr>
                <w:rFonts w:ascii="Arial" w:eastAsia="Times New Roman" w:hAnsi="Arial" w:cs="Arial"/>
                <w:color w:val="000000"/>
                <w:sz w:val="18"/>
                <w:szCs w:val="18"/>
                <w:lang w:eastAsia="hr-HR"/>
              </w:rPr>
              <w:t>781.06</w:t>
            </w:r>
            <w:r>
              <w:rPr>
                <w:rFonts w:ascii="Arial" w:eastAsia="Times New Roman" w:hAnsi="Arial" w:cs="Arial"/>
                <w:color w:val="000000"/>
                <w:sz w:val="18"/>
                <w:szCs w:val="18"/>
                <w:lang w:eastAsia="hr-HR"/>
              </w:rPr>
              <w:t>6</w:t>
            </w:r>
          </w:p>
        </w:tc>
        <w:tc>
          <w:tcPr>
            <w:tcW w:w="1134" w:type="dxa"/>
            <w:tcBorders>
              <w:top w:val="nil"/>
              <w:left w:val="nil"/>
              <w:bottom w:val="nil"/>
              <w:right w:val="nil"/>
            </w:tcBorders>
            <w:shd w:val="clear" w:color="000000" w:fill="FFFFFF"/>
            <w:noWrap/>
            <w:hideMark/>
          </w:tcPr>
          <w:p w14:paraId="1EF59D75"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382FC8AD"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579.940</w:t>
            </w:r>
          </w:p>
        </w:tc>
        <w:tc>
          <w:tcPr>
            <w:tcW w:w="1276" w:type="dxa"/>
            <w:tcBorders>
              <w:top w:val="nil"/>
              <w:left w:val="nil"/>
              <w:bottom w:val="nil"/>
              <w:right w:val="nil"/>
            </w:tcBorders>
            <w:shd w:val="clear" w:color="000000" w:fill="FFFFFF"/>
            <w:noWrap/>
          </w:tcPr>
          <w:p w14:paraId="54C79361" w14:textId="616F08FA"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39" w:type="dxa"/>
            <w:tcBorders>
              <w:top w:val="nil"/>
              <w:left w:val="nil"/>
              <w:bottom w:val="nil"/>
              <w:right w:val="nil"/>
            </w:tcBorders>
            <w:shd w:val="clear" w:color="000000" w:fill="FFFFFF"/>
            <w:noWrap/>
          </w:tcPr>
          <w:p w14:paraId="18926297" w14:textId="719E4FF9"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r>
      <w:tr w:rsidR="00B1647F" w:rsidRPr="009836B6" w14:paraId="5A607BA7" w14:textId="77777777" w:rsidTr="0001409D">
        <w:trPr>
          <w:trHeight w:val="370"/>
        </w:trPr>
        <w:tc>
          <w:tcPr>
            <w:tcW w:w="700" w:type="dxa"/>
            <w:tcBorders>
              <w:top w:val="nil"/>
              <w:left w:val="nil"/>
              <w:bottom w:val="nil"/>
              <w:right w:val="nil"/>
            </w:tcBorders>
            <w:shd w:val="clear" w:color="000000" w:fill="FFFFFF"/>
            <w:noWrap/>
            <w:hideMark/>
          </w:tcPr>
          <w:p w14:paraId="67BE8960"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 xml:space="preserve">9431 </w:t>
            </w:r>
          </w:p>
        </w:tc>
        <w:tc>
          <w:tcPr>
            <w:tcW w:w="3978" w:type="dxa"/>
            <w:tcBorders>
              <w:top w:val="nil"/>
              <w:left w:val="nil"/>
              <w:bottom w:val="nil"/>
              <w:right w:val="nil"/>
            </w:tcBorders>
            <w:shd w:val="clear" w:color="auto" w:fill="auto"/>
            <w:hideMark/>
          </w:tcPr>
          <w:p w14:paraId="13A919D8" w14:textId="40604AAC"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 xml:space="preserve">Višak prihoda od prodaje i zakupa državnog poljoprivrednog zemljišta iz </w:t>
            </w:r>
            <w:r>
              <w:rPr>
                <w:rFonts w:ascii="Arial" w:eastAsia="Times New Roman" w:hAnsi="Arial" w:cs="Arial"/>
                <w:color w:val="000000"/>
                <w:sz w:val="18"/>
                <w:szCs w:val="18"/>
                <w:lang w:eastAsia="hr-HR"/>
              </w:rPr>
              <w:t>prethodnih godina</w:t>
            </w:r>
          </w:p>
        </w:tc>
        <w:tc>
          <w:tcPr>
            <w:tcW w:w="1134" w:type="dxa"/>
            <w:tcBorders>
              <w:top w:val="nil"/>
              <w:left w:val="nil"/>
              <w:bottom w:val="nil"/>
              <w:right w:val="nil"/>
            </w:tcBorders>
            <w:shd w:val="clear" w:color="000000" w:fill="FFFFFF"/>
            <w:noWrap/>
            <w:hideMark/>
          </w:tcPr>
          <w:p w14:paraId="59513182"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1AE5315B"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3DAE3AEB"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59.550</w:t>
            </w:r>
          </w:p>
        </w:tc>
        <w:tc>
          <w:tcPr>
            <w:tcW w:w="1276" w:type="dxa"/>
            <w:tcBorders>
              <w:top w:val="nil"/>
              <w:left w:val="nil"/>
              <w:bottom w:val="nil"/>
              <w:right w:val="nil"/>
            </w:tcBorders>
            <w:shd w:val="clear" w:color="000000" w:fill="FFFFFF"/>
            <w:noWrap/>
          </w:tcPr>
          <w:p w14:paraId="70E594D9" w14:textId="55496604"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39" w:type="dxa"/>
            <w:tcBorders>
              <w:top w:val="nil"/>
              <w:left w:val="nil"/>
              <w:bottom w:val="nil"/>
              <w:right w:val="nil"/>
            </w:tcBorders>
            <w:shd w:val="clear" w:color="000000" w:fill="FFFFFF"/>
            <w:noWrap/>
          </w:tcPr>
          <w:p w14:paraId="4B3F4B91" w14:textId="69564F8B"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r>
      <w:tr w:rsidR="00B1647F" w:rsidRPr="009836B6" w14:paraId="7389126E" w14:textId="77777777" w:rsidTr="0001409D">
        <w:trPr>
          <w:trHeight w:val="134"/>
        </w:trPr>
        <w:tc>
          <w:tcPr>
            <w:tcW w:w="700" w:type="dxa"/>
            <w:tcBorders>
              <w:top w:val="nil"/>
              <w:left w:val="nil"/>
              <w:bottom w:val="nil"/>
              <w:right w:val="nil"/>
            </w:tcBorders>
            <w:shd w:val="clear" w:color="000000" w:fill="FFFFFF"/>
            <w:noWrap/>
            <w:hideMark/>
          </w:tcPr>
          <w:p w14:paraId="4274A05E"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9435</w:t>
            </w:r>
          </w:p>
        </w:tc>
        <w:tc>
          <w:tcPr>
            <w:tcW w:w="3978" w:type="dxa"/>
            <w:tcBorders>
              <w:top w:val="nil"/>
              <w:left w:val="nil"/>
              <w:bottom w:val="nil"/>
              <w:right w:val="nil"/>
            </w:tcBorders>
            <w:shd w:val="clear" w:color="auto" w:fill="auto"/>
            <w:hideMark/>
          </w:tcPr>
          <w:p w14:paraId="0F3902CE" w14:textId="13669469"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 xml:space="preserve">Višak prihoda od doprinosa za šume iz </w:t>
            </w:r>
            <w:r>
              <w:rPr>
                <w:rFonts w:ascii="Arial" w:eastAsia="Times New Roman" w:hAnsi="Arial" w:cs="Arial"/>
                <w:color w:val="000000"/>
                <w:sz w:val="18"/>
                <w:szCs w:val="18"/>
                <w:lang w:eastAsia="hr-HR"/>
              </w:rPr>
              <w:t>prethodnih godina</w:t>
            </w:r>
          </w:p>
        </w:tc>
        <w:tc>
          <w:tcPr>
            <w:tcW w:w="1134" w:type="dxa"/>
            <w:tcBorders>
              <w:top w:val="nil"/>
              <w:left w:val="nil"/>
              <w:bottom w:val="nil"/>
              <w:right w:val="nil"/>
            </w:tcBorders>
            <w:shd w:val="clear" w:color="000000" w:fill="FFFFFF"/>
            <w:noWrap/>
            <w:hideMark/>
          </w:tcPr>
          <w:p w14:paraId="192D4559" w14:textId="63DC1641" w:rsidR="00B1647F" w:rsidRPr="00BB3586" w:rsidRDefault="00B1647F" w:rsidP="00BB3586">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1.088.352</w:t>
            </w:r>
          </w:p>
        </w:tc>
        <w:tc>
          <w:tcPr>
            <w:tcW w:w="1134" w:type="dxa"/>
            <w:tcBorders>
              <w:top w:val="nil"/>
              <w:left w:val="nil"/>
              <w:bottom w:val="nil"/>
              <w:right w:val="nil"/>
            </w:tcBorders>
            <w:shd w:val="clear" w:color="000000" w:fill="FFFFFF"/>
            <w:noWrap/>
          </w:tcPr>
          <w:p w14:paraId="78CA16C2" w14:textId="05634505"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000000" w:fill="FFFFFF"/>
            <w:noWrap/>
            <w:hideMark/>
          </w:tcPr>
          <w:p w14:paraId="2AE5164F" w14:textId="51F0726D" w:rsidR="00B1647F" w:rsidRPr="00FC2B10" w:rsidRDefault="00B1647F" w:rsidP="008C2B19">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53</w:t>
            </w:r>
            <w:r w:rsidRPr="00FC2B10">
              <w:rPr>
                <w:rFonts w:ascii="Arial" w:eastAsia="Times New Roman" w:hAnsi="Arial" w:cs="Arial"/>
                <w:sz w:val="18"/>
                <w:szCs w:val="18"/>
                <w:lang w:eastAsia="hr-HR"/>
              </w:rPr>
              <w:t>9.833</w:t>
            </w:r>
          </w:p>
        </w:tc>
        <w:tc>
          <w:tcPr>
            <w:tcW w:w="1276" w:type="dxa"/>
            <w:tcBorders>
              <w:top w:val="nil"/>
              <w:left w:val="nil"/>
              <w:bottom w:val="nil"/>
              <w:right w:val="nil"/>
            </w:tcBorders>
            <w:shd w:val="clear" w:color="000000" w:fill="FFFFFF"/>
            <w:noWrap/>
          </w:tcPr>
          <w:p w14:paraId="5192ECA3" w14:textId="74DAA2DD" w:rsidR="00B1647F" w:rsidRPr="00FC2B10" w:rsidRDefault="00B1647F" w:rsidP="00BB3586">
            <w:pPr>
              <w:spacing w:after="0" w:line="240" w:lineRule="auto"/>
              <w:jc w:val="right"/>
              <w:rPr>
                <w:rFonts w:ascii="Arial" w:eastAsia="Times New Roman" w:hAnsi="Arial" w:cs="Arial"/>
                <w:sz w:val="18"/>
                <w:szCs w:val="18"/>
                <w:lang w:eastAsia="hr-HR"/>
              </w:rPr>
            </w:pPr>
          </w:p>
        </w:tc>
        <w:tc>
          <w:tcPr>
            <w:tcW w:w="1239" w:type="dxa"/>
            <w:tcBorders>
              <w:top w:val="nil"/>
              <w:left w:val="nil"/>
              <w:bottom w:val="nil"/>
              <w:right w:val="nil"/>
            </w:tcBorders>
            <w:shd w:val="clear" w:color="000000" w:fill="FFFFFF"/>
            <w:noWrap/>
          </w:tcPr>
          <w:p w14:paraId="1BCE9E53" w14:textId="0D80556A" w:rsidR="00B1647F" w:rsidRPr="00BB3586" w:rsidRDefault="00B1647F" w:rsidP="00BB3586">
            <w:pPr>
              <w:spacing w:after="0" w:line="240" w:lineRule="auto"/>
              <w:jc w:val="right"/>
              <w:rPr>
                <w:rFonts w:ascii="Arial" w:eastAsia="Times New Roman" w:hAnsi="Arial" w:cs="Arial"/>
                <w:color w:val="FF0000"/>
                <w:sz w:val="18"/>
                <w:szCs w:val="18"/>
                <w:lang w:eastAsia="hr-HR"/>
              </w:rPr>
            </w:pPr>
          </w:p>
        </w:tc>
      </w:tr>
      <w:tr w:rsidR="00B1647F" w:rsidRPr="009836B6" w14:paraId="4DC41BAE" w14:textId="77777777" w:rsidTr="0001409D">
        <w:trPr>
          <w:trHeight w:val="94"/>
        </w:trPr>
        <w:tc>
          <w:tcPr>
            <w:tcW w:w="700" w:type="dxa"/>
            <w:tcBorders>
              <w:top w:val="nil"/>
              <w:left w:val="nil"/>
              <w:bottom w:val="nil"/>
              <w:right w:val="nil"/>
            </w:tcBorders>
            <w:shd w:val="clear" w:color="000000" w:fill="FFFFFF"/>
            <w:noWrap/>
            <w:hideMark/>
          </w:tcPr>
          <w:p w14:paraId="6C94F23B"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9437</w:t>
            </w:r>
          </w:p>
        </w:tc>
        <w:tc>
          <w:tcPr>
            <w:tcW w:w="3978" w:type="dxa"/>
            <w:tcBorders>
              <w:top w:val="nil"/>
              <w:left w:val="nil"/>
              <w:bottom w:val="nil"/>
              <w:right w:val="nil"/>
            </w:tcBorders>
            <w:shd w:val="clear" w:color="auto" w:fill="auto"/>
            <w:hideMark/>
          </w:tcPr>
          <w:p w14:paraId="291DAD68"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Višak prihoda od komunalne naknade iz prethodnih godina</w:t>
            </w:r>
          </w:p>
        </w:tc>
        <w:tc>
          <w:tcPr>
            <w:tcW w:w="1134" w:type="dxa"/>
            <w:tcBorders>
              <w:top w:val="nil"/>
              <w:left w:val="nil"/>
              <w:bottom w:val="nil"/>
              <w:right w:val="nil"/>
            </w:tcBorders>
            <w:shd w:val="clear" w:color="000000" w:fill="FFFFFF"/>
            <w:noWrap/>
            <w:hideMark/>
          </w:tcPr>
          <w:p w14:paraId="72923EE0"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tcPr>
          <w:p w14:paraId="6F831E3E" w14:textId="4C5B77DB"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000000" w:fill="FFFFFF"/>
            <w:noWrap/>
            <w:hideMark/>
          </w:tcPr>
          <w:p w14:paraId="7E11246B" w14:textId="77777777" w:rsidR="00B1647F" w:rsidRPr="00BB3586" w:rsidRDefault="00B1647F" w:rsidP="008C2B19">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440</w:t>
            </w:r>
          </w:p>
        </w:tc>
        <w:tc>
          <w:tcPr>
            <w:tcW w:w="1276" w:type="dxa"/>
            <w:tcBorders>
              <w:top w:val="nil"/>
              <w:left w:val="nil"/>
              <w:bottom w:val="nil"/>
              <w:right w:val="nil"/>
            </w:tcBorders>
            <w:shd w:val="clear" w:color="000000" w:fill="FFFFFF"/>
            <w:noWrap/>
          </w:tcPr>
          <w:p w14:paraId="41886468" w14:textId="5A8385FC"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39" w:type="dxa"/>
            <w:tcBorders>
              <w:top w:val="nil"/>
              <w:left w:val="nil"/>
              <w:bottom w:val="nil"/>
              <w:right w:val="nil"/>
            </w:tcBorders>
            <w:shd w:val="clear" w:color="000000" w:fill="FFFFFF"/>
            <w:noWrap/>
          </w:tcPr>
          <w:p w14:paraId="7013EE77" w14:textId="02A6F7F8"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r>
      <w:tr w:rsidR="00B1647F" w:rsidRPr="009836B6" w14:paraId="084A0187" w14:textId="77777777" w:rsidTr="0001409D">
        <w:trPr>
          <w:trHeight w:val="196"/>
        </w:trPr>
        <w:tc>
          <w:tcPr>
            <w:tcW w:w="700" w:type="dxa"/>
            <w:tcBorders>
              <w:top w:val="nil"/>
              <w:left w:val="nil"/>
              <w:bottom w:val="nil"/>
              <w:right w:val="nil"/>
            </w:tcBorders>
            <w:shd w:val="clear" w:color="000000" w:fill="FFFFFF"/>
            <w:noWrap/>
            <w:hideMark/>
          </w:tcPr>
          <w:p w14:paraId="7766B83A"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9438</w:t>
            </w:r>
          </w:p>
        </w:tc>
        <w:tc>
          <w:tcPr>
            <w:tcW w:w="3978" w:type="dxa"/>
            <w:tcBorders>
              <w:top w:val="nil"/>
              <w:left w:val="nil"/>
              <w:bottom w:val="nil"/>
              <w:right w:val="nil"/>
            </w:tcBorders>
            <w:shd w:val="clear" w:color="auto" w:fill="auto"/>
            <w:hideMark/>
          </w:tcPr>
          <w:p w14:paraId="3AB676FE" w14:textId="6DE49BBF"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 xml:space="preserve">Višak prihoda od grobne naknade iz </w:t>
            </w:r>
            <w:r>
              <w:rPr>
                <w:rFonts w:ascii="Arial" w:eastAsia="Times New Roman" w:hAnsi="Arial" w:cs="Arial"/>
                <w:color w:val="000000"/>
                <w:sz w:val="18"/>
                <w:szCs w:val="18"/>
                <w:lang w:eastAsia="hr-HR"/>
              </w:rPr>
              <w:t>prethodnih godina</w:t>
            </w:r>
          </w:p>
        </w:tc>
        <w:tc>
          <w:tcPr>
            <w:tcW w:w="1134" w:type="dxa"/>
            <w:tcBorders>
              <w:top w:val="nil"/>
              <w:left w:val="nil"/>
              <w:bottom w:val="nil"/>
              <w:right w:val="nil"/>
            </w:tcBorders>
            <w:shd w:val="clear" w:color="000000" w:fill="FFFFFF"/>
            <w:noWrap/>
            <w:hideMark/>
          </w:tcPr>
          <w:p w14:paraId="04FFB3BC"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tcPr>
          <w:p w14:paraId="609EF562" w14:textId="03A720EA"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000000" w:fill="FFFFFF"/>
            <w:noWrap/>
            <w:hideMark/>
          </w:tcPr>
          <w:p w14:paraId="0E549504" w14:textId="77777777" w:rsidR="00B1647F" w:rsidRPr="00BB3586" w:rsidRDefault="00B1647F" w:rsidP="008C2B19">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6.001</w:t>
            </w:r>
          </w:p>
        </w:tc>
        <w:tc>
          <w:tcPr>
            <w:tcW w:w="1276" w:type="dxa"/>
            <w:tcBorders>
              <w:top w:val="nil"/>
              <w:left w:val="nil"/>
              <w:bottom w:val="nil"/>
              <w:right w:val="nil"/>
            </w:tcBorders>
            <w:shd w:val="clear" w:color="000000" w:fill="FFFFFF"/>
            <w:noWrap/>
          </w:tcPr>
          <w:p w14:paraId="492C6D4D" w14:textId="56070BD1"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39" w:type="dxa"/>
            <w:tcBorders>
              <w:top w:val="nil"/>
              <w:left w:val="nil"/>
              <w:bottom w:val="nil"/>
              <w:right w:val="nil"/>
            </w:tcBorders>
            <w:shd w:val="clear" w:color="000000" w:fill="FFFFFF"/>
            <w:noWrap/>
          </w:tcPr>
          <w:p w14:paraId="2484CFB4" w14:textId="6982A39F"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r>
      <w:tr w:rsidR="00B1647F" w:rsidRPr="009836B6" w14:paraId="1E7A02D2" w14:textId="77777777" w:rsidTr="0001409D">
        <w:trPr>
          <w:trHeight w:val="284"/>
        </w:trPr>
        <w:tc>
          <w:tcPr>
            <w:tcW w:w="700" w:type="dxa"/>
            <w:tcBorders>
              <w:top w:val="nil"/>
              <w:left w:val="nil"/>
              <w:right w:val="nil"/>
            </w:tcBorders>
            <w:shd w:val="clear" w:color="000000" w:fill="FFFFFF"/>
            <w:noWrap/>
            <w:hideMark/>
          </w:tcPr>
          <w:p w14:paraId="1A295410" w14:textId="77777777"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9440</w:t>
            </w:r>
          </w:p>
        </w:tc>
        <w:tc>
          <w:tcPr>
            <w:tcW w:w="3978" w:type="dxa"/>
            <w:tcBorders>
              <w:top w:val="nil"/>
              <w:left w:val="nil"/>
              <w:right w:val="nil"/>
            </w:tcBorders>
            <w:shd w:val="clear" w:color="auto" w:fill="auto"/>
            <w:hideMark/>
          </w:tcPr>
          <w:p w14:paraId="3E8AB03F" w14:textId="3DE5CBA2" w:rsidR="00B1647F" w:rsidRPr="00BB3586" w:rsidRDefault="00B1647F" w:rsidP="00BB3586">
            <w:pPr>
              <w:spacing w:after="0" w:line="240" w:lineRule="auto"/>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 xml:space="preserve">Višak prihoda od naknade za ozakonjenje nezakonito izgrađenih zgrada iz </w:t>
            </w:r>
            <w:r>
              <w:rPr>
                <w:rFonts w:ascii="Arial" w:eastAsia="Times New Roman" w:hAnsi="Arial" w:cs="Arial"/>
                <w:color w:val="000000"/>
                <w:sz w:val="18"/>
                <w:szCs w:val="18"/>
                <w:lang w:eastAsia="hr-HR"/>
              </w:rPr>
              <w:t>prethodnih godina</w:t>
            </w:r>
          </w:p>
        </w:tc>
        <w:tc>
          <w:tcPr>
            <w:tcW w:w="1134" w:type="dxa"/>
            <w:tcBorders>
              <w:top w:val="nil"/>
              <w:left w:val="nil"/>
              <w:right w:val="nil"/>
            </w:tcBorders>
            <w:shd w:val="clear" w:color="000000" w:fill="FFFFFF"/>
            <w:noWrap/>
            <w:hideMark/>
          </w:tcPr>
          <w:p w14:paraId="699830D5" w14:textId="77777777" w:rsidR="00B1647F" w:rsidRPr="00BB3586" w:rsidRDefault="00B1647F" w:rsidP="00BB3586">
            <w:pPr>
              <w:spacing w:after="0" w:line="240" w:lineRule="auto"/>
              <w:jc w:val="right"/>
              <w:rPr>
                <w:rFonts w:ascii="Arial" w:eastAsia="Times New Roman" w:hAnsi="Arial" w:cs="Arial"/>
                <w:color w:val="000000"/>
                <w:sz w:val="18"/>
                <w:szCs w:val="18"/>
                <w:lang w:eastAsia="hr-HR"/>
              </w:rPr>
            </w:pPr>
            <w:r w:rsidRPr="00BB3586">
              <w:rPr>
                <w:rFonts w:ascii="Arial" w:eastAsia="Times New Roman" w:hAnsi="Arial" w:cs="Arial"/>
                <w:color w:val="000000"/>
                <w:sz w:val="18"/>
                <w:szCs w:val="18"/>
                <w:lang w:eastAsia="hr-HR"/>
              </w:rPr>
              <w:t> </w:t>
            </w:r>
          </w:p>
        </w:tc>
        <w:tc>
          <w:tcPr>
            <w:tcW w:w="1134" w:type="dxa"/>
            <w:tcBorders>
              <w:top w:val="nil"/>
              <w:left w:val="nil"/>
              <w:right w:val="nil"/>
            </w:tcBorders>
            <w:shd w:val="clear" w:color="000000" w:fill="FFFFFF"/>
            <w:noWrap/>
          </w:tcPr>
          <w:p w14:paraId="0E965451" w14:textId="33DCB58C" w:rsidR="00B1647F" w:rsidRPr="00BB3586" w:rsidRDefault="00B1647F" w:rsidP="00BB3586">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right w:val="nil"/>
            </w:tcBorders>
            <w:shd w:val="clear" w:color="auto" w:fill="auto"/>
            <w:noWrap/>
            <w:hideMark/>
          </w:tcPr>
          <w:p w14:paraId="3FFC5678" w14:textId="77777777" w:rsidR="00B1647F" w:rsidRPr="008A1413" w:rsidRDefault="00B1647F" w:rsidP="008C2B19">
            <w:pPr>
              <w:spacing w:after="0" w:line="240" w:lineRule="auto"/>
              <w:jc w:val="right"/>
              <w:rPr>
                <w:rFonts w:ascii="Arial" w:eastAsia="Times New Roman" w:hAnsi="Arial" w:cs="Arial"/>
                <w:sz w:val="18"/>
                <w:szCs w:val="18"/>
                <w:lang w:eastAsia="hr-HR"/>
              </w:rPr>
            </w:pPr>
            <w:r w:rsidRPr="008A1413">
              <w:rPr>
                <w:rFonts w:ascii="Arial" w:eastAsia="Times New Roman" w:hAnsi="Arial" w:cs="Arial"/>
                <w:sz w:val="18"/>
                <w:szCs w:val="18"/>
                <w:lang w:eastAsia="hr-HR"/>
              </w:rPr>
              <w:t>34.826</w:t>
            </w:r>
          </w:p>
        </w:tc>
        <w:tc>
          <w:tcPr>
            <w:tcW w:w="1276" w:type="dxa"/>
            <w:tcBorders>
              <w:top w:val="nil"/>
              <w:left w:val="nil"/>
              <w:right w:val="nil"/>
            </w:tcBorders>
            <w:shd w:val="clear" w:color="auto" w:fill="auto"/>
            <w:noWrap/>
          </w:tcPr>
          <w:p w14:paraId="3A1C6B8D" w14:textId="0F11003C" w:rsidR="00B1647F" w:rsidRPr="00BB3586" w:rsidRDefault="00B1647F" w:rsidP="00BB3586">
            <w:pPr>
              <w:spacing w:after="0" w:line="240" w:lineRule="auto"/>
              <w:jc w:val="right"/>
              <w:rPr>
                <w:rFonts w:ascii="Arial" w:eastAsia="Times New Roman" w:hAnsi="Arial" w:cs="Arial"/>
                <w:b/>
                <w:bCs/>
                <w:sz w:val="18"/>
                <w:szCs w:val="18"/>
                <w:lang w:eastAsia="hr-HR"/>
              </w:rPr>
            </w:pPr>
          </w:p>
        </w:tc>
        <w:tc>
          <w:tcPr>
            <w:tcW w:w="1239" w:type="dxa"/>
            <w:tcBorders>
              <w:top w:val="nil"/>
              <w:left w:val="nil"/>
              <w:right w:val="nil"/>
            </w:tcBorders>
            <w:shd w:val="clear" w:color="auto" w:fill="auto"/>
            <w:noWrap/>
          </w:tcPr>
          <w:p w14:paraId="70773AD0" w14:textId="7FB6AAE9" w:rsidR="00B1647F" w:rsidRPr="00BB3586" w:rsidRDefault="00B1647F" w:rsidP="00BB3586">
            <w:pPr>
              <w:spacing w:after="0" w:line="240" w:lineRule="auto"/>
              <w:jc w:val="right"/>
              <w:rPr>
                <w:rFonts w:ascii="Arial" w:eastAsia="Times New Roman" w:hAnsi="Arial" w:cs="Arial"/>
                <w:b/>
                <w:bCs/>
                <w:sz w:val="18"/>
                <w:szCs w:val="18"/>
                <w:lang w:eastAsia="hr-HR"/>
              </w:rPr>
            </w:pPr>
          </w:p>
        </w:tc>
      </w:tr>
      <w:tr w:rsidR="00B1647F" w:rsidRPr="009836B6" w14:paraId="3EBA18AE" w14:textId="77777777" w:rsidTr="0001409D">
        <w:trPr>
          <w:trHeight w:val="410"/>
        </w:trPr>
        <w:tc>
          <w:tcPr>
            <w:tcW w:w="700" w:type="dxa"/>
            <w:tcBorders>
              <w:top w:val="nil"/>
              <w:left w:val="nil"/>
              <w:bottom w:val="single" w:sz="4" w:space="0" w:color="auto"/>
              <w:right w:val="nil"/>
            </w:tcBorders>
            <w:shd w:val="clear" w:color="000000" w:fill="FFFFFF"/>
            <w:noWrap/>
            <w:hideMark/>
          </w:tcPr>
          <w:p w14:paraId="49CAEA2F" w14:textId="77777777" w:rsidR="00B1647F" w:rsidRPr="00BB3586" w:rsidRDefault="00B1647F" w:rsidP="00BB3586">
            <w:pPr>
              <w:spacing w:after="0" w:line="240" w:lineRule="auto"/>
              <w:rPr>
                <w:rFonts w:ascii="Arial" w:eastAsia="Times New Roman" w:hAnsi="Arial" w:cs="Arial"/>
                <w:i/>
                <w:iCs/>
                <w:sz w:val="18"/>
                <w:szCs w:val="18"/>
                <w:lang w:eastAsia="hr-HR"/>
              </w:rPr>
            </w:pPr>
            <w:r w:rsidRPr="00BB3586">
              <w:rPr>
                <w:rFonts w:ascii="Arial" w:eastAsia="Times New Roman" w:hAnsi="Arial" w:cs="Arial"/>
                <w:i/>
                <w:iCs/>
                <w:sz w:val="18"/>
                <w:szCs w:val="18"/>
                <w:lang w:eastAsia="hr-HR"/>
              </w:rPr>
              <w:t>9525</w:t>
            </w:r>
          </w:p>
        </w:tc>
        <w:tc>
          <w:tcPr>
            <w:tcW w:w="3978" w:type="dxa"/>
            <w:tcBorders>
              <w:top w:val="nil"/>
              <w:left w:val="nil"/>
              <w:bottom w:val="single" w:sz="4" w:space="0" w:color="auto"/>
              <w:right w:val="nil"/>
            </w:tcBorders>
            <w:shd w:val="clear" w:color="auto" w:fill="auto"/>
            <w:hideMark/>
          </w:tcPr>
          <w:p w14:paraId="0886FA40" w14:textId="77777777" w:rsidR="00B1647F" w:rsidRPr="00BB3586" w:rsidRDefault="00B1647F" w:rsidP="00BB3586">
            <w:pPr>
              <w:spacing w:after="0" w:line="240" w:lineRule="auto"/>
              <w:rPr>
                <w:rFonts w:ascii="Arial" w:eastAsia="Times New Roman" w:hAnsi="Arial" w:cs="Arial"/>
                <w:sz w:val="18"/>
                <w:szCs w:val="18"/>
                <w:lang w:eastAsia="hr-HR"/>
              </w:rPr>
            </w:pPr>
            <w:r w:rsidRPr="00BB3586">
              <w:rPr>
                <w:rFonts w:ascii="Arial" w:eastAsia="Times New Roman" w:hAnsi="Arial" w:cs="Arial"/>
                <w:sz w:val="18"/>
                <w:szCs w:val="18"/>
                <w:lang w:eastAsia="hr-HR"/>
              </w:rPr>
              <w:t>Višak prihoda od Hrvatskog zavoda za zapošljavanje iz prethodnih godina</w:t>
            </w:r>
          </w:p>
        </w:tc>
        <w:tc>
          <w:tcPr>
            <w:tcW w:w="1134" w:type="dxa"/>
            <w:tcBorders>
              <w:top w:val="nil"/>
              <w:left w:val="nil"/>
              <w:bottom w:val="single" w:sz="4" w:space="0" w:color="auto"/>
              <w:right w:val="nil"/>
            </w:tcBorders>
            <w:shd w:val="clear" w:color="000000" w:fill="FFFFFF"/>
            <w:noWrap/>
            <w:hideMark/>
          </w:tcPr>
          <w:p w14:paraId="3D3B0F50" w14:textId="77777777" w:rsidR="00B1647F" w:rsidRPr="00BB3586" w:rsidRDefault="00B1647F" w:rsidP="00BB3586">
            <w:pPr>
              <w:spacing w:after="0" w:line="240" w:lineRule="auto"/>
              <w:jc w:val="right"/>
              <w:rPr>
                <w:rFonts w:ascii="Arial" w:eastAsia="Times New Roman" w:hAnsi="Arial" w:cs="Arial"/>
                <w:color w:val="FF0000"/>
                <w:sz w:val="18"/>
                <w:szCs w:val="18"/>
                <w:lang w:eastAsia="hr-HR"/>
              </w:rPr>
            </w:pPr>
            <w:r w:rsidRPr="00BB3586">
              <w:rPr>
                <w:rFonts w:ascii="Arial" w:eastAsia="Times New Roman" w:hAnsi="Arial" w:cs="Arial"/>
                <w:color w:val="FF0000"/>
                <w:sz w:val="18"/>
                <w:szCs w:val="18"/>
                <w:lang w:eastAsia="hr-HR"/>
              </w:rPr>
              <w:t> </w:t>
            </w:r>
          </w:p>
        </w:tc>
        <w:tc>
          <w:tcPr>
            <w:tcW w:w="1134" w:type="dxa"/>
            <w:tcBorders>
              <w:top w:val="nil"/>
              <w:left w:val="nil"/>
              <w:bottom w:val="single" w:sz="4" w:space="0" w:color="auto"/>
              <w:right w:val="nil"/>
            </w:tcBorders>
            <w:shd w:val="clear" w:color="000000" w:fill="FFFFFF"/>
            <w:noWrap/>
            <w:hideMark/>
          </w:tcPr>
          <w:p w14:paraId="1DC75465" w14:textId="77777777" w:rsidR="00B1647F" w:rsidRPr="00BB3586" w:rsidRDefault="00B1647F" w:rsidP="00BB3586">
            <w:pPr>
              <w:spacing w:after="0" w:line="240" w:lineRule="auto"/>
              <w:jc w:val="right"/>
              <w:rPr>
                <w:rFonts w:ascii="Arial" w:eastAsia="Times New Roman" w:hAnsi="Arial" w:cs="Arial"/>
                <w:color w:val="FF0000"/>
                <w:sz w:val="18"/>
                <w:szCs w:val="18"/>
                <w:lang w:eastAsia="hr-HR"/>
              </w:rPr>
            </w:pPr>
            <w:r w:rsidRPr="00BB3586">
              <w:rPr>
                <w:rFonts w:ascii="Arial" w:eastAsia="Times New Roman" w:hAnsi="Arial" w:cs="Arial"/>
                <w:color w:val="FF0000"/>
                <w:sz w:val="18"/>
                <w:szCs w:val="18"/>
                <w:lang w:eastAsia="hr-HR"/>
              </w:rPr>
              <w:t> </w:t>
            </w:r>
          </w:p>
        </w:tc>
        <w:tc>
          <w:tcPr>
            <w:tcW w:w="1276" w:type="dxa"/>
            <w:tcBorders>
              <w:top w:val="nil"/>
              <w:left w:val="nil"/>
              <w:bottom w:val="single" w:sz="4" w:space="0" w:color="auto"/>
              <w:right w:val="nil"/>
            </w:tcBorders>
            <w:shd w:val="clear" w:color="000000" w:fill="FFFFFF"/>
            <w:noWrap/>
            <w:hideMark/>
          </w:tcPr>
          <w:p w14:paraId="4DB806F0" w14:textId="77777777" w:rsidR="00B1647F" w:rsidRPr="00BB3586" w:rsidRDefault="00B1647F" w:rsidP="008C2B19">
            <w:pPr>
              <w:spacing w:after="0" w:line="240" w:lineRule="auto"/>
              <w:jc w:val="right"/>
              <w:rPr>
                <w:rFonts w:ascii="Arial" w:eastAsia="Times New Roman" w:hAnsi="Arial" w:cs="Arial"/>
                <w:sz w:val="18"/>
                <w:szCs w:val="18"/>
                <w:lang w:eastAsia="hr-HR"/>
              </w:rPr>
            </w:pPr>
            <w:r w:rsidRPr="00BB3586">
              <w:rPr>
                <w:rFonts w:ascii="Arial" w:eastAsia="Times New Roman" w:hAnsi="Arial" w:cs="Arial"/>
                <w:sz w:val="18"/>
                <w:szCs w:val="18"/>
                <w:lang w:eastAsia="hr-HR"/>
              </w:rPr>
              <w:t>1.884</w:t>
            </w:r>
          </w:p>
        </w:tc>
        <w:tc>
          <w:tcPr>
            <w:tcW w:w="1276" w:type="dxa"/>
            <w:tcBorders>
              <w:top w:val="nil"/>
              <w:left w:val="nil"/>
              <w:bottom w:val="single" w:sz="4" w:space="0" w:color="auto"/>
              <w:right w:val="nil"/>
            </w:tcBorders>
            <w:shd w:val="clear" w:color="000000" w:fill="FFFFFF"/>
            <w:noWrap/>
          </w:tcPr>
          <w:p w14:paraId="171973F4" w14:textId="75240584" w:rsidR="00B1647F" w:rsidRPr="00BB3586" w:rsidRDefault="00B1647F" w:rsidP="00BB3586">
            <w:pPr>
              <w:spacing w:after="0" w:line="240" w:lineRule="auto"/>
              <w:jc w:val="right"/>
              <w:rPr>
                <w:rFonts w:ascii="Arial" w:eastAsia="Times New Roman" w:hAnsi="Arial" w:cs="Arial"/>
                <w:sz w:val="18"/>
                <w:szCs w:val="18"/>
                <w:lang w:eastAsia="hr-HR"/>
              </w:rPr>
            </w:pPr>
          </w:p>
        </w:tc>
        <w:tc>
          <w:tcPr>
            <w:tcW w:w="1239" w:type="dxa"/>
            <w:tcBorders>
              <w:top w:val="nil"/>
              <w:left w:val="nil"/>
              <w:bottom w:val="single" w:sz="4" w:space="0" w:color="auto"/>
              <w:right w:val="nil"/>
            </w:tcBorders>
            <w:shd w:val="clear" w:color="000000" w:fill="FFFFFF"/>
            <w:noWrap/>
          </w:tcPr>
          <w:p w14:paraId="072201DE" w14:textId="1A42C97A" w:rsidR="00B1647F" w:rsidRPr="00BB3586" w:rsidRDefault="00B1647F" w:rsidP="00BB3586">
            <w:pPr>
              <w:spacing w:after="0" w:line="240" w:lineRule="auto"/>
              <w:jc w:val="right"/>
              <w:rPr>
                <w:rFonts w:ascii="Arial" w:eastAsia="Times New Roman" w:hAnsi="Arial" w:cs="Arial"/>
                <w:sz w:val="18"/>
                <w:szCs w:val="18"/>
                <w:lang w:eastAsia="hr-HR"/>
              </w:rPr>
            </w:pPr>
          </w:p>
        </w:tc>
      </w:tr>
    </w:tbl>
    <w:p w14:paraId="2EBCA470" w14:textId="77777777" w:rsidR="0001409D" w:rsidRDefault="0001409D" w:rsidP="00221DFC">
      <w:pPr>
        <w:suppressAutoHyphens/>
        <w:autoSpaceDN w:val="0"/>
        <w:spacing w:line="256" w:lineRule="auto"/>
        <w:jc w:val="center"/>
        <w:textAlignment w:val="baseline"/>
        <w:rPr>
          <w:rFonts w:ascii="Arial" w:eastAsia="Calibri" w:hAnsi="Arial" w:cs="Arial"/>
          <w:b/>
          <w:sz w:val="20"/>
          <w:szCs w:val="20"/>
        </w:rPr>
      </w:pPr>
    </w:p>
    <w:p w14:paraId="691864A3" w14:textId="2014EF81" w:rsidR="00221DFC" w:rsidRDefault="00221DFC" w:rsidP="00221DFC">
      <w:pPr>
        <w:suppressAutoHyphens/>
        <w:autoSpaceDN w:val="0"/>
        <w:spacing w:line="256" w:lineRule="auto"/>
        <w:jc w:val="center"/>
        <w:textAlignment w:val="baseline"/>
        <w:rPr>
          <w:rFonts w:ascii="Arial" w:eastAsia="Calibri" w:hAnsi="Arial" w:cs="Arial"/>
          <w:b/>
          <w:sz w:val="20"/>
          <w:szCs w:val="20"/>
        </w:rPr>
      </w:pPr>
      <w:r w:rsidRPr="00221DFC">
        <w:rPr>
          <w:rFonts w:ascii="Arial" w:eastAsia="Calibri" w:hAnsi="Arial" w:cs="Arial"/>
          <w:b/>
          <w:sz w:val="20"/>
          <w:szCs w:val="20"/>
        </w:rPr>
        <w:t>II. POSEBNI DIO</w:t>
      </w:r>
    </w:p>
    <w:p w14:paraId="7C89EC64" w14:textId="0FBDF7C6" w:rsidR="008C33ED" w:rsidRDefault="008C33ED" w:rsidP="008C33ED">
      <w:pPr>
        <w:suppressAutoHyphens/>
        <w:autoSpaceDN w:val="0"/>
        <w:spacing w:line="256" w:lineRule="auto"/>
        <w:textAlignment w:val="baseline"/>
        <w:rPr>
          <w:rFonts w:ascii="Arial" w:eastAsia="Calibri" w:hAnsi="Arial" w:cs="Arial"/>
          <w:bCs/>
          <w:sz w:val="20"/>
          <w:szCs w:val="20"/>
        </w:rPr>
      </w:pPr>
      <w:r w:rsidRPr="008D7F4F">
        <w:rPr>
          <w:rFonts w:ascii="Arial" w:eastAsia="Calibri" w:hAnsi="Arial" w:cs="Arial"/>
          <w:bCs/>
          <w:sz w:val="20"/>
          <w:szCs w:val="20"/>
        </w:rPr>
        <w:t>PRORAČUN PREMA ORGANIZACIJSKOJ KLASIFIKACIJI</w:t>
      </w:r>
    </w:p>
    <w:tbl>
      <w:tblPr>
        <w:tblW w:w="9879" w:type="dxa"/>
        <w:tblLook w:val="04A0" w:firstRow="1" w:lastRow="0" w:firstColumn="1" w:lastColumn="0" w:noHBand="0" w:noVBand="1"/>
      </w:tblPr>
      <w:tblGrid>
        <w:gridCol w:w="767"/>
        <w:gridCol w:w="3481"/>
        <w:gridCol w:w="1328"/>
        <w:gridCol w:w="1057"/>
        <w:gridCol w:w="1177"/>
        <w:gridCol w:w="1239"/>
        <w:gridCol w:w="1239"/>
      </w:tblGrid>
      <w:tr w:rsidR="00E776ED" w:rsidRPr="008D7F4F" w14:paraId="73864FF3" w14:textId="77777777" w:rsidTr="007C6804">
        <w:trPr>
          <w:trHeight w:val="215"/>
        </w:trPr>
        <w:tc>
          <w:tcPr>
            <w:tcW w:w="4248" w:type="dxa"/>
            <w:gridSpan w:val="2"/>
            <w:tcBorders>
              <w:top w:val="single" w:sz="4" w:space="0" w:color="auto"/>
              <w:bottom w:val="single" w:sz="4" w:space="0" w:color="auto"/>
            </w:tcBorders>
            <w:shd w:val="clear" w:color="auto" w:fill="FFFFFF" w:themeFill="background1"/>
            <w:noWrap/>
            <w:vAlign w:val="bottom"/>
          </w:tcPr>
          <w:p w14:paraId="768FD127" w14:textId="3AE13A71" w:rsidR="00E776ED" w:rsidRPr="008C33ED" w:rsidRDefault="00E776ED" w:rsidP="007C6804">
            <w:pPr>
              <w:spacing w:after="0" w:line="240" w:lineRule="auto"/>
              <w:jc w:val="center"/>
              <w:rPr>
                <w:rFonts w:ascii="Arial" w:eastAsia="Times New Roman" w:hAnsi="Arial" w:cs="Arial"/>
                <w:b/>
                <w:bCs/>
                <w:sz w:val="18"/>
                <w:szCs w:val="18"/>
                <w:lang w:eastAsia="hr-HR"/>
              </w:rPr>
            </w:pPr>
            <w:r w:rsidRPr="008D7F4F">
              <w:rPr>
                <w:rFonts w:ascii="Arial" w:eastAsia="Times New Roman" w:hAnsi="Arial" w:cs="Arial"/>
                <w:sz w:val="16"/>
                <w:szCs w:val="16"/>
                <w:lang w:eastAsia="hr-HR"/>
              </w:rPr>
              <w:t>RAZDJEL/GLAVA</w:t>
            </w:r>
          </w:p>
        </w:tc>
        <w:tc>
          <w:tcPr>
            <w:tcW w:w="919" w:type="dxa"/>
            <w:tcBorders>
              <w:top w:val="single" w:sz="4" w:space="0" w:color="auto"/>
              <w:bottom w:val="single" w:sz="4" w:space="0" w:color="auto"/>
            </w:tcBorders>
            <w:shd w:val="clear" w:color="auto" w:fill="FFFFFF" w:themeFill="background1"/>
            <w:noWrap/>
            <w:vAlign w:val="bottom"/>
          </w:tcPr>
          <w:p w14:paraId="7D7689BD" w14:textId="77777777" w:rsidR="00E776ED" w:rsidRPr="008D7F4F" w:rsidRDefault="00E776ED" w:rsidP="007C6804">
            <w:pPr>
              <w:spacing w:after="0" w:line="240" w:lineRule="auto"/>
              <w:jc w:val="center"/>
              <w:rPr>
                <w:rFonts w:ascii="Arial" w:eastAsia="Times New Roman" w:hAnsi="Arial" w:cs="Arial"/>
                <w:sz w:val="16"/>
                <w:szCs w:val="16"/>
                <w:lang w:eastAsia="hr-HR"/>
              </w:rPr>
            </w:pPr>
            <w:r w:rsidRPr="008D7F4F">
              <w:rPr>
                <w:rFonts w:ascii="Arial" w:eastAsia="Times New Roman" w:hAnsi="Arial" w:cs="Arial"/>
                <w:sz w:val="16"/>
                <w:szCs w:val="16"/>
                <w:lang w:eastAsia="hr-HR"/>
              </w:rPr>
              <w:t>OSTVARENJE/</w:t>
            </w:r>
          </w:p>
          <w:p w14:paraId="478F0043" w14:textId="77777777" w:rsidR="00E776ED" w:rsidRPr="008D7F4F" w:rsidRDefault="00E776ED" w:rsidP="007C6804">
            <w:pPr>
              <w:spacing w:after="0" w:line="240" w:lineRule="auto"/>
              <w:jc w:val="center"/>
              <w:rPr>
                <w:rFonts w:ascii="Arial" w:eastAsia="Times New Roman" w:hAnsi="Arial" w:cs="Arial"/>
                <w:sz w:val="16"/>
                <w:szCs w:val="16"/>
                <w:lang w:eastAsia="hr-HR"/>
              </w:rPr>
            </w:pPr>
            <w:r w:rsidRPr="008D7F4F">
              <w:rPr>
                <w:rFonts w:ascii="Arial" w:eastAsia="Times New Roman" w:hAnsi="Arial" w:cs="Arial"/>
                <w:sz w:val="16"/>
                <w:szCs w:val="16"/>
                <w:lang w:eastAsia="hr-HR"/>
              </w:rPr>
              <w:t>IZVRŠENJE</w:t>
            </w:r>
          </w:p>
          <w:p w14:paraId="0657AE72" w14:textId="5409D3B2" w:rsidR="00E776ED" w:rsidRPr="008C33ED" w:rsidRDefault="00E776ED" w:rsidP="007C6804">
            <w:pPr>
              <w:spacing w:after="0" w:line="240" w:lineRule="auto"/>
              <w:jc w:val="center"/>
              <w:rPr>
                <w:rFonts w:ascii="Arial" w:eastAsia="Times New Roman" w:hAnsi="Arial" w:cs="Arial"/>
                <w:b/>
                <w:bCs/>
                <w:sz w:val="18"/>
                <w:szCs w:val="18"/>
                <w:lang w:eastAsia="hr-HR"/>
              </w:rPr>
            </w:pPr>
            <w:r w:rsidRPr="008D7F4F">
              <w:rPr>
                <w:rFonts w:ascii="Arial" w:eastAsia="Times New Roman" w:hAnsi="Arial" w:cs="Arial"/>
                <w:sz w:val="16"/>
                <w:szCs w:val="16"/>
                <w:lang w:eastAsia="hr-HR"/>
              </w:rPr>
              <w:t>2019.</w:t>
            </w:r>
          </w:p>
        </w:tc>
        <w:tc>
          <w:tcPr>
            <w:tcW w:w="1057" w:type="dxa"/>
            <w:tcBorders>
              <w:top w:val="single" w:sz="4" w:space="0" w:color="auto"/>
              <w:bottom w:val="single" w:sz="4" w:space="0" w:color="auto"/>
            </w:tcBorders>
            <w:shd w:val="clear" w:color="auto" w:fill="FFFFFF" w:themeFill="background1"/>
            <w:noWrap/>
            <w:vAlign w:val="bottom"/>
          </w:tcPr>
          <w:p w14:paraId="288C1C53" w14:textId="446ED889" w:rsidR="00E776ED" w:rsidRPr="008D7F4F" w:rsidRDefault="00E776ED" w:rsidP="007C6804">
            <w:pPr>
              <w:spacing w:after="0" w:line="240" w:lineRule="auto"/>
              <w:jc w:val="center"/>
              <w:rPr>
                <w:rFonts w:ascii="Arial" w:eastAsia="Times New Roman" w:hAnsi="Arial" w:cs="Arial"/>
                <w:sz w:val="16"/>
                <w:szCs w:val="16"/>
                <w:lang w:eastAsia="hr-HR"/>
              </w:rPr>
            </w:pPr>
            <w:r w:rsidRPr="008D7F4F">
              <w:rPr>
                <w:rFonts w:ascii="Arial" w:eastAsia="Times New Roman" w:hAnsi="Arial" w:cs="Arial"/>
                <w:sz w:val="16"/>
                <w:szCs w:val="16"/>
                <w:lang w:eastAsia="hr-HR"/>
              </w:rPr>
              <w:t>PLAN ZA</w:t>
            </w:r>
          </w:p>
          <w:p w14:paraId="6CCC06D4" w14:textId="222751CE" w:rsidR="00E776ED" w:rsidRPr="008C33ED" w:rsidRDefault="00E776ED" w:rsidP="007C6804">
            <w:pPr>
              <w:spacing w:after="0" w:line="240" w:lineRule="auto"/>
              <w:jc w:val="center"/>
              <w:rPr>
                <w:rFonts w:ascii="Arial" w:eastAsia="Times New Roman" w:hAnsi="Arial" w:cs="Arial"/>
                <w:b/>
                <w:bCs/>
                <w:sz w:val="18"/>
                <w:szCs w:val="18"/>
                <w:lang w:eastAsia="hr-HR"/>
              </w:rPr>
            </w:pPr>
            <w:r w:rsidRPr="008D7F4F">
              <w:rPr>
                <w:rFonts w:ascii="Arial" w:eastAsia="Times New Roman" w:hAnsi="Arial" w:cs="Arial"/>
                <w:sz w:val="16"/>
                <w:szCs w:val="16"/>
                <w:lang w:eastAsia="hr-HR"/>
              </w:rPr>
              <w:t>2020</w:t>
            </w:r>
          </w:p>
        </w:tc>
        <w:tc>
          <w:tcPr>
            <w:tcW w:w="1177" w:type="dxa"/>
            <w:tcBorders>
              <w:top w:val="single" w:sz="4" w:space="0" w:color="auto"/>
              <w:bottom w:val="single" w:sz="4" w:space="0" w:color="auto"/>
            </w:tcBorders>
            <w:shd w:val="clear" w:color="auto" w:fill="FFFFFF" w:themeFill="background1"/>
            <w:noWrap/>
            <w:vAlign w:val="bottom"/>
          </w:tcPr>
          <w:p w14:paraId="6A2EF4CA" w14:textId="2796107A" w:rsidR="00E776ED" w:rsidRPr="008C33ED" w:rsidRDefault="00E776ED" w:rsidP="007C6804">
            <w:pPr>
              <w:spacing w:after="0" w:line="240" w:lineRule="auto"/>
              <w:jc w:val="center"/>
              <w:rPr>
                <w:rFonts w:ascii="Arial" w:eastAsia="Times New Roman" w:hAnsi="Arial" w:cs="Arial"/>
                <w:b/>
                <w:bCs/>
                <w:sz w:val="18"/>
                <w:szCs w:val="18"/>
                <w:lang w:eastAsia="hr-HR"/>
              </w:rPr>
            </w:pPr>
            <w:r w:rsidRPr="008D7F4F">
              <w:rPr>
                <w:rFonts w:ascii="Arial" w:eastAsia="Times New Roman" w:hAnsi="Arial" w:cs="Arial"/>
                <w:sz w:val="16"/>
                <w:szCs w:val="16"/>
                <w:lang w:eastAsia="hr-HR"/>
              </w:rPr>
              <w:t>.</w:t>
            </w:r>
            <w:r>
              <w:rPr>
                <w:rFonts w:ascii="Arial" w:eastAsia="Times New Roman" w:hAnsi="Arial" w:cs="Arial"/>
                <w:sz w:val="16"/>
                <w:szCs w:val="16"/>
                <w:lang w:eastAsia="hr-HR"/>
              </w:rPr>
              <w:t>PRORA</w:t>
            </w:r>
            <w:r w:rsidRPr="008D7F4F">
              <w:rPr>
                <w:rFonts w:ascii="Arial" w:eastAsia="Times New Roman" w:hAnsi="Arial" w:cs="Arial"/>
                <w:sz w:val="16"/>
                <w:szCs w:val="16"/>
                <w:lang w:eastAsia="hr-HR"/>
              </w:rPr>
              <w:t>ČUN ZA 2021.</w:t>
            </w:r>
          </w:p>
        </w:tc>
        <w:tc>
          <w:tcPr>
            <w:tcW w:w="1239" w:type="dxa"/>
            <w:tcBorders>
              <w:top w:val="single" w:sz="4" w:space="0" w:color="auto"/>
              <w:bottom w:val="single" w:sz="4" w:space="0" w:color="auto"/>
            </w:tcBorders>
            <w:shd w:val="clear" w:color="auto" w:fill="FFFFFF" w:themeFill="background1"/>
            <w:noWrap/>
            <w:vAlign w:val="bottom"/>
          </w:tcPr>
          <w:p w14:paraId="2671DA4D" w14:textId="184334D8" w:rsidR="00E776ED" w:rsidRPr="008C33ED" w:rsidRDefault="00E776ED" w:rsidP="007C6804">
            <w:pPr>
              <w:spacing w:after="0" w:line="240" w:lineRule="auto"/>
              <w:jc w:val="center"/>
              <w:rPr>
                <w:rFonts w:ascii="Arial" w:eastAsia="Times New Roman" w:hAnsi="Arial" w:cs="Arial"/>
                <w:b/>
                <w:bCs/>
                <w:sz w:val="18"/>
                <w:szCs w:val="18"/>
                <w:lang w:eastAsia="hr-HR"/>
              </w:rPr>
            </w:pPr>
            <w:r w:rsidRPr="008D7F4F">
              <w:rPr>
                <w:rFonts w:ascii="Arial" w:eastAsia="Times New Roman" w:hAnsi="Arial" w:cs="Arial"/>
                <w:sz w:val="16"/>
                <w:szCs w:val="16"/>
                <w:lang w:eastAsia="hr-HR"/>
              </w:rPr>
              <w:t>PROJEKCIJA PRORAČUNA ZA 2022</w:t>
            </w:r>
          </w:p>
        </w:tc>
        <w:tc>
          <w:tcPr>
            <w:tcW w:w="1239" w:type="dxa"/>
            <w:tcBorders>
              <w:top w:val="single" w:sz="4" w:space="0" w:color="auto"/>
              <w:bottom w:val="single" w:sz="4" w:space="0" w:color="auto"/>
            </w:tcBorders>
            <w:shd w:val="clear" w:color="auto" w:fill="FFFFFF" w:themeFill="background1"/>
            <w:noWrap/>
            <w:vAlign w:val="center"/>
          </w:tcPr>
          <w:p w14:paraId="78D08B8B" w14:textId="5E74E673" w:rsidR="00E776ED" w:rsidRPr="008C33ED" w:rsidRDefault="00E776ED" w:rsidP="007C6804">
            <w:pPr>
              <w:spacing w:after="0" w:line="240" w:lineRule="auto"/>
              <w:jc w:val="center"/>
              <w:rPr>
                <w:rFonts w:ascii="Arial" w:eastAsia="Times New Roman" w:hAnsi="Arial" w:cs="Arial"/>
                <w:b/>
                <w:bCs/>
                <w:sz w:val="18"/>
                <w:szCs w:val="18"/>
                <w:lang w:eastAsia="hr-HR"/>
              </w:rPr>
            </w:pPr>
            <w:r w:rsidRPr="008D7F4F">
              <w:rPr>
                <w:rFonts w:ascii="Arial" w:eastAsia="Times New Roman" w:hAnsi="Arial" w:cs="Arial"/>
                <w:sz w:val="16"/>
                <w:szCs w:val="16"/>
                <w:lang w:eastAsia="hr-HR"/>
              </w:rPr>
              <w:t>PROJEKCIJA PRORAČUNA ZA 2023.</w:t>
            </w:r>
          </w:p>
        </w:tc>
      </w:tr>
      <w:tr w:rsidR="00E776ED" w:rsidRPr="008D7F4F" w14:paraId="6D06C2A9" w14:textId="77777777" w:rsidTr="007C6804">
        <w:trPr>
          <w:trHeight w:val="215"/>
        </w:trPr>
        <w:tc>
          <w:tcPr>
            <w:tcW w:w="767" w:type="dxa"/>
            <w:tcBorders>
              <w:top w:val="single" w:sz="4" w:space="0" w:color="auto"/>
            </w:tcBorders>
            <w:shd w:val="clear" w:color="auto" w:fill="FFFFFF" w:themeFill="background1"/>
            <w:noWrap/>
            <w:vAlign w:val="bottom"/>
            <w:hideMark/>
          </w:tcPr>
          <w:p w14:paraId="5EADF8F2" w14:textId="1858634C" w:rsidR="00E776ED" w:rsidRPr="008C33ED" w:rsidRDefault="00E776ED" w:rsidP="00E776ED">
            <w:pPr>
              <w:spacing w:after="0" w:line="240" w:lineRule="auto"/>
              <w:rPr>
                <w:rFonts w:ascii="Arial" w:eastAsia="Times New Roman" w:hAnsi="Arial" w:cs="Arial"/>
                <w:b/>
                <w:bCs/>
                <w:sz w:val="18"/>
                <w:szCs w:val="18"/>
                <w:lang w:eastAsia="hr-HR"/>
              </w:rPr>
            </w:pPr>
            <w:r w:rsidRPr="008C33ED">
              <w:rPr>
                <w:rFonts w:ascii="Arial" w:eastAsia="Times New Roman" w:hAnsi="Arial" w:cs="Arial"/>
                <w:b/>
                <w:bCs/>
                <w:sz w:val="18"/>
                <w:szCs w:val="18"/>
                <w:lang w:eastAsia="hr-HR"/>
              </w:rPr>
              <w:t> </w:t>
            </w:r>
            <w:r w:rsidRPr="008D7F4F">
              <w:rPr>
                <w:rFonts w:ascii="Arial" w:eastAsia="Times New Roman" w:hAnsi="Arial" w:cs="Arial"/>
                <w:b/>
                <w:bCs/>
                <w:sz w:val="18"/>
                <w:szCs w:val="18"/>
                <w:lang w:eastAsia="hr-HR"/>
              </w:rPr>
              <w:t>001</w:t>
            </w:r>
          </w:p>
        </w:tc>
        <w:tc>
          <w:tcPr>
            <w:tcW w:w="3481" w:type="dxa"/>
            <w:tcBorders>
              <w:top w:val="single" w:sz="4" w:space="0" w:color="auto"/>
            </w:tcBorders>
            <w:shd w:val="clear" w:color="auto" w:fill="FFFFFF" w:themeFill="background1"/>
            <w:noWrap/>
            <w:vAlign w:val="bottom"/>
            <w:hideMark/>
          </w:tcPr>
          <w:p w14:paraId="53344A0F" w14:textId="77777777" w:rsidR="00E776ED" w:rsidRPr="008C33ED" w:rsidRDefault="00E776ED" w:rsidP="00E776ED">
            <w:pPr>
              <w:spacing w:after="0" w:line="240" w:lineRule="auto"/>
              <w:rPr>
                <w:rFonts w:ascii="Arial" w:eastAsia="Times New Roman" w:hAnsi="Arial" w:cs="Arial"/>
                <w:b/>
                <w:bCs/>
                <w:sz w:val="18"/>
                <w:szCs w:val="18"/>
                <w:lang w:eastAsia="hr-HR"/>
              </w:rPr>
            </w:pPr>
            <w:r w:rsidRPr="008C33ED">
              <w:rPr>
                <w:rFonts w:ascii="Arial" w:eastAsia="Times New Roman" w:hAnsi="Arial" w:cs="Arial"/>
                <w:b/>
                <w:bCs/>
                <w:sz w:val="18"/>
                <w:szCs w:val="18"/>
                <w:lang w:eastAsia="hr-HR"/>
              </w:rPr>
              <w:t>PREDSTAVNIČKO I IZVRŠNO TIJELO</w:t>
            </w:r>
          </w:p>
        </w:tc>
        <w:tc>
          <w:tcPr>
            <w:tcW w:w="919" w:type="dxa"/>
            <w:tcBorders>
              <w:top w:val="single" w:sz="4" w:space="0" w:color="auto"/>
            </w:tcBorders>
            <w:shd w:val="clear" w:color="auto" w:fill="FFFFFF" w:themeFill="background1"/>
            <w:noWrap/>
            <w:vAlign w:val="bottom"/>
            <w:hideMark/>
          </w:tcPr>
          <w:p w14:paraId="1809FBBE" w14:textId="77777777" w:rsidR="00E776ED" w:rsidRPr="008C33ED" w:rsidRDefault="00E776ED" w:rsidP="00E776ED">
            <w:pPr>
              <w:spacing w:after="0" w:line="240" w:lineRule="auto"/>
              <w:jc w:val="right"/>
              <w:rPr>
                <w:rFonts w:ascii="Arial" w:eastAsia="Times New Roman" w:hAnsi="Arial" w:cs="Arial"/>
                <w:b/>
                <w:bCs/>
                <w:sz w:val="18"/>
                <w:szCs w:val="18"/>
                <w:lang w:eastAsia="hr-HR"/>
              </w:rPr>
            </w:pPr>
            <w:r w:rsidRPr="008C33ED">
              <w:rPr>
                <w:rFonts w:ascii="Arial" w:eastAsia="Times New Roman" w:hAnsi="Arial" w:cs="Arial"/>
                <w:b/>
                <w:bCs/>
                <w:sz w:val="18"/>
                <w:szCs w:val="18"/>
                <w:lang w:eastAsia="hr-HR"/>
              </w:rPr>
              <w:t>357.437</w:t>
            </w:r>
          </w:p>
        </w:tc>
        <w:tc>
          <w:tcPr>
            <w:tcW w:w="1057" w:type="dxa"/>
            <w:tcBorders>
              <w:top w:val="single" w:sz="4" w:space="0" w:color="auto"/>
            </w:tcBorders>
            <w:shd w:val="clear" w:color="auto" w:fill="FFFFFF" w:themeFill="background1"/>
            <w:noWrap/>
            <w:vAlign w:val="bottom"/>
            <w:hideMark/>
          </w:tcPr>
          <w:p w14:paraId="520B56C7" w14:textId="77777777" w:rsidR="00E776ED" w:rsidRPr="008C33ED" w:rsidRDefault="00E776ED" w:rsidP="00E776ED">
            <w:pPr>
              <w:spacing w:after="0" w:line="240" w:lineRule="auto"/>
              <w:jc w:val="right"/>
              <w:rPr>
                <w:rFonts w:ascii="Arial" w:eastAsia="Times New Roman" w:hAnsi="Arial" w:cs="Arial"/>
                <w:b/>
                <w:bCs/>
                <w:sz w:val="18"/>
                <w:szCs w:val="18"/>
                <w:lang w:eastAsia="hr-HR"/>
              </w:rPr>
            </w:pPr>
            <w:r w:rsidRPr="008C33ED">
              <w:rPr>
                <w:rFonts w:ascii="Arial" w:eastAsia="Times New Roman" w:hAnsi="Arial" w:cs="Arial"/>
                <w:b/>
                <w:bCs/>
                <w:sz w:val="18"/>
                <w:szCs w:val="18"/>
                <w:lang w:eastAsia="hr-HR"/>
              </w:rPr>
              <w:t>350.400</w:t>
            </w:r>
          </w:p>
        </w:tc>
        <w:tc>
          <w:tcPr>
            <w:tcW w:w="1177" w:type="dxa"/>
            <w:tcBorders>
              <w:top w:val="single" w:sz="4" w:space="0" w:color="auto"/>
            </w:tcBorders>
            <w:shd w:val="clear" w:color="auto" w:fill="FFFFFF" w:themeFill="background1"/>
            <w:noWrap/>
            <w:vAlign w:val="bottom"/>
            <w:hideMark/>
          </w:tcPr>
          <w:p w14:paraId="4478D543" w14:textId="77777777" w:rsidR="00E776ED" w:rsidRPr="008C33ED" w:rsidRDefault="00E776ED" w:rsidP="00E776ED">
            <w:pPr>
              <w:spacing w:after="0" w:line="240" w:lineRule="auto"/>
              <w:jc w:val="right"/>
              <w:rPr>
                <w:rFonts w:ascii="Arial" w:eastAsia="Times New Roman" w:hAnsi="Arial" w:cs="Arial"/>
                <w:b/>
                <w:bCs/>
                <w:sz w:val="18"/>
                <w:szCs w:val="18"/>
                <w:lang w:eastAsia="hr-HR"/>
              </w:rPr>
            </w:pPr>
            <w:r w:rsidRPr="008C33ED">
              <w:rPr>
                <w:rFonts w:ascii="Arial" w:eastAsia="Times New Roman" w:hAnsi="Arial" w:cs="Arial"/>
                <w:b/>
                <w:bCs/>
                <w:sz w:val="18"/>
                <w:szCs w:val="18"/>
                <w:lang w:eastAsia="hr-HR"/>
              </w:rPr>
              <w:t>483.600</w:t>
            </w:r>
          </w:p>
        </w:tc>
        <w:tc>
          <w:tcPr>
            <w:tcW w:w="1239" w:type="dxa"/>
            <w:tcBorders>
              <w:top w:val="single" w:sz="4" w:space="0" w:color="auto"/>
            </w:tcBorders>
            <w:shd w:val="clear" w:color="auto" w:fill="FFFFFF" w:themeFill="background1"/>
            <w:noWrap/>
            <w:vAlign w:val="bottom"/>
            <w:hideMark/>
          </w:tcPr>
          <w:p w14:paraId="3BD581F4" w14:textId="77777777" w:rsidR="00E776ED" w:rsidRPr="008C33ED" w:rsidRDefault="00E776ED" w:rsidP="00E776ED">
            <w:pPr>
              <w:spacing w:after="0" w:line="240" w:lineRule="auto"/>
              <w:jc w:val="right"/>
              <w:rPr>
                <w:rFonts w:ascii="Arial" w:eastAsia="Times New Roman" w:hAnsi="Arial" w:cs="Arial"/>
                <w:b/>
                <w:bCs/>
                <w:sz w:val="18"/>
                <w:szCs w:val="18"/>
                <w:lang w:eastAsia="hr-HR"/>
              </w:rPr>
            </w:pPr>
            <w:r w:rsidRPr="008C33ED">
              <w:rPr>
                <w:rFonts w:ascii="Arial" w:eastAsia="Times New Roman" w:hAnsi="Arial" w:cs="Arial"/>
                <w:b/>
                <w:bCs/>
                <w:sz w:val="18"/>
                <w:szCs w:val="18"/>
                <w:lang w:eastAsia="hr-HR"/>
              </w:rPr>
              <w:t>368.700</w:t>
            </w:r>
          </w:p>
        </w:tc>
        <w:tc>
          <w:tcPr>
            <w:tcW w:w="1239" w:type="dxa"/>
            <w:tcBorders>
              <w:top w:val="single" w:sz="4" w:space="0" w:color="auto"/>
            </w:tcBorders>
            <w:shd w:val="clear" w:color="auto" w:fill="FFFFFF" w:themeFill="background1"/>
            <w:noWrap/>
            <w:vAlign w:val="bottom"/>
            <w:hideMark/>
          </w:tcPr>
          <w:p w14:paraId="28ABAE04" w14:textId="77777777" w:rsidR="00E776ED" w:rsidRPr="008C33ED" w:rsidRDefault="00E776ED" w:rsidP="00E776ED">
            <w:pPr>
              <w:spacing w:after="0" w:line="240" w:lineRule="auto"/>
              <w:jc w:val="right"/>
              <w:rPr>
                <w:rFonts w:ascii="Arial" w:eastAsia="Times New Roman" w:hAnsi="Arial" w:cs="Arial"/>
                <w:b/>
                <w:bCs/>
                <w:sz w:val="18"/>
                <w:szCs w:val="18"/>
                <w:lang w:eastAsia="hr-HR"/>
              </w:rPr>
            </w:pPr>
            <w:r w:rsidRPr="008C33ED">
              <w:rPr>
                <w:rFonts w:ascii="Arial" w:eastAsia="Times New Roman" w:hAnsi="Arial" w:cs="Arial"/>
                <w:b/>
                <w:bCs/>
                <w:sz w:val="18"/>
                <w:szCs w:val="18"/>
                <w:lang w:eastAsia="hr-HR"/>
              </w:rPr>
              <w:t>411.500</w:t>
            </w:r>
          </w:p>
        </w:tc>
      </w:tr>
      <w:tr w:rsidR="00E776ED" w:rsidRPr="00D96D6F" w14:paraId="4630547F" w14:textId="77777777" w:rsidTr="007C6804">
        <w:trPr>
          <w:trHeight w:val="202"/>
        </w:trPr>
        <w:tc>
          <w:tcPr>
            <w:tcW w:w="767" w:type="dxa"/>
            <w:shd w:val="clear" w:color="auto" w:fill="FFFFFF" w:themeFill="background1"/>
            <w:noWrap/>
            <w:vAlign w:val="bottom"/>
            <w:hideMark/>
          </w:tcPr>
          <w:p w14:paraId="6CA2FEE7" w14:textId="0E06D1FB" w:rsidR="00E776ED" w:rsidRPr="008C33ED" w:rsidRDefault="00E776ED" w:rsidP="00E776ED">
            <w:pPr>
              <w:spacing w:after="0" w:line="240" w:lineRule="auto"/>
              <w:rPr>
                <w:rFonts w:ascii="Arial" w:eastAsia="Times New Roman" w:hAnsi="Arial" w:cs="Arial"/>
                <w:color w:val="000000"/>
                <w:sz w:val="18"/>
                <w:szCs w:val="18"/>
                <w:lang w:eastAsia="hr-HR"/>
              </w:rPr>
            </w:pPr>
            <w:r w:rsidRPr="008C33ED">
              <w:rPr>
                <w:rFonts w:ascii="Arial" w:eastAsia="Times New Roman" w:hAnsi="Arial" w:cs="Arial"/>
                <w:color w:val="000000"/>
                <w:sz w:val="18"/>
                <w:szCs w:val="18"/>
                <w:lang w:eastAsia="hr-HR"/>
              </w:rPr>
              <w:t> </w:t>
            </w:r>
            <w:r w:rsidRPr="00D96D6F">
              <w:rPr>
                <w:rFonts w:ascii="Arial" w:eastAsia="Times New Roman" w:hAnsi="Arial" w:cs="Arial"/>
                <w:color w:val="000000"/>
                <w:sz w:val="18"/>
                <w:szCs w:val="18"/>
                <w:lang w:eastAsia="hr-HR"/>
              </w:rPr>
              <w:t>00101</w:t>
            </w:r>
          </w:p>
        </w:tc>
        <w:tc>
          <w:tcPr>
            <w:tcW w:w="3481" w:type="dxa"/>
            <w:shd w:val="clear" w:color="auto" w:fill="FFFFFF" w:themeFill="background1"/>
            <w:noWrap/>
            <w:vAlign w:val="bottom"/>
            <w:hideMark/>
          </w:tcPr>
          <w:p w14:paraId="4419DF7A" w14:textId="77777777" w:rsidR="00E776ED" w:rsidRPr="008C33ED" w:rsidRDefault="00E776ED" w:rsidP="00E776ED">
            <w:pPr>
              <w:spacing w:after="0" w:line="240" w:lineRule="auto"/>
              <w:rPr>
                <w:rFonts w:ascii="Arial" w:eastAsia="Times New Roman" w:hAnsi="Arial" w:cs="Arial"/>
                <w:color w:val="000000"/>
                <w:sz w:val="18"/>
                <w:szCs w:val="18"/>
                <w:lang w:eastAsia="hr-HR"/>
              </w:rPr>
            </w:pPr>
            <w:r w:rsidRPr="008C33ED">
              <w:rPr>
                <w:rFonts w:ascii="Arial" w:eastAsia="Times New Roman" w:hAnsi="Arial" w:cs="Arial"/>
                <w:color w:val="000000"/>
                <w:sz w:val="18"/>
                <w:szCs w:val="18"/>
                <w:lang w:eastAsia="hr-HR"/>
              </w:rPr>
              <w:t>PREDSTAVNIČKO I IZVRŠNO TIJELO</w:t>
            </w:r>
          </w:p>
        </w:tc>
        <w:tc>
          <w:tcPr>
            <w:tcW w:w="919" w:type="dxa"/>
            <w:shd w:val="clear" w:color="auto" w:fill="FFFFFF" w:themeFill="background1"/>
            <w:noWrap/>
            <w:vAlign w:val="bottom"/>
            <w:hideMark/>
          </w:tcPr>
          <w:p w14:paraId="2F9F1307" w14:textId="77777777" w:rsidR="00E776ED" w:rsidRPr="008C33ED" w:rsidRDefault="00E776ED" w:rsidP="00E776ED">
            <w:pPr>
              <w:spacing w:after="0" w:line="240" w:lineRule="auto"/>
              <w:jc w:val="right"/>
              <w:rPr>
                <w:rFonts w:ascii="Arial" w:eastAsia="Times New Roman" w:hAnsi="Arial" w:cs="Arial"/>
                <w:sz w:val="18"/>
                <w:szCs w:val="18"/>
                <w:lang w:eastAsia="hr-HR"/>
              </w:rPr>
            </w:pPr>
            <w:r w:rsidRPr="008C33ED">
              <w:rPr>
                <w:rFonts w:ascii="Arial" w:eastAsia="Times New Roman" w:hAnsi="Arial" w:cs="Arial"/>
                <w:sz w:val="18"/>
                <w:szCs w:val="18"/>
                <w:lang w:eastAsia="hr-HR"/>
              </w:rPr>
              <w:t>357.437</w:t>
            </w:r>
          </w:p>
        </w:tc>
        <w:tc>
          <w:tcPr>
            <w:tcW w:w="1057" w:type="dxa"/>
            <w:shd w:val="clear" w:color="auto" w:fill="FFFFFF" w:themeFill="background1"/>
            <w:noWrap/>
            <w:vAlign w:val="bottom"/>
            <w:hideMark/>
          </w:tcPr>
          <w:p w14:paraId="04A9C6DE" w14:textId="77777777" w:rsidR="00E776ED" w:rsidRPr="008C33ED" w:rsidRDefault="00E776ED" w:rsidP="00E776ED">
            <w:pPr>
              <w:spacing w:after="0" w:line="240" w:lineRule="auto"/>
              <w:jc w:val="right"/>
              <w:rPr>
                <w:rFonts w:ascii="Arial" w:eastAsia="Times New Roman" w:hAnsi="Arial" w:cs="Arial"/>
                <w:sz w:val="18"/>
                <w:szCs w:val="18"/>
                <w:lang w:eastAsia="hr-HR"/>
              </w:rPr>
            </w:pPr>
            <w:r w:rsidRPr="008C33ED">
              <w:rPr>
                <w:rFonts w:ascii="Arial" w:eastAsia="Times New Roman" w:hAnsi="Arial" w:cs="Arial"/>
                <w:sz w:val="18"/>
                <w:szCs w:val="18"/>
                <w:lang w:eastAsia="hr-HR"/>
              </w:rPr>
              <w:t>350.400</w:t>
            </w:r>
          </w:p>
        </w:tc>
        <w:tc>
          <w:tcPr>
            <w:tcW w:w="1177" w:type="dxa"/>
            <w:shd w:val="clear" w:color="auto" w:fill="FFFFFF" w:themeFill="background1"/>
            <w:noWrap/>
            <w:vAlign w:val="bottom"/>
            <w:hideMark/>
          </w:tcPr>
          <w:p w14:paraId="07F82C56" w14:textId="77777777" w:rsidR="00E776ED" w:rsidRPr="008C33ED" w:rsidRDefault="00E776ED" w:rsidP="00E776ED">
            <w:pPr>
              <w:spacing w:after="0" w:line="240" w:lineRule="auto"/>
              <w:jc w:val="right"/>
              <w:rPr>
                <w:rFonts w:ascii="Arial" w:eastAsia="Times New Roman" w:hAnsi="Arial" w:cs="Arial"/>
                <w:sz w:val="18"/>
                <w:szCs w:val="18"/>
                <w:lang w:eastAsia="hr-HR"/>
              </w:rPr>
            </w:pPr>
            <w:r w:rsidRPr="008C33ED">
              <w:rPr>
                <w:rFonts w:ascii="Arial" w:eastAsia="Times New Roman" w:hAnsi="Arial" w:cs="Arial"/>
                <w:sz w:val="18"/>
                <w:szCs w:val="18"/>
                <w:lang w:eastAsia="hr-HR"/>
              </w:rPr>
              <w:t>483.600</w:t>
            </w:r>
          </w:p>
        </w:tc>
        <w:tc>
          <w:tcPr>
            <w:tcW w:w="1239" w:type="dxa"/>
            <w:shd w:val="clear" w:color="auto" w:fill="FFFFFF" w:themeFill="background1"/>
            <w:noWrap/>
            <w:vAlign w:val="bottom"/>
            <w:hideMark/>
          </w:tcPr>
          <w:p w14:paraId="0D2E46FC" w14:textId="77777777" w:rsidR="00E776ED" w:rsidRPr="008C33ED" w:rsidRDefault="00E776ED" w:rsidP="00E776ED">
            <w:pPr>
              <w:spacing w:after="0" w:line="240" w:lineRule="auto"/>
              <w:jc w:val="right"/>
              <w:rPr>
                <w:rFonts w:ascii="Arial" w:eastAsia="Times New Roman" w:hAnsi="Arial" w:cs="Arial"/>
                <w:sz w:val="18"/>
                <w:szCs w:val="18"/>
                <w:lang w:eastAsia="hr-HR"/>
              </w:rPr>
            </w:pPr>
            <w:r w:rsidRPr="008C33ED">
              <w:rPr>
                <w:rFonts w:ascii="Arial" w:eastAsia="Times New Roman" w:hAnsi="Arial" w:cs="Arial"/>
                <w:sz w:val="18"/>
                <w:szCs w:val="18"/>
                <w:lang w:eastAsia="hr-HR"/>
              </w:rPr>
              <w:t>368.700</w:t>
            </w:r>
          </w:p>
        </w:tc>
        <w:tc>
          <w:tcPr>
            <w:tcW w:w="1239" w:type="dxa"/>
            <w:shd w:val="clear" w:color="auto" w:fill="FFFFFF" w:themeFill="background1"/>
            <w:noWrap/>
            <w:vAlign w:val="bottom"/>
            <w:hideMark/>
          </w:tcPr>
          <w:p w14:paraId="3629F333" w14:textId="77777777" w:rsidR="00E776ED" w:rsidRPr="008C33ED" w:rsidRDefault="00E776ED" w:rsidP="00E776ED">
            <w:pPr>
              <w:spacing w:after="0" w:line="240" w:lineRule="auto"/>
              <w:jc w:val="right"/>
              <w:rPr>
                <w:rFonts w:ascii="Arial" w:eastAsia="Times New Roman" w:hAnsi="Arial" w:cs="Arial"/>
                <w:sz w:val="18"/>
                <w:szCs w:val="18"/>
                <w:lang w:eastAsia="hr-HR"/>
              </w:rPr>
            </w:pPr>
            <w:r w:rsidRPr="008C33ED">
              <w:rPr>
                <w:rFonts w:ascii="Arial" w:eastAsia="Times New Roman" w:hAnsi="Arial" w:cs="Arial"/>
                <w:sz w:val="18"/>
                <w:szCs w:val="18"/>
                <w:lang w:eastAsia="hr-HR"/>
              </w:rPr>
              <w:t>411.500</w:t>
            </w:r>
          </w:p>
        </w:tc>
      </w:tr>
      <w:tr w:rsidR="00E776ED" w:rsidRPr="008D7F4F" w14:paraId="49C7B1E6" w14:textId="77777777" w:rsidTr="007C6804">
        <w:trPr>
          <w:trHeight w:val="215"/>
        </w:trPr>
        <w:tc>
          <w:tcPr>
            <w:tcW w:w="767" w:type="dxa"/>
            <w:shd w:val="clear" w:color="auto" w:fill="FFFFFF" w:themeFill="background1"/>
            <w:noWrap/>
            <w:vAlign w:val="bottom"/>
            <w:hideMark/>
          </w:tcPr>
          <w:p w14:paraId="1583C37C" w14:textId="606B5F9D" w:rsidR="00E776ED" w:rsidRPr="008C33ED" w:rsidRDefault="00E776ED" w:rsidP="00E776ED">
            <w:pPr>
              <w:spacing w:after="0" w:line="240" w:lineRule="auto"/>
              <w:rPr>
                <w:rFonts w:ascii="Arial" w:eastAsia="Times New Roman" w:hAnsi="Arial" w:cs="Arial"/>
                <w:b/>
                <w:bCs/>
                <w:sz w:val="18"/>
                <w:szCs w:val="18"/>
                <w:lang w:eastAsia="hr-HR"/>
              </w:rPr>
            </w:pPr>
            <w:r w:rsidRPr="008C33ED">
              <w:rPr>
                <w:rFonts w:ascii="Arial" w:eastAsia="Times New Roman" w:hAnsi="Arial" w:cs="Arial"/>
                <w:b/>
                <w:bCs/>
                <w:sz w:val="18"/>
                <w:szCs w:val="18"/>
                <w:lang w:eastAsia="hr-HR"/>
              </w:rPr>
              <w:t> </w:t>
            </w:r>
            <w:r w:rsidRPr="008D7F4F">
              <w:rPr>
                <w:rFonts w:ascii="Arial" w:eastAsia="Times New Roman" w:hAnsi="Arial" w:cs="Arial"/>
                <w:b/>
                <w:bCs/>
                <w:sz w:val="18"/>
                <w:szCs w:val="18"/>
                <w:lang w:eastAsia="hr-HR"/>
              </w:rPr>
              <w:t>002</w:t>
            </w:r>
          </w:p>
        </w:tc>
        <w:tc>
          <w:tcPr>
            <w:tcW w:w="3481" w:type="dxa"/>
            <w:shd w:val="clear" w:color="auto" w:fill="FFFFFF" w:themeFill="background1"/>
            <w:noWrap/>
            <w:vAlign w:val="bottom"/>
            <w:hideMark/>
          </w:tcPr>
          <w:p w14:paraId="7AEF3B9E" w14:textId="48370FFD" w:rsidR="00E776ED" w:rsidRPr="008C33ED" w:rsidRDefault="00E776ED" w:rsidP="00E776ED">
            <w:pPr>
              <w:spacing w:after="0" w:line="240" w:lineRule="auto"/>
              <w:ind w:left="-19"/>
              <w:rPr>
                <w:rFonts w:ascii="Arial" w:eastAsia="Times New Roman" w:hAnsi="Arial" w:cs="Arial"/>
                <w:b/>
                <w:bCs/>
                <w:sz w:val="18"/>
                <w:szCs w:val="18"/>
                <w:lang w:eastAsia="hr-HR"/>
              </w:rPr>
            </w:pPr>
            <w:r w:rsidRPr="008C33ED">
              <w:rPr>
                <w:rFonts w:ascii="Arial" w:eastAsia="Times New Roman" w:hAnsi="Arial" w:cs="Arial"/>
                <w:b/>
                <w:bCs/>
                <w:sz w:val="18"/>
                <w:szCs w:val="18"/>
                <w:lang w:eastAsia="hr-HR"/>
              </w:rPr>
              <w:t>JEDINSTVENI UPRAVNI ODJEL</w:t>
            </w:r>
          </w:p>
        </w:tc>
        <w:tc>
          <w:tcPr>
            <w:tcW w:w="919" w:type="dxa"/>
            <w:shd w:val="clear" w:color="auto" w:fill="FFFFFF" w:themeFill="background1"/>
            <w:noWrap/>
            <w:vAlign w:val="bottom"/>
            <w:hideMark/>
          </w:tcPr>
          <w:p w14:paraId="46CF18DB" w14:textId="77777777" w:rsidR="00E776ED" w:rsidRPr="008C33ED" w:rsidRDefault="00E776ED" w:rsidP="00E776ED">
            <w:pPr>
              <w:spacing w:after="0" w:line="240" w:lineRule="auto"/>
              <w:jc w:val="right"/>
              <w:rPr>
                <w:rFonts w:ascii="Arial" w:eastAsia="Times New Roman" w:hAnsi="Arial" w:cs="Arial"/>
                <w:b/>
                <w:bCs/>
                <w:sz w:val="18"/>
                <w:szCs w:val="18"/>
                <w:lang w:eastAsia="hr-HR"/>
              </w:rPr>
            </w:pPr>
            <w:r w:rsidRPr="008C33ED">
              <w:rPr>
                <w:rFonts w:ascii="Arial" w:eastAsia="Times New Roman" w:hAnsi="Arial" w:cs="Arial"/>
                <w:b/>
                <w:bCs/>
                <w:sz w:val="18"/>
                <w:szCs w:val="18"/>
                <w:lang w:eastAsia="hr-HR"/>
              </w:rPr>
              <w:t>5.503.610</w:t>
            </w:r>
          </w:p>
        </w:tc>
        <w:tc>
          <w:tcPr>
            <w:tcW w:w="1057" w:type="dxa"/>
            <w:shd w:val="clear" w:color="auto" w:fill="FFFFFF" w:themeFill="background1"/>
            <w:noWrap/>
            <w:vAlign w:val="bottom"/>
            <w:hideMark/>
          </w:tcPr>
          <w:p w14:paraId="11F95829" w14:textId="77777777" w:rsidR="00E776ED" w:rsidRPr="008C33ED" w:rsidRDefault="00E776ED" w:rsidP="00E776ED">
            <w:pPr>
              <w:spacing w:after="0" w:line="240" w:lineRule="auto"/>
              <w:jc w:val="right"/>
              <w:rPr>
                <w:rFonts w:ascii="Arial" w:eastAsia="Times New Roman" w:hAnsi="Arial" w:cs="Arial"/>
                <w:b/>
                <w:bCs/>
                <w:sz w:val="18"/>
                <w:szCs w:val="18"/>
                <w:lang w:eastAsia="hr-HR"/>
              </w:rPr>
            </w:pPr>
            <w:r w:rsidRPr="008C33ED">
              <w:rPr>
                <w:rFonts w:ascii="Arial" w:eastAsia="Times New Roman" w:hAnsi="Arial" w:cs="Arial"/>
                <w:b/>
                <w:bCs/>
                <w:sz w:val="18"/>
                <w:szCs w:val="18"/>
                <w:lang w:eastAsia="hr-HR"/>
              </w:rPr>
              <w:t>5.355.923</w:t>
            </w:r>
          </w:p>
        </w:tc>
        <w:tc>
          <w:tcPr>
            <w:tcW w:w="1177" w:type="dxa"/>
            <w:shd w:val="clear" w:color="auto" w:fill="FFFFFF" w:themeFill="background1"/>
            <w:noWrap/>
            <w:vAlign w:val="bottom"/>
            <w:hideMark/>
          </w:tcPr>
          <w:p w14:paraId="1ADDDA5D" w14:textId="3CBBBC30" w:rsidR="00E776ED" w:rsidRPr="008C33ED" w:rsidRDefault="00E776ED" w:rsidP="00E776ED">
            <w:pPr>
              <w:spacing w:after="0" w:line="240" w:lineRule="auto"/>
              <w:jc w:val="right"/>
              <w:rPr>
                <w:rFonts w:ascii="Arial" w:eastAsia="Times New Roman" w:hAnsi="Arial" w:cs="Arial"/>
                <w:b/>
                <w:bCs/>
                <w:sz w:val="18"/>
                <w:szCs w:val="18"/>
                <w:lang w:eastAsia="hr-HR"/>
              </w:rPr>
            </w:pPr>
            <w:r w:rsidRPr="008C33ED">
              <w:rPr>
                <w:rFonts w:ascii="Arial" w:eastAsia="Times New Roman" w:hAnsi="Arial" w:cs="Arial"/>
                <w:b/>
                <w:bCs/>
                <w:sz w:val="18"/>
                <w:szCs w:val="18"/>
                <w:lang w:eastAsia="hr-HR"/>
              </w:rPr>
              <w:t>10.</w:t>
            </w:r>
            <w:r>
              <w:rPr>
                <w:rFonts w:ascii="Arial" w:eastAsia="Times New Roman" w:hAnsi="Arial" w:cs="Arial"/>
                <w:b/>
                <w:bCs/>
                <w:sz w:val="18"/>
                <w:szCs w:val="18"/>
                <w:lang w:eastAsia="hr-HR"/>
              </w:rPr>
              <w:t>311</w:t>
            </w:r>
            <w:r w:rsidRPr="008C33ED">
              <w:rPr>
                <w:rFonts w:ascii="Arial" w:eastAsia="Times New Roman" w:hAnsi="Arial" w:cs="Arial"/>
                <w:b/>
                <w:bCs/>
                <w:sz w:val="18"/>
                <w:szCs w:val="18"/>
                <w:lang w:eastAsia="hr-HR"/>
              </w:rPr>
              <w:t>.016</w:t>
            </w:r>
          </w:p>
        </w:tc>
        <w:tc>
          <w:tcPr>
            <w:tcW w:w="1239" w:type="dxa"/>
            <w:shd w:val="clear" w:color="auto" w:fill="FFFFFF" w:themeFill="background1"/>
            <w:noWrap/>
            <w:vAlign w:val="bottom"/>
            <w:hideMark/>
          </w:tcPr>
          <w:p w14:paraId="716E4D9F" w14:textId="77777777" w:rsidR="00E776ED" w:rsidRPr="008C33ED" w:rsidRDefault="00E776ED" w:rsidP="00E776ED">
            <w:pPr>
              <w:spacing w:after="0" w:line="240" w:lineRule="auto"/>
              <w:jc w:val="right"/>
              <w:rPr>
                <w:rFonts w:ascii="Arial" w:eastAsia="Times New Roman" w:hAnsi="Arial" w:cs="Arial"/>
                <w:b/>
                <w:bCs/>
                <w:sz w:val="18"/>
                <w:szCs w:val="18"/>
                <w:lang w:eastAsia="hr-HR"/>
              </w:rPr>
            </w:pPr>
            <w:r w:rsidRPr="008C33ED">
              <w:rPr>
                <w:rFonts w:ascii="Arial" w:eastAsia="Times New Roman" w:hAnsi="Arial" w:cs="Arial"/>
                <w:b/>
                <w:bCs/>
                <w:sz w:val="18"/>
                <w:szCs w:val="18"/>
                <w:lang w:eastAsia="hr-HR"/>
              </w:rPr>
              <w:t>5.288.300</w:t>
            </w:r>
          </w:p>
        </w:tc>
        <w:tc>
          <w:tcPr>
            <w:tcW w:w="1239" w:type="dxa"/>
            <w:shd w:val="clear" w:color="auto" w:fill="FFFFFF" w:themeFill="background1"/>
            <w:noWrap/>
            <w:vAlign w:val="bottom"/>
            <w:hideMark/>
          </w:tcPr>
          <w:p w14:paraId="5BC60609" w14:textId="77777777" w:rsidR="00E776ED" w:rsidRPr="008C33ED" w:rsidRDefault="00E776ED" w:rsidP="00E776ED">
            <w:pPr>
              <w:spacing w:after="0" w:line="240" w:lineRule="auto"/>
              <w:jc w:val="right"/>
              <w:rPr>
                <w:rFonts w:ascii="Arial" w:eastAsia="Times New Roman" w:hAnsi="Arial" w:cs="Arial"/>
                <w:b/>
                <w:bCs/>
                <w:sz w:val="18"/>
                <w:szCs w:val="18"/>
                <w:lang w:eastAsia="hr-HR"/>
              </w:rPr>
            </w:pPr>
            <w:r w:rsidRPr="008C33ED">
              <w:rPr>
                <w:rFonts w:ascii="Arial" w:eastAsia="Times New Roman" w:hAnsi="Arial" w:cs="Arial"/>
                <w:b/>
                <w:bCs/>
                <w:sz w:val="18"/>
                <w:szCs w:val="18"/>
                <w:lang w:eastAsia="hr-HR"/>
              </w:rPr>
              <w:t>4.477.400</w:t>
            </w:r>
          </w:p>
        </w:tc>
      </w:tr>
      <w:tr w:rsidR="00E776ED" w:rsidRPr="00D96D6F" w14:paraId="01DC3F25" w14:textId="77777777" w:rsidTr="007C6804">
        <w:trPr>
          <w:trHeight w:val="215"/>
        </w:trPr>
        <w:tc>
          <w:tcPr>
            <w:tcW w:w="767" w:type="dxa"/>
            <w:tcBorders>
              <w:bottom w:val="single" w:sz="4" w:space="0" w:color="auto"/>
            </w:tcBorders>
            <w:shd w:val="clear" w:color="auto" w:fill="FFFFFF" w:themeFill="background1"/>
            <w:noWrap/>
            <w:vAlign w:val="bottom"/>
            <w:hideMark/>
          </w:tcPr>
          <w:p w14:paraId="52494B1D" w14:textId="45203213" w:rsidR="00E776ED" w:rsidRPr="008C33ED" w:rsidRDefault="00E776ED" w:rsidP="00E776ED">
            <w:pPr>
              <w:spacing w:after="0" w:line="240" w:lineRule="auto"/>
              <w:rPr>
                <w:rFonts w:ascii="Arial" w:eastAsia="Times New Roman" w:hAnsi="Arial" w:cs="Arial"/>
                <w:sz w:val="18"/>
                <w:szCs w:val="18"/>
                <w:lang w:eastAsia="hr-HR"/>
              </w:rPr>
            </w:pPr>
            <w:r w:rsidRPr="00D96D6F">
              <w:rPr>
                <w:rFonts w:ascii="Arial" w:eastAsia="Times New Roman" w:hAnsi="Arial" w:cs="Arial"/>
                <w:sz w:val="18"/>
                <w:szCs w:val="18"/>
                <w:lang w:eastAsia="hr-HR"/>
              </w:rPr>
              <w:t>00201</w:t>
            </w:r>
          </w:p>
        </w:tc>
        <w:tc>
          <w:tcPr>
            <w:tcW w:w="3481" w:type="dxa"/>
            <w:tcBorders>
              <w:bottom w:val="single" w:sz="4" w:space="0" w:color="auto"/>
            </w:tcBorders>
            <w:shd w:val="clear" w:color="auto" w:fill="FFFFFF" w:themeFill="background1"/>
            <w:noWrap/>
            <w:vAlign w:val="bottom"/>
            <w:hideMark/>
          </w:tcPr>
          <w:p w14:paraId="60D37BCA" w14:textId="036D3C5F" w:rsidR="00E776ED" w:rsidRPr="008C33ED" w:rsidRDefault="00E776ED" w:rsidP="00E776ED">
            <w:pPr>
              <w:spacing w:after="0" w:line="240" w:lineRule="auto"/>
              <w:rPr>
                <w:rFonts w:ascii="Arial" w:eastAsia="Times New Roman" w:hAnsi="Arial" w:cs="Arial"/>
                <w:sz w:val="18"/>
                <w:szCs w:val="18"/>
                <w:lang w:eastAsia="hr-HR"/>
              </w:rPr>
            </w:pPr>
            <w:r w:rsidRPr="008C33ED">
              <w:rPr>
                <w:rFonts w:ascii="Arial" w:eastAsia="Times New Roman" w:hAnsi="Arial" w:cs="Arial"/>
                <w:sz w:val="18"/>
                <w:szCs w:val="18"/>
                <w:lang w:eastAsia="hr-HR"/>
              </w:rPr>
              <w:t>JEDINSTVENI UPRAVNI ODJEL</w:t>
            </w:r>
          </w:p>
        </w:tc>
        <w:tc>
          <w:tcPr>
            <w:tcW w:w="919" w:type="dxa"/>
            <w:tcBorders>
              <w:bottom w:val="single" w:sz="4" w:space="0" w:color="auto"/>
            </w:tcBorders>
            <w:shd w:val="clear" w:color="auto" w:fill="FFFFFF" w:themeFill="background1"/>
            <w:noWrap/>
            <w:vAlign w:val="bottom"/>
            <w:hideMark/>
          </w:tcPr>
          <w:p w14:paraId="2C40CF92" w14:textId="77777777" w:rsidR="00E776ED" w:rsidRPr="008C33ED" w:rsidRDefault="00E776ED" w:rsidP="00E776ED">
            <w:pPr>
              <w:spacing w:after="0" w:line="240" w:lineRule="auto"/>
              <w:jc w:val="right"/>
              <w:rPr>
                <w:rFonts w:ascii="Arial" w:eastAsia="Times New Roman" w:hAnsi="Arial" w:cs="Arial"/>
                <w:sz w:val="18"/>
                <w:szCs w:val="18"/>
                <w:lang w:eastAsia="hr-HR"/>
              </w:rPr>
            </w:pPr>
            <w:r w:rsidRPr="008C33ED">
              <w:rPr>
                <w:rFonts w:ascii="Arial" w:eastAsia="Times New Roman" w:hAnsi="Arial" w:cs="Arial"/>
                <w:sz w:val="18"/>
                <w:szCs w:val="18"/>
                <w:lang w:eastAsia="hr-HR"/>
              </w:rPr>
              <w:t>5.503.610</w:t>
            </w:r>
          </w:p>
        </w:tc>
        <w:tc>
          <w:tcPr>
            <w:tcW w:w="1057" w:type="dxa"/>
            <w:tcBorders>
              <w:bottom w:val="single" w:sz="4" w:space="0" w:color="auto"/>
            </w:tcBorders>
            <w:shd w:val="clear" w:color="auto" w:fill="FFFFFF" w:themeFill="background1"/>
            <w:noWrap/>
            <w:vAlign w:val="bottom"/>
            <w:hideMark/>
          </w:tcPr>
          <w:p w14:paraId="4D67F00D" w14:textId="77777777" w:rsidR="00E776ED" w:rsidRPr="008C33ED" w:rsidRDefault="00E776ED" w:rsidP="00E776ED">
            <w:pPr>
              <w:spacing w:after="0" w:line="240" w:lineRule="auto"/>
              <w:jc w:val="right"/>
              <w:rPr>
                <w:rFonts w:ascii="Arial" w:eastAsia="Times New Roman" w:hAnsi="Arial" w:cs="Arial"/>
                <w:sz w:val="18"/>
                <w:szCs w:val="18"/>
                <w:lang w:eastAsia="hr-HR"/>
              </w:rPr>
            </w:pPr>
            <w:r w:rsidRPr="008C33ED">
              <w:rPr>
                <w:rFonts w:ascii="Arial" w:eastAsia="Times New Roman" w:hAnsi="Arial" w:cs="Arial"/>
                <w:sz w:val="18"/>
                <w:szCs w:val="18"/>
                <w:lang w:eastAsia="hr-HR"/>
              </w:rPr>
              <w:t>5.355.923</w:t>
            </w:r>
          </w:p>
        </w:tc>
        <w:tc>
          <w:tcPr>
            <w:tcW w:w="1177" w:type="dxa"/>
            <w:tcBorders>
              <w:bottom w:val="single" w:sz="4" w:space="0" w:color="auto"/>
            </w:tcBorders>
            <w:shd w:val="clear" w:color="auto" w:fill="FFFFFF" w:themeFill="background1"/>
            <w:noWrap/>
            <w:vAlign w:val="bottom"/>
            <w:hideMark/>
          </w:tcPr>
          <w:p w14:paraId="34E66E5D" w14:textId="4A097629" w:rsidR="00E776ED" w:rsidRPr="008C33ED" w:rsidRDefault="00E776ED" w:rsidP="00E776ED">
            <w:pPr>
              <w:spacing w:after="0" w:line="240" w:lineRule="auto"/>
              <w:jc w:val="right"/>
              <w:rPr>
                <w:rFonts w:ascii="Arial" w:eastAsia="Times New Roman" w:hAnsi="Arial" w:cs="Arial"/>
                <w:sz w:val="18"/>
                <w:szCs w:val="18"/>
                <w:lang w:eastAsia="hr-HR"/>
              </w:rPr>
            </w:pPr>
            <w:r w:rsidRPr="008C33ED">
              <w:rPr>
                <w:rFonts w:ascii="Arial" w:eastAsia="Times New Roman" w:hAnsi="Arial" w:cs="Arial"/>
                <w:sz w:val="18"/>
                <w:szCs w:val="18"/>
                <w:lang w:eastAsia="hr-HR"/>
              </w:rPr>
              <w:t>10.</w:t>
            </w:r>
            <w:r>
              <w:rPr>
                <w:rFonts w:ascii="Arial" w:eastAsia="Times New Roman" w:hAnsi="Arial" w:cs="Arial"/>
                <w:sz w:val="18"/>
                <w:szCs w:val="18"/>
                <w:lang w:eastAsia="hr-HR"/>
              </w:rPr>
              <w:t>311.</w:t>
            </w:r>
            <w:r w:rsidRPr="008C33ED">
              <w:rPr>
                <w:rFonts w:ascii="Arial" w:eastAsia="Times New Roman" w:hAnsi="Arial" w:cs="Arial"/>
                <w:sz w:val="18"/>
                <w:szCs w:val="18"/>
                <w:lang w:eastAsia="hr-HR"/>
              </w:rPr>
              <w:t>016</w:t>
            </w:r>
          </w:p>
        </w:tc>
        <w:tc>
          <w:tcPr>
            <w:tcW w:w="1239" w:type="dxa"/>
            <w:tcBorders>
              <w:bottom w:val="single" w:sz="4" w:space="0" w:color="auto"/>
            </w:tcBorders>
            <w:shd w:val="clear" w:color="auto" w:fill="FFFFFF" w:themeFill="background1"/>
            <w:noWrap/>
            <w:vAlign w:val="bottom"/>
            <w:hideMark/>
          </w:tcPr>
          <w:p w14:paraId="27BB7018" w14:textId="77777777" w:rsidR="00E776ED" w:rsidRPr="008C33ED" w:rsidRDefault="00E776ED" w:rsidP="00E776ED">
            <w:pPr>
              <w:spacing w:after="0" w:line="240" w:lineRule="auto"/>
              <w:jc w:val="right"/>
              <w:rPr>
                <w:rFonts w:ascii="Arial" w:eastAsia="Times New Roman" w:hAnsi="Arial" w:cs="Arial"/>
                <w:sz w:val="18"/>
                <w:szCs w:val="18"/>
                <w:lang w:eastAsia="hr-HR"/>
              </w:rPr>
            </w:pPr>
            <w:r w:rsidRPr="008C33ED">
              <w:rPr>
                <w:rFonts w:ascii="Arial" w:eastAsia="Times New Roman" w:hAnsi="Arial" w:cs="Arial"/>
                <w:sz w:val="18"/>
                <w:szCs w:val="18"/>
                <w:lang w:eastAsia="hr-HR"/>
              </w:rPr>
              <w:t>5.288.300</w:t>
            </w:r>
          </w:p>
        </w:tc>
        <w:tc>
          <w:tcPr>
            <w:tcW w:w="1239" w:type="dxa"/>
            <w:tcBorders>
              <w:bottom w:val="single" w:sz="4" w:space="0" w:color="auto"/>
            </w:tcBorders>
            <w:shd w:val="clear" w:color="auto" w:fill="FFFFFF" w:themeFill="background1"/>
            <w:noWrap/>
            <w:vAlign w:val="bottom"/>
            <w:hideMark/>
          </w:tcPr>
          <w:p w14:paraId="7F7ED7B2" w14:textId="77777777" w:rsidR="00E776ED" w:rsidRPr="008C33ED" w:rsidRDefault="00E776ED" w:rsidP="00E776ED">
            <w:pPr>
              <w:spacing w:after="0" w:line="240" w:lineRule="auto"/>
              <w:jc w:val="right"/>
              <w:rPr>
                <w:rFonts w:ascii="Arial" w:eastAsia="Times New Roman" w:hAnsi="Arial" w:cs="Arial"/>
                <w:sz w:val="18"/>
                <w:szCs w:val="18"/>
                <w:lang w:eastAsia="hr-HR"/>
              </w:rPr>
            </w:pPr>
            <w:r w:rsidRPr="008C33ED">
              <w:rPr>
                <w:rFonts w:ascii="Arial" w:eastAsia="Times New Roman" w:hAnsi="Arial" w:cs="Arial"/>
                <w:sz w:val="18"/>
                <w:szCs w:val="18"/>
                <w:lang w:eastAsia="hr-HR"/>
              </w:rPr>
              <w:t>4.477.400</w:t>
            </w:r>
          </w:p>
        </w:tc>
      </w:tr>
    </w:tbl>
    <w:p w14:paraId="4BE0C3A7" w14:textId="77777777" w:rsidR="008C33ED" w:rsidRPr="00221DFC" w:rsidRDefault="008C33ED" w:rsidP="008C33ED">
      <w:pPr>
        <w:suppressAutoHyphens/>
        <w:autoSpaceDN w:val="0"/>
        <w:spacing w:line="256" w:lineRule="auto"/>
        <w:textAlignment w:val="baseline"/>
        <w:rPr>
          <w:rFonts w:ascii="Arial" w:eastAsia="Calibri" w:hAnsi="Arial" w:cs="Arial"/>
          <w:b/>
          <w:sz w:val="20"/>
          <w:szCs w:val="20"/>
        </w:rPr>
      </w:pPr>
    </w:p>
    <w:p w14:paraId="24DA9C3F" w14:textId="77777777" w:rsidR="00E80775" w:rsidRDefault="00221DFC" w:rsidP="000E7CEE">
      <w:pPr>
        <w:suppressAutoHyphens/>
        <w:autoSpaceDN w:val="0"/>
        <w:spacing w:after="0" w:line="240" w:lineRule="auto"/>
        <w:jc w:val="center"/>
        <w:textAlignment w:val="baseline"/>
        <w:rPr>
          <w:rFonts w:ascii="Arial" w:eastAsia="Calibri" w:hAnsi="Arial" w:cs="Arial"/>
          <w:sz w:val="20"/>
          <w:szCs w:val="20"/>
        </w:rPr>
      </w:pPr>
      <w:r w:rsidRPr="00221DFC">
        <w:rPr>
          <w:rFonts w:ascii="Arial" w:eastAsia="Calibri" w:hAnsi="Arial" w:cs="Arial"/>
          <w:sz w:val="20"/>
          <w:szCs w:val="20"/>
        </w:rPr>
        <w:t>Članak 3</w:t>
      </w:r>
      <w:r w:rsidR="00E80775" w:rsidRPr="00E80775">
        <w:rPr>
          <w:rFonts w:ascii="Arial" w:eastAsia="Calibri" w:hAnsi="Arial" w:cs="Arial"/>
          <w:sz w:val="20"/>
          <w:szCs w:val="20"/>
        </w:rPr>
        <w:t xml:space="preserve"> </w:t>
      </w:r>
    </w:p>
    <w:p w14:paraId="5DE3F163" w14:textId="4FE47238" w:rsidR="00E80775" w:rsidRPr="00221DFC" w:rsidRDefault="00E80775" w:rsidP="000E7CEE">
      <w:pPr>
        <w:suppressAutoHyphens/>
        <w:autoSpaceDN w:val="0"/>
        <w:spacing w:after="0" w:line="240" w:lineRule="auto"/>
        <w:jc w:val="both"/>
        <w:textAlignment w:val="baseline"/>
        <w:rPr>
          <w:rFonts w:ascii="Arial" w:eastAsia="Calibri" w:hAnsi="Arial" w:cs="Arial"/>
          <w:sz w:val="20"/>
          <w:szCs w:val="20"/>
        </w:rPr>
      </w:pPr>
      <w:r w:rsidRPr="00221DFC">
        <w:rPr>
          <w:rFonts w:ascii="Arial" w:eastAsia="Calibri" w:hAnsi="Arial" w:cs="Arial"/>
          <w:sz w:val="20"/>
          <w:szCs w:val="20"/>
        </w:rPr>
        <w:t xml:space="preserve">Rashodi poslovanja i rashodi za nabavu nefinancijske imovina u Proračunu u ukupnoj svoti od </w:t>
      </w:r>
      <w:r>
        <w:rPr>
          <w:rFonts w:ascii="Arial" w:eastAsia="Calibri" w:hAnsi="Arial" w:cs="Arial"/>
          <w:sz w:val="20"/>
          <w:szCs w:val="20"/>
        </w:rPr>
        <w:t>10.794.616</w:t>
      </w:r>
      <w:r w:rsidRPr="00221DFC">
        <w:rPr>
          <w:rFonts w:ascii="Arial" w:eastAsia="Calibri" w:hAnsi="Arial" w:cs="Arial"/>
          <w:sz w:val="20"/>
          <w:szCs w:val="20"/>
        </w:rPr>
        <w:t xml:space="preserve"> kuna raspoređuju se po programima u Posebnom dijelu Proračuna, kako slijedi</w:t>
      </w:r>
      <w:r w:rsidR="00221DFC" w:rsidRPr="00221DFC">
        <w:rPr>
          <w:rFonts w:ascii="Arial" w:eastAsia="Calibri" w:hAnsi="Arial" w:cs="Arial"/>
          <w:sz w:val="20"/>
          <w:szCs w:val="20"/>
        </w:rPr>
        <w:t>.</w:t>
      </w:r>
    </w:p>
    <w:tbl>
      <w:tblPr>
        <w:tblpPr w:leftFromText="180" w:rightFromText="180" w:vertAnchor="text" w:tblpY="1"/>
        <w:tblOverlap w:val="never"/>
        <w:tblW w:w="12050" w:type="dxa"/>
        <w:tblLayout w:type="fixed"/>
        <w:tblLook w:val="04A0" w:firstRow="1" w:lastRow="0" w:firstColumn="1" w:lastColumn="0" w:noHBand="0" w:noVBand="1"/>
      </w:tblPr>
      <w:tblGrid>
        <w:gridCol w:w="284"/>
        <w:gridCol w:w="425"/>
        <w:gridCol w:w="709"/>
        <w:gridCol w:w="850"/>
        <w:gridCol w:w="3261"/>
        <w:gridCol w:w="1134"/>
        <w:gridCol w:w="1134"/>
        <w:gridCol w:w="1134"/>
        <w:gridCol w:w="992"/>
        <w:gridCol w:w="481"/>
        <w:gridCol w:w="512"/>
        <w:gridCol w:w="273"/>
        <w:gridCol w:w="306"/>
        <w:gridCol w:w="555"/>
      </w:tblGrid>
      <w:tr w:rsidR="009D7804" w:rsidRPr="000D3225" w14:paraId="53D67016" w14:textId="77777777" w:rsidTr="000E7CEE">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707A53B4" w14:textId="52AE4C6C" w:rsidR="009D7804" w:rsidRPr="00221DFC" w:rsidRDefault="009D7804" w:rsidP="000E7CEE">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3B0901EA" w14:textId="666DB0C5" w:rsidR="009D7804" w:rsidRPr="000E7CEE" w:rsidRDefault="009D7804"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w:t>
            </w:r>
            <w:r w:rsidR="00E80775" w:rsidRPr="000E7CEE">
              <w:rPr>
                <w:rFonts w:ascii="Arial" w:eastAsia="Times New Roman" w:hAnsi="Arial" w:cs="Arial"/>
                <w:sz w:val="12"/>
                <w:szCs w:val="12"/>
                <w:lang w:eastAsia="hr-HR"/>
              </w:rPr>
              <w:t>E</w:t>
            </w:r>
            <w:r w:rsidRPr="000E7CEE">
              <w:rPr>
                <w:rFonts w:ascii="Arial" w:eastAsia="Times New Roman" w:hAnsi="Arial" w:cs="Arial"/>
                <w:sz w:val="12"/>
                <w:szCs w:val="12"/>
                <w:lang w:eastAsia="hr-HR"/>
              </w:rPr>
              <w:t>/</w:t>
            </w:r>
          </w:p>
          <w:p w14:paraId="639B38B6" w14:textId="77777777" w:rsidR="009D7804" w:rsidRPr="000E7CEE" w:rsidRDefault="009D7804"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1FEA10B6" w14:textId="54DB7BA0" w:rsidR="009D7804" w:rsidRPr="000E7CEE" w:rsidRDefault="009D7804"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2E588ADE" w14:textId="77777777" w:rsidR="009D7804" w:rsidRPr="000E7CEE" w:rsidRDefault="009D7804"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718FD461" w14:textId="15D43267" w:rsidR="009D7804" w:rsidRPr="000E7CEE" w:rsidRDefault="009D7804"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2BE2C1AF" w14:textId="77777777" w:rsidR="007C6804" w:rsidRDefault="009D7804"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0F929DA0" w14:textId="0623F10A" w:rsidR="009D7804" w:rsidRPr="000E7CEE" w:rsidRDefault="009D7804"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06DA04B6" w14:textId="2358CE75" w:rsidR="009D7804" w:rsidRPr="000E7CEE" w:rsidRDefault="009D7804"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3B8EFD12" w14:textId="59C3578F" w:rsidR="009D7804" w:rsidRPr="000E7CEE" w:rsidRDefault="009D7804"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9D7804" w:rsidRPr="0098612A" w14:paraId="6E96487D" w14:textId="77777777" w:rsidTr="000E7CEE">
        <w:trPr>
          <w:gridAfter w:val="3"/>
          <w:wAfter w:w="1134" w:type="dxa"/>
          <w:trHeight w:val="180"/>
        </w:trPr>
        <w:tc>
          <w:tcPr>
            <w:tcW w:w="5529" w:type="dxa"/>
            <w:gridSpan w:val="5"/>
            <w:tcBorders>
              <w:top w:val="single" w:sz="4" w:space="0" w:color="auto"/>
            </w:tcBorders>
            <w:shd w:val="clear" w:color="000000" w:fill="FF0000"/>
            <w:noWrap/>
            <w:hideMark/>
          </w:tcPr>
          <w:p w14:paraId="03D5A406" w14:textId="0C94FDE3" w:rsidR="009D7804" w:rsidRPr="0098612A" w:rsidRDefault="009D7804" w:rsidP="000E7CEE">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001        </w:t>
            </w:r>
            <w:r w:rsidRPr="0098612A">
              <w:rPr>
                <w:rFonts w:ascii="Arial" w:eastAsia="Times New Roman" w:hAnsi="Arial" w:cs="Arial"/>
                <w:b/>
                <w:bCs/>
                <w:i/>
                <w:iCs/>
                <w:sz w:val="16"/>
                <w:szCs w:val="16"/>
                <w:lang w:eastAsia="hr-HR"/>
              </w:rPr>
              <w:t>PREDSTAVNIČKO I IZVRŠNO TIJELO</w:t>
            </w:r>
          </w:p>
        </w:tc>
        <w:tc>
          <w:tcPr>
            <w:tcW w:w="1134" w:type="dxa"/>
            <w:tcBorders>
              <w:top w:val="single" w:sz="4" w:space="0" w:color="auto"/>
            </w:tcBorders>
            <w:shd w:val="clear" w:color="000000" w:fill="FF0000"/>
            <w:noWrap/>
            <w:hideMark/>
          </w:tcPr>
          <w:p w14:paraId="36022171" w14:textId="77777777" w:rsidR="009D7804" w:rsidRPr="0098612A" w:rsidRDefault="009D7804" w:rsidP="000E7CEE">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357.437</w:t>
            </w:r>
          </w:p>
        </w:tc>
        <w:tc>
          <w:tcPr>
            <w:tcW w:w="1134" w:type="dxa"/>
            <w:tcBorders>
              <w:top w:val="single" w:sz="4" w:space="0" w:color="auto"/>
            </w:tcBorders>
            <w:shd w:val="clear" w:color="000000" w:fill="FF0000"/>
            <w:noWrap/>
            <w:hideMark/>
          </w:tcPr>
          <w:p w14:paraId="0AC9CCC9" w14:textId="77777777" w:rsidR="009D7804" w:rsidRPr="0098612A" w:rsidRDefault="009D7804" w:rsidP="000E7CEE">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350.400</w:t>
            </w:r>
          </w:p>
        </w:tc>
        <w:tc>
          <w:tcPr>
            <w:tcW w:w="1134" w:type="dxa"/>
            <w:tcBorders>
              <w:top w:val="single" w:sz="4" w:space="0" w:color="auto"/>
            </w:tcBorders>
            <w:shd w:val="clear" w:color="000000" w:fill="FF0000"/>
            <w:noWrap/>
            <w:hideMark/>
          </w:tcPr>
          <w:p w14:paraId="7FC44ED4" w14:textId="77777777" w:rsidR="009D7804" w:rsidRPr="0098612A" w:rsidRDefault="009D7804" w:rsidP="000E7CEE">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483.600</w:t>
            </w:r>
          </w:p>
        </w:tc>
        <w:tc>
          <w:tcPr>
            <w:tcW w:w="992" w:type="dxa"/>
            <w:tcBorders>
              <w:top w:val="single" w:sz="4" w:space="0" w:color="auto"/>
            </w:tcBorders>
            <w:shd w:val="clear" w:color="000000" w:fill="FF0000"/>
            <w:noWrap/>
            <w:hideMark/>
          </w:tcPr>
          <w:p w14:paraId="0DFDDFBC" w14:textId="77777777" w:rsidR="009D7804" w:rsidRPr="0098612A" w:rsidRDefault="009D7804" w:rsidP="000E7CEE">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368.700</w:t>
            </w:r>
          </w:p>
        </w:tc>
        <w:tc>
          <w:tcPr>
            <w:tcW w:w="993" w:type="dxa"/>
            <w:gridSpan w:val="2"/>
            <w:tcBorders>
              <w:top w:val="single" w:sz="4" w:space="0" w:color="auto"/>
            </w:tcBorders>
            <w:shd w:val="clear" w:color="000000" w:fill="FF0000"/>
            <w:noWrap/>
            <w:hideMark/>
          </w:tcPr>
          <w:p w14:paraId="56CC63D0" w14:textId="77777777" w:rsidR="009D7804" w:rsidRPr="0098612A" w:rsidRDefault="009D7804" w:rsidP="000E7CEE">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411.500</w:t>
            </w:r>
          </w:p>
        </w:tc>
      </w:tr>
      <w:tr w:rsidR="009D7804" w:rsidRPr="0082125E" w14:paraId="421204B3" w14:textId="77777777" w:rsidTr="000E7CEE">
        <w:trPr>
          <w:gridAfter w:val="3"/>
          <w:wAfter w:w="1134" w:type="dxa"/>
          <w:trHeight w:val="180"/>
        </w:trPr>
        <w:tc>
          <w:tcPr>
            <w:tcW w:w="5529" w:type="dxa"/>
            <w:gridSpan w:val="5"/>
            <w:shd w:val="clear" w:color="000000" w:fill="00B0F0"/>
            <w:noWrap/>
            <w:hideMark/>
          </w:tcPr>
          <w:p w14:paraId="28382AF1" w14:textId="290A7302" w:rsidR="009D7804" w:rsidRPr="0082125E" w:rsidRDefault="009D7804" w:rsidP="000E7CEE">
            <w:pPr>
              <w:spacing w:after="0" w:line="240" w:lineRule="auto"/>
              <w:rPr>
                <w:rFonts w:ascii="Arial" w:eastAsia="Times New Roman" w:hAnsi="Arial" w:cs="Arial"/>
                <w:b/>
                <w:bCs/>
                <w:i/>
                <w:iCs/>
                <w:color w:val="000000"/>
                <w:sz w:val="16"/>
                <w:szCs w:val="16"/>
                <w:lang w:eastAsia="hr-HR"/>
              </w:rPr>
            </w:pPr>
            <w:r w:rsidRPr="0082125E">
              <w:rPr>
                <w:rFonts w:ascii="Arial" w:eastAsia="Times New Roman" w:hAnsi="Arial" w:cs="Arial"/>
                <w:b/>
                <w:bCs/>
                <w:i/>
                <w:iCs/>
                <w:color w:val="000000"/>
                <w:sz w:val="16"/>
                <w:szCs w:val="16"/>
                <w:lang w:eastAsia="hr-HR"/>
              </w:rPr>
              <w:t>00101    PREDSTAVNIČKO I IZVRŠNO TIJELO</w:t>
            </w:r>
          </w:p>
        </w:tc>
        <w:tc>
          <w:tcPr>
            <w:tcW w:w="1134" w:type="dxa"/>
            <w:shd w:val="clear" w:color="000000" w:fill="00B0F0"/>
            <w:noWrap/>
            <w:hideMark/>
          </w:tcPr>
          <w:p w14:paraId="0DD42EFA" w14:textId="77777777" w:rsidR="009D7804" w:rsidRPr="0082125E" w:rsidRDefault="009D7804" w:rsidP="000E7CEE">
            <w:pPr>
              <w:spacing w:after="0" w:line="240" w:lineRule="auto"/>
              <w:jc w:val="right"/>
              <w:rPr>
                <w:rFonts w:ascii="Arial" w:eastAsia="Times New Roman" w:hAnsi="Arial" w:cs="Arial"/>
                <w:b/>
                <w:bCs/>
                <w:i/>
                <w:iCs/>
                <w:sz w:val="16"/>
                <w:szCs w:val="16"/>
                <w:lang w:eastAsia="hr-HR"/>
              </w:rPr>
            </w:pPr>
            <w:r w:rsidRPr="0082125E">
              <w:rPr>
                <w:rFonts w:ascii="Arial" w:eastAsia="Times New Roman" w:hAnsi="Arial" w:cs="Arial"/>
                <w:b/>
                <w:bCs/>
                <w:i/>
                <w:iCs/>
                <w:sz w:val="16"/>
                <w:szCs w:val="16"/>
                <w:lang w:eastAsia="hr-HR"/>
              </w:rPr>
              <w:t>357.437</w:t>
            </w:r>
          </w:p>
        </w:tc>
        <w:tc>
          <w:tcPr>
            <w:tcW w:w="1134" w:type="dxa"/>
            <w:shd w:val="clear" w:color="000000" w:fill="00B0F0"/>
            <w:noWrap/>
            <w:hideMark/>
          </w:tcPr>
          <w:p w14:paraId="201AF4FB" w14:textId="77777777" w:rsidR="009D7804" w:rsidRPr="0082125E" w:rsidRDefault="009D7804" w:rsidP="000E7CEE">
            <w:pPr>
              <w:spacing w:after="0" w:line="240" w:lineRule="auto"/>
              <w:jc w:val="right"/>
              <w:rPr>
                <w:rFonts w:ascii="Arial" w:eastAsia="Times New Roman" w:hAnsi="Arial" w:cs="Arial"/>
                <w:b/>
                <w:bCs/>
                <w:i/>
                <w:iCs/>
                <w:sz w:val="16"/>
                <w:szCs w:val="16"/>
                <w:lang w:eastAsia="hr-HR"/>
              </w:rPr>
            </w:pPr>
            <w:r w:rsidRPr="0082125E">
              <w:rPr>
                <w:rFonts w:ascii="Arial" w:eastAsia="Times New Roman" w:hAnsi="Arial" w:cs="Arial"/>
                <w:b/>
                <w:bCs/>
                <w:i/>
                <w:iCs/>
                <w:sz w:val="16"/>
                <w:szCs w:val="16"/>
                <w:lang w:eastAsia="hr-HR"/>
              </w:rPr>
              <w:t>350.400</w:t>
            </w:r>
          </w:p>
        </w:tc>
        <w:tc>
          <w:tcPr>
            <w:tcW w:w="1134" w:type="dxa"/>
            <w:shd w:val="clear" w:color="000000" w:fill="00B0F0"/>
            <w:noWrap/>
            <w:hideMark/>
          </w:tcPr>
          <w:p w14:paraId="1B24EE5F" w14:textId="77777777" w:rsidR="009D7804" w:rsidRPr="0082125E" w:rsidRDefault="009D7804" w:rsidP="000E7CEE">
            <w:pPr>
              <w:spacing w:after="0" w:line="240" w:lineRule="auto"/>
              <w:jc w:val="right"/>
              <w:rPr>
                <w:rFonts w:ascii="Arial" w:eastAsia="Times New Roman" w:hAnsi="Arial" w:cs="Arial"/>
                <w:b/>
                <w:bCs/>
                <w:i/>
                <w:iCs/>
                <w:sz w:val="16"/>
                <w:szCs w:val="16"/>
                <w:lang w:eastAsia="hr-HR"/>
              </w:rPr>
            </w:pPr>
            <w:r w:rsidRPr="0082125E">
              <w:rPr>
                <w:rFonts w:ascii="Arial" w:eastAsia="Times New Roman" w:hAnsi="Arial" w:cs="Arial"/>
                <w:b/>
                <w:bCs/>
                <w:i/>
                <w:iCs/>
                <w:sz w:val="16"/>
                <w:szCs w:val="16"/>
                <w:lang w:eastAsia="hr-HR"/>
              </w:rPr>
              <w:t>483.600</w:t>
            </w:r>
          </w:p>
        </w:tc>
        <w:tc>
          <w:tcPr>
            <w:tcW w:w="992" w:type="dxa"/>
            <w:shd w:val="clear" w:color="000000" w:fill="00B0F0"/>
            <w:noWrap/>
            <w:hideMark/>
          </w:tcPr>
          <w:p w14:paraId="1B6C3297" w14:textId="77777777" w:rsidR="009D7804" w:rsidRPr="0082125E" w:rsidRDefault="009D7804" w:rsidP="000E7CEE">
            <w:pPr>
              <w:spacing w:after="0" w:line="240" w:lineRule="auto"/>
              <w:jc w:val="right"/>
              <w:rPr>
                <w:rFonts w:ascii="Arial" w:eastAsia="Times New Roman" w:hAnsi="Arial" w:cs="Arial"/>
                <w:b/>
                <w:bCs/>
                <w:i/>
                <w:iCs/>
                <w:sz w:val="16"/>
                <w:szCs w:val="16"/>
                <w:lang w:eastAsia="hr-HR"/>
              </w:rPr>
            </w:pPr>
            <w:r w:rsidRPr="0082125E">
              <w:rPr>
                <w:rFonts w:ascii="Arial" w:eastAsia="Times New Roman" w:hAnsi="Arial" w:cs="Arial"/>
                <w:b/>
                <w:bCs/>
                <w:i/>
                <w:iCs/>
                <w:sz w:val="16"/>
                <w:szCs w:val="16"/>
                <w:lang w:eastAsia="hr-HR"/>
              </w:rPr>
              <w:t>368.700</w:t>
            </w:r>
          </w:p>
        </w:tc>
        <w:tc>
          <w:tcPr>
            <w:tcW w:w="993" w:type="dxa"/>
            <w:gridSpan w:val="2"/>
            <w:shd w:val="clear" w:color="000000" w:fill="00B0F0"/>
            <w:noWrap/>
            <w:hideMark/>
          </w:tcPr>
          <w:p w14:paraId="6E8EBA2A" w14:textId="77777777" w:rsidR="009D7804" w:rsidRPr="0082125E" w:rsidRDefault="009D7804" w:rsidP="000E7CEE">
            <w:pPr>
              <w:spacing w:after="0" w:line="240" w:lineRule="auto"/>
              <w:jc w:val="right"/>
              <w:rPr>
                <w:rFonts w:ascii="Arial" w:eastAsia="Times New Roman" w:hAnsi="Arial" w:cs="Arial"/>
                <w:b/>
                <w:bCs/>
                <w:i/>
                <w:iCs/>
                <w:sz w:val="16"/>
                <w:szCs w:val="16"/>
                <w:lang w:eastAsia="hr-HR"/>
              </w:rPr>
            </w:pPr>
            <w:r w:rsidRPr="0082125E">
              <w:rPr>
                <w:rFonts w:ascii="Arial" w:eastAsia="Times New Roman" w:hAnsi="Arial" w:cs="Arial"/>
                <w:b/>
                <w:bCs/>
                <w:i/>
                <w:iCs/>
                <w:sz w:val="16"/>
                <w:szCs w:val="16"/>
                <w:lang w:eastAsia="hr-HR"/>
              </w:rPr>
              <w:t>411.500</w:t>
            </w:r>
          </w:p>
        </w:tc>
      </w:tr>
      <w:tr w:rsidR="009D7804" w:rsidRPr="0098612A" w14:paraId="402E93CB" w14:textId="77777777" w:rsidTr="000E7CEE">
        <w:trPr>
          <w:gridAfter w:val="3"/>
          <w:wAfter w:w="1134" w:type="dxa"/>
          <w:trHeight w:val="180"/>
        </w:trPr>
        <w:tc>
          <w:tcPr>
            <w:tcW w:w="5529" w:type="dxa"/>
            <w:gridSpan w:val="5"/>
            <w:shd w:val="clear" w:color="000000" w:fill="FFC000"/>
            <w:noWrap/>
            <w:hideMark/>
          </w:tcPr>
          <w:p w14:paraId="05BCF060" w14:textId="33778B11" w:rsidR="009D7804" w:rsidRPr="0098612A" w:rsidRDefault="009D7804" w:rsidP="000E7CEE">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1001     </w:t>
            </w:r>
            <w:r w:rsidRPr="0098612A">
              <w:rPr>
                <w:rFonts w:ascii="Arial" w:eastAsia="Times New Roman" w:hAnsi="Arial" w:cs="Arial"/>
                <w:b/>
                <w:bCs/>
                <w:i/>
                <w:iCs/>
                <w:sz w:val="16"/>
                <w:szCs w:val="16"/>
                <w:lang w:eastAsia="hr-HR"/>
              </w:rPr>
              <w:t>MJERE I AKTIVNOSTI IZ DJELOKRUGA OPĆINSKOG VIJEĆA</w:t>
            </w:r>
          </w:p>
        </w:tc>
        <w:tc>
          <w:tcPr>
            <w:tcW w:w="1134" w:type="dxa"/>
            <w:shd w:val="clear" w:color="000000" w:fill="FFC000"/>
            <w:noWrap/>
            <w:hideMark/>
          </w:tcPr>
          <w:p w14:paraId="3C5E4826" w14:textId="77777777" w:rsidR="009D7804" w:rsidRPr="0098612A" w:rsidRDefault="009D7804" w:rsidP="000E7CEE">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83.483</w:t>
            </w:r>
          </w:p>
        </w:tc>
        <w:tc>
          <w:tcPr>
            <w:tcW w:w="1134" w:type="dxa"/>
            <w:shd w:val="clear" w:color="000000" w:fill="FFC000"/>
            <w:noWrap/>
            <w:hideMark/>
          </w:tcPr>
          <w:p w14:paraId="0802B944" w14:textId="77777777" w:rsidR="009D7804" w:rsidRPr="0098612A" w:rsidRDefault="009D7804" w:rsidP="000E7CEE">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72.400</w:t>
            </w:r>
          </w:p>
        </w:tc>
        <w:tc>
          <w:tcPr>
            <w:tcW w:w="1134" w:type="dxa"/>
            <w:shd w:val="clear" w:color="000000" w:fill="FFC000"/>
            <w:noWrap/>
            <w:hideMark/>
          </w:tcPr>
          <w:p w14:paraId="2E50703A" w14:textId="77777777" w:rsidR="009D7804" w:rsidRPr="0098612A" w:rsidRDefault="009D7804" w:rsidP="000E7CEE">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193.400</w:t>
            </w:r>
          </w:p>
        </w:tc>
        <w:tc>
          <w:tcPr>
            <w:tcW w:w="992" w:type="dxa"/>
            <w:shd w:val="clear" w:color="000000" w:fill="FFC000"/>
            <w:noWrap/>
            <w:hideMark/>
          </w:tcPr>
          <w:p w14:paraId="710F7414" w14:textId="77777777" w:rsidR="009D7804" w:rsidRPr="0098612A" w:rsidRDefault="009D7804" w:rsidP="000E7CEE">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95.500</w:t>
            </w:r>
          </w:p>
        </w:tc>
        <w:tc>
          <w:tcPr>
            <w:tcW w:w="993" w:type="dxa"/>
            <w:gridSpan w:val="2"/>
            <w:shd w:val="clear" w:color="000000" w:fill="FFC000"/>
            <w:noWrap/>
            <w:hideMark/>
          </w:tcPr>
          <w:p w14:paraId="05D9EF06" w14:textId="77777777" w:rsidR="009D7804" w:rsidRPr="0098612A" w:rsidRDefault="009D7804" w:rsidP="000E7CEE">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95.500</w:t>
            </w:r>
          </w:p>
        </w:tc>
      </w:tr>
      <w:tr w:rsidR="00E80775" w:rsidRPr="0098612A" w14:paraId="7C649D42" w14:textId="77777777" w:rsidTr="000E7CEE">
        <w:trPr>
          <w:gridAfter w:val="3"/>
          <w:wAfter w:w="1134" w:type="dxa"/>
          <w:trHeight w:val="180"/>
        </w:trPr>
        <w:tc>
          <w:tcPr>
            <w:tcW w:w="5529" w:type="dxa"/>
            <w:gridSpan w:val="5"/>
            <w:shd w:val="clear" w:color="000000" w:fill="92D050"/>
            <w:noWrap/>
            <w:hideMark/>
          </w:tcPr>
          <w:p w14:paraId="6FF438AF" w14:textId="51C8C7D3" w:rsidR="00E80775" w:rsidRPr="0098612A" w:rsidRDefault="00E80775" w:rsidP="000E7CEE">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A100101</w:t>
            </w:r>
            <w:r>
              <w:rPr>
                <w:rFonts w:ascii="Arial" w:eastAsia="Times New Roman" w:hAnsi="Arial" w:cs="Arial"/>
                <w:b/>
                <w:bCs/>
                <w:i/>
                <w:iCs/>
                <w:color w:val="000000"/>
                <w:sz w:val="16"/>
                <w:szCs w:val="16"/>
                <w:lang w:eastAsia="hr-HR"/>
              </w:rPr>
              <w:t xml:space="preserve"> Sjedni</w:t>
            </w:r>
            <w:r w:rsidRPr="0098612A">
              <w:rPr>
                <w:rFonts w:ascii="Arial" w:eastAsia="Times New Roman" w:hAnsi="Arial" w:cs="Arial"/>
                <w:b/>
                <w:bCs/>
                <w:i/>
                <w:iCs/>
                <w:color w:val="000000"/>
                <w:sz w:val="16"/>
                <w:szCs w:val="16"/>
                <w:lang w:eastAsia="hr-HR"/>
              </w:rPr>
              <w:t xml:space="preserve">ce Općinskog vijeća </w:t>
            </w:r>
          </w:p>
        </w:tc>
        <w:tc>
          <w:tcPr>
            <w:tcW w:w="1134" w:type="dxa"/>
            <w:shd w:val="clear" w:color="000000" w:fill="92D050"/>
            <w:noWrap/>
            <w:hideMark/>
          </w:tcPr>
          <w:p w14:paraId="072F86B1" w14:textId="77777777" w:rsidR="00E80775" w:rsidRPr="0098612A" w:rsidRDefault="00E80775" w:rsidP="000E7CEE">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27.068</w:t>
            </w:r>
          </w:p>
        </w:tc>
        <w:tc>
          <w:tcPr>
            <w:tcW w:w="1134" w:type="dxa"/>
            <w:shd w:val="clear" w:color="000000" w:fill="92D050"/>
            <w:noWrap/>
            <w:hideMark/>
          </w:tcPr>
          <w:p w14:paraId="454EE42E" w14:textId="77777777" w:rsidR="00E80775" w:rsidRPr="0098612A" w:rsidRDefault="00E80775" w:rsidP="000E7CEE">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31.000</w:t>
            </w:r>
          </w:p>
        </w:tc>
        <w:tc>
          <w:tcPr>
            <w:tcW w:w="1134" w:type="dxa"/>
            <w:shd w:val="clear" w:color="000000" w:fill="92D050"/>
            <w:noWrap/>
            <w:hideMark/>
          </w:tcPr>
          <w:p w14:paraId="252B985F" w14:textId="77777777" w:rsidR="00E80775" w:rsidRPr="0098612A" w:rsidRDefault="00E80775" w:rsidP="000E7CEE">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31.000</w:t>
            </w:r>
          </w:p>
        </w:tc>
        <w:tc>
          <w:tcPr>
            <w:tcW w:w="992" w:type="dxa"/>
            <w:shd w:val="clear" w:color="000000" w:fill="92D050"/>
            <w:noWrap/>
            <w:hideMark/>
          </w:tcPr>
          <w:p w14:paraId="3B3B1752" w14:textId="77777777" w:rsidR="00E80775" w:rsidRPr="0098612A" w:rsidRDefault="00E80775" w:rsidP="000E7CEE">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29.000</w:t>
            </w:r>
          </w:p>
        </w:tc>
        <w:tc>
          <w:tcPr>
            <w:tcW w:w="993" w:type="dxa"/>
            <w:gridSpan w:val="2"/>
            <w:shd w:val="clear" w:color="000000" w:fill="92D050"/>
            <w:noWrap/>
            <w:hideMark/>
          </w:tcPr>
          <w:p w14:paraId="7AA4A377" w14:textId="77777777" w:rsidR="00E80775" w:rsidRPr="0098612A" w:rsidRDefault="00E80775" w:rsidP="000E7CEE">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29.000</w:t>
            </w:r>
          </w:p>
        </w:tc>
      </w:tr>
      <w:tr w:rsidR="00FD7091" w:rsidRPr="00FD7091" w14:paraId="18D977CA" w14:textId="77777777" w:rsidTr="000E7CEE">
        <w:trPr>
          <w:gridAfter w:val="3"/>
          <w:wAfter w:w="1134" w:type="dxa"/>
          <w:trHeight w:val="180"/>
        </w:trPr>
        <w:tc>
          <w:tcPr>
            <w:tcW w:w="284" w:type="dxa"/>
            <w:shd w:val="clear" w:color="000000" w:fill="FFFFFF"/>
            <w:noWrap/>
            <w:hideMark/>
          </w:tcPr>
          <w:p w14:paraId="5989A0F8" w14:textId="77777777" w:rsidR="00FD7091" w:rsidRPr="00FD7091" w:rsidRDefault="00FD7091" w:rsidP="000E7CEE">
            <w:pPr>
              <w:spacing w:after="0" w:line="240" w:lineRule="auto"/>
              <w:rPr>
                <w:rFonts w:ascii="Arial" w:eastAsia="Times New Roman" w:hAnsi="Arial" w:cs="Arial"/>
                <w:color w:val="538DD5"/>
                <w:sz w:val="16"/>
                <w:szCs w:val="16"/>
                <w:lang w:eastAsia="hr-HR"/>
              </w:rPr>
            </w:pPr>
            <w:r w:rsidRPr="00FD7091">
              <w:rPr>
                <w:rFonts w:ascii="Arial" w:eastAsia="Times New Roman" w:hAnsi="Arial" w:cs="Arial"/>
                <w:color w:val="538DD5"/>
                <w:sz w:val="16"/>
                <w:szCs w:val="16"/>
                <w:lang w:eastAsia="hr-HR"/>
              </w:rPr>
              <w:t> </w:t>
            </w:r>
          </w:p>
        </w:tc>
        <w:tc>
          <w:tcPr>
            <w:tcW w:w="425" w:type="dxa"/>
            <w:shd w:val="clear" w:color="000000" w:fill="FFFFFF"/>
            <w:noWrap/>
            <w:hideMark/>
          </w:tcPr>
          <w:p w14:paraId="0FF12AC1" w14:textId="77777777" w:rsidR="00FD7091" w:rsidRPr="00FD7091" w:rsidRDefault="00FD7091" w:rsidP="000E7CEE">
            <w:pPr>
              <w:spacing w:after="0" w:line="240" w:lineRule="auto"/>
              <w:rPr>
                <w:rFonts w:ascii="Arial" w:eastAsia="Times New Roman" w:hAnsi="Arial" w:cs="Arial"/>
                <w:b/>
                <w:bCs/>
                <w:color w:val="538DD5"/>
                <w:sz w:val="16"/>
                <w:szCs w:val="16"/>
                <w:lang w:eastAsia="hr-HR"/>
              </w:rPr>
            </w:pPr>
            <w:r w:rsidRPr="00FD7091">
              <w:rPr>
                <w:rFonts w:ascii="Arial" w:eastAsia="Times New Roman" w:hAnsi="Arial" w:cs="Arial"/>
                <w:b/>
                <w:bCs/>
                <w:color w:val="538DD5"/>
                <w:sz w:val="16"/>
                <w:szCs w:val="16"/>
                <w:lang w:eastAsia="hr-HR"/>
              </w:rPr>
              <w:t> </w:t>
            </w:r>
          </w:p>
        </w:tc>
        <w:tc>
          <w:tcPr>
            <w:tcW w:w="709" w:type="dxa"/>
            <w:shd w:val="clear" w:color="000000" w:fill="FFFFFF"/>
            <w:noWrap/>
            <w:hideMark/>
          </w:tcPr>
          <w:p w14:paraId="3201EDBB" w14:textId="77777777" w:rsidR="00FD7091" w:rsidRPr="00FD7091" w:rsidRDefault="00FD7091" w:rsidP="000E7CEE">
            <w:pPr>
              <w:spacing w:after="0" w:line="240" w:lineRule="auto"/>
              <w:rPr>
                <w:rFonts w:ascii="Arial" w:eastAsia="Times New Roman" w:hAnsi="Arial" w:cs="Arial"/>
                <w:color w:val="538DD5"/>
                <w:sz w:val="16"/>
                <w:szCs w:val="16"/>
                <w:lang w:eastAsia="hr-HR"/>
              </w:rPr>
            </w:pPr>
            <w:r w:rsidRPr="00FD7091">
              <w:rPr>
                <w:rFonts w:ascii="Arial" w:eastAsia="Times New Roman" w:hAnsi="Arial" w:cs="Arial"/>
                <w:color w:val="538DD5"/>
                <w:sz w:val="16"/>
                <w:szCs w:val="16"/>
                <w:lang w:eastAsia="hr-HR"/>
              </w:rPr>
              <w:t> </w:t>
            </w:r>
          </w:p>
        </w:tc>
        <w:tc>
          <w:tcPr>
            <w:tcW w:w="850" w:type="dxa"/>
            <w:shd w:val="clear" w:color="000000" w:fill="FFFFFF"/>
            <w:noWrap/>
            <w:hideMark/>
          </w:tcPr>
          <w:p w14:paraId="0F09DA94" w14:textId="73A04430" w:rsidR="00FD7091" w:rsidRPr="00FD7091" w:rsidRDefault="00FD7091" w:rsidP="000E7CEE">
            <w:pPr>
              <w:spacing w:after="0" w:line="240" w:lineRule="auto"/>
              <w:rPr>
                <w:rFonts w:ascii="Arial" w:eastAsia="Times New Roman" w:hAnsi="Arial" w:cs="Arial"/>
                <w:color w:val="538DD5"/>
                <w:sz w:val="16"/>
                <w:szCs w:val="16"/>
                <w:lang w:eastAsia="hr-HR"/>
              </w:rPr>
            </w:pPr>
            <w:r>
              <w:rPr>
                <w:rFonts w:ascii="Arial" w:eastAsia="Times New Roman" w:hAnsi="Arial" w:cs="Arial"/>
                <w:color w:val="538DD5"/>
                <w:sz w:val="16"/>
                <w:szCs w:val="16"/>
                <w:lang w:eastAsia="hr-HR"/>
              </w:rPr>
              <w:t>520</w:t>
            </w:r>
          </w:p>
        </w:tc>
        <w:tc>
          <w:tcPr>
            <w:tcW w:w="3261" w:type="dxa"/>
            <w:shd w:val="clear" w:color="000000" w:fill="FFFFFF"/>
            <w:hideMark/>
          </w:tcPr>
          <w:p w14:paraId="081329B9" w14:textId="69C69806" w:rsidR="00FD7091" w:rsidRPr="00FD7091" w:rsidRDefault="00FD7091" w:rsidP="000E7CEE">
            <w:pPr>
              <w:spacing w:after="0" w:line="240" w:lineRule="auto"/>
              <w:rPr>
                <w:rFonts w:ascii="Arial" w:eastAsia="Times New Roman" w:hAnsi="Arial" w:cs="Arial"/>
                <w:color w:val="538DD5"/>
                <w:sz w:val="16"/>
                <w:szCs w:val="16"/>
                <w:lang w:eastAsia="hr-HR"/>
              </w:rPr>
            </w:pPr>
            <w:r>
              <w:rPr>
                <w:rFonts w:ascii="Arial" w:eastAsia="Times New Roman" w:hAnsi="Arial" w:cs="Arial"/>
                <w:color w:val="538DD5"/>
                <w:sz w:val="16"/>
                <w:szCs w:val="16"/>
                <w:lang w:eastAsia="hr-HR"/>
              </w:rPr>
              <w:t>Ministarstvo financija</w:t>
            </w:r>
          </w:p>
        </w:tc>
        <w:tc>
          <w:tcPr>
            <w:tcW w:w="1134" w:type="dxa"/>
            <w:shd w:val="clear" w:color="000000" w:fill="FFFFFF"/>
            <w:noWrap/>
          </w:tcPr>
          <w:p w14:paraId="62345C65" w14:textId="15912377" w:rsidR="00FD7091" w:rsidRPr="00FD7091" w:rsidRDefault="00FD7091" w:rsidP="000E7CEE">
            <w:pPr>
              <w:spacing w:after="0" w:line="240" w:lineRule="auto"/>
              <w:jc w:val="right"/>
              <w:rPr>
                <w:rFonts w:ascii="Arial" w:eastAsia="Times New Roman" w:hAnsi="Arial" w:cs="Arial"/>
                <w:color w:val="538DD5"/>
                <w:sz w:val="16"/>
                <w:szCs w:val="16"/>
                <w:lang w:eastAsia="hr-HR"/>
              </w:rPr>
            </w:pPr>
          </w:p>
        </w:tc>
        <w:tc>
          <w:tcPr>
            <w:tcW w:w="1134" w:type="dxa"/>
            <w:shd w:val="clear" w:color="000000" w:fill="FFFFFF"/>
            <w:noWrap/>
          </w:tcPr>
          <w:p w14:paraId="0DC985C1" w14:textId="1D95C41C" w:rsidR="00FD7091" w:rsidRPr="00FD7091" w:rsidRDefault="00FD7091" w:rsidP="000E7CEE">
            <w:pPr>
              <w:spacing w:after="0" w:line="240" w:lineRule="auto"/>
              <w:jc w:val="right"/>
              <w:rPr>
                <w:rFonts w:ascii="Arial" w:eastAsia="Times New Roman" w:hAnsi="Arial" w:cs="Arial"/>
                <w:color w:val="538DD5"/>
                <w:sz w:val="16"/>
                <w:szCs w:val="16"/>
                <w:lang w:eastAsia="hr-HR"/>
              </w:rPr>
            </w:pPr>
          </w:p>
        </w:tc>
        <w:tc>
          <w:tcPr>
            <w:tcW w:w="1134" w:type="dxa"/>
            <w:shd w:val="clear" w:color="000000" w:fill="FFFFFF"/>
            <w:noWrap/>
            <w:hideMark/>
          </w:tcPr>
          <w:p w14:paraId="071D08A5" w14:textId="77777777" w:rsidR="00FD7091" w:rsidRPr="00FD7091" w:rsidRDefault="00FD7091" w:rsidP="000E7CEE">
            <w:pPr>
              <w:spacing w:after="0" w:line="240" w:lineRule="auto"/>
              <w:jc w:val="right"/>
              <w:rPr>
                <w:rFonts w:ascii="Arial" w:eastAsia="Times New Roman" w:hAnsi="Arial" w:cs="Arial"/>
                <w:color w:val="538DD5"/>
                <w:sz w:val="16"/>
                <w:szCs w:val="16"/>
                <w:lang w:eastAsia="hr-HR"/>
              </w:rPr>
            </w:pPr>
            <w:r w:rsidRPr="00FD7091">
              <w:rPr>
                <w:rFonts w:ascii="Arial" w:eastAsia="Times New Roman" w:hAnsi="Arial" w:cs="Arial"/>
                <w:color w:val="538DD5"/>
                <w:sz w:val="16"/>
                <w:szCs w:val="16"/>
                <w:lang w:eastAsia="hr-HR"/>
              </w:rPr>
              <w:t>31.000</w:t>
            </w:r>
          </w:p>
        </w:tc>
        <w:tc>
          <w:tcPr>
            <w:tcW w:w="992" w:type="dxa"/>
            <w:shd w:val="clear" w:color="000000" w:fill="FFFFFF"/>
            <w:noWrap/>
            <w:hideMark/>
          </w:tcPr>
          <w:p w14:paraId="7FE15903" w14:textId="77777777" w:rsidR="00FD7091" w:rsidRPr="00FD7091" w:rsidRDefault="00FD7091" w:rsidP="000E7CEE">
            <w:pPr>
              <w:spacing w:after="0" w:line="240" w:lineRule="auto"/>
              <w:jc w:val="right"/>
              <w:rPr>
                <w:rFonts w:ascii="Arial" w:eastAsia="Times New Roman" w:hAnsi="Arial" w:cs="Arial"/>
                <w:color w:val="538DD5"/>
                <w:sz w:val="16"/>
                <w:szCs w:val="16"/>
                <w:lang w:eastAsia="hr-HR"/>
              </w:rPr>
            </w:pPr>
            <w:r w:rsidRPr="00FD7091">
              <w:rPr>
                <w:rFonts w:ascii="Arial" w:eastAsia="Times New Roman" w:hAnsi="Arial" w:cs="Arial"/>
                <w:color w:val="538DD5"/>
                <w:sz w:val="16"/>
                <w:szCs w:val="16"/>
                <w:lang w:eastAsia="hr-HR"/>
              </w:rPr>
              <w:t>29.000</w:t>
            </w:r>
          </w:p>
        </w:tc>
        <w:tc>
          <w:tcPr>
            <w:tcW w:w="993" w:type="dxa"/>
            <w:gridSpan w:val="2"/>
            <w:shd w:val="clear" w:color="000000" w:fill="FFFFFF"/>
            <w:noWrap/>
            <w:hideMark/>
          </w:tcPr>
          <w:p w14:paraId="0320B557" w14:textId="77777777" w:rsidR="00FD7091" w:rsidRPr="00FD7091" w:rsidRDefault="00FD7091" w:rsidP="000E7CEE">
            <w:pPr>
              <w:spacing w:after="0" w:line="240" w:lineRule="auto"/>
              <w:jc w:val="right"/>
              <w:rPr>
                <w:rFonts w:ascii="Arial" w:eastAsia="Times New Roman" w:hAnsi="Arial" w:cs="Arial"/>
                <w:color w:val="538DD5"/>
                <w:sz w:val="16"/>
                <w:szCs w:val="16"/>
                <w:lang w:eastAsia="hr-HR"/>
              </w:rPr>
            </w:pPr>
            <w:r w:rsidRPr="00FD7091">
              <w:rPr>
                <w:rFonts w:ascii="Arial" w:eastAsia="Times New Roman" w:hAnsi="Arial" w:cs="Arial"/>
                <w:color w:val="538DD5"/>
                <w:sz w:val="16"/>
                <w:szCs w:val="16"/>
                <w:lang w:eastAsia="hr-HR"/>
              </w:rPr>
              <w:t>29.000</w:t>
            </w:r>
          </w:p>
        </w:tc>
      </w:tr>
      <w:tr w:rsidR="00FD7091" w:rsidRPr="00FD7091" w14:paraId="33E0D2B0" w14:textId="77777777" w:rsidTr="000E7CEE">
        <w:trPr>
          <w:gridAfter w:val="3"/>
          <w:wAfter w:w="1134" w:type="dxa"/>
          <w:trHeight w:val="180"/>
        </w:trPr>
        <w:tc>
          <w:tcPr>
            <w:tcW w:w="284" w:type="dxa"/>
            <w:tcBorders>
              <w:left w:val="nil"/>
              <w:bottom w:val="nil"/>
              <w:right w:val="nil"/>
            </w:tcBorders>
            <w:shd w:val="clear" w:color="000000" w:fill="FFFFFF"/>
            <w:noWrap/>
            <w:hideMark/>
          </w:tcPr>
          <w:p w14:paraId="69D5482A" w14:textId="77777777" w:rsidR="00FD7091" w:rsidRPr="00FD7091" w:rsidRDefault="00FD7091" w:rsidP="000E7CEE">
            <w:pPr>
              <w:spacing w:after="0" w:line="240" w:lineRule="auto"/>
              <w:rPr>
                <w:rFonts w:ascii="Arial" w:eastAsia="Times New Roman" w:hAnsi="Arial" w:cs="Arial"/>
                <w:b/>
                <w:bCs/>
                <w:i/>
                <w:iCs/>
                <w:sz w:val="16"/>
                <w:szCs w:val="16"/>
                <w:lang w:eastAsia="hr-HR"/>
              </w:rPr>
            </w:pPr>
            <w:r w:rsidRPr="00FD7091">
              <w:rPr>
                <w:rFonts w:ascii="Arial" w:eastAsia="Times New Roman" w:hAnsi="Arial" w:cs="Arial"/>
                <w:b/>
                <w:bCs/>
                <w:i/>
                <w:iCs/>
                <w:sz w:val="16"/>
                <w:szCs w:val="16"/>
                <w:lang w:eastAsia="hr-HR"/>
              </w:rPr>
              <w:t> </w:t>
            </w:r>
          </w:p>
        </w:tc>
        <w:tc>
          <w:tcPr>
            <w:tcW w:w="425" w:type="dxa"/>
            <w:tcBorders>
              <w:left w:val="nil"/>
              <w:bottom w:val="nil"/>
              <w:right w:val="nil"/>
            </w:tcBorders>
            <w:shd w:val="clear" w:color="000000" w:fill="FFFFFF"/>
            <w:noWrap/>
            <w:hideMark/>
          </w:tcPr>
          <w:p w14:paraId="363E648D" w14:textId="77777777" w:rsidR="00FD7091" w:rsidRPr="00FD7091" w:rsidRDefault="00FD7091" w:rsidP="000E7CEE">
            <w:pPr>
              <w:spacing w:after="0" w:line="240" w:lineRule="auto"/>
              <w:rPr>
                <w:rFonts w:ascii="Arial" w:eastAsia="Times New Roman" w:hAnsi="Arial" w:cs="Arial"/>
                <w:b/>
                <w:bCs/>
                <w:sz w:val="16"/>
                <w:szCs w:val="16"/>
                <w:lang w:eastAsia="hr-HR"/>
              </w:rPr>
            </w:pPr>
            <w:r w:rsidRPr="00FD7091">
              <w:rPr>
                <w:rFonts w:ascii="Arial" w:eastAsia="Times New Roman" w:hAnsi="Arial" w:cs="Arial"/>
                <w:b/>
                <w:bCs/>
                <w:sz w:val="16"/>
                <w:szCs w:val="16"/>
                <w:lang w:eastAsia="hr-HR"/>
              </w:rPr>
              <w:t>32</w:t>
            </w:r>
          </w:p>
        </w:tc>
        <w:tc>
          <w:tcPr>
            <w:tcW w:w="709" w:type="dxa"/>
            <w:tcBorders>
              <w:left w:val="nil"/>
              <w:bottom w:val="nil"/>
              <w:right w:val="nil"/>
            </w:tcBorders>
            <w:shd w:val="clear" w:color="auto" w:fill="auto"/>
            <w:noWrap/>
            <w:hideMark/>
          </w:tcPr>
          <w:p w14:paraId="12A44147" w14:textId="77777777" w:rsidR="00FD7091" w:rsidRPr="00FD7091" w:rsidRDefault="00FD7091" w:rsidP="000E7CEE">
            <w:pPr>
              <w:spacing w:after="0" w:line="240" w:lineRule="auto"/>
              <w:rPr>
                <w:rFonts w:ascii="Arial" w:eastAsia="Times New Roman" w:hAnsi="Arial" w:cs="Arial"/>
                <w:b/>
                <w:bCs/>
                <w:sz w:val="16"/>
                <w:szCs w:val="16"/>
                <w:lang w:eastAsia="hr-HR"/>
              </w:rPr>
            </w:pPr>
          </w:p>
        </w:tc>
        <w:tc>
          <w:tcPr>
            <w:tcW w:w="850" w:type="dxa"/>
            <w:tcBorders>
              <w:left w:val="nil"/>
              <w:bottom w:val="nil"/>
              <w:right w:val="nil"/>
            </w:tcBorders>
            <w:shd w:val="clear" w:color="000000" w:fill="FFFFFF"/>
            <w:noWrap/>
            <w:hideMark/>
          </w:tcPr>
          <w:p w14:paraId="42690248" w14:textId="77777777" w:rsidR="00FD7091" w:rsidRPr="00FD7091" w:rsidRDefault="00FD7091" w:rsidP="000E7CEE">
            <w:pPr>
              <w:spacing w:after="0" w:line="240" w:lineRule="auto"/>
              <w:rPr>
                <w:rFonts w:ascii="Arial" w:eastAsia="Times New Roman" w:hAnsi="Arial" w:cs="Arial"/>
                <w:b/>
                <w:bCs/>
                <w:i/>
                <w:iCs/>
                <w:sz w:val="16"/>
                <w:szCs w:val="16"/>
                <w:lang w:eastAsia="hr-HR"/>
              </w:rPr>
            </w:pPr>
            <w:r w:rsidRPr="00FD7091">
              <w:rPr>
                <w:rFonts w:ascii="Arial" w:eastAsia="Times New Roman" w:hAnsi="Arial" w:cs="Arial"/>
                <w:b/>
                <w:bCs/>
                <w:i/>
                <w:iCs/>
                <w:sz w:val="16"/>
                <w:szCs w:val="16"/>
                <w:lang w:eastAsia="hr-HR"/>
              </w:rPr>
              <w:t> </w:t>
            </w:r>
          </w:p>
        </w:tc>
        <w:tc>
          <w:tcPr>
            <w:tcW w:w="3261" w:type="dxa"/>
            <w:tcBorders>
              <w:left w:val="nil"/>
              <w:bottom w:val="nil"/>
              <w:right w:val="nil"/>
            </w:tcBorders>
            <w:shd w:val="clear" w:color="auto" w:fill="auto"/>
            <w:hideMark/>
          </w:tcPr>
          <w:p w14:paraId="5189548E" w14:textId="77777777" w:rsidR="00FD7091" w:rsidRPr="00FD7091" w:rsidRDefault="00FD7091" w:rsidP="000E7CEE">
            <w:pPr>
              <w:spacing w:after="0" w:line="240" w:lineRule="auto"/>
              <w:rPr>
                <w:rFonts w:ascii="Arial" w:eastAsia="Times New Roman" w:hAnsi="Arial" w:cs="Arial"/>
                <w:b/>
                <w:bCs/>
                <w:sz w:val="16"/>
                <w:szCs w:val="16"/>
                <w:lang w:eastAsia="hr-HR"/>
              </w:rPr>
            </w:pPr>
            <w:r w:rsidRPr="00FD7091">
              <w:rPr>
                <w:rFonts w:ascii="Arial" w:eastAsia="Times New Roman" w:hAnsi="Arial" w:cs="Arial"/>
                <w:b/>
                <w:bCs/>
                <w:sz w:val="16"/>
                <w:szCs w:val="16"/>
                <w:lang w:eastAsia="hr-HR"/>
              </w:rPr>
              <w:t>Materijalni rashodi</w:t>
            </w:r>
          </w:p>
        </w:tc>
        <w:tc>
          <w:tcPr>
            <w:tcW w:w="1134" w:type="dxa"/>
            <w:tcBorders>
              <w:left w:val="nil"/>
              <w:bottom w:val="nil"/>
              <w:right w:val="nil"/>
            </w:tcBorders>
            <w:shd w:val="clear" w:color="auto" w:fill="auto"/>
            <w:noWrap/>
          </w:tcPr>
          <w:p w14:paraId="1C7DA19B" w14:textId="33936DE3" w:rsidR="00FD7091" w:rsidRPr="00FD7091" w:rsidRDefault="00FD7091" w:rsidP="000E7CEE">
            <w:pPr>
              <w:spacing w:after="0" w:line="240" w:lineRule="auto"/>
              <w:jc w:val="right"/>
              <w:rPr>
                <w:rFonts w:ascii="Arial" w:eastAsia="Times New Roman" w:hAnsi="Arial" w:cs="Arial"/>
                <w:b/>
                <w:bCs/>
                <w:sz w:val="16"/>
                <w:szCs w:val="16"/>
                <w:lang w:eastAsia="hr-HR"/>
              </w:rPr>
            </w:pPr>
          </w:p>
        </w:tc>
        <w:tc>
          <w:tcPr>
            <w:tcW w:w="1134" w:type="dxa"/>
            <w:tcBorders>
              <w:left w:val="nil"/>
              <w:bottom w:val="nil"/>
              <w:right w:val="nil"/>
            </w:tcBorders>
            <w:shd w:val="clear" w:color="auto" w:fill="auto"/>
            <w:noWrap/>
          </w:tcPr>
          <w:p w14:paraId="1AAD7EDE" w14:textId="7C0A5608" w:rsidR="00FD7091" w:rsidRPr="00FD7091" w:rsidRDefault="00FD7091" w:rsidP="000E7CEE">
            <w:pPr>
              <w:spacing w:after="0" w:line="240" w:lineRule="auto"/>
              <w:jc w:val="right"/>
              <w:rPr>
                <w:rFonts w:ascii="Arial" w:eastAsia="Times New Roman" w:hAnsi="Arial" w:cs="Arial"/>
                <w:b/>
                <w:bCs/>
                <w:sz w:val="16"/>
                <w:szCs w:val="16"/>
                <w:lang w:eastAsia="hr-HR"/>
              </w:rPr>
            </w:pPr>
          </w:p>
        </w:tc>
        <w:tc>
          <w:tcPr>
            <w:tcW w:w="1134" w:type="dxa"/>
            <w:tcBorders>
              <w:left w:val="nil"/>
              <w:bottom w:val="nil"/>
              <w:right w:val="nil"/>
            </w:tcBorders>
            <w:shd w:val="clear" w:color="auto" w:fill="auto"/>
            <w:noWrap/>
            <w:hideMark/>
          </w:tcPr>
          <w:p w14:paraId="0CE8D009" w14:textId="77777777" w:rsidR="00FD7091" w:rsidRPr="00FD7091" w:rsidRDefault="00FD7091" w:rsidP="000E7CEE">
            <w:pPr>
              <w:spacing w:after="0" w:line="240" w:lineRule="auto"/>
              <w:jc w:val="right"/>
              <w:rPr>
                <w:rFonts w:ascii="Arial" w:eastAsia="Times New Roman" w:hAnsi="Arial" w:cs="Arial"/>
                <w:b/>
                <w:bCs/>
                <w:sz w:val="16"/>
                <w:szCs w:val="16"/>
                <w:lang w:eastAsia="hr-HR"/>
              </w:rPr>
            </w:pPr>
            <w:r w:rsidRPr="00FD7091">
              <w:rPr>
                <w:rFonts w:ascii="Arial" w:eastAsia="Times New Roman" w:hAnsi="Arial" w:cs="Arial"/>
                <w:b/>
                <w:bCs/>
                <w:sz w:val="16"/>
                <w:szCs w:val="16"/>
                <w:lang w:eastAsia="hr-HR"/>
              </w:rPr>
              <w:t>31.000</w:t>
            </w:r>
          </w:p>
        </w:tc>
        <w:tc>
          <w:tcPr>
            <w:tcW w:w="992" w:type="dxa"/>
            <w:tcBorders>
              <w:left w:val="nil"/>
              <w:bottom w:val="nil"/>
              <w:right w:val="nil"/>
            </w:tcBorders>
            <w:shd w:val="clear" w:color="auto" w:fill="auto"/>
            <w:noWrap/>
            <w:hideMark/>
          </w:tcPr>
          <w:p w14:paraId="5A81A463" w14:textId="77777777" w:rsidR="00FD7091" w:rsidRPr="00FD7091" w:rsidRDefault="00FD7091" w:rsidP="000E7CEE">
            <w:pPr>
              <w:spacing w:after="0" w:line="240" w:lineRule="auto"/>
              <w:jc w:val="right"/>
              <w:rPr>
                <w:rFonts w:ascii="Arial" w:eastAsia="Times New Roman" w:hAnsi="Arial" w:cs="Arial"/>
                <w:b/>
                <w:bCs/>
                <w:sz w:val="16"/>
                <w:szCs w:val="16"/>
                <w:lang w:eastAsia="hr-HR"/>
              </w:rPr>
            </w:pPr>
            <w:r w:rsidRPr="00FD7091">
              <w:rPr>
                <w:rFonts w:ascii="Arial" w:eastAsia="Times New Roman" w:hAnsi="Arial" w:cs="Arial"/>
                <w:b/>
                <w:bCs/>
                <w:sz w:val="16"/>
                <w:szCs w:val="16"/>
                <w:lang w:eastAsia="hr-HR"/>
              </w:rPr>
              <w:t>29.000</w:t>
            </w:r>
          </w:p>
        </w:tc>
        <w:tc>
          <w:tcPr>
            <w:tcW w:w="993" w:type="dxa"/>
            <w:gridSpan w:val="2"/>
            <w:tcBorders>
              <w:left w:val="nil"/>
              <w:bottom w:val="nil"/>
              <w:right w:val="nil"/>
            </w:tcBorders>
            <w:shd w:val="clear" w:color="auto" w:fill="auto"/>
            <w:noWrap/>
            <w:hideMark/>
          </w:tcPr>
          <w:p w14:paraId="3A8C4FDE" w14:textId="77777777" w:rsidR="00FD7091" w:rsidRPr="00FD7091" w:rsidRDefault="00FD7091" w:rsidP="000E7CEE">
            <w:pPr>
              <w:spacing w:after="0" w:line="240" w:lineRule="auto"/>
              <w:jc w:val="right"/>
              <w:rPr>
                <w:rFonts w:ascii="Arial" w:eastAsia="Times New Roman" w:hAnsi="Arial" w:cs="Arial"/>
                <w:b/>
                <w:bCs/>
                <w:sz w:val="16"/>
                <w:szCs w:val="16"/>
                <w:lang w:eastAsia="hr-HR"/>
              </w:rPr>
            </w:pPr>
            <w:r w:rsidRPr="00FD7091">
              <w:rPr>
                <w:rFonts w:ascii="Arial" w:eastAsia="Times New Roman" w:hAnsi="Arial" w:cs="Arial"/>
                <w:b/>
                <w:bCs/>
                <w:sz w:val="16"/>
                <w:szCs w:val="16"/>
                <w:lang w:eastAsia="hr-HR"/>
              </w:rPr>
              <w:t>29.000</w:t>
            </w:r>
          </w:p>
        </w:tc>
      </w:tr>
      <w:tr w:rsidR="00FD7091" w:rsidRPr="00FD7091" w14:paraId="65439632" w14:textId="77777777" w:rsidTr="000E7CEE">
        <w:trPr>
          <w:gridAfter w:val="3"/>
          <w:wAfter w:w="1134" w:type="dxa"/>
          <w:trHeight w:val="224"/>
        </w:trPr>
        <w:tc>
          <w:tcPr>
            <w:tcW w:w="284" w:type="dxa"/>
            <w:tcBorders>
              <w:top w:val="nil"/>
              <w:left w:val="nil"/>
              <w:bottom w:val="nil"/>
              <w:right w:val="nil"/>
            </w:tcBorders>
            <w:shd w:val="clear" w:color="000000" w:fill="FFFFFF"/>
            <w:noWrap/>
            <w:hideMark/>
          </w:tcPr>
          <w:p w14:paraId="52FF7803" w14:textId="77777777" w:rsidR="00FD7091" w:rsidRPr="00FD7091" w:rsidRDefault="00FD7091" w:rsidP="00AF12DF">
            <w:pPr>
              <w:spacing w:after="0" w:line="240" w:lineRule="auto"/>
              <w:rPr>
                <w:rFonts w:ascii="Arial" w:eastAsia="Times New Roman" w:hAnsi="Arial" w:cs="Arial"/>
                <w:b/>
                <w:bCs/>
                <w:i/>
                <w:iCs/>
                <w:sz w:val="16"/>
                <w:szCs w:val="16"/>
                <w:lang w:eastAsia="hr-HR"/>
              </w:rPr>
            </w:pPr>
            <w:r w:rsidRPr="00FD7091">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DABEF45" w14:textId="77777777" w:rsidR="00FD7091" w:rsidRPr="00FD7091" w:rsidRDefault="00FD7091" w:rsidP="00AF12DF">
            <w:pPr>
              <w:spacing w:after="0" w:line="240" w:lineRule="auto"/>
              <w:rPr>
                <w:rFonts w:ascii="Arial" w:eastAsia="Times New Roman" w:hAnsi="Arial" w:cs="Arial"/>
                <w:b/>
                <w:bCs/>
                <w:sz w:val="16"/>
                <w:szCs w:val="16"/>
                <w:lang w:eastAsia="hr-HR"/>
              </w:rPr>
            </w:pPr>
            <w:r w:rsidRPr="00FD7091">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3806FE49" w14:textId="77777777" w:rsidR="00FD7091" w:rsidRPr="00FD7091" w:rsidRDefault="00FD7091" w:rsidP="00AF12DF">
            <w:pPr>
              <w:spacing w:after="0" w:line="240" w:lineRule="auto"/>
              <w:rPr>
                <w:rFonts w:ascii="Arial" w:eastAsia="Times New Roman" w:hAnsi="Arial" w:cs="Arial"/>
                <w:sz w:val="16"/>
                <w:szCs w:val="16"/>
                <w:lang w:eastAsia="hr-HR"/>
              </w:rPr>
            </w:pPr>
            <w:r w:rsidRPr="00FD7091">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hideMark/>
          </w:tcPr>
          <w:p w14:paraId="7F5616A6" w14:textId="77777777" w:rsidR="00FD7091" w:rsidRPr="00FD7091" w:rsidRDefault="00FD7091" w:rsidP="00AF12DF">
            <w:pPr>
              <w:spacing w:after="0" w:line="240" w:lineRule="auto"/>
              <w:rPr>
                <w:rFonts w:ascii="Arial" w:eastAsia="Times New Roman" w:hAnsi="Arial" w:cs="Arial"/>
                <w:i/>
                <w:iCs/>
                <w:sz w:val="16"/>
                <w:szCs w:val="16"/>
                <w:lang w:eastAsia="hr-HR"/>
              </w:rPr>
            </w:pPr>
            <w:r w:rsidRPr="00FD7091">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4AFE03B" w14:textId="77777777" w:rsidR="00FD7091" w:rsidRPr="00FD7091" w:rsidRDefault="00FD7091" w:rsidP="00AF12DF">
            <w:pPr>
              <w:spacing w:after="0" w:line="240" w:lineRule="auto"/>
              <w:rPr>
                <w:rFonts w:ascii="Arial" w:eastAsia="Times New Roman" w:hAnsi="Arial" w:cs="Arial"/>
                <w:sz w:val="16"/>
                <w:szCs w:val="16"/>
                <w:lang w:eastAsia="hr-HR"/>
              </w:rPr>
            </w:pPr>
            <w:r w:rsidRPr="00FD7091">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auto" w:fill="auto"/>
            <w:noWrap/>
          </w:tcPr>
          <w:p w14:paraId="0A3A1014" w14:textId="192A3E90" w:rsidR="00FD7091" w:rsidRPr="00FD7091" w:rsidRDefault="00FD7091" w:rsidP="00AF12DF">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70877E2B" w14:textId="39EB7668" w:rsidR="00FD7091" w:rsidRPr="00FD7091" w:rsidRDefault="00FD7091" w:rsidP="00AF12DF">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19002C96" w14:textId="77777777" w:rsidR="00FD7091" w:rsidRPr="00FD7091" w:rsidRDefault="00FD7091" w:rsidP="00AF12DF">
            <w:pPr>
              <w:spacing w:after="0" w:line="240" w:lineRule="auto"/>
              <w:jc w:val="right"/>
              <w:rPr>
                <w:rFonts w:ascii="Arial" w:eastAsia="Times New Roman" w:hAnsi="Arial" w:cs="Arial"/>
                <w:sz w:val="16"/>
                <w:szCs w:val="16"/>
                <w:lang w:eastAsia="hr-HR"/>
              </w:rPr>
            </w:pPr>
            <w:r w:rsidRPr="00FD7091">
              <w:rPr>
                <w:rFonts w:ascii="Arial" w:eastAsia="Times New Roman" w:hAnsi="Arial" w:cs="Arial"/>
                <w:sz w:val="16"/>
                <w:szCs w:val="16"/>
                <w:lang w:eastAsia="hr-HR"/>
              </w:rPr>
              <w:t>31.000</w:t>
            </w:r>
          </w:p>
        </w:tc>
        <w:tc>
          <w:tcPr>
            <w:tcW w:w="992" w:type="dxa"/>
            <w:tcBorders>
              <w:top w:val="nil"/>
              <w:left w:val="nil"/>
              <w:bottom w:val="nil"/>
              <w:right w:val="nil"/>
            </w:tcBorders>
            <w:shd w:val="clear" w:color="auto" w:fill="auto"/>
            <w:noWrap/>
            <w:hideMark/>
          </w:tcPr>
          <w:p w14:paraId="36BB3ECD" w14:textId="77777777" w:rsidR="00FD7091" w:rsidRPr="00FD7091" w:rsidRDefault="00FD7091" w:rsidP="00AF12DF">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4864FCD0" w14:textId="77777777" w:rsidR="00FD7091" w:rsidRPr="00FD7091" w:rsidRDefault="00FD7091" w:rsidP="00AF12DF">
            <w:pPr>
              <w:spacing w:after="0" w:line="240" w:lineRule="auto"/>
              <w:jc w:val="right"/>
              <w:rPr>
                <w:rFonts w:ascii="Arial" w:eastAsia="Times New Roman" w:hAnsi="Arial" w:cs="Arial"/>
                <w:sz w:val="16"/>
                <w:szCs w:val="16"/>
                <w:lang w:eastAsia="hr-HR"/>
              </w:rPr>
            </w:pPr>
          </w:p>
        </w:tc>
      </w:tr>
      <w:tr w:rsidR="009D7804" w:rsidRPr="0098612A" w14:paraId="2044FD17" w14:textId="77777777" w:rsidTr="000E7CEE">
        <w:trPr>
          <w:gridAfter w:val="3"/>
          <w:wAfter w:w="1134" w:type="dxa"/>
          <w:trHeight w:val="180"/>
        </w:trPr>
        <w:tc>
          <w:tcPr>
            <w:tcW w:w="284" w:type="dxa"/>
            <w:shd w:val="clear" w:color="000000" w:fill="FFFFFF"/>
            <w:noWrap/>
            <w:hideMark/>
          </w:tcPr>
          <w:p w14:paraId="6EDFA6F9" w14:textId="77777777" w:rsidR="009D7804" w:rsidRPr="0098612A" w:rsidRDefault="009D7804" w:rsidP="00AF12DF">
            <w:pPr>
              <w:spacing w:after="0" w:line="240" w:lineRule="auto"/>
              <w:rPr>
                <w:rFonts w:ascii="Arial" w:eastAsia="Times New Roman" w:hAnsi="Arial" w:cs="Arial"/>
                <w:color w:val="538DD5"/>
                <w:sz w:val="16"/>
                <w:szCs w:val="16"/>
                <w:lang w:eastAsia="hr-HR"/>
              </w:rPr>
            </w:pPr>
            <w:r w:rsidRPr="0098612A">
              <w:rPr>
                <w:rFonts w:ascii="Arial" w:eastAsia="Times New Roman" w:hAnsi="Arial" w:cs="Arial"/>
                <w:color w:val="538DD5"/>
                <w:sz w:val="16"/>
                <w:szCs w:val="16"/>
                <w:lang w:eastAsia="hr-HR"/>
              </w:rPr>
              <w:t> </w:t>
            </w:r>
          </w:p>
        </w:tc>
        <w:tc>
          <w:tcPr>
            <w:tcW w:w="425" w:type="dxa"/>
            <w:shd w:val="clear" w:color="000000" w:fill="FFFFFF"/>
            <w:noWrap/>
            <w:hideMark/>
          </w:tcPr>
          <w:p w14:paraId="15159EE3" w14:textId="77777777" w:rsidR="009D7804" w:rsidRPr="0098612A" w:rsidRDefault="009D7804" w:rsidP="00AF12DF">
            <w:pPr>
              <w:spacing w:after="0" w:line="240" w:lineRule="auto"/>
              <w:rPr>
                <w:rFonts w:ascii="Arial" w:eastAsia="Times New Roman" w:hAnsi="Arial" w:cs="Arial"/>
                <w:b/>
                <w:bCs/>
                <w:color w:val="538DD5"/>
                <w:sz w:val="16"/>
                <w:szCs w:val="16"/>
                <w:lang w:eastAsia="hr-HR"/>
              </w:rPr>
            </w:pPr>
            <w:r w:rsidRPr="0098612A">
              <w:rPr>
                <w:rFonts w:ascii="Arial" w:eastAsia="Times New Roman" w:hAnsi="Arial" w:cs="Arial"/>
                <w:b/>
                <w:bCs/>
                <w:color w:val="538DD5"/>
                <w:sz w:val="16"/>
                <w:szCs w:val="16"/>
                <w:lang w:eastAsia="hr-HR"/>
              </w:rPr>
              <w:t> </w:t>
            </w:r>
          </w:p>
        </w:tc>
        <w:tc>
          <w:tcPr>
            <w:tcW w:w="709" w:type="dxa"/>
            <w:shd w:val="clear" w:color="000000" w:fill="FFFFFF"/>
            <w:noWrap/>
            <w:hideMark/>
          </w:tcPr>
          <w:p w14:paraId="797D2AD3" w14:textId="77777777" w:rsidR="009D7804" w:rsidRPr="0098612A" w:rsidRDefault="009D7804" w:rsidP="00AF12DF">
            <w:pPr>
              <w:spacing w:after="0" w:line="240" w:lineRule="auto"/>
              <w:rPr>
                <w:rFonts w:ascii="Arial" w:eastAsia="Times New Roman" w:hAnsi="Arial" w:cs="Arial"/>
                <w:color w:val="538DD5"/>
                <w:sz w:val="16"/>
                <w:szCs w:val="16"/>
                <w:lang w:eastAsia="hr-HR"/>
              </w:rPr>
            </w:pPr>
            <w:r w:rsidRPr="0098612A">
              <w:rPr>
                <w:rFonts w:ascii="Arial" w:eastAsia="Times New Roman" w:hAnsi="Arial" w:cs="Arial"/>
                <w:color w:val="538DD5"/>
                <w:sz w:val="16"/>
                <w:szCs w:val="16"/>
                <w:lang w:eastAsia="hr-HR"/>
              </w:rPr>
              <w:t> </w:t>
            </w:r>
          </w:p>
        </w:tc>
        <w:tc>
          <w:tcPr>
            <w:tcW w:w="850" w:type="dxa"/>
            <w:shd w:val="clear" w:color="000000" w:fill="FFFFFF"/>
            <w:noWrap/>
            <w:hideMark/>
          </w:tcPr>
          <w:p w14:paraId="51E0E1FA" w14:textId="77777777" w:rsidR="009D7804" w:rsidRPr="0098612A" w:rsidRDefault="009D7804" w:rsidP="00AF12DF">
            <w:pPr>
              <w:spacing w:after="0" w:line="240" w:lineRule="auto"/>
              <w:rPr>
                <w:rFonts w:ascii="Arial" w:eastAsia="Times New Roman" w:hAnsi="Arial" w:cs="Arial"/>
                <w:color w:val="538DD5"/>
                <w:sz w:val="16"/>
                <w:szCs w:val="16"/>
                <w:lang w:eastAsia="hr-HR"/>
              </w:rPr>
            </w:pPr>
            <w:r w:rsidRPr="0098612A">
              <w:rPr>
                <w:rFonts w:ascii="Arial" w:eastAsia="Times New Roman" w:hAnsi="Arial" w:cs="Arial"/>
                <w:color w:val="538DD5"/>
                <w:sz w:val="16"/>
                <w:szCs w:val="16"/>
                <w:lang w:eastAsia="hr-HR"/>
              </w:rPr>
              <w:t>11</w:t>
            </w:r>
          </w:p>
        </w:tc>
        <w:tc>
          <w:tcPr>
            <w:tcW w:w="3261" w:type="dxa"/>
            <w:shd w:val="clear" w:color="000000" w:fill="FFFFFF"/>
            <w:hideMark/>
          </w:tcPr>
          <w:p w14:paraId="3B4A2171" w14:textId="77777777" w:rsidR="009D7804" w:rsidRPr="0098612A" w:rsidRDefault="009D7804" w:rsidP="00AF12DF">
            <w:pPr>
              <w:spacing w:after="0" w:line="240" w:lineRule="auto"/>
              <w:rPr>
                <w:rFonts w:ascii="Arial" w:eastAsia="Times New Roman" w:hAnsi="Arial" w:cs="Arial"/>
                <w:color w:val="538DD5"/>
                <w:sz w:val="16"/>
                <w:szCs w:val="16"/>
                <w:lang w:eastAsia="hr-HR"/>
              </w:rPr>
            </w:pPr>
            <w:r w:rsidRPr="0098612A">
              <w:rPr>
                <w:rFonts w:ascii="Arial" w:eastAsia="Times New Roman" w:hAnsi="Arial" w:cs="Arial"/>
                <w:color w:val="538DD5"/>
                <w:sz w:val="16"/>
                <w:szCs w:val="16"/>
                <w:lang w:eastAsia="hr-HR"/>
              </w:rPr>
              <w:t>Opći prihodi i primici</w:t>
            </w:r>
          </w:p>
        </w:tc>
        <w:tc>
          <w:tcPr>
            <w:tcW w:w="1134" w:type="dxa"/>
            <w:shd w:val="clear" w:color="000000" w:fill="FFFFFF"/>
            <w:noWrap/>
            <w:hideMark/>
          </w:tcPr>
          <w:p w14:paraId="25F1BBED" w14:textId="77777777" w:rsidR="009D7804" w:rsidRPr="0098612A" w:rsidRDefault="009D7804" w:rsidP="00AF12DF">
            <w:pPr>
              <w:spacing w:after="0" w:line="240" w:lineRule="auto"/>
              <w:jc w:val="right"/>
              <w:rPr>
                <w:rFonts w:ascii="Arial" w:eastAsia="Times New Roman" w:hAnsi="Arial" w:cs="Arial"/>
                <w:color w:val="538DD5"/>
                <w:sz w:val="16"/>
                <w:szCs w:val="16"/>
                <w:lang w:eastAsia="hr-HR"/>
              </w:rPr>
            </w:pPr>
            <w:r w:rsidRPr="0098612A">
              <w:rPr>
                <w:rFonts w:ascii="Arial" w:eastAsia="Times New Roman" w:hAnsi="Arial" w:cs="Arial"/>
                <w:color w:val="538DD5"/>
                <w:sz w:val="16"/>
                <w:szCs w:val="16"/>
                <w:lang w:eastAsia="hr-HR"/>
              </w:rPr>
              <w:t>31.000</w:t>
            </w:r>
          </w:p>
        </w:tc>
        <w:tc>
          <w:tcPr>
            <w:tcW w:w="1134" w:type="dxa"/>
            <w:shd w:val="clear" w:color="000000" w:fill="FFFFFF"/>
            <w:noWrap/>
            <w:hideMark/>
          </w:tcPr>
          <w:p w14:paraId="45C33EB3" w14:textId="77777777" w:rsidR="009D7804" w:rsidRPr="0098612A" w:rsidRDefault="009D7804" w:rsidP="00AF12DF">
            <w:pPr>
              <w:spacing w:after="0" w:line="240" w:lineRule="auto"/>
              <w:jc w:val="right"/>
              <w:rPr>
                <w:rFonts w:ascii="Arial" w:eastAsia="Times New Roman" w:hAnsi="Arial" w:cs="Arial"/>
                <w:color w:val="538DD5"/>
                <w:sz w:val="16"/>
                <w:szCs w:val="16"/>
                <w:lang w:eastAsia="hr-HR"/>
              </w:rPr>
            </w:pPr>
            <w:r w:rsidRPr="0098612A">
              <w:rPr>
                <w:rFonts w:ascii="Arial" w:eastAsia="Times New Roman" w:hAnsi="Arial" w:cs="Arial"/>
                <w:color w:val="538DD5"/>
                <w:sz w:val="16"/>
                <w:szCs w:val="16"/>
                <w:lang w:eastAsia="hr-HR"/>
              </w:rPr>
              <w:t>31.000</w:t>
            </w:r>
          </w:p>
        </w:tc>
        <w:tc>
          <w:tcPr>
            <w:tcW w:w="1134" w:type="dxa"/>
            <w:shd w:val="clear" w:color="000000" w:fill="FFFFFF"/>
            <w:noWrap/>
          </w:tcPr>
          <w:p w14:paraId="0AC68E17" w14:textId="1592DC68" w:rsidR="009D7804" w:rsidRPr="0098612A" w:rsidRDefault="009D7804" w:rsidP="00AF12DF">
            <w:pPr>
              <w:spacing w:after="0" w:line="240" w:lineRule="auto"/>
              <w:jc w:val="right"/>
              <w:rPr>
                <w:rFonts w:ascii="Arial" w:eastAsia="Times New Roman" w:hAnsi="Arial" w:cs="Arial"/>
                <w:color w:val="538DD5"/>
                <w:sz w:val="16"/>
                <w:szCs w:val="16"/>
                <w:lang w:eastAsia="hr-HR"/>
              </w:rPr>
            </w:pPr>
          </w:p>
        </w:tc>
        <w:tc>
          <w:tcPr>
            <w:tcW w:w="992" w:type="dxa"/>
            <w:shd w:val="clear" w:color="000000" w:fill="FFFFFF"/>
            <w:noWrap/>
          </w:tcPr>
          <w:p w14:paraId="535DB665" w14:textId="01AAEEAC" w:rsidR="009D7804" w:rsidRPr="0098612A" w:rsidRDefault="009D7804" w:rsidP="00AF12DF">
            <w:pPr>
              <w:spacing w:after="0" w:line="240" w:lineRule="auto"/>
              <w:jc w:val="right"/>
              <w:rPr>
                <w:rFonts w:ascii="Arial" w:eastAsia="Times New Roman" w:hAnsi="Arial" w:cs="Arial"/>
                <w:color w:val="538DD5"/>
                <w:sz w:val="16"/>
                <w:szCs w:val="16"/>
                <w:lang w:eastAsia="hr-HR"/>
              </w:rPr>
            </w:pPr>
          </w:p>
        </w:tc>
        <w:tc>
          <w:tcPr>
            <w:tcW w:w="993" w:type="dxa"/>
            <w:gridSpan w:val="2"/>
            <w:shd w:val="clear" w:color="000000" w:fill="FFFFFF"/>
            <w:noWrap/>
          </w:tcPr>
          <w:p w14:paraId="0D03FE49" w14:textId="56B1E4FF" w:rsidR="009D7804" w:rsidRPr="0098612A" w:rsidRDefault="009D7804" w:rsidP="00AF12DF">
            <w:pPr>
              <w:spacing w:after="0" w:line="240" w:lineRule="auto"/>
              <w:jc w:val="right"/>
              <w:rPr>
                <w:rFonts w:ascii="Arial" w:eastAsia="Times New Roman" w:hAnsi="Arial" w:cs="Arial"/>
                <w:color w:val="538DD5"/>
                <w:sz w:val="16"/>
                <w:szCs w:val="16"/>
                <w:lang w:eastAsia="hr-HR"/>
              </w:rPr>
            </w:pPr>
          </w:p>
        </w:tc>
      </w:tr>
      <w:tr w:rsidR="009D7804" w:rsidRPr="0098612A" w14:paraId="493F43C2" w14:textId="77777777" w:rsidTr="000E7CEE">
        <w:trPr>
          <w:gridAfter w:val="3"/>
          <w:wAfter w:w="1134" w:type="dxa"/>
          <w:trHeight w:val="180"/>
        </w:trPr>
        <w:tc>
          <w:tcPr>
            <w:tcW w:w="284" w:type="dxa"/>
            <w:tcBorders>
              <w:left w:val="nil"/>
              <w:bottom w:val="nil"/>
              <w:right w:val="nil"/>
            </w:tcBorders>
            <w:shd w:val="clear" w:color="000000" w:fill="FFFFFF"/>
            <w:noWrap/>
            <w:hideMark/>
          </w:tcPr>
          <w:p w14:paraId="5E05CCD7" w14:textId="77777777" w:rsidR="009D7804" w:rsidRPr="0098612A" w:rsidRDefault="009D7804" w:rsidP="00AF12D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left w:val="nil"/>
              <w:bottom w:val="nil"/>
              <w:right w:val="nil"/>
            </w:tcBorders>
            <w:shd w:val="clear" w:color="000000" w:fill="FFFFFF"/>
            <w:noWrap/>
            <w:hideMark/>
          </w:tcPr>
          <w:p w14:paraId="1F904DDE" w14:textId="77777777" w:rsidR="009D7804" w:rsidRPr="0098612A" w:rsidRDefault="009D7804" w:rsidP="00AF12DF">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left w:val="nil"/>
              <w:bottom w:val="nil"/>
              <w:right w:val="nil"/>
            </w:tcBorders>
            <w:shd w:val="clear" w:color="auto" w:fill="auto"/>
            <w:noWrap/>
            <w:hideMark/>
          </w:tcPr>
          <w:p w14:paraId="7E07F77D" w14:textId="77777777" w:rsidR="009D7804" w:rsidRPr="0098612A" w:rsidRDefault="009D7804" w:rsidP="00AF12DF">
            <w:pPr>
              <w:spacing w:after="0" w:line="240" w:lineRule="auto"/>
              <w:rPr>
                <w:rFonts w:ascii="Arial" w:eastAsia="Times New Roman" w:hAnsi="Arial" w:cs="Arial"/>
                <w:b/>
                <w:bCs/>
                <w:sz w:val="16"/>
                <w:szCs w:val="16"/>
                <w:lang w:eastAsia="hr-HR"/>
              </w:rPr>
            </w:pPr>
          </w:p>
        </w:tc>
        <w:tc>
          <w:tcPr>
            <w:tcW w:w="850" w:type="dxa"/>
            <w:tcBorders>
              <w:left w:val="nil"/>
              <w:bottom w:val="nil"/>
              <w:right w:val="nil"/>
            </w:tcBorders>
            <w:shd w:val="clear" w:color="000000" w:fill="FFFFFF"/>
            <w:noWrap/>
            <w:hideMark/>
          </w:tcPr>
          <w:p w14:paraId="12AE7F4F" w14:textId="77777777" w:rsidR="009D7804" w:rsidRPr="0098612A" w:rsidRDefault="009D7804" w:rsidP="00AF12D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left w:val="nil"/>
              <w:bottom w:val="nil"/>
              <w:right w:val="nil"/>
            </w:tcBorders>
            <w:shd w:val="clear" w:color="auto" w:fill="auto"/>
            <w:hideMark/>
          </w:tcPr>
          <w:p w14:paraId="4B56A7C8" w14:textId="77777777" w:rsidR="009D7804" w:rsidRPr="0098612A" w:rsidRDefault="009D7804" w:rsidP="00AF12DF">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left w:val="nil"/>
              <w:bottom w:val="nil"/>
              <w:right w:val="nil"/>
            </w:tcBorders>
            <w:shd w:val="clear" w:color="auto" w:fill="auto"/>
            <w:noWrap/>
            <w:hideMark/>
          </w:tcPr>
          <w:p w14:paraId="566F7254" w14:textId="77777777" w:rsidR="009D7804" w:rsidRPr="0098612A" w:rsidRDefault="009D7804" w:rsidP="00AF12DF">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27.068</w:t>
            </w:r>
          </w:p>
        </w:tc>
        <w:tc>
          <w:tcPr>
            <w:tcW w:w="1134" w:type="dxa"/>
            <w:tcBorders>
              <w:left w:val="nil"/>
              <w:bottom w:val="nil"/>
              <w:right w:val="nil"/>
            </w:tcBorders>
            <w:shd w:val="clear" w:color="auto" w:fill="auto"/>
            <w:noWrap/>
            <w:hideMark/>
          </w:tcPr>
          <w:p w14:paraId="0C81F615" w14:textId="77777777" w:rsidR="009D7804" w:rsidRPr="0098612A" w:rsidRDefault="009D7804" w:rsidP="00AF12DF">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31.000</w:t>
            </w:r>
          </w:p>
        </w:tc>
        <w:tc>
          <w:tcPr>
            <w:tcW w:w="1134" w:type="dxa"/>
            <w:tcBorders>
              <w:left w:val="nil"/>
              <w:bottom w:val="nil"/>
              <w:right w:val="nil"/>
            </w:tcBorders>
            <w:shd w:val="clear" w:color="auto" w:fill="auto"/>
            <w:noWrap/>
          </w:tcPr>
          <w:p w14:paraId="18A838DF" w14:textId="03EACEC9" w:rsidR="009D7804" w:rsidRPr="0098612A" w:rsidRDefault="009D7804" w:rsidP="00AF12DF">
            <w:pPr>
              <w:spacing w:after="0" w:line="240" w:lineRule="auto"/>
              <w:jc w:val="right"/>
              <w:rPr>
                <w:rFonts w:ascii="Arial" w:eastAsia="Times New Roman" w:hAnsi="Arial" w:cs="Arial"/>
                <w:b/>
                <w:bCs/>
                <w:sz w:val="16"/>
                <w:szCs w:val="16"/>
                <w:lang w:eastAsia="hr-HR"/>
              </w:rPr>
            </w:pPr>
          </w:p>
        </w:tc>
        <w:tc>
          <w:tcPr>
            <w:tcW w:w="992" w:type="dxa"/>
            <w:tcBorders>
              <w:left w:val="nil"/>
              <w:bottom w:val="nil"/>
              <w:right w:val="nil"/>
            </w:tcBorders>
            <w:shd w:val="clear" w:color="auto" w:fill="auto"/>
            <w:noWrap/>
          </w:tcPr>
          <w:p w14:paraId="2A8C5664" w14:textId="2A1BB490" w:rsidR="009D7804" w:rsidRPr="0098612A" w:rsidRDefault="009D7804" w:rsidP="00AF12DF">
            <w:pPr>
              <w:spacing w:after="0" w:line="240" w:lineRule="auto"/>
              <w:jc w:val="right"/>
              <w:rPr>
                <w:rFonts w:ascii="Arial" w:eastAsia="Times New Roman" w:hAnsi="Arial" w:cs="Arial"/>
                <w:b/>
                <w:bCs/>
                <w:sz w:val="16"/>
                <w:szCs w:val="16"/>
                <w:lang w:eastAsia="hr-HR"/>
              </w:rPr>
            </w:pPr>
          </w:p>
        </w:tc>
        <w:tc>
          <w:tcPr>
            <w:tcW w:w="993" w:type="dxa"/>
            <w:gridSpan w:val="2"/>
            <w:tcBorders>
              <w:left w:val="nil"/>
              <w:bottom w:val="nil"/>
              <w:right w:val="nil"/>
            </w:tcBorders>
            <w:shd w:val="clear" w:color="auto" w:fill="auto"/>
            <w:noWrap/>
          </w:tcPr>
          <w:p w14:paraId="427C547C" w14:textId="3E1E43CC" w:rsidR="009D7804" w:rsidRPr="0098612A" w:rsidRDefault="009D7804" w:rsidP="00AF12DF">
            <w:pPr>
              <w:spacing w:after="0" w:line="240" w:lineRule="auto"/>
              <w:jc w:val="right"/>
              <w:rPr>
                <w:rFonts w:ascii="Arial" w:eastAsia="Times New Roman" w:hAnsi="Arial" w:cs="Arial"/>
                <w:b/>
                <w:bCs/>
                <w:sz w:val="16"/>
                <w:szCs w:val="16"/>
                <w:lang w:eastAsia="hr-HR"/>
              </w:rPr>
            </w:pPr>
          </w:p>
        </w:tc>
      </w:tr>
      <w:tr w:rsidR="009D7804" w:rsidRPr="0098612A" w14:paraId="62024171" w14:textId="77777777" w:rsidTr="000E7CEE">
        <w:trPr>
          <w:gridAfter w:val="3"/>
          <w:wAfter w:w="1134" w:type="dxa"/>
          <w:trHeight w:val="224"/>
        </w:trPr>
        <w:tc>
          <w:tcPr>
            <w:tcW w:w="284" w:type="dxa"/>
            <w:tcBorders>
              <w:top w:val="nil"/>
              <w:left w:val="nil"/>
              <w:right w:val="nil"/>
            </w:tcBorders>
            <w:shd w:val="clear" w:color="000000" w:fill="FFFFFF"/>
            <w:noWrap/>
            <w:hideMark/>
          </w:tcPr>
          <w:p w14:paraId="66788C5B" w14:textId="77777777" w:rsidR="009D7804" w:rsidRPr="0098612A" w:rsidRDefault="009D7804" w:rsidP="00AF12D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right w:val="nil"/>
            </w:tcBorders>
            <w:shd w:val="clear" w:color="000000" w:fill="FFFFFF"/>
            <w:noWrap/>
            <w:hideMark/>
          </w:tcPr>
          <w:p w14:paraId="39AD60B1" w14:textId="77777777" w:rsidR="009D7804" w:rsidRPr="0098612A" w:rsidRDefault="009D7804" w:rsidP="00AF12DF">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right w:val="nil"/>
            </w:tcBorders>
            <w:shd w:val="clear" w:color="auto" w:fill="auto"/>
            <w:noWrap/>
            <w:hideMark/>
          </w:tcPr>
          <w:p w14:paraId="4B6333C7" w14:textId="77777777" w:rsidR="009D7804" w:rsidRPr="0098612A" w:rsidRDefault="009D7804" w:rsidP="00AF12DF">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tcBorders>
              <w:top w:val="nil"/>
              <w:left w:val="nil"/>
              <w:right w:val="nil"/>
            </w:tcBorders>
            <w:shd w:val="clear" w:color="000000" w:fill="FFFFFF"/>
            <w:noWrap/>
            <w:hideMark/>
          </w:tcPr>
          <w:p w14:paraId="37C62C17" w14:textId="77777777" w:rsidR="009D7804" w:rsidRPr="0098612A" w:rsidRDefault="009D7804" w:rsidP="00AF12DF">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right w:val="nil"/>
            </w:tcBorders>
            <w:shd w:val="clear" w:color="auto" w:fill="auto"/>
            <w:hideMark/>
          </w:tcPr>
          <w:p w14:paraId="48963D2E" w14:textId="77777777" w:rsidR="009D7804" w:rsidRPr="0098612A" w:rsidRDefault="009D7804" w:rsidP="00AF12DF">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tcBorders>
              <w:top w:val="nil"/>
              <w:left w:val="nil"/>
              <w:right w:val="nil"/>
            </w:tcBorders>
            <w:shd w:val="clear" w:color="auto" w:fill="auto"/>
            <w:noWrap/>
            <w:hideMark/>
          </w:tcPr>
          <w:p w14:paraId="46B5EAD9" w14:textId="77777777" w:rsidR="009D7804" w:rsidRPr="0098612A" w:rsidRDefault="009D7804" w:rsidP="00AF12DF">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27.068</w:t>
            </w:r>
          </w:p>
        </w:tc>
        <w:tc>
          <w:tcPr>
            <w:tcW w:w="1134" w:type="dxa"/>
            <w:tcBorders>
              <w:top w:val="nil"/>
              <w:left w:val="nil"/>
              <w:right w:val="nil"/>
            </w:tcBorders>
            <w:shd w:val="clear" w:color="auto" w:fill="auto"/>
            <w:noWrap/>
            <w:hideMark/>
          </w:tcPr>
          <w:p w14:paraId="4BFF5834" w14:textId="77777777" w:rsidR="009D7804" w:rsidRPr="0098612A" w:rsidRDefault="009D7804" w:rsidP="00AF12DF">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31.000</w:t>
            </w:r>
          </w:p>
        </w:tc>
        <w:tc>
          <w:tcPr>
            <w:tcW w:w="1134" w:type="dxa"/>
            <w:tcBorders>
              <w:top w:val="nil"/>
              <w:left w:val="nil"/>
              <w:right w:val="nil"/>
            </w:tcBorders>
            <w:shd w:val="clear" w:color="auto" w:fill="auto"/>
            <w:noWrap/>
          </w:tcPr>
          <w:p w14:paraId="5AF5B246" w14:textId="620B99A8" w:rsidR="009D7804" w:rsidRPr="0098612A" w:rsidRDefault="009D7804" w:rsidP="00AF12DF">
            <w:pPr>
              <w:spacing w:after="0" w:line="240" w:lineRule="auto"/>
              <w:jc w:val="right"/>
              <w:rPr>
                <w:rFonts w:ascii="Arial" w:eastAsia="Times New Roman" w:hAnsi="Arial" w:cs="Arial"/>
                <w:sz w:val="16"/>
                <w:szCs w:val="16"/>
                <w:lang w:eastAsia="hr-HR"/>
              </w:rPr>
            </w:pPr>
          </w:p>
        </w:tc>
        <w:tc>
          <w:tcPr>
            <w:tcW w:w="992" w:type="dxa"/>
            <w:tcBorders>
              <w:top w:val="nil"/>
              <w:left w:val="nil"/>
              <w:right w:val="nil"/>
            </w:tcBorders>
            <w:shd w:val="clear" w:color="auto" w:fill="auto"/>
            <w:noWrap/>
          </w:tcPr>
          <w:p w14:paraId="0A385E6D" w14:textId="77777777" w:rsidR="009D7804" w:rsidRPr="0098612A" w:rsidRDefault="009D7804" w:rsidP="00AF12DF">
            <w:pPr>
              <w:spacing w:after="0" w:line="240" w:lineRule="auto"/>
              <w:jc w:val="right"/>
              <w:rPr>
                <w:rFonts w:ascii="Arial" w:eastAsia="Times New Roman" w:hAnsi="Arial" w:cs="Arial"/>
                <w:sz w:val="16"/>
                <w:szCs w:val="16"/>
                <w:lang w:eastAsia="hr-HR"/>
              </w:rPr>
            </w:pPr>
          </w:p>
        </w:tc>
        <w:tc>
          <w:tcPr>
            <w:tcW w:w="993" w:type="dxa"/>
            <w:gridSpan w:val="2"/>
            <w:tcBorders>
              <w:top w:val="nil"/>
              <w:left w:val="nil"/>
              <w:right w:val="nil"/>
            </w:tcBorders>
            <w:shd w:val="clear" w:color="auto" w:fill="auto"/>
            <w:noWrap/>
          </w:tcPr>
          <w:p w14:paraId="0B826798" w14:textId="77777777" w:rsidR="009D7804" w:rsidRPr="0098612A" w:rsidRDefault="009D7804" w:rsidP="00AF12DF">
            <w:pPr>
              <w:spacing w:after="0" w:line="240" w:lineRule="auto"/>
              <w:rPr>
                <w:rFonts w:ascii="Times New Roman" w:eastAsia="Times New Roman" w:hAnsi="Times New Roman" w:cs="Times New Roman"/>
                <w:sz w:val="16"/>
                <w:szCs w:val="16"/>
                <w:lang w:eastAsia="hr-HR"/>
              </w:rPr>
            </w:pPr>
          </w:p>
        </w:tc>
      </w:tr>
      <w:tr w:rsidR="00E80775" w:rsidRPr="0098612A" w14:paraId="33630B8A"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20CABBF8" w14:textId="2A079F58" w:rsidR="00E80775" w:rsidRPr="0098612A" w:rsidRDefault="00E80775" w:rsidP="00AF12D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A100102</w:t>
            </w:r>
            <w:r>
              <w:rPr>
                <w:rFonts w:ascii="Arial" w:eastAsia="Times New Roman" w:hAnsi="Arial" w:cs="Arial"/>
                <w:b/>
                <w:bCs/>
                <w:i/>
                <w:iCs/>
                <w:sz w:val="16"/>
                <w:szCs w:val="16"/>
                <w:lang w:eastAsia="hr-HR"/>
              </w:rPr>
              <w:t xml:space="preserve">  Fi</w:t>
            </w:r>
            <w:r w:rsidRPr="0098612A">
              <w:rPr>
                <w:rFonts w:ascii="Arial" w:eastAsia="Times New Roman" w:hAnsi="Arial" w:cs="Arial"/>
                <w:b/>
                <w:bCs/>
                <w:i/>
                <w:iCs/>
                <w:sz w:val="16"/>
                <w:szCs w:val="16"/>
                <w:lang w:eastAsia="hr-HR"/>
              </w:rPr>
              <w:t>nanciranje političkih stranaka</w:t>
            </w:r>
          </w:p>
        </w:tc>
        <w:tc>
          <w:tcPr>
            <w:tcW w:w="1134" w:type="dxa"/>
            <w:tcBorders>
              <w:top w:val="nil"/>
              <w:left w:val="nil"/>
              <w:bottom w:val="nil"/>
              <w:right w:val="nil"/>
            </w:tcBorders>
            <w:shd w:val="clear" w:color="000000" w:fill="92D050"/>
            <w:noWrap/>
            <w:hideMark/>
          </w:tcPr>
          <w:p w14:paraId="1C99E0E1" w14:textId="77777777" w:rsidR="00E80775" w:rsidRPr="0098612A" w:rsidRDefault="00E80775" w:rsidP="00AF12DF">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11.363</w:t>
            </w:r>
          </w:p>
        </w:tc>
        <w:tc>
          <w:tcPr>
            <w:tcW w:w="1134" w:type="dxa"/>
            <w:tcBorders>
              <w:top w:val="nil"/>
              <w:left w:val="nil"/>
              <w:bottom w:val="nil"/>
              <w:right w:val="nil"/>
            </w:tcBorders>
            <w:shd w:val="clear" w:color="000000" w:fill="92D050"/>
            <w:noWrap/>
            <w:hideMark/>
          </w:tcPr>
          <w:p w14:paraId="5654CBAA" w14:textId="77777777" w:rsidR="00E80775" w:rsidRPr="0098612A" w:rsidRDefault="00E80775" w:rsidP="00AF12DF">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11.400</w:t>
            </w:r>
          </w:p>
        </w:tc>
        <w:tc>
          <w:tcPr>
            <w:tcW w:w="1134" w:type="dxa"/>
            <w:tcBorders>
              <w:top w:val="nil"/>
              <w:left w:val="nil"/>
              <w:bottom w:val="nil"/>
              <w:right w:val="nil"/>
            </w:tcBorders>
            <w:shd w:val="clear" w:color="000000" w:fill="92D050"/>
            <w:noWrap/>
            <w:hideMark/>
          </w:tcPr>
          <w:p w14:paraId="7F1F3166" w14:textId="77777777" w:rsidR="00E80775" w:rsidRPr="0098612A" w:rsidRDefault="00E80775" w:rsidP="00AF12DF">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11.400</w:t>
            </w:r>
          </w:p>
        </w:tc>
        <w:tc>
          <w:tcPr>
            <w:tcW w:w="992" w:type="dxa"/>
            <w:tcBorders>
              <w:top w:val="nil"/>
              <w:left w:val="nil"/>
              <w:bottom w:val="nil"/>
              <w:right w:val="nil"/>
            </w:tcBorders>
            <w:shd w:val="clear" w:color="000000" w:fill="92D050"/>
            <w:noWrap/>
            <w:hideMark/>
          </w:tcPr>
          <w:p w14:paraId="0B7663F8" w14:textId="77777777" w:rsidR="00E80775" w:rsidRPr="0098612A" w:rsidRDefault="00E80775" w:rsidP="00AF12DF">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9.500</w:t>
            </w:r>
          </w:p>
        </w:tc>
        <w:tc>
          <w:tcPr>
            <w:tcW w:w="993" w:type="dxa"/>
            <w:gridSpan w:val="2"/>
            <w:tcBorders>
              <w:top w:val="nil"/>
              <w:left w:val="nil"/>
              <w:bottom w:val="nil"/>
              <w:right w:val="nil"/>
            </w:tcBorders>
            <w:shd w:val="clear" w:color="000000" w:fill="92D050"/>
            <w:noWrap/>
            <w:hideMark/>
          </w:tcPr>
          <w:p w14:paraId="25D3E554" w14:textId="77777777" w:rsidR="00E80775" w:rsidRPr="0098612A" w:rsidRDefault="00E80775" w:rsidP="00AF12DF">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9.500</w:t>
            </w:r>
          </w:p>
        </w:tc>
      </w:tr>
      <w:tr w:rsidR="003974C3" w:rsidRPr="0098612A" w14:paraId="1895FEB8"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07A481BA" w14:textId="602FD6B1" w:rsidR="003974C3" w:rsidRPr="0098612A" w:rsidRDefault="003974C3" w:rsidP="00AF12DF">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i/>
                <w:iCs/>
                <w:color w:val="538DD5"/>
                <w:sz w:val="16"/>
                <w:szCs w:val="16"/>
                <w:lang w:eastAsia="hr-HR"/>
              </w:rPr>
              <w:t> </w:t>
            </w:r>
          </w:p>
        </w:tc>
        <w:tc>
          <w:tcPr>
            <w:tcW w:w="425" w:type="dxa"/>
            <w:tcBorders>
              <w:top w:val="nil"/>
              <w:left w:val="nil"/>
              <w:bottom w:val="nil"/>
              <w:right w:val="nil"/>
            </w:tcBorders>
            <w:shd w:val="clear" w:color="000000" w:fill="FFFFFF"/>
            <w:noWrap/>
          </w:tcPr>
          <w:p w14:paraId="4D117A29" w14:textId="264C1E97" w:rsidR="003974C3" w:rsidRPr="0098612A" w:rsidRDefault="003974C3" w:rsidP="00AF12DF">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i/>
                <w:iCs/>
                <w:color w:val="538DD5"/>
                <w:sz w:val="16"/>
                <w:szCs w:val="16"/>
                <w:lang w:eastAsia="hr-HR"/>
              </w:rPr>
              <w:t> </w:t>
            </w:r>
          </w:p>
        </w:tc>
        <w:tc>
          <w:tcPr>
            <w:tcW w:w="709" w:type="dxa"/>
            <w:tcBorders>
              <w:top w:val="nil"/>
              <w:left w:val="nil"/>
              <w:bottom w:val="nil"/>
              <w:right w:val="nil"/>
            </w:tcBorders>
            <w:shd w:val="clear" w:color="000000" w:fill="FFFFFF"/>
            <w:noWrap/>
          </w:tcPr>
          <w:p w14:paraId="32885C93" w14:textId="513E5BF9" w:rsidR="003974C3" w:rsidRPr="0098612A" w:rsidRDefault="003974C3" w:rsidP="00AF12DF">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i/>
                <w:iCs/>
                <w:color w:val="538DD5"/>
                <w:sz w:val="16"/>
                <w:szCs w:val="16"/>
                <w:lang w:eastAsia="hr-HR"/>
              </w:rPr>
              <w:t> </w:t>
            </w:r>
          </w:p>
        </w:tc>
        <w:tc>
          <w:tcPr>
            <w:tcW w:w="850" w:type="dxa"/>
            <w:tcBorders>
              <w:top w:val="nil"/>
              <w:left w:val="nil"/>
              <w:bottom w:val="nil"/>
              <w:right w:val="nil"/>
            </w:tcBorders>
            <w:shd w:val="clear" w:color="000000" w:fill="FFFFFF"/>
            <w:noWrap/>
          </w:tcPr>
          <w:p w14:paraId="34543989" w14:textId="0E12E485" w:rsidR="003974C3" w:rsidRPr="0098612A" w:rsidRDefault="003974C3" w:rsidP="00AF12DF">
            <w:pPr>
              <w:spacing w:after="0" w:line="240" w:lineRule="auto"/>
              <w:rPr>
                <w:rFonts w:ascii="Arial" w:eastAsia="Times New Roman" w:hAnsi="Arial" w:cs="Arial"/>
                <w:i/>
                <w:iCs/>
                <w:color w:val="538DD5"/>
                <w:sz w:val="16"/>
                <w:szCs w:val="16"/>
                <w:lang w:eastAsia="hr-HR"/>
              </w:rPr>
            </w:pPr>
            <w:r>
              <w:rPr>
                <w:rFonts w:ascii="Arial" w:eastAsia="Times New Roman" w:hAnsi="Arial" w:cs="Arial"/>
                <w:i/>
                <w:iCs/>
                <w:color w:val="538DD5"/>
                <w:sz w:val="16"/>
                <w:szCs w:val="16"/>
                <w:lang w:eastAsia="hr-HR"/>
              </w:rPr>
              <w:t>520</w:t>
            </w:r>
          </w:p>
        </w:tc>
        <w:tc>
          <w:tcPr>
            <w:tcW w:w="3261" w:type="dxa"/>
            <w:tcBorders>
              <w:top w:val="nil"/>
              <w:left w:val="nil"/>
              <w:bottom w:val="nil"/>
              <w:right w:val="nil"/>
            </w:tcBorders>
            <w:shd w:val="clear" w:color="000000" w:fill="FFFFFF"/>
          </w:tcPr>
          <w:p w14:paraId="1E301736" w14:textId="4FABDD36" w:rsidR="003974C3" w:rsidRPr="0098612A" w:rsidRDefault="003974C3" w:rsidP="00AF12DF">
            <w:pPr>
              <w:spacing w:after="0" w:line="240" w:lineRule="auto"/>
              <w:rPr>
                <w:rFonts w:ascii="Arial" w:eastAsia="Times New Roman" w:hAnsi="Arial" w:cs="Arial"/>
                <w:i/>
                <w:iCs/>
                <w:color w:val="538DD5"/>
                <w:sz w:val="16"/>
                <w:szCs w:val="16"/>
                <w:lang w:eastAsia="hr-HR"/>
              </w:rPr>
            </w:pPr>
            <w:r>
              <w:rPr>
                <w:rFonts w:ascii="Arial" w:eastAsia="Times New Roman" w:hAnsi="Arial" w:cs="Arial"/>
                <w:i/>
                <w:iCs/>
                <w:color w:val="538DD5"/>
                <w:sz w:val="16"/>
                <w:szCs w:val="16"/>
                <w:lang w:eastAsia="hr-HR"/>
              </w:rPr>
              <w:t>Ministarstvo financija</w:t>
            </w:r>
          </w:p>
        </w:tc>
        <w:tc>
          <w:tcPr>
            <w:tcW w:w="1134" w:type="dxa"/>
            <w:tcBorders>
              <w:top w:val="nil"/>
              <w:left w:val="nil"/>
              <w:bottom w:val="nil"/>
              <w:right w:val="nil"/>
            </w:tcBorders>
            <w:shd w:val="clear" w:color="000000" w:fill="FFFFFF"/>
            <w:noWrap/>
          </w:tcPr>
          <w:p w14:paraId="35F72F4F" w14:textId="5FB14DE6" w:rsidR="003974C3" w:rsidRPr="0098612A" w:rsidRDefault="003974C3" w:rsidP="00AF12DF">
            <w:pPr>
              <w:spacing w:after="0" w:line="240" w:lineRule="auto"/>
              <w:jc w:val="right"/>
              <w:rPr>
                <w:rFonts w:ascii="Arial" w:eastAsia="Times New Roman" w:hAnsi="Arial" w:cs="Arial"/>
                <w:i/>
                <w:iCs/>
                <w:color w:val="538DD5"/>
                <w:sz w:val="16"/>
                <w:szCs w:val="16"/>
                <w:lang w:eastAsia="hr-HR"/>
              </w:rPr>
            </w:pPr>
          </w:p>
        </w:tc>
        <w:tc>
          <w:tcPr>
            <w:tcW w:w="1134" w:type="dxa"/>
            <w:tcBorders>
              <w:top w:val="nil"/>
              <w:left w:val="nil"/>
              <w:bottom w:val="nil"/>
              <w:right w:val="nil"/>
            </w:tcBorders>
            <w:shd w:val="clear" w:color="000000" w:fill="FFFFFF"/>
            <w:noWrap/>
          </w:tcPr>
          <w:p w14:paraId="66DEC87B" w14:textId="750BC5D4" w:rsidR="003974C3" w:rsidRPr="0098612A" w:rsidRDefault="003974C3" w:rsidP="00AF12DF">
            <w:pPr>
              <w:spacing w:after="0" w:line="240" w:lineRule="auto"/>
              <w:jc w:val="right"/>
              <w:rPr>
                <w:rFonts w:ascii="Arial" w:eastAsia="Times New Roman" w:hAnsi="Arial" w:cs="Arial"/>
                <w:i/>
                <w:iCs/>
                <w:color w:val="538DD5"/>
                <w:sz w:val="16"/>
                <w:szCs w:val="16"/>
                <w:lang w:eastAsia="hr-HR"/>
              </w:rPr>
            </w:pPr>
          </w:p>
        </w:tc>
        <w:tc>
          <w:tcPr>
            <w:tcW w:w="1134" w:type="dxa"/>
            <w:tcBorders>
              <w:top w:val="nil"/>
              <w:left w:val="nil"/>
              <w:bottom w:val="nil"/>
              <w:right w:val="nil"/>
            </w:tcBorders>
            <w:shd w:val="clear" w:color="000000" w:fill="FFFFFF"/>
            <w:noWrap/>
          </w:tcPr>
          <w:p w14:paraId="0BBE0E46" w14:textId="7CEFBAAF" w:rsidR="003974C3" w:rsidRPr="0098612A" w:rsidRDefault="003974C3" w:rsidP="00AF12DF">
            <w:pPr>
              <w:spacing w:after="0" w:line="240" w:lineRule="auto"/>
              <w:jc w:val="right"/>
              <w:rPr>
                <w:rFonts w:ascii="Arial" w:eastAsia="Times New Roman" w:hAnsi="Arial" w:cs="Arial"/>
                <w:i/>
                <w:iCs/>
                <w:color w:val="538DD5"/>
                <w:sz w:val="16"/>
                <w:szCs w:val="16"/>
                <w:lang w:eastAsia="hr-HR"/>
              </w:rPr>
            </w:pPr>
            <w:r w:rsidRPr="0098612A">
              <w:rPr>
                <w:rFonts w:ascii="Arial" w:eastAsia="Times New Roman" w:hAnsi="Arial" w:cs="Arial"/>
                <w:i/>
                <w:iCs/>
                <w:color w:val="538DD5"/>
                <w:sz w:val="16"/>
                <w:szCs w:val="16"/>
                <w:lang w:eastAsia="hr-HR"/>
              </w:rPr>
              <w:t>11.400</w:t>
            </w:r>
          </w:p>
        </w:tc>
        <w:tc>
          <w:tcPr>
            <w:tcW w:w="992" w:type="dxa"/>
            <w:tcBorders>
              <w:top w:val="nil"/>
              <w:left w:val="nil"/>
              <w:bottom w:val="nil"/>
              <w:right w:val="nil"/>
            </w:tcBorders>
            <w:shd w:val="clear" w:color="000000" w:fill="FFFFFF"/>
            <w:noWrap/>
          </w:tcPr>
          <w:p w14:paraId="15364303" w14:textId="13D9CFE7" w:rsidR="003974C3" w:rsidRPr="0098612A" w:rsidRDefault="003974C3" w:rsidP="00AF12DF">
            <w:pPr>
              <w:spacing w:after="0" w:line="240" w:lineRule="auto"/>
              <w:jc w:val="right"/>
              <w:rPr>
                <w:rFonts w:ascii="Arial" w:eastAsia="Times New Roman" w:hAnsi="Arial" w:cs="Arial"/>
                <w:i/>
                <w:iCs/>
                <w:color w:val="538DD5"/>
                <w:sz w:val="16"/>
                <w:szCs w:val="16"/>
                <w:lang w:eastAsia="hr-HR"/>
              </w:rPr>
            </w:pPr>
            <w:r w:rsidRPr="0098612A">
              <w:rPr>
                <w:rFonts w:ascii="Arial" w:eastAsia="Times New Roman" w:hAnsi="Arial" w:cs="Arial"/>
                <w:i/>
                <w:iCs/>
                <w:color w:val="538DD5"/>
                <w:sz w:val="16"/>
                <w:szCs w:val="16"/>
                <w:lang w:eastAsia="hr-HR"/>
              </w:rPr>
              <w:t>9.500</w:t>
            </w:r>
          </w:p>
        </w:tc>
        <w:tc>
          <w:tcPr>
            <w:tcW w:w="993" w:type="dxa"/>
            <w:gridSpan w:val="2"/>
            <w:tcBorders>
              <w:top w:val="nil"/>
              <w:left w:val="nil"/>
              <w:bottom w:val="nil"/>
              <w:right w:val="nil"/>
            </w:tcBorders>
            <w:shd w:val="clear" w:color="000000" w:fill="FFFFFF"/>
            <w:noWrap/>
          </w:tcPr>
          <w:p w14:paraId="5DB58AAD" w14:textId="26097C01" w:rsidR="003974C3" w:rsidRPr="0098612A" w:rsidRDefault="003974C3" w:rsidP="00AF12DF">
            <w:pPr>
              <w:spacing w:after="0" w:line="240" w:lineRule="auto"/>
              <w:jc w:val="right"/>
              <w:rPr>
                <w:rFonts w:ascii="Arial" w:eastAsia="Times New Roman" w:hAnsi="Arial" w:cs="Arial"/>
                <w:i/>
                <w:iCs/>
                <w:color w:val="538DD5"/>
                <w:sz w:val="16"/>
                <w:szCs w:val="16"/>
                <w:lang w:eastAsia="hr-HR"/>
              </w:rPr>
            </w:pPr>
            <w:r w:rsidRPr="0098612A">
              <w:rPr>
                <w:rFonts w:ascii="Arial" w:eastAsia="Times New Roman" w:hAnsi="Arial" w:cs="Arial"/>
                <w:i/>
                <w:iCs/>
                <w:color w:val="538DD5"/>
                <w:sz w:val="16"/>
                <w:szCs w:val="16"/>
                <w:lang w:eastAsia="hr-HR"/>
              </w:rPr>
              <w:t>9.500</w:t>
            </w:r>
          </w:p>
        </w:tc>
      </w:tr>
      <w:tr w:rsidR="003974C3" w:rsidRPr="0098612A" w14:paraId="6F1B3FB2"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4D599396" w14:textId="54E6F6D9" w:rsidR="003974C3" w:rsidRPr="0098612A" w:rsidRDefault="003974C3" w:rsidP="00AF12DF">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tcPr>
          <w:p w14:paraId="007FCAEC" w14:textId="3B98BD6C" w:rsidR="003974C3" w:rsidRPr="0098612A" w:rsidRDefault="003974C3" w:rsidP="00AF12DF">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auto" w:fill="auto"/>
            <w:noWrap/>
          </w:tcPr>
          <w:p w14:paraId="419862A7" w14:textId="77777777" w:rsidR="003974C3" w:rsidRPr="0098612A" w:rsidRDefault="003974C3" w:rsidP="00AF12DF">
            <w:pPr>
              <w:spacing w:after="0" w:line="240" w:lineRule="auto"/>
              <w:rPr>
                <w:rFonts w:ascii="Arial" w:eastAsia="Times New Roman" w:hAnsi="Arial" w:cs="Arial"/>
                <w:i/>
                <w:iCs/>
                <w:color w:val="538DD5"/>
                <w:sz w:val="16"/>
                <w:szCs w:val="16"/>
                <w:lang w:eastAsia="hr-HR"/>
              </w:rPr>
            </w:pPr>
          </w:p>
        </w:tc>
        <w:tc>
          <w:tcPr>
            <w:tcW w:w="850" w:type="dxa"/>
            <w:tcBorders>
              <w:top w:val="nil"/>
              <w:left w:val="nil"/>
              <w:bottom w:val="nil"/>
              <w:right w:val="nil"/>
            </w:tcBorders>
            <w:shd w:val="clear" w:color="000000" w:fill="FFFFFF"/>
            <w:noWrap/>
          </w:tcPr>
          <w:p w14:paraId="0E0D6CE0" w14:textId="6DA7A2DC" w:rsidR="003974C3" w:rsidRPr="0098612A" w:rsidRDefault="003974C3" w:rsidP="00AF12DF">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tcPr>
          <w:p w14:paraId="341681E7" w14:textId="531FCED4" w:rsidR="003974C3" w:rsidRPr="0098612A" w:rsidRDefault="003974C3" w:rsidP="00AF12DF">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auto" w:fill="auto"/>
            <w:noWrap/>
          </w:tcPr>
          <w:p w14:paraId="5E823B0E" w14:textId="7FF8ACFA" w:rsidR="003974C3" w:rsidRPr="0098612A" w:rsidRDefault="003974C3" w:rsidP="00AF12DF">
            <w:pPr>
              <w:spacing w:after="0" w:line="240" w:lineRule="auto"/>
              <w:jc w:val="right"/>
              <w:rPr>
                <w:rFonts w:ascii="Arial" w:eastAsia="Times New Roman" w:hAnsi="Arial" w:cs="Arial"/>
                <w:i/>
                <w:iCs/>
                <w:color w:val="538DD5"/>
                <w:sz w:val="16"/>
                <w:szCs w:val="16"/>
                <w:lang w:eastAsia="hr-HR"/>
              </w:rPr>
            </w:pPr>
          </w:p>
        </w:tc>
        <w:tc>
          <w:tcPr>
            <w:tcW w:w="1134" w:type="dxa"/>
            <w:tcBorders>
              <w:top w:val="nil"/>
              <w:left w:val="nil"/>
              <w:bottom w:val="nil"/>
              <w:right w:val="nil"/>
            </w:tcBorders>
            <w:shd w:val="clear" w:color="auto" w:fill="auto"/>
            <w:noWrap/>
          </w:tcPr>
          <w:p w14:paraId="45207482" w14:textId="3006625F" w:rsidR="003974C3" w:rsidRPr="0098612A" w:rsidRDefault="003974C3" w:rsidP="00AF12DF">
            <w:pPr>
              <w:spacing w:after="0" w:line="240" w:lineRule="auto"/>
              <w:jc w:val="right"/>
              <w:rPr>
                <w:rFonts w:ascii="Arial" w:eastAsia="Times New Roman" w:hAnsi="Arial" w:cs="Arial"/>
                <w:i/>
                <w:iCs/>
                <w:color w:val="538DD5"/>
                <w:sz w:val="16"/>
                <w:szCs w:val="16"/>
                <w:lang w:eastAsia="hr-HR"/>
              </w:rPr>
            </w:pPr>
          </w:p>
        </w:tc>
        <w:tc>
          <w:tcPr>
            <w:tcW w:w="1134" w:type="dxa"/>
            <w:tcBorders>
              <w:top w:val="nil"/>
              <w:left w:val="nil"/>
              <w:bottom w:val="nil"/>
              <w:right w:val="nil"/>
            </w:tcBorders>
            <w:shd w:val="clear" w:color="auto" w:fill="auto"/>
            <w:noWrap/>
          </w:tcPr>
          <w:p w14:paraId="092272B3" w14:textId="5F7DF731" w:rsidR="003974C3" w:rsidRPr="0098612A" w:rsidRDefault="003974C3" w:rsidP="00AF12DF">
            <w:pPr>
              <w:spacing w:after="0" w:line="240" w:lineRule="auto"/>
              <w:jc w:val="right"/>
              <w:rPr>
                <w:rFonts w:ascii="Arial" w:eastAsia="Times New Roman" w:hAnsi="Arial" w:cs="Arial"/>
                <w:i/>
                <w:iCs/>
                <w:color w:val="538DD5"/>
                <w:sz w:val="16"/>
                <w:szCs w:val="16"/>
                <w:lang w:eastAsia="hr-HR"/>
              </w:rPr>
            </w:pPr>
            <w:r w:rsidRPr="0098612A">
              <w:rPr>
                <w:rFonts w:ascii="Arial" w:eastAsia="Times New Roman" w:hAnsi="Arial" w:cs="Arial"/>
                <w:b/>
                <w:bCs/>
                <w:sz w:val="16"/>
                <w:szCs w:val="16"/>
                <w:lang w:eastAsia="hr-HR"/>
              </w:rPr>
              <w:t>11.400</w:t>
            </w:r>
          </w:p>
        </w:tc>
        <w:tc>
          <w:tcPr>
            <w:tcW w:w="992" w:type="dxa"/>
            <w:tcBorders>
              <w:top w:val="nil"/>
              <w:left w:val="nil"/>
              <w:bottom w:val="nil"/>
              <w:right w:val="nil"/>
            </w:tcBorders>
            <w:shd w:val="clear" w:color="auto" w:fill="auto"/>
            <w:noWrap/>
          </w:tcPr>
          <w:p w14:paraId="0996FDD8" w14:textId="7E8106C9" w:rsidR="003974C3" w:rsidRPr="0098612A" w:rsidRDefault="003974C3" w:rsidP="00AF12DF">
            <w:pPr>
              <w:spacing w:after="0" w:line="240" w:lineRule="auto"/>
              <w:jc w:val="right"/>
              <w:rPr>
                <w:rFonts w:ascii="Arial" w:eastAsia="Times New Roman" w:hAnsi="Arial" w:cs="Arial"/>
                <w:i/>
                <w:iCs/>
                <w:color w:val="538DD5"/>
                <w:sz w:val="16"/>
                <w:szCs w:val="16"/>
                <w:lang w:eastAsia="hr-HR"/>
              </w:rPr>
            </w:pPr>
            <w:r w:rsidRPr="0098612A">
              <w:rPr>
                <w:rFonts w:ascii="Arial" w:eastAsia="Times New Roman" w:hAnsi="Arial" w:cs="Arial"/>
                <w:b/>
                <w:bCs/>
                <w:sz w:val="16"/>
                <w:szCs w:val="16"/>
                <w:lang w:eastAsia="hr-HR"/>
              </w:rPr>
              <w:t>9.500</w:t>
            </w:r>
          </w:p>
        </w:tc>
        <w:tc>
          <w:tcPr>
            <w:tcW w:w="993" w:type="dxa"/>
            <w:gridSpan w:val="2"/>
            <w:tcBorders>
              <w:top w:val="nil"/>
              <w:left w:val="nil"/>
              <w:bottom w:val="nil"/>
              <w:right w:val="nil"/>
            </w:tcBorders>
            <w:shd w:val="clear" w:color="auto" w:fill="auto"/>
            <w:noWrap/>
          </w:tcPr>
          <w:p w14:paraId="0094FF85" w14:textId="36EE541E" w:rsidR="003974C3" w:rsidRPr="0098612A" w:rsidRDefault="003974C3" w:rsidP="00AF12DF">
            <w:pPr>
              <w:spacing w:after="0" w:line="240" w:lineRule="auto"/>
              <w:jc w:val="right"/>
              <w:rPr>
                <w:rFonts w:ascii="Arial" w:eastAsia="Times New Roman" w:hAnsi="Arial" w:cs="Arial"/>
                <w:i/>
                <w:iCs/>
                <w:color w:val="538DD5"/>
                <w:sz w:val="16"/>
                <w:szCs w:val="16"/>
                <w:lang w:eastAsia="hr-HR"/>
              </w:rPr>
            </w:pPr>
            <w:r w:rsidRPr="0098612A">
              <w:rPr>
                <w:rFonts w:ascii="Arial" w:eastAsia="Times New Roman" w:hAnsi="Arial" w:cs="Arial"/>
                <w:b/>
                <w:bCs/>
                <w:sz w:val="16"/>
                <w:szCs w:val="16"/>
                <w:lang w:eastAsia="hr-HR"/>
              </w:rPr>
              <w:t>9.500</w:t>
            </w:r>
          </w:p>
        </w:tc>
      </w:tr>
      <w:tr w:rsidR="003974C3" w:rsidRPr="0098612A" w14:paraId="05572DBE"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03677A38" w14:textId="701DC98E" w:rsidR="003974C3" w:rsidRPr="0098612A" w:rsidRDefault="003974C3" w:rsidP="003974C3">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tcPr>
          <w:p w14:paraId="33C85A3C" w14:textId="41CA3171" w:rsidR="003974C3" w:rsidRPr="0098612A" w:rsidRDefault="003974C3" w:rsidP="003974C3">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tcPr>
          <w:p w14:paraId="283A89DD" w14:textId="04D7826A" w:rsidR="003974C3" w:rsidRPr="0098612A" w:rsidRDefault="003974C3" w:rsidP="003974C3">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tcPr>
          <w:p w14:paraId="68C7A37F" w14:textId="5AB2BF20" w:rsidR="003974C3" w:rsidRPr="0098612A" w:rsidRDefault="003974C3" w:rsidP="003974C3">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tcPr>
          <w:p w14:paraId="4DD83287" w14:textId="165B0552" w:rsidR="003974C3" w:rsidRPr="0098612A" w:rsidRDefault="003974C3" w:rsidP="003974C3">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auto" w:fill="auto"/>
            <w:noWrap/>
          </w:tcPr>
          <w:p w14:paraId="7A173464" w14:textId="5D0ED888" w:rsidR="003974C3" w:rsidRPr="0098612A" w:rsidRDefault="003974C3" w:rsidP="003974C3">
            <w:pPr>
              <w:spacing w:after="0" w:line="240" w:lineRule="auto"/>
              <w:jc w:val="right"/>
              <w:rPr>
                <w:rFonts w:ascii="Arial" w:eastAsia="Times New Roman" w:hAnsi="Arial" w:cs="Arial"/>
                <w:i/>
                <w:iCs/>
                <w:color w:val="538DD5"/>
                <w:sz w:val="16"/>
                <w:szCs w:val="16"/>
                <w:lang w:eastAsia="hr-HR"/>
              </w:rPr>
            </w:pPr>
          </w:p>
        </w:tc>
        <w:tc>
          <w:tcPr>
            <w:tcW w:w="1134" w:type="dxa"/>
            <w:tcBorders>
              <w:top w:val="nil"/>
              <w:left w:val="nil"/>
              <w:bottom w:val="nil"/>
              <w:right w:val="nil"/>
            </w:tcBorders>
            <w:shd w:val="clear" w:color="auto" w:fill="auto"/>
            <w:noWrap/>
          </w:tcPr>
          <w:p w14:paraId="6741C7E1" w14:textId="0210E431" w:rsidR="003974C3" w:rsidRPr="0098612A" w:rsidRDefault="003974C3" w:rsidP="003974C3">
            <w:pPr>
              <w:spacing w:after="0" w:line="240" w:lineRule="auto"/>
              <w:jc w:val="right"/>
              <w:rPr>
                <w:rFonts w:ascii="Arial" w:eastAsia="Times New Roman" w:hAnsi="Arial" w:cs="Arial"/>
                <w:i/>
                <w:iCs/>
                <w:color w:val="538DD5"/>
                <w:sz w:val="16"/>
                <w:szCs w:val="16"/>
                <w:lang w:eastAsia="hr-HR"/>
              </w:rPr>
            </w:pPr>
          </w:p>
        </w:tc>
        <w:tc>
          <w:tcPr>
            <w:tcW w:w="1134" w:type="dxa"/>
            <w:tcBorders>
              <w:top w:val="nil"/>
              <w:left w:val="nil"/>
              <w:bottom w:val="nil"/>
              <w:right w:val="nil"/>
            </w:tcBorders>
            <w:shd w:val="clear" w:color="auto" w:fill="auto"/>
            <w:noWrap/>
          </w:tcPr>
          <w:p w14:paraId="619DDDC6" w14:textId="68213568" w:rsidR="003974C3" w:rsidRPr="0098612A" w:rsidRDefault="003974C3" w:rsidP="003974C3">
            <w:pPr>
              <w:spacing w:after="0" w:line="240" w:lineRule="auto"/>
              <w:jc w:val="right"/>
              <w:rPr>
                <w:rFonts w:ascii="Arial" w:eastAsia="Times New Roman" w:hAnsi="Arial" w:cs="Arial"/>
                <w:i/>
                <w:iCs/>
                <w:color w:val="538DD5"/>
                <w:sz w:val="16"/>
                <w:szCs w:val="16"/>
                <w:lang w:eastAsia="hr-HR"/>
              </w:rPr>
            </w:pPr>
            <w:r w:rsidRPr="0098612A">
              <w:rPr>
                <w:rFonts w:ascii="Arial" w:eastAsia="Times New Roman" w:hAnsi="Arial" w:cs="Arial"/>
                <w:sz w:val="16"/>
                <w:szCs w:val="16"/>
                <w:lang w:eastAsia="hr-HR"/>
              </w:rPr>
              <w:t>11.400</w:t>
            </w:r>
          </w:p>
        </w:tc>
        <w:tc>
          <w:tcPr>
            <w:tcW w:w="992" w:type="dxa"/>
            <w:tcBorders>
              <w:top w:val="nil"/>
              <w:left w:val="nil"/>
              <w:bottom w:val="nil"/>
              <w:right w:val="nil"/>
            </w:tcBorders>
            <w:shd w:val="clear" w:color="auto" w:fill="auto"/>
            <w:noWrap/>
          </w:tcPr>
          <w:p w14:paraId="0051E95F" w14:textId="77777777" w:rsidR="003974C3" w:rsidRPr="0098612A" w:rsidRDefault="003974C3" w:rsidP="003974C3">
            <w:pPr>
              <w:spacing w:after="0" w:line="240" w:lineRule="auto"/>
              <w:jc w:val="right"/>
              <w:rPr>
                <w:rFonts w:ascii="Arial" w:eastAsia="Times New Roman" w:hAnsi="Arial" w:cs="Arial"/>
                <w:i/>
                <w:iCs/>
                <w:color w:val="538DD5"/>
                <w:sz w:val="16"/>
                <w:szCs w:val="16"/>
                <w:lang w:eastAsia="hr-HR"/>
              </w:rPr>
            </w:pPr>
          </w:p>
        </w:tc>
        <w:tc>
          <w:tcPr>
            <w:tcW w:w="993" w:type="dxa"/>
            <w:gridSpan w:val="2"/>
            <w:tcBorders>
              <w:top w:val="nil"/>
              <w:left w:val="nil"/>
              <w:bottom w:val="nil"/>
              <w:right w:val="nil"/>
            </w:tcBorders>
            <w:shd w:val="clear" w:color="auto" w:fill="auto"/>
            <w:noWrap/>
          </w:tcPr>
          <w:p w14:paraId="61729F53" w14:textId="77777777" w:rsidR="003974C3" w:rsidRPr="0098612A" w:rsidRDefault="003974C3" w:rsidP="003974C3">
            <w:pPr>
              <w:spacing w:after="0" w:line="240" w:lineRule="auto"/>
              <w:jc w:val="right"/>
              <w:rPr>
                <w:rFonts w:ascii="Arial" w:eastAsia="Times New Roman" w:hAnsi="Arial" w:cs="Arial"/>
                <w:i/>
                <w:iCs/>
                <w:color w:val="538DD5"/>
                <w:sz w:val="16"/>
                <w:szCs w:val="16"/>
                <w:lang w:eastAsia="hr-HR"/>
              </w:rPr>
            </w:pPr>
          </w:p>
        </w:tc>
      </w:tr>
      <w:tr w:rsidR="003974C3" w:rsidRPr="0098612A" w14:paraId="60F516C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D556FBE" w14:textId="77777777" w:rsidR="003974C3" w:rsidRPr="0098612A" w:rsidRDefault="003974C3" w:rsidP="003974C3">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i/>
                <w:iCs/>
                <w:color w:val="538DD5"/>
                <w:sz w:val="16"/>
                <w:szCs w:val="16"/>
                <w:lang w:eastAsia="hr-HR"/>
              </w:rPr>
              <w:t> </w:t>
            </w:r>
          </w:p>
        </w:tc>
        <w:tc>
          <w:tcPr>
            <w:tcW w:w="425" w:type="dxa"/>
            <w:tcBorders>
              <w:top w:val="nil"/>
              <w:left w:val="nil"/>
              <w:bottom w:val="nil"/>
              <w:right w:val="nil"/>
            </w:tcBorders>
            <w:shd w:val="clear" w:color="000000" w:fill="FFFFFF"/>
            <w:noWrap/>
            <w:hideMark/>
          </w:tcPr>
          <w:p w14:paraId="71AC991F" w14:textId="77777777" w:rsidR="003974C3" w:rsidRPr="0098612A" w:rsidRDefault="003974C3" w:rsidP="003974C3">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i/>
                <w:iCs/>
                <w:color w:val="538DD5"/>
                <w:sz w:val="16"/>
                <w:szCs w:val="16"/>
                <w:lang w:eastAsia="hr-HR"/>
              </w:rPr>
              <w:t> </w:t>
            </w:r>
          </w:p>
        </w:tc>
        <w:tc>
          <w:tcPr>
            <w:tcW w:w="709" w:type="dxa"/>
            <w:tcBorders>
              <w:top w:val="nil"/>
              <w:left w:val="nil"/>
              <w:bottom w:val="nil"/>
              <w:right w:val="nil"/>
            </w:tcBorders>
            <w:shd w:val="clear" w:color="000000" w:fill="FFFFFF"/>
            <w:noWrap/>
            <w:hideMark/>
          </w:tcPr>
          <w:p w14:paraId="057B36F2" w14:textId="77777777" w:rsidR="003974C3" w:rsidRPr="0098612A" w:rsidRDefault="003974C3" w:rsidP="003974C3">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i/>
                <w:iCs/>
                <w:color w:val="538DD5"/>
                <w:sz w:val="16"/>
                <w:szCs w:val="16"/>
                <w:lang w:eastAsia="hr-HR"/>
              </w:rPr>
              <w:t> </w:t>
            </w:r>
          </w:p>
        </w:tc>
        <w:tc>
          <w:tcPr>
            <w:tcW w:w="850" w:type="dxa"/>
            <w:tcBorders>
              <w:top w:val="nil"/>
              <w:left w:val="nil"/>
              <w:bottom w:val="nil"/>
              <w:right w:val="nil"/>
            </w:tcBorders>
            <w:shd w:val="clear" w:color="000000" w:fill="FFFFFF"/>
            <w:noWrap/>
            <w:hideMark/>
          </w:tcPr>
          <w:p w14:paraId="62F79EFB" w14:textId="77777777" w:rsidR="003974C3" w:rsidRPr="0098612A" w:rsidRDefault="003974C3" w:rsidP="003974C3">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i/>
                <w:iCs/>
                <w:color w:val="538DD5"/>
                <w:sz w:val="16"/>
                <w:szCs w:val="16"/>
                <w:lang w:eastAsia="hr-HR"/>
              </w:rPr>
              <w:t>11</w:t>
            </w:r>
          </w:p>
        </w:tc>
        <w:tc>
          <w:tcPr>
            <w:tcW w:w="3261" w:type="dxa"/>
            <w:tcBorders>
              <w:top w:val="nil"/>
              <w:left w:val="nil"/>
              <w:bottom w:val="nil"/>
              <w:right w:val="nil"/>
            </w:tcBorders>
            <w:shd w:val="clear" w:color="000000" w:fill="FFFFFF"/>
            <w:hideMark/>
          </w:tcPr>
          <w:p w14:paraId="509ADE72" w14:textId="77777777" w:rsidR="003974C3" w:rsidRPr="0098612A" w:rsidRDefault="003974C3" w:rsidP="003974C3">
            <w:pPr>
              <w:spacing w:after="0" w:line="240" w:lineRule="auto"/>
              <w:rPr>
                <w:rFonts w:ascii="Arial" w:eastAsia="Times New Roman" w:hAnsi="Arial" w:cs="Arial"/>
                <w:i/>
                <w:iCs/>
                <w:color w:val="538DD5"/>
                <w:sz w:val="16"/>
                <w:szCs w:val="16"/>
                <w:lang w:eastAsia="hr-HR"/>
              </w:rPr>
            </w:pPr>
            <w:r w:rsidRPr="0098612A">
              <w:rPr>
                <w:rFonts w:ascii="Arial" w:eastAsia="Times New Roman" w:hAnsi="Arial" w:cs="Arial"/>
                <w:i/>
                <w:iCs/>
                <w:color w:val="538DD5"/>
                <w:sz w:val="16"/>
                <w:szCs w:val="16"/>
                <w:lang w:eastAsia="hr-HR"/>
              </w:rPr>
              <w:t>Opći prihodi i primici</w:t>
            </w:r>
          </w:p>
        </w:tc>
        <w:tc>
          <w:tcPr>
            <w:tcW w:w="1134" w:type="dxa"/>
            <w:tcBorders>
              <w:top w:val="nil"/>
              <w:left w:val="nil"/>
              <w:bottom w:val="nil"/>
              <w:right w:val="nil"/>
            </w:tcBorders>
            <w:shd w:val="clear" w:color="000000" w:fill="FFFFFF"/>
            <w:noWrap/>
            <w:hideMark/>
          </w:tcPr>
          <w:p w14:paraId="60549E65" w14:textId="77777777" w:rsidR="003974C3" w:rsidRPr="0098612A" w:rsidRDefault="003974C3" w:rsidP="003974C3">
            <w:pPr>
              <w:spacing w:after="0" w:line="240" w:lineRule="auto"/>
              <w:jc w:val="right"/>
              <w:rPr>
                <w:rFonts w:ascii="Arial" w:eastAsia="Times New Roman" w:hAnsi="Arial" w:cs="Arial"/>
                <w:i/>
                <w:iCs/>
                <w:color w:val="538DD5"/>
                <w:sz w:val="16"/>
                <w:szCs w:val="16"/>
                <w:lang w:eastAsia="hr-HR"/>
              </w:rPr>
            </w:pPr>
            <w:r w:rsidRPr="0098612A">
              <w:rPr>
                <w:rFonts w:ascii="Arial" w:eastAsia="Times New Roman" w:hAnsi="Arial" w:cs="Arial"/>
                <w:i/>
                <w:iCs/>
                <w:color w:val="538DD5"/>
                <w:sz w:val="16"/>
                <w:szCs w:val="16"/>
                <w:lang w:eastAsia="hr-HR"/>
              </w:rPr>
              <w:t>11.400</w:t>
            </w:r>
          </w:p>
        </w:tc>
        <w:tc>
          <w:tcPr>
            <w:tcW w:w="1134" w:type="dxa"/>
            <w:tcBorders>
              <w:top w:val="nil"/>
              <w:left w:val="nil"/>
              <w:bottom w:val="nil"/>
              <w:right w:val="nil"/>
            </w:tcBorders>
            <w:shd w:val="clear" w:color="000000" w:fill="FFFFFF"/>
            <w:noWrap/>
            <w:hideMark/>
          </w:tcPr>
          <w:p w14:paraId="294D6082" w14:textId="77777777" w:rsidR="003974C3" w:rsidRPr="0098612A" w:rsidRDefault="003974C3" w:rsidP="003974C3">
            <w:pPr>
              <w:spacing w:after="0" w:line="240" w:lineRule="auto"/>
              <w:jc w:val="right"/>
              <w:rPr>
                <w:rFonts w:ascii="Arial" w:eastAsia="Times New Roman" w:hAnsi="Arial" w:cs="Arial"/>
                <w:i/>
                <w:iCs/>
                <w:color w:val="538DD5"/>
                <w:sz w:val="16"/>
                <w:szCs w:val="16"/>
                <w:lang w:eastAsia="hr-HR"/>
              </w:rPr>
            </w:pPr>
            <w:r w:rsidRPr="0098612A">
              <w:rPr>
                <w:rFonts w:ascii="Arial" w:eastAsia="Times New Roman" w:hAnsi="Arial" w:cs="Arial"/>
                <w:i/>
                <w:iCs/>
                <w:color w:val="538DD5"/>
                <w:sz w:val="16"/>
                <w:szCs w:val="16"/>
                <w:lang w:eastAsia="hr-HR"/>
              </w:rPr>
              <w:t>11.400</w:t>
            </w:r>
          </w:p>
        </w:tc>
        <w:tc>
          <w:tcPr>
            <w:tcW w:w="1134" w:type="dxa"/>
            <w:tcBorders>
              <w:top w:val="nil"/>
              <w:left w:val="nil"/>
              <w:bottom w:val="nil"/>
              <w:right w:val="nil"/>
            </w:tcBorders>
            <w:shd w:val="clear" w:color="000000" w:fill="FFFFFF"/>
            <w:noWrap/>
          </w:tcPr>
          <w:p w14:paraId="6F60269B" w14:textId="5A030561" w:rsidR="003974C3" w:rsidRPr="0098612A" w:rsidRDefault="003974C3" w:rsidP="003974C3">
            <w:pPr>
              <w:spacing w:after="0" w:line="240" w:lineRule="auto"/>
              <w:jc w:val="right"/>
              <w:rPr>
                <w:rFonts w:ascii="Arial" w:eastAsia="Times New Roman" w:hAnsi="Arial" w:cs="Arial"/>
                <w:i/>
                <w:iCs/>
                <w:color w:val="538DD5"/>
                <w:sz w:val="16"/>
                <w:szCs w:val="16"/>
                <w:lang w:eastAsia="hr-HR"/>
              </w:rPr>
            </w:pPr>
          </w:p>
        </w:tc>
        <w:tc>
          <w:tcPr>
            <w:tcW w:w="992" w:type="dxa"/>
            <w:tcBorders>
              <w:top w:val="nil"/>
              <w:left w:val="nil"/>
              <w:bottom w:val="nil"/>
              <w:right w:val="nil"/>
            </w:tcBorders>
            <w:shd w:val="clear" w:color="000000" w:fill="FFFFFF"/>
            <w:noWrap/>
          </w:tcPr>
          <w:p w14:paraId="1D2FC0D8" w14:textId="00F5351B" w:rsidR="003974C3" w:rsidRPr="0098612A" w:rsidRDefault="003974C3" w:rsidP="003974C3">
            <w:pPr>
              <w:spacing w:after="0" w:line="240" w:lineRule="auto"/>
              <w:jc w:val="right"/>
              <w:rPr>
                <w:rFonts w:ascii="Arial" w:eastAsia="Times New Roman" w:hAnsi="Arial" w:cs="Arial"/>
                <w:i/>
                <w:iCs/>
                <w:color w:val="538DD5"/>
                <w:sz w:val="16"/>
                <w:szCs w:val="16"/>
                <w:lang w:eastAsia="hr-HR"/>
              </w:rPr>
            </w:pPr>
          </w:p>
        </w:tc>
        <w:tc>
          <w:tcPr>
            <w:tcW w:w="993" w:type="dxa"/>
            <w:gridSpan w:val="2"/>
            <w:tcBorders>
              <w:top w:val="nil"/>
              <w:left w:val="nil"/>
              <w:bottom w:val="nil"/>
              <w:right w:val="nil"/>
            </w:tcBorders>
            <w:shd w:val="clear" w:color="000000" w:fill="FFFFFF"/>
            <w:noWrap/>
          </w:tcPr>
          <w:p w14:paraId="182E4D40" w14:textId="5D0AC35A" w:rsidR="003974C3" w:rsidRPr="0098612A" w:rsidRDefault="003974C3" w:rsidP="003974C3">
            <w:pPr>
              <w:spacing w:after="0" w:line="240" w:lineRule="auto"/>
              <w:jc w:val="right"/>
              <w:rPr>
                <w:rFonts w:ascii="Arial" w:eastAsia="Times New Roman" w:hAnsi="Arial" w:cs="Arial"/>
                <w:i/>
                <w:iCs/>
                <w:color w:val="538DD5"/>
                <w:sz w:val="16"/>
                <w:szCs w:val="16"/>
                <w:lang w:eastAsia="hr-HR"/>
              </w:rPr>
            </w:pPr>
          </w:p>
        </w:tc>
      </w:tr>
      <w:tr w:rsidR="003974C3" w:rsidRPr="0098612A" w14:paraId="0063E65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352299B"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213025E"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auto" w:fill="auto"/>
            <w:noWrap/>
            <w:hideMark/>
          </w:tcPr>
          <w:p w14:paraId="7E4E8891"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25DA1A43"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3B2E5249"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auto" w:fill="auto"/>
            <w:noWrap/>
            <w:hideMark/>
          </w:tcPr>
          <w:p w14:paraId="7B177B1B"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11.363</w:t>
            </w:r>
          </w:p>
        </w:tc>
        <w:tc>
          <w:tcPr>
            <w:tcW w:w="1134" w:type="dxa"/>
            <w:tcBorders>
              <w:top w:val="nil"/>
              <w:left w:val="nil"/>
              <w:bottom w:val="nil"/>
              <w:right w:val="nil"/>
            </w:tcBorders>
            <w:shd w:val="clear" w:color="auto" w:fill="auto"/>
            <w:noWrap/>
            <w:hideMark/>
          </w:tcPr>
          <w:p w14:paraId="4EDAAAAD"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11.400</w:t>
            </w:r>
          </w:p>
        </w:tc>
        <w:tc>
          <w:tcPr>
            <w:tcW w:w="1134" w:type="dxa"/>
            <w:tcBorders>
              <w:top w:val="nil"/>
              <w:left w:val="nil"/>
              <w:bottom w:val="nil"/>
              <w:right w:val="nil"/>
            </w:tcBorders>
            <w:shd w:val="clear" w:color="auto" w:fill="auto"/>
            <w:noWrap/>
          </w:tcPr>
          <w:p w14:paraId="69EC4CEF" w14:textId="7A9D5F06"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0A5A1AEA" w14:textId="2790D739"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1C6B5CC7" w14:textId="40F23966" w:rsidR="003974C3" w:rsidRPr="0098612A" w:rsidRDefault="003974C3" w:rsidP="003974C3">
            <w:pPr>
              <w:spacing w:after="0" w:line="240" w:lineRule="auto"/>
              <w:jc w:val="right"/>
              <w:rPr>
                <w:rFonts w:ascii="Arial" w:eastAsia="Times New Roman" w:hAnsi="Arial" w:cs="Arial"/>
                <w:b/>
                <w:bCs/>
                <w:sz w:val="16"/>
                <w:szCs w:val="16"/>
                <w:lang w:eastAsia="hr-HR"/>
              </w:rPr>
            </w:pPr>
          </w:p>
        </w:tc>
      </w:tr>
      <w:tr w:rsidR="003974C3" w:rsidRPr="0098612A" w14:paraId="6390F57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4C7D934"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1E48BFE"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7DB7519"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hideMark/>
          </w:tcPr>
          <w:p w14:paraId="39283A84"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5759AC4C"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auto" w:fill="auto"/>
            <w:noWrap/>
            <w:hideMark/>
          </w:tcPr>
          <w:p w14:paraId="2633D15A"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11.363</w:t>
            </w:r>
          </w:p>
        </w:tc>
        <w:tc>
          <w:tcPr>
            <w:tcW w:w="1134" w:type="dxa"/>
            <w:tcBorders>
              <w:top w:val="nil"/>
              <w:left w:val="nil"/>
              <w:bottom w:val="nil"/>
              <w:right w:val="nil"/>
            </w:tcBorders>
            <w:shd w:val="clear" w:color="auto" w:fill="auto"/>
            <w:noWrap/>
            <w:hideMark/>
          </w:tcPr>
          <w:p w14:paraId="2CF33932"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11.400</w:t>
            </w:r>
          </w:p>
        </w:tc>
        <w:tc>
          <w:tcPr>
            <w:tcW w:w="1134" w:type="dxa"/>
            <w:tcBorders>
              <w:top w:val="nil"/>
              <w:left w:val="nil"/>
              <w:bottom w:val="nil"/>
              <w:right w:val="nil"/>
            </w:tcBorders>
            <w:shd w:val="clear" w:color="auto" w:fill="auto"/>
            <w:noWrap/>
          </w:tcPr>
          <w:p w14:paraId="57F2A387" w14:textId="025367AA"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2E0677A0"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1F715B50"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01409D" w:rsidRPr="0098612A" w14:paraId="64130158"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543FDB5E" w14:textId="0991BBFC" w:rsidR="0001409D" w:rsidRPr="0098612A" w:rsidRDefault="0001409D" w:rsidP="0001409D">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A100103   Obilježavanje Dana općine</w:t>
            </w:r>
          </w:p>
        </w:tc>
        <w:tc>
          <w:tcPr>
            <w:tcW w:w="1134" w:type="dxa"/>
            <w:tcBorders>
              <w:top w:val="nil"/>
              <w:left w:val="nil"/>
              <w:bottom w:val="nil"/>
              <w:right w:val="nil"/>
            </w:tcBorders>
            <w:shd w:val="clear" w:color="000000" w:fill="92D050"/>
            <w:noWrap/>
            <w:hideMark/>
          </w:tcPr>
          <w:p w14:paraId="30CF8B21" w14:textId="77777777" w:rsidR="0001409D" w:rsidRPr="0098612A" w:rsidRDefault="0001409D"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25.052</w:t>
            </w:r>
          </w:p>
        </w:tc>
        <w:tc>
          <w:tcPr>
            <w:tcW w:w="1134" w:type="dxa"/>
            <w:tcBorders>
              <w:top w:val="nil"/>
              <w:left w:val="nil"/>
              <w:bottom w:val="nil"/>
              <w:right w:val="nil"/>
            </w:tcBorders>
            <w:shd w:val="clear" w:color="000000" w:fill="92D050"/>
            <w:noWrap/>
            <w:hideMark/>
          </w:tcPr>
          <w:p w14:paraId="25192CA2" w14:textId="77777777" w:rsidR="0001409D" w:rsidRPr="0098612A" w:rsidRDefault="0001409D"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10.000</w:t>
            </w:r>
          </w:p>
        </w:tc>
        <w:tc>
          <w:tcPr>
            <w:tcW w:w="1134" w:type="dxa"/>
            <w:tcBorders>
              <w:top w:val="nil"/>
              <w:left w:val="nil"/>
              <w:bottom w:val="nil"/>
              <w:right w:val="nil"/>
            </w:tcBorders>
            <w:shd w:val="clear" w:color="000000" w:fill="92D050"/>
            <w:noWrap/>
            <w:hideMark/>
          </w:tcPr>
          <w:p w14:paraId="02421F65" w14:textId="77777777" w:rsidR="0001409D" w:rsidRPr="0098612A" w:rsidRDefault="0001409D"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35.000</w:t>
            </w:r>
          </w:p>
        </w:tc>
        <w:tc>
          <w:tcPr>
            <w:tcW w:w="992" w:type="dxa"/>
            <w:tcBorders>
              <w:top w:val="nil"/>
              <w:left w:val="nil"/>
              <w:bottom w:val="nil"/>
              <w:right w:val="nil"/>
            </w:tcBorders>
            <w:shd w:val="clear" w:color="000000" w:fill="92D050"/>
            <w:noWrap/>
            <w:hideMark/>
          </w:tcPr>
          <w:p w14:paraId="4C62A813" w14:textId="77777777" w:rsidR="0001409D" w:rsidRPr="0098612A" w:rsidRDefault="0001409D"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37.000</w:t>
            </w:r>
          </w:p>
        </w:tc>
        <w:tc>
          <w:tcPr>
            <w:tcW w:w="993" w:type="dxa"/>
            <w:gridSpan w:val="2"/>
            <w:tcBorders>
              <w:top w:val="nil"/>
              <w:left w:val="nil"/>
              <w:bottom w:val="nil"/>
              <w:right w:val="nil"/>
            </w:tcBorders>
            <w:shd w:val="clear" w:color="000000" w:fill="92D050"/>
            <w:noWrap/>
            <w:hideMark/>
          </w:tcPr>
          <w:p w14:paraId="6A0390FF" w14:textId="77777777" w:rsidR="0001409D" w:rsidRPr="0098612A" w:rsidRDefault="0001409D"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37.000</w:t>
            </w:r>
          </w:p>
        </w:tc>
      </w:tr>
      <w:tr w:rsidR="003974C3" w:rsidRPr="0098612A" w14:paraId="256A7FD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D362E96"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72A5E816"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61C58BA7"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728B62A7" w14:textId="6D350251" w:rsidR="003974C3" w:rsidRPr="0098612A" w:rsidRDefault="003974C3" w:rsidP="003974C3">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520</w:t>
            </w:r>
          </w:p>
        </w:tc>
        <w:tc>
          <w:tcPr>
            <w:tcW w:w="3261" w:type="dxa"/>
            <w:tcBorders>
              <w:top w:val="nil"/>
              <w:left w:val="nil"/>
              <w:bottom w:val="nil"/>
              <w:right w:val="nil"/>
            </w:tcBorders>
            <w:shd w:val="clear" w:color="000000" w:fill="FFFFFF"/>
            <w:hideMark/>
          </w:tcPr>
          <w:p w14:paraId="68548A77" w14:textId="66AB160A" w:rsidR="003974C3" w:rsidRPr="0098612A" w:rsidRDefault="003974C3" w:rsidP="003974C3">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Ministarstvo financija</w:t>
            </w:r>
          </w:p>
        </w:tc>
        <w:tc>
          <w:tcPr>
            <w:tcW w:w="1134" w:type="dxa"/>
            <w:tcBorders>
              <w:top w:val="nil"/>
              <w:left w:val="nil"/>
              <w:bottom w:val="nil"/>
              <w:right w:val="nil"/>
            </w:tcBorders>
            <w:shd w:val="clear" w:color="000000" w:fill="FFFFFF"/>
            <w:noWrap/>
            <w:hideMark/>
          </w:tcPr>
          <w:p w14:paraId="0E50E35B" w14:textId="77777777"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10.000</w:t>
            </w:r>
          </w:p>
        </w:tc>
        <w:tc>
          <w:tcPr>
            <w:tcW w:w="1134" w:type="dxa"/>
            <w:tcBorders>
              <w:top w:val="nil"/>
              <w:left w:val="nil"/>
              <w:bottom w:val="nil"/>
              <w:right w:val="nil"/>
            </w:tcBorders>
            <w:shd w:val="clear" w:color="000000" w:fill="FFFFFF"/>
            <w:noWrap/>
            <w:hideMark/>
          </w:tcPr>
          <w:p w14:paraId="502ED1A8" w14:textId="77777777"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10.000</w:t>
            </w:r>
          </w:p>
        </w:tc>
        <w:tc>
          <w:tcPr>
            <w:tcW w:w="1134" w:type="dxa"/>
            <w:tcBorders>
              <w:top w:val="nil"/>
              <w:left w:val="nil"/>
              <w:bottom w:val="nil"/>
              <w:right w:val="nil"/>
            </w:tcBorders>
            <w:shd w:val="clear" w:color="000000" w:fill="FFFFFF"/>
            <w:noWrap/>
            <w:hideMark/>
          </w:tcPr>
          <w:p w14:paraId="2F2DEB54" w14:textId="77777777"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35.000</w:t>
            </w:r>
          </w:p>
        </w:tc>
        <w:tc>
          <w:tcPr>
            <w:tcW w:w="992" w:type="dxa"/>
            <w:tcBorders>
              <w:top w:val="nil"/>
              <w:left w:val="nil"/>
              <w:bottom w:val="nil"/>
              <w:right w:val="nil"/>
            </w:tcBorders>
            <w:shd w:val="clear" w:color="000000" w:fill="FFFFFF"/>
            <w:noWrap/>
            <w:hideMark/>
          </w:tcPr>
          <w:p w14:paraId="0FA9D26E" w14:textId="77777777"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37.000</w:t>
            </w:r>
          </w:p>
        </w:tc>
        <w:tc>
          <w:tcPr>
            <w:tcW w:w="993" w:type="dxa"/>
            <w:gridSpan w:val="2"/>
            <w:tcBorders>
              <w:top w:val="nil"/>
              <w:left w:val="nil"/>
              <w:bottom w:val="nil"/>
              <w:right w:val="nil"/>
            </w:tcBorders>
            <w:shd w:val="clear" w:color="000000" w:fill="FFFFFF"/>
            <w:noWrap/>
            <w:hideMark/>
          </w:tcPr>
          <w:p w14:paraId="00FA826F" w14:textId="77777777"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37.000</w:t>
            </w:r>
          </w:p>
        </w:tc>
      </w:tr>
      <w:tr w:rsidR="000E7CEE" w:rsidRPr="000D3225" w14:paraId="7A8E4CD4" w14:textId="77777777" w:rsidTr="00025E97">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72A19B70" w14:textId="77777777" w:rsidR="000E7CEE" w:rsidRPr="00221DFC" w:rsidRDefault="000E7CEE" w:rsidP="000E7CEE">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lastRenderedPageBreak/>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3CD51079"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OSTVARENJE/</w:t>
            </w:r>
          </w:p>
          <w:p w14:paraId="54E5C44D"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0DA8AFB8"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1B69CEFB"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4536424F"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1F5CBE90" w14:textId="77777777" w:rsidR="007C6804"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4D9AA358" w14:textId="352D2121"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40794E38"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08BA9FBA"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3974C3" w:rsidRPr="0098612A" w14:paraId="6C2FD63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1B738B2"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D06BE9E"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36CBB391"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3FB493B9"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0D93F614"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tcPr>
          <w:p w14:paraId="005416E4" w14:textId="42B1BDB1"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tcPr>
          <w:p w14:paraId="34FED017" w14:textId="04AED86F"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2E81E317"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35.000</w:t>
            </w:r>
          </w:p>
        </w:tc>
        <w:tc>
          <w:tcPr>
            <w:tcW w:w="992" w:type="dxa"/>
            <w:tcBorders>
              <w:top w:val="nil"/>
              <w:left w:val="nil"/>
              <w:bottom w:val="nil"/>
              <w:right w:val="nil"/>
            </w:tcBorders>
            <w:shd w:val="clear" w:color="auto" w:fill="auto"/>
            <w:noWrap/>
            <w:hideMark/>
          </w:tcPr>
          <w:p w14:paraId="47F1BE53"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37.000</w:t>
            </w:r>
          </w:p>
        </w:tc>
        <w:tc>
          <w:tcPr>
            <w:tcW w:w="993" w:type="dxa"/>
            <w:gridSpan w:val="2"/>
            <w:tcBorders>
              <w:top w:val="nil"/>
              <w:left w:val="nil"/>
              <w:bottom w:val="nil"/>
              <w:right w:val="nil"/>
            </w:tcBorders>
            <w:shd w:val="clear" w:color="auto" w:fill="auto"/>
            <w:noWrap/>
            <w:hideMark/>
          </w:tcPr>
          <w:p w14:paraId="201F4F3F"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37.000</w:t>
            </w:r>
          </w:p>
        </w:tc>
      </w:tr>
      <w:tr w:rsidR="003974C3" w:rsidRPr="0098612A" w14:paraId="42864183"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23ABE67"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2A7199C"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F8E453F"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10036EFC"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EC57F01"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tcPr>
          <w:p w14:paraId="29A631D1" w14:textId="77777777" w:rsidR="003974C3" w:rsidRPr="0098612A" w:rsidRDefault="003974C3" w:rsidP="003974C3">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67D1DA7E"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78B7FD1F"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10.000</w:t>
            </w:r>
          </w:p>
        </w:tc>
        <w:tc>
          <w:tcPr>
            <w:tcW w:w="992" w:type="dxa"/>
            <w:tcBorders>
              <w:top w:val="nil"/>
              <w:left w:val="nil"/>
              <w:bottom w:val="nil"/>
              <w:right w:val="nil"/>
            </w:tcBorders>
            <w:shd w:val="clear" w:color="auto" w:fill="auto"/>
            <w:noWrap/>
            <w:hideMark/>
          </w:tcPr>
          <w:p w14:paraId="457676F0"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6CBDA595"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154B20BC" w14:textId="77777777" w:rsidTr="000E7CEE">
        <w:trPr>
          <w:gridAfter w:val="3"/>
          <w:wAfter w:w="1134" w:type="dxa"/>
          <w:trHeight w:val="61"/>
        </w:trPr>
        <w:tc>
          <w:tcPr>
            <w:tcW w:w="284" w:type="dxa"/>
            <w:tcBorders>
              <w:top w:val="nil"/>
              <w:left w:val="nil"/>
              <w:bottom w:val="nil"/>
              <w:right w:val="nil"/>
            </w:tcBorders>
            <w:shd w:val="clear" w:color="000000" w:fill="FFFFFF"/>
            <w:noWrap/>
            <w:hideMark/>
          </w:tcPr>
          <w:p w14:paraId="338C0626" w14:textId="77777777" w:rsidR="003974C3" w:rsidRPr="0098612A" w:rsidRDefault="003974C3" w:rsidP="003974C3">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1DD4A531" w14:textId="77777777" w:rsidR="003974C3" w:rsidRPr="0098612A" w:rsidRDefault="003974C3" w:rsidP="003974C3">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709" w:type="dxa"/>
            <w:tcBorders>
              <w:top w:val="nil"/>
              <w:left w:val="nil"/>
              <w:bottom w:val="nil"/>
              <w:right w:val="nil"/>
            </w:tcBorders>
            <w:shd w:val="clear" w:color="auto" w:fill="auto"/>
            <w:noWrap/>
            <w:hideMark/>
          </w:tcPr>
          <w:p w14:paraId="01D203EC" w14:textId="77777777" w:rsidR="003974C3" w:rsidRPr="0098612A" w:rsidRDefault="003974C3" w:rsidP="003974C3">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329</w:t>
            </w:r>
          </w:p>
        </w:tc>
        <w:tc>
          <w:tcPr>
            <w:tcW w:w="850" w:type="dxa"/>
            <w:tcBorders>
              <w:top w:val="nil"/>
              <w:left w:val="nil"/>
              <w:bottom w:val="nil"/>
              <w:right w:val="nil"/>
            </w:tcBorders>
            <w:shd w:val="clear" w:color="000000" w:fill="FFFFFF"/>
            <w:noWrap/>
            <w:hideMark/>
          </w:tcPr>
          <w:p w14:paraId="70ED3445" w14:textId="77777777" w:rsidR="003974C3" w:rsidRPr="0098612A" w:rsidRDefault="003974C3" w:rsidP="003974C3">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auto" w:fill="auto"/>
            <w:hideMark/>
          </w:tcPr>
          <w:p w14:paraId="56FB3C78" w14:textId="77777777" w:rsidR="003974C3" w:rsidRPr="0098612A" w:rsidRDefault="003974C3" w:rsidP="003974C3">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Ostali nespomenuti rashodi poslovanja</w:t>
            </w:r>
          </w:p>
        </w:tc>
        <w:tc>
          <w:tcPr>
            <w:tcW w:w="1134" w:type="dxa"/>
            <w:tcBorders>
              <w:top w:val="nil"/>
              <w:left w:val="nil"/>
              <w:bottom w:val="nil"/>
              <w:right w:val="nil"/>
            </w:tcBorders>
            <w:shd w:val="clear" w:color="auto" w:fill="auto"/>
            <w:noWrap/>
          </w:tcPr>
          <w:p w14:paraId="7F4BACAB" w14:textId="682F8D56" w:rsidR="003974C3" w:rsidRPr="0098612A" w:rsidRDefault="003974C3" w:rsidP="003974C3">
            <w:pPr>
              <w:spacing w:after="0" w:line="240" w:lineRule="auto"/>
              <w:jc w:val="right"/>
              <w:rPr>
                <w:rFonts w:ascii="Arial" w:eastAsia="Times New Roman" w:hAnsi="Arial" w:cs="Arial"/>
                <w:color w:val="000000"/>
                <w:sz w:val="16"/>
                <w:szCs w:val="16"/>
                <w:lang w:eastAsia="hr-HR"/>
              </w:rPr>
            </w:pPr>
          </w:p>
        </w:tc>
        <w:tc>
          <w:tcPr>
            <w:tcW w:w="1134" w:type="dxa"/>
            <w:tcBorders>
              <w:top w:val="nil"/>
              <w:left w:val="nil"/>
              <w:bottom w:val="nil"/>
              <w:right w:val="nil"/>
            </w:tcBorders>
            <w:shd w:val="clear" w:color="auto" w:fill="auto"/>
            <w:noWrap/>
          </w:tcPr>
          <w:p w14:paraId="152C1D9A" w14:textId="37C6FEF3" w:rsidR="003974C3" w:rsidRPr="0098612A" w:rsidRDefault="003974C3" w:rsidP="003974C3">
            <w:pPr>
              <w:spacing w:after="0" w:line="240" w:lineRule="auto"/>
              <w:jc w:val="right"/>
              <w:rPr>
                <w:rFonts w:ascii="Arial" w:eastAsia="Times New Roman" w:hAnsi="Arial" w:cs="Arial"/>
                <w:color w:val="000000"/>
                <w:sz w:val="16"/>
                <w:szCs w:val="16"/>
                <w:lang w:eastAsia="hr-HR"/>
              </w:rPr>
            </w:pPr>
          </w:p>
        </w:tc>
        <w:tc>
          <w:tcPr>
            <w:tcW w:w="1134" w:type="dxa"/>
            <w:tcBorders>
              <w:top w:val="nil"/>
              <w:left w:val="nil"/>
              <w:bottom w:val="nil"/>
              <w:right w:val="nil"/>
            </w:tcBorders>
            <w:shd w:val="clear" w:color="auto" w:fill="auto"/>
            <w:noWrap/>
            <w:hideMark/>
          </w:tcPr>
          <w:p w14:paraId="58784BA0" w14:textId="77777777" w:rsidR="003974C3" w:rsidRPr="0098612A" w:rsidRDefault="003974C3" w:rsidP="003974C3">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25.000</w:t>
            </w:r>
          </w:p>
        </w:tc>
        <w:tc>
          <w:tcPr>
            <w:tcW w:w="992" w:type="dxa"/>
            <w:tcBorders>
              <w:top w:val="nil"/>
              <w:left w:val="nil"/>
              <w:bottom w:val="nil"/>
              <w:right w:val="nil"/>
            </w:tcBorders>
            <w:shd w:val="clear" w:color="auto" w:fill="auto"/>
            <w:noWrap/>
            <w:hideMark/>
          </w:tcPr>
          <w:p w14:paraId="19FA1930"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2AA4F4AB"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589221E4" w14:textId="77777777" w:rsidTr="000E7CEE">
        <w:trPr>
          <w:gridAfter w:val="3"/>
          <w:wAfter w:w="1134" w:type="dxa"/>
          <w:trHeight w:val="61"/>
        </w:trPr>
        <w:tc>
          <w:tcPr>
            <w:tcW w:w="284" w:type="dxa"/>
            <w:tcBorders>
              <w:top w:val="nil"/>
              <w:left w:val="nil"/>
              <w:bottom w:val="nil"/>
              <w:right w:val="nil"/>
            </w:tcBorders>
            <w:shd w:val="clear" w:color="000000" w:fill="FFFFFF"/>
            <w:noWrap/>
            <w:hideMark/>
          </w:tcPr>
          <w:p w14:paraId="3003A6CC" w14:textId="156849C3"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1722A3EC" w14:textId="771EF6B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26F756F9" w14:textId="631F4C19"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79D057CF" w14:textId="0DB4A286"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11</w:t>
            </w:r>
          </w:p>
        </w:tc>
        <w:tc>
          <w:tcPr>
            <w:tcW w:w="3261" w:type="dxa"/>
            <w:tcBorders>
              <w:top w:val="nil"/>
              <w:left w:val="nil"/>
              <w:bottom w:val="nil"/>
              <w:right w:val="nil"/>
            </w:tcBorders>
            <w:shd w:val="clear" w:color="000000" w:fill="FFFFFF"/>
            <w:hideMark/>
          </w:tcPr>
          <w:p w14:paraId="48C599BC" w14:textId="524C10DB"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Opći prihodi i primici</w:t>
            </w:r>
          </w:p>
        </w:tc>
        <w:tc>
          <w:tcPr>
            <w:tcW w:w="1134" w:type="dxa"/>
            <w:tcBorders>
              <w:top w:val="nil"/>
              <w:left w:val="nil"/>
              <w:bottom w:val="nil"/>
              <w:right w:val="nil"/>
            </w:tcBorders>
            <w:shd w:val="clear" w:color="000000" w:fill="FFFFFF"/>
            <w:noWrap/>
            <w:hideMark/>
          </w:tcPr>
          <w:p w14:paraId="5FA78CC0" w14:textId="773C0E1F"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10.000</w:t>
            </w:r>
          </w:p>
        </w:tc>
        <w:tc>
          <w:tcPr>
            <w:tcW w:w="1134" w:type="dxa"/>
            <w:tcBorders>
              <w:top w:val="nil"/>
              <w:left w:val="nil"/>
              <w:bottom w:val="nil"/>
              <w:right w:val="nil"/>
            </w:tcBorders>
            <w:shd w:val="clear" w:color="000000" w:fill="FFFFFF"/>
            <w:noWrap/>
            <w:hideMark/>
          </w:tcPr>
          <w:p w14:paraId="39CF7838" w14:textId="7371ADC5"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10.000</w:t>
            </w:r>
          </w:p>
        </w:tc>
        <w:tc>
          <w:tcPr>
            <w:tcW w:w="1134" w:type="dxa"/>
            <w:tcBorders>
              <w:top w:val="nil"/>
              <w:left w:val="nil"/>
              <w:bottom w:val="nil"/>
              <w:right w:val="nil"/>
            </w:tcBorders>
            <w:shd w:val="clear" w:color="000000" w:fill="FFFFFF"/>
            <w:noWrap/>
          </w:tcPr>
          <w:p w14:paraId="2E43745B" w14:textId="30B87E49"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000000" w:fill="FFFFFF"/>
            <w:noWrap/>
          </w:tcPr>
          <w:p w14:paraId="098C1A60" w14:textId="1E1F4576"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p>
        </w:tc>
        <w:tc>
          <w:tcPr>
            <w:tcW w:w="993" w:type="dxa"/>
            <w:gridSpan w:val="2"/>
            <w:tcBorders>
              <w:top w:val="nil"/>
              <w:left w:val="nil"/>
              <w:bottom w:val="nil"/>
              <w:right w:val="nil"/>
            </w:tcBorders>
            <w:shd w:val="clear" w:color="000000" w:fill="FFFFFF"/>
            <w:noWrap/>
          </w:tcPr>
          <w:p w14:paraId="4C53C2C8" w14:textId="2E2D6242"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p>
        </w:tc>
      </w:tr>
      <w:tr w:rsidR="003974C3" w:rsidRPr="0098612A" w14:paraId="183D8F9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47B3150" w14:textId="64D60EB0"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51F6A5C" w14:textId="71E56FD9"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214009EA"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30C91C38" w14:textId="5DE294B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2E4C4B63" w14:textId="6053BA69"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3FF4F3E6" w14:textId="6FCC6626"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25.052</w:t>
            </w:r>
          </w:p>
        </w:tc>
        <w:tc>
          <w:tcPr>
            <w:tcW w:w="1134" w:type="dxa"/>
            <w:tcBorders>
              <w:top w:val="nil"/>
              <w:left w:val="nil"/>
              <w:bottom w:val="nil"/>
              <w:right w:val="nil"/>
            </w:tcBorders>
            <w:shd w:val="clear" w:color="auto" w:fill="auto"/>
            <w:noWrap/>
            <w:hideMark/>
          </w:tcPr>
          <w:p w14:paraId="333D9DB7" w14:textId="7EA68EB6"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w:t>
            </w:r>
          </w:p>
        </w:tc>
        <w:tc>
          <w:tcPr>
            <w:tcW w:w="1134" w:type="dxa"/>
            <w:tcBorders>
              <w:top w:val="nil"/>
              <w:left w:val="nil"/>
              <w:bottom w:val="nil"/>
              <w:right w:val="nil"/>
            </w:tcBorders>
            <w:shd w:val="clear" w:color="auto" w:fill="auto"/>
            <w:noWrap/>
          </w:tcPr>
          <w:p w14:paraId="4C962369" w14:textId="76F1F9EB"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4BAA175A" w14:textId="6E9F7900"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03E34514" w14:textId="30D175C3" w:rsidR="003974C3" w:rsidRPr="0098612A" w:rsidRDefault="003974C3" w:rsidP="003974C3">
            <w:pPr>
              <w:spacing w:after="0" w:line="240" w:lineRule="auto"/>
              <w:jc w:val="right"/>
              <w:rPr>
                <w:rFonts w:ascii="Arial" w:eastAsia="Times New Roman" w:hAnsi="Arial" w:cs="Arial"/>
                <w:b/>
                <w:bCs/>
                <w:sz w:val="16"/>
                <w:szCs w:val="16"/>
                <w:lang w:eastAsia="hr-HR"/>
              </w:rPr>
            </w:pPr>
          </w:p>
        </w:tc>
      </w:tr>
      <w:tr w:rsidR="003974C3" w:rsidRPr="0098612A" w14:paraId="756732C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6C45AB2" w14:textId="2DBEBA22"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5D8567A" w14:textId="17610276"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277A4ACE" w14:textId="736A7E90"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19949B6D" w14:textId="57AA52F1"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51B6F39" w14:textId="02E4FEB8"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hideMark/>
          </w:tcPr>
          <w:p w14:paraId="3886DA9D" w14:textId="77777777" w:rsidR="003974C3" w:rsidRPr="0098612A" w:rsidRDefault="003974C3" w:rsidP="003974C3">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287D8B15"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tcPr>
          <w:p w14:paraId="7E613A1E" w14:textId="3C0DB591"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4F9CB924"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tcPr>
          <w:p w14:paraId="66F3EA05"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6893903E" w14:textId="77777777" w:rsidTr="000E7CEE">
        <w:trPr>
          <w:gridAfter w:val="3"/>
          <w:wAfter w:w="1134" w:type="dxa"/>
          <w:trHeight w:val="142"/>
        </w:trPr>
        <w:tc>
          <w:tcPr>
            <w:tcW w:w="284" w:type="dxa"/>
            <w:tcBorders>
              <w:top w:val="nil"/>
              <w:left w:val="nil"/>
              <w:bottom w:val="nil"/>
              <w:right w:val="nil"/>
            </w:tcBorders>
            <w:shd w:val="clear" w:color="000000" w:fill="FFFFFF"/>
            <w:noWrap/>
            <w:hideMark/>
          </w:tcPr>
          <w:p w14:paraId="213DB022" w14:textId="76FDBAFD" w:rsidR="003974C3" w:rsidRPr="0098612A" w:rsidRDefault="003974C3" w:rsidP="003974C3">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569AD77A" w14:textId="0FEF40A2" w:rsidR="003974C3" w:rsidRPr="0098612A" w:rsidRDefault="003974C3" w:rsidP="003974C3">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709" w:type="dxa"/>
            <w:tcBorders>
              <w:top w:val="nil"/>
              <w:left w:val="nil"/>
              <w:bottom w:val="nil"/>
              <w:right w:val="nil"/>
            </w:tcBorders>
            <w:shd w:val="clear" w:color="auto" w:fill="auto"/>
            <w:noWrap/>
            <w:hideMark/>
          </w:tcPr>
          <w:p w14:paraId="0D4935F8" w14:textId="586489B5" w:rsidR="003974C3" w:rsidRPr="0098612A" w:rsidRDefault="003974C3" w:rsidP="003974C3">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329</w:t>
            </w:r>
          </w:p>
        </w:tc>
        <w:tc>
          <w:tcPr>
            <w:tcW w:w="850" w:type="dxa"/>
            <w:tcBorders>
              <w:top w:val="nil"/>
              <w:left w:val="nil"/>
              <w:bottom w:val="nil"/>
              <w:right w:val="nil"/>
            </w:tcBorders>
            <w:shd w:val="clear" w:color="000000" w:fill="FFFFFF"/>
            <w:noWrap/>
            <w:hideMark/>
          </w:tcPr>
          <w:p w14:paraId="4CA82BFB" w14:textId="3E0166E9" w:rsidR="003974C3" w:rsidRPr="0098612A" w:rsidRDefault="003974C3" w:rsidP="003974C3">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auto" w:fill="auto"/>
            <w:hideMark/>
          </w:tcPr>
          <w:p w14:paraId="6AAC218F" w14:textId="61F347FF" w:rsidR="003974C3" w:rsidRPr="0098612A" w:rsidRDefault="003974C3" w:rsidP="003974C3">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Ostali nespomenuti rashodi poslovanja</w:t>
            </w:r>
          </w:p>
        </w:tc>
        <w:tc>
          <w:tcPr>
            <w:tcW w:w="1134" w:type="dxa"/>
            <w:tcBorders>
              <w:top w:val="nil"/>
              <w:left w:val="nil"/>
              <w:bottom w:val="nil"/>
              <w:right w:val="nil"/>
            </w:tcBorders>
            <w:shd w:val="clear" w:color="auto" w:fill="auto"/>
            <w:noWrap/>
            <w:hideMark/>
          </w:tcPr>
          <w:p w14:paraId="689061EF" w14:textId="0F56D387" w:rsidR="003974C3" w:rsidRPr="0098612A" w:rsidRDefault="003974C3" w:rsidP="003974C3">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25.052</w:t>
            </w:r>
          </w:p>
        </w:tc>
        <w:tc>
          <w:tcPr>
            <w:tcW w:w="1134" w:type="dxa"/>
            <w:tcBorders>
              <w:top w:val="nil"/>
              <w:left w:val="nil"/>
              <w:bottom w:val="nil"/>
              <w:right w:val="nil"/>
            </w:tcBorders>
            <w:shd w:val="clear" w:color="auto" w:fill="auto"/>
            <w:noWrap/>
            <w:hideMark/>
          </w:tcPr>
          <w:p w14:paraId="0609F8C0" w14:textId="6C43D6A4" w:rsidR="003974C3" w:rsidRPr="0098612A" w:rsidRDefault="003974C3" w:rsidP="003974C3">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10.000</w:t>
            </w:r>
          </w:p>
        </w:tc>
        <w:tc>
          <w:tcPr>
            <w:tcW w:w="1134" w:type="dxa"/>
            <w:tcBorders>
              <w:top w:val="nil"/>
              <w:left w:val="nil"/>
              <w:bottom w:val="nil"/>
              <w:right w:val="nil"/>
            </w:tcBorders>
            <w:shd w:val="clear" w:color="auto" w:fill="auto"/>
            <w:noWrap/>
          </w:tcPr>
          <w:p w14:paraId="4430426C" w14:textId="74FB45A1" w:rsidR="003974C3" w:rsidRPr="0098612A" w:rsidRDefault="003974C3" w:rsidP="003974C3">
            <w:pPr>
              <w:spacing w:after="0" w:line="240" w:lineRule="auto"/>
              <w:jc w:val="right"/>
              <w:rPr>
                <w:rFonts w:ascii="Arial" w:eastAsia="Times New Roman" w:hAnsi="Arial" w:cs="Arial"/>
                <w:color w:val="000000"/>
                <w:sz w:val="16"/>
                <w:szCs w:val="16"/>
                <w:lang w:eastAsia="hr-HR"/>
              </w:rPr>
            </w:pPr>
          </w:p>
        </w:tc>
        <w:tc>
          <w:tcPr>
            <w:tcW w:w="992" w:type="dxa"/>
            <w:tcBorders>
              <w:top w:val="nil"/>
              <w:left w:val="nil"/>
              <w:bottom w:val="nil"/>
              <w:right w:val="nil"/>
            </w:tcBorders>
            <w:shd w:val="clear" w:color="auto" w:fill="auto"/>
            <w:noWrap/>
          </w:tcPr>
          <w:p w14:paraId="2C1FA69F"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40D1EB10"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E80775" w:rsidRPr="0098612A" w14:paraId="0F917164" w14:textId="77777777" w:rsidTr="000E7CEE">
        <w:trPr>
          <w:gridAfter w:val="3"/>
          <w:wAfter w:w="1134" w:type="dxa"/>
          <w:trHeight w:val="190"/>
        </w:trPr>
        <w:tc>
          <w:tcPr>
            <w:tcW w:w="5529" w:type="dxa"/>
            <w:gridSpan w:val="5"/>
            <w:tcBorders>
              <w:top w:val="nil"/>
              <w:left w:val="nil"/>
              <w:bottom w:val="nil"/>
              <w:right w:val="nil"/>
            </w:tcBorders>
            <w:shd w:val="clear" w:color="000000" w:fill="92D050"/>
            <w:noWrap/>
            <w:hideMark/>
          </w:tcPr>
          <w:p w14:paraId="15B5040D" w14:textId="0804BFAE" w:rsidR="00E80775" w:rsidRPr="0098612A" w:rsidRDefault="00E80775" w:rsidP="00E80775">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xml:space="preserve">A100104 Jačanje kapaciteta Lokalne akcijske grupe Zapadna </w:t>
            </w:r>
            <w:r>
              <w:rPr>
                <w:rFonts w:ascii="Arial" w:eastAsia="Times New Roman" w:hAnsi="Arial" w:cs="Arial"/>
                <w:b/>
                <w:bCs/>
                <w:i/>
                <w:iCs/>
                <w:color w:val="000000"/>
                <w:sz w:val="16"/>
                <w:szCs w:val="16"/>
                <w:lang w:eastAsia="hr-HR"/>
              </w:rPr>
              <w:t xml:space="preserve">        </w:t>
            </w:r>
            <w:r w:rsidRPr="0098612A">
              <w:rPr>
                <w:rFonts w:ascii="Arial" w:eastAsia="Times New Roman" w:hAnsi="Arial" w:cs="Arial"/>
                <w:b/>
                <w:bCs/>
                <w:i/>
                <w:iCs/>
                <w:color w:val="000000"/>
                <w:sz w:val="16"/>
                <w:szCs w:val="16"/>
                <w:lang w:eastAsia="hr-HR"/>
              </w:rPr>
              <w:t>Slavonija</w:t>
            </w:r>
          </w:p>
        </w:tc>
        <w:tc>
          <w:tcPr>
            <w:tcW w:w="1134" w:type="dxa"/>
            <w:tcBorders>
              <w:top w:val="nil"/>
              <w:left w:val="nil"/>
              <w:bottom w:val="nil"/>
              <w:right w:val="nil"/>
            </w:tcBorders>
            <w:shd w:val="clear" w:color="000000" w:fill="92D050"/>
            <w:noWrap/>
            <w:hideMark/>
          </w:tcPr>
          <w:p w14:paraId="5C692FDB" w14:textId="77777777" w:rsidR="00E80775" w:rsidRPr="0098612A" w:rsidRDefault="00E80775" w:rsidP="003974C3">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20.000</w:t>
            </w:r>
          </w:p>
        </w:tc>
        <w:tc>
          <w:tcPr>
            <w:tcW w:w="1134" w:type="dxa"/>
            <w:tcBorders>
              <w:top w:val="nil"/>
              <w:left w:val="nil"/>
              <w:bottom w:val="nil"/>
              <w:right w:val="nil"/>
            </w:tcBorders>
            <w:shd w:val="clear" w:color="000000" w:fill="92D050"/>
            <w:noWrap/>
            <w:hideMark/>
          </w:tcPr>
          <w:p w14:paraId="4A5DB9D4" w14:textId="77777777" w:rsidR="00E80775" w:rsidRPr="0098612A" w:rsidRDefault="00E80775" w:rsidP="003974C3">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20.000</w:t>
            </w:r>
          </w:p>
        </w:tc>
        <w:tc>
          <w:tcPr>
            <w:tcW w:w="1134" w:type="dxa"/>
            <w:tcBorders>
              <w:top w:val="nil"/>
              <w:left w:val="nil"/>
              <w:bottom w:val="nil"/>
              <w:right w:val="nil"/>
            </w:tcBorders>
            <w:shd w:val="clear" w:color="000000" w:fill="92D050"/>
            <w:noWrap/>
            <w:hideMark/>
          </w:tcPr>
          <w:p w14:paraId="34531DA1" w14:textId="77777777" w:rsidR="00E80775" w:rsidRPr="0098612A" w:rsidRDefault="00E80775" w:rsidP="003974C3">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20.000</w:t>
            </w:r>
          </w:p>
        </w:tc>
        <w:tc>
          <w:tcPr>
            <w:tcW w:w="992" w:type="dxa"/>
            <w:tcBorders>
              <w:top w:val="nil"/>
              <w:left w:val="nil"/>
              <w:bottom w:val="nil"/>
              <w:right w:val="nil"/>
            </w:tcBorders>
            <w:shd w:val="clear" w:color="000000" w:fill="92D050"/>
            <w:noWrap/>
            <w:hideMark/>
          </w:tcPr>
          <w:p w14:paraId="09E47877" w14:textId="77777777" w:rsidR="00E80775" w:rsidRPr="0098612A" w:rsidRDefault="00E80775" w:rsidP="003974C3">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20.000</w:t>
            </w:r>
          </w:p>
        </w:tc>
        <w:tc>
          <w:tcPr>
            <w:tcW w:w="993" w:type="dxa"/>
            <w:gridSpan w:val="2"/>
            <w:tcBorders>
              <w:top w:val="nil"/>
              <w:left w:val="nil"/>
              <w:bottom w:val="nil"/>
              <w:right w:val="nil"/>
            </w:tcBorders>
            <w:shd w:val="clear" w:color="000000" w:fill="92D050"/>
            <w:noWrap/>
            <w:hideMark/>
          </w:tcPr>
          <w:p w14:paraId="78BF7686" w14:textId="77777777" w:rsidR="00E80775" w:rsidRPr="0098612A" w:rsidRDefault="00E80775" w:rsidP="003974C3">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20.000</w:t>
            </w:r>
          </w:p>
        </w:tc>
      </w:tr>
      <w:tr w:rsidR="00546878" w:rsidRPr="00546878" w14:paraId="33CF3DE6"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73D0FD66" w14:textId="77777777" w:rsidR="00546878" w:rsidRPr="00546878" w:rsidRDefault="00546878" w:rsidP="00546878">
            <w:pPr>
              <w:spacing w:after="0" w:line="240" w:lineRule="auto"/>
              <w:rPr>
                <w:rFonts w:ascii="Arial" w:eastAsia="Times New Roman" w:hAnsi="Arial" w:cs="Arial"/>
                <w:i/>
                <w:iCs/>
                <w:color w:val="0070C0"/>
                <w:sz w:val="16"/>
                <w:szCs w:val="16"/>
                <w:lang w:eastAsia="hr-HR"/>
              </w:rPr>
            </w:pPr>
            <w:r w:rsidRPr="00546878">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33962BAA" w14:textId="77777777" w:rsidR="00546878" w:rsidRPr="00546878" w:rsidRDefault="00546878" w:rsidP="00546878">
            <w:pPr>
              <w:spacing w:after="0" w:line="240" w:lineRule="auto"/>
              <w:rPr>
                <w:rFonts w:ascii="Arial" w:eastAsia="Times New Roman" w:hAnsi="Arial" w:cs="Arial"/>
                <w:i/>
                <w:iCs/>
                <w:color w:val="0070C0"/>
                <w:sz w:val="16"/>
                <w:szCs w:val="16"/>
                <w:lang w:eastAsia="hr-HR"/>
              </w:rPr>
            </w:pPr>
            <w:r w:rsidRPr="00546878">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2315EB1B" w14:textId="77777777" w:rsidR="00546878" w:rsidRPr="00546878" w:rsidRDefault="00546878" w:rsidP="00546878">
            <w:pPr>
              <w:spacing w:after="0" w:line="240" w:lineRule="auto"/>
              <w:rPr>
                <w:rFonts w:ascii="Arial" w:eastAsia="Times New Roman" w:hAnsi="Arial" w:cs="Arial"/>
                <w:i/>
                <w:iCs/>
                <w:color w:val="0070C0"/>
                <w:sz w:val="16"/>
                <w:szCs w:val="16"/>
                <w:lang w:eastAsia="hr-HR"/>
              </w:rPr>
            </w:pPr>
            <w:r w:rsidRPr="00546878">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1AE93630" w14:textId="3AC6DF18" w:rsidR="00546878" w:rsidRPr="00546878" w:rsidRDefault="00546878" w:rsidP="00546878">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520</w:t>
            </w:r>
          </w:p>
        </w:tc>
        <w:tc>
          <w:tcPr>
            <w:tcW w:w="3261" w:type="dxa"/>
            <w:tcBorders>
              <w:top w:val="nil"/>
              <w:left w:val="nil"/>
              <w:bottom w:val="nil"/>
              <w:right w:val="nil"/>
            </w:tcBorders>
            <w:shd w:val="clear" w:color="000000" w:fill="FFFFFF"/>
            <w:hideMark/>
          </w:tcPr>
          <w:p w14:paraId="7FD09EEF" w14:textId="309C3E38" w:rsidR="00546878" w:rsidRPr="00546878" w:rsidRDefault="00546878" w:rsidP="00546878">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Ministarstvo financija</w:t>
            </w:r>
          </w:p>
        </w:tc>
        <w:tc>
          <w:tcPr>
            <w:tcW w:w="1134" w:type="dxa"/>
            <w:tcBorders>
              <w:top w:val="nil"/>
              <w:left w:val="nil"/>
              <w:bottom w:val="nil"/>
              <w:right w:val="nil"/>
            </w:tcBorders>
            <w:shd w:val="clear" w:color="000000" w:fill="FFFFFF"/>
            <w:noWrap/>
          </w:tcPr>
          <w:p w14:paraId="016E2C51" w14:textId="6CB51774" w:rsidR="00546878" w:rsidRPr="00546878" w:rsidRDefault="00546878" w:rsidP="00546878">
            <w:pPr>
              <w:spacing w:after="0" w:line="240" w:lineRule="auto"/>
              <w:jc w:val="right"/>
              <w:rPr>
                <w:rFonts w:ascii="Arial" w:eastAsia="Times New Roman" w:hAnsi="Arial" w:cs="Arial"/>
                <w:i/>
                <w:iCs/>
                <w:color w:val="0070C0"/>
                <w:sz w:val="16"/>
                <w:szCs w:val="16"/>
                <w:lang w:eastAsia="hr-HR"/>
              </w:rPr>
            </w:pPr>
          </w:p>
        </w:tc>
        <w:tc>
          <w:tcPr>
            <w:tcW w:w="1134" w:type="dxa"/>
            <w:tcBorders>
              <w:top w:val="nil"/>
              <w:left w:val="nil"/>
              <w:bottom w:val="nil"/>
              <w:right w:val="nil"/>
            </w:tcBorders>
            <w:shd w:val="clear" w:color="000000" w:fill="FFFFFF"/>
            <w:noWrap/>
          </w:tcPr>
          <w:p w14:paraId="7AA6CBB5" w14:textId="5E909BC7" w:rsidR="00546878" w:rsidRPr="00546878" w:rsidRDefault="00546878" w:rsidP="00546878">
            <w:pPr>
              <w:spacing w:after="0" w:line="240" w:lineRule="auto"/>
              <w:jc w:val="right"/>
              <w:rPr>
                <w:rFonts w:ascii="Arial" w:eastAsia="Times New Roman" w:hAnsi="Arial" w:cs="Arial"/>
                <w:i/>
                <w:iCs/>
                <w:color w:val="0070C0"/>
                <w:sz w:val="16"/>
                <w:szCs w:val="16"/>
                <w:lang w:eastAsia="hr-HR"/>
              </w:rPr>
            </w:pPr>
          </w:p>
        </w:tc>
        <w:tc>
          <w:tcPr>
            <w:tcW w:w="1134" w:type="dxa"/>
            <w:tcBorders>
              <w:top w:val="nil"/>
              <w:left w:val="nil"/>
              <w:bottom w:val="nil"/>
              <w:right w:val="nil"/>
            </w:tcBorders>
            <w:shd w:val="clear" w:color="000000" w:fill="FFFFFF"/>
            <w:noWrap/>
            <w:hideMark/>
          </w:tcPr>
          <w:p w14:paraId="6BE1C601" w14:textId="77777777" w:rsidR="00546878" w:rsidRPr="00546878" w:rsidRDefault="00546878" w:rsidP="00546878">
            <w:pPr>
              <w:spacing w:after="0" w:line="240" w:lineRule="auto"/>
              <w:jc w:val="right"/>
              <w:rPr>
                <w:rFonts w:ascii="Arial" w:eastAsia="Times New Roman" w:hAnsi="Arial" w:cs="Arial"/>
                <w:i/>
                <w:iCs/>
                <w:color w:val="0070C0"/>
                <w:sz w:val="16"/>
                <w:szCs w:val="16"/>
                <w:lang w:eastAsia="hr-HR"/>
              </w:rPr>
            </w:pPr>
            <w:r w:rsidRPr="00546878">
              <w:rPr>
                <w:rFonts w:ascii="Arial" w:eastAsia="Times New Roman" w:hAnsi="Arial" w:cs="Arial"/>
                <w:i/>
                <w:iCs/>
                <w:color w:val="0070C0"/>
                <w:sz w:val="16"/>
                <w:szCs w:val="16"/>
                <w:lang w:eastAsia="hr-HR"/>
              </w:rPr>
              <w:t>20.000</w:t>
            </w:r>
          </w:p>
        </w:tc>
        <w:tc>
          <w:tcPr>
            <w:tcW w:w="992" w:type="dxa"/>
            <w:tcBorders>
              <w:top w:val="nil"/>
              <w:left w:val="nil"/>
              <w:bottom w:val="nil"/>
              <w:right w:val="nil"/>
            </w:tcBorders>
            <w:shd w:val="clear" w:color="000000" w:fill="FFFFFF"/>
            <w:noWrap/>
            <w:hideMark/>
          </w:tcPr>
          <w:p w14:paraId="4F760548" w14:textId="77777777" w:rsidR="00546878" w:rsidRPr="00546878" w:rsidRDefault="00546878" w:rsidP="00546878">
            <w:pPr>
              <w:spacing w:after="0" w:line="240" w:lineRule="auto"/>
              <w:jc w:val="right"/>
              <w:rPr>
                <w:rFonts w:ascii="Arial" w:eastAsia="Times New Roman" w:hAnsi="Arial" w:cs="Arial"/>
                <w:i/>
                <w:iCs/>
                <w:color w:val="0070C0"/>
                <w:sz w:val="16"/>
                <w:szCs w:val="16"/>
                <w:lang w:eastAsia="hr-HR"/>
              </w:rPr>
            </w:pPr>
            <w:r w:rsidRPr="00546878">
              <w:rPr>
                <w:rFonts w:ascii="Arial" w:eastAsia="Times New Roman" w:hAnsi="Arial" w:cs="Arial"/>
                <w:i/>
                <w:iCs/>
                <w:color w:val="0070C0"/>
                <w:sz w:val="16"/>
                <w:szCs w:val="16"/>
                <w:lang w:eastAsia="hr-HR"/>
              </w:rPr>
              <w:t>20.000</w:t>
            </w:r>
          </w:p>
        </w:tc>
        <w:tc>
          <w:tcPr>
            <w:tcW w:w="993" w:type="dxa"/>
            <w:gridSpan w:val="2"/>
            <w:tcBorders>
              <w:top w:val="nil"/>
              <w:left w:val="nil"/>
              <w:bottom w:val="nil"/>
              <w:right w:val="nil"/>
            </w:tcBorders>
            <w:shd w:val="clear" w:color="000000" w:fill="FFFFFF"/>
            <w:noWrap/>
            <w:hideMark/>
          </w:tcPr>
          <w:p w14:paraId="7DB56ACD" w14:textId="77777777" w:rsidR="00546878" w:rsidRPr="00546878" w:rsidRDefault="00546878" w:rsidP="00546878">
            <w:pPr>
              <w:spacing w:after="0" w:line="240" w:lineRule="auto"/>
              <w:jc w:val="right"/>
              <w:rPr>
                <w:rFonts w:ascii="Arial" w:eastAsia="Times New Roman" w:hAnsi="Arial" w:cs="Arial"/>
                <w:i/>
                <w:iCs/>
                <w:color w:val="0070C0"/>
                <w:sz w:val="16"/>
                <w:szCs w:val="16"/>
                <w:lang w:eastAsia="hr-HR"/>
              </w:rPr>
            </w:pPr>
            <w:r w:rsidRPr="00546878">
              <w:rPr>
                <w:rFonts w:ascii="Arial" w:eastAsia="Times New Roman" w:hAnsi="Arial" w:cs="Arial"/>
                <w:i/>
                <w:iCs/>
                <w:color w:val="0070C0"/>
                <w:sz w:val="16"/>
                <w:szCs w:val="16"/>
                <w:lang w:eastAsia="hr-HR"/>
              </w:rPr>
              <w:t>20.000</w:t>
            </w:r>
          </w:p>
        </w:tc>
      </w:tr>
      <w:tr w:rsidR="00546878" w:rsidRPr="00546878" w14:paraId="0C067003"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30866B1C" w14:textId="77777777" w:rsidR="00546878" w:rsidRPr="00546878" w:rsidRDefault="00546878" w:rsidP="00546878">
            <w:pPr>
              <w:spacing w:after="0" w:line="240" w:lineRule="auto"/>
              <w:rPr>
                <w:rFonts w:ascii="Arial" w:eastAsia="Times New Roman" w:hAnsi="Arial" w:cs="Arial"/>
                <w:b/>
                <w:bCs/>
                <w:i/>
                <w:iCs/>
                <w:color w:val="000000"/>
                <w:sz w:val="16"/>
                <w:szCs w:val="16"/>
                <w:lang w:eastAsia="hr-HR"/>
              </w:rPr>
            </w:pPr>
            <w:r w:rsidRPr="00546878">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2FC7E0BF" w14:textId="77777777" w:rsidR="00546878" w:rsidRPr="00546878" w:rsidRDefault="00546878" w:rsidP="00546878">
            <w:pPr>
              <w:spacing w:after="0" w:line="240" w:lineRule="auto"/>
              <w:rPr>
                <w:rFonts w:ascii="Arial" w:eastAsia="Times New Roman" w:hAnsi="Arial" w:cs="Arial"/>
                <w:b/>
                <w:bCs/>
                <w:color w:val="000000"/>
                <w:sz w:val="16"/>
                <w:szCs w:val="16"/>
                <w:lang w:eastAsia="hr-HR"/>
              </w:rPr>
            </w:pPr>
            <w:r w:rsidRPr="00546878">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auto" w:fill="auto"/>
            <w:noWrap/>
            <w:hideMark/>
          </w:tcPr>
          <w:p w14:paraId="2205D57B" w14:textId="77777777" w:rsidR="00546878" w:rsidRPr="00546878" w:rsidRDefault="00546878" w:rsidP="00546878">
            <w:pPr>
              <w:spacing w:after="0" w:line="240" w:lineRule="auto"/>
              <w:rPr>
                <w:rFonts w:ascii="Arial" w:eastAsia="Times New Roman" w:hAnsi="Arial" w:cs="Arial"/>
                <w:b/>
                <w:bCs/>
                <w:color w:val="000000"/>
                <w:sz w:val="16"/>
                <w:szCs w:val="16"/>
                <w:lang w:eastAsia="hr-HR"/>
              </w:rPr>
            </w:pPr>
          </w:p>
        </w:tc>
        <w:tc>
          <w:tcPr>
            <w:tcW w:w="850" w:type="dxa"/>
            <w:tcBorders>
              <w:top w:val="nil"/>
              <w:left w:val="nil"/>
              <w:bottom w:val="nil"/>
              <w:right w:val="nil"/>
            </w:tcBorders>
            <w:shd w:val="clear" w:color="000000" w:fill="FFFFFF"/>
            <w:noWrap/>
            <w:hideMark/>
          </w:tcPr>
          <w:p w14:paraId="54DB9E35" w14:textId="77777777" w:rsidR="00546878" w:rsidRPr="00546878" w:rsidRDefault="00546878" w:rsidP="00546878">
            <w:pPr>
              <w:spacing w:after="0" w:line="240" w:lineRule="auto"/>
              <w:rPr>
                <w:rFonts w:ascii="Arial" w:eastAsia="Times New Roman" w:hAnsi="Arial" w:cs="Arial"/>
                <w:b/>
                <w:bCs/>
                <w:i/>
                <w:iCs/>
                <w:color w:val="000000"/>
                <w:sz w:val="16"/>
                <w:szCs w:val="16"/>
                <w:lang w:eastAsia="hr-HR"/>
              </w:rPr>
            </w:pPr>
            <w:r w:rsidRPr="00546878">
              <w:rPr>
                <w:rFonts w:ascii="Arial" w:eastAsia="Times New Roman" w:hAnsi="Arial" w:cs="Arial"/>
                <w:b/>
                <w:bCs/>
                <w:i/>
                <w:iCs/>
                <w:color w:val="000000"/>
                <w:sz w:val="16"/>
                <w:szCs w:val="16"/>
                <w:lang w:eastAsia="hr-HR"/>
              </w:rPr>
              <w:t> </w:t>
            </w:r>
          </w:p>
        </w:tc>
        <w:tc>
          <w:tcPr>
            <w:tcW w:w="3261" w:type="dxa"/>
            <w:tcBorders>
              <w:top w:val="nil"/>
              <w:left w:val="nil"/>
              <w:bottom w:val="nil"/>
              <w:right w:val="nil"/>
            </w:tcBorders>
            <w:shd w:val="clear" w:color="auto" w:fill="auto"/>
            <w:hideMark/>
          </w:tcPr>
          <w:p w14:paraId="08513EE2" w14:textId="77777777" w:rsidR="00546878" w:rsidRPr="00546878" w:rsidRDefault="00546878" w:rsidP="00546878">
            <w:pPr>
              <w:spacing w:after="0" w:line="240" w:lineRule="auto"/>
              <w:rPr>
                <w:rFonts w:ascii="Arial" w:eastAsia="Times New Roman" w:hAnsi="Arial" w:cs="Arial"/>
                <w:b/>
                <w:bCs/>
                <w:color w:val="000000"/>
                <w:sz w:val="16"/>
                <w:szCs w:val="16"/>
                <w:lang w:eastAsia="hr-HR"/>
              </w:rPr>
            </w:pPr>
            <w:r w:rsidRPr="00546878">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auto" w:fill="auto"/>
            <w:noWrap/>
          </w:tcPr>
          <w:p w14:paraId="2FE61F99" w14:textId="29AC2F3E" w:rsidR="00546878" w:rsidRPr="00546878" w:rsidRDefault="00546878" w:rsidP="00546878">
            <w:pPr>
              <w:spacing w:after="0" w:line="240" w:lineRule="auto"/>
              <w:jc w:val="right"/>
              <w:rPr>
                <w:rFonts w:ascii="Arial" w:eastAsia="Times New Roman" w:hAnsi="Arial" w:cs="Arial"/>
                <w:b/>
                <w:bCs/>
                <w:color w:val="000000"/>
                <w:sz w:val="16"/>
                <w:szCs w:val="16"/>
                <w:lang w:eastAsia="hr-HR"/>
              </w:rPr>
            </w:pPr>
          </w:p>
        </w:tc>
        <w:tc>
          <w:tcPr>
            <w:tcW w:w="1134" w:type="dxa"/>
            <w:tcBorders>
              <w:top w:val="nil"/>
              <w:left w:val="nil"/>
              <w:bottom w:val="nil"/>
              <w:right w:val="nil"/>
            </w:tcBorders>
            <w:shd w:val="clear" w:color="auto" w:fill="auto"/>
            <w:noWrap/>
          </w:tcPr>
          <w:p w14:paraId="2A56EC9A" w14:textId="7A51A823" w:rsidR="00546878" w:rsidRPr="00546878" w:rsidRDefault="00546878" w:rsidP="00546878">
            <w:pPr>
              <w:spacing w:after="0" w:line="240" w:lineRule="auto"/>
              <w:jc w:val="right"/>
              <w:rPr>
                <w:rFonts w:ascii="Arial" w:eastAsia="Times New Roman" w:hAnsi="Arial" w:cs="Arial"/>
                <w:b/>
                <w:bCs/>
                <w:color w:val="000000"/>
                <w:sz w:val="16"/>
                <w:szCs w:val="16"/>
                <w:lang w:eastAsia="hr-HR"/>
              </w:rPr>
            </w:pPr>
          </w:p>
        </w:tc>
        <w:tc>
          <w:tcPr>
            <w:tcW w:w="1134" w:type="dxa"/>
            <w:tcBorders>
              <w:top w:val="nil"/>
              <w:left w:val="nil"/>
              <w:bottom w:val="nil"/>
              <w:right w:val="nil"/>
            </w:tcBorders>
            <w:shd w:val="clear" w:color="auto" w:fill="auto"/>
            <w:noWrap/>
            <w:hideMark/>
          </w:tcPr>
          <w:p w14:paraId="63BF9660" w14:textId="77777777" w:rsidR="00546878" w:rsidRPr="00546878" w:rsidRDefault="00546878" w:rsidP="00546878">
            <w:pPr>
              <w:spacing w:after="0" w:line="240" w:lineRule="auto"/>
              <w:jc w:val="right"/>
              <w:rPr>
                <w:rFonts w:ascii="Arial" w:eastAsia="Times New Roman" w:hAnsi="Arial" w:cs="Arial"/>
                <w:b/>
                <w:bCs/>
                <w:color w:val="000000"/>
                <w:sz w:val="16"/>
                <w:szCs w:val="16"/>
                <w:lang w:eastAsia="hr-HR"/>
              </w:rPr>
            </w:pPr>
            <w:r w:rsidRPr="00546878">
              <w:rPr>
                <w:rFonts w:ascii="Arial" w:eastAsia="Times New Roman" w:hAnsi="Arial" w:cs="Arial"/>
                <w:b/>
                <w:bCs/>
                <w:color w:val="000000"/>
                <w:sz w:val="16"/>
                <w:szCs w:val="16"/>
                <w:lang w:eastAsia="hr-HR"/>
              </w:rPr>
              <w:t>20.000</w:t>
            </w:r>
          </w:p>
        </w:tc>
        <w:tc>
          <w:tcPr>
            <w:tcW w:w="992" w:type="dxa"/>
            <w:tcBorders>
              <w:top w:val="nil"/>
              <w:left w:val="nil"/>
              <w:bottom w:val="nil"/>
              <w:right w:val="nil"/>
            </w:tcBorders>
            <w:shd w:val="clear" w:color="auto" w:fill="auto"/>
            <w:noWrap/>
            <w:hideMark/>
          </w:tcPr>
          <w:p w14:paraId="47F8D730" w14:textId="77777777" w:rsidR="00546878" w:rsidRPr="00546878" w:rsidRDefault="00546878" w:rsidP="00546878">
            <w:pPr>
              <w:spacing w:after="0" w:line="240" w:lineRule="auto"/>
              <w:jc w:val="right"/>
              <w:rPr>
                <w:rFonts w:ascii="Arial" w:eastAsia="Times New Roman" w:hAnsi="Arial" w:cs="Arial"/>
                <w:b/>
                <w:bCs/>
                <w:color w:val="000000"/>
                <w:sz w:val="16"/>
                <w:szCs w:val="16"/>
                <w:lang w:eastAsia="hr-HR"/>
              </w:rPr>
            </w:pPr>
            <w:r w:rsidRPr="00546878">
              <w:rPr>
                <w:rFonts w:ascii="Arial" w:eastAsia="Times New Roman" w:hAnsi="Arial" w:cs="Arial"/>
                <w:b/>
                <w:bCs/>
                <w:color w:val="000000"/>
                <w:sz w:val="16"/>
                <w:szCs w:val="16"/>
                <w:lang w:eastAsia="hr-HR"/>
              </w:rPr>
              <w:t>20.000</w:t>
            </w:r>
          </w:p>
        </w:tc>
        <w:tc>
          <w:tcPr>
            <w:tcW w:w="993" w:type="dxa"/>
            <w:gridSpan w:val="2"/>
            <w:tcBorders>
              <w:top w:val="nil"/>
              <w:left w:val="nil"/>
              <w:bottom w:val="nil"/>
              <w:right w:val="nil"/>
            </w:tcBorders>
            <w:shd w:val="clear" w:color="auto" w:fill="auto"/>
            <w:noWrap/>
            <w:hideMark/>
          </w:tcPr>
          <w:p w14:paraId="30641F02" w14:textId="77777777" w:rsidR="00546878" w:rsidRPr="00546878" w:rsidRDefault="00546878" w:rsidP="00546878">
            <w:pPr>
              <w:spacing w:after="0" w:line="240" w:lineRule="auto"/>
              <w:jc w:val="right"/>
              <w:rPr>
                <w:rFonts w:ascii="Arial" w:eastAsia="Times New Roman" w:hAnsi="Arial" w:cs="Arial"/>
                <w:b/>
                <w:bCs/>
                <w:color w:val="000000"/>
                <w:sz w:val="16"/>
                <w:szCs w:val="16"/>
                <w:lang w:eastAsia="hr-HR"/>
              </w:rPr>
            </w:pPr>
            <w:r w:rsidRPr="00546878">
              <w:rPr>
                <w:rFonts w:ascii="Arial" w:eastAsia="Times New Roman" w:hAnsi="Arial" w:cs="Arial"/>
                <w:b/>
                <w:bCs/>
                <w:color w:val="000000"/>
                <w:sz w:val="16"/>
                <w:szCs w:val="16"/>
                <w:lang w:eastAsia="hr-HR"/>
              </w:rPr>
              <w:t>20.000</w:t>
            </w:r>
          </w:p>
        </w:tc>
      </w:tr>
      <w:tr w:rsidR="00546878" w:rsidRPr="00546878" w14:paraId="3D6BFFDA"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6E03E639" w14:textId="77777777" w:rsidR="00546878" w:rsidRPr="00546878" w:rsidRDefault="00546878" w:rsidP="00546878">
            <w:pPr>
              <w:spacing w:after="0" w:line="240" w:lineRule="auto"/>
              <w:rPr>
                <w:rFonts w:ascii="Arial" w:eastAsia="Times New Roman" w:hAnsi="Arial" w:cs="Arial"/>
                <w:b/>
                <w:bCs/>
                <w:i/>
                <w:iCs/>
                <w:color w:val="000000"/>
                <w:sz w:val="16"/>
                <w:szCs w:val="16"/>
                <w:lang w:eastAsia="hr-HR"/>
              </w:rPr>
            </w:pPr>
            <w:r w:rsidRPr="00546878">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26A40F52" w14:textId="77777777" w:rsidR="00546878" w:rsidRPr="00546878" w:rsidRDefault="00546878" w:rsidP="00546878">
            <w:pPr>
              <w:spacing w:after="0" w:line="240" w:lineRule="auto"/>
              <w:rPr>
                <w:rFonts w:ascii="Arial" w:eastAsia="Times New Roman" w:hAnsi="Arial" w:cs="Arial"/>
                <w:b/>
                <w:bCs/>
                <w:color w:val="000000"/>
                <w:sz w:val="16"/>
                <w:szCs w:val="16"/>
                <w:lang w:eastAsia="hr-HR"/>
              </w:rPr>
            </w:pPr>
            <w:r w:rsidRPr="00546878">
              <w:rPr>
                <w:rFonts w:ascii="Arial" w:eastAsia="Times New Roman" w:hAnsi="Arial" w:cs="Arial"/>
                <w:b/>
                <w:bCs/>
                <w:color w:val="000000"/>
                <w:sz w:val="16"/>
                <w:szCs w:val="16"/>
                <w:lang w:eastAsia="hr-HR"/>
              </w:rPr>
              <w:t> </w:t>
            </w:r>
          </w:p>
        </w:tc>
        <w:tc>
          <w:tcPr>
            <w:tcW w:w="709" w:type="dxa"/>
            <w:tcBorders>
              <w:top w:val="nil"/>
              <w:left w:val="nil"/>
              <w:bottom w:val="nil"/>
              <w:right w:val="nil"/>
            </w:tcBorders>
            <w:shd w:val="clear" w:color="auto" w:fill="auto"/>
            <w:noWrap/>
            <w:hideMark/>
          </w:tcPr>
          <w:p w14:paraId="7EEC84F1" w14:textId="77777777" w:rsidR="00546878" w:rsidRPr="00546878" w:rsidRDefault="00546878" w:rsidP="00546878">
            <w:pPr>
              <w:spacing w:after="0" w:line="240" w:lineRule="auto"/>
              <w:rPr>
                <w:rFonts w:ascii="Arial" w:eastAsia="Times New Roman" w:hAnsi="Arial" w:cs="Arial"/>
                <w:color w:val="000000"/>
                <w:sz w:val="16"/>
                <w:szCs w:val="16"/>
                <w:lang w:eastAsia="hr-HR"/>
              </w:rPr>
            </w:pPr>
            <w:r w:rsidRPr="00546878">
              <w:rPr>
                <w:rFonts w:ascii="Arial" w:eastAsia="Times New Roman" w:hAnsi="Arial" w:cs="Arial"/>
                <w:color w:val="000000"/>
                <w:sz w:val="16"/>
                <w:szCs w:val="16"/>
                <w:lang w:eastAsia="hr-HR"/>
              </w:rPr>
              <w:t>329</w:t>
            </w:r>
          </w:p>
        </w:tc>
        <w:tc>
          <w:tcPr>
            <w:tcW w:w="850" w:type="dxa"/>
            <w:tcBorders>
              <w:top w:val="nil"/>
              <w:left w:val="nil"/>
              <w:bottom w:val="nil"/>
              <w:right w:val="nil"/>
            </w:tcBorders>
            <w:shd w:val="clear" w:color="000000" w:fill="FFFFFF"/>
            <w:noWrap/>
            <w:hideMark/>
          </w:tcPr>
          <w:p w14:paraId="52B50EAE" w14:textId="77777777" w:rsidR="00546878" w:rsidRPr="00546878" w:rsidRDefault="00546878" w:rsidP="00546878">
            <w:pPr>
              <w:spacing w:after="0" w:line="240" w:lineRule="auto"/>
              <w:rPr>
                <w:rFonts w:ascii="Arial" w:eastAsia="Times New Roman" w:hAnsi="Arial" w:cs="Arial"/>
                <w:i/>
                <w:iCs/>
                <w:color w:val="000000"/>
                <w:sz w:val="16"/>
                <w:szCs w:val="16"/>
                <w:lang w:eastAsia="hr-HR"/>
              </w:rPr>
            </w:pPr>
            <w:r w:rsidRPr="00546878">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auto" w:fill="auto"/>
            <w:hideMark/>
          </w:tcPr>
          <w:p w14:paraId="0701103E" w14:textId="77777777" w:rsidR="00546878" w:rsidRPr="00546878" w:rsidRDefault="00546878" w:rsidP="00546878">
            <w:pPr>
              <w:spacing w:after="0" w:line="240" w:lineRule="auto"/>
              <w:rPr>
                <w:rFonts w:ascii="Arial" w:eastAsia="Times New Roman" w:hAnsi="Arial" w:cs="Arial"/>
                <w:color w:val="000000"/>
                <w:sz w:val="16"/>
                <w:szCs w:val="16"/>
                <w:lang w:eastAsia="hr-HR"/>
              </w:rPr>
            </w:pPr>
            <w:r w:rsidRPr="00546878">
              <w:rPr>
                <w:rFonts w:ascii="Arial" w:eastAsia="Times New Roman" w:hAnsi="Arial" w:cs="Arial"/>
                <w:color w:val="000000"/>
                <w:sz w:val="16"/>
                <w:szCs w:val="16"/>
                <w:lang w:eastAsia="hr-HR"/>
              </w:rPr>
              <w:t>Ostali materijalni rashodi</w:t>
            </w:r>
          </w:p>
        </w:tc>
        <w:tc>
          <w:tcPr>
            <w:tcW w:w="1134" w:type="dxa"/>
            <w:tcBorders>
              <w:top w:val="nil"/>
              <w:left w:val="nil"/>
              <w:bottom w:val="nil"/>
              <w:right w:val="nil"/>
            </w:tcBorders>
            <w:shd w:val="clear" w:color="auto" w:fill="auto"/>
            <w:noWrap/>
          </w:tcPr>
          <w:p w14:paraId="4ED8C4A2" w14:textId="1FE0E4CF" w:rsidR="00546878" w:rsidRPr="00546878" w:rsidRDefault="00546878" w:rsidP="00546878">
            <w:pPr>
              <w:spacing w:after="0" w:line="240" w:lineRule="auto"/>
              <w:jc w:val="right"/>
              <w:rPr>
                <w:rFonts w:ascii="Arial" w:eastAsia="Times New Roman" w:hAnsi="Arial" w:cs="Arial"/>
                <w:color w:val="000000"/>
                <w:sz w:val="16"/>
                <w:szCs w:val="16"/>
                <w:lang w:eastAsia="hr-HR"/>
              </w:rPr>
            </w:pPr>
          </w:p>
        </w:tc>
        <w:tc>
          <w:tcPr>
            <w:tcW w:w="1134" w:type="dxa"/>
            <w:tcBorders>
              <w:top w:val="nil"/>
              <w:left w:val="nil"/>
              <w:bottom w:val="nil"/>
              <w:right w:val="nil"/>
            </w:tcBorders>
            <w:shd w:val="clear" w:color="auto" w:fill="auto"/>
            <w:noWrap/>
          </w:tcPr>
          <w:p w14:paraId="6CFC57D6" w14:textId="4D9D1FFC" w:rsidR="00546878" w:rsidRPr="00546878" w:rsidRDefault="00546878" w:rsidP="00546878">
            <w:pPr>
              <w:spacing w:after="0" w:line="240" w:lineRule="auto"/>
              <w:jc w:val="right"/>
              <w:rPr>
                <w:rFonts w:ascii="Arial" w:eastAsia="Times New Roman" w:hAnsi="Arial" w:cs="Arial"/>
                <w:color w:val="000000"/>
                <w:sz w:val="16"/>
                <w:szCs w:val="16"/>
                <w:lang w:eastAsia="hr-HR"/>
              </w:rPr>
            </w:pPr>
          </w:p>
        </w:tc>
        <w:tc>
          <w:tcPr>
            <w:tcW w:w="1134" w:type="dxa"/>
            <w:tcBorders>
              <w:top w:val="nil"/>
              <w:left w:val="nil"/>
              <w:bottom w:val="nil"/>
              <w:right w:val="nil"/>
            </w:tcBorders>
            <w:shd w:val="clear" w:color="auto" w:fill="auto"/>
            <w:noWrap/>
            <w:hideMark/>
          </w:tcPr>
          <w:p w14:paraId="27C2968B" w14:textId="77777777" w:rsidR="00546878" w:rsidRPr="00546878" w:rsidRDefault="00546878" w:rsidP="00546878">
            <w:pPr>
              <w:spacing w:after="0" w:line="240" w:lineRule="auto"/>
              <w:jc w:val="right"/>
              <w:rPr>
                <w:rFonts w:ascii="Arial" w:eastAsia="Times New Roman" w:hAnsi="Arial" w:cs="Arial"/>
                <w:color w:val="000000"/>
                <w:sz w:val="16"/>
                <w:szCs w:val="16"/>
                <w:lang w:eastAsia="hr-HR"/>
              </w:rPr>
            </w:pPr>
            <w:r w:rsidRPr="00546878">
              <w:rPr>
                <w:rFonts w:ascii="Arial" w:eastAsia="Times New Roman" w:hAnsi="Arial" w:cs="Arial"/>
                <w:color w:val="000000"/>
                <w:sz w:val="16"/>
                <w:szCs w:val="16"/>
                <w:lang w:eastAsia="hr-HR"/>
              </w:rPr>
              <w:t>20.000</w:t>
            </w:r>
          </w:p>
        </w:tc>
        <w:tc>
          <w:tcPr>
            <w:tcW w:w="992" w:type="dxa"/>
            <w:tcBorders>
              <w:top w:val="nil"/>
              <w:left w:val="nil"/>
              <w:bottom w:val="nil"/>
              <w:right w:val="nil"/>
            </w:tcBorders>
            <w:shd w:val="clear" w:color="auto" w:fill="auto"/>
            <w:noWrap/>
            <w:hideMark/>
          </w:tcPr>
          <w:p w14:paraId="6F161840" w14:textId="77777777" w:rsidR="00546878" w:rsidRPr="00546878" w:rsidRDefault="00546878" w:rsidP="0054687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3DAD5393" w14:textId="77777777" w:rsidR="00546878" w:rsidRPr="00546878" w:rsidRDefault="00546878" w:rsidP="00546878">
            <w:pPr>
              <w:spacing w:after="0" w:line="240" w:lineRule="auto"/>
              <w:rPr>
                <w:rFonts w:ascii="Times New Roman" w:eastAsia="Times New Roman" w:hAnsi="Times New Roman" w:cs="Times New Roman"/>
                <w:sz w:val="16"/>
                <w:szCs w:val="16"/>
                <w:lang w:eastAsia="hr-HR"/>
              </w:rPr>
            </w:pPr>
          </w:p>
        </w:tc>
      </w:tr>
      <w:tr w:rsidR="003974C3" w:rsidRPr="0098612A" w14:paraId="02D4CE79"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7737EF00"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37D8BA41"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106E0EC8"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6939C6DA"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11</w:t>
            </w:r>
          </w:p>
        </w:tc>
        <w:tc>
          <w:tcPr>
            <w:tcW w:w="3261" w:type="dxa"/>
            <w:tcBorders>
              <w:top w:val="nil"/>
              <w:left w:val="nil"/>
              <w:bottom w:val="nil"/>
              <w:right w:val="nil"/>
            </w:tcBorders>
            <w:shd w:val="clear" w:color="000000" w:fill="FFFFFF"/>
            <w:hideMark/>
          </w:tcPr>
          <w:p w14:paraId="688E7BE0"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Opći prihodi i primici</w:t>
            </w:r>
          </w:p>
        </w:tc>
        <w:tc>
          <w:tcPr>
            <w:tcW w:w="1134" w:type="dxa"/>
            <w:tcBorders>
              <w:top w:val="nil"/>
              <w:left w:val="nil"/>
              <w:bottom w:val="nil"/>
              <w:right w:val="nil"/>
            </w:tcBorders>
            <w:shd w:val="clear" w:color="000000" w:fill="FFFFFF"/>
            <w:noWrap/>
            <w:hideMark/>
          </w:tcPr>
          <w:p w14:paraId="3D3322AE" w14:textId="77777777"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20.000</w:t>
            </w:r>
          </w:p>
        </w:tc>
        <w:tc>
          <w:tcPr>
            <w:tcW w:w="1134" w:type="dxa"/>
            <w:tcBorders>
              <w:top w:val="nil"/>
              <w:left w:val="nil"/>
              <w:bottom w:val="nil"/>
              <w:right w:val="nil"/>
            </w:tcBorders>
            <w:shd w:val="clear" w:color="000000" w:fill="FFFFFF"/>
            <w:noWrap/>
            <w:hideMark/>
          </w:tcPr>
          <w:p w14:paraId="6DC65309" w14:textId="77777777"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20.000</w:t>
            </w:r>
          </w:p>
        </w:tc>
        <w:tc>
          <w:tcPr>
            <w:tcW w:w="1134" w:type="dxa"/>
            <w:tcBorders>
              <w:top w:val="nil"/>
              <w:left w:val="nil"/>
              <w:bottom w:val="nil"/>
              <w:right w:val="nil"/>
            </w:tcBorders>
            <w:shd w:val="clear" w:color="000000" w:fill="FFFFFF"/>
            <w:noWrap/>
          </w:tcPr>
          <w:p w14:paraId="18AC1DBD" w14:textId="7D0E717E"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000000" w:fill="FFFFFF"/>
            <w:noWrap/>
          </w:tcPr>
          <w:p w14:paraId="2700DA01" w14:textId="26253928"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p>
        </w:tc>
        <w:tc>
          <w:tcPr>
            <w:tcW w:w="993" w:type="dxa"/>
            <w:gridSpan w:val="2"/>
            <w:tcBorders>
              <w:top w:val="nil"/>
              <w:left w:val="nil"/>
              <w:bottom w:val="nil"/>
              <w:right w:val="nil"/>
            </w:tcBorders>
            <w:shd w:val="clear" w:color="000000" w:fill="FFFFFF"/>
            <w:noWrap/>
          </w:tcPr>
          <w:p w14:paraId="4131A02B" w14:textId="11B6A002"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p>
        </w:tc>
      </w:tr>
      <w:tr w:rsidR="003974C3" w:rsidRPr="0098612A" w14:paraId="366C138C"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0F00DFAD" w14:textId="77777777" w:rsidR="003974C3" w:rsidRPr="00A43378" w:rsidRDefault="003974C3" w:rsidP="003974C3">
            <w:pPr>
              <w:spacing w:after="0" w:line="240" w:lineRule="auto"/>
              <w:rPr>
                <w:rFonts w:ascii="Arial" w:eastAsia="Times New Roman" w:hAnsi="Arial" w:cs="Arial"/>
                <w:b/>
                <w:bCs/>
                <w:i/>
                <w:iCs/>
                <w:color w:val="000000"/>
                <w:sz w:val="16"/>
                <w:szCs w:val="16"/>
                <w:lang w:eastAsia="hr-HR"/>
              </w:rPr>
            </w:pPr>
            <w:r w:rsidRPr="00A43378">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2F91A7BF" w14:textId="77777777" w:rsidR="003974C3" w:rsidRPr="00A43378" w:rsidRDefault="003974C3" w:rsidP="003974C3">
            <w:pPr>
              <w:spacing w:after="0" w:line="240" w:lineRule="auto"/>
              <w:rPr>
                <w:rFonts w:ascii="Arial" w:eastAsia="Times New Roman" w:hAnsi="Arial" w:cs="Arial"/>
                <w:b/>
                <w:bCs/>
                <w:color w:val="000000"/>
                <w:sz w:val="16"/>
                <w:szCs w:val="16"/>
                <w:lang w:eastAsia="hr-HR"/>
              </w:rPr>
            </w:pPr>
            <w:r w:rsidRPr="00A43378">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auto" w:fill="auto"/>
            <w:noWrap/>
            <w:hideMark/>
          </w:tcPr>
          <w:p w14:paraId="01DD1133" w14:textId="77777777" w:rsidR="003974C3" w:rsidRPr="00A43378" w:rsidRDefault="003974C3" w:rsidP="003974C3">
            <w:pPr>
              <w:spacing w:after="0" w:line="240" w:lineRule="auto"/>
              <w:rPr>
                <w:rFonts w:ascii="Arial" w:eastAsia="Times New Roman" w:hAnsi="Arial" w:cs="Arial"/>
                <w:b/>
                <w:bCs/>
                <w:color w:val="000000"/>
                <w:sz w:val="16"/>
                <w:szCs w:val="16"/>
                <w:lang w:eastAsia="hr-HR"/>
              </w:rPr>
            </w:pPr>
          </w:p>
        </w:tc>
        <w:tc>
          <w:tcPr>
            <w:tcW w:w="850" w:type="dxa"/>
            <w:tcBorders>
              <w:top w:val="nil"/>
              <w:left w:val="nil"/>
              <w:bottom w:val="nil"/>
              <w:right w:val="nil"/>
            </w:tcBorders>
            <w:shd w:val="clear" w:color="000000" w:fill="FFFFFF"/>
            <w:noWrap/>
            <w:hideMark/>
          </w:tcPr>
          <w:p w14:paraId="18E97798" w14:textId="77777777" w:rsidR="003974C3" w:rsidRPr="00A43378" w:rsidRDefault="003974C3" w:rsidP="003974C3">
            <w:pPr>
              <w:spacing w:after="0" w:line="240" w:lineRule="auto"/>
              <w:rPr>
                <w:rFonts w:ascii="Arial" w:eastAsia="Times New Roman" w:hAnsi="Arial" w:cs="Arial"/>
                <w:b/>
                <w:bCs/>
                <w:i/>
                <w:iCs/>
                <w:color w:val="000000"/>
                <w:sz w:val="16"/>
                <w:szCs w:val="16"/>
                <w:lang w:eastAsia="hr-HR"/>
              </w:rPr>
            </w:pPr>
            <w:r w:rsidRPr="00A43378">
              <w:rPr>
                <w:rFonts w:ascii="Arial" w:eastAsia="Times New Roman" w:hAnsi="Arial" w:cs="Arial"/>
                <w:b/>
                <w:bCs/>
                <w:i/>
                <w:iCs/>
                <w:color w:val="000000"/>
                <w:sz w:val="16"/>
                <w:szCs w:val="16"/>
                <w:lang w:eastAsia="hr-HR"/>
              </w:rPr>
              <w:t> </w:t>
            </w:r>
          </w:p>
        </w:tc>
        <w:tc>
          <w:tcPr>
            <w:tcW w:w="3261" w:type="dxa"/>
            <w:tcBorders>
              <w:top w:val="nil"/>
              <w:left w:val="nil"/>
              <w:bottom w:val="nil"/>
              <w:right w:val="nil"/>
            </w:tcBorders>
            <w:shd w:val="clear" w:color="auto" w:fill="auto"/>
            <w:hideMark/>
          </w:tcPr>
          <w:p w14:paraId="4F9DC030" w14:textId="77777777" w:rsidR="003974C3" w:rsidRPr="00A43378" w:rsidRDefault="003974C3" w:rsidP="003974C3">
            <w:pPr>
              <w:spacing w:after="0" w:line="240" w:lineRule="auto"/>
              <w:rPr>
                <w:rFonts w:ascii="Arial" w:eastAsia="Times New Roman" w:hAnsi="Arial" w:cs="Arial"/>
                <w:b/>
                <w:bCs/>
                <w:color w:val="000000"/>
                <w:sz w:val="16"/>
                <w:szCs w:val="16"/>
                <w:lang w:eastAsia="hr-HR"/>
              </w:rPr>
            </w:pPr>
            <w:r w:rsidRPr="00A43378">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auto" w:fill="auto"/>
            <w:noWrap/>
            <w:hideMark/>
          </w:tcPr>
          <w:p w14:paraId="71E2C43B" w14:textId="77777777" w:rsidR="003974C3" w:rsidRPr="00A43378" w:rsidRDefault="003974C3" w:rsidP="003974C3">
            <w:pPr>
              <w:spacing w:after="0" w:line="240" w:lineRule="auto"/>
              <w:jc w:val="right"/>
              <w:rPr>
                <w:rFonts w:ascii="Arial" w:eastAsia="Times New Roman" w:hAnsi="Arial" w:cs="Arial"/>
                <w:b/>
                <w:bCs/>
                <w:color w:val="000000"/>
                <w:sz w:val="16"/>
                <w:szCs w:val="16"/>
                <w:lang w:eastAsia="hr-HR"/>
              </w:rPr>
            </w:pPr>
            <w:r w:rsidRPr="00A43378">
              <w:rPr>
                <w:rFonts w:ascii="Arial" w:eastAsia="Times New Roman" w:hAnsi="Arial" w:cs="Arial"/>
                <w:b/>
                <w:bCs/>
                <w:color w:val="000000"/>
                <w:sz w:val="16"/>
                <w:szCs w:val="16"/>
                <w:lang w:eastAsia="hr-HR"/>
              </w:rPr>
              <w:t>20.000</w:t>
            </w:r>
          </w:p>
        </w:tc>
        <w:tc>
          <w:tcPr>
            <w:tcW w:w="1134" w:type="dxa"/>
            <w:tcBorders>
              <w:top w:val="nil"/>
              <w:left w:val="nil"/>
              <w:bottom w:val="nil"/>
              <w:right w:val="nil"/>
            </w:tcBorders>
            <w:shd w:val="clear" w:color="auto" w:fill="auto"/>
            <w:noWrap/>
            <w:hideMark/>
          </w:tcPr>
          <w:p w14:paraId="238F00A0" w14:textId="77777777" w:rsidR="003974C3" w:rsidRPr="00A43378" w:rsidRDefault="003974C3" w:rsidP="003974C3">
            <w:pPr>
              <w:spacing w:after="0" w:line="240" w:lineRule="auto"/>
              <w:jc w:val="right"/>
              <w:rPr>
                <w:rFonts w:ascii="Arial" w:eastAsia="Times New Roman" w:hAnsi="Arial" w:cs="Arial"/>
                <w:b/>
                <w:bCs/>
                <w:color w:val="000000"/>
                <w:sz w:val="16"/>
                <w:szCs w:val="16"/>
                <w:lang w:eastAsia="hr-HR"/>
              </w:rPr>
            </w:pPr>
            <w:r w:rsidRPr="00A43378">
              <w:rPr>
                <w:rFonts w:ascii="Arial" w:eastAsia="Times New Roman" w:hAnsi="Arial" w:cs="Arial"/>
                <w:b/>
                <w:bCs/>
                <w:color w:val="000000"/>
                <w:sz w:val="16"/>
                <w:szCs w:val="16"/>
                <w:lang w:eastAsia="hr-HR"/>
              </w:rPr>
              <w:t>20.000</w:t>
            </w:r>
          </w:p>
        </w:tc>
        <w:tc>
          <w:tcPr>
            <w:tcW w:w="1134" w:type="dxa"/>
            <w:tcBorders>
              <w:top w:val="nil"/>
              <w:left w:val="nil"/>
              <w:bottom w:val="nil"/>
              <w:right w:val="nil"/>
            </w:tcBorders>
            <w:shd w:val="clear" w:color="auto" w:fill="auto"/>
            <w:noWrap/>
          </w:tcPr>
          <w:p w14:paraId="67EA38ED" w14:textId="54566AC4" w:rsidR="003974C3" w:rsidRPr="00A43378" w:rsidRDefault="003974C3" w:rsidP="003974C3">
            <w:pPr>
              <w:spacing w:after="0" w:line="240" w:lineRule="auto"/>
              <w:jc w:val="right"/>
              <w:rPr>
                <w:rFonts w:ascii="Arial" w:eastAsia="Times New Roman" w:hAnsi="Arial" w:cs="Arial"/>
                <w:b/>
                <w:bCs/>
                <w:color w:val="000000"/>
                <w:sz w:val="16"/>
                <w:szCs w:val="16"/>
                <w:lang w:eastAsia="hr-HR"/>
              </w:rPr>
            </w:pPr>
          </w:p>
        </w:tc>
        <w:tc>
          <w:tcPr>
            <w:tcW w:w="992" w:type="dxa"/>
            <w:tcBorders>
              <w:top w:val="nil"/>
              <w:left w:val="nil"/>
              <w:bottom w:val="nil"/>
              <w:right w:val="nil"/>
            </w:tcBorders>
            <w:shd w:val="clear" w:color="auto" w:fill="auto"/>
            <w:noWrap/>
          </w:tcPr>
          <w:p w14:paraId="754FB887" w14:textId="5B2FD049" w:rsidR="003974C3" w:rsidRPr="00A43378" w:rsidRDefault="003974C3" w:rsidP="003974C3">
            <w:pPr>
              <w:spacing w:after="0" w:line="240" w:lineRule="auto"/>
              <w:jc w:val="right"/>
              <w:rPr>
                <w:rFonts w:ascii="Arial" w:eastAsia="Times New Roman" w:hAnsi="Arial" w:cs="Arial"/>
                <w:b/>
                <w:bCs/>
                <w:color w:val="000000"/>
                <w:sz w:val="16"/>
                <w:szCs w:val="16"/>
                <w:lang w:eastAsia="hr-HR"/>
              </w:rPr>
            </w:pPr>
          </w:p>
        </w:tc>
        <w:tc>
          <w:tcPr>
            <w:tcW w:w="993" w:type="dxa"/>
            <w:gridSpan w:val="2"/>
            <w:tcBorders>
              <w:top w:val="nil"/>
              <w:left w:val="nil"/>
              <w:bottom w:val="nil"/>
              <w:right w:val="nil"/>
            </w:tcBorders>
            <w:shd w:val="clear" w:color="auto" w:fill="auto"/>
            <w:noWrap/>
          </w:tcPr>
          <w:p w14:paraId="21044489" w14:textId="2E24F74B" w:rsidR="003974C3" w:rsidRPr="00A43378" w:rsidRDefault="003974C3" w:rsidP="003974C3">
            <w:pPr>
              <w:spacing w:after="0" w:line="240" w:lineRule="auto"/>
              <w:jc w:val="right"/>
              <w:rPr>
                <w:rFonts w:ascii="Arial" w:eastAsia="Times New Roman" w:hAnsi="Arial" w:cs="Arial"/>
                <w:b/>
                <w:bCs/>
                <w:color w:val="000000"/>
                <w:sz w:val="16"/>
                <w:szCs w:val="16"/>
                <w:lang w:eastAsia="hr-HR"/>
              </w:rPr>
            </w:pPr>
          </w:p>
        </w:tc>
      </w:tr>
      <w:tr w:rsidR="003974C3" w:rsidRPr="0098612A" w14:paraId="69D0A231"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2C478529" w14:textId="77777777" w:rsidR="003974C3" w:rsidRPr="0098612A" w:rsidRDefault="003974C3" w:rsidP="003974C3">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4ECC3C40" w14:textId="77777777" w:rsidR="003974C3" w:rsidRPr="0098612A" w:rsidRDefault="003974C3" w:rsidP="003974C3">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709" w:type="dxa"/>
            <w:tcBorders>
              <w:top w:val="nil"/>
              <w:left w:val="nil"/>
              <w:bottom w:val="nil"/>
              <w:right w:val="nil"/>
            </w:tcBorders>
            <w:shd w:val="clear" w:color="auto" w:fill="auto"/>
            <w:noWrap/>
            <w:hideMark/>
          </w:tcPr>
          <w:p w14:paraId="0C305299" w14:textId="77777777" w:rsidR="003974C3" w:rsidRPr="0098612A" w:rsidRDefault="003974C3" w:rsidP="003974C3">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329</w:t>
            </w:r>
          </w:p>
        </w:tc>
        <w:tc>
          <w:tcPr>
            <w:tcW w:w="850" w:type="dxa"/>
            <w:tcBorders>
              <w:top w:val="nil"/>
              <w:left w:val="nil"/>
              <w:bottom w:val="nil"/>
              <w:right w:val="nil"/>
            </w:tcBorders>
            <w:shd w:val="clear" w:color="000000" w:fill="FFFFFF"/>
            <w:noWrap/>
            <w:hideMark/>
          </w:tcPr>
          <w:p w14:paraId="34DD67E9" w14:textId="77777777" w:rsidR="003974C3" w:rsidRPr="0098612A" w:rsidRDefault="003974C3" w:rsidP="003974C3">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auto" w:fill="auto"/>
            <w:hideMark/>
          </w:tcPr>
          <w:p w14:paraId="2CE8358E" w14:textId="77777777" w:rsidR="003974C3" w:rsidRPr="0098612A" w:rsidRDefault="003974C3" w:rsidP="003974C3">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Ostali materijalni rashodi</w:t>
            </w:r>
          </w:p>
        </w:tc>
        <w:tc>
          <w:tcPr>
            <w:tcW w:w="1134" w:type="dxa"/>
            <w:tcBorders>
              <w:top w:val="nil"/>
              <w:left w:val="nil"/>
              <w:bottom w:val="nil"/>
              <w:right w:val="nil"/>
            </w:tcBorders>
            <w:shd w:val="clear" w:color="auto" w:fill="auto"/>
            <w:noWrap/>
            <w:hideMark/>
          </w:tcPr>
          <w:p w14:paraId="635B4F3E" w14:textId="77777777" w:rsidR="003974C3" w:rsidRPr="0098612A" w:rsidRDefault="003974C3" w:rsidP="003974C3">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20.000</w:t>
            </w:r>
          </w:p>
        </w:tc>
        <w:tc>
          <w:tcPr>
            <w:tcW w:w="1134" w:type="dxa"/>
            <w:tcBorders>
              <w:top w:val="nil"/>
              <w:left w:val="nil"/>
              <w:bottom w:val="nil"/>
              <w:right w:val="nil"/>
            </w:tcBorders>
            <w:shd w:val="clear" w:color="auto" w:fill="auto"/>
            <w:noWrap/>
            <w:hideMark/>
          </w:tcPr>
          <w:p w14:paraId="40FBE261" w14:textId="77777777" w:rsidR="003974C3" w:rsidRPr="0098612A" w:rsidRDefault="003974C3" w:rsidP="003974C3">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20.000</w:t>
            </w:r>
          </w:p>
        </w:tc>
        <w:tc>
          <w:tcPr>
            <w:tcW w:w="1134" w:type="dxa"/>
            <w:tcBorders>
              <w:top w:val="nil"/>
              <w:left w:val="nil"/>
              <w:bottom w:val="nil"/>
              <w:right w:val="nil"/>
            </w:tcBorders>
            <w:shd w:val="clear" w:color="auto" w:fill="auto"/>
            <w:noWrap/>
            <w:hideMark/>
          </w:tcPr>
          <w:p w14:paraId="1B621BD3" w14:textId="124AD0C6" w:rsidR="003974C3" w:rsidRPr="0098612A" w:rsidRDefault="003974C3" w:rsidP="003974C3">
            <w:pPr>
              <w:spacing w:after="0" w:line="240" w:lineRule="auto"/>
              <w:jc w:val="right"/>
              <w:rPr>
                <w:rFonts w:ascii="Arial" w:eastAsia="Times New Roman" w:hAnsi="Arial" w:cs="Arial"/>
                <w:color w:val="000000"/>
                <w:sz w:val="16"/>
                <w:szCs w:val="16"/>
                <w:lang w:eastAsia="hr-HR"/>
              </w:rPr>
            </w:pPr>
          </w:p>
        </w:tc>
        <w:tc>
          <w:tcPr>
            <w:tcW w:w="992" w:type="dxa"/>
            <w:tcBorders>
              <w:top w:val="nil"/>
              <w:left w:val="nil"/>
              <w:bottom w:val="nil"/>
              <w:right w:val="nil"/>
            </w:tcBorders>
            <w:shd w:val="clear" w:color="auto" w:fill="auto"/>
            <w:noWrap/>
            <w:hideMark/>
          </w:tcPr>
          <w:p w14:paraId="221137DE"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4FA1F708"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E80775" w:rsidRPr="0098612A" w14:paraId="7D71EF27" w14:textId="77777777" w:rsidTr="000E7CEE">
        <w:trPr>
          <w:gridAfter w:val="3"/>
          <w:wAfter w:w="1134" w:type="dxa"/>
          <w:trHeight w:val="190"/>
        </w:trPr>
        <w:tc>
          <w:tcPr>
            <w:tcW w:w="5529" w:type="dxa"/>
            <w:gridSpan w:val="5"/>
            <w:tcBorders>
              <w:top w:val="nil"/>
              <w:left w:val="nil"/>
              <w:bottom w:val="nil"/>
              <w:right w:val="nil"/>
            </w:tcBorders>
            <w:shd w:val="clear" w:color="000000" w:fill="92D050"/>
            <w:noWrap/>
            <w:hideMark/>
          </w:tcPr>
          <w:p w14:paraId="25F16A32" w14:textId="434A42B3" w:rsidR="00E80775" w:rsidRPr="0098612A" w:rsidRDefault="00E80775" w:rsidP="00E80775">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xml:space="preserve">A100105 </w:t>
            </w:r>
            <w:r>
              <w:rPr>
                <w:rFonts w:ascii="Arial" w:eastAsia="Times New Roman" w:hAnsi="Arial" w:cs="Arial"/>
                <w:b/>
                <w:bCs/>
                <w:i/>
                <w:iCs/>
                <w:color w:val="000000"/>
                <w:sz w:val="16"/>
                <w:szCs w:val="16"/>
                <w:lang w:eastAsia="hr-HR"/>
              </w:rPr>
              <w:t xml:space="preserve"> </w:t>
            </w:r>
            <w:r w:rsidRPr="0098612A">
              <w:rPr>
                <w:rFonts w:ascii="Arial" w:eastAsia="Times New Roman" w:hAnsi="Arial" w:cs="Arial"/>
                <w:b/>
                <w:bCs/>
                <w:i/>
                <w:iCs/>
                <w:color w:val="000000"/>
                <w:sz w:val="16"/>
                <w:szCs w:val="16"/>
                <w:lang w:eastAsia="hr-HR"/>
              </w:rPr>
              <w:t xml:space="preserve">Izbori za članove Općinskog vijeća i Općinskog načelnika </w:t>
            </w:r>
          </w:p>
        </w:tc>
        <w:tc>
          <w:tcPr>
            <w:tcW w:w="1134" w:type="dxa"/>
            <w:tcBorders>
              <w:top w:val="nil"/>
              <w:left w:val="nil"/>
              <w:bottom w:val="nil"/>
              <w:right w:val="nil"/>
            </w:tcBorders>
            <w:shd w:val="clear" w:color="000000" w:fill="92D050"/>
            <w:noWrap/>
            <w:hideMark/>
          </w:tcPr>
          <w:p w14:paraId="3983B8BC" w14:textId="77777777" w:rsidR="00E80775" w:rsidRPr="0098612A" w:rsidRDefault="00E80775" w:rsidP="003974C3">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1134" w:type="dxa"/>
            <w:tcBorders>
              <w:top w:val="nil"/>
              <w:left w:val="nil"/>
              <w:bottom w:val="nil"/>
              <w:right w:val="nil"/>
            </w:tcBorders>
            <w:shd w:val="clear" w:color="000000" w:fill="92D050"/>
            <w:noWrap/>
            <w:hideMark/>
          </w:tcPr>
          <w:p w14:paraId="0D52E376" w14:textId="77777777" w:rsidR="00E80775" w:rsidRPr="0098612A" w:rsidRDefault="00E80775" w:rsidP="003974C3">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1134" w:type="dxa"/>
            <w:tcBorders>
              <w:top w:val="nil"/>
              <w:left w:val="nil"/>
              <w:bottom w:val="nil"/>
              <w:right w:val="nil"/>
            </w:tcBorders>
            <w:shd w:val="clear" w:color="000000" w:fill="92D050"/>
            <w:noWrap/>
            <w:hideMark/>
          </w:tcPr>
          <w:p w14:paraId="7A892B97" w14:textId="77777777" w:rsidR="00E80775" w:rsidRPr="0098612A" w:rsidRDefault="00E80775" w:rsidP="003974C3">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76.000</w:t>
            </w:r>
          </w:p>
        </w:tc>
        <w:tc>
          <w:tcPr>
            <w:tcW w:w="992" w:type="dxa"/>
            <w:tcBorders>
              <w:top w:val="nil"/>
              <w:left w:val="nil"/>
              <w:bottom w:val="nil"/>
              <w:right w:val="nil"/>
            </w:tcBorders>
            <w:shd w:val="clear" w:color="000000" w:fill="92D050"/>
            <w:noWrap/>
            <w:hideMark/>
          </w:tcPr>
          <w:p w14:paraId="4CD7798C" w14:textId="77777777" w:rsidR="00E80775" w:rsidRPr="0098612A" w:rsidRDefault="00E80775" w:rsidP="003974C3">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993" w:type="dxa"/>
            <w:gridSpan w:val="2"/>
            <w:tcBorders>
              <w:top w:val="nil"/>
              <w:left w:val="nil"/>
              <w:bottom w:val="nil"/>
              <w:right w:val="nil"/>
            </w:tcBorders>
            <w:shd w:val="clear" w:color="000000" w:fill="92D050"/>
            <w:noWrap/>
            <w:hideMark/>
          </w:tcPr>
          <w:p w14:paraId="2AA0BE65" w14:textId="77777777" w:rsidR="00E80775" w:rsidRPr="0098612A" w:rsidRDefault="00E80775" w:rsidP="003974C3">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r>
      <w:tr w:rsidR="005A043E" w:rsidRPr="0098612A" w14:paraId="5C23D030"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514EFB39" w14:textId="77777777" w:rsidR="005A043E" w:rsidRPr="0098612A" w:rsidRDefault="005A043E" w:rsidP="005A043E">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5E088E73" w14:textId="77777777" w:rsidR="005A043E" w:rsidRPr="0098612A" w:rsidRDefault="005A043E" w:rsidP="005A043E">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094DBC54" w14:textId="77777777" w:rsidR="005A043E" w:rsidRPr="0098612A" w:rsidRDefault="005A043E" w:rsidP="005A043E">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063EA13C" w14:textId="75EC949E" w:rsidR="005A043E" w:rsidRPr="0098612A" w:rsidRDefault="005A043E" w:rsidP="005A043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520</w:t>
            </w:r>
          </w:p>
        </w:tc>
        <w:tc>
          <w:tcPr>
            <w:tcW w:w="3261" w:type="dxa"/>
            <w:tcBorders>
              <w:top w:val="nil"/>
              <w:left w:val="nil"/>
              <w:bottom w:val="nil"/>
              <w:right w:val="nil"/>
            </w:tcBorders>
            <w:shd w:val="clear" w:color="000000" w:fill="FFFFFF"/>
            <w:hideMark/>
          </w:tcPr>
          <w:p w14:paraId="2BBC2F8C" w14:textId="1848899E" w:rsidR="005A043E" w:rsidRPr="0098612A" w:rsidRDefault="005A043E" w:rsidP="005A043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Ministarstvo financija</w:t>
            </w:r>
          </w:p>
        </w:tc>
        <w:tc>
          <w:tcPr>
            <w:tcW w:w="1134" w:type="dxa"/>
            <w:tcBorders>
              <w:top w:val="nil"/>
              <w:left w:val="nil"/>
              <w:bottom w:val="nil"/>
              <w:right w:val="nil"/>
            </w:tcBorders>
            <w:shd w:val="clear" w:color="auto" w:fill="auto"/>
            <w:noWrap/>
            <w:hideMark/>
          </w:tcPr>
          <w:p w14:paraId="6D78E2E7" w14:textId="77777777" w:rsidR="005A043E" w:rsidRPr="0098612A" w:rsidRDefault="005A043E" w:rsidP="005A043E">
            <w:pPr>
              <w:spacing w:after="0" w:line="240" w:lineRule="auto"/>
              <w:rPr>
                <w:rFonts w:ascii="Arial" w:eastAsia="Times New Roman" w:hAnsi="Arial" w:cs="Arial"/>
                <w:i/>
                <w:iCs/>
                <w:color w:val="0070C0"/>
                <w:sz w:val="16"/>
                <w:szCs w:val="16"/>
                <w:lang w:eastAsia="hr-HR"/>
              </w:rPr>
            </w:pPr>
          </w:p>
        </w:tc>
        <w:tc>
          <w:tcPr>
            <w:tcW w:w="1134" w:type="dxa"/>
            <w:tcBorders>
              <w:top w:val="nil"/>
              <w:left w:val="nil"/>
              <w:bottom w:val="nil"/>
              <w:right w:val="nil"/>
            </w:tcBorders>
            <w:shd w:val="clear" w:color="auto" w:fill="auto"/>
            <w:noWrap/>
            <w:hideMark/>
          </w:tcPr>
          <w:p w14:paraId="51A597FA" w14:textId="77777777" w:rsidR="005A043E" w:rsidRPr="0098612A" w:rsidRDefault="005A043E" w:rsidP="005A043E">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58C42690" w14:textId="77777777" w:rsidR="005A043E" w:rsidRPr="0098612A" w:rsidRDefault="005A043E" w:rsidP="005A043E">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76.000</w:t>
            </w:r>
          </w:p>
        </w:tc>
        <w:tc>
          <w:tcPr>
            <w:tcW w:w="992" w:type="dxa"/>
            <w:tcBorders>
              <w:top w:val="nil"/>
              <w:left w:val="nil"/>
              <w:bottom w:val="nil"/>
              <w:right w:val="nil"/>
            </w:tcBorders>
            <w:shd w:val="clear" w:color="auto" w:fill="auto"/>
            <w:noWrap/>
            <w:hideMark/>
          </w:tcPr>
          <w:p w14:paraId="78084CDC" w14:textId="77777777" w:rsidR="005A043E" w:rsidRPr="0098612A" w:rsidRDefault="005A043E" w:rsidP="005A043E">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717978FF" w14:textId="77777777" w:rsidR="005A043E" w:rsidRPr="0098612A" w:rsidRDefault="005A043E" w:rsidP="005A043E">
            <w:pPr>
              <w:spacing w:after="0" w:line="240" w:lineRule="auto"/>
              <w:rPr>
                <w:rFonts w:ascii="Times New Roman" w:eastAsia="Times New Roman" w:hAnsi="Times New Roman" w:cs="Times New Roman"/>
                <w:sz w:val="16"/>
                <w:szCs w:val="16"/>
                <w:lang w:eastAsia="hr-HR"/>
              </w:rPr>
            </w:pPr>
          </w:p>
        </w:tc>
      </w:tr>
      <w:tr w:rsidR="005A043E" w:rsidRPr="0098612A" w14:paraId="69A61E6B"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64F69D86" w14:textId="77777777" w:rsidR="005A043E" w:rsidRPr="0098612A" w:rsidRDefault="005A043E" w:rsidP="005A043E">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4060095" w14:textId="77777777" w:rsidR="005A043E" w:rsidRPr="0098612A" w:rsidRDefault="005A043E" w:rsidP="005A043E">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32</w:t>
            </w:r>
          </w:p>
        </w:tc>
        <w:tc>
          <w:tcPr>
            <w:tcW w:w="709" w:type="dxa"/>
            <w:tcBorders>
              <w:top w:val="nil"/>
              <w:left w:val="nil"/>
              <w:bottom w:val="nil"/>
              <w:right w:val="nil"/>
            </w:tcBorders>
            <w:shd w:val="clear" w:color="auto" w:fill="auto"/>
            <w:noWrap/>
            <w:hideMark/>
          </w:tcPr>
          <w:p w14:paraId="55514B57" w14:textId="77777777" w:rsidR="005A043E" w:rsidRPr="0098612A" w:rsidRDefault="005A043E" w:rsidP="005A043E">
            <w:pPr>
              <w:spacing w:after="0" w:line="240" w:lineRule="auto"/>
              <w:rPr>
                <w:rFonts w:ascii="Arial" w:eastAsia="Times New Roman" w:hAnsi="Arial" w:cs="Arial"/>
                <w:b/>
                <w:bCs/>
                <w:i/>
                <w:iCs/>
                <w:sz w:val="16"/>
                <w:szCs w:val="16"/>
                <w:lang w:eastAsia="hr-HR"/>
              </w:rPr>
            </w:pPr>
          </w:p>
        </w:tc>
        <w:tc>
          <w:tcPr>
            <w:tcW w:w="850" w:type="dxa"/>
            <w:tcBorders>
              <w:top w:val="nil"/>
              <w:left w:val="nil"/>
              <w:bottom w:val="nil"/>
              <w:right w:val="nil"/>
            </w:tcBorders>
            <w:shd w:val="clear" w:color="000000" w:fill="FFFFFF"/>
            <w:noWrap/>
            <w:hideMark/>
          </w:tcPr>
          <w:p w14:paraId="2AC42212" w14:textId="77777777" w:rsidR="005A043E" w:rsidRPr="0098612A" w:rsidRDefault="005A043E" w:rsidP="005A043E">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415BE1BC" w14:textId="77777777" w:rsidR="005A043E" w:rsidRPr="0098612A" w:rsidRDefault="005A043E" w:rsidP="005A043E">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Materijalni rashodi</w:t>
            </w:r>
          </w:p>
        </w:tc>
        <w:tc>
          <w:tcPr>
            <w:tcW w:w="1134" w:type="dxa"/>
            <w:tcBorders>
              <w:top w:val="nil"/>
              <w:left w:val="nil"/>
              <w:bottom w:val="nil"/>
              <w:right w:val="nil"/>
            </w:tcBorders>
            <w:shd w:val="clear" w:color="auto" w:fill="auto"/>
            <w:noWrap/>
            <w:hideMark/>
          </w:tcPr>
          <w:p w14:paraId="7CEFB0ED" w14:textId="77777777" w:rsidR="005A043E" w:rsidRPr="0098612A" w:rsidRDefault="005A043E" w:rsidP="005A043E">
            <w:pPr>
              <w:spacing w:after="0" w:line="240" w:lineRule="auto"/>
              <w:rPr>
                <w:rFonts w:ascii="Arial" w:eastAsia="Times New Roman" w:hAnsi="Arial" w:cs="Arial"/>
                <w:b/>
                <w:bCs/>
                <w:i/>
                <w:iCs/>
                <w:sz w:val="16"/>
                <w:szCs w:val="16"/>
                <w:lang w:eastAsia="hr-HR"/>
              </w:rPr>
            </w:pPr>
          </w:p>
        </w:tc>
        <w:tc>
          <w:tcPr>
            <w:tcW w:w="1134" w:type="dxa"/>
            <w:tcBorders>
              <w:top w:val="nil"/>
              <w:left w:val="nil"/>
              <w:bottom w:val="nil"/>
              <w:right w:val="nil"/>
            </w:tcBorders>
            <w:shd w:val="clear" w:color="auto" w:fill="auto"/>
            <w:noWrap/>
            <w:hideMark/>
          </w:tcPr>
          <w:p w14:paraId="126366D1" w14:textId="77777777" w:rsidR="005A043E" w:rsidRPr="0098612A" w:rsidRDefault="005A043E" w:rsidP="005A043E">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0A6C1700" w14:textId="77777777" w:rsidR="005A043E" w:rsidRPr="0098612A" w:rsidRDefault="005A043E" w:rsidP="005A043E">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50.000</w:t>
            </w:r>
          </w:p>
        </w:tc>
        <w:tc>
          <w:tcPr>
            <w:tcW w:w="992" w:type="dxa"/>
            <w:tcBorders>
              <w:top w:val="nil"/>
              <w:left w:val="nil"/>
              <w:bottom w:val="nil"/>
              <w:right w:val="nil"/>
            </w:tcBorders>
            <w:shd w:val="clear" w:color="auto" w:fill="auto"/>
            <w:noWrap/>
            <w:hideMark/>
          </w:tcPr>
          <w:p w14:paraId="6FBB21E1" w14:textId="77777777" w:rsidR="005A043E" w:rsidRPr="0098612A" w:rsidRDefault="005A043E" w:rsidP="005A043E">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790FAE7E" w14:textId="77777777" w:rsidR="005A043E" w:rsidRPr="0098612A" w:rsidRDefault="005A043E" w:rsidP="005A043E">
            <w:pPr>
              <w:spacing w:after="0" w:line="240" w:lineRule="auto"/>
              <w:rPr>
                <w:rFonts w:ascii="Times New Roman" w:eastAsia="Times New Roman" w:hAnsi="Times New Roman" w:cs="Times New Roman"/>
                <w:sz w:val="16"/>
                <w:szCs w:val="16"/>
                <w:lang w:eastAsia="hr-HR"/>
              </w:rPr>
            </w:pPr>
          </w:p>
        </w:tc>
      </w:tr>
      <w:tr w:rsidR="005A043E" w:rsidRPr="0098612A" w14:paraId="34C7368F"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24E9D872" w14:textId="77777777" w:rsidR="005A043E" w:rsidRPr="0098612A" w:rsidRDefault="005A043E" w:rsidP="005A043E">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A2164A2" w14:textId="77777777" w:rsidR="005A043E" w:rsidRPr="0098612A" w:rsidRDefault="005A043E" w:rsidP="005A043E">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2E1E5ED0" w14:textId="77777777" w:rsidR="005A043E" w:rsidRPr="0098612A" w:rsidRDefault="005A043E" w:rsidP="005A043E">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hideMark/>
          </w:tcPr>
          <w:p w14:paraId="5E2821BC" w14:textId="77777777" w:rsidR="005A043E" w:rsidRPr="0098612A" w:rsidRDefault="005A043E" w:rsidP="005A043E">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44A310C6" w14:textId="77777777" w:rsidR="005A043E" w:rsidRPr="0098612A" w:rsidRDefault="005A043E" w:rsidP="005A043E">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materijalni rashodi</w:t>
            </w:r>
          </w:p>
        </w:tc>
        <w:tc>
          <w:tcPr>
            <w:tcW w:w="1134" w:type="dxa"/>
            <w:tcBorders>
              <w:top w:val="nil"/>
              <w:left w:val="nil"/>
              <w:bottom w:val="nil"/>
              <w:right w:val="nil"/>
            </w:tcBorders>
            <w:shd w:val="clear" w:color="auto" w:fill="auto"/>
            <w:noWrap/>
            <w:hideMark/>
          </w:tcPr>
          <w:p w14:paraId="3EC74FDA" w14:textId="77777777" w:rsidR="005A043E" w:rsidRPr="0098612A" w:rsidRDefault="005A043E" w:rsidP="005A043E">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7F4F2274" w14:textId="77777777" w:rsidR="005A043E" w:rsidRPr="0098612A" w:rsidRDefault="005A043E" w:rsidP="005A043E">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19E9A831" w14:textId="77777777" w:rsidR="005A043E" w:rsidRPr="0098612A" w:rsidRDefault="005A043E" w:rsidP="005A043E">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50.000</w:t>
            </w:r>
          </w:p>
        </w:tc>
        <w:tc>
          <w:tcPr>
            <w:tcW w:w="992" w:type="dxa"/>
            <w:tcBorders>
              <w:top w:val="nil"/>
              <w:left w:val="nil"/>
              <w:bottom w:val="nil"/>
              <w:right w:val="nil"/>
            </w:tcBorders>
            <w:shd w:val="clear" w:color="auto" w:fill="auto"/>
            <w:noWrap/>
            <w:hideMark/>
          </w:tcPr>
          <w:p w14:paraId="33E61095" w14:textId="77777777" w:rsidR="005A043E" w:rsidRPr="0098612A" w:rsidRDefault="005A043E" w:rsidP="005A043E">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1C16E120" w14:textId="77777777" w:rsidR="005A043E" w:rsidRPr="0098612A" w:rsidRDefault="005A043E" w:rsidP="005A043E">
            <w:pPr>
              <w:spacing w:after="0" w:line="240" w:lineRule="auto"/>
              <w:rPr>
                <w:rFonts w:ascii="Times New Roman" w:eastAsia="Times New Roman" w:hAnsi="Times New Roman" w:cs="Times New Roman"/>
                <w:sz w:val="16"/>
                <w:szCs w:val="16"/>
                <w:lang w:eastAsia="hr-HR"/>
              </w:rPr>
            </w:pPr>
          </w:p>
        </w:tc>
      </w:tr>
      <w:tr w:rsidR="003974C3" w:rsidRPr="0098612A" w14:paraId="7053591B"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3807DDE4"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0D8479A"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auto" w:fill="auto"/>
            <w:noWrap/>
            <w:hideMark/>
          </w:tcPr>
          <w:p w14:paraId="243F9545"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364E45FE"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73DFF783"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auto" w:fill="auto"/>
            <w:noWrap/>
            <w:hideMark/>
          </w:tcPr>
          <w:p w14:paraId="72275F69"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6B84450A"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20C04E64"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26.000</w:t>
            </w:r>
          </w:p>
        </w:tc>
        <w:tc>
          <w:tcPr>
            <w:tcW w:w="992" w:type="dxa"/>
            <w:tcBorders>
              <w:top w:val="nil"/>
              <w:left w:val="nil"/>
              <w:bottom w:val="nil"/>
              <w:right w:val="nil"/>
            </w:tcBorders>
            <w:shd w:val="clear" w:color="auto" w:fill="auto"/>
            <w:noWrap/>
            <w:hideMark/>
          </w:tcPr>
          <w:p w14:paraId="75BB7F7E"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4DA2ADF3"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7E4E8866"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1954C007"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3579991"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32AB4564"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hideMark/>
          </w:tcPr>
          <w:p w14:paraId="6F91CE83"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47AC78D7"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auto" w:fill="auto"/>
            <w:noWrap/>
            <w:hideMark/>
          </w:tcPr>
          <w:p w14:paraId="3EA4B6AF" w14:textId="77777777" w:rsidR="003974C3" w:rsidRPr="0098612A" w:rsidRDefault="003974C3" w:rsidP="003974C3">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5001249A"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4F4CDFCC"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26.000</w:t>
            </w:r>
          </w:p>
        </w:tc>
        <w:tc>
          <w:tcPr>
            <w:tcW w:w="992" w:type="dxa"/>
            <w:tcBorders>
              <w:top w:val="nil"/>
              <w:left w:val="nil"/>
              <w:bottom w:val="nil"/>
              <w:right w:val="nil"/>
            </w:tcBorders>
            <w:shd w:val="clear" w:color="auto" w:fill="auto"/>
            <w:noWrap/>
            <w:hideMark/>
          </w:tcPr>
          <w:p w14:paraId="50FF7023"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614CA12F"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E80775" w:rsidRPr="0098612A" w14:paraId="64894190" w14:textId="77777777" w:rsidTr="000E7CEE">
        <w:trPr>
          <w:gridAfter w:val="3"/>
          <w:wAfter w:w="1134" w:type="dxa"/>
          <w:trHeight w:val="190"/>
        </w:trPr>
        <w:tc>
          <w:tcPr>
            <w:tcW w:w="5529" w:type="dxa"/>
            <w:gridSpan w:val="5"/>
            <w:tcBorders>
              <w:top w:val="nil"/>
              <w:left w:val="nil"/>
              <w:bottom w:val="nil"/>
              <w:right w:val="nil"/>
            </w:tcBorders>
            <w:shd w:val="clear" w:color="000000" w:fill="92D050"/>
            <w:noWrap/>
            <w:hideMark/>
          </w:tcPr>
          <w:p w14:paraId="4A67E7B0" w14:textId="6DA54DC2" w:rsidR="00E80775" w:rsidRPr="0098612A" w:rsidRDefault="00E80775" w:rsidP="00E8077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T100101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 xml:space="preserve">Program razvoja Općine </w:t>
            </w:r>
          </w:p>
        </w:tc>
        <w:tc>
          <w:tcPr>
            <w:tcW w:w="1134" w:type="dxa"/>
            <w:tcBorders>
              <w:top w:val="nil"/>
              <w:left w:val="nil"/>
              <w:bottom w:val="nil"/>
              <w:right w:val="nil"/>
            </w:tcBorders>
            <w:shd w:val="clear" w:color="000000" w:fill="92D050"/>
            <w:noWrap/>
            <w:hideMark/>
          </w:tcPr>
          <w:p w14:paraId="0F30241B" w14:textId="77777777" w:rsidR="00E80775" w:rsidRPr="0098612A" w:rsidRDefault="00E80775"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44E5D921" w14:textId="77777777" w:rsidR="00E80775" w:rsidRPr="0098612A" w:rsidRDefault="00E80775"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452F99A9" w14:textId="77777777" w:rsidR="00E80775" w:rsidRPr="0098612A" w:rsidRDefault="00E80775"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20.000</w:t>
            </w:r>
          </w:p>
        </w:tc>
        <w:tc>
          <w:tcPr>
            <w:tcW w:w="992" w:type="dxa"/>
            <w:tcBorders>
              <w:top w:val="nil"/>
              <w:left w:val="nil"/>
              <w:bottom w:val="nil"/>
              <w:right w:val="nil"/>
            </w:tcBorders>
            <w:shd w:val="clear" w:color="000000" w:fill="92D050"/>
            <w:noWrap/>
            <w:hideMark/>
          </w:tcPr>
          <w:p w14:paraId="4299CB14" w14:textId="77777777" w:rsidR="00E80775" w:rsidRPr="0098612A" w:rsidRDefault="00E80775"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132F866D" w14:textId="77777777" w:rsidR="00E80775" w:rsidRPr="0098612A" w:rsidRDefault="00E80775"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3974C3" w:rsidRPr="0098612A" w14:paraId="05F55D31"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5A725D41"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70707EA6"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26B78B29"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6A626A40" w14:textId="260EB695" w:rsidR="003974C3" w:rsidRPr="0098612A" w:rsidRDefault="005A043E" w:rsidP="003974C3">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520</w:t>
            </w:r>
          </w:p>
        </w:tc>
        <w:tc>
          <w:tcPr>
            <w:tcW w:w="3261" w:type="dxa"/>
            <w:tcBorders>
              <w:top w:val="nil"/>
              <w:left w:val="nil"/>
              <w:bottom w:val="nil"/>
              <w:right w:val="nil"/>
            </w:tcBorders>
            <w:shd w:val="clear" w:color="000000" w:fill="FFFFFF"/>
            <w:hideMark/>
          </w:tcPr>
          <w:p w14:paraId="5C930898" w14:textId="67E4082C" w:rsidR="003974C3" w:rsidRPr="0098612A" w:rsidRDefault="005A043E" w:rsidP="003974C3">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Ministarstvo financija</w:t>
            </w:r>
          </w:p>
        </w:tc>
        <w:tc>
          <w:tcPr>
            <w:tcW w:w="1134" w:type="dxa"/>
            <w:tcBorders>
              <w:top w:val="nil"/>
              <w:left w:val="nil"/>
              <w:bottom w:val="nil"/>
              <w:right w:val="nil"/>
            </w:tcBorders>
            <w:shd w:val="clear" w:color="auto" w:fill="auto"/>
            <w:noWrap/>
            <w:hideMark/>
          </w:tcPr>
          <w:p w14:paraId="0FBD85EA"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p>
        </w:tc>
        <w:tc>
          <w:tcPr>
            <w:tcW w:w="1134" w:type="dxa"/>
            <w:tcBorders>
              <w:top w:val="nil"/>
              <w:left w:val="nil"/>
              <w:bottom w:val="nil"/>
              <w:right w:val="nil"/>
            </w:tcBorders>
            <w:shd w:val="clear" w:color="auto" w:fill="auto"/>
            <w:noWrap/>
            <w:hideMark/>
          </w:tcPr>
          <w:p w14:paraId="74C71B8D"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58CC7873" w14:textId="77777777"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20.000</w:t>
            </w:r>
          </w:p>
        </w:tc>
        <w:tc>
          <w:tcPr>
            <w:tcW w:w="992" w:type="dxa"/>
            <w:tcBorders>
              <w:top w:val="nil"/>
              <w:left w:val="nil"/>
              <w:bottom w:val="nil"/>
              <w:right w:val="nil"/>
            </w:tcBorders>
            <w:shd w:val="clear" w:color="auto" w:fill="auto"/>
            <w:noWrap/>
            <w:hideMark/>
          </w:tcPr>
          <w:p w14:paraId="252C4BB7"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4656853C"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524B5A7B"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20EBEC5E"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5D786A3"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0854EB0E"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3CCA2D06" w14:textId="37AA096C" w:rsidR="003974C3" w:rsidRPr="0098612A" w:rsidRDefault="003974C3" w:rsidP="003974C3">
            <w:pPr>
              <w:spacing w:after="0" w:line="240" w:lineRule="auto"/>
              <w:rPr>
                <w:rFonts w:ascii="Arial" w:eastAsia="Times New Roman" w:hAnsi="Arial" w:cs="Arial"/>
                <w:b/>
                <w:bCs/>
                <w:i/>
                <w:iCs/>
                <w:sz w:val="16"/>
                <w:szCs w:val="16"/>
                <w:lang w:eastAsia="hr-HR"/>
              </w:rPr>
            </w:pPr>
          </w:p>
        </w:tc>
        <w:tc>
          <w:tcPr>
            <w:tcW w:w="3261" w:type="dxa"/>
            <w:tcBorders>
              <w:top w:val="nil"/>
              <w:left w:val="nil"/>
              <w:bottom w:val="nil"/>
              <w:right w:val="nil"/>
            </w:tcBorders>
            <w:shd w:val="clear" w:color="auto" w:fill="auto"/>
            <w:hideMark/>
          </w:tcPr>
          <w:p w14:paraId="332E1277"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098721C5"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2027416F"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0A87F9E5"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20.000</w:t>
            </w:r>
          </w:p>
        </w:tc>
        <w:tc>
          <w:tcPr>
            <w:tcW w:w="992" w:type="dxa"/>
            <w:tcBorders>
              <w:top w:val="nil"/>
              <w:left w:val="nil"/>
              <w:bottom w:val="nil"/>
              <w:right w:val="nil"/>
            </w:tcBorders>
            <w:shd w:val="clear" w:color="auto" w:fill="auto"/>
            <w:noWrap/>
            <w:hideMark/>
          </w:tcPr>
          <w:p w14:paraId="6575BAC3"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179956CD"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3C4C8304"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02560F7D"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A9CE389"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2FD1D04C"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1F30AFB4"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9D159CB"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hideMark/>
          </w:tcPr>
          <w:p w14:paraId="5F6E8C92" w14:textId="77777777" w:rsidR="003974C3" w:rsidRPr="0098612A" w:rsidRDefault="003974C3" w:rsidP="003974C3">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2F13B659"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24FEDA9D"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20.000</w:t>
            </w:r>
          </w:p>
        </w:tc>
        <w:tc>
          <w:tcPr>
            <w:tcW w:w="992" w:type="dxa"/>
            <w:tcBorders>
              <w:top w:val="nil"/>
              <w:left w:val="nil"/>
              <w:bottom w:val="nil"/>
              <w:right w:val="nil"/>
            </w:tcBorders>
            <w:shd w:val="clear" w:color="auto" w:fill="auto"/>
            <w:noWrap/>
            <w:hideMark/>
          </w:tcPr>
          <w:p w14:paraId="35885A5E"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4C43D517"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2675BC56" w14:textId="77777777" w:rsidTr="000E7CEE">
        <w:trPr>
          <w:gridAfter w:val="3"/>
          <w:wAfter w:w="1134" w:type="dxa"/>
          <w:trHeight w:val="190"/>
        </w:trPr>
        <w:tc>
          <w:tcPr>
            <w:tcW w:w="5529" w:type="dxa"/>
            <w:gridSpan w:val="5"/>
            <w:tcBorders>
              <w:top w:val="nil"/>
              <w:left w:val="nil"/>
              <w:bottom w:val="nil"/>
              <w:right w:val="nil"/>
            </w:tcBorders>
            <w:shd w:val="clear" w:color="000000" w:fill="FFC000"/>
            <w:noWrap/>
            <w:hideMark/>
          </w:tcPr>
          <w:p w14:paraId="00B9C6B5" w14:textId="7F96CA0C" w:rsidR="003974C3" w:rsidRPr="0098612A" w:rsidRDefault="003974C3" w:rsidP="003974C3">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1002    </w:t>
            </w:r>
            <w:r w:rsidRPr="0098612A">
              <w:rPr>
                <w:rFonts w:ascii="Arial" w:eastAsia="Times New Roman" w:hAnsi="Arial" w:cs="Arial"/>
                <w:b/>
                <w:bCs/>
                <w:i/>
                <w:iCs/>
                <w:sz w:val="16"/>
                <w:szCs w:val="16"/>
                <w:lang w:eastAsia="hr-HR"/>
              </w:rPr>
              <w:t>MJERE I AKTIVNOSTI IZ DJELOKRUGA OPĆINSKOG NAČELNIKA</w:t>
            </w:r>
          </w:p>
        </w:tc>
        <w:tc>
          <w:tcPr>
            <w:tcW w:w="1134" w:type="dxa"/>
            <w:tcBorders>
              <w:top w:val="nil"/>
              <w:left w:val="nil"/>
              <w:bottom w:val="nil"/>
              <w:right w:val="nil"/>
            </w:tcBorders>
            <w:shd w:val="clear" w:color="000000" w:fill="FFC000"/>
            <w:noWrap/>
            <w:hideMark/>
          </w:tcPr>
          <w:p w14:paraId="7208AE1F"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221.469</w:t>
            </w:r>
          </w:p>
        </w:tc>
        <w:tc>
          <w:tcPr>
            <w:tcW w:w="1134" w:type="dxa"/>
            <w:tcBorders>
              <w:top w:val="nil"/>
              <w:left w:val="nil"/>
              <w:bottom w:val="nil"/>
              <w:right w:val="nil"/>
            </w:tcBorders>
            <w:shd w:val="clear" w:color="000000" w:fill="FFC000"/>
            <w:noWrap/>
            <w:hideMark/>
          </w:tcPr>
          <w:p w14:paraId="520CC715"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258.000</w:t>
            </w:r>
          </w:p>
        </w:tc>
        <w:tc>
          <w:tcPr>
            <w:tcW w:w="1134" w:type="dxa"/>
            <w:tcBorders>
              <w:top w:val="nil"/>
              <w:left w:val="nil"/>
              <w:bottom w:val="nil"/>
              <w:right w:val="nil"/>
            </w:tcBorders>
            <w:shd w:val="clear" w:color="000000" w:fill="FFC000"/>
            <w:noWrap/>
            <w:hideMark/>
          </w:tcPr>
          <w:p w14:paraId="27A9C201"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270.200</w:t>
            </w:r>
          </w:p>
        </w:tc>
        <w:tc>
          <w:tcPr>
            <w:tcW w:w="992" w:type="dxa"/>
            <w:tcBorders>
              <w:top w:val="nil"/>
              <w:left w:val="nil"/>
              <w:bottom w:val="nil"/>
              <w:right w:val="nil"/>
            </w:tcBorders>
            <w:shd w:val="clear" w:color="000000" w:fill="FFC000"/>
            <w:noWrap/>
            <w:hideMark/>
          </w:tcPr>
          <w:p w14:paraId="0FD016EA"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248.200</w:t>
            </w:r>
          </w:p>
        </w:tc>
        <w:tc>
          <w:tcPr>
            <w:tcW w:w="993" w:type="dxa"/>
            <w:gridSpan w:val="2"/>
            <w:tcBorders>
              <w:top w:val="nil"/>
              <w:left w:val="nil"/>
              <w:bottom w:val="nil"/>
              <w:right w:val="nil"/>
            </w:tcBorders>
            <w:shd w:val="clear" w:color="000000" w:fill="FFC000"/>
            <w:noWrap/>
            <w:hideMark/>
          </w:tcPr>
          <w:p w14:paraId="0A167F5B"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257.000</w:t>
            </w:r>
          </w:p>
        </w:tc>
      </w:tr>
      <w:tr w:rsidR="00E80775" w:rsidRPr="0098612A" w14:paraId="5575EF15" w14:textId="77777777" w:rsidTr="000E7CEE">
        <w:trPr>
          <w:gridAfter w:val="3"/>
          <w:wAfter w:w="1134" w:type="dxa"/>
          <w:trHeight w:val="190"/>
        </w:trPr>
        <w:tc>
          <w:tcPr>
            <w:tcW w:w="5529" w:type="dxa"/>
            <w:gridSpan w:val="5"/>
            <w:tcBorders>
              <w:top w:val="nil"/>
              <w:left w:val="nil"/>
              <w:bottom w:val="nil"/>
              <w:right w:val="nil"/>
            </w:tcBorders>
            <w:shd w:val="clear" w:color="000000" w:fill="92D050"/>
            <w:noWrap/>
            <w:hideMark/>
          </w:tcPr>
          <w:p w14:paraId="3CB7ABBD" w14:textId="18C58F61" w:rsidR="00E80775" w:rsidRPr="0098612A" w:rsidRDefault="00E80775" w:rsidP="00E8077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A100201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Djelovanje općinskog načelnika</w:t>
            </w:r>
          </w:p>
        </w:tc>
        <w:tc>
          <w:tcPr>
            <w:tcW w:w="1134" w:type="dxa"/>
            <w:tcBorders>
              <w:top w:val="nil"/>
              <w:left w:val="nil"/>
              <w:bottom w:val="nil"/>
              <w:right w:val="nil"/>
            </w:tcBorders>
            <w:shd w:val="clear" w:color="000000" w:fill="92D050"/>
            <w:noWrap/>
            <w:hideMark/>
          </w:tcPr>
          <w:p w14:paraId="6D444C3F" w14:textId="77777777" w:rsidR="00E80775" w:rsidRPr="0098612A" w:rsidRDefault="00E80775"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221.469</w:t>
            </w:r>
          </w:p>
        </w:tc>
        <w:tc>
          <w:tcPr>
            <w:tcW w:w="1134" w:type="dxa"/>
            <w:tcBorders>
              <w:top w:val="nil"/>
              <w:left w:val="nil"/>
              <w:bottom w:val="nil"/>
              <w:right w:val="nil"/>
            </w:tcBorders>
            <w:shd w:val="clear" w:color="000000" w:fill="92D050"/>
            <w:noWrap/>
            <w:hideMark/>
          </w:tcPr>
          <w:p w14:paraId="702DFDE0" w14:textId="77777777" w:rsidR="00E80775" w:rsidRPr="0098612A" w:rsidRDefault="00E80775"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258.000</w:t>
            </w:r>
          </w:p>
        </w:tc>
        <w:tc>
          <w:tcPr>
            <w:tcW w:w="1134" w:type="dxa"/>
            <w:tcBorders>
              <w:top w:val="nil"/>
              <w:left w:val="nil"/>
              <w:bottom w:val="nil"/>
              <w:right w:val="nil"/>
            </w:tcBorders>
            <w:shd w:val="clear" w:color="000000" w:fill="92D050"/>
            <w:noWrap/>
            <w:hideMark/>
          </w:tcPr>
          <w:p w14:paraId="2EF9D734" w14:textId="77777777" w:rsidR="00E80775" w:rsidRPr="0098612A" w:rsidRDefault="00E80775"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270.200</w:t>
            </w:r>
          </w:p>
        </w:tc>
        <w:tc>
          <w:tcPr>
            <w:tcW w:w="992" w:type="dxa"/>
            <w:tcBorders>
              <w:top w:val="nil"/>
              <w:left w:val="nil"/>
              <w:bottom w:val="nil"/>
              <w:right w:val="nil"/>
            </w:tcBorders>
            <w:shd w:val="clear" w:color="000000" w:fill="92D050"/>
            <w:noWrap/>
            <w:hideMark/>
          </w:tcPr>
          <w:p w14:paraId="404CE176" w14:textId="77777777" w:rsidR="00E80775" w:rsidRPr="0098612A" w:rsidRDefault="00E80775"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248.200</w:t>
            </w:r>
          </w:p>
        </w:tc>
        <w:tc>
          <w:tcPr>
            <w:tcW w:w="993" w:type="dxa"/>
            <w:gridSpan w:val="2"/>
            <w:tcBorders>
              <w:top w:val="nil"/>
              <w:left w:val="nil"/>
              <w:bottom w:val="nil"/>
              <w:right w:val="nil"/>
            </w:tcBorders>
            <w:shd w:val="clear" w:color="000000" w:fill="92D050"/>
            <w:noWrap/>
            <w:hideMark/>
          </w:tcPr>
          <w:p w14:paraId="19147782" w14:textId="77777777" w:rsidR="00E80775" w:rsidRPr="0098612A" w:rsidRDefault="00E80775"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257.000</w:t>
            </w:r>
          </w:p>
        </w:tc>
      </w:tr>
      <w:tr w:rsidR="003974C3" w:rsidRPr="0098612A" w14:paraId="6DF6B042"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4F40CFD2"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04718DC0"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1357A5CA"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24800236"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11</w:t>
            </w:r>
          </w:p>
        </w:tc>
        <w:tc>
          <w:tcPr>
            <w:tcW w:w="3261" w:type="dxa"/>
            <w:tcBorders>
              <w:top w:val="nil"/>
              <w:left w:val="nil"/>
              <w:bottom w:val="nil"/>
              <w:right w:val="nil"/>
            </w:tcBorders>
            <w:shd w:val="clear" w:color="000000" w:fill="FFFFFF"/>
            <w:hideMark/>
          </w:tcPr>
          <w:p w14:paraId="5DE1A490"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Opći prihodi i primici</w:t>
            </w:r>
          </w:p>
        </w:tc>
        <w:tc>
          <w:tcPr>
            <w:tcW w:w="1134" w:type="dxa"/>
            <w:tcBorders>
              <w:top w:val="nil"/>
              <w:left w:val="nil"/>
              <w:bottom w:val="nil"/>
              <w:right w:val="nil"/>
            </w:tcBorders>
            <w:shd w:val="clear" w:color="000000" w:fill="FFFFFF"/>
            <w:noWrap/>
            <w:hideMark/>
          </w:tcPr>
          <w:p w14:paraId="34730513" w14:textId="77777777"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257.000</w:t>
            </w:r>
          </w:p>
        </w:tc>
        <w:tc>
          <w:tcPr>
            <w:tcW w:w="1134" w:type="dxa"/>
            <w:tcBorders>
              <w:top w:val="nil"/>
              <w:left w:val="nil"/>
              <w:bottom w:val="nil"/>
              <w:right w:val="nil"/>
            </w:tcBorders>
            <w:shd w:val="clear" w:color="000000" w:fill="FFFFFF"/>
            <w:noWrap/>
            <w:hideMark/>
          </w:tcPr>
          <w:p w14:paraId="3B967ECC" w14:textId="77777777"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257.000</w:t>
            </w:r>
          </w:p>
        </w:tc>
        <w:tc>
          <w:tcPr>
            <w:tcW w:w="1134" w:type="dxa"/>
            <w:tcBorders>
              <w:top w:val="nil"/>
              <w:left w:val="nil"/>
              <w:bottom w:val="nil"/>
              <w:right w:val="nil"/>
            </w:tcBorders>
            <w:shd w:val="clear" w:color="000000" w:fill="FFFFFF"/>
            <w:noWrap/>
            <w:hideMark/>
          </w:tcPr>
          <w:p w14:paraId="50DFF645" w14:textId="7F584610" w:rsidR="003974C3" w:rsidRPr="0098612A" w:rsidRDefault="00996343" w:rsidP="003974C3">
            <w:pPr>
              <w:spacing w:after="0" w:line="240" w:lineRule="auto"/>
              <w:jc w:val="right"/>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177.200</w:t>
            </w:r>
          </w:p>
        </w:tc>
        <w:tc>
          <w:tcPr>
            <w:tcW w:w="992" w:type="dxa"/>
            <w:tcBorders>
              <w:top w:val="nil"/>
              <w:left w:val="nil"/>
              <w:bottom w:val="nil"/>
              <w:right w:val="nil"/>
            </w:tcBorders>
            <w:shd w:val="clear" w:color="000000" w:fill="FFFFFF"/>
            <w:noWrap/>
            <w:hideMark/>
          </w:tcPr>
          <w:p w14:paraId="467FC876" w14:textId="42F8B420" w:rsidR="003974C3" w:rsidRPr="0098612A" w:rsidRDefault="00996343" w:rsidP="003974C3">
            <w:pPr>
              <w:spacing w:after="0" w:line="240" w:lineRule="auto"/>
              <w:jc w:val="right"/>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178.200</w:t>
            </w:r>
          </w:p>
        </w:tc>
        <w:tc>
          <w:tcPr>
            <w:tcW w:w="993" w:type="dxa"/>
            <w:gridSpan w:val="2"/>
            <w:tcBorders>
              <w:top w:val="nil"/>
              <w:left w:val="nil"/>
              <w:bottom w:val="nil"/>
              <w:right w:val="nil"/>
            </w:tcBorders>
            <w:shd w:val="clear" w:color="000000" w:fill="FFFFFF"/>
            <w:noWrap/>
            <w:hideMark/>
          </w:tcPr>
          <w:p w14:paraId="66ECBB9B" w14:textId="28469E24" w:rsidR="003974C3" w:rsidRPr="0098612A" w:rsidRDefault="00996343" w:rsidP="003974C3">
            <w:pPr>
              <w:spacing w:after="0" w:line="240" w:lineRule="auto"/>
              <w:jc w:val="right"/>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187.000</w:t>
            </w:r>
          </w:p>
        </w:tc>
      </w:tr>
      <w:tr w:rsidR="003974C3" w:rsidRPr="0098612A" w14:paraId="651C3BB1"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1BFFBB5D"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CC3A0DF"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31</w:t>
            </w:r>
          </w:p>
        </w:tc>
        <w:tc>
          <w:tcPr>
            <w:tcW w:w="709" w:type="dxa"/>
            <w:tcBorders>
              <w:top w:val="nil"/>
              <w:left w:val="nil"/>
              <w:bottom w:val="nil"/>
              <w:right w:val="nil"/>
            </w:tcBorders>
            <w:shd w:val="clear" w:color="auto" w:fill="auto"/>
            <w:noWrap/>
            <w:hideMark/>
          </w:tcPr>
          <w:p w14:paraId="37FF6CCB"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5CFD8328"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049D8674"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zaposlene</w:t>
            </w:r>
          </w:p>
        </w:tc>
        <w:tc>
          <w:tcPr>
            <w:tcW w:w="1134" w:type="dxa"/>
            <w:tcBorders>
              <w:top w:val="nil"/>
              <w:left w:val="nil"/>
              <w:bottom w:val="nil"/>
              <w:right w:val="nil"/>
            </w:tcBorders>
            <w:shd w:val="clear" w:color="auto" w:fill="auto"/>
            <w:noWrap/>
            <w:hideMark/>
          </w:tcPr>
          <w:p w14:paraId="2A3BB95A"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165.538</w:t>
            </w:r>
          </w:p>
        </w:tc>
        <w:tc>
          <w:tcPr>
            <w:tcW w:w="1134" w:type="dxa"/>
            <w:tcBorders>
              <w:top w:val="nil"/>
              <w:left w:val="nil"/>
              <w:bottom w:val="nil"/>
              <w:right w:val="nil"/>
            </w:tcBorders>
            <w:shd w:val="clear" w:color="auto" w:fill="auto"/>
            <w:noWrap/>
            <w:hideMark/>
          </w:tcPr>
          <w:p w14:paraId="504287CA"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168.000</w:t>
            </w:r>
          </w:p>
        </w:tc>
        <w:tc>
          <w:tcPr>
            <w:tcW w:w="1134" w:type="dxa"/>
            <w:tcBorders>
              <w:top w:val="nil"/>
              <w:left w:val="nil"/>
              <w:bottom w:val="nil"/>
              <w:right w:val="nil"/>
            </w:tcBorders>
            <w:shd w:val="clear" w:color="auto" w:fill="auto"/>
            <w:noWrap/>
            <w:hideMark/>
          </w:tcPr>
          <w:p w14:paraId="398E91E8"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177.200</w:t>
            </w:r>
          </w:p>
        </w:tc>
        <w:tc>
          <w:tcPr>
            <w:tcW w:w="992" w:type="dxa"/>
            <w:tcBorders>
              <w:top w:val="nil"/>
              <w:left w:val="nil"/>
              <w:bottom w:val="nil"/>
              <w:right w:val="nil"/>
            </w:tcBorders>
            <w:shd w:val="clear" w:color="auto" w:fill="auto"/>
            <w:noWrap/>
            <w:hideMark/>
          </w:tcPr>
          <w:p w14:paraId="2F024819"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178.200</w:t>
            </w:r>
          </w:p>
        </w:tc>
        <w:tc>
          <w:tcPr>
            <w:tcW w:w="993" w:type="dxa"/>
            <w:gridSpan w:val="2"/>
            <w:tcBorders>
              <w:top w:val="nil"/>
              <w:left w:val="nil"/>
              <w:bottom w:val="nil"/>
              <w:right w:val="nil"/>
            </w:tcBorders>
            <w:shd w:val="clear" w:color="auto" w:fill="auto"/>
            <w:noWrap/>
            <w:hideMark/>
          </w:tcPr>
          <w:p w14:paraId="33D170E7"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187.000</w:t>
            </w:r>
          </w:p>
        </w:tc>
      </w:tr>
      <w:tr w:rsidR="003974C3" w:rsidRPr="0098612A" w14:paraId="7EFCEB14"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12B22EB9" w14:textId="77777777" w:rsidR="003974C3" w:rsidRPr="0098612A" w:rsidRDefault="003974C3" w:rsidP="003974C3">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58B73749" w14:textId="77777777" w:rsidR="003974C3" w:rsidRPr="0098612A" w:rsidRDefault="003974C3" w:rsidP="003974C3">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709" w:type="dxa"/>
            <w:tcBorders>
              <w:top w:val="nil"/>
              <w:left w:val="nil"/>
              <w:bottom w:val="nil"/>
              <w:right w:val="nil"/>
            </w:tcBorders>
            <w:shd w:val="clear" w:color="auto" w:fill="auto"/>
            <w:noWrap/>
            <w:hideMark/>
          </w:tcPr>
          <w:p w14:paraId="07D0E1AF" w14:textId="77777777" w:rsidR="003974C3" w:rsidRPr="0098612A" w:rsidRDefault="003974C3" w:rsidP="003974C3">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311</w:t>
            </w:r>
          </w:p>
        </w:tc>
        <w:tc>
          <w:tcPr>
            <w:tcW w:w="850" w:type="dxa"/>
            <w:tcBorders>
              <w:top w:val="nil"/>
              <w:left w:val="nil"/>
              <w:bottom w:val="nil"/>
              <w:right w:val="nil"/>
            </w:tcBorders>
            <w:shd w:val="clear" w:color="000000" w:fill="FFFFFF"/>
            <w:noWrap/>
            <w:hideMark/>
          </w:tcPr>
          <w:p w14:paraId="736EBB35" w14:textId="77777777" w:rsidR="003974C3" w:rsidRPr="0098612A" w:rsidRDefault="003974C3" w:rsidP="003974C3">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auto" w:fill="auto"/>
            <w:hideMark/>
          </w:tcPr>
          <w:p w14:paraId="7A10C8C7" w14:textId="77777777" w:rsidR="003974C3" w:rsidRPr="0098612A" w:rsidRDefault="003974C3" w:rsidP="003974C3">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Plaće (Bruto)</w:t>
            </w:r>
          </w:p>
        </w:tc>
        <w:tc>
          <w:tcPr>
            <w:tcW w:w="1134" w:type="dxa"/>
            <w:tcBorders>
              <w:top w:val="nil"/>
              <w:left w:val="nil"/>
              <w:bottom w:val="nil"/>
              <w:right w:val="nil"/>
            </w:tcBorders>
            <w:shd w:val="clear" w:color="auto" w:fill="auto"/>
            <w:noWrap/>
            <w:hideMark/>
          </w:tcPr>
          <w:p w14:paraId="70F3631D" w14:textId="77777777" w:rsidR="003974C3" w:rsidRPr="0098612A" w:rsidRDefault="003974C3" w:rsidP="003974C3">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142.028</w:t>
            </w:r>
          </w:p>
        </w:tc>
        <w:tc>
          <w:tcPr>
            <w:tcW w:w="1134" w:type="dxa"/>
            <w:tcBorders>
              <w:top w:val="nil"/>
              <w:left w:val="nil"/>
              <w:bottom w:val="nil"/>
              <w:right w:val="nil"/>
            </w:tcBorders>
            <w:shd w:val="clear" w:color="auto" w:fill="auto"/>
            <w:noWrap/>
            <w:hideMark/>
          </w:tcPr>
          <w:p w14:paraId="442E543C" w14:textId="77777777" w:rsidR="003974C3" w:rsidRPr="0098612A" w:rsidRDefault="003974C3" w:rsidP="003974C3">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144.000</w:t>
            </w:r>
          </w:p>
        </w:tc>
        <w:tc>
          <w:tcPr>
            <w:tcW w:w="1134" w:type="dxa"/>
            <w:tcBorders>
              <w:top w:val="nil"/>
              <w:left w:val="nil"/>
              <w:bottom w:val="nil"/>
              <w:right w:val="nil"/>
            </w:tcBorders>
            <w:shd w:val="clear" w:color="auto" w:fill="auto"/>
            <w:noWrap/>
            <w:hideMark/>
          </w:tcPr>
          <w:p w14:paraId="16966295" w14:textId="77777777" w:rsidR="003974C3" w:rsidRPr="0098612A" w:rsidRDefault="003974C3" w:rsidP="003974C3">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153.200</w:t>
            </w:r>
          </w:p>
        </w:tc>
        <w:tc>
          <w:tcPr>
            <w:tcW w:w="992" w:type="dxa"/>
            <w:tcBorders>
              <w:top w:val="nil"/>
              <w:left w:val="nil"/>
              <w:bottom w:val="nil"/>
              <w:right w:val="nil"/>
            </w:tcBorders>
            <w:shd w:val="clear" w:color="auto" w:fill="auto"/>
            <w:noWrap/>
            <w:hideMark/>
          </w:tcPr>
          <w:p w14:paraId="0B573D58"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1F96ADE1"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27B3446E"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106F0F47"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FA9D895"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01E6920B"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313</w:t>
            </w:r>
          </w:p>
        </w:tc>
        <w:tc>
          <w:tcPr>
            <w:tcW w:w="850" w:type="dxa"/>
            <w:tcBorders>
              <w:top w:val="nil"/>
              <w:left w:val="nil"/>
              <w:bottom w:val="nil"/>
              <w:right w:val="nil"/>
            </w:tcBorders>
            <w:shd w:val="clear" w:color="000000" w:fill="FFFFFF"/>
            <w:noWrap/>
            <w:hideMark/>
          </w:tcPr>
          <w:p w14:paraId="057D4F2C"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352EDAE"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Doprinosi na plaće</w:t>
            </w:r>
          </w:p>
        </w:tc>
        <w:tc>
          <w:tcPr>
            <w:tcW w:w="1134" w:type="dxa"/>
            <w:tcBorders>
              <w:top w:val="nil"/>
              <w:left w:val="nil"/>
              <w:bottom w:val="nil"/>
              <w:right w:val="nil"/>
            </w:tcBorders>
            <w:shd w:val="clear" w:color="auto" w:fill="auto"/>
            <w:noWrap/>
            <w:hideMark/>
          </w:tcPr>
          <w:p w14:paraId="0F74FA81"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23.510</w:t>
            </w:r>
          </w:p>
        </w:tc>
        <w:tc>
          <w:tcPr>
            <w:tcW w:w="1134" w:type="dxa"/>
            <w:tcBorders>
              <w:top w:val="nil"/>
              <w:left w:val="nil"/>
              <w:bottom w:val="nil"/>
              <w:right w:val="nil"/>
            </w:tcBorders>
            <w:shd w:val="clear" w:color="auto" w:fill="auto"/>
            <w:noWrap/>
            <w:hideMark/>
          </w:tcPr>
          <w:p w14:paraId="15BAEA57"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24.000</w:t>
            </w:r>
          </w:p>
        </w:tc>
        <w:tc>
          <w:tcPr>
            <w:tcW w:w="1134" w:type="dxa"/>
            <w:tcBorders>
              <w:top w:val="nil"/>
              <w:left w:val="nil"/>
              <w:bottom w:val="nil"/>
              <w:right w:val="nil"/>
            </w:tcBorders>
            <w:shd w:val="clear" w:color="auto" w:fill="auto"/>
            <w:noWrap/>
            <w:hideMark/>
          </w:tcPr>
          <w:p w14:paraId="6A5E85D6"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24.000</w:t>
            </w:r>
          </w:p>
        </w:tc>
        <w:tc>
          <w:tcPr>
            <w:tcW w:w="992" w:type="dxa"/>
            <w:tcBorders>
              <w:top w:val="nil"/>
              <w:left w:val="nil"/>
              <w:bottom w:val="nil"/>
              <w:right w:val="nil"/>
            </w:tcBorders>
            <w:shd w:val="clear" w:color="auto" w:fill="auto"/>
            <w:noWrap/>
            <w:hideMark/>
          </w:tcPr>
          <w:p w14:paraId="313E9DF1"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472073D2"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22A119D7"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0F09FECC"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D808B10"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1763AC12"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65CCFE69"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0448F41D"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7DC9BA93"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55.931</w:t>
            </w:r>
          </w:p>
        </w:tc>
        <w:tc>
          <w:tcPr>
            <w:tcW w:w="1134" w:type="dxa"/>
            <w:tcBorders>
              <w:top w:val="nil"/>
              <w:left w:val="nil"/>
              <w:bottom w:val="nil"/>
              <w:right w:val="nil"/>
            </w:tcBorders>
            <w:shd w:val="clear" w:color="auto" w:fill="auto"/>
            <w:noWrap/>
            <w:hideMark/>
          </w:tcPr>
          <w:p w14:paraId="3F078287"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66.000</w:t>
            </w:r>
          </w:p>
        </w:tc>
        <w:tc>
          <w:tcPr>
            <w:tcW w:w="1134" w:type="dxa"/>
            <w:tcBorders>
              <w:top w:val="nil"/>
              <w:left w:val="nil"/>
              <w:bottom w:val="nil"/>
              <w:right w:val="nil"/>
            </w:tcBorders>
            <w:shd w:val="clear" w:color="auto" w:fill="auto"/>
            <w:noWrap/>
          </w:tcPr>
          <w:p w14:paraId="6424101E" w14:textId="4BAECF22"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36FF45CB" w14:textId="137D5EE9"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05550BB8" w14:textId="0770F540" w:rsidR="003974C3" w:rsidRPr="0098612A" w:rsidRDefault="003974C3" w:rsidP="003974C3">
            <w:pPr>
              <w:spacing w:after="0" w:line="240" w:lineRule="auto"/>
              <w:jc w:val="right"/>
              <w:rPr>
                <w:rFonts w:ascii="Arial" w:eastAsia="Times New Roman" w:hAnsi="Arial" w:cs="Arial"/>
                <w:b/>
                <w:bCs/>
                <w:sz w:val="16"/>
                <w:szCs w:val="16"/>
                <w:lang w:eastAsia="hr-HR"/>
              </w:rPr>
            </w:pPr>
          </w:p>
        </w:tc>
      </w:tr>
      <w:tr w:rsidR="003974C3" w:rsidRPr="0098612A" w14:paraId="10E3ECD1"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6F44C366"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C0909C7"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41C8FC85"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321</w:t>
            </w:r>
          </w:p>
        </w:tc>
        <w:tc>
          <w:tcPr>
            <w:tcW w:w="850" w:type="dxa"/>
            <w:tcBorders>
              <w:top w:val="nil"/>
              <w:left w:val="nil"/>
              <w:bottom w:val="nil"/>
              <w:right w:val="nil"/>
            </w:tcBorders>
            <w:shd w:val="clear" w:color="000000" w:fill="FFFFFF"/>
            <w:noWrap/>
            <w:hideMark/>
          </w:tcPr>
          <w:p w14:paraId="568C635D"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2CCD9F3"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Naknade troškova zaposlenima</w:t>
            </w:r>
          </w:p>
        </w:tc>
        <w:tc>
          <w:tcPr>
            <w:tcW w:w="1134" w:type="dxa"/>
            <w:tcBorders>
              <w:top w:val="nil"/>
              <w:left w:val="nil"/>
              <w:bottom w:val="nil"/>
              <w:right w:val="nil"/>
            </w:tcBorders>
            <w:shd w:val="clear" w:color="auto" w:fill="auto"/>
            <w:noWrap/>
            <w:hideMark/>
          </w:tcPr>
          <w:p w14:paraId="67D22015"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4.356</w:t>
            </w:r>
          </w:p>
        </w:tc>
        <w:tc>
          <w:tcPr>
            <w:tcW w:w="1134" w:type="dxa"/>
            <w:tcBorders>
              <w:top w:val="nil"/>
              <w:left w:val="nil"/>
              <w:bottom w:val="nil"/>
              <w:right w:val="nil"/>
            </w:tcBorders>
            <w:shd w:val="clear" w:color="auto" w:fill="auto"/>
            <w:noWrap/>
            <w:hideMark/>
          </w:tcPr>
          <w:p w14:paraId="0325B98C"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7.000</w:t>
            </w:r>
          </w:p>
        </w:tc>
        <w:tc>
          <w:tcPr>
            <w:tcW w:w="1134" w:type="dxa"/>
            <w:tcBorders>
              <w:top w:val="nil"/>
              <w:left w:val="nil"/>
              <w:bottom w:val="nil"/>
              <w:right w:val="nil"/>
            </w:tcBorders>
            <w:shd w:val="clear" w:color="auto" w:fill="auto"/>
            <w:noWrap/>
          </w:tcPr>
          <w:p w14:paraId="4F5A4C0C" w14:textId="0C4D37ED"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464C0460"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4A227EF7"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75316E01"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2249F896"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AD2660A"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44A1556A"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7C569DCB"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1F0703B"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auto" w:fill="auto"/>
            <w:noWrap/>
            <w:hideMark/>
          </w:tcPr>
          <w:p w14:paraId="200E4819"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12.546</w:t>
            </w:r>
          </w:p>
        </w:tc>
        <w:tc>
          <w:tcPr>
            <w:tcW w:w="1134" w:type="dxa"/>
            <w:tcBorders>
              <w:top w:val="nil"/>
              <w:left w:val="nil"/>
              <w:bottom w:val="nil"/>
              <w:right w:val="nil"/>
            </w:tcBorders>
            <w:shd w:val="clear" w:color="auto" w:fill="auto"/>
            <w:noWrap/>
            <w:hideMark/>
          </w:tcPr>
          <w:p w14:paraId="5EF0B78E"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13.000</w:t>
            </w:r>
          </w:p>
        </w:tc>
        <w:tc>
          <w:tcPr>
            <w:tcW w:w="1134" w:type="dxa"/>
            <w:tcBorders>
              <w:top w:val="nil"/>
              <w:left w:val="nil"/>
              <w:bottom w:val="nil"/>
              <w:right w:val="nil"/>
            </w:tcBorders>
            <w:shd w:val="clear" w:color="auto" w:fill="auto"/>
            <w:noWrap/>
          </w:tcPr>
          <w:p w14:paraId="52FC8DD6" w14:textId="09673A25"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77779A3E"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3F8FCC10"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771DEE5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730D162"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6DD8774"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1BA22185"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35EC9D85"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5163C59E"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hideMark/>
          </w:tcPr>
          <w:p w14:paraId="7BA1111E"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4.794</w:t>
            </w:r>
          </w:p>
        </w:tc>
        <w:tc>
          <w:tcPr>
            <w:tcW w:w="1134" w:type="dxa"/>
            <w:tcBorders>
              <w:top w:val="nil"/>
              <w:left w:val="nil"/>
              <w:bottom w:val="nil"/>
              <w:right w:val="nil"/>
            </w:tcBorders>
            <w:shd w:val="clear" w:color="auto" w:fill="auto"/>
            <w:noWrap/>
            <w:hideMark/>
          </w:tcPr>
          <w:p w14:paraId="6D1A9A1E"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9.000</w:t>
            </w:r>
          </w:p>
        </w:tc>
        <w:tc>
          <w:tcPr>
            <w:tcW w:w="1134" w:type="dxa"/>
            <w:tcBorders>
              <w:top w:val="nil"/>
              <w:left w:val="nil"/>
              <w:bottom w:val="nil"/>
              <w:right w:val="nil"/>
            </w:tcBorders>
            <w:shd w:val="clear" w:color="auto" w:fill="auto"/>
            <w:noWrap/>
          </w:tcPr>
          <w:p w14:paraId="383A797A" w14:textId="582E5603"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29621776"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0C57EBFE"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0557F5A0" w14:textId="77777777" w:rsidTr="000E7CEE">
        <w:trPr>
          <w:gridAfter w:val="3"/>
          <w:wAfter w:w="1134" w:type="dxa"/>
          <w:trHeight w:val="111"/>
        </w:trPr>
        <w:tc>
          <w:tcPr>
            <w:tcW w:w="284" w:type="dxa"/>
            <w:tcBorders>
              <w:top w:val="nil"/>
              <w:left w:val="nil"/>
              <w:bottom w:val="nil"/>
              <w:right w:val="nil"/>
            </w:tcBorders>
            <w:shd w:val="clear" w:color="000000" w:fill="FFFFFF"/>
            <w:noWrap/>
            <w:hideMark/>
          </w:tcPr>
          <w:p w14:paraId="2F75D04D"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5C4EA72"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E62F466"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hideMark/>
          </w:tcPr>
          <w:p w14:paraId="3546D6DB"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9AD5550"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auto" w:fill="auto"/>
            <w:noWrap/>
            <w:hideMark/>
          </w:tcPr>
          <w:p w14:paraId="09AEE264"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34.235</w:t>
            </w:r>
          </w:p>
        </w:tc>
        <w:tc>
          <w:tcPr>
            <w:tcW w:w="1134" w:type="dxa"/>
            <w:tcBorders>
              <w:top w:val="nil"/>
              <w:left w:val="nil"/>
              <w:bottom w:val="nil"/>
              <w:right w:val="nil"/>
            </w:tcBorders>
            <w:shd w:val="clear" w:color="auto" w:fill="auto"/>
            <w:noWrap/>
            <w:hideMark/>
          </w:tcPr>
          <w:p w14:paraId="152FC16A"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37.000</w:t>
            </w:r>
          </w:p>
        </w:tc>
        <w:tc>
          <w:tcPr>
            <w:tcW w:w="1134" w:type="dxa"/>
            <w:tcBorders>
              <w:top w:val="nil"/>
              <w:left w:val="nil"/>
              <w:bottom w:val="nil"/>
              <w:right w:val="nil"/>
            </w:tcBorders>
            <w:shd w:val="clear" w:color="auto" w:fill="auto"/>
            <w:noWrap/>
          </w:tcPr>
          <w:p w14:paraId="183AC1DD" w14:textId="04A69041"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30EBB88D"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38670C10"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2F499D5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7A4A9A4"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30CD497"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auto" w:fill="auto"/>
            <w:noWrap/>
            <w:hideMark/>
          </w:tcPr>
          <w:p w14:paraId="7E4480CA"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250DC0B7"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1BA705B9"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auto" w:fill="auto"/>
            <w:noWrap/>
            <w:hideMark/>
          </w:tcPr>
          <w:p w14:paraId="71934A7E"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3A9DBE22"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24.000</w:t>
            </w:r>
          </w:p>
        </w:tc>
        <w:tc>
          <w:tcPr>
            <w:tcW w:w="1134" w:type="dxa"/>
            <w:tcBorders>
              <w:top w:val="nil"/>
              <w:left w:val="nil"/>
              <w:bottom w:val="nil"/>
              <w:right w:val="nil"/>
            </w:tcBorders>
            <w:shd w:val="clear" w:color="auto" w:fill="auto"/>
            <w:noWrap/>
          </w:tcPr>
          <w:p w14:paraId="55779A90" w14:textId="1E4C20A6"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5F859538" w14:textId="5442B5FA"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656C0284" w14:textId="04F8B4F4" w:rsidR="003974C3" w:rsidRPr="0098612A" w:rsidRDefault="003974C3" w:rsidP="003974C3">
            <w:pPr>
              <w:spacing w:after="0" w:line="240" w:lineRule="auto"/>
              <w:jc w:val="right"/>
              <w:rPr>
                <w:rFonts w:ascii="Arial" w:eastAsia="Times New Roman" w:hAnsi="Arial" w:cs="Arial"/>
                <w:b/>
                <w:bCs/>
                <w:sz w:val="16"/>
                <w:szCs w:val="16"/>
                <w:lang w:eastAsia="hr-HR"/>
              </w:rPr>
            </w:pPr>
          </w:p>
        </w:tc>
      </w:tr>
      <w:tr w:rsidR="003974C3" w:rsidRPr="0098612A" w14:paraId="18BD0F2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D0B681C"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9A5FA86"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1F88C65E"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385</w:t>
            </w:r>
          </w:p>
        </w:tc>
        <w:tc>
          <w:tcPr>
            <w:tcW w:w="850" w:type="dxa"/>
            <w:tcBorders>
              <w:top w:val="nil"/>
              <w:left w:val="nil"/>
              <w:bottom w:val="nil"/>
              <w:right w:val="nil"/>
            </w:tcBorders>
            <w:shd w:val="clear" w:color="000000" w:fill="FFFFFF"/>
            <w:noWrap/>
            <w:hideMark/>
          </w:tcPr>
          <w:p w14:paraId="5D2EB5E6"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40529C5"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Proračunska zaliha</w:t>
            </w:r>
          </w:p>
        </w:tc>
        <w:tc>
          <w:tcPr>
            <w:tcW w:w="1134" w:type="dxa"/>
            <w:tcBorders>
              <w:top w:val="nil"/>
              <w:left w:val="nil"/>
              <w:bottom w:val="nil"/>
              <w:right w:val="nil"/>
            </w:tcBorders>
            <w:shd w:val="clear" w:color="auto" w:fill="auto"/>
            <w:noWrap/>
            <w:hideMark/>
          </w:tcPr>
          <w:p w14:paraId="35205604" w14:textId="77777777" w:rsidR="003974C3" w:rsidRPr="0098612A" w:rsidRDefault="003974C3" w:rsidP="003974C3">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34909D10"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24.000</w:t>
            </w:r>
          </w:p>
        </w:tc>
        <w:tc>
          <w:tcPr>
            <w:tcW w:w="1134" w:type="dxa"/>
            <w:tcBorders>
              <w:top w:val="nil"/>
              <w:left w:val="nil"/>
              <w:bottom w:val="nil"/>
              <w:right w:val="nil"/>
            </w:tcBorders>
            <w:shd w:val="clear" w:color="auto" w:fill="auto"/>
            <w:noWrap/>
          </w:tcPr>
          <w:p w14:paraId="5E057148" w14:textId="698D3833"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1B07144D"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6E159EDD"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E5327F" w:rsidRPr="00E0556A" w14:paraId="52098564" w14:textId="77777777" w:rsidTr="000E7CEE">
        <w:trPr>
          <w:gridAfter w:val="3"/>
          <w:wAfter w:w="1134" w:type="dxa"/>
          <w:trHeight w:val="66"/>
        </w:trPr>
        <w:tc>
          <w:tcPr>
            <w:tcW w:w="284" w:type="dxa"/>
            <w:tcBorders>
              <w:top w:val="nil"/>
              <w:left w:val="nil"/>
              <w:bottom w:val="nil"/>
              <w:right w:val="nil"/>
            </w:tcBorders>
            <w:shd w:val="clear" w:color="000000" w:fill="FFFFFF"/>
            <w:noWrap/>
          </w:tcPr>
          <w:p w14:paraId="6E10E747" w14:textId="77777777" w:rsidR="00E5327F" w:rsidRPr="00996343" w:rsidRDefault="00E5327F" w:rsidP="00E5327F">
            <w:pPr>
              <w:spacing w:after="0" w:line="240" w:lineRule="auto"/>
              <w:rPr>
                <w:rFonts w:ascii="Arial" w:eastAsia="Times New Roman" w:hAnsi="Arial" w:cs="Arial"/>
                <w:b/>
                <w:bCs/>
                <w:i/>
                <w:iCs/>
                <w:color w:val="00B0F0"/>
                <w:sz w:val="16"/>
                <w:szCs w:val="16"/>
                <w:lang w:eastAsia="hr-HR"/>
              </w:rPr>
            </w:pPr>
          </w:p>
        </w:tc>
        <w:tc>
          <w:tcPr>
            <w:tcW w:w="425" w:type="dxa"/>
            <w:tcBorders>
              <w:top w:val="nil"/>
              <w:left w:val="nil"/>
              <w:bottom w:val="nil"/>
              <w:right w:val="nil"/>
            </w:tcBorders>
            <w:shd w:val="clear" w:color="000000" w:fill="FFFFFF"/>
            <w:noWrap/>
          </w:tcPr>
          <w:p w14:paraId="19857958" w14:textId="77777777" w:rsidR="00E5327F" w:rsidRPr="00996343" w:rsidRDefault="00E5327F" w:rsidP="00E5327F">
            <w:pPr>
              <w:spacing w:after="0" w:line="240" w:lineRule="auto"/>
              <w:rPr>
                <w:rFonts w:ascii="Arial" w:eastAsia="Times New Roman" w:hAnsi="Arial" w:cs="Arial"/>
                <w:b/>
                <w:bCs/>
                <w:i/>
                <w:iCs/>
                <w:color w:val="00B0F0"/>
                <w:sz w:val="16"/>
                <w:szCs w:val="16"/>
                <w:lang w:eastAsia="hr-HR"/>
              </w:rPr>
            </w:pPr>
          </w:p>
        </w:tc>
        <w:tc>
          <w:tcPr>
            <w:tcW w:w="709" w:type="dxa"/>
            <w:tcBorders>
              <w:top w:val="nil"/>
              <w:left w:val="nil"/>
              <w:bottom w:val="nil"/>
              <w:right w:val="nil"/>
            </w:tcBorders>
            <w:shd w:val="clear" w:color="auto" w:fill="auto"/>
            <w:noWrap/>
          </w:tcPr>
          <w:p w14:paraId="308CE3D6" w14:textId="77777777" w:rsidR="00E5327F" w:rsidRPr="00996343" w:rsidRDefault="00E5327F" w:rsidP="00E5327F">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280D4B6E" w14:textId="0D34053C" w:rsidR="00E5327F" w:rsidRPr="00996343" w:rsidRDefault="00E5327F" w:rsidP="00E5327F">
            <w:pPr>
              <w:spacing w:after="0" w:line="240" w:lineRule="auto"/>
              <w:rPr>
                <w:rFonts w:ascii="Arial" w:eastAsia="Times New Roman" w:hAnsi="Arial" w:cs="Arial"/>
                <w:i/>
                <w:iCs/>
                <w:color w:val="00B0F0"/>
                <w:sz w:val="16"/>
                <w:szCs w:val="16"/>
                <w:lang w:eastAsia="hr-HR"/>
              </w:rPr>
            </w:pPr>
            <w:r w:rsidRPr="00996343">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auto" w:fill="auto"/>
            <w:vAlign w:val="bottom"/>
          </w:tcPr>
          <w:p w14:paraId="211387C4" w14:textId="39B8B2F2" w:rsidR="00E5327F" w:rsidRPr="00996343" w:rsidRDefault="00E5327F" w:rsidP="00E5327F">
            <w:pPr>
              <w:spacing w:after="0" w:line="240" w:lineRule="auto"/>
              <w:rPr>
                <w:rFonts w:ascii="Arial" w:eastAsia="Times New Roman" w:hAnsi="Arial" w:cs="Arial"/>
                <w:i/>
                <w:iCs/>
                <w:color w:val="00B0F0"/>
                <w:sz w:val="16"/>
                <w:szCs w:val="16"/>
                <w:lang w:eastAsia="hr-HR"/>
              </w:rPr>
            </w:pPr>
            <w:r w:rsidRPr="00996343">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auto" w:fill="auto"/>
            <w:noWrap/>
          </w:tcPr>
          <w:p w14:paraId="054C24A7" w14:textId="77777777" w:rsidR="00E5327F" w:rsidRPr="00996343" w:rsidRDefault="00E5327F" w:rsidP="00E5327F">
            <w:pPr>
              <w:spacing w:after="0" w:line="240" w:lineRule="auto"/>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tcPr>
          <w:p w14:paraId="5526C1DB" w14:textId="77777777" w:rsidR="00E5327F" w:rsidRPr="00996343" w:rsidRDefault="00E5327F" w:rsidP="00E5327F">
            <w:pPr>
              <w:spacing w:after="0" w:line="240" w:lineRule="auto"/>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vAlign w:val="bottom"/>
          </w:tcPr>
          <w:p w14:paraId="4AE7C853" w14:textId="3F8D2B67" w:rsidR="00E5327F" w:rsidRPr="00996343" w:rsidRDefault="00996343" w:rsidP="00996343">
            <w:pPr>
              <w:spacing w:after="0" w:line="240" w:lineRule="auto"/>
              <w:jc w:val="right"/>
              <w:rPr>
                <w:rFonts w:ascii="Arial" w:eastAsia="Times New Roman" w:hAnsi="Arial" w:cs="Arial"/>
                <w:i/>
                <w:iCs/>
                <w:color w:val="00B0F0"/>
                <w:sz w:val="16"/>
                <w:szCs w:val="16"/>
                <w:lang w:eastAsia="hr-HR"/>
              </w:rPr>
            </w:pPr>
            <w:r w:rsidRPr="00996343">
              <w:rPr>
                <w:rFonts w:ascii="Arial" w:eastAsia="Times New Roman" w:hAnsi="Arial" w:cs="Arial"/>
                <w:i/>
                <w:iCs/>
                <w:color w:val="00B0F0"/>
                <w:sz w:val="16"/>
                <w:szCs w:val="16"/>
                <w:lang w:eastAsia="hr-HR"/>
              </w:rPr>
              <w:t>93.000</w:t>
            </w:r>
          </w:p>
        </w:tc>
        <w:tc>
          <w:tcPr>
            <w:tcW w:w="992" w:type="dxa"/>
            <w:tcBorders>
              <w:top w:val="nil"/>
              <w:left w:val="nil"/>
              <w:bottom w:val="nil"/>
              <w:right w:val="nil"/>
            </w:tcBorders>
            <w:shd w:val="clear" w:color="auto" w:fill="auto"/>
            <w:noWrap/>
            <w:vAlign w:val="bottom"/>
          </w:tcPr>
          <w:p w14:paraId="38FCE2DB" w14:textId="55A8E9CF" w:rsidR="00E5327F" w:rsidRPr="00996343" w:rsidRDefault="00996343" w:rsidP="00996343">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70.000</w:t>
            </w:r>
          </w:p>
        </w:tc>
        <w:tc>
          <w:tcPr>
            <w:tcW w:w="993" w:type="dxa"/>
            <w:gridSpan w:val="2"/>
            <w:tcBorders>
              <w:top w:val="nil"/>
              <w:left w:val="nil"/>
              <w:bottom w:val="nil"/>
              <w:right w:val="nil"/>
            </w:tcBorders>
            <w:shd w:val="clear" w:color="auto" w:fill="auto"/>
            <w:noWrap/>
            <w:vAlign w:val="bottom"/>
          </w:tcPr>
          <w:p w14:paraId="5897C911" w14:textId="6FABDFA0" w:rsidR="00E5327F" w:rsidRPr="00E0556A" w:rsidRDefault="00996343" w:rsidP="00996343">
            <w:pPr>
              <w:spacing w:after="0" w:line="240" w:lineRule="auto"/>
              <w:jc w:val="right"/>
              <w:rPr>
                <w:rFonts w:ascii="Arial" w:eastAsia="Times New Roman" w:hAnsi="Arial" w:cs="Arial"/>
                <w:i/>
                <w:iCs/>
                <w:color w:val="00B0F0"/>
                <w:sz w:val="16"/>
                <w:szCs w:val="16"/>
                <w:lang w:eastAsia="hr-HR"/>
              </w:rPr>
            </w:pPr>
            <w:r w:rsidRPr="00E0556A">
              <w:rPr>
                <w:rFonts w:ascii="Arial" w:eastAsia="Times New Roman" w:hAnsi="Arial" w:cs="Arial"/>
                <w:i/>
                <w:iCs/>
                <w:color w:val="00B0F0"/>
                <w:sz w:val="16"/>
                <w:szCs w:val="16"/>
                <w:lang w:eastAsia="hr-HR"/>
              </w:rPr>
              <w:t>70</w:t>
            </w:r>
            <w:r w:rsidR="00E0556A" w:rsidRPr="00E0556A">
              <w:rPr>
                <w:rFonts w:ascii="Arial" w:eastAsia="Times New Roman" w:hAnsi="Arial" w:cs="Arial"/>
                <w:i/>
                <w:iCs/>
                <w:color w:val="00B0F0"/>
                <w:sz w:val="16"/>
                <w:szCs w:val="16"/>
                <w:lang w:eastAsia="hr-HR"/>
              </w:rPr>
              <w:t>.000</w:t>
            </w:r>
          </w:p>
        </w:tc>
      </w:tr>
      <w:tr w:rsidR="00E5327F" w:rsidRPr="0098612A" w14:paraId="72494FF6"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1BA12F59" w14:textId="77777777" w:rsidR="00E5327F" w:rsidRPr="0098612A" w:rsidRDefault="00E5327F" w:rsidP="00E5327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1A21804" w14:textId="77777777" w:rsidR="00E5327F" w:rsidRPr="0098612A" w:rsidRDefault="00E5327F" w:rsidP="00E5327F">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12800B27" w14:textId="77777777" w:rsidR="00E5327F" w:rsidRPr="0098612A" w:rsidRDefault="00E5327F" w:rsidP="00E5327F">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55388566" w14:textId="77777777" w:rsidR="00E5327F" w:rsidRPr="0098612A" w:rsidRDefault="00E5327F" w:rsidP="00E5327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746276AA" w14:textId="77777777" w:rsidR="00E5327F" w:rsidRPr="0098612A" w:rsidRDefault="00E5327F" w:rsidP="00E5327F">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tcPr>
          <w:p w14:paraId="006F4515" w14:textId="1B99B19F" w:rsidR="00E5327F" w:rsidRPr="0098612A" w:rsidRDefault="00E5327F" w:rsidP="00E5327F">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tcPr>
          <w:p w14:paraId="47B9EAB4" w14:textId="218C39FF" w:rsidR="00E5327F" w:rsidRPr="0098612A" w:rsidRDefault="00E5327F" w:rsidP="00E5327F">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426DDE72" w14:textId="77777777" w:rsidR="00E5327F" w:rsidRPr="0098612A" w:rsidRDefault="00E5327F" w:rsidP="00E5327F">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69.000</w:t>
            </w:r>
          </w:p>
        </w:tc>
        <w:tc>
          <w:tcPr>
            <w:tcW w:w="992" w:type="dxa"/>
            <w:tcBorders>
              <w:top w:val="nil"/>
              <w:left w:val="nil"/>
              <w:bottom w:val="nil"/>
              <w:right w:val="nil"/>
            </w:tcBorders>
            <w:shd w:val="clear" w:color="auto" w:fill="auto"/>
            <w:noWrap/>
            <w:hideMark/>
          </w:tcPr>
          <w:p w14:paraId="0BFBA5AA" w14:textId="77777777" w:rsidR="00E5327F" w:rsidRPr="0098612A" w:rsidRDefault="00E5327F" w:rsidP="00E5327F">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45.000</w:t>
            </w:r>
          </w:p>
        </w:tc>
        <w:tc>
          <w:tcPr>
            <w:tcW w:w="993" w:type="dxa"/>
            <w:gridSpan w:val="2"/>
            <w:tcBorders>
              <w:top w:val="nil"/>
              <w:left w:val="nil"/>
              <w:bottom w:val="nil"/>
              <w:right w:val="nil"/>
            </w:tcBorders>
            <w:shd w:val="clear" w:color="auto" w:fill="auto"/>
            <w:noWrap/>
            <w:hideMark/>
          </w:tcPr>
          <w:p w14:paraId="500F33F6" w14:textId="77777777" w:rsidR="00E5327F" w:rsidRPr="0098612A" w:rsidRDefault="00E5327F" w:rsidP="00E5327F">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45.000</w:t>
            </w:r>
          </w:p>
        </w:tc>
      </w:tr>
      <w:tr w:rsidR="00E5327F" w:rsidRPr="0098612A" w14:paraId="6AE96CE2"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018D8A48" w14:textId="77777777" w:rsidR="00E5327F" w:rsidRPr="0098612A" w:rsidRDefault="00E5327F" w:rsidP="00E5327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DFE8DA7" w14:textId="77777777" w:rsidR="00E5327F" w:rsidRPr="0098612A" w:rsidRDefault="00E5327F" w:rsidP="00E5327F">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198CFA91" w14:textId="77777777" w:rsidR="00E5327F" w:rsidRPr="0098612A" w:rsidRDefault="00E5327F" w:rsidP="00E5327F">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321</w:t>
            </w:r>
          </w:p>
        </w:tc>
        <w:tc>
          <w:tcPr>
            <w:tcW w:w="850" w:type="dxa"/>
            <w:tcBorders>
              <w:top w:val="nil"/>
              <w:left w:val="nil"/>
              <w:bottom w:val="nil"/>
              <w:right w:val="nil"/>
            </w:tcBorders>
            <w:shd w:val="clear" w:color="000000" w:fill="FFFFFF"/>
            <w:noWrap/>
            <w:hideMark/>
          </w:tcPr>
          <w:p w14:paraId="507542D0" w14:textId="77777777" w:rsidR="00E5327F" w:rsidRPr="0098612A" w:rsidRDefault="00E5327F" w:rsidP="00E5327F">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D90F540" w14:textId="77777777" w:rsidR="00E5327F" w:rsidRPr="0098612A" w:rsidRDefault="00E5327F" w:rsidP="00E5327F">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Naknade troškova zaposlenima</w:t>
            </w:r>
          </w:p>
        </w:tc>
        <w:tc>
          <w:tcPr>
            <w:tcW w:w="1134" w:type="dxa"/>
            <w:tcBorders>
              <w:top w:val="nil"/>
              <w:left w:val="nil"/>
              <w:bottom w:val="nil"/>
              <w:right w:val="nil"/>
            </w:tcBorders>
            <w:shd w:val="clear" w:color="auto" w:fill="auto"/>
            <w:noWrap/>
          </w:tcPr>
          <w:p w14:paraId="7D1D6593" w14:textId="197E0EA4" w:rsidR="00E5327F" w:rsidRPr="0098612A" w:rsidRDefault="00E5327F" w:rsidP="00E5327F">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6BCEA39F" w14:textId="723FED43" w:rsidR="00E5327F" w:rsidRPr="0098612A" w:rsidRDefault="00E5327F" w:rsidP="00E5327F">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71680844" w14:textId="77777777" w:rsidR="00E5327F" w:rsidRPr="0098612A" w:rsidRDefault="00E5327F" w:rsidP="00E5327F">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10.000</w:t>
            </w:r>
          </w:p>
        </w:tc>
        <w:tc>
          <w:tcPr>
            <w:tcW w:w="992" w:type="dxa"/>
            <w:tcBorders>
              <w:top w:val="nil"/>
              <w:left w:val="nil"/>
              <w:bottom w:val="nil"/>
              <w:right w:val="nil"/>
            </w:tcBorders>
            <w:shd w:val="clear" w:color="auto" w:fill="auto"/>
            <w:noWrap/>
            <w:hideMark/>
          </w:tcPr>
          <w:p w14:paraId="3F11FC22" w14:textId="77777777" w:rsidR="00E5327F" w:rsidRPr="0098612A" w:rsidRDefault="00E5327F" w:rsidP="00E5327F">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30027FB1" w14:textId="77777777" w:rsidR="00E5327F" w:rsidRPr="0098612A" w:rsidRDefault="00E5327F" w:rsidP="00E5327F">
            <w:pPr>
              <w:spacing w:after="0" w:line="240" w:lineRule="auto"/>
              <w:rPr>
                <w:rFonts w:ascii="Times New Roman" w:eastAsia="Times New Roman" w:hAnsi="Times New Roman" w:cs="Times New Roman"/>
                <w:sz w:val="16"/>
                <w:szCs w:val="16"/>
                <w:lang w:eastAsia="hr-HR"/>
              </w:rPr>
            </w:pPr>
          </w:p>
        </w:tc>
      </w:tr>
      <w:tr w:rsidR="00E5327F" w:rsidRPr="0098612A" w14:paraId="2E66EE9D" w14:textId="77777777" w:rsidTr="000E7CEE">
        <w:trPr>
          <w:gridAfter w:val="3"/>
          <w:wAfter w:w="1134" w:type="dxa"/>
          <w:trHeight w:val="190"/>
        </w:trPr>
        <w:tc>
          <w:tcPr>
            <w:tcW w:w="284" w:type="dxa"/>
            <w:tcBorders>
              <w:top w:val="nil"/>
              <w:left w:val="nil"/>
              <w:bottom w:val="nil"/>
              <w:right w:val="nil"/>
            </w:tcBorders>
            <w:shd w:val="clear" w:color="000000" w:fill="FFFFFF"/>
            <w:noWrap/>
            <w:hideMark/>
          </w:tcPr>
          <w:p w14:paraId="1803142A" w14:textId="77777777" w:rsidR="00E5327F" w:rsidRPr="0098612A" w:rsidRDefault="00E5327F" w:rsidP="00E5327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9293EB0" w14:textId="77777777" w:rsidR="00E5327F" w:rsidRPr="0098612A" w:rsidRDefault="00E5327F" w:rsidP="00E5327F">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4E56BEF4" w14:textId="77777777" w:rsidR="00E5327F" w:rsidRPr="0098612A" w:rsidRDefault="00E5327F" w:rsidP="00E5327F">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70E86862" w14:textId="77777777" w:rsidR="00E5327F" w:rsidRPr="0098612A" w:rsidRDefault="00E5327F" w:rsidP="00E5327F">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EF97E53" w14:textId="77777777" w:rsidR="00E5327F" w:rsidRPr="0098612A" w:rsidRDefault="00E5327F" w:rsidP="00E5327F">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auto" w:fill="auto"/>
            <w:noWrap/>
          </w:tcPr>
          <w:p w14:paraId="64700068" w14:textId="0713AC85" w:rsidR="00E5327F" w:rsidRPr="0098612A" w:rsidRDefault="00E5327F" w:rsidP="00E5327F">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37CC6FD9" w14:textId="14046141" w:rsidR="00E5327F" w:rsidRPr="0098612A" w:rsidRDefault="00E5327F" w:rsidP="00E5327F">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38EB980C" w14:textId="77777777" w:rsidR="00E5327F" w:rsidRPr="0098612A" w:rsidRDefault="00E5327F" w:rsidP="00E5327F">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13.000</w:t>
            </w:r>
          </w:p>
        </w:tc>
        <w:tc>
          <w:tcPr>
            <w:tcW w:w="992" w:type="dxa"/>
            <w:tcBorders>
              <w:top w:val="nil"/>
              <w:left w:val="nil"/>
              <w:bottom w:val="nil"/>
              <w:right w:val="nil"/>
            </w:tcBorders>
            <w:shd w:val="clear" w:color="auto" w:fill="auto"/>
            <w:noWrap/>
            <w:hideMark/>
          </w:tcPr>
          <w:p w14:paraId="4134D163" w14:textId="77777777" w:rsidR="00E5327F" w:rsidRPr="0098612A" w:rsidRDefault="00E5327F" w:rsidP="00E5327F">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22519251" w14:textId="77777777" w:rsidR="00E5327F" w:rsidRPr="0098612A" w:rsidRDefault="00E5327F" w:rsidP="00E5327F">
            <w:pPr>
              <w:spacing w:after="0" w:line="240" w:lineRule="auto"/>
              <w:rPr>
                <w:rFonts w:ascii="Times New Roman" w:eastAsia="Times New Roman" w:hAnsi="Times New Roman" w:cs="Times New Roman"/>
                <w:sz w:val="16"/>
                <w:szCs w:val="16"/>
                <w:lang w:eastAsia="hr-HR"/>
              </w:rPr>
            </w:pPr>
          </w:p>
        </w:tc>
      </w:tr>
      <w:tr w:rsidR="00E5327F" w:rsidRPr="0098612A" w14:paraId="396F631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DDCD7EC" w14:textId="77777777" w:rsidR="00E5327F" w:rsidRPr="0098612A" w:rsidRDefault="00E5327F" w:rsidP="00E5327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C545F3C" w14:textId="77777777" w:rsidR="00E5327F" w:rsidRPr="0098612A" w:rsidRDefault="00E5327F" w:rsidP="00E5327F">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2BD66D38" w14:textId="77777777" w:rsidR="00E5327F" w:rsidRPr="0098612A" w:rsidRDefault="00E5327F" w:rsidP="00E5327F">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5C28D0D0" w14:textId="77777777" w:rsidR="00E5327F" w:rsidRPr="0098612A" w:rsidRDefault="00E5327F" w:rsidP="00E5327F">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4DFA2BE" w14:textId="77777777" w:rsidR="00E5327F" w:rsidRPr="0098612A" w:rsidRDefault="00E5327F" w:rsidP="00E5327F">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tcPr>
          <w:p w14:paraId="32730B12" w14:textId="3631883B" w:rsidR="00E5327F" w:rsidRPr="0098612A" w:rsidRDefault="00E5327F" w:rsidP="00E5327F">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027C8649" w14:textId="18CE1CBF" w:rsidR="00E5327F" w:rsidRPr="0098612A" w:rsidRDefault="00E5327F" w:rsidP="00E5327F">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7E3862B3" w14:textId="77777777" w:rsidR="00E5327F" w:rsidRPr="0098612A" w:rsidRDefault="00E5327F" w:rsidP="00E5327F">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9.000</w:t>
            </w:r>
          </w:p>
        </w:tc>
        <w:tc>
          <w:tcPr>
            <w:tcW w:w="992" w:type="dxa"/>
            <w:tcBorders>
              <w:top w:val="nil"/>
              <w:left w:val="nil"/>
              <w:bottom w:val="nil"/>
              <w:right w:val="nil"/>
            </w:tcBorders>
            <w:shd w:val="clear" w:color="auto" w:fill="auto"/>
            <w:noWrap/>
            <w:hideMark/>
          </w:tcPr>
          <w:p w14:paraId="542F7878" w14:textId="77777777" w:rsidR="00E5327F" w:rsidRPr="0098612A" w:rsidRDefault="00E5327F" w:rsidP="00E5327F">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3C2D85B6" w14:textId="77777777" w:rsidR="00E5327F" w:rsidRPr="0098612A" w:rsidRDefault="00E5327F" w:rsidP="00E5327F">
            <w:pPr>
              <w:spacing w:after="0" w:line="240" w:lineRule="auto"/>
              <w:rPr>
                <w:rFonts w:ascii="Times New Roman" w:eastAsia="Times New Roman" w:hAnsi="Times New Roman" w:cs="Times New Roman"/>
                <w:sz w:val="16"/>
                <w:szCs w:val="16"/>
                <w:lang w:eastAsia="hr-HR"/>
              </w:rPr>
            </w:pPr>
          </w:p>
        </w:tc>
      </w:tr>
      <w:tr w:rsidR="00E5327F" w:rsidRPr="0098612A" w14:paraId="205FDBFC" w14:textId="77777777" w:rsidTr="000E7CEE">
        <w:trPr>
          <w:gridAfter w:val="3"/>
          <w:wAfter w:w="1134" w:type="dxa"/>
          <w:trHeight w:val="111"/>
        </w:trPr>
        <w:tc>
          <w:tcPr>
            <w:tcW w:w="284" w:type="dxa"/>
            <w:tcBorders>
              <w:top w:val="nil"/>
              <w:left w:val="nil"/>
              <w:bottom w:val="nil"/>
              <w:right w:val="nil"/>
            </w:tcBorders>
            <w:shd w:val="clear" w:color="000000" w:fill="FFFFFF"/>
            <w:noWrap/>
            <w:hideMark/>
          </w:tcPr>
          <w:p w14:paraId="0139709B" w14:textId="77777777" w:rsidR="00E5327F" w:rsidRPr="0098612A" w:rsidRDefault="00E5327F" w:rsidP="00E5327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3A19878" w14:textId="77777777" w:rsidR="00E5327F" w:rsidRPr="0098612A" w:rsidRDefault="00E5327F" w:rsidP="00E5327F">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3962E2E0" w14:textId="77777777" w:rsidR="00E5327F" w:rsidRPr="0098612A" w:rsidRDefault="00E5327F" w:rsidP="00E5327F">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hideMark/>
          </w:tcPr>
          <w:p w14:paraId="21A681F5" w14:textId="77777777" w:rsidR="00E5327F" w:rsidRPr="0098612A" w:rsidRDefault="00E5327F" w:rsidP="00E5327F">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0BD4563E" w14:textId="77777777" w:rsidR="00E5327F" w:rsidRPr="0098612A" w:rsidRDefault="00E5327F" w:rsidP="00E5327F">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auto" w:fill="auto"/>
            <w:noWrap/>
          </w:tcPr>
          <w:p w14:paraId="6BFD51E0" w14:textId="3D9F05BA" w:rsidR="00E5327F" w:rsidRPr="0098612A" w:rsidRDefault="00E5327F" w:rsidP="00E5327F">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703AF7E8" w14:textId="254405CB" w:rsidR="00E5327F" w:rsidRPr="0098612A" w:rsidRDefault="00E5327F" w:rsidP="00E5327F">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21457119" w14:textId="77777777" w:rsidR="00E5327F" w:rsidRPr="0098612A" w:rsidRDefault="00E5327F" w:rsidP="00E5327F">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37.000</w:t>
            </w:r>
          </w:p>
        </w:tc>
        <w:tc>
          <w:tcPr>
            <w:tcW w:w="992" w:type="dxa"/>
            <w:tcBorders>
              <w:top w:val="nil"/>
              <w:left w:val="nil"/>
              <w:bottom w:val="nil"/>
              <w:right w:val="nil"/>
            </w:tcBorders>
            <w:shd w:val="clear" w:color="auto" w:fill="auto"/>
            <w:noWrap/>
            <w:hideMark/>
          </w:tcPr>
          <w:p w14:paraId="0010A2A1" w14:textId="77777777" w:rsidR="00E5327F" w:rsidRPr="0098612A" w:rsidRDefault="00E5327F" w:rsidP="00E5327F">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193BA619" w14:textId="77777777" w:rsidR="00E5327F" w:rsidRPr="0098612A" w:rsidRDefault="00E5327F" w:rsidP="00E5327F">
            <w:pPr>
              <w:spacing w:after="0" w:line="240" w:lineRule="auto"/>
              <w:rPr>
                <w:rFonts w:ascii="Times New Roman" w:eastAsia="Times New Roman" w:hAnsi="Times New Roman" w:cs="Times New Roman"/>
                <w:sz w:val="16"/>
                <w:szCs w:val="16"/>
                <w:lang w:eastAsia="hr-HR"/>
              </w:rPr>
            </w:pPr>
          </w:p>
        </w:tc>
      </w:tr>
      <w:tr w:rsidR="00E5327F" w:rsidRPr="0098612A" w14:paraId="2E1E416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8871DF2" w14:textId="77777777" w:rsidR="00E5327F" w:rsidRPr="0098612A" w:rsidRDefault="00E5327F" w:rsidP="00E5327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294948C" w14:textId="77777777" w:rsidR="00E5327F" w:rsidRPr="0098612A" w:rsidRDefault="00E5327F" w:rsidP="00E5327F">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auto" w:fill="auto"/>
            <w:noWrap/>
            <w:hideMark/>
          </w:tcPr>
          <w:p w14:paraId="69138B36" w14:textId="77777777" w:rsidR="00E5327F" w:rsidRPr="0098612A" w:rsidRDefault="00E5327F" w:rsidP="00E5327F">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2DD073FB" w14:textId="77777777" w:rsidR="00E5327F" w:rsidRPr="0098612A" w:rsidRDefault="00E5327F" w:rsidP="00E5327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30FE2419" w14:textId="77777777" w:rsidR="00E5327F" w:rsidRPr="0098612A" w:rsidRDefault="00E5327F" w:rsidP="00E5327F">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auto" w:fill="auto"/>
            <w:noWrap/>
          </w:tcPr>
          <w:p w14:paraId="20BBAA9A" w14:textId="77777777" w:rsidR="00E5327F" w:rsidRPr="0098612A" w:rsidRDefault="00E5327F" w:rsidP="00E5327F">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tcPr>
          <w:p w14:paraId="5A8C8F6A" w14:textId="18AB8744" w:rsidR="00E5327F" w:rsidRPr="0098612A" w:rsidRDefault="00E5327F" w:rsidP="00E5327F">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5D66BB8F" w14:textId="77777777" w:rsidR="00E5327F" w:rsidRPr="0098612A" w:rsidRDefault="00E5327F" w:rsidP="00E5327F">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24.000</w:t>
            </w:r>
          </w:p>
        </w:tc>
        <w:tc>
          <w:tcPr>
            <w:tcW w:w="992" w:type="dxa"/>
            <w:tcBorders>
              <w:top w:val="nil"/>
              <w:left w:val="nil"/>
              <w:bottom w:val="nil"/>
              <w:right w:val="nil"/>
            </w:tcBorders>
            <w:shd w:val="clear" w:color="auto" w:fill="auto"/>
            <w:noWrap/>
            <w:hideMark/>
          </w:tcPr>
          <w:p w14:paraId="493645EC" w14:textId="77777777" w:rsidR="00E5327F" w:rsidRPr="0098612A" w:rsidRDefault="00E5327F" w:rsidP="00E5327F">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25.000</w:t>
            </w:r>
          </w:p>
        </w:tc>
        <w:tc>
          <w:tcPr>
            <w:tcW w:w="993" w:type="dxa"/>
            <w:gridSpan w:val="2"/>
            <w:tcBorders>
              <w:top w:val="nil"/>
              <w:left w:val="nil"/>
              <w:bottom w:val="nil"/>
              <w:right w:val="nil"/>
            </w:tcBorders>
            <w:shd w:val="clear" w:color="auto" w:fill="auto"/>
            <w:noWrap/>
            <w:hideMark/>
          </w:tcPr>
          <w:p w14:paraId="42255AEE" w14:textId="77777777" w:rsidR="00E5327F" w:rsidRPr="0098612A" w:rsidRDefault="00E5327F" w:rsidP="00E5327F">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25.000</w:t>
            </w:r>
          </w:p>
        </w:tc>
      </w:tr>
      <w:tr w:rsidR="00E5327F" w:rsidRPr="0098612A" w14:paraId="3B82BCA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9BF6681" w14:textId="77777777" w:rsidR="00E5327F" w:rsidRPr="0098612A" w:rsidRDefault="00E5327F" w:rsidP="00E5327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ECC4027" w14:textId="77777777" w:rsidR="00E5327F" w:rsidRPr="0098612A" w:rsidRDefault="00E5327F" w:rsidP="00E5327F">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1CC5D11E" w14:textId="77777777" w:rsidR="00E5327F" w:rsidRPr="0098612A" w:rsidRDefault="00E5327F" w:rsidP="00E5327F">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385</w:t>
            </w:r>
          </w:p>
        </w:tc>
        <w:tc>
          <w:tcPr>
            <w:tcW w:w="850" w:type="dxa"/>
            <w:tcBorders>
              <w:top w:val="nil"/>
              <w:left w:val="nil"/>
              <w:bottom w:val="nil"/>
              <w:right w:val="nil"/>
            </w:tcBorders>
            <w:shd w:val="clear" w:color="000000" w:fill="FFFFFF"/>
            <w:noWrap/>
            <w:hideMark/>
          </w:tcPr>
          <w:p w14:paraId="6BF4212C" w14:textId="77777777" w:rsidR="00E5327F" w:rsidRPr="0098612A" w:rsidRDefault="00E5327F" w:rsidP="00E5327F">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0FA97472" w14:textId="77777777" w:rsidR="00E5327F" w:rsidRPr="0098612A" w:rsidRDefault="00E5327F" w:rsidP="00E5327F">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Proračunska zaliha</w:t>
            </w:r>
          </w:p>
        </w:tc>
        <w:tc>
          <w:tcPr>
            <w:tcW w:w="1134" w:type="dxa"/>
            <w:tcBorders>
              <w:top w:val="nil"/>
              <w:left w:val="nil"/>
              <w:bottom w:val="nil"/>
              <w:right w:val="nil"/>
            </w:tcBorders>
            <w:shd w:val="clear" w:color="auto" w:fill="auto"/>
            <w:noWrap/>
            <w:hideMark/>
          </w:tcPr>
          <w:p w14:paraId="72E4FCC6" w14:textId="77777777" w:rsidR="00E5327F" w:rsidRPr="0098612A" w:rsidRDefault="00E5327F" w:rsidP="00E5327F">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55C21D15" w14:textId="079A617B" w:rsidR="00E5327F" w:rsidRPr="0098612A" w:rsidRDefault="00E5327F" w:rsidP="00E5327F">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12E290DD" w14:textId="77777777" w:rsidR="00E5327F" w:rsidRPr="0098612A" w:rsidRDefault="00E5327F" w:rsidP="00E5327F">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24.000</w:t>
            </w:r>
          </w:p>
        </w:tc>
        <w:tc>
          <w:tcPr>
            <w:tcW w:w="992" w:type="dxa"/>
            <w:tcBorders>
              <w:top w:val="nil"/>
              <w:left w:val="nil"/>
              <w:bottom w:val="nil"/>
              <w:right w:val="nil"/>
            </w:tcBorders>
            <w:shd w:val="clear" w:color="auto" w:fill="auto"/>
            <w:noWrap/>
            <w:hideMark/>
          </w:tcPr>
          <w:p w14:paraId="18DC26C9" w14:textId="77777777" w:rsidR="00E5327F" w:rsidRPr="0098612A" w:rsidRDefault="00E5327F" w:rsidP="00E5327F">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50C89ED9" w14:textId="77777777" w:rsidR="00E5327F" w:rsidRPr="0098612A" w:rsidRDefault="00E5327F" w:rsidP="00E5327F">
            <w:pPr>
              <w:spacing w:after="0" w:line="240" w:lineRule="auto"/>
              <w:rPr>
                <w:rFonts w:ascii="Times New Roman" w:eastAsia="Times New Roman" w:hAnsi="Times New Roman" w:cs="Times New Roman"/>
                <w:sz w:val="16"/>
                <w:szCs w:val="16"/>
                <w:lang w:eastAsia="hr-HR"/>
              </w:rPr>
            </w:pPr>
          </w:p>
        </w:tc>
      </w:tr>
      <w:tr w:rsidR="003974C3" w:rsidRPr="0098612A" w14:paraId="3064576E"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3F390E09" w14:textId="1358C510" w:rsidR="003974C3" w:rsidRPr="0098612A" w:rsidRDefault="003974C3" w:rsidP="003974C3">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1003     </w:t>
            </w:r>
            <w:r w:rsidRPr="0098612A">
              <w:rPr>
                <w:rFonts w:ascii="Arial" w:eastAsia="Times New Roman" w:hAnsi="Arial" w:cs="Arial"/>
                <w:b/>
                <w:bCs/>
                <w:i/>
                <w:iCs/>
                <w:sz w:val="16"/>
                <w:szCs w:val="16"/>
                <w:lang w:eastAsia="hr-HR"/>
              </w:rPr>
              <w:t xml:space="preserve">ZAŠTITA PRAVA NACIONALNIH MANJINA </w:t>
            </w:r>
          </w:p>
        </w:tc>
        <w:tc>
          <w:tcPr>
            <w:tcW w:w="1134" w:type="dxa"/>
            <w:tcBorders>
              <w:top w:val="nil"/>
              <w:left w:val="nil"/>
              <w:bottom w:val="nil"/>
              <w:right w:val="nil"/>
            </w:tcBorders>
            <w:shd w:val="clear" w:color="000000" w:fill="FFC000"/>
            <w:noWrap/>
            <w:hideMark/>
          </w:tcPr>
          <w:p w14:paraId="0ADC381A"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38.534</w:t>
            </w:r>
          </w:p>
        </w:tc>
        <w:tc>
          <w:tcPr>
            <w:tcW w:w="1134" w:type="dxa"/>
            <w:tcBorders>
              <w:top w:val="nil"/>
              <w:left w:val="nil"/>
              <w:bottom w:val="nil"/>
              <w:right w:val="nil"/>
            </w:tcBorders>
            <w:shd w:val="clear" w:color="000000" w:fill="FFC000"/>
            <w:noWrap/>
            <w:hideMark/>
          </w:tcPr>
          <w:p w14:paraId="3D610633"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w:t>
            </w:r>
          </w:p>
        </w:tc>
        <w:tc>
          <w:tcPr>
            <w:tcW w:w="1134" w:type="dxa"/>
            <w:tcBorders>
              <w:top w:val="nil"/>
              <w:left w:val="nil"/>
              <w:bottom w:val="nil"/>
              <w:right w:val="nil"/>
            </w:tcBorders>
            <w:shd w:val="clear" w:color="000000" w:fill="FFC000"/>
            <w:noWrap/>
            <w:hideMark/>
          </w:tcPr>
          <w:p w14:paraId="4B016B1E"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w:t>
            </w:r>
          </w:p>
        </w:tc>
        <w:tc>
          <w:tcPr>
            <w:tcW w:w="992" w:type="dxa"/>
            <w:tcBorders>
              <w:top w:val="nil"/>
              <w:left w:val="nil"/>
              <w:bottom w:val="nil"/>
              <w:right w:val="nil"/>
            </w:tcBorders>
            <w:shd w:val="clear" w:color="000000" w:fill="FFC000"/>
            <w:noWrap/>
            <w:hideMark/>
          </w:tcPr>
          <w:p w14:paraId="4B56E02A"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w:t>
            </w:r>
          </w:p>
        </w:tc>
        <w:tc>
          <w:tcPr>
            <w:tcW w:w="993" w:type="dxa"/>
            <w:gridSpan w:val="2"/>
            <w:tcBorders>
              <w:top w:val="nil"/>
              <w:left w:val="nil"/>
              <w:bottom w:val="nil"/>
              <w:right w:val="nil"/>
            </w:tcBorders>
            <w:shd w:val="clear" w:color="000000" w:fill="FFC000"/>
            <w:noWrap/>
            <w:hideMark/>
          </w:tcPr>
          <w:p w14:paraId="33AB7B29"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39.000</w:t>
            </w:r>
          </w:p>
        </w:tc>
      </w:tr>
      <w:tr w:rsidR="00E80775" w:rsidRPr="0098612A" w14:paraId="66BFD9B6"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0B37428A" w14:textId="1BD79665" w:rsidR="00E80775" w:rsidRPr="0098612A" w:rsidRDefault="00E80775" w:rsidP="00E8077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A100301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Financiranje redovne aktivnosti Vijeća srpske nacionalne manjine</w:t>
            </w:r>
          </w:p>
        </w:tc>
        <w:tc>
          <w:tcPr>
            <w:tcW w:w="1134" w:type="dxa"/>
            <w:tcBorders>
              <w:top w:val="nil"/>
              <w:left w:val="nil"/>
              <w:bottom w:val="nil"/>
              <w:right w:val="nil"/>
            </w:tcBorders>
            <w:shd w:val="clear" w:color="000000" w:fill="92D050"/>
            <w:noWrap/>
            <w:hideMark/>
          </w:tcPr>
          <w:p w14:paraId="620058D6" w14:textId="77777777" w:rsidR="00E80775" w:rsidRPr="0098612A" w:rsidRDefault="00E80775"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w:t>
            </w:r>
          </w:p>
        </w:tc>
        <w:tc>
          <w:tcPr>
            <w:tcW w:w="1134" w:type="dxa"/>
            <w:tcBorders>
              <w:top w:val="nil"/>
              <w:left w:val="nil"/>
              <w:bottom w:val="nil"/>
              <w:right w:val="nil"/>
            </w:tcBorders>
            <w:shd w:val="clear" w:color="000000" w:fill="92D050"/>
            <w:noWrap/>
            <w:hideMark/>
          </w:tcPr>
          <w:p w14:paraId="425CE621" w14:textId="77777777" w:rsidR="00E80775" w:rsidRPr="0098612A" w:rsidRDefault="00E80775"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w:t>
            </w:r>
          </w:p>
        </w:tc>
        <w:tc>
          <w:tcPr>
            <w:tcW w:w="1134" w:type="dxa"/>
            <w:tcBorders>
              <w:top w:val="nil"/>
              <w:left w:val="nil"/>
              <w:bottom w:val="nil"/>
              <w:right w:val="nil"/>
            </w:tcBorders>
            <w:shd w:val="clear" w:color="000000" w:fill="92D050"/>
            <w:noWrap/>
            <w:hideMark/>
          </w:tcPr>
          <w:p w14:paraId="5F4D4E25" w14:textId="77777777" w:rsidR="00E80775" w:rsidRPr="0098612A" w:rsidRDefault="00E80775"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w:t>
            </w:r>
          </w:p>
        </w:tc>
        <w:tc>
          <w:tcPr>
            <w:tcW w:w="992" w:type="dxa"/>
            <w:tcBorders>
              <w:top w:val="nil"/>
              <w:left w:val="nil"/>
              <w:bottom w:val="nil"/>
              <w:right w:val="nil"/>
            </w:tcBorders>
            <w:shd w:val="clear" w:color="000000" w:fill="92D050"/>
            <w:noWrap/>
            <w:hideMark/>
          </w:tcPr>
          <w:p w14:paraId="4437B45A" w14:textId="77777777" w:rsidR="00E80775" w:rsidRPr="0098612A" w:rsidRDefault="00E80775"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w:t>
            </w:r>
          </w:p>
        </w:tc>
        <w:tc>
          <w:tcPr>
            <w:tcW w:w="993" w:type="dxa"/>
            <w:gridSpan w:val="2"/>
            <w:tcBorders>
              <w:top w:val="nil"/>
              <w:left w:val="nil"/>
              <w:bottom w:val="nil"/>
              <w:right w:val="nil"/>
            </w:tcBorders>
            <w:shd w:val="clear" w:color="000000" w:fill="92D050"/>
            <w:noWrap/>
            <w:hideMark/>
          </w:tcPr>
          <w:p w14:paraId="590E2051" w14:textId="77777777" w:rsidR="00E80775" w:rsidRPr="0098612A" w:rsidRDefault="00E80775"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w:t>
            </w:r>
          </w:p>
        </w:tc>
      </w:tr>
      <w:tr w:rsidR="00E0556A" w:rsidRPr="008C2B19" w14:paraId="4640ABF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577F8E0" w14:textId="77777777" w:rsidR="00E0556A" w:rsidRPr="008C2B19" w:rsidRDefault="00E0556A" w:rsidP="00E0556A">
            <w:pPr>
              <w:spacing w:after="0" w:line="240" w:lineRule="auto"/>
              <w:rPr>
                <w:rFonts w:ascii="Arial" w:eastAsia="Times New Roman" w:hAnsi="Arial" w:cs="Arial"/>
                <w:i/>
                <w:iCs/>
                <w:color w:val="0070C0"/>
                <w:sz w:val="16"/>
                <w:szCs w:val="16"/>
                <w:lang w:eastAsia="hr-HR"/>
              </w:rPr>
            </w:pPr>
            <w:r w:rsidRPr="008C2B19">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36935EE0" w14:textId="77777777" w:rsidR="00E0556A" w:rsidRPr="008C2B19" w:rsidRDefault="00E0556A" w:rsidP="00E0556A">
            <w:pPr>
              <w:spacing w:after="0" w:line="240" w:lineRule="auto"/>
              <w:rPr>
                <w:rFonts w:ascii="Arial" w:eastAsia="Times New Roman" w:hAnsi="Arial" w:cs="Arial"/>
                <w:i/>
                <w:iCs/>
                <w:color w:val="0070C0"/>
                <w:sz w:val="16"/>
                <w:szCs w:val="16"/>
                <w:lang w:eastAsia="hr-HR"/>
              </w:rPr>
            </w:pPr>
            <w:r w:rsidRPr="008C2B19">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4EAB8560" w14:textId="77777777" w:rsidR="00E0556A" w:rsidRPr="008C2B19" w:rsidRDefault="00E0556A" w:rsidP="00E0556A">
            <w:pPr>
              <w:spacing w:after="0" w:line="240" w:lineRule="auto"/>
              <w:rPr>
                <w:rFonts w:ascii="Arial" w:eastAsia="Times New Roman" w:hAnsi="Arial" w:cs="Arial"/>
                <w:i/>
                <w:iCs/>
                <w:color w:val="0070C0"/>
                <w:sz w:val="16"/>
                <w:szCs w:val="16"/>
                <w:lang w:eastAsia="hr-HR"/>
              </w:rPr>
            </w:pPr>
            <w:r w:rsidRPr="008C2B19">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25289116" w14:textId="31D51A5F" w:rsidR="00E0556A" w:rsidRPr="008C2B19" w:rsidRDefault="00E0556A" w:rsidP="00E0556A">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520</w:t>
            </w:r>
          </w:p>
        </w:tc>
        <w:tc>
          <w:tcPr>
            <w:tcW w:w="3261" w:type="dxa"/>
            <w:tcBorders>
              <w:top w:val="nil"/>
              <w:left w:val="nil"/>
              <w:bottom w:val="nil"/>
              <w:right w:val="nil"/>
            </w:tcBorders>
            <w:shd w:val="clear" w:color="000000" w:fill="FFFFFF"/>
            <w:hideMark/>
          </w:tcPr>
          <w:p w14:paraId="2052D156" w14:textId="3DDB917B" w:rsidR="00E0556A" w:rsidRPr="008C2B19" w:rsidRDefault="00E0556A" w:rsidP="00E0556A">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Ministarstvo financija</w:t>
            </w:r>
          </w:p>
        </w:tc>
        <w:tc>
          <w:tcPr>
            <w:tcW w:w="1134" w:type="dxa"/>
            <w:tcBorders>
              <w:top w:val="nil"/>
              <w:left w:val="nil"/>
              <w:bottom w:val="nil"/>
              <w:right w:val="nil"/>
            </w:tcBorders>
            <w:shd w:val="clear" w:color="000000" w:fill="FFFFFF"/>
            <w:noWrap/>
          </w:tcPr>
          <w:p w14:paraId="243589A4" w14:textId="62887E27" w:rsidR="00E0556A" w:rsidRPr="008C2B19" w:rsidRDefault="00E0556A" w:rsidP="00E0556A">
            <w:pPr>
              <w:spacing w:after="0" w:line="240" w:lineRule="auto"/>
              <w:jc w:val="right"/>
              <w:rPr>
                <w:rFonts w:ascii="Arial" w:eastAsia="Times New Roman" w:hAnsi="Arial" w:cs="Arial"/>
                <w:i/>
                <w:iCs/>
                <w:color w:val="0070C0"/>
                <w:sz w:val="16"/>
                <w:szCs w:val="16"/>
                <w:lang w:eastAsia="hr-HR"/>
              </w:rPr>
            </w:pPr>
          </w:p>
        </w:tc>
        <w:tc>
          <w:tcPr>
            <w:tcW w:w="1134" w:type="dxa"/>
            <w:tcBorders>
              <w:top w:val="nil"/>
              <w:left w:val="nil"/>
              <w:bottom w:val="nil"/>
              <w:right w:val="nil"/>
            </w:tcBorders>
            <w:shd w:val="clear" w:color="000000" w:fill="FFFFFF"/>
            <w:noWrap/>
          </w:tcPr>
          <w:p w14:paraId="34EE114D" w14:textId="6AF8B6C4" w:rsidR="00E0556A" w:rsidRPr="008C2B19" w:rsidRDefault="00E0556A" w:rsidP="00E0556A">
            <w:pPr>
              <w:spacing w:after="0" w:line="240" w:lineRule="auto"/>
              <w:jc w:val="right"/>
              <w:rPr>
                <w:rFonts w:ascii="Arial" w:eastAsia="Times New Roman" w:hAnsi="Arial" w:cs="Arial"/>
                <w:i/>
                <w:iCs/>
                <w:color w:val="0070C0"/>
                <w:sz w:val="16"/>
                <w:szCs w:val="16"/>
                <w:lang w:eastAsia="hr-HR"/>
              </w:rPr>
            </w:pPr>
          </w:p>
        </w:tc>
        <w:tc>
          <w:tcPr>
            <w:tcW w:w="1134" w:type="dxa"/>
            <w:tcBorders>
              <w:top w:val="nil"/>
              <w:left w:val="nil"/>
              <w:bottom w:val="nil"/>
              <w:right w:val="nil"/>
            </w:tcBorders>
            <w:shd w:val="clear" w:color="000000" w:fill="FFFFFF"/>
            <w:noWrap/>
            <w:hideMark/>
          </w:tcPr>
          <w:p w14:paraId="2C1A7DB5" w14:textId="77777777" w:rsidR="00E0556A" w:rsidRPr="008C2B19" w:rsidRDefault="00E0556A" w:rsidP="00E0556A">
            <w:pPr>
              <w:spacing w:after="0" w:line="240" w:lineRule="auto"/>
              <w:jc w:val="right"/>
              <w:rPr>
                <w:rFonts w:ascii="Arial" w:eastAsia="Times New Roman" w:hAnsi="Arial" w:cs="Arial"/>
                <w:i/>
                <w:iCs/>
                <w:color w:val="0070C0"/>
                <w:sz w:val="16"/>
                <w:szCs w:val="16"/>
                <w:lang w:eastAsia="hr-HR"/>
              </w:rPr>
            </w:pPr>
            <w:r w:rsidRPr="008C2B19">
              <w:rPr>
                <w:rFonts w:ascii="Arial" w:eastAsia="Times New Roman" w:hAnsi="Arial" w:cs="Arial"/>
                <w:i/>
                <w:iCs/>
                <w:color w:val="0070C0"/>
                <w:sz w:val="16"/>
                <w:szCs w:val="16"/>
                <w:lang w:eastAsia="hr-HR"/>
              </w:rPr>
              <w:t>5.000</w:t>
            </w:r>
          </w:p>
        </w:tc>
        <w:tc>
          <w:tcPr>
            <w:tcW w:w="992" w:type="dxa"/>
            <w:tcBorders>
              <w:top w:val="nil"/>
              <w:left w:val="nil"/>
              <w:bottom w:val="nil"/>
              <w:right w:val="nil"/>
            </w:tcBorders>
            <w:shd w:val="clear" w:color="000000" w:fill="FFFFFF"/>
            <w:noWrap/>
            <w:hideMark/>
          </w:tcPr>
          <w:p w14:paraId="0F554E37" w14:textId="77777777" w:rsidR="00E0556A" w:rsidRPr="008C2B19" w:rsidRDefault="00E0556A" w:rsidP="00E0556A">
            <w:pPr>
              <w:spacing w:after="0" w:line="240" w:lineRule="auto"/>
              <w:jc w:val="right"/>
              <w:rPr>
                <w:rFonts w:ascii="Arial" w:eastAsia="Times New Roman" w:hAnsi="Arial" w:cs="Arial"/>
                <w:i/>
                <w:iCs/>
                <w:color w:val="0070C0"/>
                <w:sz w:val="16"/>
                <w:szCs w:val="16"/>
                <w:lang w:eastAsia="hr-HR"/>
              </w:rPr>
            </w:pPr>
            <w:r w:rsidRPr="008C2B19">
              <w:rPr>
                <w:rFonts w:ascii="Arial" w:eastAsia="Times New Roman" w:hAnsi="Arial" w:cs="Arial"/>
                <w:i/>
                <w:iCs/>
                <w:color w:val="0070C0"/>
                <w:sz w:val="16"/>
                <w:szCs w:val="16"/>
                <w:lang w:eastAsia="hr-HR"/>
              </w:rPr>
              <w:t>5.000</w:t>
            </w:r>
          </w:p>
        </w:tc>
        <w:tc>
          <w:tcPr>
            <w:tcW w:w="993" w:type="dxa"/>
            <w:gridSpan w:val="2"/>
            <w:tcBorders>
              <w:top w:val="nil"/>
              <w:left w:val="nil"/>
              <w:bottom w:val="nil"/>
              <w:right w:val="nil"/>
            </w:tcBorders>
            <w:shd w:val="clear" w:color="000000" w:fill="FFFFFF"/>
            <w:noWrap/>
            <w:hideMark/>
          </w:tcPr>
          <w:p w14:paraId="56A65611" w14:textId="30B5C2D6" w:rsidR="00E0556A" w:rsidRPr="008C2B19" w:rsidRDefault="0082125E" w:rsidP="00E0556A">
            <w:pPr>
              <w:spacing w:after="0" w:line="240" w:lineRule="auto"/>
              <w:jc w:val="right"/>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5</w:t>
            </w:r>
            <w:r w:rsidR="00E0556A" w:rsidRPr="008C2B19">
              <w:rPr>
                <w:rFonts w:ascii="Arial" w:eastAsia="Times New Roman" w:hAnsi="Arial" w:cs="Arial"/>
                <w:i/>
                <w:iCs/>
                <w:color w:val="0070C0"/>
                <w:sz w:val="16"/>
                <w:szCs w:val="16"/>
                <w:lang w:eastAsia="hr-HR"/>
              </w:rPr>
              <w:t>.000</w:t>
            </w:r>
          </w:p>
        </w:tc>
      </w:tr>
      <w:tr w:rsidR="00E0556A" w:rsidRPr="0098612A" w14:paraId="7A597FB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A11B16B"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3D0206D"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000000" w:fill="FFFFFF"/>
            <w:noWrap/>
            <w:hideMark/>
          </w:tcPr>
          <w:p w14:paraId="7278C52B"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1E30FF14"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58B670DD"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000000" w:fill="FFFFFF"/>
            <w:noWrap/>
          </w:tcPr>
          <w:p w14:paraId="6A14BCE1" w14:textId="5EEFCE4E" w:rsidR="00E0556A" w:rsidRPr="0098612A" w:rsidRDefault="00E0556A" w:rsidP="00E0556A">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389EE179" w14:textId="295C8F3D" w:rsidR="00E0556A" w:rsidRPr="0098612A" w:rsidRDefault="00E0556A" w:rsidP="00E0556A">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hideMark/>
          </w:tcPr>
          <w:p w14:paraId="423CC1B6"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c>
          <w:tcPr>
            <w:tcW w:w="992" w:type="dxa"/>
            <w:tcBorders>
              <w:top w:val="nil"/>
              <w:left w:val="nil"/>
              <w:bottom w:val="nil"/>
              <w:right w:val="nil"/>
            </w:tcBorders>
            <w:shd w:val="clear" w:color="000000" w:fill="FFFFFF"/>
            <w:noWrap/>
            <w:hideMark/>
          </w:tcPr>
          <w:p w14:paraId="2FE04C65"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c>
          <w:tcPr>
            <w:tcW w:w="993" w:type="dxa"/>
            <w:gridSpan w:val="2"/>
            <w:tcBorders>
              <w:top w:val="nil"/>
              <w:left w:val="nil"/>
              <w:bottom w:val="nil"/>
              <w:right w:val="nil"/>
            </w:tcBorders>
            <w:shd w:val="clear" w:color="000000" w:fill="FFFFFF"/>
            <w:noWrap/>
            <w:hideMark/>
          </w:tcPr>
          <w:p w14:paraId="4ADF7A09"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r>
      <w:tr w:rsidR="00E0556A" w:rsidRPr="0098612A" w14:paraId="1D4B96C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6855E27"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579F3E1"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428DE64A"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58C87FC5" w14:textId="77777777" w:rsidR="00E0556A" w:rsidRPr="0098612A" w:rsidRDefault="00E0556A" w:rsidP="00E0556A">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EDA8F12"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000000" w:fill="FFFFFF"/>
            <w:noWrap/>
          </w:tcPr>
          <w:p w14:paraId="41AF6B99" w14:textId="62CC427F" w:rsidR="00E0556A" w:rsidRPr="0098612A" w:rsidRDefault="00E0556A" w:rsidP="00E0556A">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01BFA00E" w14:textId="30CA7A8D" w:rsidR="00E0556A" w:rsidRPr="0098612A" w:rsidRDefault="00E0556A" w:rsidP="00E0556A">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hideMark/>
          </w:tcPr>
          <w:p w14:paraId="2F6BF9E6" w14:textId="77777777" w:rsidR="00E0556A" w:rsidRPr="0098612A" w:rsidRDefault="00E0556A" w:rsidP="00E0556A">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w:t>
            </w:r>
          </w:p>
        </w:tc>
        <w:tc>
          <w:tcPr>
            <w:tcW w:w="992" w:type="dxa"/>
            <w:tcBorders>
              <w:top w:val="nil"/>
              <w:left w:val="nil"/>
              <w:bottom w:val="nil"/>
              <w:right w:val="nil"/>
            </w:tcBorders>
            <w:shd w:val="clear" w:color="000000" w:fill="FFFFFF"/>
            <w:noWrap/>
            <w:hideMark/>
          </w:tcPr>
          <w:p w14:paraId="5C5ECAF7"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B9D517A"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E0556A" w:rsidRPr="0098612A" w14:paraId="173ACB70" w14:textId="77777777" w:rsidTr="000E7CEE">
        <w:trPr>
          <w:gridAfter w:val="3"/>
          <w:wAfter w:w="1134" w:type="dxa"/>
          <w:trHeight w:val="108"/>
        </w:trPr>
        <w:tc>
          <w:tcPr>
            <w:tcW w:w="284" w:type="dxa"/>
            <w:tcBorders>
              <w:top w:val="nil"/>
              <w:left w:val="nil"/>
              <w:bottom w:val="nil"/>
              <w:right w:val="nil"/>
            </w:tcBorders>
            <w:shd w:val="clear" w:color="000000" w:fill="FFFFFF"/>
            <w:noWrap/>
            <w:hideMark/>
          </w:tcPr>
          <w:p w14:paraId="77E51C5F"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B7E69EA"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2BB20429"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hideMark/>
          </w:tcPr>
          <w:p w14:paraId="67565DAD" w14:textId="77777777" w:rsidR="00E0556A" w:rsidRPr="0098612A" w:rsidRDefault="00E0556A" w:rsidP="00E0556A">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7754AC4E"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000000" w:fill="FFFFFF"/>
            <w:noWrap/>
          </w:tcPr>
          <w:p w14:paraId="06633336" w14:textId="4F498BDA" w:rsidR="00E0556A" w:rsidRPr="0098612A" w:rsidRDefault="00E0556A" w:rsidP="00E0556A">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26B0504C" w14:textId="511FE2B8" w:rsidR="00E0556A" w:rsidRPr="0098612A" w:rsidRDefault="00E0556A" w:rsidP="00E0556A">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hideMark/>
          </w:tcPr>
          <w:p w14:paraId="5505377E" w14:textId="77777777" w:rsidR="00E0556A" w:rsidRPr="0098612A" w:rsidRDefault="00E0556A" w:rsidP="00E0556A">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4.000</w:t>
            </w:r>
          </w:p>
        </w:tc>
        <w:tc>
          <w:tcPr>
            <w:tcW w:w="992" w:type="dxa"/>
            <w:tcBorders>
              <w:top w:val="nil"/>
              <w:left w:val="nil"/>
              <w:bottom w:val="nil"/>
              <w:right w:val="nil"/>
            </w:tcBorders>
            <w:shd w:val="clear" w:color="000000" w:fill="FFFFFF"/>
            <w:noWrap/>
            <w:hideMark/>
          </w:tcPr>
          <w:p w14:paraId="442ECC57"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2621134"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3974C3" w:rsidRPr="008C2B19" w14:paraId="4BF673B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873BBCB" w14:textId="77777777" w:rsidR="003974C3" w:rsidRPr="008C2B19" w:rsidRDefault="003974C3" w:rsidP="003974C3">
            <w:pPr>
              <w:spacing w:after="0" w:line="240" w:lineRule="auto"/>
              <w:rPr>
                <w:rFonts w:ascii="Arial" w:eastAsia="Times New Roman" w:hAnsi="Arial" w:cs="Arial"/>
                <w:i/>
                <w:iCs/>
                <w:color w:val="0070C0"/>
                <w:sz w:val="16"/>
                <w:szCs w:val="16"/>
                <w:lang w:eastAsia="hr-HR"/>
              </w:rPr>
            </w:pPr>
            <w:r w:rsidRPr="008C2B19">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7AF81CE8" w14:textId="77777777" w:rsidR="003974C3" w:rsidRPr="008C2B19" w:rsidRDefault="003974C3" w:rsidP="003974C3">
            <w:pPr>
              <w:spacing w:after="0" w:line="240" w:lineRule="auto"/>
              <w:rPr>
                <w:rFonts w:ascii="Arial" w:eastAsia="Times New Roman" w:hAnsi="Arial" w:cs="Arial"/>
                <w:i/>
                <w:iCs/>
                <w:color w:val="0070C0"/>
                <w:sz w:val="16"/>
                <w:szCs w:val="16"/>
                <w:lang w:eastAsia="hr-HR"/>
              </w:rPr>
            </w:pPr>
            <w:r w:rsidRPr="008C2B19">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1B79D909" w14:textId="77777777" w:rsidR="003974C3" w:rsidRPr="008C2B19" w:rsidRDefault="003974C3" w:rsidP="003974C3">
            <w:pPr>
              <w:spacing w:after="0" w:line="240" w:lineRule="auto"/>
              <w:rPr>
                <w:rFonts w:ascii="Arial" w:eastAsia="Times New Roman" w:hAnsi="Arial" w:cs="Arial"/>
                <w:i/>
                <w:iCs/>
                <w:color w:val="0070C0"/>
                <w:sz w:val="16"/>
                <w:szCs w:val="16"/>
                <w:lang w:eastAsia="hr-HR"/>
              </w:rPr>
            </w:pPr>
            <w:r w:rsidRPr="008C2B19">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2C87DF59" w14:textId="77777777" w:rsidR="003974C3" w:rsidRPr="008C2B19" w:rsidRDefault="003974C3" w:rsidP="003974C3">
            <w:pPr>
              <w:spacing w:after="0" w:line="240" w:lineRule="auto"/>
              <w:rPr>
                <w:rFonts w:ascii="Arial" w:eastAsia="Times New Roman" w:hAnsi="Arial" w:cs="Arial"/>
                <w:i/>
                <w:iCs/>
                <w:color w:val="0070C0"/>
                <w:sz w:val="16"/>
                <w:szCs w:val="16"/>
                <w:lang w:eastAsia="hr-HR"/>
              </w:rPr>
            </w:pPr>
            <w:r w:rsidRPr="008C2B19">
              <w:rPr>
                <w:rFonts w:ascii="Arial" w:eastAsia="Times New Roman" w:hAnsi="Arial" w:cs="Arial"/>
                <w:i/>
                <w:iCs/>
                <w:color w:val="0070C0"/>
                <w:sz w:val="16"/>
                <w:szCs w:val="16"/>
                <w:lang w:eastAsia="hr-HR"/>
              </w:rPr>
              <w:t>11</w:t>
            </w:r>
          </w:p>
        </w:tc>
        <w:tc>
          <w:tcPr>
            <w:tcW w:w="3261" w:type="dxa"/>
            <w:tcBorders>
              <w:top w:val="nil"/>
              <w:left w:val="nil"/>
              <w:bottom w:val="nil"/>
              <w:right w:val="nil"/>
            </w:tcBorders>
            <w:shd w:val="clear" w:color="000000" w:fill="FFFFFF"/>
            <w:hideMark/>
          </w:tcPr>
          <w:p w14:paraId="73903232" w14:textId="77777777" w:rsidR="003974C3" w:rsidRPr="008C2B19" w:rsidRDefault="003974C3" w:rsidP="003974C3">
            <w:pPr>
              <w:spacing w:after="0" w:line="240" w:lineRule="auto"/>
              <w:rPr>
                <w:rFonts w:ascii="Arial" w:eastAsia="Times New Roman" w:hAnsi="Arial" w:cs="Arial"/>
                <w:i/>
                <w:iCs/>
                <w:color w:val="0070C0"/>
                <w:sz w:val="16"/>
                <w:szCs w:val="16"/>
                <w:lang w:eastAsia="hr-HR"/>
              </w:rPr>
            </w:pPr>
            <w:r w:rsidRPr="008C2B19">
              <w:rPr>
                <w:rFonts w:ascii="Arial" w:eastAsia="Times New Roman" w:hAnsi="Arial" w:cs="Arial"/>
                <w:i/>
                <w:iCs/>
                <w:color w:val="0070C0"/>
                <w:sz w:val="16"/>
                <w:szCs w:val="16"/>
                <w:lang w:eastAsia="hr-HR"/>
              </w:rPr>
              <w:t>Opći prihodi i primici</w:t>
            </w:r>
          </w:p>
        </w:tc>
        <w:tc>
          <w:tcPr>
            <w:tcW w:w="1134" w:type="dxa"/>
            <w:tcBorders>
              <w:top w:val="nil"/>
              <w:left w:val="nil"/>
              <w:bottom w:val="nil"/>
              <w:right w:val="nil"/>
            </w:tcBorders>
            <w:shd w:val="clear" w:color="000000" w:fill="FFFFFF"/>
            <w:noWrap/>
            <w:hideMark/>
          </w:tcPr>
          <w:p w14:paraId="7DE29256" w14:textId="77777777" w:rsidR="003974C3" w:rsidRPr="008C2B19" w:rsidRDefault="003974C3" w:rsidP="003974C3">
            <w:pPr>
              <w:spacing w:after="0" w:line="240" w:lineRule="auto"/>
              <w:jc w:val="right"/>
              <w:rPr>
                <w:rFonts w:ascii="Arial" w:eastAsia="Times New Roman" w:hAnsi="Arial" w:cs="Arial"/>
                <w:i/>
                <w:iCs/>
                <w:color w:val="0070C0"/>
                <w:sz w:val="16"/>
                <w:szCs w:val="16"/>
                <w:lang w:eastAsia="hr-HR"/>
              </w:rPr>
            </w:pPr>
            <w:r w:rsidRPr="008C2B19">
              <w:rPr>
                <w:rFonts w:ascii="Arial" w:eastAsia="Times New Roman" w:hAnsi="Arial" w:cs="Arial"/>
                <w:i/>
                <w:iCs/>
                <w:color w:val="0070C0"/>
                <w:sz w:val="16"/>
                <w:szCs w:val="16"/>
                <w:lang w:eastAsia="hr-HR"/>
              </w:rPr>
              <w:t>38.534</w:t>
            </w:r>
          </w:p>
        </w:tc>
        <w:tc>
          <w:tcPr>
            <w:tcW w:w="1134" w:type="dxa"/>
            <w:tcBorders>
              <w:top w:val="nil"/>
              <w:left w:val="nil"/>
              <w:bottom w:val="nil"/>
              <w:right w:val="nil"/>
            </w:tcBorders>
            <w:shd w:val="clear" w:color="000000" w:fill="FFFFFF"/>
            <w:noWrap/>
            <w:hideMark/>
          </w:tcPr>
          <w:p w14:paraId="7814D5EA" w14:textId="77777777" w:rsidR="003974C3" w:rsidRPr="008C2B19" w:rsidRDefault="003974C3" w:rsidP="003974C3">
            <w:pPr>
              <w:spacing w:after="0" w:line="240" w:lineRule="auto"/>
              <w:jc w:val="right"/>
              <w:rPr>
                <w:rFonts w:ascii="Arial" w:eastAsia="Times New Roman" w:hAnsi="Arial" w:cs="Arial"/>
                <w:i/>
                <w:iCs/>
                <w:color w:val="0070C0"/>
                <w:sz w:val="16"/>
                <w:szCs w:val="16"/>
                <w:lang w:eastAsia="hr-HR"/>
              </w:rPr>
            </w:pPr>
            <w:r w:rsidRPr="008C2B19">
              <w:rPr>
                <w:rFonts w:ascii="Arial" w:eastAsia="Times New Roman" w:hAnsi="Arial" w:cs="Arial"/>
                <w:i/>
                <w:iCs/>
                <w:color w:val="0070C0"/>
                <w:sz w:val="16"/>
                <w:szCs w:val="16"/>
                <w:lang w:eastAsia="hr-HR"/>
              </w:rPr>
              <w:t>5.000</w:t>
            </w:r>
          </w:p>
        </w:tc>
        <w:tc>
          <w:tcPr>
            <w:tcW w:w="1134" w:type="dxa"/>
            <w:tcBorders>
              <w:top w:val="nil"/>
              <w:left w:val="nil"/>
              <w:bottom w:val="nil"/>
              <w:right w:val="nil"/>
            </w:tcBorders>
            <w:shd w:val="clear" w:color="000000" w:fill="FFFFFF"/>
            <w:noWrap/>
          </w:tcPr>
          <w:p w14:paraId="314323A9" w14:textId="0622480F" w:rsidR="003974C3" w:rsidRPr="008C2B19" w:rsidRDefault="003974C3" w:rsidP="003974C3">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000000" w:fill="FFFFFF"/>
            <w:noWrap/>
          </w:tcPr>
          <w:p w14:paraId="7C7D96FE" w14:textId="75242166" w:rsidR="003974C3" w:rsidRPr="008C2B19" w:rsidRDefault="003974C3" w:rsidP="003974C3">
            <w:pPr>
              <w:spacing w:after="0" w:line="240" w:lineRule="auto"/>
              <w:jc w:val="right"/>
              <w:rPr>
                <w:rFonts w:ascii="Arial" w:eastAsia="Times New Roman" w:hAnsi="Arial" w:cs="Arial"/>
                <w:i/>
                <w:iCs/>
                <w:color w:val="0070C0"/>
                <w:sz w:val="16"/>
                <w:szCs w:val="16"/>
                <w:lang w:eastAsia="hr-HR"/>
              </w:rPr>
            </w:pPr>
          </w:p>
        </w:tc>
        <w:tc>
          <w:tcPr>
            <w:tcW w:w="993" w:type="dxa"/>
            <w:gridSpan w:val="2"/>
            <w:tcBorders>
              <w:top w:val="nil"/>
              <w:left w:val="nil"/>
              <w:bottom w:val="nil"/>
              <w:right w:val="nil"/>
            </w:tcBorders>
            <w:shd w:val="clear" w:color="000000" w:fill="FFFFFF"/>
            <w:noWrap/>
          </w:tcPr>
          <w:p w14:paraId="729B2219" w14:textId="2B68F8F9" w:rsidR="003974C3" w:rsidRPr="008C2B19" w:rsidRDefault="003974C3" w:rsidP="003974C3">
            <w:pPr>
              <w:spacing w:after="0" w:line="240" w:lineRule="auto"/>
              <w:jc w:val="right"/>
              <w:rPr>
                <w:rFonts w:ascii="Arial" w:eastAsia="Times New Roman" w:hAnsi="Arial" w:cs="Arial"/>
                <w:i/>
                <w:iCs/>
                <w:color w:val="0070C0"/>
                <w:sz w:val="16"/>
                <w:szCs w:val="16"/>
                <w:lang w:eastAsia="hr-HR"/>
              </w:rPr>
            </w:pPr>
          </w:p>
        </w:tc>
      </w:tr>
      <w:tr w:rsidR="003974C3" w:rsidRPr="0098612A" w14:paraId="55975802"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C233F4E"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F408D52"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000000" w:fill="FFFFFF"/>
            <w:noWrap/>
            <w:hideMark/>
          </w:tcPr>
          <w:p w14:paraId="7A7A5189"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4196F14D"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56B3EC9D"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000000" w:fill="FFFFFF"/>
            <w:noWrap/>
            <w:hideMark/>
          </w:tcPr>
          <w:p w14:paraId="4F89347A"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c>
          <w:tcPr>
            <w:tcW w:w="1134" w:type="dxa"/>
            <w:tcBorders>
              <w:top w:val="nil"/>
              <w:left w:val="nil"/>
              <w:bottom w:val="nil"/>
              <w:right w:val="nil"/>
            </w:tcBorders>
            <w:shd w:val="clear" w:color="000000" w:fill="FFFFFF"/>
            <w:noWrap/>
            <w:hideMark/>
          </w:tcPr>
          <w:p w14:paraId="5DAF064F"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c>
          <w:tcPr>
            <w:tcW w:w="1134" w:type="dxa"/>
            <w:tcBorders>
              <w:top w:val="nil"/>
              <w:left w:val="nil"/>
              <w:bottom w:val="nil"/>
              <w:right w:val="nil"/>
            </w:tcBorders>
            <w:shd w:val="clear" w:color="000000" w:fill="FFFFFF"/>
            <w:noWrap/>
          </w:tcPr>
          <w:p w14:paraId="5DF07BD8" w14:textId="799019CB"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000000" w:fill="FFFFFF"/>
            <w:noWrap/>
          </w:tcPr>
          <w:p w14:paraId="469483E9" w14:textId="00773DF2"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000000" w:fill="FFFFFF"/>
            <w:noWrap/>
          </w:tcPr>
          <w:p w14:paraId="5C65526D" w14:textId="6C33209E" w:rsidR="003974C3" w:rsidRPr="0098612A" w:rsidRDefault="003974C3" w:rsidP="003974C3">
            <w:pPr>
              <w:spacing w:after="0" w:line="240" w:lineRule="auto"/>
              <w:jc w:val="right"/>
              <w:rPr>
                <w:rFonts w:ascii="Arial" w:eastAsia="Times New Roman" w:hAnsi="Arial" w:cs="Arial"/>
                <w:b/>
                <w:bCs/>
                <w:sz w:val="16"/>
                <w:szCs w:val="16"/>
                <w:lang w:eastAsia="hr-HR"/>
              </w:rPr>
            </w:pPr>
          </w:p>
        </w:tc>
      </w:tr>
      <w:tr w:rsidR="003974C3" w:rsidRPr="0098612A" w14:paraId="03ED86E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A6AB192"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A2B1510"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11D3FDBA"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0CB9862A"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45CB893"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000000" w:fill="FFFFFF"/>
            <w:noWrap/>
            <w:hideMark/>
          </w:tcPr>
          <w:p w14:paraId="3421A589"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w:t>
            </w:r>
          </w:p>
        </w:tc>
        <w:tc>
          <w:tcPr>
            <w:tcW w:w="1134" w:type="dxa"/>
            <w:tcBorders>
              <w:top w:val="nil"/>
              <w:left w:val="nil"/>
              <w:bottom w:val="nil"/>
              <w:right w:val="nil"/>
            </w:tcBorders>
            <w:shd w:val="clear" w:color="000000" w:fill="FFFFFF"/>
            <w:noWrap/>
            <w:hideMark/>
          </w:tcPr>
          <w:p w14:paraId="09D85336"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w:t>
            </w:r>
          </w:p>
        </w:tc>
        <w:tc>
          <w:tcPr>
            <w:tcW w:w="1134" w:type="dxa"/>
            <w:tcBorders>
              <w:top w:val="nil"/>
              <w:left w:val="nil"/>
              <w:bottom w:val="nil"/>
              <w:right w:val="nil"/>
            </w:tcBorders>
            <w:shd w:val="clear" w:color="000000" w:fill="FFFFFF"/>
            <w:noWrap/>
          </w:tcPr>
          <w:p w14:paraId="6641E47B" w14:textId="113717CC"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000000" w:fill="FFFFFF"/>
            <w:noWrap/>
          </w:tcPr>
          <w:p w14:paraId="29B33F03" w14:textId="664F748C" w:rsidR="003974C3" w:rsidRPr="0098612A" w:rsidRDefault="003974C3" w:rsidP="003974C3">
            <w:pPr>
              <w:spacing w:after="0" w:line="240" w:lineRule="auto"/>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78C3DAB6" w14:textId="283A7962" w:rsidR="003974C3" w:rsidRPr="0098612A" w:rsidRDefault="003974C3" w:rsidP="003974C3">
            <w:pPr>
              <w:spacing w:after="0" w:line="240" w:lineRule="auto"/>
              <w:rPr>
                <w:rFonts w:ascii="Arial" w:eastAsia="Times New Roman" w:hAnsi="Arial" w:cs="Arial"/>
                <w:sz w:val="16"/>
                <w:szCs w:val="16"/>
                <w:lang w:eastAsia="hr-HR"/>
              </w:rPr>
            </w:pPr>
          </w:p>
        </w:tc>
      </w:tr>
      <w:tr w:rsidR="003974C3" w:rsidRPr="0098612A" w14:paraId="0381E2F9" w14:textId="77777777" w:rsidTr="000E7CEE">
        <w:trPr>
          <w:gridAfter w:val="3"/>
          <w:wAfter w:w="1134" w:type="dxa"/>
          <w:trHeight w:val="108"/>
        </w:trPr>
        <w:tc>
          <w:tcPr>
            <w:tcW w:w="284" w:type="dxa"/>
            <w:tcBorders>
              <w:top w:val="nil"/>
              <w:left w:val="nil"/>
              <w:bottom w:val="nil"/>
              <w:right w:val="nil"/>
            </w:tcBorders>
            <w:shd w:val="clear" w:color="000000" w:fill="FFFFFF"/>
            <w:noWrap/>
            <w:hideMark/>
          </w:tcPr>
          <w:p w14:paraId="070208E0"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41B226F"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5004EAD8"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hideMark/>
          </w:tcPr>
          <w:p w14:paraId="67B2374F"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3B00BF8B"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000000" w:fill="FFFFFF"/>
            <w:noWrap/>
            <w:hideMark/>
          </w:tcPr>
          <w:p w14:paraId="26C11C47"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4.000</w:t>
            </w:r>
          </w:p>
        </w:tc>
        <w:tc>
          <w:tcPr>
            <w:tcW w:w="1134" w:type="dxa"/>
            <w:tcBorders>
              <w:top w:val="nil"/>
              <w:left w:val="nil"/>
              <w:bottom w:val="nil"/>
              <w:right w:val="nil"/>
            </w:tcBorders>
            <w:shd w:val="clear" w:color="000000" w:fill="FFFFFF"/>
            <w:noWrap/>
            <w:hideMark/>
          </w:tcPr>
          <w:p w14:paraId="59668F08"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4.000</w:t>
            </w:r>
          </w:p>
        </w:tc>
        <w:tc>
          <w:tcPr>
            <w:tcW w:w="1134" w:type="dxa"/>
            <w:tcBorders>
              <w:top w:val="nil"/>
              <w:left w:val="nil"/>
              <w:bottom w:val="nil"/>
              <w:right w:val="nil"/>
            </w:tcBorders>
            <w:shd w:val="clear" w:color="000000" w:fill="FFFFFF"/>
            <w:noWrap/>
          </w:tcPr>
          <w:p w14:paraId="20E57FE3" w14:textId="56CAF33E"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000000" w:fill="FFFFFF"/>
            <w:noWrap/>
          </w:tcPr>
          <w:p w14:paraId="6F9A51F6" w14:textId="404CA10B" w:rsidR="003974C3" w:rsidRPr="0098612A" w:rsidRDefault="003974C3" w:rsidP="003974C3">
            <w:pPr>
              <w:spacing w:after="0" w:line="240" w:lineRule="auto"/>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5C10C24F" w14:textId="0998A708" w:rsidR="003974C3" w:rsidRPr="0098612A" w:rsidRDefault="003974C3" w:rsidP="003974C3">
            <w:pPr>
              <w:spacing w:after="0" w:line="240" w:lineRule="auto"/>
              <w:rPr>
                <w:rFonts w:ascii="Arial" w:eastAsia="Times New Roman" w:hAnsi="Arial" w:cs="Arial"/>
                <w:sz w:val="16"/>
                <w:szCs w:val="16"/>
                <w:lang w:eastAsia="hr-HR"/>
              </w:rPr>
            </w:pPr>
          </w:p>
        </w:tc>
      </w:tr>
      <w:tr w:rsidR="00E80775" w:rsidRPr="00C70A8C" w14:paraId="3D5439E0"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7653549A" w14:textId="7197C63A" w:rsidR="00E80775" w:rsidRPr="00C70A8C" w:rsidRDefault="00E80775" w:rsidP="00E80775">
            <w:pPr>
              <w:spacing w:after="0" w:line="240" w:lineRule="auto"/>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A100302</w:t>
            </w:r>
            <w:r>
              <w:rPr>
                <w:rFonts w:ascii="Arial" w:eastAsia="Times New Roman" w:hAnsi="Arial" w:cs="Arial"/>
                <w:b/>
                <w:bCs/>
                <w:i/>
                <w:iCs/>
                <w:sz w:val="16"/>
                <w:szCs w:val="16"/>
                <w:lang w:eastAsia="hr-HR"/>
              </w:rPr>
              <w:t xml:space="preserve"> </w:t>
            </w:r>
            <w:r w:rsidRPr="00C70A8C">
              <w:rPr>
                <w:rFonts w:ascii="Arial" w:eastAsia="Times New Roman" w:hAnsi="Arial" w:cs="Arial"/>
                <w:b/>
                <w:bCs/>
                <w:i/>
                <w:iCs/>
                <w:sz w:val="16"/>
                <w:szCs w:val="16"/>
                <w:lang w:eastAsia="hr-HR"/>
              </w:rPr>
              <w:t>Izbor članova Vijeća srpske nacionalne manjine</w:t>
            </w:r>
          </w:p>
        </w:tc>
        <w:tc>
          <w:tcPr>
            <w:tcW w:w="1134" w:type="dxa"/>
            <w:tcBorders>
              <w:top w:val="nil"/>
              <w:left w:val="nil"/>
              <w:bottom w:val="nil"/>
              <w:right w:val="nil"/>
            </w:tcBorders>
            <w:shd w:val="clear" w:color="000000" w:fill="92D050"/>
            <w:noWrap/>
            <w:hideMark/>
          </w:tcPr>
          <w:p w14:paraId="75E18E54" w14:textId="77777777" w:rsidR="00E80775" w:rsidRPr="00C70A8C" w:rsidRDefault="00E80775" w:rsidP="003974C3">
            <w:pPr>
              <w:spacing w:after="0" w:line="240" w:lineRule="auto"/>
              <w:jc w:val="right"/>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33.534</w:t>
            </w:r>
          </w:p>
        </w:tc>
        <w:tc>
          <w:tcPr>
            <w:tcW w:w="1134" w:type="dxa"/>
            <w:tcBorders>
              <w:top w:val="nil"/>
              <w:left w:val="nil"/>
              <w:bottom w:val="nil"/>
              <w:right w:val="nil"/>
            </w:tcBorders>
            <w:shd w:val="clear" w:color="000000" w:fill="92D050"/>
            <w:noWrap/>
            <w:hideMark/>
          </w:tcPr>
          <w:p w14:paraId="691E2C6B" w14:textId="77777777" w:rsidR="00E80775" w:rsidRPr="00C70A8C" w:rsidRDefault="00E80775" w:rsidP="003974C3">
            <w:pPr>
              <w:spacing w:after="0" w:line="240" w:lineRule="auto"/>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61BAB9A6" w14:textId="77777777" w:rsidR="00E80775" w:rsidRPr="00C70A8C" w:rsidRDefault="00E80775" w:rsidP="003974C3">
            <w:pPr>
              <w:spacing w:after="0" w:line="240" w:lineRule="auto"/>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31BDCBA5" w14:textId="77777777" w:rsidR="00E80775" w:rsidRPr="00C70A8C" w:rsidRDefault="00E80775" w:rsidP="003974C3">
            <w:pPr>
              <w:spacing w:after="0" w:line="240" w:lineRule="auto"/>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2BC62881" w14:textId="77777777" w:rsidR="00E80775" w:rsidRPr="00C70A8C" w:rsidRDefault="00E80775" w:rsidP="003974C3">
            <w:pPr>
              <w:spacing w:after="0" w:line="240" w:lineRule="auto"/>
              <w:jc w:val="right"/>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34.000</w:t>
            </w:r>
          </w:p>
        </w:tc>
      </w:tr>
      <w:tr w:rsidR="00E0556A" w:rsidRPr="0098612A" w14:paraId="4F394A9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9269003" w14:textId="77777777" w:rsidR="00E0556A" w:rsidRPr="0098612A" w:rsidRDefault="00E0556A" w:rsidP="00E0556A">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576FCB88" w14:textId="77777777" w:rsidR="00E0556A" w:rsidRPr="0098612A" w:rsidRDefault="00E0556A" w:rsidP="00E0556A">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76E017C4" w14:textId="77777777" w:rsidR="00E0556A" w:rsidRPr="0098612A" w:rsidRDefault="00E0556A" w:rsidP="00E0556A">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0DFCA19C" w14:textId="7131FFC6" w:rsidR="00E0556A" w:rsidRPr="0098612A" w:rsidRDefault="00E0556A" w:rsidP="00E0556A">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520</w:t>
            </w:r>
          </w:p>
        </w:tc>
        <w:tc>
          <w:tcPr>
            <w:tcW w:w="3261" w:type="dxa"/>
            <w:tcBorders>
              <w:top w:val="nil"/>
              <w:left w:val="nil"/>
              <w:bottom w:val="nil"/>
              <w:right w:val="nil"/>
            </w:tcBorders>
            <w:shd w:val="clear" w:color="000000" w:fill="FFFFFF"/>
            <w:hideMark/>
          </w:tcPr>
          <w:p w14:paraId="2FD08443" w14:textId="79E6082C" w:rsidR="00E0556A" w:rsidRPr="0098612A" w:rsidRDefault="00E0556A" w:rsidP="00E0556A">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Ministarstvo financija</w:t>
            </w:r>
          </w:p>
        </w:tc>
        <w:tc>
          <w:tcPr>
            <w:tcW w:w="1134" w:type="dxa"/>
            <w:tcBorders>
              <w:top w:val="nil"/>
              <w:left w:val="nil"/>
              <w:bottom w:val="nil"/>
              <w:right w:val="nil"/>
            </w:tcBorders>
            <w:shd w:val="clear" w:color="000000" w:fill="FFFFFF"/>
            <w:noWrap/>
          </w:tcPr>
          <w:p w14:paraId="6D6EC6B8" w14:textId="08D48BF4" w:rsidR="00E0556A" w:rsidRPr="0098612A" w:rsidRDefault="00E0556A" w:rsidP="00E0556A">
            <w:pPr>
              <w:spacing w:after="0" w:line="240" w:lineRule="auto"/>
              <w:jc w:val="right"/>
              <w:rPr>
                <w:rFonts w:ascii="Arial" w:eastAsia="Times New Roman" w:hAnsi="Arial" w:cs="Arial"/>
                <w:i/>
                <w:iCs/>
                <w:color w:val="0070C0"/>
                <w:sz w:val="16"/>
                <w:szCs w:val="16"/>
                <w:lang w:eastAsia="hr-HR"/>
              </w:rPr>
            </w:pPr>
          </w:p>
        </w:tc>
        <w:tc>
          <w:tcPr>
            <w:tcW w:w="1134" w:type="dxa"/>
            <w:tcBorders>
              <w:top w:val="nil"/>
              <w:left w:val="nil"/>
              <w:bottom w:val="nil"/>
              <w:right w:val="nil"/>
            </w:tcBorders>
            <w:shd w:val="clear" w:color="000000" w:fill="FFFFFF"/>
            <w:noWrap/>
            <w:hideMark/>
          </w:tcPr>
          <w:p w14:paraId="4DCA6C84" w14:textId="77777777" w:rsidR="00E0556A" w:rsidRPr="0098612A" w:rsidRDefault="00E0556A" w:rsidP="00E0556A">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1134" w:type="dxa"/>
            <w:tcBorders>
              <w:top w:val="nil"/>
              <w:left w:val="nil"/>
              <w:bottom w:val="nil"/>
              <w:right w:val="nil"/>
            </w:tcBorders>
            <w:shd w:val="clear" w:color="000000" w:fill="FFFFFF"/>
            <w:noWrap/>
            <w:hideMark/>
          </w:tcPr>
          <w:p w14:paraId="69B1DE8A" w14:textId="77777777" w:rsidR="00E0556A" w:rsidRPr="0098612A" w:rsidRDefault="00E0556A" w:rsidP="00E0556A">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992" w:type="dxa"/>
            <w:tcBorders>
              <w:top w:val="nil"/>
              <w:left w:val="nil"/>
              <w:bottom w:val="nil"/>
              <w:right w:val="nil"/>
            </w:tcBorders>
            <w:shd w:val="clear" w:color="000000" w:fill="FFFFFF"/>
            <w:noWrap/>
            <w:hideMark/>
          </w:tcPr>
          <w:p w14:paraId="67B3451F" w14:textId="77777777" w:rsidR="00E0556A" w:rsidRPr="0098612A" w:rsidRDefault="00E0556A" w:rsidP="00E0556A">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993" w:type="dxa"/>
            <w:gridSpan w:val="2"/>
            <w:tcBorders>
              <w:top w:val="nil"/>
              <w:left w:val="nil"/>
              <w:bottom w:val="nil"/>
              <w:right w:val="nil"/>
            </w:tcBorders>
            <w:shd w:val="clear" w:color="000000" w:fill="FFFFFF"/>
            <w:noWrap/>
            <w:hideMark/>
          </w:tcPr>
          <w:p w14:paraId="636FB32A" w14:textId="77777777" w:rsidR="00E0556A" w:rsidRPr="0098612A" w:rsidRDefault="00E0556A" w:rsidP="00E0556A">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29.000</w:t>
            </w:r>
          </w:p>
        </w:tc>
      </w:tr>
      <w:tr w:rsidR="00E0556A" w:rsidRPr="0098612A" w14:paraId="2CF6330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3EF781E"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4DFFB00"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000000" w:fill="FFFFFF"/>
            <w:noWrap/>
            <w:hideMark/>
          </w:tcPr>
          <w:p w14:paraId="4FAD229D"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4015C55D"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1E4162F2"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000000" w:fill="FFFFFF"/>
            <w:noWrap/>
          </w:tcPr>
          <w:p w14:paraId="4D7D8F71" w14:textId="5D09CECE" w:rsidR="00E0556A" w:rsidRPr="0098612A" w:rsidRDefault="00E0556A" w:rsidP="00E0556A">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hideMark/>
          </w:tcPr>
          <w:p w14:paraId="64F4BE5C"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1C37C73C"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22E30D49"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7B815DBE"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29.000</w:t>
            </w:r>
          </w:p>
        </w:tc>
      </w:tr>
      <w:tr w:rsidR="00E0556A" w:rsidRPr="0098612A" w14:paraId="4DE150B8" w14:textId="77777777" w:rsidTr="000E7CEE">
        <w:trPr>
          <w:gridAfter w:val="3"/>
          <w:wAfter w:w="1134" w:type="dxa"/>
          <w:trHeight w:val="192"/>
        </w:trPr>
        <w:tc>
          <w:tcPr>
            <w:tcW w:w="284" w:type="dxa"/>
            <w:tcBorders>
              <w:top w:val="nil"/>
              <w:left w:val="nil"/>
              <w:bottom w:val="nil"/>
              <w:right w:val="nil"/>
            </w:tcBorders>
            <w:shd w:val="clear" w:color="000000" w:fill="FFFFFF"/>
            <w:noWrap/>
            <w:hideMark/>
          </w:tcPr>
          <w:p w14:paraId="7C0FF6FE"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B83669D"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4B043DB9"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850" w:type="dxa"/>
            <w:tcBorders>
              <w:top w:val="nil"/>
              <w:left w:val="nil"/>
              <w:bottom w:val="nil"/>
              <w:right w:val="nil"/>
            </w:tcBorders>
            <w:shd w:val="clear" w:color="000000" w:fill="FFFFFF"/>
            <w:noWrap/>
            <w:hideMark/>
          </w:tcPr>
          <w:p w14:paraId="7CC0ADE2" w14:textId="77777777" w:rsidR="00E0556A" w:rsidRPr="0098612A" w:rsidRDefault="00E0556A" w:rsidP="00E0556A">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6DBA27A"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000000" w:fill="FFFFFF"/>
            <w:noWrap/>
          </w:tcPr>
          <w:p w14:paraId="32F4E109" w14:textId="5C4F9365" w:rsidR="00E0556A" w:rsidRPr="0098612A" w:rsidRDefault="00E0556A" w:rsidP="00E0556A">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hideMark/>
          </w:tcPr>
          <w:p w14:paraId="7769F161"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365E11A5"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51D7C713"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DFCFF77"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E0556A" w:rsidRPr="0098612A" w14:paraId="19F1AE3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7E2908A"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9CFD4FA"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hideMark/>
          </w:tcPr>
          <w:p w14:paraId="252A424E"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613E68C0"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3245735B"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xml:space="preserve">Ostali rashodi </w:t>
            </w:r>
          </w:p>
        </w:tc>
        <w:tc>
          <w:tcPr>
            <w:tcW w:w="1134" w:type="dxa"/>
            <w:tcBorders>
              <w:top w:val="nil"/>
              <w:left w:val="nil"/>
              <w:bottom w:val="nil"/>
              <w:right w:val="nil"/>
            </w:tcBorders>
            <w:shd w:val="clear" w:color="000000" w:fill="FFFFFF"/>
            <w:noWrap/>
          </w:tcPr>
          <w:p w14:paraId="2D672939" w14:textId="73D66C5E" w:rsidR="00E0556A" w:rsidRPr="0098612A" w:rsidRDefault="00E0556A" w:rsidP="00E0556A">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hideMark/>
          </w:tcPr>
          <w:p w14:paraId="69A54E44"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05B86963"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0EAFB6E9"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0608C81D"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r>
      <w:tr w:rsidR="00E0556A" w:rsidRPr="0098612A" w14:paraId="7389E59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7B652B8"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89040A6"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310CF80C"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hideMark/>
          </w:tcPr>
          <w:p w14:paraId="5994B2BC" w14:textId="77777777" w:rsidR="00E0556A" w:rsidRPr="0098612A" w:rsidRDefault="00E0556A" w:rsidP="00E0556A">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3899AFFD"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000000" w:fill="FFFFFF"/>
            <w:noWrap/>
          </w:tcPr>
          <w:p w14:paraId="7B0140A4" w14:textId="04085AD2" w:rsidR="00E0556A" w:rsidRPr="0098612A" w:rsidRDefault="00E0556A" w:rsidP="00E0556A">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hideMark/>
          </w:tcPr>
          <w:p w14:paraId="7A19DB92"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D0963F4"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7C4C617A"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9447D5C"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3974C3" w:rsidRPr="0098612A" w14:paraId="3163E3F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AC4B2C2"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270A85AF"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59B74FCF"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687D8BBE"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11</w:t>
            </w:r>
          </w:p>
        </w:tc>
        <w:tc>
          <w:tcPr>
            <w:tcW w:w="3261" w:type="dxa"/>
            <w:tcBorders>
              <w:top w:val="nil"/>
              <w:left w:val="nil"/>
              <w:bottom w:val="nil"/>
              <w:right w:val="nil"/>
            </w:tcBorders>
            <w:shd w:val="clear" w:color="000000" w:fill="FFFFFF"/>
            <w:hideMark/>
          </w:tcPr>
          <w:p w14:paraId="3366E62B"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Opći prihodi i primici</w:t>
            </w:r>
          </w:p>
        </w:tc>
        <w:tc>
          <w:tcPr>
            <w:tcW w:w="1134" w:type="dxa"/>
            <w:tcBorders>
              <w:top w:val="nil"/>
              <w:left w:val="nil"/>
              <w:bottom w:val="nil"/>
              <w:right w:val="nil"/>
            </w:tcBorders>
            <w:shd w:val="clear" w:color="000000" w:fill="FFFFFF"/>
            <w:noWrap/>
            <w:hideMark/>
          </w:tcPr>
          <w:p w14:paraId="0D98D9EA" w14:textId="77777777"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28.534</w:t>
            </w:r>
          </w:p>
        </w:tc>
        <w:tc>
          <w:tcPr>
            <w:tcW w:w="1134" w:type="dxa"/>
            <w:tcBorders>
              <w:top w:val="nil"/>
              <w:left w:val="nil"/>
              <w:bottom w:val="nil"/>
              <w:right w:val="nil"/>
            </w:tcBorders>
            <w:shd w:val="clear" w:color="000000" w:fill="FFFFFF"/>
            <w:noWrap/>
            <w:hideMark/>
          </w:tcPr>
          <w:p w14:paraId="3BEC94C3"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1134" w:type="dxa"/>
            <w:tcBorders>
              <w:top w:val="nil"/>
              <w:left w:val="nil"/>
              <w:bottom w:val="nil"/>
              <w:right w:val="nil"/>
            </w:tcBorders>
            <w:shd w:val="clear" w:color="000000" w:fill="FFFFFF"/>
            <w:noWrap/>
            <w:hideMark/>
          </w:tcPr>
          <w:p w14:paraId="5C198C1F"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992" w:type="dxa"/>
            <w:tcBorders>
              <w:top w:val="nil"/>
              <w:left w:val="nil"/>
              <w:bottom w:val="nil"/>
              <w:right w:val="nil"/>
            </w:tcBorders>
            <w:shd w:val="clear" w:color="000000" w:fill="FFFFFF"/>
            <w:noWrap/>
            <w:hideMark/>
          </w:tcPr>
          <w:p w14:paraId="2A2F406E"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993" w:type="dxa"/>
            <w:gridSpan w:val="2"/>
            <w:tcBorders>
              <w:top w:val="nil"/>
              <w:left w:val="nil"/>
              <w:bottom w:val="nil"/>
              <w:right w:val="nil"/>
            </w:tcBorders>
            <w:shd w:val="clear" w:color="000000" w:fill="FFFFFF"/>
            <w:noWrap/>
          </w:tcPr>
          <w:p w14:paraId="0C8C1C08" w14:textId="4F90E9C1"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p>
        </w:tc>
      </w:tr>
      <w:tr w:rsidR="003974C3" w:rsidRPr="0098612A" w14:paraId="4A98525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C8124E6"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17152A9"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000000" w:fill="FFFFFF"/>
            <w:noWrap/>
            <w:hideMark/>
          </w:tcPr>
          <w:p w14:paraId="337D05B2"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5E505182"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4A53CBE2"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000000" w:fill="FFFFFF"/>
            <w:noWrap/>
            <w:hideMark/>
          </w:tcPr>
          <w:p w14:paraId="0BC166E9"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28.534</w:t>
            </w:r>
          </w:p>
        </w:tc>
        <w:tc>
          <w:tcPr>
            <w:tcW w:w="1134" w:type="dxa"/>
            <w:tcBorders>
              <w:top w:val="nil"/>
              <w:left w:val="nil"/>
              <w:bottom w:val="nil"/>
              <w:right w:val="nil"/>
            </w:tcBorders>
            <w:shd w:val="clear" w:color="000000" w:fill="FFFFFF"/>
            <w:noWrap/>
            <w:hideMark/>
          </w:tcPr>
          <w:p w14:paraId="1595A8E7"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48B8CAEA"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56222023"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tcPr>
          <w:p w14:paraId="56E8C0A1" w14:textId="05646530" w:rsidR="003974C3" w:rsidRPr="0098612A" w:rsidRDefault="003974C3" w:rsidP="003974C3">
            <w:pPr>
              <w:spacing w:after="0" w:line="240" w:lineRule="auto"/>
              <w:jc w:val="right"/>
              <w:rPr>
                <w:rFonts w:ascii="Arial" w:eastAsia="Times New Roman" w:hAnsi="Arial" w:cs="Arial"/>
                <w:b/>
                <w:bCs/>
                <w:sz w:val="16"/>
                <w:szCs w:val="16"/>
                <w:lang w:eastAsia="hr-HR"/>
              </w:rPr>
            </w:pPr>
          </w:p>
        </w:tc>
      </w:tr>
      <w:tr w:rsidR="003974C3" w:rsidRPr="0098612A" w14:paraId="0845514D" w14:textId="77777777" w:rsidTr="000E7CEE">
        <w:trPr>
          <w:gridAfter w:val="3"/>
          <w:wAfter w:w="1134" w:type="dxa"/>
          <w:trHeight w:val="192"/>
        </w:trPr>
        <w:tc>
          <w:tcPr>
            <w:tcW w:w="284" w:type="dxa"/>
            <w:tcBorders>
              <w:top w:val="nil"/>
              <w:left w:val="nil"/>
              <w:bottom w:val="nil"/>
              <w:right w:val="nil"/>
            </w:tcBorders>
            <w:shd w:val="clear" w:color="000000" w:fill="FFFFFF"/>
            <w:noWrap/>
            <w:hideMark/>
          </w:tcPr>
          <w:p w14:paraId="15C8FDB2"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AB956ED"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1348A3F5"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850" w:type="dxa"/>
            <w:tcBorders>
              <w:top w:val="nil"/>
              <w:left w:val="nil"/>
              <w:bottom w:val="nil"/>
              <w:right w:val="nil"/>
            </w:tcBorders>
            <w:shd w:val="clear" w:color="000000" w:fill="FFFFFF"/>
            <w:noWrap/>
            <w:hideMark/>
          </w:tcPr>
          <w:p w14:paraId="64C6AA05"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34756E9D"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000000" w:fill="FFFFFF"/>
            <w:noWrap/>
            <w:hideMark/>
          </w:tcPr>
          <w:p w14:paraId="18214CFD"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28.534</w:t>
            </w:r>
          </w:p>
        </w:tc>
        <w:tc>
          <w:tcPr>
            <w:tcW w:w="1134" w:type="dxa"/>
            <w:tcBorders>
              <w:top w:val="nil"/>
              <w:left w:val="nil"/>
              <w:bottom w:val="nil"/>
              <w:right w:val="nil"/>
            </w:tcBorders>
            <w:shd w:val="clear" w:color="000000" w:fill="FFFFFF"/>
            <w:noWrap/>
            <w:hideMark/>
          </w:tcPr>
          <w:p w14:paraId="5093321E"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1F99336"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478B62BB"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tcPr>
          <w:p w14:paraId="3A6643EF" w14:textId="778A8E44" w:rsidR="003974C3" w:rsidRPr="0098612A" w:rsidRDefault="003974C3" w:rsidP="003974C3">
            <w:pPr>
              <w:spacing w:after="0" w:line="240" w:lineRule="auto"/>
              <w:rPr>
                <w:rFonts w:ascii="Arial" w:eastAsia="Times New Roman" w:hAnsi="Arial" w:cs="Arial"/>
                <w:sz w:val="16"/>
                <w:szCs w:val="16"/>
                <w:lang w:eastAsia="hr-HR"/>
              </w:rPr>
            </w:pPr>
          </w:p>
        </w:tc>
      </w:tr>
      <w:tr w:rsidR="003974C3" w:rsidRPr="0098612A" w14:paraId="5558336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5D2223A"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977C30C"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hideMark/>
          </w:tcPr>
          <w:p w14:paraId="52824AC5"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6B7B563C"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75A8207F"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xml:space="preserve">Ostali rashodi </w:t>
            </w:r>
          </w:p>
        </w:tc>
        <w:tc>
          <w:tcPr>
            <w:tcW w:w="1134" w:type="dxa"/>
            <w:tcBorders>
              <w:top w:val="nil"/>
              <w:left w:val="nil"/>
              <w:bottom w:val="nil"/>
              <w:right w:val="nil"/>
            </w:tcBorders>
            <w:shd w:val="clear" w:color="000000" w:fill="FFFFFF"/>
            <w:noWrap/>
            <w:hideMark/>
          </w:tcPr>
          <w:p w14:paraId="4DF3AD22"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c>
          <w:tcPr>
            <w:tcW w:w="1134" w:type="dxa"/>
            <w:tcBorders>
              <w:top w:val="nil"/>
              <w:left w:val="nil"/>
              <w:bottom w:val="nil"/>
              <w:right w:val="nil"/>
            </w:tcBorders>
            <w:shd w:val="clear" w:color="000000" w:fill="FFFFFF"/>
            <w:noWrap/>
            <w:hideMark/>
          </w:tcPr>
          <w:p w14:paraId="1845DB14"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4C82F42B"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19E242EE"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tcPr>
          <w:p w14:paraId="495FD0C6" w14:textId="1980D0E0" w:rsidR="003974C3" w:rsidRPr="0098612A" w:rsidRDefault="003974C3" w:rsidP="003974C3">
            <w:pPr>
              <w:spacing w:after="0" w:line="240" w:lineRule="auto"/>
              <w:jc w:val="right"/>
              <w:rPr>
                <w:rFonts w:ascii="Arial" w:eastAsia="Times New Roman" w:hAnsi="Arial" w:cs="Arial"/>
                <w:b/>
                <w:bCs/>
                <w:sz w:val="16"/>
                <w:szCs w:val="16"/>
                <w:lang w:eastAsia="hr-HR"/>
              </w:rPr>
            </w:pPr>
          </w:p>
        </w:tc>
      </w:tr>
      <w:tr w:rsidR="003974C3" w:rsidRPr="0098612A" w14:paraId="5EE5363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3C3BA1C"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6C78595"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5F5C94EC"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hideMark/>
          </w:tcPr>
          <w:p w14:paraId="7DC9FBDF"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8D0878F"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000000" w:fill="FFFFFF"/>
            <w:noWrap/>
            <w:hideMark/>
          </w:tcPr>
          <w:p w14:paraId="02ED4202"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w:t>
            </w:r>
          </w:p>
        </w:tc>
        <w:tc>
          <w:tcPr>
            <w:tcW w:w="1134" w:type="dxa"/>
            <w:tcBorders>
              <w:top w:val="nil"/>
              <w:left w:val="nil"/>
              <w:bottom w:val="nil"/>
              <w:right w:val="nil"/>
            </w:tcBorders>
            <w:shd w:val="clear" w:color="000000" w:fill="FFFFFF"/>
            <w:noWrap/>
            <w:hideMark/>
          </w:tcPr>
          <w:p w14:paraId="6309FE06"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1F359322"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50206367"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81F457B"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3974C3" w:rsidRPr="0098612A" w14:paraId="0D4007D0"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35BC956A" w14:textId="1D6A07C9" w:rsidR="003974C3" w:rsidRPr="0098612A" w:rsidRDefault="003974C3" w:rsidP="003974C3">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1004    </w:t>
            </w:r>
            <w:r w:rsidRPr="0098612A">
              <w:rPr>
                <w:rFonts w:ascii="Arial" w:eastAsia="Times New Roman" w:hAnsi="Arial" w:cs="Arial"/>
                <w:b/>
                <w:bCs/>
                <w:i/>
                <w:iCs/>
                <w:sz w:val="16"/>
                <w:szCs w:val="16"/>
                <w:lang w:eastAsia="hr-HR"/>
              </w:rPr>
              <w:t>CIVILNO DRUŠTVO</w:t>
            </w:r>
          </w:p>
        </w:tc>
        <w:tc>
          <w:tcPr>
            <w:tcW w:w="1134" w:type="dxa"/>
            <w:tcBorders>
              <w:top w:val="nil"/>
              <w:left w:val="nil"/>
              <w:bottom w:val="nil"/>
              <w:right w:val="nil"/>
            </w:tcBorders>
            <w:shd w:val="clear" w:color="000000" w:fill="FFC000"/>
            <w:noWrap/>
            <w:hideMark/>
          </w:tcPr>
          <w:p w14:paraId="1EBCC200"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13.951</w:t>
            </w:r>
          </w:p>
        </w:tc>
        <w:tc>
          <w:tcPr>
            <w:tcW w:w="1134" w:type="dxa"/>
            <w:tcBorders>
              <w:top w:val="nil"/>
              <w:left w:val="nil"/>
              <w:bottom w:val="nil"/>
              <w:right w:val="nil"/>
            </w:tcBorders>
            <w:shd w:val="clear" w:color="000000" w:fill="FFC000"/>
            <w:noWrap/>
            <w:hideMark/>
          </w:tcPr>
          <w:p w14:paraId="4A6B4035"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15.000</w:t>
            </w:r>
          </w:p>
        </w:tc>
        <w:tc>
          <w:tcPr>
            <w:tcW w:w="1134" w:type="dxa"/>
            <w:tcBorders>
              <w:top w:val="nil"/>
              <w:left w:val="nil"/>
              <w:bottom w:val="nil"/>
              <w:right w:val="nil"/>
            </w:tcBorders>
            <w:shd w:val="clear" w:color="000000" w:fill="FFC000"/>
            <w:noWrap/>
            <w:hideMark/>
          </w:tcPr>
          <w:p w14:paraId="6557BC54"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15.000</w:t>
            </w:r>
          </w:p>
        </w:tc>
        <w:tc>
          <w:tcPr>
            <w:tcW w:w="992" w:type="dxa"/>
            <w:tcBorders>
              <w:top w:val="nil"/>
              <w:left w:val="nil"/>
              <w:bottom w:val="nil"/>
              <w:right w:val="nil"/>
            </w:tcBorders>
            <w:shd w:val="clear" w:color="000000" w:fill="FFC000"/>
            <w:noWrap/>
            <w:hideMark/>
          </w:tcPr>
          <w:p w14:paraId="5672D78C"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20.000</w:t>
            </w:r>
          </w:p>
        </w:tc>
        <w:tc>
          <w:tcPr>
            <w:tcW w:w="993" w:type="dxa"/>
            <w:gridSpan w:val="2"/>
            <w:tcBorders>
              <w:top w:val="nil"/>
              <w:left w:val="nil"/>
              <w:bottom w:val="nil"/>
              <w:right w:val="nil"/>
            </w:tcBorders>
            <w:shd w:val="clear" w:color="000000" w:fill="FFC000"/>
            <w:noWrap/>
            <w:hideMark/>
          </w:tcPr>
          <w:p w14:paraId="0FE61FA6"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20.000</w:t>
            </w:r>
          </w:p>
        </w:tc>
      </w:tr>
      <w:tr w:rsidR="00E80775" w:rsidRPr="00C70A8C" w14:paraId="13EF7B55"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14DEB7CA" w14:textId="24706385" w:rsidR="00E80775" w:rsidRPr="00C70A8C" w:rsidRDefault="00E80775" w:rsidP="00E80775">
            <w:pPr>
              <w:spacing w:after="0" w:line="240" w:lineRule="auto"/>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A100401</w:t>
            </w:r>
            <w:r>
              <w:rPr>
                <w:rFonts w:ascii="Arial" w:eastAsia="Times New Roman" w:hAnsi="Arial" w:cs="Arial"/>
                <w:b/>
                <w:bCs/>
                <w:i/>
                <w:iCs/>
                <w:sz w:val="16"/>
                <w:szCs w:val="16"/>
                <w:lang w:eastAsia="hr-HR"/>
              </w:rPr>
              <w:t xml:space="preserve"> </w:t>
            </w:r>
            <w:r w:rsidRPr="00C70A8C">
              <w:rPr>
                <w:rFonts w:ascii="Arial" w:eastAsia="Times New Roman" w:hAnsi="Arial" w:cs="Arial"/>
                <w:b/>
                <w:bCs/>
                <w:i/>
                <w:iCs/>
                <w:sz w:val="16"/>
                <w:szCs w:val="16"/>
                <w:lang w:eastAsia="hr-HR"/>
              </w:rPr>
              <w:t>Obilježavanjem obljetnica važnih događaja iz Domovinskog rata</w:t>
            </w:r>
          </w:p>
        </w:tc>
        <w:tc>
          <w:tcPr>
            <w:tcW w:w="1134" w:type="dxa"/>
            <w:tcBorders>
              <w:top w:val="nil"/>
              <w:left w:val="nil"/>
              <w:bottom w:val="nil"/>
              <w:right w:val="nil"/>
            </w:tcBorders>
            <w:shd w:val="clear" w:color="000000" w:fill="92D050"/>
            <w:noWrap/>
            <w:hideMark/>
          </w:tcPr>
          <w:p w14:paraId="3F3D8265" w14:textId="77777777" w:rsidR="00E80775" w:rsidRPr="00C70A8C" w:rsidRDefault="00E80775" w:rsidP="003974C3">
            <w:pPr>
              <w:spacing w:after="0" w:line="240" w:lineRule="auto"/>
              <w:jc w:val="right"/>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12.451</w:t>
            </w:r>
          </w:p>
        </w:tc>
        <w:tc>
          <w:tcPr>
            <w:tcW w:w="1134" w:type="dxa"/>
            <w:tcBorders>
              <w:top w:val="nil"/>
              <w:left w:val="nil"/>
              <w:bottom w:val="nil"/>
              <w:right w:val="nil"/>
            </w:tcBorders>
            <w:shd w:val="clear" w:color="000000" w:fill="92D050"/>
            <w:noWrap/>
            <w:hideMark/>
          </w:tcPr>
          <w:p w14:paraId="35C03781" w14:textId="77777777" w:rsidR="00E80775" w:rsidRPr="00C70A8C" w:rsidRDefault="00E80775" w:rsidP="003974C3">
            <w:pPr>
              <w:spacing w:after="0" w:line="240" w:lineRule="auto"/>
              <w:jc w:val="right"/>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15.000</w:t>
            </w:r>
          </w:p>
        </w:tc>
        <w:tc>
          <w:tcPr>
            <w:tcW w:w="1134" w:type="dxa"/>
            <w:tcBorders>
              <w:top w:val="nil"/>
              <w:left w:val="nil"/>
              <w:bottom w:val="nil"/>
              <w:right w:val="nil"/>
            </w:tcBorders>
            <w:shd w:val="clear" w:color="000000" w:fill="92D050"/>
            <w:noWrap/>
            <w:hideMark/>
          </w:tcPr>
          <w:p w14:paraId="630D263B" w14:textId="77777777" w:rsidR="00E80775" w:rsidRPr="00C70A8C" w:rsidRDefault="00E80775" w:rsidP="003974C3">
            <w:pPr>
              <w:spacing w:after="0" w:line="240" w:lineRule="auto"/>
              <w:jc w:val="right"/>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15.000</w:t>
            </w:r>
          </w:p>
        </w:tc>
        <w:tc>
          <w:tcPr>
            <w:tcW w:w="992" w:type="dxa"/>
            <w:tcBorders>
              <w:top w:val="nil"/>
              <w:left w:val="nil"/>
              <w:bottom w:val="nil"/>
              <w:right w:val="nil"/>
            </w:tcBorders>
            <w:shd w:val="clear" w:color="000000" w:fill="92D050"/>
            <w:noWrap/>
            <w:hideMark/>
          </w:tcPr>
          <w:p w14:paraId="035C7B88" w14:textId="66625559" w:rsidR="00E80775" w:rsidRPr="00C70A8C" w:rsidRDefault="00E80775" w:rsidP="003974C3">
            <w:pPr>
              <w:spacing w:after="0" w:line="240" w:lineRule="auto"/>
              <w:jc w:val="right"/>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20.000</w:t>
            </w:r>
          </w:p>
        </w:tc>
        <w:tc>
          <w:tcPr>
            <w:tcW w:w="993" w:type="dxa"/>
            <w:gridSpan w:val="2"/>
            <w:tcBorders>
              <w:top w:val="nil"/>
              <w:left w:val="nil"/>
              <w:bottom w:val="nil"/>
              <w:right w:val="nil"/>
            </w:tcBorders>
            <w:shd w:val="clear" w:color="000000" w:fill="92D050"/>
            <w:noWrap/>
            <w:hideMark/>
          </w:tcPr>
          <w:p w14:paraId="0C9C9D8A" w14:textId="77777777" w:rsidR="00E80775" w:rsidRPr="00C70A8C" w:rsidRDefault="00E80775" w:rsidP="003974C3">
            <w:pPr>
              <w:spacing w:after="0" w:line="240" w:lineRule="auto"/>
              <w:jc w:val="right"/>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20000</w:t>
            </w:r>
          </w:p>
        </w:tc>
      </w:tr>
      <w:tr w:rsidR="00E0556A" w:rsidRPr="0098612A" w14:paraId="6E5151E2"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4CCA7EC" w14:textId="77777777" w:rsidR="00E0556A" w:rsidRPr="0098612A" w:rsidRDefault="00E0556A" w:rsidP="00E0556A">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4A52F801" w14:textId="77777777" w:rsidR="00E0556A" w:rsidRPr="0098612A" w:rsidRDefault="00E0556A" w:rsidP="00E0556A">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6C010E16" w14:textId="77777777" w:rsidR="00E0556A" w:rsidRPr="0098612A" w:rsidRDefault="00E0556A" w:rsidP="00E0556A">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7F864605" w14:textId="7F68EBA1" w:rsidR="00E0556A" w:rsidRPr="0098612A" w:rsidRDefault="00E0556A" w:rsidP="00E0556A">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520</w:t>
            </w:r>
          </w:p>
        </w:tc>
        <w:tc>
          <w:tcPr>
            <w:tcW w:w="3261" w:type="dxa"/>
            <w:tcBorders>
              <w:top w:val="nil"/>
              <w:left w:val="nil"/>
              <w:bottom w:val="nil"/>
              <w:right w:val="nil"/>
            </w:tcBorders>
            <w:shd w:val="clear" w:color="000000" w:fill="FFFFFF"/>
            <w:hideMark/>
          </w:tcPr>
          <w:p w14:paraId="5D391A89" w14:textId="061EF235" w:rsidR="00E0556A" w:rsidRPr="0098612A" w:rsidRDefault="00E0556A" w:rsidP="00E0556A">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Ministarstvo financija</w:t>
            </w:r>
          </w:p>
        </w:tc>
        <w:tc>
          <w:tcPr>
            <w:tcW w:w="1134" w:type="dxa"/>
            <w:tcBorders>
              <w:top w:val="nil"/>
              <w:left w:val="nil"/>
              <w:bottom w:val="nil"/>
              <w:right w:val="nil"/>
            </w:tcBorders>
            <w:shd w:val="clear" w:color="000000" w:fill="FFFFFF"/>
            <w:noWrap/>
          </w:tcPr>
          <w:p w14:paraId="72BBE92F" w14:textId="34390D29" w:rsidR="00E0556A" w:rsidRPr="0098612A" w:rsidRDefault="00E0556A" w:rsidP="00E0556A">
            <w:pPr>
              <w:spacing w:after="0" w:line="240" w:lineRule="auto"/>
              <w:jc w:val="right"/>
              <w:rPr>
                <w:rFonts w:ascii="Arial" w:eastAsia="Times New Roman" w:hAnsi="Arial" w:cs="Arial"/>
                <w:i/>
                <w:iCs/>
                <w:color w:val="0070C0"/>
                <w:sz w:val="16"/>
                <w:szCs w:val="16"/>
                <w:lang w:eastAsia="hr-HR"/>
              </w:rPr>
            </w:pPr>
          </w:p>
        </w:tc>
        <w:tc>
          <w:tcPr>
            <w:tcW w:w="1134" w:type="dxa"/>
            <w:tcBorders>
              <w:top w:val="nil"/>
              <w:left w:val="nil"/>
              <w:bottom w:val="nil"/>
              <w:right w:val="nil"/>
            </w:tcBorders>
            <w:shd w:val="clear" w:color="000000" w:fill="FFFFFF"/>
            <w:noWrap/>
          </w:tcPr>
          <w:p w14:paraId="2DEDB419" w14:textId="6C3E7C72" w:rsidR="00E0556A" w:rsidRPr="0098612A" w:rsidRDefault="00E0556A" w:rsidP="00E0556A">
            <w:pPr>
              <w:spacing w:after="0" w:line="240" w:lineRule="auto"/>
              <w:jc w:val="right"/>
              <w:rPr>
                <w:rFonts w:ascii="Arial" w:eastAsia="Times New Roman" w:hAnsi="Arial" w:cs="Arial"/>
                <w:i/>
                <w:iCs/>
                <w:color w:val="0070C0"/>
                <w:sz w:val="16"/>
                <w:szCs w:val="16"/>
                <w:lang w:eastAsia="hr-HR"/>
              </w:rPr>
            </w:pPr>
          </w:p>
        </w:tc>
        <w:tc>
          <w:tcPr>
            <w:tcW w:w="1134" w:type="dxa"/>
            <w:tcBorders>
              <w:top w:val="nil"/>
              <w:left w:val="nil"/>
              <w:bottom w:val="nil"/>
              <w:right w:val="nil"/>
            </w:tcBorders>
            <w:shd w:val="clear" w:color="000000" w:fill="FFFFFF"/>
            <w:noWrap/>
            <w:hideMark/>
          </w:tcPr>
          <w:p w14:paraId="1322FF06" w14:textId="77777777" w:rsidR="00E0556A" w:rsidRPr="0098612A" w:rsidRDefault="00E0556A" w:rsidP="00E0556A">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15.000</w:t>
            </w:r>
          </w:p>
        </w:tc>
        <w:tc>
          <w:tcPr>
            <w:tcW w:w="992" w:type="dxa"/>
            <w:tcBorders>
              <w:top w:val="nil"/>
              <w:left w:val="nil"/>
              <w:bottom w:val="nil"/>
              <w:right w:val="nil"/>
            </w:tcBorders>
            <w:shd w:val="clear" w:color="000000" w:fill="FFFFFF"/>
            <w:noWrap/>
            <w:hideMark/>
          </w:tcPr>
          <w:p w14:paraId="409E37C9" w14:textId="77777777" w:rsidR="00E0556A" w:rsidRPr="0098612A" w:rsidRDefault="00E0556A" w:rsidP="00E0556A">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20</w:t>
            </w:r>
            <w:r>
              <w:rPr>
                <w:rFonts w:ascii="Arial" w:eastAsia="Times New Roman" w:hAnsi="Arial" w:cs="Arial"/>
                <w:i/>
                <w:iCs/>
                <w:color w:val="0070C0"/>
                <w:sz w:val="16"/>
                <w:szCs w:val="16"/>
                <w:lang w:eastAsia="hr-HR"/>
              </w:rPr>
              <w:t>.</w:t>
            </w:r>
            <w:r w:rsidRPr="0098612A">
              <w:rPr>
                <w:rFonts w:ascii="Arial" w:eastAsia="Times New Roman" w:hAnsi="Arial" w:cs="Arial"/>
                <w:i/>
                <w:iCs/>
                <w:color w:val="0070C0"/>
                <w:sz w:val="16"/>
                <w:szCs w:val="16"/>
                <w:lang w:eastAsia="hr-HR"/>
              </w:rPr>
              <w:t>000</w:t>
            </w:r>
          </w:p>
        </w:tc>
        <w:tc>
          <w:tcPr>
            <w:tcW w:w="993" w:type="dxa"/>
            <w:gridSpan w:val="2"/>
            <w:tcBorders>
              <w:top w:val="nil"/>
              <w:left w:val="nil"/>
              <w:bottom w:val="nil"/>
              <w:right w:val="nil"/>
            </w:tcBorders>
            <w:shd w:val="clear" w:color="000000" w:fill="FFFFFF"/>
            <w:noWrap/>
            <w:hideMark/>
          </w:tcPr>
          <w:p w14:paraId="10CEF31D" w14:textId="77777777" w:rsidR="00E0556A" w:rsidRPr="0098612A" w:rsidRDefault="00E0556A" w:rsidP="00E0556A">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20000</w:t>
            </w:r>
          </w:p>
        </w:tc>
      </w:tr>
      <w:tr w:rsidR="00E0556A" w:rsidRPr="0098612A" w14:paraId="022B248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0BF4DB4"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614BCF3"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64A15F7C" w14:textId="77777777" w:rsidR="00E0556A" w:rsidRPr="0098612A" w:rsidRDefault="00E0556A" w:rsidP="00E0556A">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1DD91481"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2BF46764"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tcPr>
          <w:p w14:paraId="5A2F2897" w14:textId="16526B86" w:rsidR="00E0556A" w:rsidRPr="0098612A" w:rsidRDefault="00E0556A" w:rsidP="00E0556A">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tcPr>
          <w:p w14:paraId="5E350AB6" w14:textId="0BBABF88" w:rsidR="00E0556A" w:rsidRPr="0098612A" w:rsidRDefault="00E0556A" w:rsidP="00E0556A">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33E8CA80"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c>
          <w:tcPr>
            <w:tcW w:w="992" w:type="dxa"/>
            <w:tcBorders>
              <w:top w:val="nil"/>
              <w:left w:val="nil"/>
              <w:bottom w:val="nil"/>
              <w:right w:val="nil"/>
            </w:tcBorders>
            <w:shd w:val="clear" w:color="000000" w:fill="FFFFFF"/>
            <w:noWrap/>
            <w:hideMark/>
          </w:tcPr>
          <w:p w14:paraId="04AD56F0"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w:t>
            </w:r>
            <w:r>
              <w:rPr>
                <w:rFonts w:ascii="Arial" w:eastAsia="Times New Roman" w:hAnsi="Arial" w:cs="Arial"/>
                <w:b/>
                <w:bCs/>
                <w:sz w:val="16"/>
                <w:szCs w:val="16"/>
                <w:lang w:eastAsia="hr-HR"/>
              </w:rPr>
              <w:t>.</w:t>
            </w:r>
            <w:r w:rsidRPr="0098612A">
              <w:rPr>
                <w:rFonts w:ascii="Arial" w:eastAsia="Times New Roman" w:hAnsi="Arial" w:cs="Arial"/>
                <w:b/>
                <w:bCs/>
                <w:sz w:val="16"/>
                <w:szCs w:val="16"/>
                <w:lang w:eastAsia="hr-HR"/>
              </w:rPr>
              <w:t>000</w:t>
            </w:r>
          </w:p>
        </w:tc>
        <w:tc>
          <w:tcPr>
            <w:tcW w:w="993" w:type="dxa"/>
            <w:gridSpan w:val="2"/>
            <w:tcBorders>
              <w:top w:val="nil"/>
              <w:left w:val="nil"/>
              <w:bottom w:val="nil"/>
              <w:right w:val="nil"/>
            </w:tcBorders>
            <w:shd w:val="clear" w:color="auto" w:fill="auto"/>
            <w:noWrap/>
            <w:hideMark/>
          </w:tcPr>
          <w:p w14:paraId="08ECDEC7"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w:t>
            </w:r>
          </w:p>
        </w:tc>
      </w:tr>
      <w:tr w:rsidR="00E0556A" w:rsidRPr="0098612A" w14:paraId="2DBE4341" w14:textId="77777777" w:rsidTr="000E7CEE">
        <w:trPr>
          <w:gridAfter w:val="3"/>
          <w:wAfter w:w="1134" w:type="dxa"/>
          <w:trHeight w:val="102"/>
        </w:trPr>
        <w:tc>
          <w:tcPr>
            <w:tcW w:w="284" w:type="dxa"/>
            <w:tcBorders>
              <w:top w:val="nil"/>
              <w:left w:val="nil"/>
              <w:bottom w:val="nil"/>
              <w:right w:val="nil"/>
            </w:tcBorders>
            <w:shd w:val="clear" w:color="000000" w:fill="FFFFFF"/>
            <w:noWrap/>
            <w:hideMark/>
          </w:tcPr>
          <w:p w14:paraId="4C2422C8"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1573C29"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2AABB1C9"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hideMark/>
          </w:tcPr>
          <w:p w14:paraId="17D02B09" w14:textId="77777777" w:rsidR="00E0556A" w:rsidRPr="0098612A" w:rsidRDefault="00E0556A" w:rsidP="00E0556A">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80FC8E5"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auto" w:fill="auto"/>
            <w:noWrap/>
          </w:tcPr>
          <w:p w14:paraId="009ABDC1" w14:textId="0752475D" w:rsidR="00E0556A" w:rsidRPr="0098612A" w:rsidRDefault="00E0556A" w:rsidP="00E0556A">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4B6E504E" w14:textId="72F3A01C" w:rsidR="00E0556A" w:rsidRPr="0098612A" w:rsidRDefault="00E0556A" w:rsidP="00E0556A">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620BAD35" w14:textId="77777777" w:rsidR="00E0556A" w:rsidRPr="0098612A" w:rsidRDefault="00E0556A" w:rsidP="00E0556A">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w:t>
            </w:r>
          </w:p>
        </w:tc>
        <w:tc>
          <w:tcPr>
            <w:tcW w:w="992" w:type="dxa"/>
            <w:tcBorders>
              <w:top w:val="nil"/>
              <w:left w:val="nil"/>
              <w:bottom w:val="nil"/>
              <w:right w:val="nil"/>
            </w:tcBorders>
            <w:shd w:val="clear" w:color="000000" w:fill="FFFFFF"/>
            <w:noWrap/>
            <w:hideMark/>
          </w:tcPr>
          <w:p w14:paraId="7500ACA2"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auto" w:fill="auto"/>
            <w:noWrap/>
            <w:hideMark/>
          </w:tcPr>
          <w:p w14:paraId="35EBAFA6" w14:textId="77777777" w:rsidR="00E0556A" w:rsidRPr="0098612A" w:rsidRDefault="00E0556A" w:rsidP="00E0556A">
            <w:pPr>
              <w:spacing w:after="0" w:line="240" w:lineRule="auto"/>
              <w:rPr>
                <w:rFonts w:ascii="Times New Roman" w:eastAsia="Times New Roman" w:hAnsi="Times New Roman" w:cs="Times New Roman"/>
                <w:sz w:val="16"/>
                <w:szCs w:val="16"/>
                <w:lang w:eastAsia="hr-HR"/>
              </w:rPr>
            </w:pPr>
          </w:p>
        </w:tc>
      </w:tr>
      <w:tr w:rsidR="00E0556A" w:rsidRPr="0098612A" w14:paraId="6EBB609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726E72E"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A7FD65C"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auto" w:fill="auto"/>
            <w:noWrap/>
            <w:hideMark/>
          </w:tcPr>
          <w:p w14:paraId="054F4AA3" w14:textId="77777777" w:rsidR="00E0556A" w:rsidRPr="0098612A" w:rsidRDefault="00E0556A" w:rsidP="00E0556A">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4DEF0011"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64E2767F"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auto" w:fill="auto"/>
            <w:noWrap/>
          </w:tcPr>
          <w:p w14:paraId="5EE8DCAC" w14:textId="7A88718E" w:rsidR="00E0556A" w:rsidRPr="0098612A" w:rsidRDefault="00E0556A" w:rsidP="00E0556A">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tcPr>
          <w:p w14:paraId="266699F6"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492D4649"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w:t>
            </w:r>
          </w:p>
        </w:tc>
        <w:tc>
          <w:tcPr>
            <w:tcW w:w="992" w:type="dxa"/>
            <w:tcBorders>
              <w:top w:val="nil"/>
              <w:left w:val="nil"/>
              <w:bottom w:val="nil"/>
              <w:right w:val="nil"/>
            </w:tcBorders>
            <w:shd w:val="clear" w:color="000000" w:fill="FFFFFF"/>
            <w:noWrap/>
            <w:hideMark/>
          </w:tcPr>
          <w:p w14:paraId="68EE4924"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w:t>
            </w:r>
            <w:r>
              <w:rPr>
                <w:rFonts w:ascii="Arial" w:eastAsia="Times New Roman" w:hAnsi="Arial" w:cs="Arial"/>
                <w:b/>
                <w:bCs/>
                <w:sz w:val="16"/>
                <w:szCs w:val="16"/>
                <w:lang w:eastAsia="hr-HR"/>
              </w:rPr>
              <w:t>.</w:t>
            </w:r>
            <w:r w:rsidRPr="0098612A">
              <w:rPr>
                <w:rFonts w:ascii="Arial" w:eastAsia="Times New Roman" w:hAnsi="Arial" w:cs="Arial"/>
                <w:b/>
                <w:bCs/>
                <w:sz w:val="16"/>
                <w:szCs w:val="16"/>
                <w:lang w:eastAsia="hr-HR"/>
              </w:rPr>
              <w:t>000</w:t>
            </w:r>
          </w:p>
        </w:tc>
        <w:tc>
          <w:tcPr>
            <w:tcW w:w="993" w:type="dxa"/>
            <w:gridSpan w:val="2"/>
            <w:tcBorders>
              <w:top w:val="nil"/>
              <w:left w:val="nil"/>
              <w:bottom w:val="nil"/>
              <w:right w:val="nil"/>
            </w:tcBorders>
            <w:shd w:val="clear" w:color="auto" w:fill="auto"/>
            <w:noWrap/>
            <w:hideMark/>
          </w:tcPr>
          <w:p w14:paraId="1878D621"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w:t>
            </w:r>
          </w:p>
        </w:tc>
      </w:tr>
      <w:tr w:rsidR="000E7CEE" w:rsidRPr="000D3225" w14:paraId="530EB5CA" w14:textId="77777777" w:rsidTr="00025E97">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546AA0C4" w14:textId="77777777" w:rsidR="000E7CEE" w:rsidRPr="00221DFC" w:rsidRDefault="000E7CEE" w:rsidP="000E7CEE">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lastRenderedPageBreak/>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19A65200"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OSTVARENJE/</w:t>
            </w:r>
          </w:p>
          <w:p w14:paraId="1CA498D4"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7187B3C9"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7E091DC0"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3EC75925"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605DB635" w14:textId="77777777" w:rsidR="007C6804"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00B3A6CE" w14:textId="557764AA"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0712CF75"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77AD6BD5"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E0556A" w:rsidRPr="0098612A" w14:paraId="7AF616D9"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57662D2"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9B9C876"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74C3D37"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hideMark/>
          </w:tcPr>
          <w:p w14:paraId="42D56BD4" w14:textId="77777777" w:rsidR="00E0556A" w:rsidRPr="0098612A" w:rsidRDefault="00E0556A" w:rsidP="00E0556A">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0967FCE"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auto" w:fill="auto"/>
            <w:noWrap/>
          </w:tcPr>
          <w:p w14:paraId="78B1C8DD" w14:textId="5F794C52" w:rsidR="00E0556A" w:rsidRPr="0098612A" w:rsidRDefault="00E0556A" w:rsidP="00E0556A">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5773CDFB" w14:textId="77777777" w:rsidR="00E0556A" w:rsidRPr="0098612A" w:rsidRDefault="00E0556A" w:rsidP="00E0556A">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10B1EE3A" w14:textId="77777777" w:rsidR="00E0556A" w:rsidRPr="0098612A" w:rsidRDefault="00E0556A" w:rsidP="00E0556A">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10.000</w:t>
            </w:r>
          </w:p>
        </w:tc>
        <w:tc>
          <w:tcPr>
            <w:tcW w:w="992" w:type="dxa"/>
            <w:tcBorders>
              <w:top w:val="nil"/>
              <w:left w:val="nil"/>
              <w:bottom w:val="nil"/>
              <w:right w:val="nil"/>
            </w:tcBorders>
            <w:shd w:val="clear" w:color="000000" w:fill="FFFFFF"/>
            <w:noWrap/>
            <w:hideMark/>
          </w:tcPr>
          <w:p w14:paraId="150CEAF5"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auto" w:fill="auto"/>
            <w:noWrap/>
            <w:hideMark/>
          </w:tcPr>
          <w:p w14:paraId="2B9E8236" w14:textId="77777777" w:rsidR="00E0556A" w:rsidRPr="0098612A" w:rsidRDefault="00E0556A" w:rsidP="00E0556A">
            <w:pPr>
              <w:spacing w:after="0" w:line="240" w:lineRule="auto"/>
              <w:rPr>
                <w:rFonts w:ascii="Times New Roman" w:eastAsia="Times New Roman" w:hAnsi="Times New Roman" w:cs="Times New Roman"/>
                <w:sz w:val="16"/>
                <w:szCs w:val="16"/>
                <w:lang w:eastAsia="hr-HR"/>
              </w:rPr>
            </w:pPr>
          </w:p>
        </w:tc>
      </w:tr>
      <w:tr w:rsidR="003974C3" w:rsidRPr="0098612A" w14:paraId="642819E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29845B2"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56B6AE21"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39431A8E"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5E5E8902"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11</w:t>
            </w:r>
          </w:p>
        </w:tc>
        <w:tc>
          <w:tcPr>
            <w:tcW w:w="3261" w:type="dxa"/>
            <w:tcBorders>
              <w:top w:val="nil"/>
              <w:left w:val="nil"/>
              <w:bottom w:val="nil"/>
              <w:right w:val="nil"/>
            </w:tcBorders>
            <w:shd w:val="clear" w:color="000000" w:fill="FFFFFF"/>
            <w:hideMark/>
          </w:tcPr>
          <w:p w14:paraId="6BBB003E"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Opći prihodi i primici</w:t>
            </w:r>
          </w:p>
        </w:tc>
        <w:tc>
          <w:tcPr>
            <w:tcW w:w="1134" w:type="dxa"/>
            <w:tcBorders>
              <w:top w:val="nil"/>
              <w:left w:val="nil"/>
              <w:bottom w:val="nil"/>
              <w:right w:val="nil"/>
            </w:tcBorders>
            <w:shd w:val="clear" w:color="000000" w:fill="FFFFFF"/>
            <w:noWrap/>
            <w:hideMark/>
          </w:tcPr>
          <w:p w14:paraId="000547A8" w14:textId="77777777"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6.452</w:t>
            </w:r>
          </w:p>
        </w:tc>
        <w:tc>
          <w:tcPr>
            <w:tcW w:w="1134" w:type="dxa"/>
            <w:tcBorders>
              <w:top w:val="nil"/>
              <w:left w:val="nil"/>
              <w:bottom w:val="nil"/>
              <w:right w:val="nil"/>
            </w:tcBorders>
            <w:shd w:val="clear" w:color="000000" w:fill="FFFFFF"/>
            <w:noWrap/>
            <w:hideMark/>
          </w:tcPr>
          <w:p w14:paraId="659AB8B1" w14:textId="77777777"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15.000</w:t>
            </w:r>
          </w:p>
        </w:tc>
        <w:tc>
          <w:tcPr>
            <w:tcW w:w="1134" w:type="dxa"/>
            <w:tcBorders>
              <w:top w:val="nil"/>
              <w:left w:val="nil"/>
              <w:bottom w:val="nil"/>
              <w:right w:val="nil"/>
            </w:tcBorders>
            <w:shd w:val="clear" w:color="000000" w:fill="FFFFFF"/>
            <w:noWrap/>
          </w:tcPr>
          <w:p w14:paraId="1D4B0A91" w14:textId="4025206A"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000000" w:fill="FFFFFF"/>
            <w:noWrap/>
          </w:tcPr>
          <w:p w14:paraId="6F57F849" w14:textId="67584392"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p>
        </w:tc>
        <w:tc>
          <w:tcPr>
            <w:tcW w:w="993" w:type="dxa"/>
            <w:gridSpan w:val="2"/>
            <w:tcBorders>
              <w:top w:val="nil"/>
              <w:left w:val="nil"/>
              <w:bottom w:val="nil"/>
              <w:right w:val="nil"/>
            </w:tcBorders>
            <w:shd w:val="clear" w:color="000000" w:fill="FFFFFF"/>
            <w:noWrap/>
          </w:tcPr>
          <w:p w14:paraId="64E9C6DE" w14:textId="4B71C9D1"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p>
        </w:tc>
      </w:tr>
      <w:tr w:rsidR="003974C3" w:rsidRPr="0098612A" w14:paraId="18A52B63"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8425BEC"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4CD4779"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423BC586"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0A1573FC"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740F36E7"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06BA2A24"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6.451</w:t>
            </w:r>
          </w:p>
        </w:tc>
        <w:tc>
          <w:tcPr>
            <w:tcW w:w="1134" w:type="dxa"/>
            <w:tcBorders>
              <w:top w:val="nil"/>
              <w:left w:val="nil"/>
              <w:bottom w:val="nil"/>
              <w:right w:val="nil"/>
            </w:tcBorders>
            <w:shd w:val="clear" w:color="auto" w:fill="auto"/>
            <w:noWrap/>
            <w:hideMark/>
          </w:tcPr>
          <w:p w14:paraId="2EEF620C"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15.000</w:t>
            </w:r>
          </w:p>
        </w:tc>
        <w:tc>
          <w:tcPr>
            <w:tcW w:w="1134" w:type="dxa"/>
            <w:tcBorders>
              <w:top w:val="nil"/>
              <w:left w:val="nil"/>
              <w:bottom w:val="nil"/>
              <w:right w:val="nil"/>
            </w:tcBorders>
            <w:shd w:val="clear" w:color="auto" w:fill="auto"/>
            <w:noWrap/>
          </w:tcPr>
          <w:p w14:paraId="4F10D96F" w14:textId="55262468"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000000" w:fill="FFFFFF"/>
            <w:noWrap/>
          </w:tcPr>
          <w:p w14:paraId="3EC07F87" w14:textId="5E5DF252"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02A74F90" w14:textId="6B595D52" w:rsidR="003974C3" w:rsidRPr="0098612A" w:rsidRDefault="003974C3" w:rsidP="003974C3">
            <w:pPr>
              <w:spacing w:after="0" w:line="240" w:lineRule="auto"/>
              <w:jc w:val="right"/>
              <w:rPr>
                <w:rFonts w:ascii="Arial" w:eastAsia="Times New Roman" w:hAnsi="Arial" w:cs="Arial"/>
                <w:b/>
                <w:bCs/>
                <w:sz w:val="16"/>
                <w:szCs w:val="16"/>
                <w:lang w:eastAsia="hr-HR"/>
              </w:rPr>
            </w:pPr>
          </w:p>
        </w:tc>
      </w:tr>
      <w:tr w:rsidR="003974C3" w:rsidRPr="0098612A" w14:paraId="4CEBE0E4" w14:textId="77777777" w:rsidTr="000E7CEE">
        <w:trPr>
          <w:gridAfter w:val="3"/>
          <w:wAfter w:w="1134" w:type="dxa"/>
          <w:trHeight w:val="102"/>
        </w:trPr>
        <w:tc>
          <w:tcPr>
            <w:tcW w:w="284" w:type="dxa"/>
            <w:tcBorders>
              <w:top w:val="nil"/>
              <w:left w:val="nil"/>
              <w:bottom w:val="nil"/>
              <w:right w:val="nil"/>
            </w:tcBorders>
            <w:shd w:val="clear" w:color="000000" w:fill="FFFFFF"/>
            <w:noWrap/>
            <w:hideMark/>
          </w:tcPr>
          <w:p w14:paraId="6CE1C631"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C7D2B68"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58F6F3F2"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hideMark/>
          </w:tcPr>
          <w:p w14:paraId="14F9697A"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F5029A3"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auto" w:fill="auto"/>
            <w:noWrap/>
            <w:hideMark/>
          </w:tcPr>
          <w:p w14:paraId="015A3486"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6.451</w:t>
            </w:r>
          </w:p>
        </w:tc>
        <w:tc>
          <w:tcPr>
            <w:tcW w:w="1134" w:type="dxa"/>
            <w:tcBorders>
              <w:top w:val="nil"/>
              <w:left w:val="nil"/>
              <w:bottom w:val="nil"/>
              <w:right w:val="nil"/>
            </w:tcBorders>
            <w:shd w:val="clear" w:color="auto" w:fill="auto"/>
            <w:noWrap/>
            <w:hideMark/>
          </w:tcPr>
          <w:p w14:paraId="7C9DB824"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15.000</w:t>
            </w:r>
          </w:p>
        </w:tc>
        <w:tc>
          <w:tcPr>
            <w:tcW w:w="1134" w:type="dxa"/>
            <w:tcBorders>
              <w:top w:val="nil"/>
              <w:left w:val="nil"/>
              <w:bottom w:val="nil"/>
              <w:right w:val="nil"/>
            </w:tcBorders>
            <w:shd w:val="clear" w:color="auto" w:fill="auto"/>
            <w:noWrap/>
          </w:tcPr>
          <w:p w14:paraId="3B947A53" w14:textId="0C81DC0D"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000000" w:fill="FFFFFF"/>
            <w:noWrap/>
          </w:tcPr>
          <w:p w14:paraId="2134418F" w14:textId="334F83D9" w:rsidR="003974C3" w:rsidRPr="0098612A" w:rsidRDefault="003974C3" w:rsidP="003974C3">
            <w:pPr>
              <w:spacing w:after="0" w:line="240" w:lineRule="auto"/>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2D9AFFB1"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4E0FF8F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EBF0D4C"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26DD87B"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auto" w:fill="auto"/>
            <w:noWrap/>
            <w:hideMark/>
          </w:tcPr>
          <w:p w14:paraId="6B169F2D"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5DE57FE6"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486892D0"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auto" w:fill="auto"/>
            <w:noWrap/>
            <w:hideMark/>
          </w:tcPr>
          <w:p w14:paraId="6ED523DB"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6.000</w:t>
            </w:r>
          </w:p>
        </w:tc>
        <w:tc>
          <w:tcPr>
            <w:tcW w:w="1134" w:type="dxa"/>
            <w:tcBorders>
              <w:top w:val="nil"/>
              <w:left w:val="nil"/>
              <w:bottom w:val="nil"/>
              <w:right w:val="nil"/>
            </w:tcBorders>
            <w:shd w:val="clear" w:color="auto" w:fill="auto"/>
            <w:noWrap/>
            <w:hideMark/>
          </w:tcPr>
          <w:p w14:paraId="01CD70CA"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tcPr>
          <w:p w14:paraId="7EA867D6" w14:textId="417642B0"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000000" w:fill="FFFFFF"/>
            <w:noWrap/>
          </w:tcPr>
          <w:p w14:paraId="4AB8FD51" w14:textId="6F80F650"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2C4D1305" w14:textId="6CE38562" w:rsidR="003974C3" w:rsidRPr="0098612A" w:rsidRDefault="003974C3" w:rsidP="003974C3">
            <w:pPr>
              <w:spacing w:after="0" w:line="240" w:lineRule="auto"/>
              <w:jc w:val="right"/>
              <w:rPr>
                <w:rFonts w:ascii="Arial" w:eastAsia="Times New Roman" w:hAnsi="Arial" w:cs="Arial"/>
                <w:b/>
                <w:bCs/>
                <w:sz w:val="16"/>
                <w:szCs w:val="16"/>
                <w:lang w:eastAsia="hr-HR"/>
              </w:rPr>
            </w:pPr>
          </w:p>
        </w:tc>
      </w:tr>
      <w:tr w:rsidR="003974C3" w:rsidRPr="0098612A" w14:paraId="685CA71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30265B8"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E0527F3"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66DA6287"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hideMark/>
          </w:tcPr>
          <w:p w14:paraId="6302B94C"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A8B73CB"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auto" w:fill="auto"/>
            <w:noWrap/>
            <w:hideMark/>
          </w:tcPr>
          <w:p w14:paraId="52E6351F"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6.000</w:t>
            </w:r>
          </w:p>
        </w:tc>
        <w:tc>
          <w:tcPr>
            <w:tcW w:w="1134" w:type="dxa"/>
            <w:tcBorders>
              <w:top w:val="nil"/>
              <w:left w:val="nil"/>
              <w:bottom w:val="nil"/>
              <w:right w:val="nil"/>
            </w:tcBorders>
            <w:shd w:val="clear" w:color="auto" w:fill="auto"/>
            <w:noWrap/>
            <w:hideMark/>
          </w:tcPr>
          <w:p w14:paraId="6490C232"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0E68283B" w14:textId="3EAA9CFF"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000000" w:fill="FFFFFF"/>
            <w:noWrap/>
          </w:tcPr>
          <w:p w14:paraId="31A32842" w14:textId="70E93BDE" w:rsidR="003974C3" w:rsidRPr="0098612A" w:rsidRDefault="003974C3" w:rsidP="003974C3">
            <w:pPr>
              <w:spacing w:after="0" w:line="240" w:lineRule="auto"/>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15D1EF1D"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E80775" w:rsidRPr="0098612A" w14:paraId="4578DCC9"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26AFED51" w14:textId="2766C2FB" w:rsidR="00E80775" w:rsidRPr="0098612A" w:rsidRDefault="00E80775" w:rsidP="00E8077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A100402</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Poticanje brige za ranjive skupine</w:t>
            </w:r>
          </w:p>
        </w:tc>
        <w:tc>
          <w:tcPr>
            <w:tcW w:w="1134" w:type="dxa"/>
            <w:tcBorders>
              <w:top w:val="nil"/>
              <w:left w:val="nil"/>
              <w:bottom w:val="nil"/>
              <w:right w:val="nil"/>
            </w:tcBorders>
            <w:shd w:val="clear" w:color="000000" w:fill="92D050"/>
            <w:noWrap/>
            <w:hideMark/>
          </w:tcPr>
          <w:p w14:paraId="46300050" w14:textId="77777777" w:rsidR="00E80775" w:rsidRPr="0098612A" w:rsidRDefault="00E80775"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1.500</w:t>
            </w:r>
          </w:p>
        </w:tc>
        <w:tc>
          <w:tcPr>
            <w:tcW w:w="1134" w:type="dxa"/>
            <w:tcBorders>
              <w:top w:val="nil"/>
              <w:left w:val="nil"/>
              <w:bottom w:val="nil"/>
              <w:right w:val="nil"/>
            </w:tcBorders>
            <w:shd w:val="clear" w:color="000000" w:fill="92D050"/>
            <w:noWrap/>
            <w:hideMark/>
          </w:tcPr>
          <w:p w14:paraId="3A88C645" w14:textId="77777777" w:rsidR="00E80775" w:rsidRPr="0098612A" w:rsidRDefault="00E80775"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0A36FF85" w14:textId="77777777" w:rsidR="00E80775" w:rsidRPr="0098612A" w:rsidRDefault="00E80775"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3167EE5F" w14:textId="77777777" w:rsidR="00E80775" w:rsidRPr="0098612A" w:rsidRDefault="00E80775"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0FD2F263" w14:textId="77777777" w:rsidR="00E80775" w:rsidRPr="0098612A" w:rsidRDefault="00E80775"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3974C3" w:rsidRPr="0098612A" w14:paraId="7894F03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6C7C820"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79555375"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596F958E"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28C951B6"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11</w:t>
            </w:r>
          </w:p>
        </w:tc>
        <w:tc>
          <w:tcPr>
            <w:tcW w:w="3261" w:type="dxa"/>
            <w:tcBorders>
              <w:top w:val="nil"/>
              <w:left w:val="nil"/>
              <w:bottom w:val="nil"/>
              <w:right w:val="nil"/>
            </w:tcBorders>
            <w:shd w:val="clear" w:color="000000" w:fill="FFFFFF"/>
            <w:hideMark/>
          </w:tcPr>
          <w:p w14:paraId="4E5086E3"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Opći prihodi i primici</w:t>
            </w:r>
          </w:p>
        </w:tc>
        <w:tc>
          <w:tcPr>
            <w:tcW w:w="1134" w:type="dxa"/>
            <w:tcBorders>
              <w:top w:val="nil"/>
              <w:left w:val="nil"/>
              <w:bottom w:val="nil"/>
              <w:right w:val="nil"/>
            </w:tcBorders>
            <w:shd w:val="clear" w:color="000000" w:fill="FFFFFF"/>
            <w:noWrap/>
            <w:hideMark/>
          </w:tcPr>
          <w:p w14:paraId="02538F28" w14:textId="77777777" w:rsidR="003974C3" w:rsidRPr="0098612A" w:rsidRDefault="003974C3" w:rsidP="003974C3">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1.500</w:t>
            </w:r>
          </w:p>
        </w:tc>
        <w:tc>
          <w:tcPr>
            <w:tcW w:w="1134" w:type="dxa"/>
            <w:tcBorders>
              <w:top w:val="nil"/>
              <w:left w:val="nil"/>
              <w:bottom w:val="nil"/>
              <w:right w:val="nil"/>
            </w:tcBorders>
            <w:shd w:val="clear" w:color="000000" w:fill="FFFFFF"/>
            <w:noWrap/>
            <w:hideMark/>
          </w:tcPr>
          <w:p w14:paraId="5AA79918"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1134" w:type="dxa"/>
            <w:tcBorders>
              <w:top w:val="nil"/>
              <w:left w:val="nil"/>
              <w:bottom w:val="nil"/>
              <w:right w:val="nil"/>
            </w:tcBorders>
            <w:shd w:val="clear" w:color="000000" w:fill="FFFFFF"/>
            <w:noWrap/>
            <w:hideMark/>
          </w:tcPr>
          <w:p w14:paraId="7109E7D4"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992" w:type="dxa"/>
            <w:tcBorders>
              <w:top w:val="nil"/>
              <w:left w:val="nil"/>
              <w:bottom w:val="nil"/>
              <w:right w:val="nil"/>
            </w:tcBorders>
            <w:shd w:val="clear" w:color="000000" w:fill="FFFFFF"/>
            <w:noWrap/>
            <w:hideMark/>
          </w:tcPr>
          <w:p w14:paraId="08610C19"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993" w:type="dxa"/>
            <w:gridSpan w:val="2"/>
            <w:tcBorders>
              <w:top w:val="nil"/>
              <w:left w:val="nil"/>
              <w:bottom w:val="nil"/>
              <w:right w:val="nil"/>
            </w:tcBorders>
            <w:shd w:val="clear" w:color="000000" w:fill="FFFFFF"/>
            <w:noWrap/>
            <w:hideMark/>
          </w:tcPr>
          <w:p w14:paraId="0F4CB32B" w14:textId="77777777" w:rsidR="003974C3" w:rsidRPr="0098612A" w:rsidRDefault="003974C3" w:rsidP="003974C3">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r>
      <w:tr w:rsidR="003974C3" w:rsidRPr="0098612A" w14:paraId="6DE3703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2BA2AC3"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B0766E2"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auto" w:fill="auto"/>
            <w:noWrap/>
            <w:hideMark/>
          </w:tcPr>
          <w:p w14:paraId="1602E99C"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08C8C2BE"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8E3A7ED"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auto" w:fill="auto"/>
            <w:noWrap/>
            <w:hideMark/>
          </w:tcPr>
          <w:p w14:paraId="70ADEBB6"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1.500</w:t>
            </w:r>
          </w:p>
        </w:tc>
        <w:tc>
          <w:tcPr>
            <w:tcW w:w="1134" w:type="dxa"/>
            <w:tcBorders>
              <w:top w:val="nil"/>
              <w:left w:val="nil"/>
              <w:bottom w:val="nil"/>
              <w:right w:val="nil"/>
            </w:tcBorders>
            <w:shd w:val="clear" w:color="auto" w:fill="auto"/>
            <w:noWrap/>
            <w:hideMark/>
          </w:tcPr>
          <w:p w14:paraId="5B38A34C"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181CB936"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000000" w:fill="FFFFFF"/>
            <w:noWrap/>
            <w:hideMark/>
          </w:tcPr>
          <w:p w14:paraId="34608DAE"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auto" w:fill="auto"/>
            <w:noWrap/>
            <w:hideMark/>
          </w:tcPr>
          <w:p w14:paraId="5B178915"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54ED321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6AA2CC9"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984E93F"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3AF4E1A4"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hideMark/>
          </w:tcPr>
          <w:p w14:paraId="5F811C8E"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7315477"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auto" w:fill="auto"/>
            <w:noWrap/>
            <w:hideMark/>
          </w:tcPr>
          <w:p w14:paraId="3A82541D"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1.500</w:t>
            </w:r>
          </w:p>
        </w:tc>
        <w:tc>
          <w:tcPr>
            <w:tcW w:w="1134" w:type="dxa"/>
            <w:tcBorders>
              <w:top w:val="nil"/>
              <w:left w:val="nil"/>
              <w:bottom w:val="nil"/>
              <w:right w:val="nil"/>
            </w:tcBorders>
            <w:shd w:val="clear" w:color="auto" w:fill="auto"/>
            <w:noWrap/>
            <w:hideMark/>
          </w:tcPr>
          <w:p w14:paraId="34E1B22E"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50EA745F"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000000" w:fill="FFFFFF"/>
            <w:noWrap/>
            <w:hideMark/>
          </w:tcPr>
          <w:p w14:paraId="25CBB669"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auto" w:fill="auto"/>
            <w:noWrap/>
            <w:hideMark/>
          </w:tcPr>
          <w:p w14:paraId="0D61CEF9"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AF12DF" w:rsidRPr="0098612A" w14:paraId="27385453" w14:textId="77777777" w:rsidTr="000E7CEE">
        <w:trPr>
          <w:gridAfter w:val="3"/>
          <w:wAfter w:w="1134" w:type="dxa"/>
          <w:trHeight w:val="180"/>
        </w:trPr>
        <w:tc>
          <w:tcPr>
            <w:tcW w:w="5529" w:type="dxa"/>
            <w:gridSpan w:val="5"/>
            <w:tcBorders>
              <w:top w:val="nil"/>
              <w:left w:val="nil"/>
              <w:bottom w:val="nil"/>
              <w:right w:val="nil"/>
            </w:tcBorders>
            <w:shd w:val="clear" w:color="000000" w:fill="FF0000"/>
            <w:noWrap/>
            <w:hideMark/>
          </w:tcPr>
          <w:p w14:paraId="75CBEF59" w14:textId="1D021715" w:rsidR="00AF12DF" w:rsidRPr="0098612A" w:rsidRDefault="00AF12DF" w:rsidP="00AF12DF">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002</w:t>
            </w:r>
            <w:r>
              <w:rPr>
                <w:rFonts w:ascii="Arial" w:eastAsia="Times New Roman" w:hAnsi="Arial" w:cs="Arial"/>
                <w:b/>
                <w:bCs/>
                <w:sz w:val="16"/>
                <w:szCs w:val="16"/>
                <w:lang w:eastAsia="hr-HR"/>
              </w:rPr>
              <w:t xml:space="preserve"> </w:t>
            </w:r>
            <w:r w:rsidRPr="0098612A">
              <w:rPr>
                <w:rFonts w:ascii="Arial" w:eastAsia="Times New Roman" w:hAnsi="Arial" w:cs="Arial"/>
                <w:b/>
                <w:bCs/>
                <w:sz w:val="16"/>
                <w:szCs w:val="16"/>
                <w:lang w:eastAsia="hr-HR"/>
              </w:rPr>
              <w:t>JEDINSTVENI UPRAVNI ODJEL</w:t>
            </w:r>
          </w:p>
        </w:tc>
        <w:tc>
          <w:tcPr>
            <w:tcW w:w="1134" w:type="dxa"/>
            <w:tcBorders>
              <w:top w:val="nil"/>
              <w:left w:val="nil"/>
              <w:bottom w:val="nil"/>
              <w:right w:val="nil"/>
            </w:tcBorders>
            <w:shd w:val="clear" w:color="000000" w:fill="FF0000"/>
            <w:noWrap/>
            <w:hideMark/>
          </w:tcPr>
          <w:p w14:paraId="2BAA136F" w14:textId="77777777" w:rsidR="00AF12DF" w:rsidRPr="0098612A" w:rsidRDefault="00AF12DF"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5.503.610</w:t>
            </w:r>
          </w:p>
        </w:tc>
        <w:tc>
          <w:tcPr>
            <w:tcW w:w="1134" w:type="dxa"/>
            <w:tcBorders>
              <w:top w:val="nil"/>
              <w:left w:val="nil"/>
              <w:bottom w:val="nil"/>
              <w:right w:val="nil"/>
            </w:tcBorders>
            <w:shd w:val="clear" w:color="000000" w:fill="FF0000"/>
            <w:noWrap/>
            <w:hideMark/>
          </w:tcPr>
          <w:p w14:paraId="36B84498" w14:textId="77777777" w:rsidR="00AF12DF" w:rsidRPr="0098612A" w:rsidRDefault="00AF12DF"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5.355.923</w:t>
            </w:r>
          </w:p>
        </w:tc>
        <w:tc>
          <w:tcPr>
            <w:tcW w:w="1134" w:type="dxa"/>
            <w:tcBorders>
              <w:top w:val="nil"/>
              <w:left w:val="nil"/>
              <w:bottom w:val="nil"/>
              <w:right w:val="nil"/>
            </w:tcBorders>
            <w:shd w:val="clear" w:color="000000" w:fill="FF0000"/>
            <w:noWrap/>
            <w:hideMark/>
          </w:tcPr>
          <w:p w14:paraId="7BEDA775" w14:textId="2CA2E91A" w:rsidR="00AF12DF" w:rsidRPr="0098612A" w:rsidRDefault="00AF12DF"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w:t>
            </w:r>
            <w:r>
              <w:rPr>
                <w:rFonts w:ascii="Arial" w:eastAsia="Times New Roman" w:hAnsi="Arial" w:cs="Arial"/>
                <w:b/>
                <w:bCs/>
                <w:sz w:val="16"/>
                <w:szCs w:val="16"/>
                <w:lang w:eastAsia="hr-HR"/>
              </w:rPr>
              <w:t>311</w:t>
            </w:r>
            <w:r w:rsidRPr="0098612A">
              <w:rPr>
                <w:rFonts w:ascii="Arial" w:eastAsia="Times New Roman" w:hAnsi="Arial" w:cs="Arial"/>
                <w:b/>
                <w:bCs/>
                <w:sz w:val="16"/>
                <w:szCs w:val="16"/>
                <w:lang w:eastAsia="hr-HR"/>
              </w:rPr>
              <w:t>.016</w:t>
            </w:r>
          </w:p>
        </w:tc>
        <w:tc>
          <w:tcPr>
            <w:tcW w:w="992" w:type="dxa"/>
            <w:tcBorders>
              <w:top w:val="nil"/>
              <w:left w:val="nil"/>
              <w:bottom w:val="nil"/>
              <w:right w:val="nil"/>
            </w:tcBorders>
            <w:shd w:val="clear" w:color="000000" w:fill="FF0000"/>
            <w:noWrap/>
            <w:hideMark/>
          </w:tcPr>
          <w:p w14:paraId="56ABEB70" w14:textId="77777777" w:rsidR="00AF12DF" w:rsidRPr="0098612A" w:rsidRDefault="00AF12DF"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5.288.300</w:t>
            </w:r>
          </w:p>
        </w:tc>
        <w:tc>
          <w:tcPr>
            <w:tcW w:w="993" w:type="dxa"/>
            <w:gridSpan w:val="2"/>
            <w:tcBorders>
              <w:top w:val="nil"/>
              <w:left w:val="nil"/>
              <w:bottom w:val="nil"/>
              <w:right w:val="nil"/>
            </w:tcBorders>
            <w:shd w:val="clear" w:color="000000" w:fill="FF0000"/>
            <w:noWrap/>
            <w:hideMark/>
          </w:tcPr>
          <w:p w14:paraId="28269855" w14:textId="77777777" w:rsidR="00AF12DF" w:rsidRPr="0098612A" w:rsidRDefault="00AF12DF"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4.477.400</w:t>
            </w:r>
          </w:p>
        </w:tc>
      </w:tr>
      <w:tr w:rsidR="00AF12DF" w:rsidRPr="0082125E" w14:paraId="46D30188" w14:textId="77777777" w:rsidTr="000E7CEE">
        <w:trPr>
          <w:gridAfter w:val="3"/>
          <w:wAfter w:w="1134" w:type="dxa"/>
          <w:trHeight w:val="180"/>
        </w:trPr>
        <w:tc>
          <w:tcPr>
            <w:tcW w:w="5529" w:type="dxa"/>
            <w:gridSpan w:val="5"/>
            <w:tcBorders>
              <w:top w:val="nil"/>
              <w:left w:val="nil"/>
              <w:bottom w:val="nil"/>
              <w:right w:val="nil"/>
            </w:tcBorders>
            <w:shd w:val="clear" w:color="000000" w:fill="00B0F0"/>
            <w:noWrap/>
            <w:hideMark/>
          </w:tcPr>
          <w:p w14:paraId="2DA576DE" w14:textId="1836DF46" w:rsidR="00AF12DF" w:rsidRPr="0082125E" w:rsidRDefault="00AF12DF" w:rsidP="00AF12DF">
            <w:pPr>
              <w:spacing w:after="0" w:line="240" w:lineRule="auto"/>
              <w:rPr>
                <w:rFonts w:ascii="Arial" w:eastAsia="Times New Roman" w:hAnsi="Arial" w:cs="Arial"/>
                <w:b/>
                <w:bCs/>
                <w:i/>
                <w:iCs/>
                <w:sz w:val="16"/>
                <w:szCs w:val="16"/>
                <w:lang w:eastAsia="hr-HR"/>
              </w:rPr>
            </w:pPr>
            <w:r w:rsidRPr="0082125E">
              <w:rPr>
                <w:rFonts w:ascii="Arial" w:eastAsia="Times New Roman" w:hAnsi="Arial" w:cs="Arial"/>
                <w:b/>
                <w:bCs/>
                <w:i/>
                <w:iCs/>
                <w:sz w:val="16"/>
                <w:szCs w:val="16"/>
                <w:lang w:eastAsia="hr-HR"/>
              </w:rPr>
              <w:t>00201 JEDINSTVENI UPRAVNI ODJEL</w:t>
            </w:r>
          </w:p>
        </w:tc>
        <w:tc>
          <w:tcPr>
            <w:tcW w:w="1134" w:type="dxa"/>
            <w:tcBorders>
              <w:top w:val="nil"/>
              <w:left w:val="nil"/>
              <w:bottom w:val="nil"/>
              <w:right w:val="nil"/>
            </w:tcBorders>
            <w:shd w:val="clear" w:color="000000" w:fill="00B0F0"/>
            <w:noWrap/>
            <w:hideMark/>
          </w:tcPr>
          <w:p w14:paraId="3FCDF25F" w14:textId="77777777" w:rsidR="00AF12DF" w:rsidRPr="0082125E" w:rsidRDefault="00AF12DF" w:rsidP="003974C3">
            <w:pPr>
              <w:spacing w:after="0" w:line="240" w:lineRule="auto"/>
              <w:jc w:val="right"/>
              <w:rPr>
                <w:rFonts w:ascii="Arial" w:eastAsia="Times New Roman" w:hAnsi="Arial" w:cs="Arial"/>
                <w:b/>
                <w:bCs/>
                <w:i/>
                <w:iCs/>
                <w:sz w:val="16"/>
                <w:szCs w:val="16"/>
                <w:lang w:eastAsia="hr-HR"/>
              </w:rPr>
            </w:pPr>
            <w:r w:rsidRPr="0082125E">
              <w:rPr>
                <w:rFonts w:ascii="Arial" w:eastAsia="Times New Roman" w:hAnsi="Arial" w:cs="Arial"/>
                <w:b/>
                <w:bCs/>
                <w:i/>
                <w:iCs/>
                <w:sz w:val="16"/>
                <w:szCs w:val="16"/>
                <w:lang w:eastAsia="hr-HR"/>
              </w:rPr>
              <w:t>5.503.610</w:t>
            </w:r>
          </w:p>
        </w:tc>
        <w:tc>
          <w:tcPr>
            <w:tcW w:w="1134" w:type="dxa"/>
            <w:tcBorders>
              <w:top w:val="nil"/>
              <w:left w:val="nil"/>
              <w:bottom w:val="nil"/>
              <w:right w:val="nil"/>
            </w:tcBorders>
            <w:shd w:val="clear" w:color="000000" w:fill="00B0F0"/>
            <w:noWrap/>
            <w:hideMark/>
          </w:tcPr>
          <w:p w14:paraId="5AD80A8A" w14:textId="77777777" w:rsidR="00AF12DF" w:rsidRPr="0082125E" w:rsidRDefault="00AF12DF" w:rsidP="003974C3">
            <w:pPr>
              <w:spacing w:after="0" w:line="240" w:lineRule="auto"/>
              <w:jc w:val="right"/>
              <w:rPr>
                <w:rFonts w:ascii="Arial" w:eastAsia="Times New Roman" w:hAnsi="Arial" w:cs="Arial"/>
                <w:b/>
                <w:bCs/>
                <w:i/>
                <w:iCs/>
                <w:sz w:val="16"/>
                <w:szCs w:val="16"/>
                <w:lang w:eastAsia="hr-HR"/>
              </w:rPr>
            </w:pPr>
            <w:r w:rsidRPr="0082125E">
              <w:rPr>
                <w:rFonts w:ascii="Arial" w:eastAsia="Times New Roman" w:hAnsi="Arial" w:cs="Arial"/>
                <w:b/>
                <w:bCs/>
                <w:i/>
                <w:iCs/>
                <w:sz w:val="16"/>
                <w:szCs w:val="16"/>
                <w:lang w:eastAsia="hr-HR"/>
              </w:rPr>
              <w:t>5.355.923</w:t>
            </w:r>
          </w:p>
        </w:tc>
        <w:tc>
          <w:tcPr>
            <w:tcW w:w="1134" w:type="dxa"/>
            <w:tcBorders>
              <w:top w:val="nil"/>
              <w:left w:val="nil"/>
              <w:bottom w:val="nil"/>
              <w:right w:val="nil"/>
            </w:tcBorders>
            <w:shd w:val="clear" w:color="000000" w:fill="00B0F0"/>
            <w:noWrap/>
            <w:hideMark/>
          </w:tcPr>
          <w:p w14:paraId="3C3D86AB" w14:textId="68DE68F8" w:rsidR="00AF12DF" w:rsidRPr="0082125E" w:rsidRDefault="00AF12DF" w:rsidP="003974C3">
            <w:pPr>
              <w:spacing w:after="0" w:line="240" w:lineRule="auto"/>
              <w:jc w:val="right"/>
              <w:rPr>
                <w:rFonts w:ascii="Arial" w:eastAsia="Times New Roman" w:hAnsi="Arial" w:cs="Arial"/>
                <w:b/>
                <w:bCs/>
                <w:i/>
                <w:iCs/>
                <w:sz w:val="16"/>
                <w:szCs w:val="16"/>
                <w:lang w:eastAsia="hr-HR"/>
              </w:rPr>
            </w:pPr>
            <w:r w:rsidRPr="0082125E">
              <w:rPr>
                <w:rFonts w:ascii="Arial" w:eastAsia="Times New Roman" w:hAnsi="Arial" w:cs="Arial"/>
                <w:b/>
                <w:bCs/>
                <w:i/>
                <w:iCs/>
                <w:sz w:val="16"/>
                <w:szCs w:val="16"/>
                <w:lang w:eastAsia="hr-HR"/>
              </w:rPr>
              <w:t>10.311.016</w:t>
            </w:r>
          </w:p>
        </w:tc>
        <w:tc>
          <w:tcPr>
            <w:tcW w:w="992" w:type="dxa"/>
            <w:tcBorders>
              <w:top w:val="nil"/>
              <w:left w:val="nil"/>
              <w:bottom w:val="nil"/>
              <w:right w:val="nil"/>
            </w:tcBorders>
            <w:shd w:val="clear" w:color="000000" w:fill="00B0F0"/>
            <w:noWrap/>
            <w:hideMark/>
          </w:tcPr>
          <w:p w14:paraId="6083385B" w14:textId="77777777" w:rsidR="00AF12DF" w:rsidRPr="0082125E" w:rsidRDefault="00AF12DF" w:rsidP="003974C3">
            <w:pPr>
              <w:spacing w:after="0" w:line="240" w:lineRule="auto"/>
              <w:jc w:val="right"/>
              <w:rPr>
                <w:rFonts w:ascii="Arial" w:eastAsia="Times New Roman" w:hAnsi="Arial" w:cs="Arial"/>
                <w:b/>
                <w:bCs/>
                <w:i/>
                <w:iCs/>
                <w:sz w:val="16"/>
                <w:szCs w:val="16"/>
                <w:lang w:eastAsia="hr-HR"/>
              </w:rPr>
            </w:pPr>
            <w:r w:rsidRPr="0082125E">
              <w:rPr>
                <w:rFonts w:ascii="Arial" w:eastAsia="Times New Roman" w:hAnsi="Arial" w:cs="Arial"/>
                <w:b/>
                <w:bCs/>
                <w:i/>
                <w:iCs/>
                <w:sz w:val="16"/>
                <w:szCs w:val="16"/>
                <w:lang w:eastAsia="hr-HR"/>
              </w:rPr>
              <w:t>5.288.300</w:t>
            </w:r>
          </w:p>
        </w:tc>
        <w:tc>
          <w:tcPr>
            <w:tcW w:w="993" w:type="dxa"/>
            <w:gridSpan w:val="2"/>
            <w:tcBorders>
              <w:top w:val="nil"/>
              <w:left w:val="nil"/>
              <w:bottom w:val="nil"/>
              <w:right w:val="nil"/>
            </w:tcBorders>
            <w:shd w:val="clear" w:color="000000" w:fill="00B0F0"/>
            <w:noWrap/>
            <w:hideMark/>
          </w:tcPr>
          <w:p w14:paraId="54FC460A" w14:textId="77777777" w:rsidR="00AF12DF" w:rsidRPr="0082125E" w:rsidRDefault="00AF12DF" w:rsidP="003974C3">
            <w:pPr>
              <w:spacing w:after="0" w:line="240" w:lineRule="auto"/>
              <w:jc w:val="right"/>
              <w:rPr>
                <w:rFonts w:ascii="Arial" w:eastAsia="Times New Roman" w:hAnsi="Arial" w:cs="Arial"/>
                <w:b/>
                <w:bCs/>
                <w:i/>
                <w:iCs/>
                <w:sz w:val="16"/>
                <w:szCs w:val="16"/>
                <w:lang w:eastAsia="hr-HR"/>
              </w:rPr>
            </w:pPr>
            <w:r w:rsidRPr="0082125E">
              <w:rPr>
                <w:rFonts w:ascii="Arial" w:eastAsia="Times New Roman" w:hAnsi="Arial" w:cs="Arial"/>
                <w:b/>
                <w:bCs/>
                <w:i/>
                <w:iCs/>
                <w:sz w:val="16"/>
                <w:szCs w:val="16"/>
                <w:lang w:eastAsia="hr-HR"/>
              </w:rPr>
              <w:t>4.477.400</w:t>
            </w:r>
          </w:p>
        </w:tc>
      </w:tr>
      <w:tr w:rsidR="00661548" w:rsidRPr="0098612A" w14:paraId="772F8260"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07438B67" w14:textId="78A1EB97"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1005 PRIPREMA I DONOŠENJE AKATA IZ DJELOKRUGA TIJELA</w:t>
            </w:r>
          </w:p>
        </w:tc>
        <w:tc>
          <w:tcPr>
            <w:tcW w:w="1134" w:type="dxa"/>
            <w:tcBorders>
              <w:top w:val="nil"/>
              <w:left w:val="nil"/>
              <w:bottom w:val="nil"/>
              <w:right w:val="nil"/>
            </w:tcBorders>
            <w:shd w:val="clear" w:color="000000" w:fill="FFC000"/>
            <w:noWrap/>
            <w:hideMark/>
          </w:tcPr>
          <w:p w14:paraId="45479A2D"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648.776</w:t>
            </w:r>
          </w:p>
        </w:tc>
        <w:tc>
          <w:tcPr>
            <w:tcW w:w="1134" w:type="dxa"/>
            <w:tcBorders>
              <w:top w:val="nil"/>
              <w:left w:val="nil"/>
              <w:bottom w:val="nil"/>
              <w:right w:val="nil"/>
            </w:tcBorders>
            <w:shd w:val="clear" w:color="000000" w:fill="FFC000"/>
            <w:noWrap/>
            <w:hideMark/>
          </w:tcPr>
          <w:p w14:paraId="66F28D2F"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653.800</w:t>
            </w:r>
          </w:p>
        </w:tc>
        <w:tc>
          <w:tcPr>
            <w:tcW w:w="1134" w:type="dxa"/>
            <w:tcBorders>
              <w:top w:val="nil"/>
              <w:left w:val="nil"/>
              <w:bottom w:val="nil"/>
              <w:right w:val="nil"/>
            </w:tcBorders>
            <w:shd w:val="clear" w:color="000000" w:fill="FFC000"/>
            <w:noWrap/>
            <w:hideMark/>
          </w:tcPr>
          <w:p w14:paraId="7F19082F"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694.600</w:t>
            </w:r>
          </w:p>
        </w:tc>
        <w:tc>
          <w:tcPr>
            <w:tcW w:w="992" w:type="dxa"/>
            <w:tcBorders>
              <w:top w:val="nil"/>
              <w:left w:val="nil"/>
              <w:bottom w:val="nil"/>
              <w:right w:val="nil"/>
            </w:tcBorders>
            <w:shd w:val="clear" w:color="000000" w:fill="FFC000"/>
            <w:noWrap/>
            <w:hideMark/>
          </w:tcPr>
          <w:p w14:paraId="29122DBA"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701.980</w:t>
            </w:r>
          </w:p>
        </w:tc>
        <w:tc>
          <w:tcPr>
            <w:tcW w:w="993" w:type="dxa"/>
            <w:gridSpan w:val="2"/>
            <w:tcBorders>
              <w:top w:val="nil"/>
              <w:left w:val="nil"/>
              <w:bottom w:val="nil"/>
              <w:right w:val="nil"/>
            </w:tcBorders>
            <w:shd w:val="clear" w:color="000000" w:fill="FFC000"/>
            <w:noWrap/>
            <w:hideMark/>
          </w:tcPr>
          <w:p w14:paraId="3CB1D34F"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720.100</w:t>
            </w:r>
          </w:p>
        </w:tc>
      </w:tr>
      <w:tr w:rsidR="00661548" w:rsidRPr="0098612A" w14:paraId="289F12DC"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0883A828" w14:textId="2F5CEB1D"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A100501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Administrativno i stručno osoblje</w:t>
            </w:r>
          </w:p>
        </w:tc>
        <w:tc>
          <w:tcPr>
            <w:tcW w:w="1134" w:type="dxa"/>
            <w:tcBorders>
              <w:top w:val="nil"/>
              <w:left w:val="nil"/>
              <w:bottom w:val="nil"/>
              <w:right w:val="nil"/>
            </w:tcBorders>
            <w:shd w:val="clear" w:color="000000" w:fill="92D050"/>
            <w:noWrap/>
            <w:hideMark/>
          </w:tcPr>
          <w:p w14:paraId="3DD6BF8D"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547.513</w:t>
            </w:r>
          </w:p>
        </w:tc>
        <w:tc>
          <w:tcPr>
            <w:tcW w:w="1134" w:type="dxa"/>
            <w:tcBorders>
              <w:top w:val="nil"/>
              <w:left w:val="nil"/>
              <w:bottom w:val="nil"/>
              <w:right w:val="nil"/>
            </w:tcBorders>
            <w:shd w:val="clear" w:color="000000" w:fill="92D050"/>
            <w:noWrap/>
            <w:hideMark/>
          </w:tcPr>
          <w:p w14:paraId="727F66D3"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638.800</w:t>
            </w:r>
          </w:p>
        </w:tc>
        <w:tc>
          <w:tcPr>
            <w:tcW w:w="1134" w:type="dxa"/>
            <w:tcBorders>
              <w:top w:val="nil"/>
              <w:left w:val="nil"/>
              <w:bottom w:val="nil"/>
              <w:right w:val="nil"/>
            </w:tcBorders>
            <w:shd w:val="clear" w:color="000000" w:fill="92D050"/>
            <w:noWrap/>
            <w:hideMark/>
          </w:tcPr>
          <w:p w14:paraId="28659CB8"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686.600</w:t>
            </w:r>
          </w:p>
        </w:tc>
        <w:tc>
          <w:tcPr>
            <w:tcW w:w="992" w:type="dxa"/>
            <w:tcBorders>
              <w:top w:val="nil"/>
              <w:left w:val="nil"/>
              <w:bottom w:val="nil"/>
              <w:right w:val="nil"/>
            </w:tcBorders>
            <w:shd w:val="clear" w:color="000000" w:fill="92D050"/>
            <w:noWrap/>
            <w:hideMark/>
          </w:tcPr>
          <w:p w14:paraId="18F161D4"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691.980</w:t>
            </w:r>
          </w:p>
        </w:tc>
        <w:tc>
          <w:tcPr>
            <w:tcW w:w="993" w:type="dxa"/>
            <w:gridSpan w:val="2"/>
            <w:tcBorders>
              <w:top w:val="nil"/>
              <w:left w:val="nil"/>
              <w:bottom w:val="nil"/>
              <w:right w:val="nil"/>
            </w:tcBorders>
            <w:shd w:val="clear" w:color="000000" w:fill="92D050"/>
            <w:noWrap/>
            <w:hideMark/>
          </w:tcPr>
          <w:p w14:paraId="3C1CE140"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713.100</w:t>
            </w:r>
          </w:p>
        </w:tc>
      </w:tr>
      <w:tr w:rsidR="003974C3" w:rsidRPr="0098612A" w14:paraId="6FADEBC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8CAF31F"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6CDDA9A0"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EC15644"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A171AFD"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53731CCC"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0224A37E"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525.463</w:t>
            </w:r>
          </w:p>
        </w:tc>
        <w:tc>
          <w:tcPr>
            <w:tcW w:w="1134" w:type="dxa"/>
            <w:tcBorders>
              <w:top w:val="nil"/>
              <w:left w:val="nil"/>
              <w:bottom w:val="nil"/>
              <w:right w:val="nil"/>
            </w:tcBorders>
            <w:shd w:val="clear" w:color="000000" w:fill="FFFFFF"/>
            <w:noWrap/>
            <w:hideMark/>
          </w:tcPr>
          <w:p w14:paraId="52A0C308"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539.150</w:t>
            </w:r>
          </w:p>
        </w:tc>
        <w:tc>
          <w:tcPr>
            <w:tcW w:w="1134" w:type="dxa"/>
            <w:tcBorders>
              <w:top w:val="nil"/>
              <w:left w:val="nil"/>
              <w:bottom w:val="nil"/>
              <w:right w:val="nil"/>
            </w:tcBorders>
            <w:shd w:val="clear" w:color="000000" w:fill="FFFFFF"/>
            <w:noWrap/>
            <w:hideMark/>
          </w:tcPr>
          <w:p w14:paraId="14CB6194" w14:textId="24C53171"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428.346</w:t>
            </w:r>
          </w:p>
        </w:tc>
        <w:tc>
          <w:tcPr>
            <w:tcW w:w="992" w:type="dxa"/>
            <w:tcBorders>
              <w:top w:val="nil"/>
              <w:left w:val="nil"/>
              <w:bottom w:val="nil"/>
              <w:right w:val="nil"/>
            </w:tcBorders>
            <w:shd w:val="clear" w:color="000000" w:fill="FFFFFF"/>
            <w:noWrap/>
            <w:hideMark/>
          </w:tcPr>
          <w:p w14:paraId="7EF530DD" w14:textId="324D627B"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444.800</w:t>
            </w:r>
          </w:p>
        </w:tc>
        <w:tc>
          <w:tcPr>
            <w:tcW w:w="993" w:type="dxa"/>
            <w:gridSpan w:val="2"/>
            <w:tcBorders>
              <w:top w:val="nil"/>
              <w:left w:val="nil"/>
              <w:bottom w:val="nil"/>
              <w:right w:val="nil"/>
            </w:tcBorders>
            <w:shd w:val="clear" w:color="000000" w:fill="FFFFFF"/>
            <w:noWrap/>
            <w:hideMark/>
          </w:tcPr>
          <w:p w14:paraId="53F13E0E" w14:textId="31BA3816"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509.000</w:t>
            </w:r>
          </w:p>
        </w:tc>
      </w:tr>
      <w:tr w:rsidR="003974C3" w:rsidRPr="0098612A" w14:paraId="2390AF1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BE4258F"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1A81A54F"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31</w:t>
            </w:r>
          </w:p>
        </w:tc>
        <w:tc>
          <w:tcPr>
            <w:tcW w:w="709" w:type="dxa"/>
            <w:tcBorders>
              <w:top w:val="nil"/>
              <w:left w:val="nil"/>
              <w:bottom w:val="nil"/>
              <w:right w:val="nil"/>
            </w:tcBorders>
            <w:shd w:val="clear" w:color="auto" w:fill="auto"/>
            <w:noWrap/>
            <w:hideMark/>
          </w:tcPr>
          <w:p w14:paraId="7AAF90AD"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3C4E39E7"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auto" w:fill="auto"/>
            <w:hideMark/>
          </w:tcPr>
          <w:p w14:paraId="201032E7"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zaposlene</w:t>
            </w:r>
          </w:p>
        </w:tc>
        <w:tc>
          <w:tcPr>
            <w:tcW w:w="1134" w:type="dxa"/>
            <w:tcBorders>
              <w:top w:val="nil"/>
              <w:left w:val="nil"/>
              <w:bottom w:val="nil"/>
              <w:right w:val="nil"/>
            </w:tcBorders>
            <w:shd w:val="clear" w:color="auto" w:fill="auto"/>
            <w:noWrap/>
            <w:hideMark/>
          </w:tcPr>
          <w:p w14:paraId="287D958C"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253.980</w:t>
            </w:r>
          </w:p>
        </w:tc>
        <w:tc>
          <w:tcPr>
            <w:tcW w:w="1134" w:type="dxa"/>
            <w:tcBorders>
              <w:top w:val="nil"/>
              <w:left w:val="nil"/>
              <w:bottom w:val="nil"/>
              <w:right w:val="nil"/>
            </w:tcBorders>
            <w:shd w:val="clear" w:color="auto" w:fill="auto"/>
            <w:noWrap/>
            <w:hideMark/>
          </w:tcPr>
          <w:p w14:paraId="74DED63A"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274.950</w:t>
            </w:r>
          </w:p>
        </w:tc>
        <w:tc>
          <w:tcPr>
            <w:tcW w:w="1134" w:type="dxa"/>
            <w:tcBorders>
              <w:top w:val="nil"/>
              <w:left w:val="nil"/>
              <w:bottom w:val="nil"/>
              <w:right w:val="nil"/>
            </w:tcBorders>
            <w:shd w:val="clear" w:color="auto" w:fill="auto"/>
            <w:noWrap/>
            <w:hideMark/>
          </w:tcPr>
          <w:p w14:paraId="184FE37E"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299.450</w:t>
            </w:r>
          </w:p>
        </w:tc>
        <w:tc>
          <w:tcPr>
            <w:tcW w:w="992" w:type="dxa"/>
            <w:tcBorders>
              <w:top w:val="nil"/>
              <w:left w:val="nil"/>
              <w:bottom w:val="nil"/>
              <w:right w:val="nil"/>
            </w:tcBorders>
            <w:shd w:val="clear" w:color="auto" w:fill="auto"/>
            <w:noWrap/>
            <w:hideMark/>
          </w:tcPr>
          <w:p w14:paraId="13C167A4"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302.880</w:t>
            </w:r>
          </w:p>
        </w:tc>
        <w:tc>
          <w:tcPr>
            <w:tcW w:w="993" w:type="dxa"/>
            <w:gridSpan w:val="2"/>
            <w:tcBorders>
              <w:top w:val="nil"/>
              <w:left w:val="nil"/>
              <w:bottom w:val="nil"/>
              <w:right w:val="nil"/>
            </w:tcBorders>
            <w:shd w:val="clear" w:color="auto" w:fill="auto"/>
            <w:noWrap/>
            <w:hideMark/>
          </w:tcPr>
          <w:p w14:paraId="266FE498"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314.600</w:t>
            </w:r>
          </w:p>
        </w:tc>
      </w:tr>
      <w:tr w:rsidR="003974C3" w:rsidRPr="0098612A" w14:paraId="720901E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A5F0F7A" w14:textId="77777777" w:rsidR="003974C3" w:rsidRPr="0098612A" w:rsidRDefault="003974C3" w:rsidP="003974C3">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1BE1764B" w14:textId="77777777" w:rsidR="003974C3" w:rsidRPr="0098612A" w:rsidRDefault="003974C3" w:rsidP="003974C3">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709" w:type="dxa"/>
            <w:tcBorders>
              <w:top w:val="nil"/>
              <w:left w:val="nil"/>
              <w:bottom w:val="nil"/>
              <w:right w:val="nil"/>
            </w:tcBorders>
            <w:shd w:val="clear" w:color="auto" w:fill="auto"/>
            <w:noWrap/>
            <w:hideMark/>
          </w:tcPr>
          <w:p w14:paraId="3383D85A" w14:textId="77777777" w:rsidR="003974C3" w:rsidRPr="0098612A" w:rsidRDefault="003974C3" w:rsidP="003974C3">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311</w:t>
            </w:r>
          </w:p>
        </w:tc>
        <w:tc>
          <w:tcPr>
            <w:tcW w:w="850" w:type="dxa"/>
            <w:tcBorders>
              <w:top w:val="nil"/>
              <w:left w:val="nil"/>
              <w:bottom w:val="nil"/>
              <w:right w:val="nil"/>
            </w:tcBorders>
            <w:shd w:val="clear" w:color="000000" w:fill="FFFFFF"/>
            <w:noWrap/>
            <w:hideMark/>
          </w:tcPr>
          <w:p w14:paraId="640FC042" w14:textId="77777777" w:rsidR="003974C3" w:rsidRPr="0098612A" w:rsidRDefault="003974C3" w:rsidP="003974C3">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auto" w:fill="auto"/>
            <w:hideMark/>
          </w:tcPr>
          <w:p w14:paraId="4B4F9814" w14:textId="77777777" w:rsidR="003974C3" w:rsidRPr="0098612A" w:rsidRDefault="003974C3" w:rsidP="003974C3">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Plaće (Bruto)</w:t>
            </w:r>
          </w:p>
        </w:tc>
        <w:tc>
          <w:tcPr>
            <w:tcW w:w="1134" w:type="dxa"/>
            <w:tcBorders>
              <w:top w:val="nil"/>
              <w:left w:val="nil"/>
              <w:bottom w:val="nil"/>
              <w:right w:val="nil"/>
            </w:tcBorders>
            <w:shd w:val="clear" w:color="auto" w:fill="auto"/>
            <w:noWrap/>
            <w:hideMark/>
          </w:tcPr>
          <w:p w14:paraId="478A0F3B" w14:textId="77777777" w:rsidR="003974C3" w:rsidRPr="0098612A" w:rsidRDefault="003974C3" w:rsidP="003974C3">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209.758</w:t>
            </w:r>
          </w:p>
        </w:tc>
        <w:tc>
          <w:tcPr>
            <w:tcW w:w="1134" w:type="dxa"/>
            <w:tcBorders>
              <w:top w:val="nil"/>
              <w:left w:val="nil"/>
              <w:bottom w:val="nil"/>
              <w:right w:val="nil"/>
            </w:tcBorders>
            <w:shd w:val="clear" w:color="auto" w:fill="auto"/>
            <w:noWrap/>
            <w:hideMark/>
          </w:tcPr>
          <w:p w14:paraId="16772DB7" w14:textId="77777777" w:rsidR="003974C3" w:rsidRPr="0098612A" w:rsidRDefault="003974C3" w:rsidP="003974C3">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226.400</w:t>
            </w:r>
          </w:p>
        </w:tc>
        <w:tc>
          <w:tcPr>
            <w:tcW w:w="1134" w:type="dxa"/>
            <w:tcBorders>
              <w:top w:val="nil"/>
              <w:left w:val="nil"/>
              <w:bottom w:val="nil"/>
              <w:right w:val="nil"/>
            </w:tcBorders>
            <w:shd w:val="clear" w:color="auto" w:fill="auto"/>
            <w:noWrap/>
            <w:hideMark/>
          </w:tcPr>
          <w:p w14:paraId="2409D40F" w14:textId="77777777" w:rsidR="003974C3" w:rsidRPr="0098612A" w:rsidRDefault="003974C3" w:rsidP="003974C3">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240.500</w:t>
            </w:r>
          </w:p>
        </w:tc>
        <w:tc>
          <w:tcPr>
            <w:tcW w:w="992" w:type="dxa"/>
            <w:tcBorders>
              <w:top w:val="nil"/>
              <w:left w:val="nil"/>
              <w:bottom w:val="nil"/>
              <w:right w:val="nil"/>
            </w:tcBorders>
            <w:shd w:val="clear" w:color="auto" w:fill="auto"/>
            <w:noWrap/>
            <w:hideMark/>
          </w:tcPr>
          <w:p w14:paraId="661DF635"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62CF56BE"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2BAE163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4D51952"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E392F1E"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42D13A96"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312</w:t>
            </w:r>
          </w:p>
        </w:tc>
        <w:tc>
          <w:tcPr>
            <w:tcW w:w="850" w:type="dxa"/>
            <w:tcBorders>
              <w:top w:val="nil"/>
              <w:left w:val="nil"/>
              <w:bottom w:val="nil"/>
              <w:right w:val="nil"/>
            </w:tcBorders>
            <w:shd w:val="clear" w:color="000000" w:fill="FFFFFF"/>
            <w:noWrap/>
            <w:hideMark/>
          </w:tcPr>
          <w:p w14:paraId="6FC1582B"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76054FE"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rashodi za zaposlene</w:t>
            </w:r>
          </w:p>
        </w:tc>
        <w:tc>
          <w:tcPr>
            <w:tcW w:w="1134" w:type="dxa"/>
            <w:tcBorders>
              <w:top w:val="nil"/>
              <w:left w:val="nil"/>
              <w:bottom w:val="nil"/>
              <w:right w:val="nil"/>
            </w:tcBorders>
            <w:shd w:val="clear" w:color="auto" w:fill="auto"/>
            <w:noWrap/>
            <w:hideMark/>
          </w:tcPr>
          <w:p w14:paraId="75A97959"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9.500</w:t>
            </w:r>
          </w:p>
        </w:tc>
        <w:tc>
          <w:tcPr>
            <w:tcW w:w="1134" w:type="dxa"/>
            <w:tcBorders>
              <w:top w:val="nil"/>
              <w:left w:val="nil"/>
              <w:bottom w:val="nil"/>
              <w:right w:val="nil"/>
            </w:tcBorders>
            <w:shd w:val="clear" w:color="auto" w:fill="auto"/>
            <w:noWrap/>
            <w:hideMark/>
          </w:tcPr>
          <w:p w14:paraId="01A14CD0"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11.250</w:t>
            </w:r>
          </w:p>
        </w:tc>
        <w:tc>
          <w:tcPr>
            <w:tcW w:w="1134" w:type="dxa"/>
            <w:tcBorders>
              <w:top w:val="nil"/>
              <w:left w:val="nil"/>
              <w:bottom w:val="nil"/>
              <w:right w:val="nil"/>
            </w:tcBorders>
            <w:shd w:val="clear" w:color="auto" w:fill="auto"/>
            <w:noWrap/>
            <w:hideMark/>
          </w:tcPr>
          <w:p w14:paraId="0D210896"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19.250</w:t>
            </w:r>
          </w:p>
        </w:tc>
        <w:tc>
          <w:tcPr>
            <w:tcW w:w="992" w:type="dxa"/>
            <w:tcBorders>
              <w:top w:val="nil"/>
              <w:left w:val="nil"/>
              <w:bottom w:val="nil"/>
              <w:right w:val="nil"/>
            </w:tcBorders>
            <w:shd w:val="clear" w:color="auto" w:fill="auto"/>
            <w:noWrap/>
            <w:hideMark/>
          </w:tcPr>
          <w:p w14:paraId="5A6EA1F7"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32C12271"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1D7CA5B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2F24861"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3CF696F"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070CAA02"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313</w:t>
            </w:r>
          </w:p>
        </w:tc>
        <w:tc>
          <w:tcPr>
            <w:tcW w:w="850" w:type="dxa"/>
            <w:tcBorders>
              <w:top w:val="nil"/>
              <w:left w:val="nil"/>
              <w:bottom w:val="nil"/>
              <w:right w:val="nil"/>
            </w:tcBorders>
            <w:shd w:val="clear" w:color="000000" w:fill="FFFFFF"/>
            <w:noWrap/>
            <w:hideMark/>
          </w:tcPr>
          <w:p w14:paraId="0BE2CAAC"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685E7F4"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Doprinosi na plaće</w:t>
            </w:r>
          </w:p>
        </w:tc>
        <w:tc>
          <w:tcPr>
            <w:tcW w:w="1134" w:type="dxa"/>
            <w:tcBorders>
              <w:top w:val="nil"/>
              <w:left w:val="nil"/>
              <w:bottom w:val="nil"/>
              <w:right w:val="nil"/>
            </w:tcBorders>
            <w:shd w:val="clear" w:color="auto" w:fill="auto"/>
            <w:noWrap/>
            <w:hideMark/>
          </w:tcPr>
          <w:p w14:paraId="2A202959"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34.722</w:t>
            </w:r>
          </w:p>
        </w:tc>
        <w:tc>
          <w:tcPr>
            <w:tcW w:w="1134" w:type="dxa"/>
            <w:tcBorders>
              <w:top w:val="nil"/>
              <w:left w:val="nil"/>
              <w:bottom w:val="nil"/>
              <w:right w:val="nil"/>
            </w:tcBorders>
            <w:shd w:val="clear" w:color="auto" w:fill="auto"/>
            <w:noWrap/>
            <w:hideMark/>
          </w:tcPr>
          <w:p w14:paraId="2EDF0D88"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37.300</w:t>
            </w:r>
          </w:p>
        </w:tc>
        <w:tc>
          <w:tcPr>
            <w:tcW w:w="1134" w:type="dxa"/>
            <w:tcBorders>
              <w:top w:val="nil"/>
              <w:left w:val="nil"/>
              <w:bottom w:val="nil"/>
              <w:right w:val="nil"/>
            </w:tcBorders>
            <w:shd w:val="clear" w:color="auto" w:fill="auto"/>
            <w:noWrap/>
            <w:hideMark/>
          </w:tcPr>
          <w:p w14:paraId="0D637794"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39.700</w:t>
            </w:r>
          </w:p>
        </w:tc>
        <w:tc>
          <w:tcPr>
            <w:tcW w:w="992" w:type="dxa"/>
            <w:tcBorders>
              <w:top w:val="nil"/>
              <w:left w:val="nil"/>
              <w:bottom w:val="nil"/>
              <w:right w:val="nil"/>
            </w:tcBorders>
            <w:shd w:val="clear" w:color="auto" w:fill="auto"/>
            <w:noWrap/>
            <w:hideMark/>
          </w:tcPr>
          <w:p w14:paraId="5D637BFB"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066749CB"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3BB4681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EE64742"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348805A"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2F70BA36"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12A48854"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4D0EC8C5"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4B3907A1"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265.476</w:t>
            </w:r>
          </w:p>
        </w:tc>
        <w:tc>
          <w:tcPr>
            <w:tcW w:w="1134" w:type="dxa"/>
            <w:tcBorders>
              <w:top w:val="nil"/>
              <w:left w:val="nil"/>
              <w:bottom w:val="nil"/>
              <w:right w:val="nil"/>
            </w:tcBorders>
            <w:shd w:val="clear" w:color="auto" w:fill="auto"/>
            <w:noWrap/>
            <w:hideMark/>
          </w:tcPr>
          <w:p w14:paraId="65E69210"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253.200</w:t>
            </w:r>
          </w:p>
        </w:tc>
        <w:tc>
          <w:tcPr>
            <w:tcW w:w="1134" w:type="dxa"/>
            <w:tcBorders>
              <w:top w:val="nil"/>
              <w:left w:val="nil"/>
              <w:bottom w:val="nil"/>
              <w:right w:val="nil"/>
            </w:tcBorders>
            <w:shd w:val="clear" w:color="auto" w:fill="auto"/>
            <w:noWrap/>
            <w:hideMark/>
          </w:tcPr>
          <w:p w14:paraId="60B0913D" w14:textId="5665EE37" w:rsidR="003974C3" w:rsidRPr="0098612A" w:rsidRDefault="003974C3" w:rsidP="003974C3">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128.896</w:t>
            </w:r>
          </w:p>
        </w:tc>
        <w:tc>
          <w:tcPr>
            <w:tcW w:w="992" w:type="dxa"/>
            <w:tcBorders>
              <w:top w:val="nil"/>
              <w:left w:val="nil"/>
              <w:bottom w:val="nil"/>
              <w:right w:val="nil"/>
            </w:tcBorders>
            <w:shd w:val="clear" w:color="auto" w:fill="auto"/>
            <w:noWrap/>
            <w:hideMark/>
          </w:tcPr>
          <w:p w14:paraId="2C7AF902" w14:textId="7EE242CE" w:rsidR="003974C3" w:rsidRPr="0098612A" w:rsidRDefault="003974C3" w:rsidP="003974C3">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141.920</w:t>
            </w:r>
          </w:p>
        </w:tc>
        <w:tc>
          <w:tcPr>
            <w:tcW w:w="993" w:type="dxa"/>
            <w:gridSpan w:val="2"/>
            <w:tcBorders>
              <w:top w:val="nil"/>
              <w:left w:val="nil"/>
              <w:bottom w:val="nil"/>
              <w:right w:val="nil"/>
            </w:tcBorders>
            <w:shd w:val="clear" w:color="auto" w:fill="auto"/>
            <w:noWrap/>
            <w:hideMark/>
          </w:tcPr>
          <w:p w14:paraId="5C18C793" w14:textId="789CE403" w:rsidR="003974C3" w:rsidRPr="0098612A" w:rsidRDefault="003974C3" w:rsidP="003974C3">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194.400</w:t>
            </w:r>
          </w:p>
        </w:tc>
      </w:tr>
      <w:tr w:rsidR="003974C3" w:rsidRPr="0098612A" w14:paraId="088E44C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F1E143D"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FFB5495"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27E8ABAD"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321</w:t>
            </w:r>
          </w:p>
        </w:tc>
        <w:tc>
          <w:tcPr>
            <w:tcW w:w="850" w:type="dxa"/>
            <w:tcBorders>
              <w:top w:val="nil"/>
              <w:left w:val="nil"/>
              <w:bottom w:val="nil"/>
              <w:right w:val="nil"/>
            </w:tcBorders>
            <w:shd w:val="clear" w:color="000000" w:fill="FFFFFF"/>
            <w:noWrap/>
            <w:hideMark/>
          </w:tcPr>
          <w:p w14:paraId="240ED3A2"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7D9A1C6"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Naknade troškova zaposlenima</w:t>
            </w:r>
          </w:p>
        </w:tc>
        <w:tc>
          <w:tcPr>
            <w:tcW w:w="1134" w:type="dxa"/>
            <w:tcBorders>
              <w:top w:val="nil"/>
              <w:left w:val="nil"/>
              <w:bottom w:val="nil"/>
              <w:right w:val="nil"/>
            </w:tcBorders>
            <w:shd w:val="clear" w:color="auto" w:fill="auto"/>
            <w:noWrap/>
            <w:hideMark/>
          </w:tcPr>
          <w:p w14:paraId="2320246A"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6.926</w:t>
            </w:r>
          </w:p>
        </w:tc>
        <w:tc>
          <w:tcPr>
            <w:tcW w:w="1134" w:type="dxa"/>
            <w:tcBorders>
              <w:top w:val="nil"/>
              <w:left w:val="nil"/>
              <w:bottom w:val="nil"/>
              <w:right w:val="nil"/>
            </w:tcBorders>
            <w:shd w:val="clear" w:color="auto" w:fill="auto"/>
            <w:noWrap/>
            <w:hideMark/>
          </w:tcPr>
          <w:p w14:paraId="2321B72C"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12.700</w:t>
            </w:r>
          </w:p>
        </w:tc>
        <w:tc>
          <w:tcPr>
            <w:tcW w:w="1134" w:type="dxa"/>
            <w:tcBorders>
              <w:top w:val="nil"/>
              <w:left w:val="nil"/>
              <w:bottom w:val="nil"/>
              <w:right w:val="nil"/>
            </w:tcBorders>
            <w:shd w:val="clear" w:color="auto" w:fill="auto"/>
            <w:noWrap/>
            <w:hideMark/>
          </w:tcPr>
          <w:p w14:paraId="552EDC7D"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14.000</w:t>
            </w:r>
          </w:p>
        </w:tc>
        <w:tc>
          <w:tcPr>
            <w:tcW w:w="992" w:type="dxa"/>
            <w:tcBorders>
              <w:top w:val="nil"/>
              <w:left w:val="nil"/>
              <w:bottom w:val="nil"/>
              <w:right w:val="nil"/>
            </w:tcBorders>
            <w:shd w:val="clear" w:color="auto" w:fill="auto"/>
            <w:noWrap/>
            <w:hideMark/>
          </w:tcPr>
          <w:p w14:paraId="46488A60"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3269940B"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7948E60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19BAE8F"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C847CE4"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41B8019B"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4B227BC9"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04F3BE1E"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auto" w:fill="auto"/>
            <w:noWrap/>
            <w:hideMark/>
          </w:tcPr>
          <w:p w14:paraId="15D12E30"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67.625</w:t>
            </w:r>
          </w:p>
        </w:tc>
        <w:tc>
          <w:tcPr>
            <w:tcW w:w="1134" w:type="dxa"/>
            <w:tcBorders>
              <w:top w:val="nil"/>
              <w:left w:val="nil"/>
              <w:bottom w:val="nil"/>
              <w:right w:val="nil"/>
            </w:tcBorders>
            <w:shd w:val="clear" w:color="auto" w:fill="auto"/>
            <w:noWrap/>
            <w:hideMark/>
          </w:tcPr>
          <w:p w14:paraId="14E59E23"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62.500</w:t>
            </w:r>
          </w:p>
        </w:tc>
        <w:tc>
          <w:tcPr>
            <w:tcW w:w="1134" w:type="dxa"/>
            <w:tcBorders>
              <w:top w:val="nil"/>
              <w:left w:val="nil"/>
              <w:bottom w:val="nil"/>
              <w:right w:val="nil"/>
            </w:tcBorders>
            <w:shd w:val="clear" w:color="auto" w:fill="auto"/>
            <w:noWrap/>
            <w:hideMark/>
          </w:tcPr>
          <w:p w14:paraId="6DE3B9E5"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65.000</w:t>
            </w:r>
          </w:p>
        </w:tc>
        <w:tc>
          <w:tcPr>
            <w:tcW w:w="992" w:type="dxa"/>
            <w:tcBorders>
              <w:top w:val="nil"/>
              <w:left w:val="nil"/>
              <w:bottom w:val="nil"/>
              <w:right w:val="nil"/>
            </w:tcBorders>
            <w:shd w:val="clear" w:color="auto" w:fill="auto"/>
            <w:noWrap/>
            <w:hideMark/>
          </w:tcPr>
          <w:p w14:paraId="70601AAD"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5271F9C7"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0354A949"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FC534EA"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B8BDA64"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0F45D897"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0592DD6B"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E450D10"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hideMark/>
          </w:tcPr>
          <w:p w14:paraId="6A130BAE"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120.931</w:t>
            </w:r>
          </w:p>
        </w:tc>
        <w:tc>
          <w:tcPr>
            <w:tcW w:w="1134" w:type="dxa"/>
            <w:tcBorders>
              <w:top w:val="nil"/>
              <w:left w:val="nil"/>
              <w:bottom w:val="nil"/>
              <w:right w:val="nil"/>
            </w:tcBorders>
            <w:shd w:val="clear" w:color="auto" w:fill="auto"/>
            <w:noWrap/>
            <w:hideMark/>
          </w:tcPr>
          <w:p w14:paraId="77B40F90"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106.200</w:t>
            </w:r>
          </w:p>
        </w:tc>
        <w:tc>
          <w:tcPr>
            <w:tcW w:w="1134" w:type="dxa"/>
            <w:tcBorders>
              <w:top w:val="nil"/>
              <w:left w:val="nil"/>
              <w:bottom w:val="nil"/>
              <w:right w:val="nil"/>
            </w:tcBorders>
            <w:shd w:val="clear" w:color="auto" w:fill="auto"/>
            <w:noWrap/>
            <w:hideMark/>
          </w:tcPr>
          <w:p w14:paraId="34718C42" w14:textId="40B54196" w:rsidR="003974C3" w:rsidRPr="0098612A" w:rsidRDefault="003974C3" w:rsidP="003974C3">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49.896</w:t>
            </w:r>
          </w:p>
        </w:tc>
        <w:tc>
          <w:tcPr>
            <w:tcW w:w="992" w:type="dxa"/>
            <w:tcBorders>
              <w:top w:val="nil"/>
              <w:left w:val="nil"/>
              <w:bottom w:val="nil"/>
              <w:right w:val="nil"/>
            </w:tcBorders>
            <w:shd w:val="clear" w:color="auto" w:fill="auto"/>
            <w:noWrap/>
            <w:hideMark/>
          </w:tcPr>
          <w:p w14:paraId="44200537"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6F5C85BA"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086ADDB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8ADBB59"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BF915A7"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34</w:t>
            </w:r>
          </w:p>
        </w:tc>
        <w:tc>
          <w:tcPr>
            <w:tcW w:w="709" w:type="dxa"/>
            <w:tcBorders>
              <w:top w:val="nil"/>
              <w:left w:val="nil"/>
              <w:bottom w:val="nil"/>
              <w:right w:val="nil"/>
            </w:tcBorders>
            <w:shd w:val="clear" w:color="auto" w:fill="auto"/>
            <w:noWrap/>
            <w:hideMark/>
          </w:tcPr>
          <w:p w14:paraId="7DC09D14"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6156FA4E"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60CD6DDB"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Financijski rashodi</w:t>
            </w:r>
          </w:p>
        </w:tc>
        <w:tc>
          <w:tcPr>
            <w:tcW w:w="1134" w:type="dxa"/>
            <w:tcBorders>
              <w:top w:val="nil"/>
              <w:left w:val="nil"/>
              <w:bottom w:val="nil"/>
              <w:right w:val="nil"/>
            </w:tcBorders>
            <w:shd w:val="clear" w:color="auto" w:fill="auto"/>
            <w:noWrap/>
            <w:hideMark/>
          </w:tcPr>
          <w:p w14:paraId="43FC5D80"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6.007</w:t>
            </w:r>
          </w:p>
        </w:tc>
        <w:tc>
          <w:tcPr>
            <w:tcW w:w="1134" w:type="dxa"/>
            <w:tcBorders>
              <w:top w:val="nil"/>
              <w:left w:val="nil"/>
              <w:bottom w:val="nil"/>
              <w:right w:val="nil"/>
            </w:tcBorders>
            <w:shd w:val="clear" w:color="auto" w:fill="auto"/>
            <w:noWrap/>
            <w:hideMark/>
          </w:tcPr>
          <w:p w14:paraId="439BC367"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11.000</w:t>
            </w:r>
          </w:p>
        </w:tc>
        <w:tc>
          <w:tcPr>
            <w:tcW w:w="1134" w:type="dxa"/>
            <w:tcBorders>
              <w:top w:val="nil"/>
              <w:left w:val="nil"/>
              <w:bottom w:val="nil"/>
              <w:right w:val="nil"/>
            </w:tcBorders>
            <w:shd w:val="clear" w:color="auto" w:fill="auto"/>
            <w:noWrap/>
          </w:tcPr>
          <w:p w14:paraId="38793585" w14:textId="17493D86"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hideMark/>
          </w:tcPr>
          <w:p w14:paraId="3147BD18" w14:textId="4929D1FF"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hideMark/>
          </w:tcPr>
          <w:p w14:paraId="09408D04" w14:textId="7DB6DD31" w:rsidR="003974C3" w:rsidRPr="0098612A" w:rsidRDefault="003974C3" w:rsidP="003974C3">
            <w:pPr>
              <w:spacing w:after="0" w:line="240" w:lineRule="auto"/>
              <w:jc w:val="right"/>
              <w:rPr>
                <w:rFonts w:ascii="Arial" w:eastAsia="Times New Roman" w:hAnsi="Arial" w:cs="Arial"/>
                <w:b/>
                <w:bCs/>
                <w:sz w:val="16"/>
                <w:szCs w:val="16"/>
                <w:lang w:eastAsia="hr-HR"/>
              </w:rPr>
            </w:pPr>
          </w:p>
        </w:tc>
      </w:tr>
      <w:tr w:rsidR="003974C3" w:rsidRPr="0098612A" w14:paraId="45C8153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09B1162"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7F684E9"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2755D436"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343</w:t>
            </w:r>
          </w:p>
        </w:tc>
        <w:tc>
          <w:tcPr>
            <w:tcW w:w="850" w:type="dxa"/>
            <w:tcBorders>
              <w:top w:val="nil"/>
              <w:left w:val="nil"/>
              <w:bottom w:val="nil"/>
              <w:right w:val="nil"/>
            </w:tcBorders>
            <w:shd w:val="clear" w:color="000000" w:fill="FFFFFF"/>
            <w:noWrap/>
            <w:hideMark/>
          </w:tcPr>
          <w:p w14:paraId="22BADA56"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556C9FD"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financijski rashodi</w:t>
            </w:r>
          </w:p>
        </w:tc>
        <w:tc>
          <w:tcPr>
            <w:tcW w:w="1134" w:type="dxa"/>
            <w:tcBorders>
              <w:top w:val="nil"/>
              <w:left w:val="nil"/>
              <w:bottom w:val="nil"/>
              <w:right w:val="nil"/>
            </w:tcBorders>
            <w:shd w:val="clear" w:color="auto" w:fill="auto"/>
            <w:noWrap/>
            <w:hideMark/>
          </w:tcPr>
          <w:p w14:paraId="1D8FEA52"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6.007</w:t>
            </w:r>
          </w:p>
        </w:tc>
        <w:tc>
          <w:tcPr>
            <w:tcW w:w="1134" w:type="dxa"/>
            <w:tcBorders>
              <w:top w:val="nil"/>
              <w:left w:val="nil"/>
              <w:bottom w:val="nil"/>
              <w:right w:val="nil"/>
            </w:tcBorders>
            <w:shd w:val="clear" w:color="auto" w:fill="auto"/>
            <w:noWrap/>
            <w:hideMark/>
          </w:tcPr>
          <w:p w14:paraId="351D058F"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11.000</w:t>
            </w:r>
          </w:p>
        </w:tc>
        <w:tc>
          <w:tcPr>
            <w:tcW w:w="1134" w:type="dxa"/>
            <w:tcBorders>
              <w:top w:val="nil"/>
              <w:left w:val="nil"/>
              <w:bottom w:val="nil"/>
              <w:right w:val="nil"/>
            </w:tcBorders>
            <w:shd w:val="clear" w:color="auto" w:fill="auto"/>
            <w:noWrap/>
          </w:tcPr>
          <w:p w14:paraId="68E4EC14" w14:textId="6FCA0648"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hideMark/>
          </w:tcPr>
          <w:p w14:paraId="3EFBBC36"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1C3242DD"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227359EE"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7DDEAFC5"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630A1A31"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auto" w:fill="auto"/>
            <w:noWrap/>
          </w:tcPr>
          <w:p w14:paraId="159BACEF"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10460C37" w14:textId="73BB8185" w:rsidR="003974C3" w:rsidRPr="0098612A" w:rsidRDefault="003974C3" w:rsidP="003974C3">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auto" w:fill="auto"/>
          </w:tcPr>
          <w:p w14:paraId="6A4F6714" w14:textId="461E2AE6" w:rsidR="003974C3" w:rsidRPr="0098612A" w:rsidRDefault="003974C3" w:rsidP="003974C3">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auto" w:fill="auto"/>
            <w:noWrap/>
          </w:tcPr>
          <w:p w14:paraId="033266F3"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tcPr>
          <w:p w14:paraId="3FA43558"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tcPr>
          <w:p w14:paraId="199F4C3D" w14:textId="42D5988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153.104</w:t>
            </w:r>
          </w:p>
        </w:tc>
        <w:tc>
          <w:tcPr>
            <w:tcW w:w="992" w:type="dxa"/>
            <w:tcBorders>
              <w:top w:val="nil"/>
              <w:left w:val="nil"/>
              <w:bottom w:val="nil"/>
              <w:right w:val="nil"/>
            </w:tcBorders>
            <w:shd w:val="clear" w:color="auto" w:fill="auto"/>
            <w:noWrap/>
          </w:tcPr>
          <w:p w14:paraId="0F3C6D6C" w14:textId="4F7D7CDC"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140.080</w:t>
            </w:r>
          </w:p>
        </w:tc>
        <w:tc>
          <w:tcPr>
            <w:tcW w:w="993" w:type="dxa"/>
            <w:gridSpan w:val="2"/>
            <w:tcBorders>
              <w:top w:val="nil"/>
              <w:left w:val="nil"/>
              <w:bottom w:val="nil"/>
              <w:right w:val="nil"/>
            </w:tcBorders>
            <w:shd w:val="clear" w:color="auto" w:fill="auto"/>
            <w:noWrap/>
          </w:tcPr>
          <w:p w14:paraId="1C3E70A0" w14:textId="2D8205E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93.100</w:t>
            </w:r>
          </w:p>
        </w:tc>
      </w:tr>
      <w:tr w:rsidR="003974C3" w:rsidRPr="0098612A" w14:paraId="7EEE37EE"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3E4DD4F4"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4AEF7825" w14:textId="27887C0B"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tcPr>
          <w:p w14:paraId="5FE105AC"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56A37658" w14:textId="3A0B713C"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tcPr>
          <w:p w14:paraId="57FFE629" w14:textId="6403F053"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tcPr>
          <w:p w14:paraId="0F2D84B8"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tcPr>
          <w:p w14:paraId="604947CE"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tcPr>
          <w:p w14:paraId="7654962E" w14:textId="4A00C168" w:rsidR="003974C3" w:rsidRPr="00974466" w:rsidRDefault="003974C3" w:rsidP="003974C3">
            <w:pPr>
              <w:spacing w:after="0" w:line="240" w:lineRule="auto"/>
              <w:jc w:val="right"/>
              <w:rPr>
                <w:rFonts w:ascii="Arial" w:eastAsia="Times New Roman" w:hAnsi="Arial" w:cs="Arial"/>
                <w:b/>
                <w:bCs/>
                <w:sz w:val="16"/>
                <w:szCs w:val="16"/>
                <w:lang w:eastAsia="hr-HR"/>
              </w:rPr>
            </w:pPr>
            <w:r w:rsidRPr="00974466">
              <w:rPr>
                <w:rFonts w:ascii="Arial" w:eastAsia="Times New Roman" w:hAnsi="Arial" w:cs="Arial"/>
                <w:b/>
                <w:bCs/>
                <w:sz w:val="16"/>
                <w:szCs w:val="16"/>
                <w:lang w:eastAsia="hr-HR"/>
              </w:rPr>
              <w:t>141.104</w:t>
            </w:r>
          </w:p>
        </w:tc>
        <w:tc>
          <w:tcPr>
            <w:tcW w:w="992" w:type="dxa"/>
            <w:tcBorders>
              <w:top w:val="nil"/>
              <w:left w:val="nil"/>
              <w:bottom w:val="nil"/>
              <w:right w:val="nil"/>
            </w:tcBorders>
            <w:shd w:val="clear" w:color="auto" w:fill="auto"/>
            <w:noWrap/>
          </w:tcPr>
          <w:p w14:paraId="26125594" w14:textId="1E3C7044" w:rsidR="003974C3" w:rsidRPr="002145D5" w:rsidRDefault="003974C3" w:rsidP="003974C3">
            <w:pPr>
              <w:spacing w:after="0" w:line="240" w:lineRule="auto"/>
              <w:jc w:val="right"/>
              <w:rPr>
                <w:rFonts w:ascii="Arial" w:eastAsia="Times New Roman" w:hAnsi="Arial" w:cs="Arial"/>
                <w:b/>
                <w:bCs/>
                <w:sz w:val="16"/>
                <w:szCs w:val="16"/>
                <w:lang w:eastAsia="hr-HR"/>
              </w:rPr>
            </w:pPr>
            <w:r w:rsidRPr="002145D5">
              <w:rPr>
                <w:rFonts w:ascii="Arial" w:eastAsia="Times New Roman" w:hAnsi="Arial" w:cs="Arial"/>
                <w:b/>
                <w:bCs/>
                <w:sz w:val="16"/>
                <w:szCs w:val="16"/>
                <w:lang w:eastAsia="hr-HR"/>
              </w:rPr>
              <w:t>128.080</w:t>
            </w:r>
          </w:p>
        </w:tc>
        <w:tc>
          <w:tcPr>
            <w:tcW w:w="993" w:type="dxa"/>
            <w:gridSpan w:val="2"/>
            <w:tcBorders>
              <w:top w:val="nil"/>
              <w:left w:val="nil"/>
              <w:bottom w:val="nil"/>
              <w:right w:val="nil"/>
            </w:tcBorders>
            <w:shd w:val="clear" w:color="auto" w:fill="auto"/>
            <w:noWrap/>
          </w:tcPr>
          <w:p w14:paraId="2869D3C7" w14:textId="10939AC0" w:rsidR="003974C3" w:rsidRPr="002145D5" w:rsidRDefault="003974C3" w:rsidP="003974C3">
            <w:pPr>
              <w:spacing w:after="0" w:line="240" w:lineRule="auto"/>
              <w:jc w:val="right"/>
              <w:rPr>
                <w:rFonts w:ascii="Arial" w:eastAsia="Times New Roman" w:hAnsi="Arial" w:cs="Arial"/>
                <w:b/>
                <w:bCs/>
                <w:sz w:val="16"/>
                <w:szCs w:val="16"/>
                <w:lang w:eastAsia="hr-HR"/>
              </w:rPr>
            </w:pPr>
            <w:r w:rsidRPr="002145D5">
              <w:rPr>
                <w:rFonts w:ascii="Arial" w:eastAsia="Times New Roman" w:hAnsi="Arial" w:cs="Arial"/>
                <w:b/>
                <w:bCs/>
                <w:sz w:val="16"/>
                <w:szCs w:val="16"/>
                <w:lang w:eastAsia="hr-HR"/>
              </w:rPr>
              <w:t>80.600</w:t>
            </w:r>
          </w:p>
        </w:tc>
      </w:tr>
      <w:tr w:rsidR="003974C3" w:rsidRPr="0098612A" w14:paraId="709A0BED"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13E49FF9"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44D9C655" w14:textId="06277EB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tcPr>
          <w:p w14:paraId="719A9187" w14:textId="71BDBD80" w:rsidR="003974C3" w:rsidRPr="0098612A" w:rsidRDefault="003974C3" w:rsidP="003974C3">
            <w:pPr>
              <w:spacing w:after="0" w:line="240" w:lineRule="auto"/>
              <w:rPr>
                <w:rFonts w:ascii="Arial" w:eastAsia="Times New Roman" w:hAnsi="Arial" w:cs="Arial"/>
                <w:i/>
                <w:iCs/>
                <w:color w:val="00B0F0"/>
                <w:sz w:val="16"/>
                <w:szCs w:val="16"/>
                <w:lang w:eastAsia="hr-HR"/>
              </w:rPr>
            </w:pPr>
            <w:r w:rsidRPr="003E00F8">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tcPr>
          <w:p w14:paraId="51CDE266" w14:textId="171BD190" w:rsidR="003974C3" w:rsidRPr="0098612A" w:rsidRDefault="003974C3" w:rsidP="003974C3">
            <w:pPr>
              <w:spacing w:after="0" w:line="240" w:lineRule="auto"/>
              <w:rPr>
                <w:rFonts w:ascii="Arial" w:eastAsia="Times New Roman" w:hAnsi="Arial" w:cs="Arial"/>
                <w:i/>
                <w:iCs/>
                <w:color w:val="00B0F0"/>
                <w:sz w:val="16"/>
                <w:szCs w:val="16"/>
                <w:lang w:eastAsia="hr-HR"/>
              </w:rPr>
            </w:pPr>
            <w:r w:rsidRPr="003E00F8">
              <w:rPr>
                <w:rFonts w:ascii="Arial" w:eastAsia="Times New Roman" w:hAnsi="Arial" w:cs="Arial"/>
                <w:sz w:val="16"/>
                <w:szCs w:val="16"/>
                <w:lang w:eastAsia="hr-HR"/>
              </w:rPr>
              <w:t> </w:t>
            </w:r>
          </w:p>
        </w:tc>
        <w:tc>
          <w:tcPr>
            <w:tcW w:w="3261" w:type="dxa"/>
            <w:tcBorders>
              <w:top w:val="nil"/>
              <w:left w:val="nil"/>
              <w:bottom w:val="nil"/>
              <w:right w:val="nil"/>
            </w:tcBorders>
            <w:shd w:val="clear" w:color="auto" w:fill="auto"/>
          </w:tcPr>
          <w:p w14:paraId="627354B8" w14:textId="214330BF" w:rsidR="003974C3" w:rsidRPr="0098612A" w:rsidRDefault="003974C3" w:rsidP="003974C3">
            <w:pPr>
              <w:spacing w:after="0" w:line="240" w:lineRule="auto"/>
              <w:rPr>
                <w:rFonts w:ascii="Arial" w:eastAsia="Times New Roman" w:hAnsi="Arial" w:cs="Arial"/>
                <w:i/>
                <w:iCs/>
                <w:color w:val="00B0F0"/>
                <w:sz w:val="16"/>
                <w:szCs w:val="16"/>
                <w:lang w:eastAsia="hr-HR"/>
              </w:rPr>
            </w:pPr>
            <w:r w:rsidRPr="003E00F8">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tcPr>
          <w:p w14:paraId="7D8605BC"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tcPr>
          <w:p w14:paraId="1996F6E8"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tcPr>
          <w:p w14:paraId="4F8AF4A0" w14:textId="0DF4B72F" w:rsidR="003974C3" w:rsidRPr="00974466" w:rsidRDefault="003974C3" w:rsidP="003974C3">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69.104</w:t>
            </w:r>
          </w:p>
        </w:tc>
        <w:tc>
          <w:tcPr>
            <w:tcW w:w="992" w:type="dxa"/>
            <w:tcBorders>
              <w:top w:val="nil"/>
              <w:left w:val="nil"/>
              <w:bottom w:val="nil"/>
              <w:right w:val="nil"/>
            </w:tcBorders>
            <w:shd w:val="clear" w:color="auto" w:fill="auto"/>
            <w:noWrap/>
          </w:tcPr>
          <w:p w14:paraId="20D78FDE"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auto" w:fill="auto"/>
            <w:noWrap/>
          </w:tcPr>
          <w:p w14:paraId="08B70727" w14:textId="445AF68C"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r>
      <w:tr w:rsidR="003974C3" w:rsidRPr="0098612A" w14:paraId="4FED4854"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60C87C1B"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064DFF23" w14:textId="38F91963"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tcPr>
          <w:p w14:paraId="7941A7B2" w14:textId="29B1C20A" w:rsidR="003974C3" w:rsidRPr="0098612A" w:rsidRDefault="003974C3" w:rsidP="003974C3">
            <w:pPr>
              <w:spacing w:after="0" w:line="240" w:lineRule="auto"/>
              <w:rPr>
                <w:rFonts w:ascii="Arial" w:eastAsia="Times New Roman" w:hAnsi="Arial" w:cs="Arial"/>
                <w:i/>
                <w:iCs/>
                <w:color w:val="00B0F0"/>
                <w:sz w:val="16"/>
                <w:szCs w:val="16"/>
                <w:lang w:eastAsia="hr-HR"/>
              </w:rPr>
            </w:pPr>
            <w:r w:rsidRPr="003E00F8">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tcPr>
          <w:p w14:paraId="66CB4A87" w14:textId="09F7D3D9" w:rsidR="003974C3" w:rsidRPr="0098612A" w:rsidRDefault="003974C3" w:rsidP="003974C3">
            <w:pPr>
              <w:spacing w:after="0" w:line="240" w:lineRule="auto"/>
              <w:rPr>
                <w:rFonts w:ascii="Arial" w:eastAsia="Times New Roman" w:hAnsi="Arial" w:cs="Arial"/>
                <w:i/>
                <w:iCs/>
                <w:color w:val="00B0F0"/>
                <w:sz w:val="16"/>
                <w:szCs w:val="16"/>
                <w:lang w:eastAsia="hr-HR"/>
              </w:rPr>
            </w:pPr>
          </w:p>
        </w:tc>
        <w:tc>
          <w:tcPr>
            <w:tcW w:w="3261" w:type="dxa"/>
            <w:tcBorders>
              <w:top w:val="nil"/>
              <w:left w:val="nil"/>
              <w:bottom w:val="nil"/>
              <w:right w:val="nil"/>
            </w:tcBorders>
            <w:shd w:val="clear" w:color="auto" w:fill="auto"/>
          </w:tcPr>
          <w:p w14:paraId="1FF7086B" w14:textId="236DCB62" w:rsidR="003974C3" w:rsidRPr="0098612A" w:rsidRDefault="003974C3" w:rsidP="003974C3">
            <w:pPr>
              <w:spacing w:after="0" w:line="240" w:lineRule="auto"/>
              <w:rPr>
                <w:rFonts w:ascii="Arial" w:eastAsia="Times New Roman" w:hAnsi="Arial" w:cs="Arial"/>
                <w:i/>
                <w:iCs/>
                <w:color w:val="00B0F0"/>
                <w:sz w:val="16"/>
                <w:szCs w:val="16"/>
                <w:lang w:eastAsia="hr-HR"/>
              </w:rPr>
            </w:pPr>
            <w:r>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auto" w:fill="auto"/>
            <w:noWrap/>
          </w:tcPr>
          <w:p w14:paraId="630AAF82"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tcPr>
          <w:p w14:paraId="2BFC08BC"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tcPr>
          <w:p w14:paraId="7EE7ED75" w14:textId="1639637C" w:rsidR="003974C3" w:rsidRPr="00974466" w:rsidRDefault="003974C3" w:rsidP="003974C3">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72.000</w:t>
            </w:r>
          </w:p>
        </w:tc>
        <w:tc>
          <w:tcPr>
            <w:tcW w:w="992" w:type="dxa"/>
            <w:tcBorders>
              <w:top w:val="nil"/>
              <w:left w:val="nil"/>
              <w:bottom w:val="nil"/>
              <w:right w:val="nil"/>
            </w:tcBorders>
            <w:shd w:val="clear" w:color="auto" w:fill="auto"/>
            <w:noWrap/>
          </w:tcPr>
          <w:p w14:paraId="228DA78E"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auto" w:fill="auto"/>
            <w:noWrap/>
          </w:tcPr>
          <w:p w14:paraId="2F61A46A"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r>
      <w:tr w:rsidR="003974C3" w:rsidRPr="00974466" w14:paraId="58019E23"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5CFCA5D7" w14:textId="77777777" w:rsidR="003974C3" w:rsidRPr="00974466" w:rsidRDefault="003974C3" w:rsidP="003974C3">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63731573" w14:textId="5902C9F2" w:rsidR="003974C3" w:rsidRPr="00974466" w:rsidRDefault="003974C3" w:rsidP="0082125E">
            <w:pPr>
              <w:spacing w:after="0" w:line="240" w:lineRule="auto"/>
              <w:rPr>
                <w:rFonts w:ascii="Arial" w:eastAsia="Times New Roman" w:hAnsi="Arial" w:cs="Arial"/>
                <w:b/>
                <w:bCs/>
                <w:sz w:val="16"/>
                <w:szCs w:val="16"/>
                <w:lang w:eastAsia="hr-HR"/>
              </w:rPr>
            </w:pPr>
            <w:r w:rsidRPr="00974466">
              <w:rPr>
                <w:rFonts w:ascii="Arial" w:eastAsia="Times New Roman" w:hAnsi="Arial" w:cs="Arial"/>
                <w:b/>
                <w:bCs/>
                <w:sz w:val="16"/>
                <w:szCs w:val="16"/>
                <w:lang w:eastAsia="hr-HR"/>
              </w:rPr>
              <w:t>34</w:t>
            </w:r>
          </w:p>
        </w:tc>
        <w:tc>
          <w:tcPr>
            <w:tcW w:w="709" w:type="dxa"/>
            <w:tcBorders>
              <w:top w:val="nil"/>
              <w:left w:val="nil"/>
              <w:bottom w:val="nil"/>
              <w:right w:val="nil"/>
            </w:tcBorders>
            <w:shd w:val="clear" w:color="auto" w:fill="auto"/>
            <w:noWrap/>
          </w:tcPr>
          <w:p w14:paraId="510ACFA4" w14:textId="69F07607" w:rsidR="003974C3" w:rsidRPr="00974466"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26CCB1E1" w14:textId="3600294A" w:rsidR="003974C3" w:rsidRPr="00974466" w:rsidRDefault="003974C3" w:rsidP="003974C3">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auto" w:fill="auto"/>
          </w:tcPr>
          <w:p w14:paraId="15D0BC6A" w14:textId="1C0B68CE" w:rsidR="003974C3" w:rsidRPr="00974466" w:rsidRDefault="003974C3" w:rsidP="003974C3">
            <w:pPr>
              <w:spacing w:after="0" w:line="240" w:lineRule="auto"/>
              <w:rPr>
                <w:rFonts w:ascii="Arial" w:eastAsia="Times New Roman" w:hAnsi="Arial" w:cs="Arial"/>
                <w:b/>
                <w:bCs/>
                <w:sz w:val="16"/>
                <w:szCs w:val="16"/>
                <w:lang w:eastAsia="hr-HR"/>
              </w:rPr>
            </w:pPr>
            <w:r w:rsidRPr="00974466">
              <w:rPr>
                <w:rFonts w:ascii="Arial" w:eastAsia="Times New Roman" w:hAnsi="Arial" w:cs="Arial"/>
                <w:b/>
                <w:bCs/>
                <w:sz w:val="16"/>
                <w:szCs w:val="16"/>
                <w:lang w:eastAsia="hr-HR"/>
              </w:rPr>
              <w:t>Financijski rashodi</w:t>
            </w:r>
          </w:p>
        </w:tc>
        <w:tc>
          <w:tcPr>
            <w:tcW w:w="1134" w:type="dxa"/>
            <w:tcBorders>
              <w:top w:val="nil"/>
              <w:left w:val="nil"/>
              <w:bottom w:val="nil"/>
              <w:right w:val="nil"/>
            </w:tcBorders>
            <w:shd w:val="clear" w:color="auto" w:fill="auto"/>
            <w:noWrap/>
          </w:tcPr>
          <w:p w14:paraId="03D8E06A" w14:textId="77777777" w:rsidR="003974C3" w:rsidRPr="00974466" w:rsidRDefault="003974C3" w:rsidP="003974C3">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tcPr>
          <w:p w14:paraId="3225F4F0" w14:textId="77777777" w:rsidR="003974C3" w:rsidRPr="00974466" w:rsidRDefault="003974C3" w:rsidP="003974C3">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tcPr>
          <w:p w14:paraId="75325807" w14:textId="43601820" w:rsidR="003974C3" w:rsidRPr="00974466" w:rsidRDefault="003974C3" w:rsidP="003974C3">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12.000</w:t>
            </w:r>
          </w:p>
        </w:tc>
        <w:tc>
          <w:tcPr>
            <w:tcW w:w="992" w:type="dxa"/>
            <w:tcBorders>
              <w:top w:val="nil"/>
              <w:left w:val="nil"/>
              <w:bottom w:val="nil"/>
              <w:right w:val="nil"/>
            </w:tcBorders>
            <w:shd w:val="clear" w:color="auto" w:fill="auto"/>
            <w:noWrap/>
          </w:tcPr>
          <w:p w14:paraId="2767F144" w14:textId="5EAE47BD" w:rsidR="003974C3" w:rsidRPr="00974466" w:rsidRDefault="003974C3" w:rsidP="003974C3">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12.000</w:t>
            </w:r>
          </w:p>
        </w:tc>
        <w:tc>
          <w:tcPr>
            <w:tcW w:w="993" w:type="dxa"/>
            <w:gridSpan w:val="2"/>
            <w:tcBorders>
              <w:top w:val="nil"/>
              <w:left w:val="nil"/>
              <w:bottom w:val="nil"/>
              <w:right w:val="nil"/>
            </w:tcBorders>
            <w:shd w:val="clear" w:color="auto" w:fill="auto"/>
            <w:noWrap/>
          </w:tcPr>
          <w:p w14:paraId="599F86C2" w14:textId="70B120DD" w:rsidR="003974C3" w:rsidRPr="00974466"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12.500</w:t>
            </w:r>
          </w:p>
        </w:tc>
      </w:tr>
      <w:tr w:rsidR="003974C3" w:rsidRPr="0098612A" w14:paraId="5CAB24EC"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3B44C23F" w14:textId="77777777" w:rsidR="003974C3" w:rsidRPr="003E00F8" w:rsidRDefault="003974C3" w:rsidP="003974C3">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57DCB73D" w14:textId="77777777" w:rsidR="003974C3" w:rsidRPr="003E00F8" w:rsidRDefault="003974C3" w:rsidP="003974C3">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auto" w:fill="auto"/>
            <w:noWrap/>
          </w:tcPr>
          <w:p w14:paraId="496E7C85" w14:textId="7BB6B843" w:rsidR="003974C3" w:rsidRPr="003E00F8" w:rsidRDefault="003974C3" w:rsidP="003974C3">
            <w:pPr>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343</w:t>
            </w:r>
          </w:p>
        </w:tc>
        <w:tc>
          <w:tcPr>
            <w:tcW w:w="850" w:type="dxa"/>
            <w:tcBorders>
              <w:top w:val="nil"/>
              <w:left w:val="nil"/>
              <w:bottom w:val="nil"/>
              <w:right w:val="nil"/>
            </w:tcBorders>
            <w:shd w:val="clear" w:color="000000" w:fill="FFFFFF"/>
            <w:noWrap/>
          </w:tcPr>
          <w:p w14:paraId="2EABE098" w14:textId="77777777" w:rsidR="003974C3" w:rsidRPr="003E00F8" w:rsidRDefault="003974C3" w:rsidP="003974C3">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auto" w:fill="auto"/>
          </w:tcPr>
          <w:p w14:paraId="12D3FEBD" w14:textId="0A0532FA" w:rsidR="003974C3" w:rsidRPr="003E00F8" w:rsidRDefault="003974C3" w:rsidP="003974C3">
            <w:pPr>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Ostali financijski rashodi</w:t>
            </w:r>
          </w:p>
        </w:tc>
        <w:tc>
          <w:tcPr>
            <w:tcW w:w="1134" w:type="dxa"/>
            <w:tcBorders>
              <w:top w:val="nil"/>
              <w:left w:val="nil"/>
              <w:bottom w:val="nil"/>
              <w:right w:val="nil"/>
            </w:tcBorders>
            <w:shd w:val="clear" w:color="auto" w:fill="auto"/>
            <w:noWrap/>
          </w:tcPr>
          <w:p w14:paraId="69E05221" w14:textId="77777777" w:rsidR="003974C3" w:rsidRPr="003E00F8" w:rsidRDefault="003974C3" w:rsidP="003974C3">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5DBBA20A" w14:textId="77777777" w:rsidR="003974C3" w:rsidRPr="003E00F8" w:rsidRDefault="003974C3" w:rsidP="003974C3">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0244429D" w14:textId="0A4E18DF" w:rsidR="003974C3" w:rsidRPr="003E00F8" w:rsidRDefault="003974C3" w:rsidP="003974C3">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12.000</w:t>
            </w:r>
          </w:p>
        </w:tc>
        <w:tc>
          <w:tcPr>
            <w:tcW w:w="992" w:type="dxa"/>
            <w:tcBorders>
              <w:top w:val="nil"/>
              <w:left w:val="nil"/>
              <w:bottom w:val="nil"/>
              <w:right w:val="nil"/>
            </w:tcBorders>
            <w:shd w:val="clear" w:color="auto" w:fill="auto"/>
            <w:noWrap/>
          </w:tcPr>
          <w:p w14:paraId="0FBC2082" w14:textId="77777777" w:rsidR="003974C3" w:rsidRPr="003E00F8"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3F37D9CB" w14:textId="77777777" w:rsidR="003974C3" w:rsidRPr="003E00F8" w:rsidRDefault="003974C3" w:rsidP="003974C3">
            <w:pPr>
              <w:spacing w:after="0" w:line="240" w:lineRule="auto"/>
              <w:jc w:val="right"/>
              <w:rPr>
                <w:rFonts w:ascii="Arial" w:eastAsia="Times New Roman" w:hAnsi="Arial" w:cs="Arial"/>
                <w:sz w:val="16"/>
                <w:szCs w:val="16"/>
                <w:lang w:eastAsia="hr-HR"/>
              </w:rPr>
            </w:pPr>
          </w:p>
        </w:tc>
      </w:tr>
      <w:tr w:rsidR="003974C3" w:rsidRPr="0098612A" w14:paraId="0573964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50EBE3E"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11A532D5"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auto" w:fill="auto"/>
            <w:noWrap/>
            <w:hideMark/>
          </w:tcPr>
          <w:p w14:paraId="099BD4D9"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hideMark/>
          </w:tcPr>
          <w:p w14:paraId="3A41368A"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521</w:t>
            </w:r>
          </w:p>
        </w:tc>
        <w:tc>
          <w:tcPr>
            <w:tcW w:w="3261" w:type="dxa"/>
            <w:tcBorders>
              <w:top w:val="nil"/>
              <w:left w:val="nil"/>
              <w:bottom w:val="nil"/>
              <w:right w:val="nil"/>
            </w:tcBorders>
            <w:shd w:val="clear" w:color="auto" w:fill="auto"/>
            <w:hideMark/>
          </w:tcPr>
          <w:p w14:paraId="72D61E54"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Pomoći iz proračuna općina</w:t>
            </w:r>
          </w:p>
        </w:tc>
        <w:tc>
          <w:tcPr>
            <w:tcW w:w="1134" w:type="dxa"/>
            <w:tcBorders>
              <w:top w:val="nil"/>
              <w:left w:val="nil"/>
              <w:bottom w:val="nil"/>
              <w:right w:val="nil"/>
            </w:tcBorders>
            <w:shd w:val="clear" w:color="auto" w:fill="auto"/>
            <w:noWrap/>
            <w:hideMark/>
          </w:tcPr>
          <w:p w14:paraId="1B566053"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22.050</w:t>
            </w:r>
          </w:p>
        </w:tc>
        <w:tc>
          <w:tcPr>
            <w:tcW w:w="1134" w:type="dxa"/>
            <w:tcBorders>
              <w:top w:val="nil"/>
              <w:left w:val="nil"/>
              <w:bottom w:val="nil"/>
              <w:right w:val="nil"/>
            </w:tcBorders>
            <w:shd w:val="clear" w:color="auto" w:fill="auto"/>
            <w:noWrap/>
            <w:hideMark/>
          </w:tcPr>
          <w:p w14:paraId="5BBA0187"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99.650</w:t>
            </w:r>
          </w:p>
        </w:tc>
        <w:tc>
          <w:tcPr>
            <w:tcW w:w="1134" w:type="dxa"/>
            <w:tcBorders>
              <w:top w:val="nil"/>
              <w:left w:val="nil"/>
              <w:bottom w:val="nil"/>
              <w:right w:val="nil"/>
            </w:tcBorders>
            <w:shd w:val="clear" w:color="auto" w:fill="auto"/>
            <w:noWrap/>
            <w:hideMark/>
          </w:tcPr>
          <w:p w14:paraId="79FAAE58"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105.150</w:t>
            </w:r>
          </w:p>
        </w:tc>
        <w:tc>
          <w:tcPr>
            <w:tcW w:w="992" w:type="dxa"/>
            <w:tcBorders>
              <w:top w:val="nil"/>
              <w:left w:val="nil"/>
              <w:bottom w:val="nil"/>
              <w:right w:val="nil"/>
            </w:tcBorders>
            <w:shd w:val="clear" w:color="auto" w:fill="auto"/>
            <w:noWrap/>
            <w:hideMark/>
          </w:tcPr>
          <w:p w14:paraId="7DAF7DCE"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107.100</w:t>
            </w:r>
          </w:p>
        </w:tc>
        <w:tc>
          <w:tcPr>
            <w:tcW w:w="993" w:type="dxa"/>
            <w:gridSpan w:val="2"/>
            <w:tcBorders>
              <w:top w:val="nil"/>
              <w:left w:val="nil"/>
              <w:bottom w:val="nil"/>
              <w:right w:val="nil"/>
            </w:tcBorders>
            <w:shd w:val="clear" w:color="auto" w:fill="auto"/>
            <w:noWrap/>
            <w:hideMark/>
          </w:tcPr>
          <w:p w14:paraId="7C502ECA"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111.000</w:t>
            </w:r>
          </w:p>
        </w:tc>
      </w:tr>
      <w:tr w:rsidR="003974C3" w:rsidRPr="0098612A" w14:paraId="7072E75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C296137"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A837DF5"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31</w:t>
            </w:r>
          </w:p>
        </w:tc>
        <w:tc>
          <w:tcPr>
            <w:tcW w:w="709" w:type="dxa"/>
            <w:tcBorders>
              <w:top w:val="nil"/>
              <w:left w:val="nil"/>
              <w:bottom w:val="nil"/>
              <w:right w:val="nil"/>
            </w:tcBorders>
            <w:shd w:val="clear" w:color="auto" w:fill="auto"/>
            <w:noWrap/>
            <w:hideMark/>
          </w:tcPr>
          <w:p w14:paraId="7183E6F5"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6C4045BA"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78BFF32B"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zaposlene</w:t>
            </w:r>
          </w:p>
        </w:tc>
        <w:tc>
          <w:tcPr>
            <w:tcW w:w="1134" w:type="dxa"/>
            <w:tcBorders>
              <w:top w:val="nil"/>
              <w:left w:val="nil"/>
              <w:bottom w:val="nil"/>
              <w:right w:val="nil"/>
            </w:tcBorders>
            <w:shd w:val="clear" w:color="auto" w:fill="auto"/>
            <w:noWrap/>
            <w:hideMark/>
          </w:tcPr>
          <w:p w14:paraId="76E0A989"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12.898</w:t>
            </w:r>
          </w:p>
        </w:tc>
        <w:tc>
          <w:tcPr>
            <w:tcW w:w="1134" w:type="dxa"/>
            <w:tcBorders>
              <w:top w:val="nil"/>
              <w:left w:val="nil"/>
              <w:bottom w:val="nil"/>
              <w:right w:val="nil"/>
            </w:tcBorders>
            <w:shd w:val="clear" w:color="auto" w:fill="auto"/>
            <w:noWrap/>
            <w:hideMark/>
          </w:tcPr>
          <w:p w14:paraId="23D4E2C9"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79.050</w:t>
            </w:r>
          </w:p>
        </w:tc>
        <w:tc>
          <w:tcPr>
            <w:tcW w:w="1134" w:type="dxa"/>
            <w:tcBorders>
              <w:top w:val="nil"/>
              <w:left w:val="nil"/>
              <w:bottom w:val="nil"/>
              <w:right w:val="nil"/>
            </w:tcBorders>
            <w:shd w:val="clear" w:color="auto" w:fill="auto"/>
            <w:noWrap/>
            <w:hideMark/>
          </w:tcPr>
          <w:p w14:paraId="4058101E"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83.850</w:t>
            </w:r>
          </w:p>
        </w:tc>
        <w:tc>
          <w:tcPr>
            <w:tcW w:w="992" w:type="dxa"/>
            <w:tcBorders>
              <w:top w:val="nil"/>
              <w:left w:val="nil"/>
              <w:bottom w:val="nil"/>
              <w:right w:val="nil"/>
            </w:tcBorders>
            <w:shd w:val="clear" w:color="auto" w:fill="auto"/>
            <w:noWrap/>
            <w:hideMark/>
          </w:tcPr>
          <w:p w14:paraId="7DFBDB00"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85.100</w:t>
            </w:r>
          </w:p>
        </w:tc>
        <w:tc>
          <w:tcPr>
            <w:tcW w:w="993" w:type="dxa"/>
            <w:gridSpan w:val="2"/>
            <w:tcBorders>
              <w:top w:val="nil"/>
              <w:left w:val="nil"/>
              <w:bottom w:val="nil"/>
              <w:right w:val="nil"/>
            </w:tcBorders>
            <w:shd w:val="clear" w:color="auto" w:fill="auto"/>
            <w:noWrap/>
            <w:hideMark/>
          </w:tcPr>
          <w:p w14:paraId="1AE5AA8A"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89.000</w:t>
            </w:r>
          </w:p>
        </w:tc>
      </w:tr>
      <w:tr w:rsidR="003974C3" w:rsidRPr="0098612A" w14:paraId="7D28C59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5F912EC"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F57B0DE"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522909EB"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311</w:t>
            </w:r>
          </w:p>
        </w:tc>
        <w:tc>
          <w:tcPr>
            <w:tcW w:w="850" w:type="dxa"/>
            <w:tcBorders>
              <w:top w:val="nil"/>
              <w:left w:val="nil"/>
              <w:bottom w:val="nil"/>
              <w:right w:val="nil"/>
            </w:tcBorders>
            <w:shd w:val="clear" w:color="000000" w:fill="FFFFFF"/>
            <w:noWrap/>
            <w:hideMark/>
          </w:tcPr>
          <w:p w14:paraId="0B6E4AF9"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13EFAB1"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Plaće (Bruto)</w:t>
            </w:r>
          </w:p>
        </w:tc>
        <w:tc>
          <w:tcPr>
            <w:tcW w:w="1134" w:type="dxa"/>
            <w:tcBorders>
              <w:top w:val="nil"/>
              <w:left w:val="nil"/>
              <w:bottom w:val="nil"/>
              <w:right w:val="nil"/>
            </w:tcBorders>
            <w:shd w:val="clear" w:color="auto" w:fill="auto"/>
            <w:noWrap/>
            <w:hideMark/>
          </w:tcPr>
          <w:p w14:paraId="08240FAD"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9.784</w:t>
            </w:r>
          </w:p>
        </w:tc>
        <w:tc>
          <w:tcPr>
            <w:tcW w:w="1134" w:type="dxa"/>
            <w:tcBorders>
              <w:top w:val="nil"/>
              <w:left w:val="nil"/>
              <w:bottom w:val="nil"/>
              <w:right w:val="nil"/>
            </w:tcBorders>
            <w:shd w:val="clear" w:color="auto" w:fill="auto"/>
            <w:noWrap/>
            <w:hideMark/>
          </w:tcPr>
          <w:p w14:paraId="6A7A1C3D"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64.600</w:t>
            </w:r>
          </w:p>
        </w:tc>
        <w:tc>
          <w:tcPr>
            <w:tcW w:w="1134" w:type="dxa"/>
            <w:tcBorders>
              <w:top w:val="nil"/>
              <w:left w:val="nil"/>
              <w:bottom w:val="nil"/>
              <w:right w:val="nil"/>
            </w:tcBorders>
            <w:shd w:val="clear" w:color="auto" w:fill="auto"/>
            <w:noWrap/>
            <w:hideMark/>
          </w:tcPr>
          <w:p w14:paraId="5C9A3907"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68.700</w:t>
            </w:r>
          </w:p>
        </w:tc>
        <w:tc>
          <w:tcPr>
            <w:tcW w:w="992" w:type="dxa"/>
            <w:tcBorders>
              <w:top w:val="nil"/>
              <w:left w:val="nil"/>
              <w:bottom w:val="nil"/>
              <w:right w:val="nil"/>
            </w:tcBorders>
            <w:shd w:val="clear" w:color="auto" w:fill="auto"/>
            <w:noWrap/>
            <w:hideMark/>
          </w:tcPr>
          <w:p w14:paraId="1C68975F"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2636ADBC"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583A581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03360AF"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E1103F8"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6DD23E99"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312</w:t>
            </w:r>
          </w:p>
        </w:tc>
        <w:tc>
          <w:tcPr>
            <w:tcW w:w="850" w:type="dxa"/>
            <w:tcBorders>
              <w:top w:val="nil"/>
              <w:left w:val="nil"/>
              <w:bottom w:val="nil"/>
              <w:right w:val="nil"/>
            </w:tcBorders>
            <w:shd w:val="clear" w:color="000000" w:fill="FFFFFF"/>
            <w:noWrap/>
            <w:hideMark/>
          </w:tcPr>
          <w:p w14:paraId="35B85703"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BEEE96D"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rashodi za zaposlene</w:t>
            </w:r>
          </w:p>
        </w:tc>
        <w:tc>
          <w:tcPr>
            <w:tcW w:w="1134" w:type="dxa"/>
            <w:tcBorders>
              <w:top w:val="nil"/>
              <w:left w:val="nil"/>
              <w:bottom w:val="nil"/>
              <w:right w:val="nil"/>
            </w:tcBorders>
            <w:shd w:val="clear" w:color="auto" w:fill="auto"/>
            <w:noWrap/>
            <w:hideMark/>
          </w:tcPr>
          <w:p w14:paraId="177DE48D"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1.500</w:t>
            </w:r>
          </w:p>
        </w:tc>
        <w:tc>
          <w:tcPr>
            <w:tcW w:w="1134" w:type="dxa"/>
            <w:tcBorders>
              <w:top w:val="nil"/>
              <w:left w:val="nil"/>
              <w:bottom w:val="nil"/>
              <w:right w:val="nil"/>
            </w:tcBorders>
            <w:shd w:val="clear" w:color="auto" w:fill="auto"/>
            <w:noWrap/>
            <w:hideMark/>
          </w:tcPr>
          <w:p w14:paraId="53B5A2B4"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3.750</w:t>
            </w:r>
          </w:p>
        </w:tc>
        <w:tc>
          <w:tcPr>
            <w:tcW w:w="1134" w:type="dxa"/>
            <w:tcBorders>
              <w:top w:val="nil"/>
              <w:left w:val="nil"/>
              <w:bottom w:val="nil"/>
              <w:right w:val="nil"/>
            </w:tcBorders>
            <w:shd w:val="clear" w:color="auto" w:fill="auto"/>
            <w:noWrap/>
            <w:hideMark/>
          </w:tcPr>
          <w:p w14:paraId="138E112B"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3.750</w:t>
            </w:r>
          </w:p>
        </w:tc>
        <w:tc>
          <w:tcPr>
            <w:tcW w:w="992" w:type="dxa"/>
            <w:tcBorders>
              <w:top w:val="nil"/>
              <w:left w:val="nil"/>
              <w:bottom w:val="nil"/>
              <w:right w:val="nil"/>
            </w:tcBorders>
            <w:shd w:val="clear" w:color="auto" w:fill="auto"/>
            <w:noWrap/>
            <w:hideMark/>
          </w:tcPr>
          <w:p w14:paraId="3422A030"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47713592"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575D58D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B9341B0"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B4BCAA3"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55A9B6EA"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313</w:t>
            </w:r>
          </w:p>
        </w:tc>
        <w:tc>
          <w:tcPr>
            <w:tcW w:w="850" w:type="dxa"/>
            <w:tcBorders>
              <w:top w:val="nil"/>
              <w:left w:val="nil"/>
              <w:bottom w:val="nil"/>
              <w:right w:val="nil"/>
            </w:tcBorders>
            <w:shd w:val="clear" w:color="000000" w:fill="FFFFFF"/>
            <w:noWrap/>
            <w:hideMark/>
          </w:tcPr>
          <w:p w14:paraId="6ADB17D5"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22E24A3"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Doprinosi na plaće</w:t>
            </w:r>
          </w:p>
        </w:tc>
        <w:tc>
          <w:tcPr>
            <w:tcW w:w="1134" w:type="dxa"/>
            <w:tcBorders>
              <w:top w:val="nil"/>
              <w:left w:val="nil"/>
              <w:bottom w:val="nil"/>
              <w:right w:val="nil"/>
            </w:tcBorders>
            <w:shd w:val="clear" w:color="auto" w:fill="auto"/>
            <w:noWrap/>
            <w:hideMark/>
          </w:tcPr>
          <w:p w14:paraId="6F406E88"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1.614</w:t>
            </w:r>
          </w:p>
        </w:tc>
        <w:tc>
          <w:tcPr>
            <w:tcW w:w="1134" w:type="dxa"/>
            <w:tcBorders>
              <w:top w:val="nil"/>
              <w:left w:val="nil"/>
              <w:bottom w:val="nil"/>
              <w:right w:val="nil"/>
            </w:tcBorders>
            <w:shd w:val="clear" w:color="auto" w:fill="auto"/>
            <w:noWrap/>
            <w:hideMark/>
          </w:tcPr>
          <w:p w14:paraId="15DD5836"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10.700</w:t>
            </w:r>
          </w:p>
        </w:tc>
        <w:tc>
          <w:tcPr>
            <w:tcW w:w="1134" w:type="dxa"/>
            <w:tcBorders>
              <w:top w:val="nil"/>
              <w:left w:val="nil"/>
              <w:bottom w:val="nil"/>
              <w:right w:val="nil"/>
            </w:tcBorders>
            <w:shd w:val="clear" w:color="auto" w:fill="auto"/>
            <w:noWrap/>
            <w:hideMark/>
          </w:tcPr>
          <w:p w14:paraId="45E6B15B"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11.400</w:t>
            </w:r>
          </w:p>
        </w:tc>
        <w:tc>
          <w:tcPr>
            <w:tcW w:w="992" w:type="dxa"/>
            <w:tcBorders>
              <w:top w:val="nil"/>
              <w:left w:val="nil"/>
              <w:bottom w:val="nil"/>
              <w:right w:val="nil"/>
            </w:tcBorders>
            <w:shd w:val="clear" w:color="auto" w:fill="auto"/>
            <w:noWrap/>
            <w:hideMark/>
          </w:tcPr>
          <w:p w14:paraId="221BA437"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1AB79AA0"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6A36988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4ABE258"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1173471"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5243B129"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09F05122"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636533A8"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3C7B979D"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9.152</w:t>
            </w:r>
          </w:p>
        </w:tc>
        <w:tc>
          <w:tcPr>
            <w:tcW w:w="1134" w:type="dxa"/>
            <w:tcBorders>
              <w:top w:val="nil"/>
              <w:left w:val="nil"/>
              <w:bottom w:val="nil"/>
              <w:right w:val="nil"/>
            </w:tcBorders>
            <w:shd w:val="clear" w:color="auto" w:fill="auto"/>
            <w:noWrap/>
            <w:hideMark/>
          </w:tcPr>
          <w:p w14:paraId="6C7424DE"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20.600</w:t>
            </w:r>
          </w:p>
        </w:tc>
        <w:tc>
          <w:tcPr>
            <w:tcW w:w="1134" w:type="dxa"/>
            <w:tcBorders>
              <w:top w:val="nil"/>
              <w:left w:val="nil"/>
              <w:bottom w:val="nil"/>
              <w:right w:val="nil"/>
            </w:tcBorders>
            <w:shd w:val="clear" w:color="auto" w:fill="auto"/>
            <w:noWrap/>
            <w:hideMark/>
          </w:tcPr>
          <w:p w14:paraId="1AFAF365"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21.300</w:t>
            </w:r>
          </w:p>
        </w:tc>
        <w:tc>
          <w:tcPr>
            <w:tcW w:w="992" w:type="dxa"/>
            <w:tcBorders>
              <w:top w:val="nil"/>
              <w:left w:val="nil"/>
              <w:bottom w:val="nil"/>
              <w:right w:val="nil"/>
            </w:tcBorders>
            <w:shd w:val="clear" w:color="auto" w:fill="auto"/>
            <w:noWrap/>
            <w:hideMark/>
          </w:tcPr>
          <w:p w14:paraId="56B4742E"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22.000</w:t>
            </w:r>
          </w:p>
        </w:tc>
        <w:tc>
          <w:tcPr>
            <w:tcW w:w="993" w:type="dxa"/>
            <w:gridSpan w:val="2"/>
            <w:tcBorders>
              <w:top w:val="nil"/>
              <w:left w:val="nil"/>
              <w:bottom w:val="nil"/>
              <w:right w:val="nil"/>
            </w:tcBorders>
            <w:shd w:val="clear" w:color="auto" w:fill="auto"/>
            <w:noWrap/>
            <w:hideMark/>
          </w:tcPr>
          <w:p w14:paraId="3BF14912"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22.000</w:t>
            </w:r>
          </w:p>
        </w:tc>
      </w:tr>
      <w:tr w:rsidR="003974C3" w:rsidRPr="0098612A" w14:paraId="36462693"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FEEA29F"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0E1A2CD"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5B2F61D2"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321</w:t>
            </w:r>
          </w:p>
        </w:tc>
        <w:tc>
          <w:tcPr>
            <w:tcW w:w="850" w:type="dxa"/>
            <w:tcBorders>
              <w:top w:val="nil"/>
              <w:left w:val="nil"/>
              <w:bottom w:val="nil"/>
              <w:right w:val="nil"/>
            </w:tcBorders>
            <w:shd w:val="clear" w:color="000000" w:fill="FFFFFF"/>
            <w:noWrap/>
            <w:hideMark/>
          </w:tcPr>
          <w:p w14:paraId="43C89CD7"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0235BEFF"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Naknade troškova zaposlenima</w:t>
            </w:r>
          </w:p>
        </w:tc>
        <w:tc>
          <w:tcPr>
            <w:tcW w:w="1134" w:type="dxa"/>
            <w:tcBorders>
              <w:top w:val="nil"/>
              <w:left w:val="nil"/>
              <w:bottom w:val="nil"/>
              <w:right w:val="nil"/>
            </w:tcBorders>
            <w:shd w:val="clear" w:color="auto" w:fill="auto"/>
            <w:noWrap/>
            <w:hideMark/>
          </w:tcPr>
          <w:p w14:paraId="62ECFCC6"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1.641</w:t>
            </w:r>
          </w:p>
        </w:tc>
        <w:tc>
          <w:tcPr>
            <w:tcW w:w="1134" w:type="dxa"/>
            <w:tcBorders>
              <w:top w:val="nil"/>
              <w:left w:val="nil"/>
              <w:bottom w:val="nil"/>
              <w:right w:val="nil"/>
            </w:tcBorders>
            <w:shd w:val="clear" w:color="auto" w:fill="auto"/>
            <w:noWrap/>
            <w:hideMark/>
          </w:tcPr>
          <w:p w14:paraId="38AA245B"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2.300</w:t>
            </w:r>
          </w:p>
        </w:tc>
        <w:tc>
          <w:tcPr>
            <w:tcW w:w="1134" w:type="dxa"/>
            <w:tcBorders>
              <w:top w:val="nil"/>
              <w:left w:val="nil"/>
              <w:bottom w:val="nil"/>
              <w:right w:val="nil"/>
            </w:tcBorders>
            <w:shd w:val="clear" w:color="auto" w:fill="auto"/>
            <w:noWrap/>
            <w:hideMark/>
          </w:tcPr>
          <w:p w14:paraId="551EFEBB"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3.000</w:t>
            </w:r>
          </w:p>
        </w:tc>
        <w:tc>
          <w:tcPr>
            <w:tcW w:w="992" w:type="dxa"/>
            <w:tcBorders>
              <w:top w:val="nil"/>
              <w:left w:val="nil"/>
              <w:bottom w:val="nil"/>
              <w:right w:val="nil"/>
            </w:tcBorders>
            <w:shd w:val="clear" w:color="auto" w:fill="auto"/>
            <w:noWrap/>
            <w:hideMark/>
          </w:tcPr>
          <w:p w14:paraId="43C7E54A"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28F43711"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0A34D04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38F031C"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0773765"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894D895"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0145C37F"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C69856C"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auto" w:fill="auto"/>
            <w:noWrap/>
            <w:hideMark/>
          </w:tcPr>
          <w:p w14:paraId="27307979"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3.716</w:t>
            </w:r>
          </w:p>
        </w:tc>
        <w:tc>
          <w:tcPr>
            <w:tcW w:w="1134" w:type="dxa"/>
            <w:tcBorders>
              <w:top w:val="nil"/>
              <w:left w:val="nil"/>
              <w:bottom w:val="nil"/>
              <w:right w:val="nil"/>
            </w:tcBorders>
            <w:shd w:val="clear" w:color="auto" w:fill="auto"/>
            <w:noWrap/>
            <w:hideMark/>
          </w:tcPr>
          <w:p w14:paraId="09B0D1EE"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1.500</w:t>
            </w:r>
          </w:p>
        </w:tc>
        <w:tc>
          <w:tcPr>
            <w:tcW w:w="1134" w:type="dxa"/>
            <w:tcBorders>
              <w:top w:val="nil"/>
              <w:left w:val="nil"/>
              <w:bottom w:val="nil"/>
              <w:right w:val="nil"/>
            </w:tcBorders>
            <w:shd w:val="clear" w:color="auto" w:fill="auto"/>
            <w:noWrap/>
            <w:hideMark/>
          </w:tcPr>
          <w:p w14:paraId="3E69CE18"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1.500</w:t>
            </w:r>
          </w:p>
        </w:tc>
        <w:tc>
          <w:tcPr>
            <w:tcW w:w="992" w:type="dxa"/>
            <w:tcBorders>
              <w:top w:val="nil"/>
              <w:left w:val="nil"/>
              <w:bottom w:val="nil"/>
              <w:right w:val="nil"/>
            </w:tcBorders>
            <w:shd w:val="clear" w:color="auto" w:fill="auto"/>
            <w:noWrap/>
            <w:hideMark/>
          </w:tcPr>
          <w:p w14:paraId="2F505D38"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7659EC66"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5977DE2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7F400A6"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6C9A05F"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201A1B9B"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24A1BA8A"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B7E0092"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hideMark/>
          </w:tcPr>
          <w:p w14:paraId="5BE8C2F8"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3.063</w:t>
            </w:r>
          </w:p>
        </w:tc>
        <w:tc>
          <w:tcPr>
            <w:tcW w:w="1134" w:type="dxa"/>
            <w:tcBorders>
              <w:top w:val="nil"/>
              <w:left w:val="nil"/>
              <w:bottom w:val="nil"/>
              <w:right w:val="nil"/>
            </w:tcBorders>
            <w:shd w:val="clear" w:color="auto" w:fill="auto"/>
            <w:noWrap/>
            <w:hideMark/>
          </w:tcPr>
          <w:p w14:paraId="0B8C8D85"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3.800</w:t>
            </w:r>
          </w:p>
        </w:tc>
        <w:tc>
          <w:tcPr>
            <w:tcW w:w="1134" w:type="dxa"/>
            <w:tcBorders>
              <w:top w:val="nil"/>
              <w:left w:val="nil"/>
              <w:bottom w:val="nil"/>
              <w:right w:val="nil"/>
            </w:tcBorders>
            <w:shd w:val="clear" w:color="auto" w:fill="auto"/>
            <w:noWrap/>
            <w:hideMark/>
          </w:tcPr>
          <w:p w14:paraId="59A3E9C8"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3.800</w:t>
            </w:r>
          </w:p>
        </w:tc>
        <w:tc>
          <w:tcPr>
            <w:tcW w:w="992" w:type="dxa"/>
            <w:tcBorders>
              <w:top w:val="nil"/>
              <w:left w:val="nil"/>
              <w:bottom w:val="nil"/>
              <w:right w:val="nil"/>
            </w:tcBorders>
            <w:shd w:val="clear" w:color="auto" w:fill="auto"/>
            <w:noWrap/>
            <w:hideMark/>
          </w:tcPr>
          <w:p w14:paraId="14C14493"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54E4B314"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69179013" w14:textId="77777777" w:rsidTr="000E7CEE">
        <w:trPr>
          <w:gridAfter w:val="3"/>
          <w:wAfter w:w="1134" w:type="dxa"/>
          <w:trHeight w:val="154"/>
        </w:trPr>
        <w:tc>
          <w:tcPr>
            <w:tcW w:w="284" w:type="dxa"/>
            <w:tcBorders>
              <w:top w:val="nil"/>
              <w:left w:val="nil"/>
              <w:bottom w:val="nil"/>
              <w:right w:val="nil"/>
            </w:tcBorders>
            <w:shd w:val="clear" w:color="000000" w:fill="FFFFFF"/>
            <w:noWrap/>
            <w:hideMark/>
          </w:tcPr>
          <w:p w14:paraId="45398532"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AB7B90A"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0542815D"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hideMark/>
          </w:tcPr>
          <w:p w14:paraId="63698042"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16A5C03"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auto" w:fill="auto"/>
            <w:noWrap/>
            <w:hideMark/>
          </w:tcPr>
          <w:p w14:paraId="4858B87B"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732</w:t>
            </w:r>
          </w:p>
        </w:tc>
        <w:tc>
          <w:tcPr>
            <w:tcW w:w="1134" w:type="dxa"/>
            <w:tcBorders>
              <w:top w:val="nil"/>
              <w:left w:val="nil"/>
              <w:bottom w:val="nil"/>
              <w:right w:val="nil"/>
            </w:tcBorders>
            <w:shd w:val="clear" w:color="auto" w:fill="auto"/>
            <w:noWrap/>
            <w:hideMark/>
          </w:tcPr>
          <w:p w14:paraId="0EAA14E9"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13.000</w:t>
            </w:r>
          </w:p>
        </w:tc>
        <w:tc>
          <w:tcPr>
            <w:tcW w:w="1134" w:type="dxa"/>
            <w:tcBorders>
              <w:top w:val="nil"/>
              <w:left w:val="nil"/>
              <w:bottom w:val="nil"/>
              <w:right w:val="nil"/>
            </w:tcBorders>
            <w:shd w:val="clear" w:color="auto" w:fill="auto"/>
            <w:noWrap/>
            <w:hideMark/>
          </w:tcPr>
          <w:p w14:paraId="10C2E709"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13.000</w:t>
            </w:r>
          </w:p>
        </w:tc>
        <w:tc>
          <w:tcPr>
            <w:tcW w:w="992" w:type="dxa"/>
            <w:tcBorders>
              <w:top w:val="nil"/>
              <w:left w:val="nil"/>
              <w:bottom w:val="nil"/>
              <w:right w:val="nil"/>
            </w:tcBorders>
            <w:shd w:val="clear" w:color="auto" w:fill="auto"/>
            <w:noWrap/>
            <w:hideMark/>
          </w:tcPr>
          <w:p w14:paraId="6CAC5FE6"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7CEABD76"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661548" w:rsidRPr="0098612A" w14:paraId="1D4E6BE1"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1A423885" w14:textId="18499038"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K100501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Oprema za redovan rad</w:t>
            </w:r>
          </w:p>
        </w:tc>
        <w:tc>
          <w:tcPr>
            <w:tcW w:w="1134" w:type="dxa"/>
            <w:tcBorders>
              <w:top w:val="nil"/>
              <w:left w:val="nil"/>
              <w:bottom w:val="nil"/>
              <w:right w:val="nil"/>
            </w:tcBorders>
            <w:shd w:val="clear" w:color="000000" w:fill="92D050"/>
            <w:noWrap/>
            <w:hideMark/>
          </w:tcPr>
          <w:p w14:paraId="797F167D"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13.963</w:t>
            </w:r>
          </w:p>
        </w:tc>
        <w:tc>
          <w:tcPr>
            <w:tcW w:w="1134" w:type="dxa"/>
            <w:tcBorders>
              <w:top w:val="nil"/>
              <w:left w:val="nil"/>
              <w:bottom w:val="nil"/>
              <w:right w:val="nil"/>
            </w:tcBorders>
            <w:shd w:val="clear" w:color="000000" w:fill="92D050"/>
            <w:noWrap/>
            <w:hideMark/>
          </w:tcPr>
          <w:p w14:paraId="1B8EA0E4"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15.000</w:t>
            </w:r>
          </w:p>
        </w:tc>
        <w:tc>
          <w:tcPr>
            <w:tcW w:w="1134" w:type="dxa"/>
            <w:tcBorders>
              <w:top w:val="nil"/>
              <w:left w:val="nil"/>
              <w:bottom w:val="nil"/>
              <w:right w:val="nil"/>
            </w:tcBorders>
            <w:shd w:val="clear" w:color="000000" w:fill="92D050"/>
            <w:noWrap/>
            <w:hideMark/>
          </w:tcPr>
          <w:p w14:paraId="3E4E9218"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8.000</w:t>
            </w:r>
          </w:p>
        </w:tc>
        <w:tc>
          <w:tcPr>
            <w:tcW w:w="992" w:type="dxa"/>
            <w:tcBorders>
              <w:top w:val="nil"/>
              <w:left w:val="nil"/>
              <w:bottom w:val="nil"/>
              <w:right w:val="nil"/>
            </w:tcBorders>
            <w:shd w:val="clear" w:color="000000" w:fill="92D050"/>
            <w:noWrap/>
            <w:hideMark/>
          </w:tcPr>
          <w:p w14:paraId="3E9EB34F"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10.000</w:t>
            </w:r>
          </w:p>
        </w:tc>
        <w:tc>
          <w:tcPr>
            <w:tcW w:w="993" w:type="dxa"/>
            <w:gridSpan w:val="2"/>
            <w:tcBorders>
              <w:top w:val="nil"/>
              <w:left w:val="nil"/>
              <w:bottom w:val="nil"/>
              <w:right w:val="nil"/>
            </w:tcBorders>
            <w:shd w:val="clear" w:color="000000" w:fill="92D050"/>
            <w:noWrap/>
            <w:hideMark/>
          </w:tcPr>
          <w:p w14:paraId="7DCA4882"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7.000</w:t>
            </w:r>
          </w:p>
        </w:tc>
      </w:tr>
      <w:tr w:rsidR="00E0556A" w:rsidRPr="0098612A" w14:paraId="1CCD7A2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F5454CB" w14:textId="77777777" w:rsidR="00E0556A" w:rsidRPr="0098612A" w:rsidRDefault="00E0556A" w:rsidP="00E0556A">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425" w:type="dxa"/>
            <w:tcBorders>
              <w:top w:val="nil"/>
              <w:left w:val="nil"/>
              <w:bottom w:val="nil"/>
              <w:right w:val="nil"/>
            </w:tcBorders>
            <w:shd w:val="clear" w:color="000000" w:fill="FFFFFF"/>
            <w:noWrap/>
            <w:hideMark/>
          </w:tcPr>
          <w:p w14:paraId="7145E289" w14:textId="77777777" w:rsidR="00E0556A" w:rsidRPr="0098612A" w:rsidRDefault="00E0556A" w:rsidP="00E0556A">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709" w:type="dxa"/>
            <w:tcBorders>
              <w:top w:val="nil"/>
              <w:left w:val="nil"/>
              <w:bottom w:val="nil"/>
              <w:right w:val="nil"/>
            </w:tcBorders>
            <w:shd w:val="clear" w:color="000000" w:fill="FFFFFF"/>
            <w:noWrap/>
            <w:hideMark/>
          </w:tcPr>
          <w:p w14:paraId="2110861A" w14:textId="77777777" w:rsidR="00E0556A" w:rsidRPr="0098612A" w:rsidRDefault="00E0556A" w:rsidP="00E0556A">
            <w:pPr>
              <w:spacing w:after="0" w:line="240" w:lineRule="auto"/>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 </w:t>
            </w:r>
          </w:p>
        </w:tc>
        <w:tc>
          <w:tcPr>
            <w:tcW w:w="850" w:type="dxa"/>
            <w:tcBorders>
              <w:top w:val="nil"/>
              <w:left w:val="nil"/>
              <w:bottom w:val="nil"/>
              <w:right w:val="nil"/>
            </w:tcBorders>
            <w:shd w:val="clear" w:color="000000" w:fill="FFFFFF"/>
            <w:noWrap/>
            <w:hideMark/>
          </w:tcPr>
          <w:p w14:paraId="11F54F51" w14:textId="137BEA43" w:rsidR="00E0556A" w:rsidRPr="0098612A" w:rsidRDefault="00E0556A" w:rsidP="00E0556A">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520</w:t>
            </w:r>
          </w:p>
        </w:tc>
        <w:tc>
          <w:tcPr>
            <w:tcW w:w="3261" w:type="dxa"/>
            <w:tcBorders>
              <w:top w:val="nil"/>
              <w:left w:val="nil"/>
              <w:bottom w:val="nil"/>
              <w:right w:val="nil"/>
            </w:tcBorders>
            <w:shd w:val="clear" w:color="000000" w:fill="FFFFFF"/>
            <w:hideMark/>
          </w:tcPr>
          <w:p w14:paraId="0AF08EED" w14:textId="42370A4A" w:rsidR="00E0556A" w:rsidRPr="0098612A" w:rsidRDefault="00E0556A" w:rsidP="00E0556A">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Ministarstvo financija</w:t>
            </w:r>
          </w:p>
        </w:tc>
        <w:tc>
          <w:tcPr>
            <w:tcW w:w="1134" w:type="dxa"/>
            <w:tcBorders>
              <w:top w:val="nil"/>
              <w:left w:val="nil"/>
              <w:bottom w:val="nil"/>
              <w:right w:val="nil"/>
            </w:tcBorders>
            <w:shd w:val="clear" w:color="000000" w:fill="FFFFFF"/>
            <w:noWrap/>
          </w:tcPr>
          <w:p w14:paraId="49A7CBED" w14:textId="680F4F2A" w:rsidR="00E0556A" w:rsidRPr="0098612A" w:rsidRDefault="00E0556A" w:rsidP="00E0556A">
            <w:pPr>
              <w:spacing w:after="0" w:line="240" w:lineRule="auto"/>
              <w:jc w:val="right"/>
              <w:rPr>
                <w:rFonts w:ascii="Arial" w:eastAsia="Times New Roman" w:hAnsi="Arial" w:cs="Arial"/>
                <w:i/>
                <w:iCs/>
                <w:color w:val="0070C0"/>
                <w:sz w:val="16"/>
                <w:szCs w:val="16"/>
                <w:lang w:eastAsia="hr-HR"/>
              </w:rPr>
            </w:pPr>
          </w:p>
        </w:tc>
        <w:tc>
          <w:tcPr>
            <w:tcW w:w="1134" w:type="dxa"/>
            <w:tcBorders>
              <w:top w:val="nil"/>
              <w:left w:val="nil"/>
              <w:bottom w:val="nil"/>
              <w:right w:val="nil"/>
            </w:tcBorders>
            <w:shd w:val="clear" w:color="000000" w:fill="FFFFFF"/>
            <w:noWrap/>
          </w:tcPr>
          <w:p w14:paraId="454714EB" w14:textId="54CA1833" w:rsidR="00E0556A" w:rsidRPr="0098612A" w:rsidRDefault="00E0556A" w:rsidP="00E0556A">
            <w:pPr>
              <w:spacing w:after="0" w:line="240" w:lineRule="auto"/>
              <w:jc w:val="right"/>
              <w:rPr>
                <w:rFonts w:ascii="Arial" w:eastAsia="Times New Roman" w:hAnsi="Arial" w:cs="Arial"/>
                <w:i/>
                <w:iCs/>
                <w:color w:val="0070C0"/>
                <w:sz w:val="16"/>
                <w:szCs w:val="16"/>
                <w:lang w:eastAsia="hr-HR"/>
              </w:rPr>
            </w:pPr>
          </w:p>
        </w:tc>
        <w:tc>
          <w:tcPr>
            <w:tcW w:w="1134" w:type="dxa"/>
            <w:tcBorders>
              <w:top w:val="nil"/>
              <w:left w:val="nil"/>
              <w:bottom w:val="nil"/>
              <w:right w:val="nil"/>
            </w:tcBorders>
            <w:shd w:val="clear" w:color="000000" w:fill="FFFFFF"/>
            <w:noWrap/>
            <w:hideMark/>
          </w:tcPr>
          <w:p w14:paraId="52FA62B2" w14:textId="77777777" w:rsidR="00E0556A" w:rsidRPr="0098612A" w:rsidRDefault="00E0556A" w:rsidP="00E0556A">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15.000</w:t>
            </w:r>
          </w:p>
        </w:tc>
        <w:tc>
          <w:tcPr>
            <w:tcW w:w="992" w:type="dxa"/>
            <w:tcBorders>
              <w:top w:val="nil"/>
              <w:left w:val="nil"/>
              <w:bottom w:val="nil"/>
              <w:right w:val="nil"/>
            </w:tcBorders>
            <w:shd w:val="clear" w:color="000000" w:fill="FFFFFF"/>
            <w:noWrap/>
            <w:hideMark/>
          </w:tcPr>
          <w:p w14:paraId="6AA93302" w14:textId="77777777" w:rsidR="00E0556A" w:rsidRPr="0098612A" w:rsidRDefault="00E0556A" w:rsidP="00E0556A">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20</w:t>
            </w:r>
            <w:r>
              <w:rPr>
                <w:rFonts w:ascii="Arial" w:eastAsia="Times New Roman" w:hAnsi="Arial" w:cs="Arial"/>
                <w:i/>
                <w:iCs/>
                <w:color w:val="0070C0"/>
                <w:sz w:val="16"/>
                <w:szCs w:val="16"/>
                <w:lang w:eastAsia="hr-HR"/>
              </w:rPr>
              <w:t>.</w:t>
            </w:r>
            <w:r w:rsidRPr="0098612A">
              <w:rPr>
                <w:rFonts w:ascii="Arial" w:eastAsia="Times New Roman" w:hAnsi="Arial" w:cs="Arial"/>
                <w:i/>
                <w:iCs/>
                <w:color w:val="0070C0"/>
                <w:sz w:val="16"/>
                <w:szCs w:val="16"/>
                <w:lang w:eastAsia="hr-HR"/>
              </w:rPr>
              <w:t>000</w:t>
            </w:r>
          </w:p>
        </w:tc>
        <w:tc>
          <w:tcPr>
            <w:tcW w:w="993" w:type="dxa"/>
            <w:gridSpan w:val="2"/>
            <w:tcBorders>
              <w:top w:val="nil"/>
              <w:left w:val="nil"/>
              <w:bottom w:val="nil"/>
              <w:right w:val="nil"/>
            </w:tcBorders>
            <w:shd w:val="clear" w:color="000000" w:fill="FFFFFF"/>
            <w:noWrap/>
            <w:hideMark/>
          </w:tcPr>
          <w:p w14:paraId="7816C697" w14:textId="77777777" w:rsidR="00E0556A" w:rsidRPr="0098612A" w:rsidRDefault="00E0556A" w:rsidP="00E0556A">
            <w:pPr>
              <w:spacing w:after="0" w:line="240" w:lineRule="auto"/>
              <w:jc w:val="right"/>
              <w:rPr>
                <w:rFonts w:ascii="Arial" w:eastAsia="Times New Roman" w:hAnsi="Arial" w:cs="Arial"/>
                <w:i/>
                <w:iCs/>
                <w:color w:val="0070C0"/>
                <w:sz w:val="16"/>
                <w:szCs w:val="16"/>
                <w:lang w:eastAsia="hr-HR"/>
              </w:rPr>
            </w:pPr>
            <w:r w:rsidRPr="0098612A">
              <w:rPr>
                <w:rFonts w:ascii="Arial" w:eastAsia="Times New Roman" w:hAnsi="Arial" w:cs="Arial"/>
                <w:i/>
                <w:iCs/>
                <w:color w:val="0070C0"/>
                <w:sz w:val="16"/>
                <w:szCs w:val="16"/>
                <w:lang w:eastAsia="hr-HR"/>
              </w:rPr>
              <w:t>20000</w:t>
            </w:r>
          </w:p>
        </w:tc>
      </w:tr>
      <w:tr w:rsidR="00E0556A" w:rsidRPr="0098612A" w14:paraId="21748A5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1D40835"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E4B8B29"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03265653" w14:textId="77777777" w:rsidR="00E0556A" w:rsidRPr="0098612A" w:rsidRDefault="00E0556A" w:rsidP="00E0556A">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70CA6AFE"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20777F00"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tcPr>
          <w:p w14:paraId="234FDC9F" w14:textId="40168C7D" w:rsidR="00E0556A" w:rsidRPr="0098612A" w:rsidRDefault="00E0556A" w:rsidP="00E0556A">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tcPr>
          <w:p w14:paraId="49CF8D63" w14:textId="2E5CFB04" w:rsidR="00E0556A" w:rsidRPr="0098612A" w:rsidRDefault="00E0556A" w:rsidP="00E0556A">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3A6FEFB3"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c>
          <w:tcPr>
            <w:tcW w:w="992" w:type="dxa"/>
            <w:tcBorders>
              <w:top w:val="nil"/>
              <w:left w:val="nil"/>
              <w:bottom w:val="nil"/>
              <w:right w:val="nil"/>
            </w:tcBorders>
            <w:shd w:val="clear" w:color="000000" w:fill="FFFFFF"/>
            <w:noWrap/>
            <w:hideMark/>
          </w:tcPr>
          <w:p w14:paraId="734B6C9B"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w:t>
            </w:r>
            <w:r>
              <w:rPr>
                <w:rFonts w:ascii="Arial" w:eastAsia="Times New Roman" w:hAnsi="Arial" w:cs="Arial"/>
                <w:b/>
                <w:bCs/>
                <w:sz w:val="16"/>
                <w:szCs w:val="16"/>
                <w:lang w:eastAsia="hr-HR"/>
              </w:rPr>
              <w:t>.</w:t>
            </w:r>
            <w:r w:rsidRPr="0098612A">
              <w:rPr>
                <w:rFonts w:ascii="Arial" w:eastAsia="Times New Roman" w:hAnsi="Arial" w:cs="Arial"/>
                <w:b/>
                <w:bCs/>
                <w:sz w:val="16"/>
                <w:szCs w:val="16"/>
                <w:lang w:eastAsia="hr-HR"/>
              </w:rPr>
              <w:t>000</w:t>
            </w:r>
          </w:p>
        </w:tc>
        <w:tc>
          <w:tcPr>
            <w:tcW w:w="993" w:type="dxa"/>
            <w:gridSpan w:val="2"/>
            <w:tcBorders>
              <w:top w:val="nil"/>
              <w:left w:val="nil"/>
              <w:bottom w:val="nil"/>
              <w:right w:val="nil"/>
            </w:tcBorders>
            <w:shd w:val="clear" w:color="auto" w:fill="auto"/>
            <w:noWrap/>
            <w:hideMark/>
          </w:tcPr>
          <w:p w14:paraId="2F927A8F"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w:t>
            </w:r>
          </w:p>
        </w:tc>
      </w:tr>
      <w:tr w:rsidR="00E0556A" w:rsidRPr="0098612A" w14:paraId="06615117" w14:textId="77777777" w:rsidTr="000E7CEE">
        <w:trPr>
          <w:gridAfter w:val="3"/>
          <w:wAfter w:w="1134" w:type="dxa"/>
          <w:trHeight w:val="102"/>
        </w:trPr>
        <w:tc>
          <w:tcPr>
            <w:tcW w:w="284" w:type="dxa"/>
            <w:tcBorders>
              <w:top w:val="nil"/>
              <w:left w:val="nil"/>
              <w:bottom w:val="nil"/>
              <w:right w:val="nil"/>
            </w:tcBorders>
            <w:shd w:val="clear" w:color="000000" w:fill="FFFFFF"/>
            <w:noWrap/>
            <w:hideMark/>
          </w:tcPr>
          <w:p w14:paraId="0EEC86B3"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2F83900"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27AF82C7"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hideMark/>
          </w:tcPr>
          <w:p w14:paraId="1338D49A" w14:textId="77777777" w:rsidR="00E0556A" w:rsidRPr="0098612A" w:rsidRDefault="00E0556A" w:rsidP="00E0556A">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0640D64A"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auto" w:fill="auto"/>
            <w:noWrap/>
          </w:tcPr>
          <w:p w14:paraId="00698D28" w14:textId="1055FA95" w:rsidR="00E0556A" w:rsidRPr="0098612A" w:rsidRDefault="00E0556A" w:rsidP="00E0556A">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6C58FAD1" w14:textId="3C186E8D" w:rsidR="00E0556A" w:rsidRPr="0098612A" w:rsidRDefault="00E0556A" w:rsidP="00E0556A">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2C9B021D" w14:textId="77777777" w:rsidR="00E0556A" w:rsidRPr="0098612A" w:rsidRDefault="00E0556A" w:rsidP="00E0556A">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w:t>
            </w:r>
          </w:p>
        </w:tc>
        <w:tc>
          <w:tcPr>
            <w:tcW w:w="992" w:type="dxa"/>
            <w:tcBorders>
              <w:top w:val="nil"/>
              <w:left w:val="nil"/>
              <w:bottom w:val="nil"/>
              <w:right w:val="nil"/>
            </w:tcBorders>
            <w:shd w:val="clear" w:color="000000" w:fill="FFFFFF"/>
            <w:noWrap/>
            <w:hideMark/>
          </w:tcPr>
          <w:p w14:paraId="51ACE0D6"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auto" w:fill="auto"/>
            <w:noWrap/>
            <w:hideMark/>
          </w:tcPr>
          <w:p w14:paraId="703A4476" w14:textId="77777777" w:rsidR="00E0556A" w:rsidRPr="0098612A" w:rsidRDefault="00E0556A" w:rsidP="00E0556A">
            <w:pPr>
              <w:spacing w:after="0" w:line="240" w:lineRule="auto"/>
              <w:rPr>
                <w:rFonts w:ascii="Times New Roman" w:eastAsia="Times New Roman" w:hAnsi="Times New Roman" w:cs="Times New Roman"/>
                <w:sz w:val="16"/>
                <w:szCs w:val="16"/>
                <w:lang w:eastAsia="hr-HR"/>
              </w:rPr>
            </w:pPr>
          </w:p>
        </w:tc>
      </w:tr>
      <w:tr w:rsidR="00E0556A" w:rsidRPr="0098612A" w14:paraId="6C63249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E709A53"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0DD3A1F"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auto" w:fill="auto"/>
            <w:noWrap/>
            <w:hideMark/>
          </w:tcPr>
          <w:p w14:paraId="620B742D" w14:textId="77777777" w:rsidR="00E0556A" w:rsidRPr="0098612A" w:rsidRDefault="00E0556A" w:rsidP="00E0556A">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6C74D609"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5944027E"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auto" w:fill="auto"/>
            <w:noWrap/>
          </w:tcPr>
          <w:p w14:paraId="212072EB" w14:textId="4D7AD40F" w:rsidR="00E0556A" w:rsidRPr="0098612A" w:rsidRDefault="00E0556A" w:rsidP="00E0556A">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tcPr>
          <w:p w14:paraId="74E55E5C"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1E61EA15"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w:t>
            </w:r>
          </w:p>
        </w:tc>
        <w:tc>
          <w:tcPr>
            <w:tcW w:w="992" w:type="dxa"/>
            <w:tcBorders>
              <w:top w:val="nil"/>
              <w:left w:val="nil"/>
              <w:bottom w:val="nil"/>
              <w:right w:val="nil"/>
            </w:tcBorders>
            <w:shd w:val="clear" w:color="000000" w:fill="FFFFFF"/>
            <w:noWrap/>
            <w:hideMark/>
          </w:tcPr>
          <w:p w14:paraId="2D5DE871"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w:t>
            </w:r>
            <w:r>
              <w:rPr>
                <w:rFonts w:ascii="Arial" w:eastAsia="Times New Roman" w:hAnsi="Arial" w:cs="Arial"/>
                <w:b/>
                <w:bCs/>
                <w:sz w:val="16"/>
                <w:szCs w:val="16"/>
                <w:lang w:eastAsia="hr-HR"/>
              </w:rPr>
              <w:t>.</w:t>
            </w:r>
            <w:r w:rsidRPr="0098612A">
              <w:rPr>
                <w:rFonts w:ascii="Arial" w:eastAsia="Times New Roman" w:hAnsi="Arial" w:cs="Arial"/>
                <w:b/>
                <w:bCs/>
                <w:sz w:val="16"/>
                <w:szCs w:val="16"/>
                <w:lang w:eastAsia="hr-HR"/>
              </w:rPr>
              <w:t>000</w:t>
            </w:r>
          </w:p>
        </w:tc>
        <w:tc>
          <w:tcPr>
            <w:tcW w:w="993" w:type="dxa"/>
            <w:gridSpan w:val="2"/>
            <w:tcBorders>
              <w:top w:val="nil"/>
              <w:left w:val="nil"/>
              <w:bottom w:val="nil"/>
              <w:right w:val="nil"/>
            </w:tcBorders>
            <w:shd w:val="clear" w:color="auto" w:fill="auto"/>
            <w:noWrap/>
            <w:hideMark/>
          </w:tcPr>
          <w:p w14:paraId="06AB1577" w14:textId="77777777" w:rsidR="00E0556A" w:rsidRPr="0098612A" w:rsidRDefault="00E0556A" w:rsidP="00E0556A">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w:t>
            </w:r>
          </w:p>
        </w:tc>
      </w:tr>
      <w:tr w:rsidR="00E0556A" w:rsidRPr="0098612A" w14:paraId="27E6684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2805F39" w14:textId="77777777" w:rsidR="00E0556A" w:rsidRPr="0098612A" w:rsidRDefault="00E0556A" w:rsidP="00E0556A">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1D1CC93" w14:textId="77777777" w:rsidR="00E0556A" w:rsidRPr="0098612A" w:rsidRDefault="00E0556A" w:rsidP="00E0556A">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68A1E616"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hideMark/>
          </w:tcPr>
          <w:p w14:paraId="2604CD29" w14:textId="77777777" w:rsidR="00E0556A" w:rsidRPr="0098612A" w:rsidRDefault="00E0556A" w:rsidP="00E0556A">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13F6F58"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auto" w:fill="auto"/>
            <w:noWrap/>
          </w:tcPr>
          <w:p w14:paraId="199F4775" w14:textId="7C262A8C" w:rsidR="00E0556A" w:rsidRPr="0098612A" w:rsidRDefault="00E0556A" w:rsidP="00E0556A">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0E8507BB" w14:textId="77777777" w:rsidR="00E0556A" w:rsidRPr="0098612A" w:rsidRDefault="00E0556A" w:rsidP="00E0556A">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20865B90" w14:textId="77777777" w:rsidR="00E0556A" w:rsidRPr="0098612A" w:rsidRDefault="00E0556A" w:rsidP="00E0556A">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10.000</w:t>
            </w:r>
          </w:p>
        </w:tc>
        <w:tc>
          <w:tcPr>
            <w:tcW w:w="992" w:type="dxa"/>
            <w:tcBorders>
              <w:top w:val="nil"/>
              <w:left w:val="nil"/>
              <w:bottom w:val="nil"/>
              <w:right w:val="nil"/>
            </w:tcBorders>
            <w:shd w:val="clear" w:color="000000" w:fill="FFFFFF"/>
            <w:noWrap/>
            <w:hideMark/>
          </w:tcPr>
          <w:p w14:paraId="5D7379DA" w14:textId="77777777" w:rsidR="00E0556A" w:rsidRPr="0098612A" w:rsidRDefault="00E0556A" w:rsidP="00E0556A">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auto" w:fill="auto"/>
            <w:noWrap/>
            <w:hideMark/>
          </w:tcPr>
          <w:p w14:paraId="32169888" w14:textId="77777777" w:rsidR="00E0556A" w:rsidRPr="0098612A" w:rsidRDefault="00E0556A" w:rsidP="00E0556A">
            <w:pPr>
              <w:spacing w:after="0" w:line="240" w:lineRule="auto"/>
              <w:rPr>
                <w:rFonts w:ascii="Times New Roman" w:eastAsia="Times New Roman" w:hAnsi="Times New Roman" w:cs="Times New Roman"/>
                <w:sz w:val="16"/>
                <w:szCs w:val="16"/>
                <w:lang w:eastAsia="hr-HR"/>
              </w:rPr>
            </w:pPr>
          </w:p>
        </w:tc>
      </w:tr>
      <w:tr w:rsidR="003974C3" w:rsidRPr="0098612A" w14:paraId="44590BE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E86ED93"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3954D48E"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66B0F40"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5434BE8D"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067EF8D3"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501C62B6"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15.000</w:t>
            </w:r>
          </w:p>
        </w:tc>
        <w:tc>
          <w:tcPr>
            <w:tcW w:w="1134" w:type="dxa"/>
            <w:tcBorders>
              <w:top w:val="nil"/>
              <w:left w:val="nil"/>
              <w:bottom w:val="nil"/>
              <w:right w:val="nil"/>
            </w:tcBorders>
            <w:shd w:val="clear" w:color="000000" w:fill="FFFFFF"/>
            <w:noWrap/>
            <w:hideMark/>
          </w:tcPr>
          <w:p w14:paraId="6C03B276"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15.000</w:t>
            </w:r>
          </w:p>
        </w:tc>
        <w:tc>
          <w:tcPr>
            <w:tcW w:w="1134" w:type="dxa"/>
            <w:tcBorders>
              <w:top w:val="nil"/>
              <w:left w:val="nil"/>
              <w:bottom w:val="nil"/>
              <w:right w:val="nil"/>
            </w:tcBorders>
            <w:shd w:val="clear" w:color="000000" w:fill="FFFFFF"/>
            <w:noWrap/>
          </w:tcPr>
          <w:p w14:paraId="58551252" w14:textId="6D91F1CE"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46096599" w14:textId="7E4664B2"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10B6E078" w14:textId="5F3B3AAA"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r>
      <w:tr w:rsidR="003974C3" w:rsidRPr="0098612A" w14:paraId="31F5D84A" w14:textId="77777777" w:rsidTr="000E7CEE">
        <w:trPr>
          <w:gridAfter w:val="3"/>
          <w:wAfter w:w="1134" w:type="dxa"/>
          <w:trHeight w:val="405"/>
        </w:trPr>
        <w:tc>
          <w:tcPr>
            <w:tcW w:w="284" w:type="dxa"/>
            <w:tcBorders>
              <w:top w:val="nil"/>
              <w:left w:val="nil"/>
              <w:bottom w:val="nil"/>
              <w:right w:val="nil"/>
            </w:tcBorders>
            <w:shd w:val="clear" w:color="000000" w:fill="FFFFFF"/>
            <w:noWrap/>
            <w:hideMark/>
          </w:tcPr>
          <w:p w14:paraId="241D7683"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9583F5B"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auto" w:fill="auto"/>
            <w:noWrap/>
            <w:hideMark/>
          </w:tcPr>
          <w:p w14:paraId="69834FA3"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6D93084A"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3CB1E430"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auto" w:fill="auto"/>
            <w:noWrap/>
            <w:hideMark/>
          </w:tcPr>
          <w:p w14:paraId="0F8BCF18"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13.963</w:t>
            </w:r>
          </w:p>
        </w:tc>
        <w:tc>
          <w:tcPr>
            <w:tcW w:w="1134" w:type="dxa"/>
            <w:tcBorders>
              <w:top w:val="nil"/>
              <w:left w:val="nil"/>
              <w:bottom w:val="nil"/>
              <w:right w:val="nil"/>
            </w:tcBorders>
            <w:shd w:val="clear" w:color="auto" w:fill="auto"/>
            <w:noWrap/>
            <w:hideMark/>
          </w:tcPr>
          <w:p w14:paraId="01949467"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15.000</w:t>
            </w:r>
          </w:p>
        </w:tc>
        <w:tc>
          <w:tcPr>
            <w:tcW w:w="1134" w:type="dxa"/>
            <w:tcBorders>
              <w:top w:val="nil"/>
              <w:left w:val="nil"/>
              <w:bottom w:val="nil"/>
              <w:right w:val="nil"/>
            </w:tcBorders>
            <w:shd w:val="clear" w:color="auto" w:fill="auto"/>
            <w:noWrap/>
          </w:tcPr>
          <w:p w14:paraId="7D796430" w14:textId="6F536AD4"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2E832629" w14:textId="0E79BCFA"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70326EDC" w14:textId="12F65078" w:rsidR="003974C3" w:rsidRPr="0098612A" w:rsidRDefault="003974C3" w:rsidP="003974C3">
            <w:pPr>
              <w:spacing w:after="0" w:line="240" w:lineRule="auto"/>
              <w:jc w:val="right"/>
              <w:rPr>
                <w:rFonts w:ascii="Arial" w:eastAsia="Times New Roman" w:hAnsi="Arial" w:cs="Arial"/>
                <w:b/>
                <w:bCs/>
                <w:sz w:val="16"/>
                <w:szCs w:val="16"/>
                <w:lang w:eastAsia="hr-HR"/>
              </w:rPr>
            </w:pPr>
          </w:p>
        </w:tc>
      </w:tr>
      <w:tr w:rsidR="003974C3" w:rsidRPr="0098612A" w14:paraId="2F11B62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EAC6469"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694EF02"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6AA1D18D"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hideMark/>
          </w:tcPr>
          <w:p w14:paraId="5CF10668"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58FAB1C"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auto" w:fill="auto"/>
            <w:noWrap/>
            <w:hideMark/>
          </w:tcPr>
          <w:p w14:paraId="13A41728"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13.963</w:t>
            </w:r>
          </w:p>
        </w:tc>
        <w:tc>
          <w:tcPr>
            <w:tcW w:w="1134" w:type="dxa"/>
            <w:tcBorders>
              <w:top w:val="nil"/>
              <w:left w:val="nil"/>
              <w:bottom w:val="nil"/>
              <w:right w:val="nil"/>
            </w:tcBorders>
            <w:shd w:val="clear" w:color="auto" w:fill="auto"/>
            <w:noWrap/>
            <w:hideMark/>
          </w:tcPr>
          <w:p w14:paraId="19192609"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15.000</w:t>
            </w:r>
          </w:p>
        </w:tc>
        <w:tc>
          <w:tcPr>
            <w:tcW w:w="1134" w:type="dxa"/>
            <w:tcBorders>
              <w:top w:val="nil"/>
              <w:left w:val="nil"/>
              <w:bottom w:val="nil"/>
              <w:right w:val="nil"/>
            </w:tcBorders>
            <w:shd w:val="clear" w:color="auto" w:fill="auto"/>
            <w:noWrap/>
          </w:tcPr>
          <w:p w14:paraId="277664ED" w14:textId="3351415A"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291F9873"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6C3FF13B" w14:textId="6E364711" w:rsidR="003974C3" w:rsidRPr="0098612A" w:rsidRDefault="003974C3" w:rsidP="003974C3">
            <w:pPr>
              <w:spacing w:after="0" w:line="240" w:lineRule="auto"/>
              <w:jc w:val="right"/>
              <w:rPr>
                <w:rFonts w:ascii="Arial" w:eastAsia="Times New Roman" w:hAnsi="Arial" w:cs="Arial"/>
                <w:sz w:val="16"/>
                <w:szCs w:val="16"/>
                <w:lang w:eastAsia="hr-HR"/>
              </w:rPr>
            </w:pPr>
          </w:p>
        </w:tc>
      </w:tr>
      <w:tr w:rsidR="00661548" w:rsidRPr="0098612A" w14:paraId="23B1EF0F"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470EE500" w14:textId="2A9B509E"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K100502</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Nabava službenog automobila</w:t>
            </w:r>
          </w:p>
        </w:tc>
        <w:tc>
          <w:tcPr>
            <w:tcW w:w="1134" w:type="dxa"/>
            <w:tcBorders>
              <w:top w:val="nil"/>
              <w:left w:val="nil"/>
              <w:bottom w:val="nil"/>
              <w:right w:val="nil"/>
            </w:tcBorders>
            <w:shd w:val="clear" w:color="000000" w:fill="92D050"/>
            <w:noWrap/>
            <w:hideMark/>
          </w:tcPr>
          <w:p w14:paraId="21741C60"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78.000</w:t>
            </w:r>
          </w:p>
        </w:tc>
        <w:tc>
          <w:tcPr>
            <w:tcW w:w="1134" w:type="dxa"/>
            <w:tcBorders>
              <w:top w:val="nil"/>
              <w:left w:val="nil"/>
              <w:bottom w:val="nil"/>
              <w:right w:val="nil"/>
            </w:tcBorders>
            <w:shd w:val="clear" w:color="000000" w:fill="92D050"/>
            <w:noWrap/>
            <w:hideMark/>
          </w:tcPr>
          <w:p w14:paraId="7E714D83" w14:textId="77777777" w:rsidR="00661548" w:rsidRPr="0098612A" w:rsidRDefault="00661548"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2CDFB953" w14:textId="77777777" w:rsidR="00661548" w:rsidRPr="0098612A" w:rsidRDefault="00661548"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1EA1740C" w14:textId="77777777" w:rsidR="00661548" w:rsidRPr="0098612A" w:rsidRDefault="00661548"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6542516A" w14:textId="77777777" w:rsidR="00661548" w:rsidRPr="0098612A" w:rsidRDefault="00661548"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3974C3" w:rsidRPr="0098612A" w14:paraId="00237650"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FC2A376"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4905D92E"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069A876"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707055CF"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911</w:t>
            </w:r>
          </w:p>
        </w:tc>
        <w:tc>
          <w:tcPr>
            <w:tcW w:w="3261" w:type="dxa"/>
            <w:tcBorders>
              <w:top w:val="nil"/>
              <w:left w:val="nil"/>
              <w:bottom w:val="nil"/>
              <w:right w:val="nil"/>
            </w:tcBorders>
            <w:shd w:val="clear" w:color="000000" w:fill="FFFFFF"/>
            <w:hideMark/>
          </w:tcPr>
          <w:p w14:paraId="2098E714"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općih prihoda i primitaka  iz prethodnih godina</w:t>
            </w:r>
          </w:p>
        </w:tc>
        <w:tc>
          <w:tcPr>
            <w:tcW w:w="1134" w:type="dxa"/>
            <w:tcBorders>
              <w:top w:val="nil"/>
              <w:left w:val="nil"/>
              <w:bottom w:val="nil"/>
              <w:right w:val="nil"/>
            </w:tcBorders>
            <w:shd w:val="clear" w:color="auto" w:fill="auto"/>
            <w:noWrap/>
            <w:hideMark/>
          </w:tcPr>
          <w:p w14:paraId="24E5BC50"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78.000</w:t>
            </w:r>
          </w:p>
        </w:tc>
        <w:tc>
          <w:tcPr>
            <w:tcW w:w="1134" w:type="dxa"/>
            <w:tcBorders>
              <w:top w:val="nil"/>
              <w:left w:val="nil"/>
              <w:bottom w:val="nil"/>
              <w:right w:val="nil"/>
            </w:tcBorders>
            <w:shd w:val="clear" w:color="auto" w:fill="auto"/>
            <w:noWrap/>
            <w:hideMark/>
          </w:tcPr>
          <w:p w14:paraId="1C761EEF"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hideMark/>
          </w:tcPr>
          <w:p w14:paraId="1F1F930B"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7DE527BA"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2A6F58B2"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45484F49" w14:textId="77777777" w:rsidTr="000E7CEE">
        <w:trPr>
          <w:gridAfter w:val="3"/>
          <w:wAfter w:w="1134" w:type="dxa"/>
          <w:trHeight w:val="427"/>
        </w:trPr>
        <w:tc>
          <w:tcPr>
            <w:tcW w:w="284" w:type="dxa"/>
            <w:tcBorders>
              <w:top w:val="nil"/>
              <w:left w:val="nil"/>
              <w:bottom w:val="nil"/>
              <w:right w:val="nil"/>
            </w:tcBorders>
            <w:shd w:val="clear" w:color="000000" w:fill="FFFFFF"/>
            <w:noWrap/>
            <w:hideMark/>
          </w:tcPr>
          <w:p w14:paraId="6F604AA0"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C1BCF4A"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auto" w:fill="auto"/>
            <w:noWrap/>
            <w:hideMark/>
          </w:tcPr>
          <w:p w14:paraId="31EC2AC4"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4C3175B9"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07E0FDA"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auto" w:fill="auto"/>
            <w:noWrap/>
            <w:hideMark/>
          </w:tcPr>
          <w:p w14:paraId="1F32E947"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78.000</w:t>
            </w:r>
          </w:p>
        </w:tc>
        <w:tc>
          <w:tcPr>
            <w:tcW w:w="1134" w:type="dxa"/>
            <w:tcBorders>
              <w:top w:val="nil"/>
              <w:left w:val="nil"/>
              <w:bottom w:val="nil"/>
              <w:right w:val="nil"/>
            </w:tcBorders>
            <w:shd w:val="clear" w:color="auto" w:fill="auto"/>
            <w:noWrap/>
            <w:hideMark/>
          </w:tcPr>
          <w:p w14:paraId="7F2BFC6A"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15A463D5"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561EB4C4"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56193B4B"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605BABF9"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3CE445A"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B211255"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0EC904FF"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423</w:t>
            </w:r>
          </w:p>
        </w:tc>
        <w:tc>
          <w:tcPr>
            <w:tcW w:w="850" w:type="dxa"/>
            <w:tcBorders>
              <w:top w:val="nil"/>
              <w:left w:val="nil"/>
              <w:bottom w:val="nil"/>
              <w:right w:val="nil"/>
            </w:tcBorders>
            <w:shd w:val="clear" w:color="000000" w:fill="FFFFFF"/>
            <w:noWrap/>
            <w:hideMark/>
          </w:tcPr>
          <w:p w14:paraId="50D1745E"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0E6A09CD"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Prijevozna sredstva</w:t>
            </w:r>
          </w:p>
        </w:tc>
        <w:tc>
          <w:tcPr>
            <w:tcW w:w="1134" w:type="dxa"/>
            <w:tcBorders>
              <w:top w:val="nil"/>
              <w:left w:val="nil"/>
              <w:bottom w:val="nil"/>
              <w:right w:val="nil"/>
            </w:tcBorders>
            <w:shd w:val="clear" w:color="auto" w:fill="auto"/>
            <w:noWrap/>
            <w:hideMark/>
          </w:tcPr>
          <w:p w14:paraId="1506B42C"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78.000</w:t>
            </w:r>
          </w:p>
        </w:tc>
        <w:tc>
          <w:tcPr>
            <w:tcW w:w="1134" w:type="dxa"/>
            <w:tcBorders>
              <w:top w:val="nil"/>
              <w:left w:val="nil"/>
              <w:bottom w:val="nil"/>
              <w:right w:val="nil"/>
            </w:tcBorders>
            <w:shd w:val="clear" w:color="auto" w:fill="auto"/>
            <w:noWrap/>
            <w:hideMark/>
          </w:tcPr>
          <w:p w14:paraId="3D3AC663"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43A70111"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5FD776F2"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243C99E8"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661548" w:rsidRPr="0098612A" w14:paraId="3A9C7432"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6DA80202" w14:textId="08CF483A"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K100503</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Nabava programskog paketa za poslovanje</w:t>
            </w:r>
          </w:p>
        </w:tc>
        <w:tc>
          <w:tcPr>
            <w:tcW w:w="1134" w:type="dxa"/>
            <w:tcBorders>
              <w:top w:val="nil"/>
              <w:left w:val="nil"/>
              <w:bottom w:val="nil"/>
              <w:right w:val="nil"/>
            </w:tcBorders>
            <w:shd w:val="clear" w:color="000000" w:fill="92D050"/>
            <w:noWrap/>
            <w:hideMark/>
          </w:tcPr>
          <w:p w14:paraId="6161FF49"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9.300</w:t>
            </w:r>
          </w:p>
        </w:tc>
        <w:tc>
          <w:tcPr>
            <w:tcW w:w="1134" w:type="dxa"/>
            <w:tcBorders>
              <w:top w:val="nil"/>
              <w:left w:val="nil"/>
              <w:bottom w:val="nil"/>
              <w:right w:val="nil"/>
            </w:tcBorders>
            <w:shd w:val="clear" w:color="000000" w:fill="92D050"/>
            <w:noWrap/>
            <w:hideMark/>
          </w:tcPr>
          <w:p w14:paraId="078B7767" w14:textId="77777777" w:rsidR="00661548" w:rsidRPr="0098612A" w:rsidRDefault="00661548"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4E89C375" w14:textId="77777777" w:rsidR="00661548" w:rsidRPr="0098612A" w:rsidRDefault="00661548"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53D95640" w14:textId="77777777" w:rsidR="00661548" w:rsidRPr="0098612A" w:rsidRDefault="00661548"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3EF40AED" w14:textId="77777777" w:rsidR="00661548" w:rsidRPr="0098612A" w:rsidRDefault="00661548"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3974C3" w:rsidRPr="0098612A" w14:paraId="603F1A98" w14:textId="77777777" w:rsidTr="000E7CEE">
        <w:trPr>
          <w:gridAfter w:val="3"/>
          <w:wAfter w:w="1134" w:type="dxa"/>
          <w:trHeight w:val="180"/>
        </w:trPr>
        <w:tc>
          <w:tcPr>
            <w:tcW w:w="284" w:type="dxa"/>
            <w:tcBorders>
              <w:top w:val="nil"/>
              <w:left w:val="nil"/>
              <w:right w:val="nil"/>
            </w:tcBorders>
            <w:shd w:val="clear" w:color="000000" w:fill="FFFFFF"/>
            <w:noWrap/>
            <w:hideMark/>
          </w:tcPr>
          <w:p w14:paraId="05221066"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right w:val="nil"/>
            </w:tcBorders>
            <w:shd w:val="clear" w:color="000000" w:fill="FFFFFF"/>
            <w:noWrap/>
            <w:hideMark/>
          </w:tcPr>
          <w:p w14:paraId="06DBC62A"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right w:val="nil"/>
            </w:tcBorders>
            <w:shd w:val="clear" w:color="000000" w:fill="FFFFFF"/>
            <w:noWrap/>
            <w:hideMark/>
          </w:tcPr>
          <w:p w14:paraId="384DFA12"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right w:val="nil"/>
            </w:tcBorders>
            <w:shd w:val="clear" w:color="000000" w:fill="FFFFFF"/>
            <w:noWrap/>
            <w:hideMark/>
          </w:tcPr>
          <w:p w14:paraId="227F62F3"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right w:val="nil"/>
            </w:tcBorders>
            <w:shd w:val="clear" w:color="000000" w:fill="FFFFFF"/>
            <w:hideMark/>
          </w:tcPr>
          <w:p w14:paraId="0C03D906"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right w:val="nil"/>
            </w:tcBorders>
            <w:shd w:val="clear" w:color="auto" w:fill="auto"/>
            <w:noWrap/>
            <w:hideMark/>
          </w:tcPr>
          <w:p w14:paraId="0AA97F5E"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9.300</w:t>
            </w:r>
          </w:p>
        </w:tc>
        <w:tc>
          <w:tcPr>
            <w:tcW w:w="1134" w:type="dxa"/>
            <w:tcBorders>
              <w:top w:val="nil"/>
              <w:left w:val="nil"/>
              <w:right w:val="nil"/>
            </w:tcBorders>
            <w:shd w:val="clear" w:color="auto" w:fill="auto"/>
            <w:noWrap/>
            <w:hideMark/>
          </w:tcPr>
          <w:p w14:paraId="2387F7DE"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right w:val="nil"/>
            </w:tcBorders>
            <w:shd w:val="clear" w:color="auto" w:fill="auto"/>
            <w:noWrap/>
            <w:hideMark/>
          </w:tcPr>
          <w:p w14:paraId="5DE18219"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right w:val="nil"/>
            </w:tcBorders>
            <w:shd w:val="clear" w:color="auto" w:fill="auto"/>
            <w:noWrap/>
            <w:hideMark/>
          </w:tcPr>
          <w:p w14:paraId="18BF0EAD"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right w:val="nil"/>
            </w:tcBorders>
            <w:shd w:val="clear" w:color="auto" w:fill="auto"/>
            <w:noWrap/>
            <w:hideMark/>
          </w:tcPr>
          <w:p w14:paraId="21A3BB0B"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51D4C844" w14:textId="77777777" w:rsidTr="000E7CEE">
        <w:trPr>
          <w:gridAfter w:val="3"/>
          <w:wAfter w:w="1134" w:type="dxa"/>
          <w:trHeight w:val="423"/>
        </w:trPr>
        <w:tc>
          <w:tcPr>
            <w:tcW w:w="284" w:type="dxa"/>
            <w:tcBorders>
              <w:top w:val="nil"/>
              <w:left w:val="nil"/>
              <w:bottom w:val="nil"/>
              <w:right w:val="nil"/>
            </w:tcBorders>
            <w:shd w:val="clear" w:color="000000" w:fill="FFFFFF"/>
            <w:noWrap/>
            <w:hideMark/>
          </w:tcPr>
          <w:p w14:paraId="4F61AF96"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199E36F"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auto" w:fill="auto"/>
            <w:noWrap/>
            <w:hideMark/>
          </w:tcPr>
          <w:p w14:paraId="37B70047"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02926D74"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467D9D75"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auto" w:fill="auto"/>
            <w:noWrap/>
            <w:hideMark/>
          </w:tcPr>
          <w:p w14:paraId="5C0E72B0"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9.300</w:t>
            </w:r>
          </w:p>
        </w:tc>
        <w:tc>
          <w:tcPr>
            <w:tcW w:w="1134" w:type="dxa"/>
            <w:tcBorders>
              <w:top w:val="nil"/>
              <w:left w:val="nil"/>
              <w:bottom w:val="nil"/>
              <w:right w:val="nil"/>
            </w:tcBorders>
            <w:shd w:val="clear" w:color="auto" w:fill="auto"/>
            <w:noWrap/>
            <w:hideMark/>
          </w:tcPr>
          <w:p w14:paraId="3152AAF9"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0181C4A1"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2561D897"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75D991B8"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5809AB9E" w14:textId="77777777" w:rsidTr="000E7CEE">
        <w:trPr>
          <w:gridAfter w:val="5"/>
          <w:wAfter w:w="2127" w:type="dxa"/>
          <w:trHeight w:val="60"/>
        </w:trPr>
        <w:tc>
          <w:tcPr>
            <w:tcW w:w="284" w:type="dxa"/>
            <w:tcBorders>
              <w:top w:val="nil"/>
              <w:left w:val="nil"/>
              <w:bottom w:val="nil"/>
              <w:right w:val="nil"/>
            </w:tcBorders>
            <w:shd w:val="clear" w:color="000000" w:fill="FFFFFF"/>
            <w:noWrap/>
          </w:tcPr>
          <w:p w14:paraId="12204169" w14:textId="77777777" w:rsidR="003974C3" w:rsidRPr="0098612A" w:rsidRDefault="003974C3" w:rsidP="003974C3">
            <w:pPr>
              <w:spacing w:after="0" w:line="240" w:lineRule="auto"/>
              <w:rPr>
                <w:rFonts w:ascii="Arial" w:eastAsia="Times New Roman" w:hAnsi="Arial" w:cs="Arial"/>
                <w:b/>
                <w:bCs/>
                <w:i/>
                <w:iCs/>
                <w:sz w:val="16"/>
                <w:szCs w:val="16"/>
                <w:lang w:eastAsia="hr-HR"/>
              </w:rPr>
            </w:pPr>
          </w:p>
        </w:tc>
        <w:tc>
          <w:tcPr>
            <w:tcW w:w="425" w:type="dxa"/>
            <w:tcBorders>
              <w:top w:val="nil"/>
              <w:left w:val="nil"/>
              <w:bottom w:val="nil"/>
              <w:right w:val="nil"/>
            </w:tcBorders>
            <w:shd w:val="clear" w:color="000000" w:fill="FFFFFF"/>
            <w:noWrap/>
          </w:tcPr>
          <w:p w14:paraId="7A7A0786"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709" w:type="dxa"/>
            <w:tcBorders>
              <w:top w:val="nil"/>
              <w:left w:val="nil"/>
              <w:bottom w:val="nil"/>
              <w:right w:val="nil"/>
            </w:tcBorders>
            <w:shd w:val="clear" w:color="auto" w:fill="auto"/>
            <w:noWrap/>
          </w:tcPr>
          <w:p w14:paraId="367F8A3B" w14:textId="00FF7BDD" w:rsidR="003974C3" w:rsidRPr="0098612A" w:rsidRDefault="003974C3" w:rsidP="003974C3">
            <w:pPr>
              <w:spacing w:after="0" w:line="240" w:lineRule="auto"/>
              <w:rPr>
                <w:rFonts w:ascii="Arial" w:eastAsia="Times New Roman" w:hAnsi="Arial" w:cs="Arial"/>
                <w:b/>
                <w:bCs/>
                <w:sz w:val="16"/>
                <w:szCs w:val="16"/>
                <w:lang w:eastAsia="hr-HR"/>
              </w:rPr>
            </w:pPr>
            <w:r w:rsidRPr="004721D5">
              <w:rPr>
                <w:rFonts w:ascii="Arial" w:eastAsia="Times New Roman" w:hAnsi="Arial" w:cs="Arial"/>
                <w:sz w:val="16"/>
                <w:szCs w:val="16"/>
                <w:lang w:eastAsia="hr-HR"/>
              </w:rPr>
              <w:t>426</w:t>
            </w:r>
          </w:p>
        </w:tc>
        <w:tc>
          <w:tcPr>
            <w:tcW w:w="850" w:type="dxa"/>
            <w:tcBorders>
              <w:top w:val="nil"/>
              <w:left w:val="nil"/>
              <w:bottom w:val="nil"/>
              <w:right w:val="nil"/>
            </w:tcBorders>
            <w:shd w:val="clear" w:color="000000" w:fill="FFFFFF"/>
            <w:noWrap/>
          </w:tcPr>
          <w:p w14:paraId="55E6B84C" w14:textId="77777777" w:rsidR="003974C3" w:rsidRPr="0098612A" w:rsidRDefault="003974C3" w:rsidP="003974C3">
            <w:pPr>
              <w:spacing w:after="0" w:line="240" w:lineRule="auto"/>
              <w:rPr>
                <w:rFonts w:ascii="Arial" w:eastAsia="Times New Roman" w:hAnsi="Arial" w:cs="Arial"/>
                <w:i/>
                <w:iCs/>
                <w:sz w:val="16"/>
                <w:szCs w:val="16"/>
                <w:lang w:eastAsia="hr-HR"/>
              </w:rPr>
            </w:pPr>
          </w:p>
        </w:tc>
        <w:tc>
          <w:tcPr>
            <w:tcW w:w="3261" w:type="dxa"/>
            <w:tcBorders>
              <w:top w:val="nil"/>
              <w:left w:val="nil"/>
              <w:bottom w:val="nil"/>
              <w:right w:val="nil"/>
            </w:tcBorders>
            <w:shd w:val="clear" w:color="auto" w:fill="auto"/>
          </w:tcPr>
          <w:p w14:paraId="0F3924AA" w14:textId="4391A4F9"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sz w:val="16"/>
                <w:szCs w:val="16"/>
                <w:lang w:eastAsia="hr-HR"/>
              </w:rPr>
              <w:t>Nematerijalna proizvedena imovina</w:t>
            </w:r>
            <w:r w:rsidRPr="0098612A">
              <w:rPr>
                <w:rFonts w:ascii="Arial" w:eastAsia="Times New Roman" w:hAnsi="Arial" w:cs="Arial"/>
                <w:i/>
                <w:iCs/>
                <w:sz w:val="16"/>
                <w:szCs w:val="16"/>
                <w:lang w:eastAsia="hr-HR"/>
              </w:rPr>
              <w:t> </w:t>
            </w:r>
          </w:p>
        </w:tc>
        <w:tc>
          <w:tcPr>
            <w:tcW w:w="1134" w:type="dxa"/>
            <w:tcBorders>
              <w:top w:val="nil"/>
              <w:left w:val="nil"/>
              <w:bottom w:val="nil"/>
              <w:right w:val="nil"/>
            </w:tcBorders>
            <w:shd w:val="clear" w:color="auto" w:fill="auto"/>
            <w:noWrap/>
          </w:tcPr>
          <w:p w14:paraId="1E403433" w14:textId="68C7EDC3"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sz w:val="16"/>
                <w:szCs w:val="16"/>
                <w:lang w:eastAsia="hr-HR"/>
              </w:rPr>
              <w:t>9.300</w:t>
            </w:r>
          </w:p>
        </w:tc>
        <w:tc>
          <w:tcPr>
            <w:tcW w:w="1134" w:type="dxa"/>
            <w:tcBorders>
              <w:top w:val="nil"/>
              <w:left w:val="nil"/>
              <w:bottom w:val="nil"/>
              <w:right w:val="nil"/>
            </w:tcBorders>
            <w:shd w:val="clear" w:color="auto" w:fill="auto"/>
            <w:noWrap/>
          </w:tcPr>
          <w:p w14:paraId="201F42F9"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tcPr>
          <w:p w14:paraId="76FADE7D"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tcPr>
          <w:p w14:paraId="6C06EFE7"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47ECF94D" w14:textId="77777777" w:rsidTr="000E7CEE">
        <w:trPr>
          <w:gridAfter w:val="3"/>
          <w:wAfter w:w="1134" w:type="dxa"/>
          <w:trHeight w:val="180"/>
        </w:trPr>
        <w:tc>
          <w:tcPr>
            <w:tcW w:w="5529" w:type="dxa"/>
            <w:gridSpan w:val="5"/>
            <w:tcBorders>
              <w:top w:val="nil"/>
              <w:left w:val="nil"/>
              <w:right w:val="nil"/>
            </w:tcBorders>
            <w:shd w:val="clear" w:color="000000" w:fill="FFC000"/>
            <w:noWrap/>
            <w:hideMark/>
          </w:tcPr>
          <w:p w14:paraId="4C82B374" w14:textId="54ABC1E3" w:rsidR="003974C3" w:rsidRPr="0098612A" w:rsidRDefault="003974C3" w:rsidP="003974C3">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1006    </w:t>
            </w:r>
            <w:r w:rsidRPr="0098612A">
              <w:rPr>
                <w:rFonts w:ascii="Arial" w:eastAsia="Times New Roman" w:hAnsi="Arial" w:cs="Arial"/>
                <w:b/>
                <w:bCs/>
                <w:i/>
                <w:iCs/>
                <w:sz w:val="16"/>
                <w:szCs w:val="16"/>
                <w:lang w:eastAsia="hr-HR"/>
              </w:rPr>
              <w:t>UPRAVLJANJE IMOVINOM</w:t>
            </w:r>
          </w:p>
        </w:tc>
        <w:tc>
          <w:tcPr>
            <w:tcW w:w="1134" w:type="dxa"/>
            <w:tcBorders>
              <w:top w:val="nil"/>
              <w:left w:val="nil"/>
              <w:right w:val="nil"/>
            </w:tcBorders>
            <w:shd w:val="clear" w:color="000000" w:fill="FFC000"/>
            <w:noWrap/>
            <w:hideMark/>
          </w:tcPr>
          <w:p w14:paraId="4D2B3CAF"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1.050.803</w:t>
            </w:r>
          </w:p>
        </w:tc>
        <w:tc>
          <w:tcPr>
            <w:tcW w:w="1134" w:type="dxa"/>
            <w:tcBorders>
              <w:top w:val="nil"/>
              <w:left w:val="nil"/>
              <w:right w:val="nil"/>
            </w:tcBorders>
            <w:shd w:val="clear" w:color="000000" w:fill="FFC000"/>
            <w:noWrap/>
            <w:hideMark/>
          </w:tcPr>
          <w:p w14:paraId="0EC3F3B9"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387.600</w:t>
            </w:r>
          </w:p>
        </w:tc>
        <w:tc>
          <w:tcPr>
            <w:tcW w:w="1134" w:type="dxa"/>
            <w:tcBorders>
              <w:top w:val="nil"/>
              <w:left w:val="nil"/>
              <w:right w:val="nil"/>
            </w:tcBorders>
            <w:shd w:val="clear" w:color="000000" w:fill="FFC000"/>
            <w:noWrap/>
            <w:hideMark/>
          </w:tcPr>
          <w:p w14:paraId="08305179"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5.416.039</w:t>
            </w:r>
          </w:p>
        </w:tc>
        <w:tc>
          <w:tcPr>
            <w:tcW w:w="992" w:type="dxa"/>
            <w:tcBorders>
              <w:top w:val="nil"/>
              <w:left w:val="nil"/>
              <w:right w:val="nil"/>
            </w:tcBorders>
            <w:shd w:val="clear" w:color="000000" w:fill="FFC000"/>
            <w:noWrap/>
            <w:hideMark/>
          </w:tcPr>
          <w:p w14:paraId="13A5573D"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100.000</w:t>
            </w:r>
          </w:p>
        </w:tc>
        <w:tc>
          <w:tcPr>
            <w:tcW w:w="993" w:type="dxa"/>
            <w:gridSpan w:val="2"/>
            <w:tcBorders>
              <w:top w:val="nil"/>
              <w:left w:val="nil"/>
              <w:right w:val="nil"/>
            </w:tcBorders>
            <w:shd w:val="clear" w:color="000000" w:fill="FFC000"/>
            <w:noWrap/>
            <w:hideMark/>
          </w:tcPr>
          <w:p w14:paraId="17836375" w14:textId="77777777" w:rsidR="003974C3" w:rsidRPr="0098612A" w:rsidRDefault="003974C3"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85.000</w:t>
            </w:r>
          </w:p>
        </w:tc>
      </w:tr>
      <w:tr w:rsidR="00661548" w:rsidRPr="0098612A" w14:paraId="008F2DBE" w14:textId="77777777" w:rsidTr="000E7CEE">
        <w:trPr>
          <w:gridAfter w:val="3"/>
          <w:wAfter w:w="1134" w:type="dxa"/>
          <w:trHeight w:val="180"/>
        </w:trPr>
        <w:tc>
          <w:tcPr>
            <w:tcW w:w="5529" w:type="dxa"/>
            <w:gridSpan w:val="5"/>
            <w:shd w:val="clear" w:color="000000" w:fill="92D050"/>
            <w:noWrap/>
            <w:hideMark/>
          </w:tcPr>
          <w:p w14:paraId="28BC408D" w14:textId="5D5E352A"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A100601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Održavanje javnih i  poslovnih zgrada</w:t>
            </w:r>
            <w:r w:rsidR="0082125E">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i ostale imovine</w:t>
            </w:r>
          </w:p>
        </w:tc>
        <w:tc>
          <w:tcPr>
            <w:tcW w:w="1134" w:type="dxa"/>
            <w:shd w:val="clear" w:color="000000" w:fill="92D050"/>
            <w:noWrap/>
            <w:hideMark/>
          </w:tcPr>
          <w:p w14:paraId="59051872"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88.784</w:t>
            </w:r>
          </w:p>
        </w:tc>
        <w:tc>
          <w:tcPr>
            <w:tcW w:w="1134" w:type="dxa"/>
            <w:shd w:val="clear" w:color="000000" w:fill="92D050"/>
            <w:noWrap/>
            <w:hideMark/>
          </w:tcPr>
          <w:p w14:paraId="3387A23C"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252.000</w:t>
            </w:r>
          </w:p>
        </w:tc>
        <w:tc>
          <w:tcPr>
            <w:tcW w:w="1134" w:type="dxa"/>
            <w:shd w:val="clear" w:color="000000" w:fill="92D050"/>
            <w:noWrap/>
            <w:hideMark/>
          </w:tcPr>
          <w:p w14:paraId="23E3253D"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196.663</w:t>
            </w:r>
          </w:p>
        </w:tc>
        <w:tc>
          <w:tcPr>
            <w:tcW w:w="992" w:type="dxa"/>
            <w:shd w:val="clear" w:color="000000" w:fill="92D050"/>
            <w:noWrap/>
            <w:hideMark/>
          </w:tcPr>
          <w:p w14:paraId="2AEC63C9" w14:textId="77777777" w:rsidR="00661548" w:rsidRPr="0098612A" w:rsidRDefault="00661548" w:rsidP="003974C3">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100.000</w:t>
            </w:r>
          </w:p>
        </w:tc>
        <w:tc>
          <w:tcPr>
            <w:tcW w:w="993" w:type="dxa"/>
            <w:gridSpan w:val="2"/>
            <w:shd w:val="clear" w:color="000000" w:fill="92D050"/>
            <w:noWrap/>
            <w:hideMark/>
          </w:tcPr>
          <w:p w14:paraId="6CE683A6" w14:textId="77777777" w:rsidR="00661548" w:rsidRPr="0098612A" w:rsidRDefault="00661548" w:rsidP="003974C3">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85.000</w:t>
            </w:r>
          </w:p>
        </w:tc>
      </w:tr>
      <w:tr w:rsidR="002D0DC1" w:rsidRPr="0098612A" w14:paraId="75575C68" w14:textId="77777777" w:rsidTr="000E7CEE">
        <w:trPr>
          <w:gridAfter w:val="3"/>
          <w:wAfter w:w="1134" w:type="dxa"/>
          <w:trHeight w:val="180"/>
        </w:trPr>
        <w:tc>
          <w:tcPr>
            <w:tcW w:w="284" w:type="dxa"/>
            <w:shd w:val="clear" w:color="000000" w:fill="FFFFFF"/>
            <w:noWrap/>
            <w:hideMark/>
          </w:tcPr>
          <w:p w14:paraId="15B32264" w14:textId="77777777" w:rsidR="002D0DC1" w:rsidRPr="0098612A" w:rsidRDefault="002D0DC1" w:rsidP="002D0DC1">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shd w:val="clear" w:color="000000" w:fill="FFFFFF"/>
            <w:noWrap/>
            <w:hideMark/>
          </w:tcPr>
          <w:p w14:paraId="143B0DEE" w14:textId="77777777" w:rsidR="002D0DC1" w:rsidRPr="0098612A" w:rsidRDefault="002D0DC1" w:rsidP="002D0DC1">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shd w:val="clear" w:color="000000" w:fill="FFFFFF"/>
            <w:noWrap/>
            <w:hideMark/>
          </w:tcPr>
          <w:p w14:paraId="38920E65" w14:textId="77777777" w:rsidR="002D0DC1" w:rsidRPr="0098612A" w:rsidRDefault="002D0DC1" w:rsidP="002D0DC1">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shd w:val="clear" w:color="000000" w:fill="FFFFFF"/>
            <w:noWrap/>
            <w:hideMark/>
          </w:tcPr>
          <w:p w14:paraId="563F159A" w14:textId="7BFEF1B6" w:rsidR="002D0DC1" w:rsidRPr="0098612A" w:rsidRDefault="002D0DC1" w:rsidP="002D0DC1">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shd w:val="clear" w:color="000000" w:fill="FFFFFF"/>
            <w:hideMark/>
          </w:tcPr>
          <w:p w14:paraId="4D2C97C6" w14:textId="45D93F84" w:rsidR="002D0DC1" w:rsidRPr="0098612A" w:rsidRDefault="00BC24BB" w:rsidP="002D0DC1">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shd w:val="clear" w:color="000000" w:fill="FFFFFF"/>
            <w:noWrap/>
          </w:tcPr>
          <w:p w14:paraId="42C7772C" w14:textId="0B34C395" w:rsidR="002D0DC1" w:rsidRPr="0098612A" w:rsidRDefault="002D0DC1" w:rsidP="002D0DC1">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tcPr>
          <w:p w14:paraId="7933B091" w14:textId="3A668CCF" w:rsidR="002D0DC1" w:rsidRPr="0098612A" w:rsidRDefault="002D0DC1" w:rsidP="002D0DC1">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hideMark/>
          </w:tcPr>
          <w:p w14:paraId="4F09A5DB" w14:textId="77777777" w:rsidR="002D0DC1" w:rsidRPr="0098612A" w:rsidRDefault="002D0DC1" w:rsidP="002D0DC1">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161.663</w:t>
            </w:r>
          </w:p>
        </w:tc>
        <w:tc>
          <w:tcPr>
            <w:tcW w:w="992" w:type="dxa"/>
            <w:shd w:val="clear" w:color="auto" w:fill="auto"/>
            <w:noWrap/>
            <w:hideMark/>
          </w:tcPr>
          <w:p w14:paraId="402CB413" w14:textId="77777777" w:rsidR="002D0DC1" w:rsidRPr="0098612A" w:rsidRDefault="002D0DC1" w:rsidP="002D0DC1">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100.000</w:t>
            </w:r>
          </w:p>
        </w:tc>
        <w:tc>
          <w:tcPr>
            <w:tcW w:w="993" w:type="dxa"/>
            <w:gridSpan w:val="2"/>
            <w:shd w:val="clear" w:color="auto" w:fill="auto"/>
            <w:noWrap/>
            <w:hideMark/>
          </w:tcPr>
          <w:p w14:paraId="0E051DDD" w14:textId="77777777" w:rsidR="002D0DC1" w:rsidRPr="0098612A" w:rsidRDefault="002D0DC1" w:rsidP="002D0DC1">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85.000</w:t>
            </w:r>
          </w:p>
        </w:tc>
      </w:tr>
      <w:tr w:rsidR="002D0DC1" w:rsidRPr="0098612A" w14:paraId="59EB115C" w14:textId="77777777" w:rsidTr="000E7CEE">
        <w:trPr>
          <w:gridAfter w:val="3"/>
          <w:wAfter w:w="1134" w:type="dxa"/>
          <w:trHeight w:val="180"/>
        </w:trPr>
        <w:tc>
          <w:tcPr>
            <w:tcW w:w="284" w:type="dxa"/>
            <w:shd w:val="clear" w:color="000000" w:fill="FFFFFF"/>
            <w:noWrap/>
            <w:hideMark/>
          </w:tcPr>
          <w:p w14:paraId="3380F9AB" w14:textId="77777777" w:rsidR="002D0DC1" w:rsidRPr="0098612A" w:rsidRDefault="002D0DC1" w:rsidP="002D0DC1">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75F6E092" w14:textId="77777777" w:rsidR="002D0DC1" w:rsidRPr="0098612A" w:rsidRDefault="002D0DC1" w:rsidP="002D0DC1">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shd w:val="clear" w:color="auto" w:fill="auto"/>
            <w:noWrap/>
            <w:hideMark/>
          </w:tcPr>
          <w:p w14:paraId="1B123DDF" w14:textId="77777777" w:rsidR="002D0DC1" w:rsidRPr="0098612A" w:rsidRDefault="002D0DC1" w:rsidP="002D0DC1">
            <w:pPr>
              <w:spacing w:after="0" w:line="240" w:lineRule="auto"/>
              <w:rPr>
                <w:rFonts w:ascii="Arial" w:eastAsia="Times New Roman" w:hAnsi="Arial" w:cs="Arial"/>
                <w:b/>
                <w:bCs/>
                <w:sz w:val="16"/>
                <w:szCs w:val="16"/>
                <w:lang w:eastAsia="hr-HR"/>
              </w:rPr>
            </w:pPr>
          </w:p>
        </w:tc>
        <w:tc>
          <w:tcPr>
            <w:tcW w:w="850" w:type="dxa"/>
            <w:shd w:val="clear" w:color="000000" w:fill="FFFFFF"/>
            <w:noWrap/>
            <w:hideMark/>
          </w:tcPr>
          <w:p w14:paraId="25DC5F2B" w14:textId="77777777" w:rsidR="002D0DC1" w:rsidRPr="0098612A" w:rsidRDefault="002D0DC1" w:rsidP="002D0DC1">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shd w:val="clear" w:color="auto" w:fill="auto"/>
            <w:hideMark/>
          </w:tcPr>
          <w:p w14:paraId="123BAF38" w14:textId="77777777" w:rsidR="002D0DC1" w:rsidRPr="0098612A" w:rsidRDefault="002D0DC1" w:rsidP="002D0DC1">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shd w:val="clear" w:color="auto" w:fill="auto"/>
            <w:noWrap/>
          </w:tcPr>
          <w:p w14:paraId="16BDAC79" w14:textId="6A22F142" w:rsidR="002D0DC1" w:rsidRPr="0098612A" w:rsidRDefault="002D0DC1" w:rsidP="002D0DC1">
            <w:pPr>
              <w:spacing w:after="0" w:line="240" w:lineRule="auto"/>
              <w:jc w:val="right"/>
              <w:rPr>
                <w:rFonts w:ascii="Arial" w:eastAsia="Times New Roman" w:hAnsi="Arial" w:cs="Arial"/>
                <w:b/>
                <w:bCs/>
                <w:sz w:val="16"/>
                <w:szCs w:val="16"/>
                <w:lang w:eastAsia="hr-HR"/>
              </w:rPr>
            </w:pPr>
          </w:p>
        </w:tc>
        <w:tc>
          <w:tcPr>
            <w:tcW w:w="1134" w:type="dxa"/>
            <w:shd w:val="clear" w:color="auto" w:fill="auto"/>
            <w:noWrap/>
          </w:tcPr>
          <w:p w14:paraId="058E491F" w14:textId="023FF191" w:rsidR="002D0DC1" w:rsidRPr="0098612A" w:rsidRDefault="002D0DC1" w:rsidP="002D0DC1">
            <w:pPr>
              <w:spacing w:after="0" w:line="240" w:lineRule="auto"/>
              <w:jc w:val="right"/>
              <w:rPr>
                <w:rFonts w:ascii="Arial" w:eastAsia="Times New Roman" w:hAnsi="Arial" w:cs="Arial"/>
                <w:b/>
                <w:bCs/>
                <w:sz w:val="16"/>
                <w:szCs w:val="16"/>
                <w:lang w:eastAsia="hr-HR"/>
              </w:rPr>
            </w:pPr>
          </w:p>
        </w:tc>
        <w:tc>
          <w:tcPr>
            <w:tcW w:w="1134" w:type="dxa"/>
            <w:shd w:val="clear" w:color="auto" w:fill="auto"/>
            <w:noWrap/>
            <w:hideMark/>
          </w:tcPr>
          <w:p w14:paraId="3E97CF5A" w14:textId="77777777" w:rsidR="002D0DC1" w:rsidRPr="0098612A" w:rsidRDefault="002D0DC1" w:rsidP="002D0DC1">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81.663</w:t>
            </w:r>
          </w:p>
        </w:tc>
        <w:tc>
          <w:tcPr>
            <w:tcW w:w="992" w:type="dxa"/>
            <w:shd w:val="clear" w:color="auto" w:fill="auto"/>
            <w:noWrap/>
            <w:hideMark/>
          </w:tcPr>
          <w:p w14:paraId="60FA8629" w14:textId="77777777" w:rsidR="002D0DC1" w:rsidRPr="0098612A" w:rsidRDefault="002D0DC1" w:rsidP="002D0DC1">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100.000</w:t>
            </w:r>
          </w:p>
        </w:tc>
        <w:tc>
          <w:tcPr>
            <w:tcW w:w="993" w:type="dxa"/>
            <w:gridSpan w:val="2"/>
            <w:shd w:val="clear" w:color="auto" w:fill="auto"/>
            <w:noWrap/>
            <w:hideMark/>
          </w:tcPr>
          <w:p w14:paraId="05F9C444" w14:textId="77777777" w:rsidR="002D0DC1" w:rsidRPr="0098612A" w:rsidRDefault="002D0DC1" w:rsidP="002D0DC1">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85.000</w:t>
            </w:r>
          </w:p>
        </w:tc>
      </w:tr>
      <w:tr w:rsidR="002D0DC1" w:rsidRPr="0098612A" w14:paraId="64438454" w14:textId="77777777" w:rsidTr="000E7CEE">
        <w:trPr>
          <w:gridAfter w:val="3"/>
          <w:wAfter w:w="1134" w:type="dxa"/>
          <w:trHeight w:val="180"/>
        </w:trPr>
        <w:tc>
          <w:tcPr>
            <w:tcW w:w="284" w:type="dxa"/>
            <w:shd w:val="clear" w:color="000000" w:fill="FFFFFF"/>
            <w:noWrap/>
            <w:hideMark/>
          </w:tcPr>
          <w:p w14:paraId="2A05DA27" w14:textId="77777777" w:rsidR="002D0DC1" w:rsidRPr="0098612A" w:rsidRDefault="002D0DC1" w:rsidP="002D0DC1">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3D8EDAF1" w14:textId="77777777" w:rsidR="002D0DC1" w:rsidRPr="0098612A" w:rsidRDefault="002D0DC1" w:rsidP="002D0DC1">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auto" w:fill="auto"/>
            <w:noWrap/>
            <w:hideMark/>
          </w:tcPr>
          <w:p w14:paraId="2C72220C" w14:textId="77777777" w:rsidR="002D0DC1" w:rsidRPr="0098612A" w:rsidRDefault="002D0DC1" w:rsidP="002D0DC1">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shd w:val="clear" w:color="000000" w:fill="FFFFFF"/>
            <w:noWrap/>
            <w:hideMark/>
          </w:tcPr>
          <w:p w14:paraId="3190FFAD" w14:textId="77777777" w:rsidR="002D0DC1" w:rsidRPr="0098612A" w:rsidRDefault="002D0DC1" w:rsidP="002D0DC1">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auto" w:fill="auto"/>
            <w:hideMark/>
          </w:tcPr>
          <w:p w14:paraId="22AD571B" w14:textId="77777777" w:rsidR="002D0DC1" w:rsidRPr="0098612A" w:rsidRDefault="002D0DC1" w:rsidP="002D0DC1">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shd w:val="clear" w:color="auto" w:fill="auto"/>
            <w:noWrap/>
          </w:tcPr>
          <w:p w14:paraId="6EF376AE" w14:textId="478206EE" w:rsidR="002D0DC1" w:rsidRPr="0098612A" w:rsidRDefault="002D0DC1" w:rsidP="002D0DC1">
            <w:pPr>
              <w:spacing w:after="0" w:line="240" w:lineRule="auto"/>
              <w:jc w:val="right"/>
              <w:rPr>
                <w:rFonts w:ascii="Arial" w:eastAsia="Times New Roman" w:hAnsi="Arial" w:cs="Arial"/>
                <w:sz w:val="16"/>
                <w:szCs w:val="16"/>
                <w:lang w:eastAsia="hr-HR"/>
              </w:rPr>
            </w:pPr>
          </w:p>
        </w:tc>
        <w:tc>
          <w:tcPr>
            <w:tcW w:w="1134" w:type="dxa"/>
            <w:shd w:val="clear" w:color="auto" w:fill="auto"/>
            <w:noWrap/>
          </w:tcPr>
          <w:p w14:paraId="0D1CE32E" w14:textId="598E69E9" w:rsidR="002D0DC1" w:rsidRPr="0098612A" w:rsidRDefault="002D0DC1" w:rsidP="002D0DC1">
            <w:pPr>
              <w:spacing w:after="0" w:line="240" w:lineRule="auto"/>
              <w:jc w:val="right"/>
              <w:rPr>
                <w:rFonts w:ascii="Arial" w:eastAsia="Times New Roman" w:hAnsi="Arial" w:cs="Arial"/>
                <w:sz w:val="16"/>
                <w:szCs w:val="16"/>
                <w:lang w:eastAsia="hr-HR"/>
              </w:rPr>
            </w:pPr>
          </w:p>
        </w:tc>
        <w:tc>
          <w:tcPr>
            <w:tcW w:w="1134" w:type="dxa"/>
            <w:shd w:val="clear" w:color="auto" w:fill="auto"/>
            <w:noWrap/>
            <w:hideMark/>
          </w:tcPr>
          <w:p w14:paraId="284419D4" w14:textId="77777777" w:rsidR="002D0DC1" w:rsidRPr="0098612A" w:rsidRDefault="002D0DC1" w:rsidP="002D0DC1">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22.000</w:t>
            </w:r>
          </w:p>
        </w:tc>
        <w:tc>
          <w:tcPr>
            <w:tcW w:w="992" w:type="dxa"/>
            <w:shd w:val="clear" w:color="auto" w:fill="auto"/>
            <w:noWrap/>
            <w:hideMark/>
          </w:tcPr>
          <w:p w14:paraId="579FA3BE" w14:textId="77777777" w:rsidR="002D0DC1" w:rsidRPr="0098612A" w:rsidRDefault="002D0DC1" w:rsidP="002D0DC1">
            <w:pPr>
              <w:spacing w:after="0" w:line="240" w:lineRule="auto"/>
              <w:jc w:val="right"/>
              <w:rPr>
                <w:rFonts w:ascii="Arial" w:eastAsia="Times New Roman" w:hAnsi="Arial" w:cs="Arial"/>
                <w:sz w:val="16"/>
                <w:szCs w:val="16"/>
                <w:lang w:eastAsia="hr-HR"/>
              </w:rPr>
            </w:pPr>
          </w:p>
        </w:tc>
        <w:tc>
          <w:tcPr>
            <w:tcW w:w="993" w:type="dxa"/>
            <w:gridSpan w:val="2"/>
            <w:shd w:val="clear" w:color="auto" w:fill="auto"/>
            <w:noWrap/>
            <w:hideMark/>
          </w:tcPr>
          <w:p w14:paraId="2259A60A" w14:textId="77777777" w:rsidR="002D0DC1" w:rsidRPr="0098612A" w:rsidRDefault="002D0DC1" w:rsidP="002D0DC1">
            <w:pPr>
              <w:spacing w:after="0" w:line="240" w:lineRule="auto"/>
              <w:rPr>
                <w:rFonts w:ascii="Times New Roman" w:eastAsia="Times New Roman" w:hAnsi="Times New Roman" w:cs="Times New Roman"/>
                <w:sz w:val="16"/>
                <w:szCs w:val="16"/>
                <w:lang w:eastAsia="hr-HR"/>
              </w:rPr>
            </w:pPr>
          </w:p>
        </w:tc>
      </w:tr>
      <w:tr w:rsidR="002D0DC1" w:rsidRPr="0098612A" w14:paraId="4E6F390A" w14:textId="77777777" w:rsidTr="000E7CEE">
        <w:trPr>
          <w:gridAfter w:val="3"/>
          <w:wAfter w:w="1134" w:type="dxa"/>
          <w:trHeight w:val="180"/>
        </w:trPr>
        <w:tc>
          <w:tcPr>
            <w:tcW w:w="284" w:type="dxa"/>
            <w:shd w:val="clear" w:color="000000" w:fill="FFFFFF"/>
            <w:noWrap/>
            <w:hideMark/>
          </w:tcPr>
          <w:p w14:paraId="0D387B49" w14:textId="77777777" w:rsidR="002D0DC1" w:rsidRPr="0098612A" w:rsidRDefault="002D0DC1" w:rsidP="002D0DC1">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4ADE6128" w14:textId="77777777" w:rsidR="002D0DC1" w:rsidRPr="0098612A" w:rsidRDefault="002D0DC1" w:rsidP="002D0DC1">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auto" w:fill="auto"/>
            <w:noWrap/>
            <w:hideMark/>
          </w:tcPr>
          <w:p w14:paraId="504219DE" w14:textId="77777777" w:rsidR="002D0DC1" w:rsidRPr="0098612A" w:rsidRDefault="002D0DC1" w:rsidP="002D0DC1">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shd w:val="clear" w:color="000000" w:fill="FFFFFF"/>
            <w:noWrap/>
            <w:hideMark/>
          </w:tcPr>
          <w:p w14:paraId="12E7276D" w14:textId="77777777" w:rsidR="002D0DC1" w:rsidRPr="0098612A" w:rsidRDefault="002D0DC1" w:rsidP="002D0DC1">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auto" w:fill="auto"/>
            <w:hideMark/>
          </w:tcPr>
          <w:p w14:paraId="48E048E7" w14:textId="77777777" w:rsidR="002D0DC1" w:rsidRPr="0098612A" w:rsidRDefault="002D0DC1" w:rsidP="002D0DC1">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shd w:val="clear" w:color="auto" w:fill="auto"/>
            <w:noWrap/>
          </w:tcPr>
          <w:p w14:paraId="5F59AA9F" w14:textId="4DD1FA43" w:rsidR="002D0DC1" w:rsidRPr="0098612A" w:rsidRDefault="002D0DC1" w:rsidP="002D0DC1">
            <w:pPr>
              <w:spacing w:after="0" w:line="240" w:lineRule="auto"/>
              <w:jc w:val="right"/>
              <w:rPr>
                <w:rFonts w:ascii="Arial" w:eastAsia="Times New Roman" w:hAnsi="Arial" w:cs="Arial"/>
                <w:sz w:val="16"/>
                <w:szCs w:val="16"/>
                <w:lang w:eastAsia="hr-HR"/>
              </w:rPr>
            </w:pPr>
          </w:p>
        </w:tc>
        <w:tc>
          <w:tcPr>
            <w:tcW w:w="1134" w:type="dxa"/>
            <w:shd w:val="clear" w:color="auto" w:fill="auto"/>
            <w:noWrap/>
          </w:tcPr>
          <w:p w14:paraId="0DF37466" w14:textId="6250B8E4" w:rsidR="002D0DC1" w:rsidRPr="0098612A" w:rsidRDefault="002D0DC1" w:rsidP="002D0DC1">
            <w:pPr>
              <w:spacing w:after="0" w:line="240" w:lineRule="auto"/>
              <w:jc w:val="right"/>
              <w:rPr>
                <w:rFonts w:ascii="Arial" w:eastAsia="Times New Roman" w:hAnsi="Arial" w:cs="Arial"/>
                <w:sz w:val="16"/>
                <w:szCs w:val="16"/>
                <w:lang w:eastAsia="hr-HR"/>
              </w:rPr>
            </w:pPr>
          </w:p>
        </w:tc>
        <w:tc>
          <w:tcPr>
            <w:tcW w:w="1134" w:type="dxa"/>
            <w:shd w:val="clear" w:color="auto" w:fill="auto"/>
            <w:noWrap/>
            <w:hideMark/>
          </w:tcPr>
          <w:p w14:paraId="4FC53057" w14:textId="77777777" w:rsidR="002D0DC1" w:rsidRPr="0098612A" w:rsidRDefault="002D0DC1" w:rsidP="002D0DC1">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46.663</w:t>
            </w:r>
          </w:p>
        </w:tc>
        <w:tc>
          <w:tcPr>
            <w:tcW w:w="992" w:type="dxa"/>
            <w:shd w:val="clear" w:color="auto" w:fill="auto"/>
            <w:noWrap/>
            <w:hideMark/>
          </w:tcPr>
          <w:p w14:paraId="5ADC57CA" w14:textId="77777777" w:rsidR="002D0DC1" w:rsidRPr="0098612A" w:rsidRDefault="002D0DC1" w:rsidP="002D0DC1">
            <w:pPr>
              <w:spacing w:after="0" w:line="240" w:lineRule="auto"/>
              <w:jc w:val="right"/>
              <w:rPr>
                <w:rFonts w:ascii="Arial" w:eastAsia="Times New Roman" w:hAnsi="Arial" w:cs="Arial"/>
                <w:sz w:val="16"/>
                <w:szCs w:val="16"/>
                <w:lang w:eastAsia="hr-HR"/>
              </w:rPr>
            </w:pPr>
          </w:p>
        </w:tc>
        <w:tc>
          <w:tcPr>
            <w:tcW w:w="993" w:type="dxa"/>
            <w:gridSpan w:val="2"/>
            <w:shd w:val="clear" w:color="auto" w:fill="auto"/>
            <w:noWrap/>
            <w:hideMark/>
          </w:tcPr>
          <w:p w14:paraId="5220C696" w14:textId="77777777" w:rsidR="002D0DC1" w:rsidRPr="0098612A" w:rsidRDefault="002D0DC1" w:rsidP="002D0DC1">
            <w:pPr>
              <w:spacing w:after="0" w:line="240" w:lineRule="auto"/>
              <w:rPr>
                <w:rFonts w:ascii="Times New Roman" w:eastAsia="Times New Roman" w:hAnsi="Times New Roman" w:cs="Times New Roman"/>
                <w:sz w:val="16"/>
                <w:szCs w:val="16"/>
                <w:lang w:eastAsia="hr-HR"/>
              </w:rPr>
            </w:pPr>
          </w:p>
        </w:tc>
      </w:tr>
      <w:tr w:rsidR="002D0DC1" w:rsidRPr="0098612A" w14:paraId="251E054C" w14:textId="77777777" w:rsidTr="000E7CEE">
        <w:trPr>
          <w:gridAfter w:val="3"/>
          <w:wAfter w:w="1134" w:type="dxa"/>
          <w:trHeight w:val="218"/>
        </w:trPr>
        <w:tc>
          <w:tcPr>
            <w:tcW w:w="284" w:type="dxa"/>
            <w:shd w:val="clear" w:color="000000" w:fill="FFFFFF"/>
            <w:noWrap/>
            <w:hideMark/>
          </w:tcPr>
          <w:p w14:paraId="1BEC1897" w14:textId="77777777" w:rsidR="002D0DC1" w:rsidRPr="0098612A" w:rsidRDefault="002D0DC1" w:rsidP="002D0DC1">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4B78182B" w14:textId="77777777" w:rsidR="002D0DC1" w:rsidRPr="0098612A" w:rsidRDefault="002D0DC1" w:rsidP="002D0DC1">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auto" w:fill="auto"/>
            <w:noWrap/>
            <w:hideMark/>
          </w:tcPr>
          <w:p w14:paraId="5944161E" w14:textId="77777777" w:rsidR="002D0DC1" w:rsidRPr="0098612A" w:rsidRDefault="002D0DC1" w:rsidP="002D0DC1">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shd w:val="clear" w:color="000000" w:fill="FFFFFF"/>
            <w:noWrap/>
            <w:hideMark/>
          </w:tcPr>
          <w:p w14:paraId="24115757" w14:textId="77777777" w:rsidR="002D0DC1" w:rsidRPr="0098612A" w:rsidRDefault="002D0DC1" w:rsidP="002D0DC1">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auto" w:fill="auto"/>
            <w:hideMark/>
          </w:tcPr>
          <w:p w14:paraId="4850614C" w14:textId="77777777" w:rsidR="002D0DC1" w:rsidRPr="0098612A" w:rsidRDefault="002D0DC1" w:rsidP="002D0DC1">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shd w:val="clear" w:color="auto" w:fill="auto"/>
            <w:noWrap/>
          </w:tcPr>
          <w:p w14:paraId="4EB17F65" w14:textId="00BF70F4" w:rsidR="002D0DC1" w:rsidRPr="0098612A" w:rsidRDefault="002D0DC1" w:rsidP="002D0DC1">
            <w:pPr>
              <w:spacing w:after="0" w:line="240" w:lineRule="auto"/>
              <w:jc w:val="right"/>
              <w:rPr>
                <w:rFonts w:ascii="Arial" w:eastAsia="Times New Roman" w:hAnsi="Arial" w:cs="Arial"/>
                <w:sz w:val="16"/>
                <w:szCs w:val="16"/>
                <w:lang w:eastAsia="hr-HR"/>
              </w:rPr>
            </w:pPr>
          </w:p>
        </w:tc>
        <w:tc>
          <w:tcPr>
            <w:tcW w:w="1134" w:type="dxa"/>
            <w:shd w:val="clear" w:color="auto" w:fill="auto"/>
            <w:noWrap/>
          </w:tcPr>
          <w:p w14:paraId="0A7116EB" w14:textId="0B7ACAB6" w:rsidR="002D0DC1" w:rsidRPr="0098612A" w:rsidRDefault="002D0DC1" w:rsidP="002D0DC1">
            <w:pPr>
              <w:spacing w:after="0" w:line="240" w:lineRule="auto"/>
              <w:jc w:val="right"/>
              <w:rPr>
                <w:rFonts w:ascii="Arial" w:eastAsia="Times New Roman" w:hAnsi="Arial" w:cs="Arial"/>
                <w:sz w:val="16"/>
                <w:szCs w:val="16"/>
                <w:lang w:eastAsia="hr-HR"/>
              </w:rPr>
            </w:pPr>
          </w:p>
        </w:tc>
        <w:tc>
          <w:tcPr>
            <w:tcW w:w="1134" w:type="dxa"/>
            <w:shd w:val="clear" w:color="auto" w:fill="auto"/>
            <w:noWrap/>
            <w:hideMark/>
          </w:tcPr>
          <w:p w14:paraId="2F88E4F4" w14:textId="77777777" w:rsidR="002D0DC1" w:rsidRPr="0098612A" w:rsidRDefault="002D0DC1" w:rsidP="002D0DC1">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13.000</w:t>
            </w:r>
          </w:p>
        </w:tc>
        <w:tc>
          <w:tcPr>
            <w:tcW w:w="992" w:type="dxa"/>
            <w:shd w:val="clear" w:color="auto" w:fill="auto"/>
            <w:noWrap/>
            <w:hideMark/>
          </w:tcPr>
          <w:p w14:paraId="31C4253B" w14:textId="77777777" w:rsidR="002D0DC1" w:rsidRPr="0098612A" w:rsidRDefault="002D0DC1" w:rsidP="002D0DC1">
            <w:pPr>
              <w:spacing w:after="0" w:line="240" w:lineRule="auto"/>
              <w:jc w:val="right"/>
              <w:rPr>
                <w:rFonts w:ascii="Arial" w:eastAsia="Times New Roman" w:hAnsi="Arial" w:cs="Arial"/>
                <w:sz w:val="16"/>
                <w:szCs w:val="16"/>
                <w:lang w:eastAsia="hr-HR"/>
              </w:rPr>
            </w:pPr>
          </w:p>
        </w:tc>
        <w:tc>
          <w:tcPr>
            <w:tcW w:w="993" w:type="dxa"/>
            <w:gridSpan w:val="2"/>
            <w:shd w:val="clear" w:color="auto" w:fill="auto"/>
            <w:noWrap/>
            <w:hideMark/>
          </w:tcPr>
          <w:p w14:paraId="4CD511F0" w14:textId="77777777" w:rsidR="002D0DC1" w:rsidRPr="0098612A" w:rsidRDefault="002D0DC1" w:rsidP="002D0DC1">
            <w:pPr>
              <w:spacing w:after="0" w:line="240" w:lineRule="auto"/>
              <w:rPr>
                <w:rFonts w:ascii="Times New Roman" w:eastAsia="Times New Roman" w:hAnsi="Times New Roman" w:cs="Times New Roman"/>
                <w:sz w:val="16"/>
                <w:szCs w:val="16"/>
                <w:lang w:eastAsia="hr-HR"/>
              </w:rPr>
            </w:pPr>
          </w:p>
        </w:tc>
      </w:tr>
      <w:tr w:rsidR="002D0DC1" w:rsidRPr="0098612A" w14:paraId="1A02F20C" w14:textId="77777777" w:rsidTr="000E7CEE">
        <w:trPr>
          <w:gridAfter w:val="3"/>
          <w:wAfter w:w="1134" w:type="dxa"/>
          <w:trHeight w:val="360"/>
        </w:trPr>
        <w:tc>
          <w:tcPr>
            <w:tcW w:w="284" w:type="dxa"/>
            <w:shd w:val="clear" w:color="000000" w:fill="FFFFFF"/>
            <w:noWrap/>
            <w:hideMark/>
          </w:tcPr>
          <w:p w14:paraId="0BBDF7AC" w14:textId="77777777" w:rsidR="002D0DC1" w:rsidRPr="0098612A" w:rsidRDefault="002D0DC1" w:rsidP="002D0DC1">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11D34AC4" w14:textId="77777777" w:rsidR="002D0DC1" w:rsidRPr="0098612A" w:rsidRDefault="002D0DC1" w:rsidP="002D0DC1">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shd w:val="clear" w:color="auto" w:fill="auto"/>
            <w:noWrap/>
            <w:hideMark/>
          </w:tcPr>
          <w:p w14:paraId="71E80D67" w14:textId="77777777" w:rsidR="002D0DC1" w:rsidRPr="0098612A" w:rsidRDefault="002D0DC1" w:rsidP="002D0DC1">
            <w:pPr>
              <w:spacing w:after="0" w:line="240" w:lineRule="auto"/>
              <w:rPr>
                <w:rFonts w:ascii="Arial" w:eastAsia="Times New Roman" w:hAnsi="Arial" w:cs="Arial"/>
                <w:b/>
                <w:bCs/>
                <w:sz w:val="16"/>
                <w:szCs w:val="16"/>
                <w:lang w:eastAsia="hr-HR"/>
              </w:rPr>
            </w:pPr>
          </w:p>
        </w:tc>
        <w:tc>
          <w:tcPr>
            <w:tcW w:w="850" w:type="dxa"/>
            <w:shd w:val="clear" w:color="000000" w:fill="FFFFFF"/>
            <w:noWrap/>
            <w:hideMark/>
          </w:tcPr>
          <w:p w14:paraId="6E571E34" w14:textId="77777777" w:rsidR="002D0DC1" w:rsidRPr="0098612A" w:rsidRDefault="002D0DC1" w:rsidP="002D0DC1">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shd w:val="clear" w:color="auto" w:fill="auto"/>
            <w:hideMark/>
          </w:tcPr>
          <w:p w14:paraId="1F2E9F6A" w14:textId="77777777" w:rsidR="002D0DC1" w:rsidRPr="0098612A" w:rsidRDefault="002D0DC1" w:rsidP="002D0DC1">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shd w:val="clear" w:color="auto" w:fill="auto"/>
            <w:noWrap/>
          </w:tcPr>
          <w:p w14:paraId="5AA655FC" w14:textId="77777777" w:rsidR="002D0DC1" w:rsidRPr="0098612A" w:rsidRDefault="002D0DC1" w:rsidP="002D0DC1">
            <w:pPr>
              <w:spacing w:after="0" w:line="240" w:lineRule="auto"/>
              <w:rPr>
                <w:rFonts w:ascii="Arial" w:eastAsia="Times New Roman" w:hAnsi="Arial" w:cs="Arial"/>
                <w:b/>
                <w:bCs/>
                <w:sz w:val="16"/>
                <w:szCs w:val="16"/>
                <w:lang w:eastAsia="hr-HR"/>
              </w:rPr>
            </w:pPr>
          </w:p>
        </w:tc>
        <w:tc>
          <w:tcPr>
            <w:tcW w:w="1134" w:type="dxa"/>
            <w:shd w:val="clear" w:color="auto" w:fill="auto"/>
            <w:noWrap/>
          </w:tcPr>
          <w:p w14:paraId="3A3D9264" w14:textId="4B5CE308" w:rsidR="002D0DC1" w:rsidRPr="0098612A" w:rsidRDefault="002D0DC1" w:rsidP="002D0DC1">
            <w:pPr>
              <w:spacing w:after="0" w:line="240" w:lineRule="auto"/>
              <w:jc w:val="right"/>
              <w:rPr>
                <w:rFonts w:ascii="Arial" w:eastAsia="Times New Roman" w:hAnsi="Arial" w:cs="Arial"/>
                <w:b/>
                <w:bCs/>
                <w:sz w:val="16"/>
                <w:szCs w:val="16"/>
                <w:lang w:eastAsia="hr-HR"/>
              </w:rPr>
            </w:pPr>
          </w:p>
        </w:tc>
        <w:tc>
          <w:tcPr>
            <w:tcW w:w="1134" w:type="dxa"/>
            <w:shd w:val="clear" w:color="auto" w:fill="auto"/>
            <w:noWrap/>
            <w:hideMark/>
          </w:tcPr>
          <w:p w14:paraId="6725EB1B" w14:textId="77777777" w:rsidR="002D0DC1" w:rsidRPr="0098612A" w:rsidRDefault="002D0DC1" w:rsidP="002D0DC1">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80.000</w:t>
            </w:r>
          </w:p>
        </w:tc>
        <w:tc>
          <w:tcPr>
            <w:tcW w:w="992" w:type="dxa"/>
            <w:shd w:val="clear" w:color="auto" w:fill="auto"/>
            <w:noWrap/>
            <w:hideMark/>
          </w:tcPr>
          <w:p w14:paraId="34B9506A" w14:textId="77777777" w:rsidR="002D0DC1" w:rsidRPr="0098612A" w:rsidRDefault="002D0DC1" w:rsidP="002D0DC1">
            <w:pPr>
              <w:spacing w:after="0" w:line="240" w:lineRule="auto"/>
              <w:jc w:val="right"/>
              <w:rPr>
                <w:rFonts w:ascii="Arial" w:eastAsia="Times New Roman" w:hAnsi="Arial" w:cs="Arial"/>
                <w:b/>
                <w:bCs/>
                <w:sz w:val="16"/>
                <w:szCs w:val="16"/>
                <w:lang w:eastAsia="hr-HR"/>
              </w:rPr>
            </w:pPr>
          </w:p>
        </w:tc>
        <w:tc>
          <w:tcPr>
            <w:tcW w:w="993" w:type="dxa"/>
            <w:gridSpan w:val="2"/>
            <w:shd w:val="clear" w:color="auto" w:fill="auto"/>
            <w:noWrap/>
            <w:hideMark/>
          </w:tcPr>
          <w:p w14:paraId="444EB1AC" w14:textId="77777777" w:rsidR="002D0DC1" w:rsidRPr="0098612A" w:rsidRDefault="002D0DC1" w:rsidP="002D0DC1">
            <w:pPr>
              <w:spacing w:after="0" w:line="240" w:lineRule="auto"/>
              <w:rPr>
                <w:rFonts w:ascii="Times New Roman" w:eastAsia="Times New Roman" w:hAnsi="Times New Roman" w:cs="Times New Roman"/>
                <w:sz w:val="16"/>
                <w:szCs w:val="16"/>
                <w:lang w:eastAsia="hr-HR"/>
              </w:rPr>
            </w:pPr>
          </w:p>
        </w:tc>
      </w:tr>
      <w:tr w:rsidR="002D0DC1" w:rsidRPr="0098612A" w14:paraId="31155CA5" w14:textId="77777777" w:rsidTr="000E7CEE">
        <w:trPr>
          <w:gridAfter w:val="3"/>
          <w:wAfter w:w="1134" w:type="dxa"/>
          <w:trHeight w:val="360"/>
        </w:trPr>
        <w:tc>
          <w:tcPr>
            <w:tcW w:w="284" w:type="dxa"/>
            <w:shd w:val="clear" w:color="000000" w:fill="FFFFFF"/>
            <w:noWrap/>
            <w:hideMark/>
          </w:tcPr>
          <w:p w14:paraId="7E0C72AC" w14:textId="77777777" w:rsidR="002D0DC1" w:rsidRPr="0098612A" w:rsidRDefault="002D0DC1" w:rsidP="002D0DC1">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3E983927" w14:textId="77777777" w:rsidR="002D0DC1" w:rsidRPr="0098612A" w:rsidRDefault="002D0DC1" w:rsidP="002D0DC1">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auto" w:fill="auto"/>
            <w:noWrap/>
            <w:hideMark/>
          </w:tcPr>
          <w:p w14:paraId="70D572FE" w14:textId="77777777" w:rsidR="002D0DC1" w:rsidRPr="0098612A" w:rsidRDefault="002D0DC1" w:rsidP="002D0DC1">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shd w:val="clear" w:color="000000" w:fill="FFFFFF"/>
            <w:noWrap/>
            <w:hideMark/>
          </w:tcPr>
          <w:p w14:paraId="47A974B5" w14:textId="77777777" w:rsidR="002D0DC1" w:rsidRPr="0098612A" w:rsidRDefault="002D0DC1" w:rsidP="002D0DC1">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auto" w:fill="auto"/>
            <w:hideMark/>
          </w:tcPr>
          <w:p w14:paraId="4AEF161A" w14:textId="77777777" w:rsidR="002D0DC1" w:rsidRPr="0098612A" w:rsidRDefault="002D0DC1" w:rsidP="002D0DC1">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shd w:val="clear" w:color="auto" w:fill="auto"/>
            <w:noWrap/>
          </w:tcPr>
          <w:p w14:paraId="512FAED3" w14:textId="77777777" w:rsidR="002D0DC1" w:rsidRPr="0098612A" w:rsidRDefault="002D0DC1" w:rsidP="002D0DC1">
            <w:pPr>
              <w:spacing w:after="0" w:line="240" w:lineRule="auto"/>
              <w:rPr>
                <w:rFonts w:ascii="Arial" w:eastAsia="Times New Roman" w:hAnsi="Arial" w:cs="Arial"/>
                <w:sz w:val="16"/>
                <w:szCs w:val="16"/>
                <w:lang w:eastAsia="hr-HR"/>
              </w:rPr>
            </w:pPr>
          </w:p>
        </w:tc>
        <w:tc>
          <w:tcPr>
            <w:tcW w:w="1134" w:type="dxa"/>
            <w:shd w:val="clear" w:color="auto" w:fill="auto"/>
            <w:noWrap/>
          </w:tcPr>
          <w:p w14:paraId="2D52A427" w14:textId="457E920F" w:rsidR="002D0DC1" w:rsidRPr="0098612A" w:rsidRDefault="002D0DC1" w:rsidP="002D0DC1">
            <w:pPr>
              <w:spacing w:after="0" w:line="240" w:lineRule="auto"/>
              <w:jc w:val="right"/>
              <w:rPr>
                <w:rFonts w:ascii="Arial" w:eastAsia="Times New Roman" w:hAnsi="Arial" w:cs="Arial"/>
                <w:sz w:val="16"/>
                <w:szCs w:val="16"/>
                <w:lang w:eastAsia="hr-HR"/>
              </w:rPr>
            </w:pPr>
          </w:p>
        </w:tc>
        <w:tc>
          <w:tcPr>
            <w:tcW w:w="1134" w:type="dxa"/>
            <w:shd w:val="clear" w:color="auto" w:fill="auto"/>
            <w:noWrap/>
            <w:hideMark/>
          </w:tcPr>
          <w:p w14:paraId="56703B4B" w14:textId="77777777" w:rsidR="002D0DC1" w:rsidRPr="0098612A" w:rsidRDefault="002D0DC1" w:rsidP="002D0DC1">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80.000</w:t>
            </w:r>
          </w:p>
        </w:tc>
        <w:tc>
          <w:tcPr>
            <w:tcW w:w="992" w:type="dxa"/>
            <w:shd w:val="clear" w:color="auto" w:fill="auto"/>
            <w:noWrap/>
            <w:hideMark/>
          </w:tcPr>
          <w:p w14:paraId="2A9F7EE5" w14:textId="77777777" w:rsidR="002D0DC1" w:rsidRPr="0098612A" w:rsidRDefault="002D0DC1" w:rsidP="002D0DC1">
            <w:pPr>
              <w:spacing w:after="0" w:line="240" w:lineRule="auto"/>
              <w:jc w:val="right"/>
              <w:rPr>
                <w:rFonts w:ascii="Arial" w:eastAsia="Times New Roman" w:hAnsi="Arial" w:cs="Arial"/>
                <w:sz w:val="16"/>
                <w:szCs w:val="16"/>
                <w:lang w:eastAsia="hr-HR"/>
              </w:rPr>
            </w:pPr>
          </w:p>
        </w:tc>
        <w:tc>
          <w:tcPr>
            <w:tcW w:w="993" w:type="dxa"/>
            <w:gridSpan w:val="2"/>
            <w:shd w:val="clear" w:color="auto" w:fill="auto"/>
            <w:noWrap/>
            <w:hideMark/>
          </w:tcPr>
          <w:p w14:paraId="43D3D814" w14:textId="77777777" w:rsidR="002D0DC1" w:rsidRPr="0098612A" w:rsidRDefault="002D0DC1" w:rsidP="002D0DC1">
            <w:pPr>
              <w:spacing w:after="0" w:line="240" w:lineRule="auto"/>
              <w:rPr>
                <w:rFonts w:ascii="Times New Roman" w:eastAsia="Times New Roman" w:hAnsi="Times New Roman" w:cs="Times New Roman"/>
                <w:sz w:val="16"/>
                <w:szCs w:val="16"/>
                <w:lang w:eastAsia="hr-HR"/>
              </w:rPr>
            </w:pPr>
          </w:p>
        </w:tc>
      </w:tr>
      <w:tr w:rsidR="003974C3" w:rsidRPr="0098612A" w14:paraId="70C55864" w14:textId="77777777" w:rsidTr="000E7CEE">
        <w:trPr>
          <w:gridAfter w:val="3"/>
          <w:wAfter w:w="1134" w:type="dxa"/>
          <w:trHeight w:val="180"/>
        </w:trPr>
        <w:tc>
          <w:tcPr>
            <w:tcW w:w="284" w:type="dxa"/>
            <w:tcBorders>
              <w:left w:val="nil"/>
              <w:bottom w:val="nil"/>
              <w:right w:val="nil"/>
            </w:tcBorders>
            <w:shd w:val="clear" w:color="000000" w:fill="FFFFFF"/>
            <w:noWrap/>
            <w:hideMark/>
          </w:tcPr>
          <w:p w14:paraId="4A970FD3"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left w:val="nil"/>
              <w:bottom w:val="nil"/>
              <w:right w:val="nil"/>
            </w:tcBorders>
            <w:shd w:val="clear" w:color="000000" w:fill="FFFFFF"/>
            <w:noWrap/>
            <w:hideMark/>
          </w:tcPr>
          <w:p w14:paraId="2046E1CA"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left w:val="nil"/>
              <w:bottom w:val="nil"/>
              <w:right w:val="nil"/>
            </w:tcBorders>
            <w:shd w:val="clear" w:color="000000" w:fill="FFFFFF"/>
            <w:noWrap/>
            <w:hideMark/>
          </w:tcPr>
          <w:p w14:paraId="5A50D327"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left w:val="nil"/>
              <w:bottom w:val="nil"/>
              <w:right w:val="nil"/>
            </w:tcBorders>
            <w:shd w:val="clear" w:color="000000" w:fill="FFFFFF"/>
            <w:noWrap/>
            <w:hideMark/>
          </w:tcPr>
          <w:p w14:paraId="69C17806"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left w:val="nil"/>
              <w:bottom w:val="nil"/>
              <w:right w:val="nil"/>
            </w:tcBorders>
            <w:shd w:val="clear" w:color="000000" w:fill="FFFFFF"/>
            <w:hideMark/>
          </w:tcPr>
          <w:p w14:paraId="3E267DDC"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left w:val="nil"/>
              <w:bottom w:val="nil"/>
              <w:right w:val="nil"/>
            </w:tcBorders>
            <w:shd w:val="clear" w:color="000000" w:fill="FFFFFF"/>
            <w:noWrap/>
            <w:hideMark/>
          </w:tcPr>
          <w:p w14:paraId="65B7282D"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56.709</w:t>
            </w:r>
          </w:p>
        </w:tc>
        <w:tc>
          <w:tcPr>
            <w:tcW w:w="1134" w:type="dxa"/>
            <w:tcBorders>
              <w:left w:val="nil"/>
              <w:bottom w:val="nil"/>
              <w:right w:val="nil"/>
            </w:tcBorders>
            <w:shd w:val="clear" w:color="000000" w:fill="FFFFFF"/>
            <w:noWrap/>
            <w:hideMark/>
          </w:tcPr>
          <w:p w14:paraId="3E8D3C96"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232.000</w:t>
            </w:r>
          </w:p>
        </w:tc>
        <w:tc>
          <w:tcPr>
            <w:tcW w:w="1134" w:type="dxa"/>
            <w:tcBorders>
              <w:left w:val="nil"/>
              <w:bottom w:val="nil"/>
              <w:right w:val="nil"/>
            </w:tcBorders>
            <w:shd w:val="clear" w:color="000000" w:fill="FFFFFF"/>
            <w:noWrap/>
          </w:tcPr>
          <w:p w14:paraId="5975071F" w14:textId="71052654"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992" w:type="dxa"/>
            <w:tcBorders>
              <w:left w:val="nil"/>
              <w:bottom w:val="nil"/>
              <w:right w:val="nil"/>
            </w:tcBorders>
            <w:shd w:val="clear" w:color="auto" w:fill="auto"/>
            <w:noWrap/>
          </w:tcPr>
          <w:p w14:paraId="679DBEBC" w14:textId="1C2FCE2C"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993" w:type="dxa"/>
            <w:gridSpan w:val="2"/>
            <w:tcBorders>
              <w:left w:val="nil"/>
              <w:bottom w:val="nil"/>
              <w:right w:val="nil"/>
            </w:tcBorders>
            <w:shd w:val="clear" w:color="auto" w:fill="auto"/>
            <w:noWrap/>
          </w:tcPr>
          <w:p w14:paraId="22706737" w14:textId="23B61AD3"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r>
      <w:tr w:rsidR="003974C3" w:rsidRPr="0098612A" w14:paraId="31E712F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06459BE"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4D38DB7"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62F06817"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3BD634F0"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23B9BB53"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2754145A"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56.709</w:t>
            </w:r>
          </w:p>
        </w:tc>
        <w:tc>
          <w:tcPr>
            <w:tcW w:w="1134" w:type="dxa"/>
            <w:tcBorders>
              <w:top w:val="nil"/>
              <w:left w:val="nil"/>
              <w:bottom w:val="nil"/>
              <w:right w:val="nil"/>
            </w:tcBorders>
            <w:shd w:val="clear" w:color="auto" w:fill="auto"/>
            <w:noWrap/>
            <w:hideMark/>
          </w:tcPr>
          <w:p w14:paraId="5F9D992F"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122.000</w:t>
            </w:r>
          </w:p>
        </w:tc>
        <w:tc>
          <w:tcPr>
            <w:tcW w:w="1134" w:type="dxa"/>
            <w:tcBorders>
              <w:top w:val="nil"/>
              <w:left w:val="nil"/>
              <w:bottom w:val="nil"/>
              <w:right w:val="nil"/>
            </w:tcBorders>
            <w:shd w:val="clear" w:color="auto" w:fill="auto"/>
            <w:noWrap/>
          </w:tcPr>
          <w:p w14:paraId="7BED9568" w14:textId="00105009"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0F7D730F" w14:textId="217AD37E"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3A0AC0A0" w14:textId="6D9C5521" w:rsidR="003974C3" w:rsidRPr="0098612A" w:rsidRDefault="003974C3" w:rsidP="003974C3">
            <w:pPr>
              <w:spacing w:after="0" w:line="240" w:lineRule="auto"/>
              <w:jc w:val="right"/>
              <w:rPr>
                <w:rFonts w:ascii="Arial" w:eastAsia="Times New Roman" w:hAnsi="Arial" w:cs="Arial"/>
                <w:b/>
                <w:bCs/>
                <w:sz w:val="16"/>
                <w:szCs w:val="16"/>
                <w:lang w:eastAsia="hr-HR"/>
              </w:rPr>
            </w:pPr>
          </w:p>
        </w:tc>
      </w:tr>
      <w:tr w:rsidR="000E7CEE" w:rsidRPr="000D3225" w14:paraId="77E46D4D" w14:textId="77777777" w:rsidTr="00025E97">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5C74DD56" w14:textId="77777777" w:rsidR="000E7CEE" w:rsidRPr="00221DFC" w:rsidRDefault="000E7CEE" w:rsidP="000E7CEE">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lastRenderedPageBreak/>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0A5C185E"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OSTVARENJE/</w:t>
            </w:r>
          </w:p>
          <w:p w14:paraId="0A1F85C0"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765AC1AE"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12C5337D"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3254FEE1"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10101EB9" w14:textId="77777777" w:rsidR="007C6804"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01C2C79F" w14:textId="7531BC42"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2870D5FC"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0BCDF95F"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3974C3" w:rsidRPr="0098612A" w14:paraId="2C5A71B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2DCF63B"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1DEE649"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1F3568D8"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5F03F6A4"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619D90E"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auto" w:fill="auto"/>
            <w:noWrap/>
            <w:hideMark/>
          </w:tcPr>
          <w:p w14:paraId="18A8C202"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14.708</w:t>
            </w:r>
          </w:p>
        </w:tc>
        <w:tc>
          <w:tcPr>
            <w:tcW w:w="1134" w:type="dxa"/>
            <w:tcBorders>
              <w:top w:val="nil"/>
              <w:left w:val="nil"/>
              <w:bottom w:val="nil"/>
              <w:right w:val="nil"/>
            </w:tcBorders>
            <w:shd w:val="clear" w:color="auto" w:fill="auto"/>
            <w:noWrap/>
            <w:hideMark/>
          </w:tcPr>
          <w:p w14:paraId="1D278AFD"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22.000</w:t>
            </w:r>
          </w:p>
        </w:tc>
        <w:tc>
          <w:tcPr>
            <w:tcW w:w="1134" w:type="dxa"/>
            <w:tcBorders>
              <w:top w:val="nil"/>
              <w:left w:val="nil"/>
              <w:bottom w:val="nil"/>
              <w:right w:val="nil"/>
            </w:tcBorders>
            <w:shd w:val="clear" w:color="auto" w:fill="auto"/>
            <w:noWrap/>
          </w:tcPr>
          <w:p w14:paraId="0D748B37" w14:textId="0CDB12C9"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5CF671CE"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372459EC"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40A6DAC9"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5EDF7BE"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546174E"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0CF8D8AA"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419CB69E"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416A277"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hideMark/>
          </w:tcPr>
          <w:p w14:paraId="63638B9D"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29.261</w:t>
            </w:r>
          </w:p>
        </w:tc>
        <w:tc>
          <w:tcPr>
            <w:tcW w:w="1134" w:type="dxa"/>
            <w:tcBorders>
              <w:top w:val="nil"/>
              <w:left w:val="nil"/>
              <w:bottom w:val="nil"/>
              <w:right w:val="nil"/>
            </w:tcBorders>
            <w:shd w:val="clear" w:color="auto" w:fill="auto"/>
            <w:noWrap/>
            <w:hideMark/>
          </w:tcPr>
          <w:p w14:paraId="7CF004CF"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87.000</w:t>
            </w:r>
          </w:p>
        </w:tc>
        <w:tc>
          <w:tcPr>
            <w:tcW w:w="1134" w:type="dxa"/>
            <w:tcBorders>
              <w:top w:val="nil"/>
              <w:left w:val="nil"/>
              <w:bottom w:val="nil"/>
              <w:right w:val="nil"/>
            </w:tcBorders>
            <w:shd w:val="clear" w:color="auto" w:fill="auto"/>
            <w:noWrap/>
          </w:tcPr>
          <w:p w14:paraId="4C2D9FEC" w14:textId="4B6C4E43"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41425F61"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221CC8A4"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77EA39B1" w14:textId="77777777" w:rsidTr="000E7CEE">
        <w:trPr>
          <w:gridAfter w:val="3"/>
          <w:wAfter w:w="1134" w:type="dxa"/>
          <w:trHeight w:val="218"/>
        </w:trPr>
        <w:tc>
          <w:tcPr>
            <w:tcW w:w="284" w:type="dxa"/>
            <w:tcBorders>
              <w:top w:val="nil"/>
              <w:left w:val="nil"/>
              <w:bottom w:val="nil"/>
              <w:right w:val="nil"/>
            </w:tcBorders>
            <w:shd w:val="clear" w:color="000000" w:fill="FFFFFF"/>
            <w:noWrap/>
            <w:hideMark/>
          </w:tcPr>
          <w:p w14:paraId="6FC70B89"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212749D"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59108FF6"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hideMark/>
          </w:tcPr>
          <w:p w14:paraId="6B6FC3E7"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9BB7891"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auto" w:fill="auto"/>
            <w:noWrap/>
            <w:hideMark/>
          </w:tcPr>
          <w:p w14:paraId="680D320F"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12.740</w:t>
            </w:r>
          </w:p>
        </w:tc>
        <w:tc>
          <w:tcPr>
            <w:tcW w:w="1134" w:type="dxa"/>
            <w:tcBorders>
              <w:top w:val="nil"/>
              <w:left w:val="nil"/>
              <w:bottom w:val="nil"/>
              <w:right w:val="nil"/>
            </w:tcBorders>
            <w:shd w:val="clear" w:color="auto" w:fill="auto"/>
            <w:noWrap/>
            <w:hideMark/>
          </w:tcPr>
          <w:p w14:paraId="5D464C0E"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13.000</w:t>
            </w:r>
          </w:p>
        </w:tc>
        <w:tc>
          <w:tcPr>
            <w:tcW w:w="1134" w:type="dxa"/>
            <w:tcBorders>
              <w:top w:val="nil"/>
              <w:left w:val="nil"/>
              <w:bottom w:val="nil"/>
              <w:right w:val="nil"/>
            </w:tcBorders>
            <w:shd w:val="clear" w:color="auto" w:fill="auto"/>
            <w:noWrap/>
          </w:tcPr>
          <w:p w14:paraId="7E11692E" w14:textId="15032C0A"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118C321B"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012B76B7"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3324B21B"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7010D8F8"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160A0F2"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auto" w:fill="auto"/>
            <w:noWrap/>
            <w:hideMark/>
          </w:tcPr>
          <w:p w14:paraId="030B51B0"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64498462"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73688D53"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auto" w:fill="auto"/>
            <w:noWrap/>
            <w:hideMark/>
          </w:tcPr>
          <w:p w14:paraId="0D02A550"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398CA0CA"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110.000</w:t>
            </w:r>
          </w:p>
        </w:tc>
        <w:tc>
          <w:tcPr>
            <w:tcW w:w="1134" w:type="dxa"/>
            <w:tcBorders>
              <w:top w:val="nil"/>
              <w:left w:val="nil"/>
              <w:bottom w:val="nil"/>
              <w:right w:val="nil"/>
            </w:tcBorders>
            <w:shd w:val="clear" w:color="auto" w:fill="auto"/>
            <w:noWrap/>
          </w:tcPr>
          <w:p w14:paraId="41B82152" w14:textId="35BD38C6"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551A4CAC"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23B16D2E"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5D3380D8"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7FE26093"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A9FF47E"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557360CF"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4655D9A3"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68B2664"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auto" w:fill="auto"/>
            <w:noWrap/>
            <w:hideMark/>
          </w:tcPr>
          <w:p w14:paraId="034CC4EA" w14:textId="77777777" w:rsidR="003974C3" w:rsidRPr="0098612A" w:rsidRDefault="003974C3" w:rsidP="003974C3">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332AFEC7"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110.000</w:t>
            </w:r>
          </w:p>
        </w:tc>
        <w:tc>
          <w:tcPr>
            <w:tcW w:w="1134" w:type="dxa"/>
            <w:tcBorders>
              <w:top w:val="nil"/>
              <w:left w:val="nil"/>
              <w:bottom w:val="nil"/>
              <w:right w:val="nil"/>
            </w:tcBorders>
            <w:shd w:val="clear" w:color="auto" w:fill="auto"/>
            <w:noWrap/>
          </w:tcPr>
          <w:p w14:paraId="3BA4080D" w14:textId="3737E629"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091AB75D"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53075F9C"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045B06C1" w14:textId="77777777" w:rsidTr="000E7CEE">
        <w:trPr>
          <w:gridAfter w:val="3"/>
          <w:wAfter w:w="1134" w:type="dxa"/>
          <w:trHeight w:val="120"/>
        </w:trPr>
        <w:tc>
          <w:tcPr>
            <w:tcW w:w="284" w:type="dxa"/>
            <w:tcBorders>
              <w:top w:val="nil"/>
              <w:left w:val="nil"/>
              <w:bottom w:val="nil"/>
              <w:right w:val="nil"/>
            </w:tcBorders>
            <w:shd w:val="clear" w:color="000000" w:fill="FFFFFF"/>
            <w:noWrap/>
            <w:hideMark/>
          </w:tcPr>
          <w:p w14:paraId="6501B225" w14:textId="77777777" w:rsidR="003974C3" w:rsidRPr="0098612A" w:rsidRDefault="003974C3" w:rsidP="003974C3">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425" w:type="dxa"/>
            <w:tcBorders>
              <w:top w:val="nil"/>
              <w:left w:val="nil"/>
              <w:bottom w:val="nil"/>
              <w:right w:val="nil"/>
            </w:tcBorders>
            <w:shd w:val="clear" w:color="000000" w:fill="FFFFFF"/>
            <w:noWrap/>
            <w:hideMark/>
          </w:tcPr>
          <w:p w14:paraId="0D1C15E1" w14:textId="77777777" w:rsidR="003974C3" w:rsidRPr="0098612A" w:rsidRDefault="003974C3" w:rsidP="003974C3">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709" w:type="dxa"/>
            <w:tcBorders>
              <w:top w:val="nil"/>
              <w:left w:val="nil"/>
              <w:bottom w:val="nil"/>
              <w:right w:val="nil"/>
            </w:tcBorders>
            <w:shd w:val="clear" w:color="auto" w:fill="auto"/>
            <w:noWrap/>
            <w:hideMark/>
          </w:tcPr>
          <w:p w14:paraId="09800373" w14:textId="77777777" w:rsidR="003974C3" w:rsidRPr="0098612A" w:rsidRDefault="003974C3" w:rsidP="003974C3">
            <w:pPr>
              <w:spacing w:after="0" w:line="240" w:lineRule="auto"/>
              <w:rPr>
                <w:rFonts w:ascii="Arial" w:eastAsia="Times New Roman" w:hAnsi="Arial" w:cs="Arial"/>
                <w:color w:val="00B0F0"/>
                <w:sz w:val="16"/>
                <w:szCs w:val="16"/>
                <w:lang w:eastAsia="hr-HR"/>
              </w:rPr>
            </w:pPr>
          </w:p>
        </w:tc>
        <w:tc>
          <w:tcPr>
            <w:tcW w:w="850" w:type="dxa"/>
            <w:tcBorders>
              <w:top w:val="nil"/>
              <w:left w:val="nil"/>
              <w:bottom w:val="nil"/>
              <w:right w:val="nil"/>
            </w:tcBorders>
            <w:shd w:val="clear" w:color="000000" w:fill="FFFFFF"/>
            <w:noWrap/>
            <w:hideMark/>
          </w:tcPr>
          <w:p w14:paraId="0F111AC9" w14:textId="77777777" w:rsidR="003974C3" w:rsidRPr="0098612A" w:rsidRDefault="003974C3" w:rsidP="003974C3">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71</w:t>
            </w:r>
          </w:p>
        </w:tc>
        <w:tc>
          <w:tcPr>
            <w:tcW w:w="3261" w:type="dxa"/>
            <w:tcBorders>
              <w:top w:val="nil"/>
              <w:left w:val="nil"/>
              <w:bottom w:val="nil"/>
              <w:right w:val="nil"/>
            </w:tcBorders>
            <w:shd w:val="clear" w:color="auto" w:fill="auto"/>
            <w:hideMark/>
          </w:tcPr>
          <w:p w14:paraId="1E3D59DA" w14:textId="77777777" w:rsidR="003974C3" w:rsidRPr="0098612A" w:rsidRDefault="003974C3" w:rsidP="003974C3">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Prihod od prodaje nefinancijske imovine</w:t>
            </w:r>
          </w:p>
        </w:tc>
        <w:tc>
          <w:tcPr>
            <w:tcW w:w="1134" w:type="dxa"/>
            <w:tcBorders>
              <w:top w:val="nil"/>
              <w:left w:val="nil"/>
              <w:bottom w:val="nil"/>
              <w:right w:val="nil"/>
            </w:tcBorders>
            <w:shd w:val="clear" w:color="auto" w:fill="auto"/>
            <w:noWrap/>
            <w:hideMark/>
          </w:tcPr>
          <w:p w14:paraId="32ACC8F4" w14:textId="77777777" w:rsidR="003974C3" w:rsidRPr="0098612A" w:rsidRDefault="003974C3" w:rsidP="003974C3">
            <w:pPr>
              <w:spacing w:after="0" w:line="240" w:lineRule="auto"/>
              <w:rPr>
                <w:rFonts w:ascii="Arial" w:eastAsia="Times New Roman" w:hAnsi="Arial" w:cs="Arial"/>
                <w:color w:val="00B0F0"/>
                <w:sz w:val="16"/>
                <w:szCs w:val="16"/>
                <w:lang w:eastAsia="hr-HR"/>
              </w:rPr>
            </w:pPr>
          </w:p>
        </w:tc>
        <w:tc>
          <w:tcPr>
            <w:tcW w:w="1134" w:type="dxa"/>
            <w:tcBorders>
              <w:top w:val="nil"/>
              <w:left w:val="nil"/>
              <w:bottom w:val="nil"/>
              <w:right w:val="nil"/>
            </w:tcBorders>
            <w:shd w:val="clear" w:color="auto" w:fill="auto"/>
            <w:noWrap/>
            <w:hideMark/>
          </w:tcPr>
          <w:p w14:paraId="29A5FA6E" w14:textId="77777777" w:rsidR="003974C3" w:rsidRPr="0098612A" w:rsidRDefault="003974C3" w:rsidP="003974C3">
            <w:pPr>
              <w:spacing w:after="0" w:line="240" w:lineRule="auto"/>
              <w:jc w:val="right"/>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20.000</w:t>
            </w:r>
          </w:p>
        </w:tc>
        <w:tc>
          <w:tcPr>
            <w:tcW w:w="1134" w:type="dxa"/>
            <w:tcBorders>
              <w:top w:val="nil"/>
              <w:left w:val="nil"/>
              <w:bottom w:val="nil"/>
              <w:right w:val="nil"/>
            </w:tcBorders>
            <w:shd w:val="clear" w:color="auto" w:fill="auto"/>
            <w:noWrap/>
            <w:hideMark/>
          </w:tcPr>
          <w:p w14:paraId="0F58178C" w14:textId="77777777" w:rsidR="003974C3" w:rsidRPr="0098612A" w:rsidRDefault="003974C3" w:rsidP="003974C3">
            <w:pPr>
              <w:spacing w:after="0" w:line="240" w:lineRule="auto"/>
              <w:jc w:val="right"/>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35.000</w:t>
            </w:r>
          </w:p>
        </w:tc>
        <w:tc>
          <w:tcPr>
            <w:tcW w:w="992" w:type="dxa"/>
            <w:tcBorders>
              <w:top w:val="nil"/>
              <w:left w:val="nil"/>
              <w:bottom w:val="nil"/>
              <w:right w:val="nil"/>
            </w:tcBorders>
            <w:shd w:val="clear" w:color="auto" w:fill="auto"/>
            <w:noWrap/>
            <w:hideMark/>
          </w:tcPr>
          <w:p w14:paraId="378AD4AB" w14:textId="77777777" w:rsidR="003974C3" w:rsidRPr="0098612A" w:rsidRDefault="003974C3" w:rsidP="003974C3">
            <w:pPr>
              <w:spacing w:after="0" w:line="240" w:lineRule="auto"/>
              <w:jc w:val="right"/>
              <w:rPr>
                <w:rFonts w:ascii="Arial" w:eastAsia="Times New Roman" w:hAnsi="Arial" w:cs="Arial"/>
                <w:color w:val="00B0F0"/>
                <w:sz w:val="16"/>
                <w:szCs w:val="16"/>
                <w:lang w:eastAsia="hr-HR"/>
              </w:rPr>
            </w:pPr>
          </w:p>
        </w:tc>
        <w:tc>
          <w:tcPr>
            <w:tcW w:w="993" w:type="dxa"/>
            <w:gridSpan w:val="2"/>
            <w:tcBorders>
              <w:top w:val="nil"/>
              <w:left w:val="nil"/>
              <w:bottom w:val="nil"/>
              <w:right w:val="nil"/>
            </w:tcBorders>
            <w:shd w:val="clear" w:color="auto" w:fill="auto"/>
            <w:noWrap/>
            <w:hideMark/>
          </w:tcPr>
          <w:p w14:paraId="74F0D4AC"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3AD6A01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2376F35"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63B2097C"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4022D3F5"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132A25CA"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auto" w:fill="auto"/>
            <w:hideMark/>
          </w:tcPr>
          <w:p w14:paraId="52F86A4F"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1F132DD2"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3DD191F4"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40FF4B85"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35.000</w:t>
            </w:r>
          </w:p>
        </w:tc>
        <w:tc>
          <w:tcPr>
            <w:tcW w:w="992" w:type="dxa"/>
            <w:tcBorders>
              <w:top w:val="nil"/>
              <w:left w:val="nil"/>
              <w:bottom w:val="nil"/>
              <w:right w:val="nil"/>
            </w:tcBorders>
            <w:shd w:val="clear" w:color="auto" w:fill="auto"/>
            <w:noWrap/>
            <w:hideMark/>
          </w:tcPr>
          <w:p w14:paraId="4DE09FA8"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39405A92"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00F821C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C48DC2D"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425" w:type="dxa"/>
            <w:tcBorders>
              <w:top w:val="nil"/>
              <w:left w:val="nil"/>
              <w:bottom w:val="nil"/>
              <w:right w:val="nil"/>
            </w:tcBorders>
            <w:shd w:val="clear" w:color="000000" w:fill="FFFFFF"/>
            <w:noWrap/>
            <w:hideMark/>
          </w:tcPr>
          <w:p w14:paraId="1233A169"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auto" w:fill="auto"/>
            <w:noWrap/>
            <w:hideMark/>
          </w:tcPr>
          <w:p w14:paraId="61C404BF"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37F6F7CB"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3261" w:type="dxa"/>
            <w:tcBorders>
              <w:top w:val="nil"/>
              <w:left w:val="nil"/>
              <w:bottom w:val="nil"/>
              <w:right w:val="nil"/>
            </w:tcBorders>
            <w:shd w:val="clear" w:color="auto" w:fill="auto"/>
            <w:hideMark/>
          </w:tcPr>
          <w:p w14:paraId="188CE983"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hideMark/>
          </w:tcPr>
          <w:p w14:paraId="70E6F3FE" w14:textId="77777777" w:rsidR="003974C3" w:rsidRPr="0098612A" w:rsidRDefault="003974C3" w:rsidP="003974C3">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672B5A52"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5AEDE561"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35.000</w:t>
            </w:r>
          </w:p>
        </w:tc>
        <w:tc>
          <w:tcPr>
            <w:tcW w:w="992" w:type="dxa"/>
            <w:tcBorders>
              <w:top w:val="nil"/>
              <w:left w:val="nil"/>
              <w:bottom w:val="nil"/>
              <w:right w:val="nil"/>
            </w:tcBorders>
            <w:shd w:val="clear" w:color="auto" w:fill="auto"/>
            <w:noWrap/>
            <w:hideMark/>
          </w:tcPr>
          <w:p w14:paraId="66551786"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2E043BAE"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4A143F07"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7E2A8265"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FD95CD2"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auto" w:fill="auto"/>
            <w:noWrap/>
            <w:hideMark/>
          </w:tcPr>
          <w:p w14:paraId="10CAAF25"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4AADE386"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0BFE77A8"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auto" w:fill="auto"/>
            <w:noWrap/>
            <w:hideMark/>
          </w:tcPr>
          <w:p w14:paraId="3C4111B1"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27508CD8"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20.000</w:t>
            </w:r>
          </w:p>
        </w:tc>
        <w:tc>
          <w:tcPr>
            <w:tcW w:w="1134" w:type="dxa"/>
            <w:tcBorders>
              <w:top w:val="nil"/>
              <w:left w:val="nil"/>
              <w:bottom w:val="nil"/>
              <w:right w:val="nil"/>
            </w:tcBorders>
            <w:shd w:val="clear" w:color="auto" w:fill="auto"/>
            <w:noWrap/>
            <w:hideMark/>
          </w:tcPr>
          <w:p w14:paraId="75094A93"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1DDDA79D"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0CBF1BA6"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7440AD36"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1A5041D3"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3F9EA1C"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596FF52"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3CCDF41C"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441AB1CF"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auto" w:fill="auto"/>
            <w:noWrap/>
            <w:hideMark/>
          </w:tcPr>
          <w:p w14:paraId="4F2431A8" w14:textId="77777777" w:rsidR="003974C3" w:rsidRPr="0098612A" w:rsidRDefault="003974C3" w:rsidP="003974C3">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3A91E39B"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20.000</w:t>
            </w:r>
          </w:p>
        </w:tc>
        <w:tc>
          <w:tcPr>
            <w:tcW w:w="1134" w:type="dxa"/>
            <w:tcBorders>
              <w:top w:val="nil"/>
              <w:left w:val="nil"/>
              <w:bottom w:val="nil"/>
              <w:right w:val="nil"/>
            </w:tcBorders>
            <w:shd w:val="clear" w:color="auto" w:fill="auto"/>
            <w:noWrap/>
            <w:hideMark/>
          </w:tcPr>
          <w:p w14:paraId="5FE36700"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60F1AC3E"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1E168976"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5C393CEB"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2C16E198" w14:textId="77777777" w:rsidR="003974C3" w:rsidRPr="0098612A" w:rsidRDefault="003974C3" w:rsidP="003974C3">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04D94449" w14:textId="77777777" w:rsidR="003974C3" w:rsidRPr="0098612A" w:rsidRDefault="003974C3" w:rsidP="003974C3">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auto" w:fill="auto"/>
            <w:noWrap/>
            <w:hideMark/>
          </w:tcPr>
          <w:p w14:paraId="1E1D639D" w14:textId="77777777" w:rsidR="003974C3" w:rsidRPr="0098612A" w:rsidRDefault="003974C3" w:rsidP="003974C3">
            <w:pPr>
              <w:spacing w:after="0" w:line="240" w:lineRule="auto"/>
              <w:rPr>
                <w:rFonts w:ascii="Arial" w:eastAsia="Times New Roman" w:hAnsi="Arial" w:cs="Arial"/>
                <w:b/>
                <w:bCs/>
                <w:i/>
                <w:iCs/>
                <w:color w:val="00B0F0"/>
                <w:sz w:val="16"/>
                <w:szCs w:val="16"/>
                <w:lang w:eastAsia="hr-HR"/>
              </w:rPr>
            </w:pPr>
          </w:p>
        </w:tc>
        <w:tc>
          <w:tcPr>
            <w:tcW w:w="850" w:type="dxa"/>
            <w:tcBorders>
              <w:top w:val="nil"/>
              <w:left w:val="nil"/>
              <w:bottom w:val="nil"/>
              <w:right w:val="nil"/>
            </w:tcBorders>
            <w:shd w:val="clear" w:color="000000" w:fill="FFFFFF"/>
            <w:noWrap/>
            <w:hideMark/>
          </w:tcPr>
          <w:p w14:paraId="68832F43" w14:textId="0F40DBC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911</w:t>
            </w:r>
          </w:p>
        </w:tc>
        <w:tc>
          <w:tcPr>
            <w:tcW w:w="3261" w:type="dxa"/>
            <w:tcBorders>
              <w:top w:val="nil"/>
              <w:left w:val="nil"/>
              <w:bottom w:val="nil"/>
              <w:right w:val="nil"/>
            </w:tcBorders>
            <w:shd w:val="clear" w:color="auto" w:fill="auto"/>
            <w:hideMark/>
          </w:tcPr>
          <w:p w14:paraId="0BB90425"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općih prihoda i primitaka iz prethodnih godina</w:t>
            </w:r>
          </w:p>
        </w:tc>
        <w:tc>
          <w:tcPr>
            <w:tcW w:w="1134" w:type="dxa"/>
            <w:tcBorders>
              <w:top w:val="nil"/>
              <w:left w:val="nil"/>
              <w:bottom w:val="nil"/>
              <w:right w:val="nil"/>
            </w:tcBorders>
            <w:shd w:val="clear" w:color="auto" w:fill="auto"/>
            <w:noWrap/>
            <w:hideMark/>
          </w:tcPr>
          <w:p w14:paraId="53E0BB02"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32.075</w:t>
            </w:r>
          </w:p>
        </w:tc>
        <w:tc>
          <w:tcPr>
            <w:tcW w:w="1134" w:type="dxa"/>
            <w:tcBorders>
              <w:top w:val="nil"/>
              <w:left w:val="nil"/>
              <w:bottom w:val="nil"/>
              <w:right w:val="nil"/>
            </w:tcBorders>
            <w:shd w:val="clear" w:color="auto" w:fill="auto"/>
            <w:noWrap/>
            <w:hideMark/>
          </w:tcPr>
          <w:p w14:paraId="6F732513"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hideMark/>
          </w:tcPr>
          <w:p w14:paraId="653B2829"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47EAD059"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5C532ABF"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5E8F6EF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04C8441"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27A5B59"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0B0F45D8"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63F72125"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1ABF72B1"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3D9FB982"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3.325</w:t>
            </w:r>
          </w:p>
        </w:tc>
        <w:tc>
          <w:tcPr>
            <w:tcW w:w="1134" w:type="dxa"/>
            <w:tcBorders>
              <w:top w:val="nil"/>
              <w:left w:val="nil"/>
              <w:bottom w:val="nil"/>
              <w:right w:val="nil"/>
            </w:tcBorders>
            <w:shd w:val="clear" w:color="auto" w:fill="auto"/>
            <w:noWrap/>
            <w:hideMark/>
          </w:tcPr>
          <w:p w14:paraId="339C7576"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4FB6C14A"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0286831B"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75D4E96E"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536BE662"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9EC5A77"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B574E69"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6F680169"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040B0F3C"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7542E77"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hideMark/>
          </w:tcPr>
          <w:p w14:paraId="33875184"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3.325</w:t>
            </w:r>
          </w:p>
        </w:tc>
        <w:tc>
          <w:tcPr>
            <w:tcW w:w="1134" w:type="dxa"/>
            <w:tcBorders>
              <w:top w:val="nil"/>
              <w:left w:val="nil"/>
              <w:bottom w:val="nil"/>
              <w:right w:val="nil"/>
            </w:tcBorders>
            <w:shd w:val="clear" w:color="auto" w:fill="auto"/>
            <w:noWrap/>
            <w:hideMark/>
          </w:tcPr>
          <w:p w14:paraId="694EF6F6"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67D08007"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73E78816"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4040B8F4"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7CFAC21B"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CDA7D25"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4FFD4DF"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auto" w:fill="auto"/>
            <w:noWrap/>
            <w:hideMark/>
          </w:tcPr>
          <w:p w14:paraId="15966673" w14:textId="77777777" w:rsidR="003974C3" w:rsidRPr="0098612A" w:rsidRDefault="003974C3" w:rsidP="003974C3">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45E511EF"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7FEDD496"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Dodatna ulaganja na građevinskim objektima</w:t>
            </w:r>
          </w:p>
        </w:tc>
        <w:tc>
          <w:tcPr>
            <w:tcW w:w="1134" w:type="dxa"/>
            <w:tcBorders>
              <w:top w:val="nil"/>
              <w:left w:val="nil"/>
              <w:bottom w:val="nil"/>
              <w:right w:val="nil"/>
            </w:tcBorders>
            <w:shd w:val="clear" w:color="auto" w:fill="auto"/>
            <w:noWrap/>
            <w:hideMark/>
          </w:tcPr>
          <w:p w14:paraId="62018BBB"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28.750</w:t>
            </w:r>
          </w:p>
        </w:tc>
        <w:tc>
          <w:tcPr>
            <w:tcW w:w="1134" w:type="dxa"/>
            <w:tcBorders>
              <w:top w:val="nil"/>
              <w:left w:val="nil"/>
              <w:bottom w:val="nil"/>
              <w:right w:val="nil"/>
            </w:tcBorders>
            <w:shd w:val="clear" w:color="auto" w:fill="auto"/>
            <w:noWrap/>
            <w:hideMark/>
          </w:tcPr>
          <w:p w14:paraId="705A6DE8"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5C0AB23F"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3CE748E2"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34E4C8C8"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5EB659B8"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77BE5749"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C27820E"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2B53AB6"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2D9A39FA"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0AEE7FE"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auto" w:fill="auto"/>
            <w:noWrap/>
            <w:hideMark/>
          </w:tcPr>
          <w:p w14:paraId="2106A948"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28.750</w:t>
            </w:r>
          </w:p>
        </w:tc>
        <w:tc>
          <w:tcPr>
            <w:tcW w:w="1134" w:type="dxa"/>
            <w:tcBorders>
              <w:top w:val="nil"/>
              <w:left w:val="nil"/>
              <w:bottom w:val="nil"/>
              <w:right w:val="nil"/>
            </w:tcBorders>
            <w:shd w:val="clear" w:color="auto" w:fill="auto"/>
            <w:noWrap/>
            <w:hideMark/>
          </w:tcPr>
          <w:p w14:paraId="1798F6DE" w14:textId="77777777" w:rsidR="003974C3" w:rsidRPr="0098612A" w:rsidRDefault="003974C3" w:rsidP="003974C3">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4B51C68C"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3A37A896"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57F173C5"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661548" w:rsidRPr="0098612A" w14:paraId="3B4D30EB"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102C4360" w14:textId="5C48BF2A"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K100601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Obnova sportskih objekata</w:t>
            </w:r>
          </w:p>
        </w:tc>
        <w:tc>
          <w:tcPr>
            <w:tcW w:w="1134" w:type="dxa"/>
            <w:tcBorders>
              <w:top w:val="nil"/>
              <w:left w:val="nil"/>
              <w:bottom w:val="nil"/>
              <w:right w:val="nil"/>
            </w:tcBorders>
            <w:shd w:val="clear" w:color="000000" w:fill="92D050"/>
            <w:noWrap/>
            <w:hideMark/>
          </w:tcPr>
          <w:p w14:paraId="0D21834F" w14:textId="77777777" w:rsidR="00661548" w:rsidRPr="0098612A" w:rsidRDefault="00661548"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59B72179" w14:textId="77777777" w:rsidR="00661548" w:rsidRPr="0098612A" w:rsidRDefault="00661548"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54C879C4"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200.000</w:t>
            </w:r>
          </w:p>
        </w:tc>
        <w:tc>
          <w:tcPr>
            <w:tcW w:w="992" w:type="dxa"/>
            <w:tcBorders>
              <w:top w:val="nil"/>
              <w:left w:val="nil"/>
              <w:bottom w:val="nil"/>
              <w:right w:val="nil"/>
            </w:tcBorders>
            <w:shd w:val="clear" w:color="000000" w:fill="92D050"/>
            <w:noWrap/>
            <w:hideMark/>
          </w:tcPr>
          <w:p w14:paraId="1BD2DCEA" w14:textId="77777777" w:rsidR="00661548" w:rsidRPr="0098612A" w:rsidRDefault="00661548"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3E5DD642" w14:textId="77777777" w:rsidR="00661548" w:rsidRPr="0098612A" w:rsidRDefault="00661548"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3974C3" w:rsidRPr="0098612A" w14:paraId="7C07AD2C"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77C30151"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0F166B21"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6A187746"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7A4B1AA"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911</w:t>
            </w:r>
          </w:p>
        </w:tc>
        <w:tc>
          <w:tcPr>
            <w:tcW w:w="3261" w:type="dxa"/>
            <w:tcBorders>
              <w:top w:val="nil"/>
              <w:left w:val="nil"/>
              <w:bottom w:val="nil"/>
              <w:right w:val="nil"/>
            </w:tcBorders>
            <w:shd w:val="clear" w:color="000000" w:fill="FFFFFF"/>
            <w:hideMark/>
          </w:tcPr>
          <w:p w14:paraId="14409C8E"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općih prihoda i primitaka iz prethodnih godina</w:t>
            </w:r>
          </w:p>
        </w:tc>
        <w:tc>
          <w:tcPr>
            <w:tcW w:w="1134" w:type="dxa"/>
            <w:tcBorders>
              <w:top w:val="nil"/>
              <w:left w:val="nil"/>
              <w:bottom w:val="nil"/>
              <w:right w:val="nil"/>
            </w:tcBorders>
            <w:shd w:val="clear" w:color="auto" w:fill="auto"/>
            <w:noWrap/>
            <w:hideMark/>
          </w:tcPr>
          <w:p w14:paraId="0DC2A63E" w14:textId="77777777" w:rsidR="003974C3" w:rsidRPr="0098612A" w:rsidRDefault="003974C3" w:rsidP="003974C3">
            <w:pPr>
              <w:spacing w:after="0" w:line="240" w:lineRule="auto"/>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hideMark/>
          </w:tcPr>
          <w:p w14:paraId="7F7043E7"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7B678CD4" w14:textId="77777777" w:rsidR="003974C3" w:rsidRPr="0098612A" w:rsidRDefault="003974C3" w:rsidP="003974C3">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200.000</w:t>
            </w:r>
          </w:p>
        </w:tc>
        <w:tc>
          <w:tcPr>
            <w:tcW w:w="992" w:type="dxa"/>
            <w:tcBorders>
              <w:top w:val="nil"/>
              <w:left w:val="nil"/>
              <w:bottom w:val="nil"/>
              <w:right w:val="nil"/>
            </w:tcBorders>
            <w:shd w:val="clear" w:color="auto" w:fill="auto"/>
            <w:noWrap/>
            <w:hideMark/>
          </w:tcPr>
          <w:p w14:paraId="6A4852C6"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5497E615"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40A0F027"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7A5C865A" w14:textId="77777777" w:rsidR="003974C3" w:rsidRPr="0098612A" w:rsidRDefault="003974C3" w:rsidP="003974C3">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4A9B2B1F" w14:textId="77777777" w:rsidR="003974C3" w:rsidRPr="0098612A" w:rsidRDefault="003974C3" w:rsidP="003974C3">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45</w:t>
            </w:r>
          </w:p>
        </w:tc>
        <w:tc>
          <w:tcPr>
            <w:tcW w:w="709" w:type="dxa"/>
            <w:tcBorders>
              <w:top w:val="nil"/>
              <w:left w:val="nil"/>
              <w:bottom w:val="nil"/>
              <w:right w:val="nil"/>
            </w:tcBorders>
            <w:shd w:val="clear" w:color="auto" w:fill="auto"/>
            <w:noWrap/>
            <w:hideMark/>
          </w:tcPr>
          <w:p w14:paraId="3DD22AFD" w14:textId="77777777" w:rsidR="003974C3" w:rsidRPr="0098612A" w:rsidRDefault="003974C3" w:rsidP="003974C3">
            <w:pPr>
              <w:spacing w:after="0" w:line="240" w:lineRule="auto"/>
              <w:rPr>
                <w:rFonts w:ascii="Arial" w:eastAsia="Times New Roman" w:hAnsi="Arial" w:cs="Arial"/>
                <w:b/>
                <w:bCs/>
                <w:color w:val="000000"/>
                <w:sz w:val="16"/>
                <w:szCs w:val="16"/>
                <w:lang w:eastAsia="hr-HR"/>
              </w:rPr>
            </w:pPr>
          </w:p>
        </w:tc>
        <w:tc>
          <w:tcPr>
            <w:tcW w:w="850" w:type="dxa"/>
            <w:tcBorders>
              <w:top w:val="nil"/>
              <w:left w:val="nil"/>
              <w:bottom w:val="nil"/>
              <w:right w:val="nil"/>
            </w:tcBorders>
            <w:shd w:val="clear" w:color="000000" w:fill="FFFFFF"/>
            <w:noWrap/>
            <w:hideMark/>
          </w:tcPr>
          <w:p w14:paraId="42C806E0" w14:textId="7DFE89A5" w:rsidR="003974C3" w:rsidRPr="0098612A" w:rsidRDefault="003974C3" w:rsidP="003974C3">
            <w:pPr>
              <w:spacing w:after="0" w:line="240" w:lineRule="auto"/>
              <w:rPr>
                <w:rFonts w:ascii="Arial" w:eastAsia="Times New Roman" w:hAnsi="Arial" w:cs="Arial"/>
                <w:b/>
                <w:bCs/>
                <w:i/>
                <w:iCs/>
                <w:color w:val="000000"/>
                <w:sz w:val="16"/>
                <w:szCs w:val="16"/>
                <w:lang w:eastAsia="hr-HR"/>
              </w:rPr>
            </w:pPr>
          </w:p>
        </w:tc>
        <w:tc>
          <w:tcPr>
            <w:tcW w:w="3261" w:type="dxa"/>
            <w:tcBorders>
              <w:top w:val="nil"/>
              <w:left w:val="nil"/>
              <w:bottom w:val="nil"/>
              <w:right w:val="nil"/>
            </w:tcBorders>
            <w:shd w:val="clear" w:color="auto" w:fill="auto"/>
            <w:hideMark/>
          </w:tcPr>
          <w:p w14:paraId="0EBC867C" w14:textId="77777777" w:rsidR="003974C3" w:rsidRPr="0098612A" w:rsidRDefault="003974C3" w:rsidP="003974C3">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Rashodi za dodatna ulaganja na nefinancijskoj imovini</w:t>
            </w:r>
          </w:p>
        </w:tc>
        <w:tc>
          <w:tcPr>
            <w:tcW w:w="1134" w:type="dxa"/>
            <w:tcBorders>
              <w:top w:val="nil"/>
              <w:left w:val="nil"/>
              <w:bottom w:val="nil"/>
              <w:right w:val="nil"/>
            </w:tcBorders>
            <w:shd w:val="clear" w:color="auto" w:fill="auto"/>
            <w:noWrap/>
            <w:hideMark/>
          </w:tcPr>
          <w:p w14:paraId="718004FB" w14:textId="77777777" w:rsidR="003974C3" w:rsidRPr="0098612A" w:rsidRDefault="003974C3" w:rsidP="003974C3">
            <w:pPr>
              <w:spacing w:after="0" w:line="240" w:lineRule="auto"/>
              <w:rPr>
                <w:rFonts w:ascii="Arial" w:eastAsia="Times New Roman" w:hAnsi="Arial" w:cs="Arial"/>
                <w:b/>
                <w:bCs/>
                <w:color w:val="000000"/>
                <w:sz w:val="16"/>
                <w:szCs w:val="16"/>
                <w:lang w:eastAsia="hr-HR"/>
              </w:rPr>
            </w:pPr>
          </w:p>
        </w:tc>
        <w:tc>
          <w:tcPr>
            <w:tcW w:w="1134" w:type="dxa"/>
            <w:tcBorders>
              <w:top w:val="nil"/>
              <w:left w:val="nil"/>
              <w:bottom w:val="nil"/>
              <w:right w:val="nil"/>
            </w:tcBorders>
            <w:shd w:val="clear" w:color="auto" w:fill="auto"/>
            <w:noWrap/>
            <w:hideMark/>
          </w:tcPr>
          <w:p w14:paraId="574C0B64"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7B431338" w14:textId="77777777" w:rsidR="003974C3" w:rsidRPr="0098612A" w:rsidRDefault="003974C3" w:rsidP="003974C3">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200.000</w:t>
            </w:r>
          </w:p>
        </w:tc>
        <w:tc>
          <w:tcPr>
            <w:tcW w:w="992" w:type="dxa"/>
            <w:tcBorders>
              <w:top w:val="nil"/>
              <w:left w:val="nil"/>
              <w:bottom w:val="nil"/>
              <w:right w:val="nil"/>
            </w:tcBorders>
            <w:shd w:val="clear" w:color="auto" w:fill="auto"/>
            <w:noWrap/>
            <w:hideMark/>
          </w:tcPr>
          <w:p w14:paraId="17565848"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2D00CB5B"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r>
      <w:tr w:rsidR="003974C3" w:rsidRPr="0098612A" w14:paraId="08ACC4AF"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6042194"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7891C47" w14:textId="77777777" w:rsidR="003974C3" w:rsidRPr="0098612A" w:rsidRDefault="003974C3" w:rsidP="003974C3">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620ED71D"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6E5F4F2C" w14:textId="77777777" w:rsidR="003974C3" w:rsidRPr="0098612A" w:rsidRDefault="003974C3" w:rsidP="003974C3">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596D2A71" w14:textId="77777777" w:rsidR="003974C3" w:rsidRPr="0098612A" w:rsidRDefault="003974C3" w:rsidP="003974C3">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auto" w:fill="auto"/>
            <w:noWrap/>
            <w:hideMark/>
          </w:tcPr>
          <w:p w14:paraId="4C021AC6" w14:textId="77777777" w:rsidR="003974C3" w:rsidRPr="0098612A" w:rsidRDefault="003974C3" w:rsidP="003974C3">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07CA0316" w14:textId="77777777" w:rsidR="003974C3" w:rsidRPr="0098612A" w:rsidRDefault="003974C3" w:rsidP="003974C3">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4FD7FD0A" w14:textId="77777777" w:rsidR="003974C3" w:rsidRPr="0098612A" w:rsidRDefault="003974C3" w:rsidP="003974C3">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200.000</w:t>
            </w:r>
          </w:p>
        </w:tc>
        <w:tc>
          <w:tcPr>
            <w:tcW w:w="992" w:type="dxa"/>
            <w:tcBorders>
              <w:top w:val="nil"/>
              <w:left w:val="nil"/>
              <w:bottom w:val="nil"/>
              <w:right w:val="nil"/>
            </w:tcBorders>
            <w:shd w:val="clear" w:color="000000" w:fill="FFFFFF"/>
            <w:noWrap/>
            <w:hideMark/>
          </w:tcPr>
          <w:p w14:paraId="7AE6E23F"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FFFFFF"/>
            <w:noWrap/>
            <w:hideMark/>
          </w:tcPr>
          <w:p w14:paraId="5672A1E1" w14:textId="77777777" w:rsidR="003974C3" w:rsidRPr="0098612A" w:rsidRDefault="003974C3"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661548" w:rsidRPr="0098612A" w14:paraId="2A96E796"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697CBECF" w14:textId="24ECFF82"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K10060</w:t>
            </w:r>
            <w:r>
              <w:rPr>
                <w:rFonts w:ascii="Arial" w:eastAsia="Times New Roman" w:hAnsi="Arial" w:cs="Arial"/>
                <w:b/>
                <w:bCs/>
                <w:i/>
                <w:iCs/>
                <w:sz w:val="16"/>
                <w:szCs w:val="16"/>
                <w:lang w:eastAsia="hr-HR"/>
              </w:rPr>
              <w:t xml:space="preserve">2 </w:t>
            </w:r>
            <w:r w:rsidRPr="0098612A">
              <w:rPr>
                <w:rFonts w:ascii="Arial" w:eastAsia="Times New Roman" w:hAnsi="Arial" w:cs="Arial"/>
                <w:b/>
                <w:bCs/>
                <w:i/>
                <w:iCs/>
                <w:sz w:val="16"/>
                <w:szCs w:val="16"/>
                <w:lang w:eastAsia="hr-HR"/>
              </w:rPr>
              <w:t>Rekonstrukcija (dogradnja i sanacija) Doma kulture u Staroj Gradiški</w:t>
            </w:r>
          </w:p>
        </w:tc>
        <w:tc>
          <w:tcPr>
            <w:tcW w:w="1134" w:type="dxa"/>
            <w:tcBorders>
              <w:top w:val="nil"/>
              <w:left w:val="nil"/>
              <w:bottom w:val="nil"/>
              <w:right w:val="nil"/>
            </w:tcBorders>
            <w:shd w:val="clear" w:color="000000" w:fill="92D050"/>
            <w:noWrap/>
            <w:hideMark/>
          </w:tcPr>
          <w:p w14:paraId="71B0FD76" w14:textId="77777777" w:rsidR="00661548" w:rsidRPr="0098612A" w:rsidRDefault="00661548" w:rsidP="003974C3">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2DF89825"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25.000</w:t>
            </w:r>
          </w:p>
        </w:tc>
        <w:tc>
          <w:tcPr>
            <w:tcW w:w="1134" w:type="dxa"/>
            <w:tcBorders>
              <w:top w:val="nil"/>
              <w:left w:val="nil"/>
              <w:bottom w:val="nil"/>
              <w:right w:val="nil"/>
            </w:tcBorders>
            <w:shd w:val="clear" w:color="000000" w:fill="92D050"/>
            <w:noWrap/>
            <w:hideMark/>
          </w:tcPr>
          <w:p w14:paraId="33FDA6E6" w14:textId="77777777" w:rsidR="00661548" w:rsidRPr="0098612A" w:rsidRDefault="00661548" w:rsidP="003974C3">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5.019.376</w:t>
            </w:r>
          </w:p>
        </w:tc>
        <w:tc>
          <w:tcPr>
            <w:tcW w:w="992" w:type="dxa"/>
            <w:tcBorders>
              <w:top w:val="nil"/>
              <w:left w:val="nil"/>
              <w:bottom w:val="nil"/>
              <w:right w:val="nil"/>
            </w:tcBorders>
            <w:shd w:val="clear" w:color="000000" w:fill="92D050"/>
            <w:noWrap/>
            <w:hideMark/>
          </w:tcPr>
          <w:p w14:paraId="6F588AC2" w14:textId="77777777" w:rsidR="00661548" w:rsidRPr="0098612A" w:rsidRDefault="00661548" w:rsidP="003974C3">
            <w:pPr>
              <w:spacing w:after="0" w:line="240" w:lineRule="auto"/>
              <w:rPr>
                <w:rFonts w:ascii="Arial" w:eastAsia="Times New Roman" w:hAnsi="Arial" w:cs="Arial"/>
                <w:b/>
                <w:bCs/>
                <w:i/>
                <w:iCs/>
                <w:color w:val="808080"/>
                <w:sz w:val="16"/>
                <w:szCs w:val="16"/>
                <w:lang w:eastAsia="hr-HR"/>
              </w:rPr>
            </w:pPr>
            <w:r w:rsidRPr="0098612A">
              <w:rPr>
                <w:rFonts w:ascii="Arial" w:eastAsia="Times New Roman" w:hAnsi="Arial" w:cs="Arial"/>
                <w:b/>
                <w:bCs/>
                <w:i/>
                <w:iCs/>
                <w:color w:val="808080"/>
                <w:sz w:val="16"/>
                <w:szCs w:val="16"/>
                <w:lang w:eastAsia="hr-HR"/>
              </w:rPr>
              <w:t> </w:t>
            </w:r>
          </w:p>
        </w:tc>
        <w:tc>
          <w:tcPr>
            <w:tcW w:w="993" w:type="dxa"/>
            <w:gridSpan w:val="2"/>
            <w:tcBorders>
              <w:top w:val="nil"/>
              <w:left w:val="nil"/>
              <w:bottom w:val="nil"/>
              <w:right w:val="nil"/>
            </w:tcBorders>
            <w:shd w:val="clear" w:color="000000" w:fill="92D050"/>
            <w:noWrap/>
            <w:hideMark/>
          </w:tcPr>
          <w:p w14:paraId="7917423B" w14:textId="77777777" w:rsidR="00661548" w:rsidRPr="0098612A" w:rsidRDefault="00661548" w:rsidP="003974C3">
            <w:pPr>
              <w:spacing w:after="0" w:line="240" w:lineRule="auto"/>
              <w:rPr>
                <w:rFonts w:ascii="Arial" w:eastAsia="Times New Roman" w:hAnsi="Arial" w:cs="Arial"/>
                <w:b/>
                <w:bCs/>
                <w:i/>
                <w:iCs/>
                <w:color w:val="808080"/>
                <w:sz w:val="16"/>
                <w:szCs w:val="16"/>
                <w:lang w:eastAsia="hr-HR"/>
              </w:rPr>
            </w:pPr>
            <w:r w:rsidRPr="0098612A">
              <w:rPr>
                <w:rFonts w:ascii="Arial" w:eastAsia="Times New Roman" w:hAnsi="Arial" w:cs="Arial"/>
                <w:b/>
                <w:bCs/>
                <w:i/>
                <w:iCs/>
                <w:color w:val="808080"/>
                <w:sz w:val="16"/>
                <w:szCs w:val="16"/>
                <w:lang w:eastAsia="hr-HR"/>
              </w:rPr>
              <w:t> </w:t>
            </w:r>
          </w:p>
        </w:tc>
      </w:tr>
      <w:tr w:rsidR="00BC24BB" w:rsidRPr="0098612A" w14:paraId="7B882D8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E5EDD79"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58633DFA"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724D838C"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2BC88FF" w14:textId="39EF5647" w:rsidR="00BC24BB" w:rsidRPr="0098612A" w:rsidRDefault="00BC24BB" w:rsidP="00BC24BB">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hideMark/>
          </w:tcPr>
          <w:p w14:paraId="35E07149" w14:textId="73AF9E84" w:rsidR="00BC24BB" w:rsidRPr="0098612A" w:rsidRDefault="00BC24BB" w:rsidP="00BC24BB">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7E66BE67" w14:textId="0EFF1C4A"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46A38129" w14:textId="25F3A49F"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099ED299" w14:textId="6638D036"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25.000</w:t>
            </w:r>
          </w:p>
        </w:tc>
        <w:tc>
          <w:tcPr>
            <w:tcW w:w="992" w:type="dxa"/>
            <w:tcBorders>
              <w:top w:val="nil"/>
              <w:left w:val="nil"/>
              <w:bottom w:val="nil"/>
              <w:right w:val="nil"/>
            </w:tcBorders>
            <w:shd w:val="clear" w:color="auto" w:fill="auto"/>
            <w:noWrap/>
          </w:tcPr>
          <w:p w14:paraId="2D01DCBF" w14:textId="3D99C3DC"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auto" w:fill="auto"/>
            <w:noWrap/>
          </w:tcPr>
          <w:p w14:paraId="3B7E68D3" w14:textId="7BDF38FA"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p>
        </w:tc>
      </w:tr>
      <w:tr w:rsidR="00BC24BB" w:rsidRPr="0098612A" w14:paraId="56818F12"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247B42A"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3D78F8B"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7FAA8AA1"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4C953919"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13BC629B"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tcPr>
          <w:p w14:paraId="3D1F84B6" w14:textId="7BDFEB00" w:rsidR="00BC24BB" w:rsidRPr="0098612A" w:rsidRDefault="00BC24BB" w:rsidP="00BC24BB">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tcPr>
          <w:p w14:paraId="7D3320FE" w14:textId="1D7DBD9D" w:rsidR="00BC24BB" w:rsidRPr="0098612A" w:rsidRDefault="00BC24BB" w:rsidP="00BC24BB">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tcPr>
          <w:p w14:paraId="2D85992D" w14:textId="2C98A3C6"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25.000</w:t>
            </w:r>
          </w:p>
        </w:tc>
        <w:tc>
          <w:tcPr>
            <w:tcW w:w="992" w:type="dxa"/>
            <w:tcBorders>
              <w:top w:val="nil"/>
              <w:left w:val="nil"/>
              <w:bottom w:val="nil"/>
              <w:right w:val="nil"/>
            </w:tcBorders>
            <w:shd w:val="clear" w:color="auto" w:fill="auto"/>
            <w:noWrap/>
          </w:tcPr>
          <w:p w14:paraId="79521236" w14:textId="7E99C33C" w:rsidR="00BC24BB" w:rsidRPr="0098612A" w:rsidRDefault="00BC24BB" w:rsidP="00BC24BB">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5C918AAA" w14:textId="6BED0305" w:rsidR="00BC24BB" w:rsidRPr="0098612A" w:rsidRDefault="00BC24BB" w:rsidP="00BC24BB">
            <w:pPr>
              <w:spacing w:after="0" w:line="240" w:lineRule="auto"/>
              <w:jc w:val="right"/>
              <w:rPr>
                <w:rFonts w:ascii="Arial" w:eastAsia="Times New Roman" w:hAnsi="Arial" w:cs="Arial"/>
                <w:b/>
                <w:bCs/>
                <w:sz w:val="16"/>
                <w:szCs w:val="16"/>
                <w:lang w:eastAsia="hr-HR"/>
              </w:rPr>
            </w:pPr>
          </w:p>
        </w:tc>
      </w:tr>
      <w:tr w:rsidR="00BC24BB" w:rsidRPr="0098612A" w14:paraId="00C874F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688821A"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DF40BB7"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46725774"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2B91CD3E"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37B7DAC"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tcPr>
          <w:p w14:paraId="0390E12A" w14:textId="1E19192E" w:rsidR="00BC24BB" w:rsidRPr="0098612A" w:rsidRDefault="00BC24BB" w:rsidP="00BC24BB">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681ACC24" w14:textId="44D442F2" w:rsidR="00BC24BB" w:rsidRPr="0098612A" w:rsidRDefault="00BC24BB" w:rsidP="00BC24BB">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tcPr>
          <w:p w14:paraId="671670A5" w14:textId="76CFBBF1"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25.000</w:t>
            </w:r>
          </w:p>
        </w:tc>
        <w:tc>
          <w:tcPr>
            <w:tcW w:w="992" w:type="dxa"/>
            <w:tcBorders>
              <w:top w:val="nil"/>
              <w:left w:val="nil"/>
              <w:bottom w:val="nil"/>
              <w:right w:val="nil"/>
            </w:tcBorders>
            <w:shd w:val="clear" w:color="auto" w:fill="auto"/>
            <w:noWrap/>
          </w:tcPr>
          <w:p w14:paraId="62EC5589" w14:textId="77777777" w:rsidR="00BC24BB" w:rsidRPr="0098612A" w:rsidRDefault="00BC24BB" w:rsidP="00BC24BB">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1F9A62AE"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2B0FE3F9"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303C460"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229178A9"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41CEA072"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EEDFFF8"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7B819CAA"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36642237"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3A816695"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25.000</w:t>
            </w:r>
          </w:p>
        </w:tc>
        <w:tc>
          <w:tcPr>
            <w:tcW w:w="1134" w:type="dxa"/>
            <w:tcBorders>
              <w:top w:val="nil"/>
              <w:left w:val="nil"/>
              <w:bottom w:val="nil"/>
              <w:right w:val="nil"/>
            </w:tcBorders>
            <w:shd w:val="clear" w:color="000000" w:fill="FFFFFF"/>
            <w:noWrap/>
          </w:tcPr>
          <w:p w14:paraId="3EEAE928" w14:textId="6C1414EB"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hideMark/>
          </w:tcPr>
          <w:p w14:paraId="69CF87CB" w14:textId="77777777" w:rsidR="00BC24BB" w:rsidRPr="0098612A" w:rsidRDefault="00BC24BB" w:rsidP="00BC24BB">
            <w:pPr>
              <w:spacing w:after="0" w:line="240" w:lineRule="auto"/>
              <w:rPr>
                <w:rFonts w:ascii="Arial" w:eastAsia="Times New Roman" w:hAnsi="Arial" w:cs="Arial"/>
                <w:b/>
                <w:bCs/>
                <w:color w:val="00B0F0"/>
                <w:sz w:val="16"/>
                <w:szCs w:val="16"/>
                <w:lang w:eastAsia="hr-HR"/>
              </w:rPr>
            </w:pPr>
            <w:r w:rsidRPr="0098612A">
              <w:rPr>
                <w:rFonts w:ascii="Arial" w:eastAsia="Times New Roman" w:hAnsi="Arial" w:cs="Arial"/>
                <w:b/>
                <w:b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6AE32E95" w14:textId="77777777" w:rsidR="00BC24BB" w:rsidRPr="0098612A" w:rsidRDefault="00BC24BB" w:rsidP="00BC24BB">
            <w:pPr>
              <w:spacing w:after="0" w:line="240" w:lineRule="auto"/>
              <w:rPr>
                <w:rFonts w:ascii="Arial" w:eastAsia="Times New Roman" w:hAnsi="Arial" w:cs="Arial"/>
                <w:b/>
                <w:bCs/>
                <w:color w:val="00B0F0"/>
                <w:sz w:val="16"/>
                <w:szCs w:val="16"/>
                <w:lang w:eastAsia="hr-HR"/>
              </w:rPr>
            </w:pPr>
            <w:r w:rsidRPr="0098612A">
              <w:rPr>
                <w:rFonts w:ascii="Arial" w:eastAsia="Times New Roman" w:hAnsi="Arial" w:cs="Arial"/>
                <w:b/>
                <w:bCs/>
                <w:color w:val="00B0F0"/>
                <w:sz w:val="16"/>
                <w:szCs w:val="16"/>
                <w:lang w:eastAsia="hr-HR"/>
              </w:rPr>
              <w:t> </w:t>
            </w:r>
          </w:p>
        </w:tc>
      </w:tr>
      <w:tr w:rsidR="00BC24BB" w:rsidRPr="0098612A" w14:paraId="41C000D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1EBFCD4"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654F3784"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000000" w:fill="FFFFFF"/>
            <w:noWrap/>
            <w:hideMark/>
          </w:tcPr>
          <w:p w14:paraId="2B11AF60"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6081C958" w14:textId="5C737FD0" w:rsidR="00BC24BB" w:rsidRPr="0098612A" w:rsidRDefault="00BC24BB" w:rsidP="00BC24BB">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hideMark/>
          </w:tcPr>
          <w:p w14:paraId="6E161C24"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000000" w:fill="FFFFFF"/>
            <w:noWrap/>
            <w:hideMark/>
          </w:tcPr>
          <w:p w14:paraId="614295D9"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527BA0F0"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25.000</w:t>
            </w:r>
          </w:p>
        </w:tc>
        <w:tc>
          <w:tcPr>
            <w:tcW w:w="1134" w:type="dxa"/>
            <w:tcBorders>
              <w:top w:val="nil"/>
              <w:left w:val="nil"/>
              <w:bottom w:val="nil"/>
              <w:right w:val="nil"/>
            </w:tcBorders>
            <w:shd w:val="clear" w:color="000000" w:fill="FFFFFF"/>
            <w:noWrap/>
          </w:tcPr>
          <w:p w14:paraId="25816E61" w14:textId="59737D5F" w:rsidR="00BC24BB" w:rsidRPr="0098612A" w:rsidRDefault="00BC24BB" w:rsidP="00BC24BB">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000000" w:fill="FFFFFF"/>
            <w:noWrap/>
            <w:hideMark/>
          </w:tcPr>
          <w:p w14:paraId="11FE25D4"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7143D4D2"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BC24BB" w:rsidRPr="0098612A" w14:paraId="4E2D2BF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3FF61EC"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425" w:type="dxa"/>
            <w:tcBorders>
              <w:top w:val="nil"/>
              <w:left w:val="nil"/>
              <w:bottom w:val="nil"/>
              <w:right w:val="nil"/>
            </w:tcBorders>
            <w:shd w:val="clear" w:color="000000" w:fill="FFFFFF"/>
            <w:noWrap/>
            <w:hideMark/>
          </w:tcPr>
          <w:p w14:paraId="575C8A27"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142CD7D5"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1760BBCE"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3261" w:type="dxa"/>
            <w:tcBorders>
              <w:top w:val="nil"/>
              <w:left w:val="nil"/>
              <w:bottom w:val="nil"/>
              <w:right w:val="nil"/>
            </w:tcBorders>
            <w:shd w:val="clear" w:color="000000" w:fill="FFFFFF"/>
            <w:hideMark/>
          </w:tcPr>
          <w:p w14:paraId="751194DD"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hideMark/>
          </w:tcPr>
          <w:p w14:paraId="3E88E9FB"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25851A3A"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25.000</w:t>
            </w:r>
          </w:p>
        </w:tc>
        <w:tc>
          <w:tcPr>
            <w:tcW w:w="1134" w:type="dxa"/>
            <w:tcBorders>
              <w:top w:val="nil"/>
              <w:left w:val="nil"/>
              <w:bottom w:val="nil"/>
              <w:right w:val="nil"/>
            </w:tcBorders>
            <w:shd w:val="clear" w:color="000000" w:fill="FFFFFF"/>
            <w:noWrap/>
          </w:tcPr>
          <w:p w14:paraId="40E80E36" w14:textId="3E9D850C" w:rsidR="00BC24BB" w:rsidRPr="0098612A" w:rsidRDefault="00BC24BB" w:rsidP="00BC24BB">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hideMark/>
          </w:tcPr>
          <w:p w14:paraId="44F5489C" w14:textId="77777777" w:rsidR="00BC24BB" w:rsidRPr="0098612A" w:rsidRDefault="00BC24BB" w:rsidP="00BC24BB">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4D0FF154"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38174523" w14:textId="77777777" w:rsidTr="000E7CEE">
        <w:trPr>
          <w:gridAfter w:val="3"/>
          <w:wAfter w:w="1134" w:type="dxa"/>
          <w:trHeight w:val="368"/>
        </w:trPr>
        <w:tc>
          <w:tcPr>
            <w:tcW w:w="284" w:type="dxa"/>
            <w:tcBorders>
              <w:top w:val="nil"/>
              <w:left w:val="nil"/>
              <w:bottom w:val="nil"/>
              <w:right w:val="nil"/>
            </w:tcBorders>
            <w:shd w:val="clear" w:color="000000" w:fill="FFFFFF"/>
            <w:noWrap/>
            <w:hideMark/>
          </w:tcPr>
          <w:p w14:paraId="25A4D013"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3ECF3867"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auto" w:fill="auto"/>
            <w:noWrap/>
            <w:hideMark/>
          </w:tcPr>
          <w:p w14:paraId="2EB3968B"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hideMark/>
          </w:tcPr>
          <w:p w14:paraId="3AA32525"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511</w:t>
            </w:r>
          </w:p>
        </w:tc>
        <w:tc>
          <w:tcPr>
            <w:tcW w:w="3261" w:type="dxa"/>
            <w:tcBorders>
              <w:top w:val="nil"/>
              <w:left w:val="nil"/>
              <w:bottom w:val="nil"/>
              <w:right w:val="nil"/>
            </w:tcBorders>
            <w:shd w:val="clear" w:color="auto" w:fill="auto"/>
            <w:hideMark/>
          </w:tcPr>
          <w:p w14:paraId="1FD4BD55"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Agencija za plaćanja u poljoprivredi, ribarstvu i ruralnom razvoju</w:t>
            </w:r>
          </w:p>
        </w:tc>
        <w:tc>
          <w:tcPr>
            <w:tcW w:w="1134" w:type="dxa"/>
            <w:tcBorders>
              <w:top w:val="nil"/>
              <w:left w:val="nil"/>
              <w:bottom w:val="nil"/>
              <w:right w:val="nil"/>
            </w:tcBorders>
            <w:shd w:val="clear" w:color="auto" w:fill="auto"/>
            <w:noWrap/>
            <w:hideMark/>
          </w:tcPr>
          <w:p w14:paraId="3F7024E5"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hideMark/>
          </w:tcPr>
          <w:p w14:paraId="4C4435D0"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4D16119A"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4.994.376</w:t>
            </w:r>
          </w:p>
        </w:tc>
        <w:tc>
          <w:tcPr>
            <w:tcW w:w="992" w:type="dxa"/>
            <w:tcBorders>
              <w:top w:val="nil"/>
              <w:left w:val="nil"/>
              <w:bottom w:val="nil"/>
              <w:right w:val="nil"/>
            </w:tcBorders>
            <w:shd w:val="clear" w:color="auto" w:fill="auto"/>
            <w:noWrap/>
            <w:hideMark/>
          </w:tcPr>
          <w:p w14:paraId="4F264195"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147BFD70"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07EE7F48" w14:textId="77777777" w:rsidTr="000E7CEE">
        <w:trPr>
          <w:gridAfter w:val="3"/>
          <w:wAfter w:w="1134" w:type="dxa"/>
          <w:trHeight w:val="174"/>
        </w:trPr>
        <w:tc>
          <w:tcPr>
            <w:tcW w:w="284" w:type="dxa"/>
            <w:tcBorders>
              <w:top w:val="nil"/>
              <w:left w:val="nil"/>
              <w:bottom w:val="nil"/>
              <w:right w:val="nil"/>
            </w:tcBorders>
            <w:shd w:val="clear" w:color="000000" w:fill="FFFFFF"/>
            <w:noWrap/>
            <w:hideMark/>
          </w:tcPr>
          <w:p w14:paraId="51AF12F3"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4476D503"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auto" w:fill="auto"/>
            <w:noWrap/>
            <w:hideMark/>
          </w:tcPr>
          <w:p w14:paraId="1DD69AAD"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4CF8965E"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auto" w:fill="auto"/>
            <w:hideMark/>
          </w:tcPr>
          <w:p w14:paraId="77AD84D6"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auto" w:fill="auto"/>
            <w:noWrap/>
            <w:hideMark/>
          </w:tcPr>
          <w:p w14:paraId="56CE0D23"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39DADA3F"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6632E6AE"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350.750</w:t>
            </w:r>
          </w:p>
        </w:tc>
        <w:tc>
          <w:tcPr>
            <w:tcW w:w="992" w:type="dxa"/>
            <w:tcBorders>
              <w:top w:val="nil"/>
              <w:left w:val="nil"/>
              <w:bottom w:val="nil"/>
              <w:right w:val="nil"/>
            </w:tcBorders>
            <w:shd w:val="clear" w:color="auto" w:fill="auto"/>
            <w:noWrap/>
            <w:hideMark/>
          </w:tcPr>
          <w:p w14:paraId="2FEB1C6F"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68A1F107"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4E02C6E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DE15CCA"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425" w:type="dxa"/>
            <w:tcBorders>
              <w:top w:val="nil"/>
              <w:left w:val="nil"/>
              <w:bottom w:val="nil"/>
              <w:right w:val="nil"/>
            </w:tcBorders>
            <w:shd w:val="clear" w:color="000000" w:fill="FFFFFF"/>
            <w:noWrap/>
            <w:hideMark/>
          </w:tcPr>
          <w:p w14:paraId="49B19FAD"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auto" w:fill="auto"/>
            <w:noWrap/>
            <w:hideMark/>
          </w:tcPr>
          <w:p w14:paraId="3E479813"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hideMark/>
          </w:tcPr>
          <w:p w14:paraId="5BA1DDC7"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3261" w:type="dxa"/>
            <w:tcBorders>
              <w:top w:val="nil"/>
              <w:left w:val="nil"/>
              <w:bottom w:val="nil"/>
              <w:right w:val="nil"/>
            </w:tcBorders>
            <w:shd w:val="clear" w:color="auto" w:fill="auto"/>
            <w:hideMark/>
          </w:tcPr>
          <w:p w14:paraId="6BC60311"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auto" w:fill="auto"/>
            <w:noWrap/>
            <w:hideMark/>
          </w:tcPr>
          <w:p w14:paraId="267092F8" w14:textId="77777777" w:rsidR="00BC24BB" w:rsidRPr="0098612A" w:rsidRDefault="00BC24BB" w:rsidP="00BC24BB">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47C30E3B"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78AE9816"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350.750</w:t>
            </w:r>
          </w:p>
        </w:tc>
        <w:tc>
          <w:tcPr>
            <w:tcW w:w="992" w:type="dxa"/>
            <w:tcBorders>
              <w:top w:val="nil"/>
              <w:left w:val="nil"/>
              <w:bottom w:val="nil"/>
              <w:right w:val="nil"/>
            </w:tcBorders>
            <w:shd w:val="clear" w:color="auto" w:fill="auto"/>
            <w:noWrap/>
            <w:hideMark/>
          </w:tcPr>
          <w:p w14:paraId="6911354B"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46AF9534"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5EFCE91D"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2D9342E4"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579E92B"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auto" w:fill="auto"/>
            <w:noWrap/>
            <w:hideMark/>
          </w:tcPr>
          <w:p w14:paraId="30F2BCE9"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6B460983"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8E7E2BE"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auto" w:fill="auto"/>
            <w:noWrap/>
            <w:hideMark/>
          </w:tcPr>
          <w:p w14:paraId="72F29279"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5EEA2B1C"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760B9377"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4.643.626</w:t>
            </w:r>
          </w:p>
        </w:tc>
        <w:tc>
          <w:tcPr>
            <w:tcW w:w="992" w:type="dxa"/>
            <w:tcBorders>
              <w:top w:val="nil"/>
              <w:left w:val="nil"/>
              <w:bottom w:val="nil"/>
              <w:right w:val="nil"/>
            </w:tcBorders>
            <w:shd w:val="clear" w:color="auto" w:fill="auto"/>
            <w:noWrap/>
            <w:hideMark/>
          </w:tcPr>
          <w:p w14:paraId="6D676448"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4D69D309"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4CB690FC"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21588FCF"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D91B377"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399ED012"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1CA11556"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ABC5311"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auto" w:fill="auto"/>
            <w:noWrap/>
            <w:hideMark/>
          </w:tcPr>
          <w:p w14:paraId="55CB9050" w14:textId="77777777" w:rsidR="00BC24BB" w:rsidRPr="0098612A" w:rsidRDefault="00BC24BB" w:rsidP="00BC24BB">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7D6C1E6E"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04BBE5AE"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4.643.626</w:t>
            </w:r>
          </w:p>
        </w:tc>
        <w:tc>
          <w:tcPr>
            <w:tcW w:w="992" w:type="dxa"/>
            <w:tcBorders>
              <w:top w:val="nil"/>
              <w:left w:val="nil"/>
              <w:bottom w:val="nil"/>
              <w:right w:val="nil"/>
            </w:tcBorders>
            <w:shd w:val="clear" w:color="auto" w:fill="auto"/>
            <w:noWrap/>
            <w:hideMark/>
          </w:tcPr>
          <w:p w14:paraId="02EE5B7C"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47798AB9"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661548" w:rsidRPr="0098612A" w14:paraId="618AFBBE"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78CB98C4" w14:textId="557A2804" w:rsidR="00661548" w:rsidRPr="0098612A" w:rsidRDefault="00661548" w:rsidP="0066154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K10060</w:t>
            </w:r>
            <w:r>
              <w:rPr>
                <w:rFonts w:ascii="Arial" w:eastAsia="Times New Roman" w:hAnsi="Arial" w:cs="Arial"/>
                <w:b/>
                <w:bCs/>
                <w:sz w:val="16"/>
                <w:szCs w:val="16"/>
                <w:lang w:eastAsia="hr-HR"/>
              </w:rPr>
              <w:t xml:space="preserve">3 </w:t>
            </w:r>
            <w:r w:rsidRPr="0098612A">
              <w:rPr>
                <w:rFonts w:ascii="Arial" w:eastAsia="Times New Roman" w:hAnsi="Arial" w:cs="Arial"/>
                <w:b/>
                <w:bCs/>
                <w:sz w:val="16"/>
                <w:szCs w:val="16"/>
                <w:lang w:eastAsia="hr-HR"/>
              </w:rPr>
              <w:t>Obnova poslovnih objekata</w:t>
            </w:r>
          </w:p>
        </w:tc>
        <w:tc>
          <w:tcPr>
            <w:tcW w:w="1134" w:type="dxa"/>
            <w:tcBorders>
              <w:top w:val="nil"/>
              <w:left w:val="nil"/>
              <w:bottom w:val="nil"/>
              <w:right w:val="nil"/>
            </w:tcBorders>
            <w:shd w:val="clear" w:color="000000" w:fill="92D050"/>
            <w:noWrap/>
            <w:hideMark/>
          </w:tcPr>
          <w:p w14:paraId="35B08952" w14:textId="77777777" w:rsidR="00661548" w:rsidRPr="0098612A" w:rsidRDefault="00661548"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92D050"/>
            <w:noWrap/>
            <w:hideMark/>
          </w:tcPr>
          <w:p w14:paraId="5090E661" w14:textId="77777777" w:rsidR="00661548" w:rsidRPr="00AF12DF" w:rsidRDefault="00661548" w:rsidP="00BC24BB">
            <w:pPr>
              <w:spacing w:after="0" w:line="240" w:lineRule="auto"/>
              <w:jc w:val="right"/>
              <w:rPr>
                <w:rFonts w:ascii="Arial" w:eastAsia="Times New Roman" w:hAnsi="Arial" w:cs="Arial"/>
                <w:b/>
                <w:bCs/>
                <w:i/>
                <w:iCs/>
                <w:sz w:val="16"/>
                <w:szCs w:val="16"/>
                <w:lang w:eastAsia="hr-HR"/>
              </w:rPr>
            </w:pPr>
            <w:r w:rsidRPr="00AF12DF">
              <w:rPr>
                <w:rFonts w:ascii="Arial" w:eastAsia="Times New Roman" w:hAnsi="Arial" w:cs="Arial"/>
                <w:b/>
                <w:bCs/>
                <w:i/>
                <w:iCs/>
                <w:sz w:val="16"/>
                <w:szCs w:val="16"/>
                <w:lang w:eastAsia="hr-HR"/>
              </w:rPr>
              <w:t>110.600</w:t>
            </w:r>
          </w:p>
        </w:tc>
        <w:tc>
          <w:tcPr>
            <w:tcW w:w="1134" w:type="dxa"/>
            <w:tcBorders>
              <w:top w:val="nil"/>
              <w:left w:val="nil"/>
              <w:bottom w:val="nil"/>
              <w:right w:val="nil"/>
            </w:tcBorders>
            <w:shd w:val="clear" w:color="000000" w:fill="92D050"/>
            <w:noWrap/>
            <w:hideMark/>
          </w:tcPr>
          <w:p w14:paraId="5C38A790" w14:textId="77777777" w:rsidR="00661548" w:rsidRPr="00AF12DF" w:rsidRDefault="00661548" w:rsidP="00BC24BB">
            <w:pPr>
              <w:spacing w:after="0" w:line="240" w:lineRule="auto"/>
              <w:rPr>
                <w:rFonts w:ascii="Arial" w:eastAsia="Times New Roman" w:hAnsi="Arial" w:cs="Arial"/>
                <w:b/>
                <w:bCs/>
                <w:i/>
                <w:iCs/>
                <w:sz w:val="16"/>
                <w:szCs w:val="16"/>
                <w:lang w:eastAsia="hr-HR"/>
              </w:rPr>
            </w:pPr>
            <w:r w:rsidRPr="00AF12DF">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6A01C411" w14:textId="77777777" w:rsidR="00661548" w:rsidRPr="0098612A" w:rsidRDefault="00661548" w:rsidP="00BC24BB">
            <w:pPr>
              <w:spacing w:after="0" w:line="240" w:lineRule="auto"/>
              <w:rPr>
                <w:rFonts w:ascii="Arial" w:eastAsia="Times New Roman" w:hAnsi="Arial" w:cs="Arial"/>
                <w:b/>
                <w:bCs/>
                <w:color w:val="595959"/>
                <w:sz w:val="16"/>
                <w:szCs w:val="16"/>
                <w:lang w:eastAsia="hr-HR"/>
              </w:rPr>
            </w:pPr>
            <w:r w:rsidRPr="0098612A">
              <w:rPr>
                <w:rFonts w:ascii="Arial" w:eastAsia="Times New Roman" w:hAnsi="Arial" w:cs="Arial"/>
                <w:b/>
                <w:bCs/>
                <w:color w:val="595959"/>
                <w:sz w:val="16"/>
                <w:szCs w:val="16"/>
                <w:lang w:eastAsia="hr-HR"/>
              </w:rPr>
              <w:t> </w:t>
            </w:r>
          </w:p>
        </w:tc>
        <w:tc>
          <w:tcPr>
            <w:tcW w:w="993" w:type="dxa"/>
            <w:gridSpan w:val="2"/>
            <w:tcBorders>
              <w:top w:val="nil"/>
              <w:left w:val="nil"/>
              <w:bottom w:val="nil"/>
              <w:right w:val="nil"/>
            </w:tcBorders>
            <w:shd w:val="clear" w:color="000000" w:fill="92D050"/>
            <w:noWrap/>
            <w:hideMark/>
          </w:tcPr>
          <w:p w14:paraId="02330B57" w14:textId="77777777" w:rsidR="00661548" w:rsidRPr="0098612A" w:rsidRDefault="00661548" w:rsidP="00BC24BB">
            <w:pPr>
              <w:spacing w:after="0" w:line="240" w:lineRule="auto"/>
              <w:rPr>
                <w:rFonts w:ascii="Arial" w:eastAsia="Times New Roman" w:hAnsi="Arial" w:cs="Arial"/>
                <w:b/>
                <w:bCs/>
                <w:color w:val="595959"/>
                <w:sz w:val="16"/>
                <w:szCs w:val="16"/>
                <w:lang w:eastAsia="hr-HR"/>
              </w:rPr>
            </w:pPr>
            <w:r w:rsidRPr="0098612A">
              <w:rPr>
                <w:rFonts w:ascii="Arial" w:eastAsia="Times New Roman" w:hAnsi="Arial" w:cs="Arial"/>
                <w:b/>
                <w:bCs/>
                <w:color w:val="595959"/>
                <w:sz w:val="16"/>
                <w:szCs w:val="16"/>
                <w:lang w:eastAsia="hr-HR"/>
              </w:rPr>
              <w:t> </w:t>
            </w:r>
          </w:p>
        </w:tc>
      </w:tr>
      <w:tr w:rsidR="00BC24BB" w:rsidRPr="0098612A" w14:paraId="74F62279"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BE8A408"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16E991FD"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19924A8A"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C424961"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3605DF63"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1A57A7F1"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2FD28D43"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110.600</w:t>
            </w:r>
          </w:p>
        </w:tc>
        <w:tc>
          <w:tcPr>
            <w:tcW w:w="1134" w:type="dxa"/>
            <w:tcBorders>
              <w:top w:val="nil"/>
              <w:left w:val="nil"/>
              <w:bottom w:val="nil"/>
              <w:right w:val="nil"/>
            </w:tcBorders>
            <w:shd w:val="clear" w:color="000000" w:fill="FFFFFF"/>
            <w:noWrap/>
            <w:hideMark/>
          </w:tcPr>
          <w:p w14:paraId="07253C3A"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auto" w:fill="auto"/>
            <w:noWrap/>
            <w:hideMark/>
          </w:tcPr>
          <w:p w14:paraId="7BF3E047"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746E7874"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6CAC438F"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2195812F" w14:textId="77777777" w:rsidR="00BC24BB" w:rsidRPr="0098612A" w:rsidRDefault="00BC24BB" w:rsidP="00BC24BB">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7F899A0C"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45</w:t>
            </w:r>
          </w:p>
        </w:tc>
        <w:tc>
          <w:tcPr>
            <w:tcW w:w="709" w:type="dxa"/>
            <w:tcBorders>
              <w:top w:val="nil"/>
              <w:left w:val="nil"/>
              <w:bottom w:val="nil"/>
              <w:right w:val="nil"/>
            </w:tcBorders>
            <w:shd w:val="clear" w:color="auto" w:fill="auto"/>
            <w:noWrap/>
            <w:hideMark/>
          </w:tcPr>
          <w:p w14:paraId="5CE7C47B"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p>
        </w:tc>
        <w:tc>
          <w:tcPr>
            <w:tcW w:w="850" w:type="dxa"/>
            <w:tcBorders>
              <w:top w:val="nil"/>
              <w:left w:val="nil"/>
              <w:bottom w:val="nil"/>
              <w:right w:val="nil"/>
            </w:tcBorders>
            <w:shd w:val="clear" w:color="000000" w:fill="FFFFFF"/>
            <w:noWrap/>
            <w:hideMark/>
          </w:tcPr>
          <w:p w14:paraId="426981EB" w14:textId="77777777" w:rsidR="00BC24BB" w:rsidRPr="0098612A" w:rsidRDefault="00BC24BB" w:rsidP="00BC24BB">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auto" w:fill="auto"/>
            <w:hideMark/>
          </w:tcPr>
          <w:p w14:paraId="64A9E90A"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Rashodi za dodatna ulaganja na nefinancijskoj imovini</w:t>
            </w:r>
          </w:p>
        </w:tc>
        <w:tc>
          <w:tcPr>
            <w:tcW w:w="1134" w:type="dxa"/>
            <w:tcBorders>
              <w:top w:val="nil"/>
              <w:left w:val="nil"/>
              <w:bottom w:val="nil"/>
              <w:right w:val="nil"/>
            </w:tcBorders>
            <w:shd w:val="clear" w:color="auto" w:fill="auto"/>
            <w:noWrap/>
            <w:hideMark/>
          </w:tcPr>
          <w:p w14:paraId="655E0836"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p>
        </w:tc>
        <w:tc>
          <w:tcPr>
            <w:tcW w:w="1134" w:type="dxa"/>
            <w:tcBorders>
              <w:top w:val="nil"/>
              <w:left w:val="nil"/>
              <w:bottom w:val="nil"/>
              <w:right w:val="nil"/>
            </w:tcBorders>
            <w:shd w:val="clear" w:color="auto" w:fill="auto"/>
            <w:noWrap/>
            <w:hideMark/>
          </w:tcPr>
          <w:p w14:paraId="636DE8D1" w14:textId="77777777" w:rsidR="00BC24BB" w:rsidRPr="0098612A" w:rsidRDefault="00BC24BB" w:rsidP="00BC24BB">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110.600</w:t>
            </w:r>
          </w:p>
        </w:tc>
        <w:tc>
          <w:tcPr>
            <w:tcW w:w="1134" w:type="dxa"/>
            <w:tcBorders>
              <w:top w:val="nil"/>
              <w:left w:val="nil"/>
              <w:bottom w:val="nil"/>
              <w:right w:val="nil"/>
            </w:tcBorders>
            <w:shd w:val="clear" w:color="auto" w:fill="auto"/>
            <w:noWrap/>
            <w:hideMark/>
          </w:tcPr>
          <w:p w14:paraId="564D7652"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2F6D60DD"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67A33455"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0909F854"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27A8B844"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EB1D12A"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56B1DE2C"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00A51462"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580B9146"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auto" w:fill="auto"/>
            <w:noWrap/>
            <w:hideMark/>
          </w:tcPr>
          <w:p w14:paraId="4ED10192" w14:textId="77777777" w:rsidR="00BC24BB" w:rsidRPr="0098612A" w:rsidRDefault="00BC24BB" w:rsidP="00BC24BB">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43362CDC"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110.600</w:t>
            </w:r>
          </w:p>
        </w:tc>
        <w:tc>
          <w:tcPr>
            <w:tcW w:w="1134" w:type="dxa"/>
            <w:tcBorders>
              <w:top w:val="nil"/>
              <w:left w:val="nil"/>
              <w:bottom w:val="nil"/>
              <w:right w:val="nil"/>
            </w:tcBorders>
            <w:shd w:val="clear" w:color="auto" w:fill="auto"/>
            <w:noWrap/>
            <w:hideMark/>
          </w:tcPr>
          <w:p w14:paraId="5DD13AEB"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000000" w:fill="FFFFFF"/>
            <w:noWrap/>
            <w:hideMark/>
          </w:tcPr>
          <w:p w14:paraId="07A4E3B6"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FFFFFF"/>
            <w:noWrap/>
            <w:hideMark/>
          </w:tcPr>
          <w:p w14:paraId="02195878"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661548" w:rsidRPr="0098612A" w14:paraId="2576BB1B"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62620E2A" w14:textId="1908733E"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K10060</w:t>
            </w:r>
            <w:r>
              <w:rPr>
                <w:rFonts w:ascii="Arial" w:eastAsia="Times New Roman" w:hAnsi="Arial" w:cs="Arial"/>
                <w:b/>
                <w:bCs/>
                <w:i/>
                <w:iCs/>
                <w:sz w:val="16"/>
                <w:szCs w:val="16"/>
                <w:lang w:eastAsia="hr-HR"/>
              </w:rPr>
              <w:t xml:space="preserve">4  </w:t>
            </w:r>
            <w:r w:rsidRPr="0098612A">
              <w:rPr>
                <w:rFonts w:ascii="Arial" w:eastAsia="Times New Roman" w:hAnsi="Arial" w:cs="Arial"/>
                <w:b/>
                <w:bCs/>
                <w:i/>
                <w:iCs/>
                <w:sz w:val="16"/>
                <w:szCs w:val="16"/>
                <w:lang w:eastAsia="hr-HR"/>
              </w:rPr>
              <w:t>Obnova i opremanje društvenog doma u Novom Varošu</w:t>
            </w:r>
          </w:p>
        </w:tc>
        <w:tc>
          <w:tcPr>
            <w:tcW w:w="1134" w:type="dxa"/>
            <w:tcBorders>
              <w:top w:val="nil"/>
              <w:left w:val="nil"/>
              <w:bottom w:val="nil"/>
              <w:right w:val="nil"/>
            </w:tcBorders>
            <w:shd w:val="clear" w:color="000000" w:fill="92D050"/>
            <w:noWrap/>
            <w:hideMark/>
          </w:tcPr>
          <w:p w14:paraId="66C6547F"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220.864</w:t>
            </w:r>
          </w:p>
        </w:tc>
        <w:tc>
          <w:tcPr>
            <w:tcW w:w="1134" w:type="dxa"/>
            <w:tcBorders>
              <w:top w:val="nil"/>
              <w:left w:val="nil"/>
              <w:bottom w:val="nil"/>
              <w:right w:val="nil"/>
            </w:tcBorders>
            <w:shd w:val="clear" w:color="000000" w:fill="92D050"/>
            <w:noWrap/>
            <w:hideMark/>
          </w:tcPr>
          <w:p w14:paraId="61A473E9"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75E11FD3"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79B28060" w14:textId="77777777" w:rsidR="00661548" w:rsidRPr="0098612A" w:rsidRDefault="00661548" w:rsidP="00BC24BB">
            <w:pPr>
              <w:spacing w:after="0" w:line="240" w:lineRule="auto"/>
              <w:rPr>
                <w:rFonts w:ascii="Arial" w:eastAsia="Times New Roman" w:hAnsi="Arial" w:cs="Arial"/>
                <w:b/>
                <w:bCs/>
                <w:i/>
                <w:iCs/>
                <w:color w:val="262626"/>
                <w:sz w:val="16"/>
                <w:szCs w:val="16"/>
                <w:lang w:eastAsia="hr-HR"/>
              </w:rPr>
            </w:pPr>
            <w:r w:rsidRPr="0098612A">
              <w:rPr>
                <w:rFonts w:ascii="Arial" w:eastAsia="Times New Roman" w:hAnsi="Arial" w:cs="Arial"/>
                <w:b/>
                <w:bCs/>
                <w:i/>
                <w:iCs/>
                <w:color w:val="262626"/>
                <w:sz w:val="16"/>
                <w:szCs w:val="16"/>
                <w:lang w:eastAsia="hr-HR"/>
              </w:rPr>
              <w:t> </w:t>
            </w:r>
          </w:p>
        </w:tc>
        <w:tc>
          <w:tcPr>
            <w:tcW w:w="993" w:type="dxa"/>
            <w:gridSpan w:val="2"/>
            <w:tcBorders>
              <w:top w:val="nil"/>
              <w:left w:val="nil"/>
              <w:bottom w:val="nil"/>
              <w:right w:val="nil"/>
            </w:tcBorders>
            <w:shd w:val="clear" w:color="000000" w:fill="92D050"/>
            <w:noWrap/>
            <w:hideMark/>
          </w:tcPr>
          <w:p w14:paraId="594474A1" w14:textId="77777777" w:rsidR="00661548" w:rsidRPr="0098612A" w:rsidRDefault="00661548" w:rsidP="00BC24BB">
            <w:pPr>
              <w:spacing w:after="0" w:line="240" w:lineRule="auto"/>
              <w:rPr>
                <w:rFonts w:ascii="Arial" w:eastAsia="Times New Roman" w:hAnsi="Arial" w:cs="Arial"/>
                <w:b/>
                <w:bCs/>
                <w:i/>
                <w:iCs/>
                <w:color w:val="262626"/>
                <w:sz w:val="16"/>
                <w:szCs w:val="16"/>
                <w:lang w:eastAsia="hr-HR"/>
              </w:rPr>
            </w:pPr>
            <w:r w:rsidRPr="0098612A">
              <w:rPr>
                <w:rFonts w:ascii="Arial" w:eastAsia="Times New Roman" w:hAnsi="Arial" w:cs="Arial"/>
                <w:b/>
                <w:bCs/>
                <w:i/>
                <w:iCs/>
                <w:color w:val="262626"/>
                <w:sz w:val="16"/>
                <w:szCs w:val="16"/>
                <w:lang w:eastAsia="hr-HR"/>
              </w:rPr>
              <w:t> </w:t>
            </w:r>
          </w:p>
        </w:tc>
      </w:tr>
      <w:tr w:rsidR="00BC24BB" w:rsidRPr="0098612A" w14:paraId="63F01BE4" w14:textId="77777777" w:rsidTr="000E7CEE">
        <w:trPr>
          <w:gridAfter w:val="1"/>
          <w:wAfter w:w="555" w:type="dxa"/>
          <w:trHeight w:val="360"/>
        </w:trPr>
        <w:tc>
          <w:tcPr>
            <w:tcW w:w="284" w:type="dxa"/>
            <w:tcBorders>
              <w:top w:val="nil"/>
              <w:left w:val="nil"/>
              <w:bottom w:val="nil"/>
              <w:right w:val="nil"/>
            </w:tcBorders>
            <w:shd w:val="clear" w:color="000000" w:fill="FFFFFF"/>
            <w:noWrap/>
            <w:hideMark/>
          </w:tcPr>
          <w:p w14:paraId="07023356"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7A782C07"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auto" w:fill="auto"/>
            <w:noWrap/>
            <w:hideMark/>
          </w:tcPr>
          <w:p w14:paraId="6F3DF4D0"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p>
        </w:tc>
        <w:tc>
          <w:tcPr>
            <w:tcW w:w="850" w:type="dxa"/>
            <w:tcBorders>
              <w:top w:val="nil"/>
              <w:left w:val="nil"/>
              <w:bottom w:val="nil"/>
              <w:right w:val="nil"/>
            </w:tcBorders>
            <w:shd w:val="clear" w:color="000000" w:fill="FFFFFF"/>
            <w:noWrap/>
            <w:hideMark/>
          </w:tcPr>
          <w:p w14:paraId="36E5BB89"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911</w:t>
            </w:r>
          </w:p>
        </w:tc>
        <w:tc>
          <w:tcPr>
            <w:tcW w:w="3261" w:type="dxa"/>
            <w:tcBorders>
              <w:top w:val="nil"/>
              <w:left w:val="nil"/>
              <w:bottom w:val="nil"/>
              <w:right w:val="nil"/>
            </w:tcBorders>
            <w:shd w:val="clear" w:color="auto" w:fill="auto"/>
            <w:hideMark/>
          </w:tcPr>
          <w:p w14:paraId="265846DF" w14:textId="2BB0FE14"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općih priho</w:t>
            </w:r>
            <w:r>
              <w:rPr>
                <w:rFonts w:ascii="Arial" w:eastAsia="Times New Roman" w:hAnsi="Arial" w:cs="Arial"/>
                <w:i/>
                <w:iCs/>
                <w:color w:val="00B0F0"/>
                <w:sz w:val="16"/>
                <w:szCs w:val="16"/>
                <w:lang w:eastAsia="hr-HR"/>
              </w:rPr>
              <w:t>d</w:t>
            </w:r>
            <w:r w:rsidRPr="0098612A">
              <w:rPr>
                <w:rFonts w:ascii="Arial" w:eastAsia="Times New Roman" w:hAnsi="Arial" w:cs="Arial"/>
                <w:i/>
                <w:iCs/>
                <w:color w:val="00B0F0"/>
                <w:sz w:val="16"/>
                <w:szCs w:val="16"/>
                <w:lang w:eastAsia="hr-HR"/>
              </w:rPr>
              <w:t>a i primitaka iz prethodnih godina</w:t>
            </w:r>
          </w:p>
        </w:tc>
        <w:tc>
          <w:tcPr>
            <w:tcW w:w="1134" w:type="dxa"/>
            <w:tcBorders>
              <w:top w:val="nil"/>
              <w:left w:val="nil"/>
              <w:bottom w:val="nil"/>
              <w:right w:val="nil"/>
            </w:tcBorders>
            <w:shd w:val="clear" w:color="auto" w:fill="auto"/>
            <w:noWrap/>
            <w:hideMark/>
          </w:tcPr>
          <w:p w14:paraId="23A39328"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8.750</w:t>
            </w:r>
          </w:p>
        </w:tc>
        <w:tc>
          <w:tcPr>
            <w:tcW w:w="1134" w:type="dxa"/>
            <w:tcBorders>
              <w:top w:val="nil"/>
              <w:left w:val="nil"/>
              <w:bottom w:val="nil"/>
              <w:right w:val="nil"/>
            </w:tcBorders>
            <w:shd w:val="clear" w:color="auto" w:fill="auto"/>
            <w:noWrap/>
            <w:hideMark/>
          </w:tcPr>
          <w:p w14:paraId="55513D92"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hideMark/>
          </w:tcPr>
          <w:p w14:paraId="1AAF8417"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5C741366"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1572" w:type="dxa"/>
            <w:gridSpan w:val="4"/>
            <w:tcBorders>
              <w:top w:val="nil"/>
              <w:left w:val="nil"/>
              <w:bottom w:val="nil"/>
              <w:right w:val="nil"/>
            </w:tcBorders>
            <w:shd w:val="clear" w:color="auto" w:fill="auto"/>
            <w:noWrap/>
            <w:hideMark/>
          </w:tcPr>
          <w:p w14:paraId="6C191E32"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115F34D4" w14:textId="77777777" w:rsidTr="000E7CEE">
        <w:trPr>
          <w:gridAfter w:val="3"/>
          <w:wAfter w:w="1134" w:type="dxa"/>
          <w:trHeight w:val="390"/>
        </w:trPr>
        <w:tc>
          <w:tcPr>
            <w:tcW w:w="284" w:type="dxa"/>
            <w:tcBorders>
              <w:top w:val="nil"/>
              <w:left w:val="nil"/>
              <w:bottom w:val="nil"/>
              <w:right w:val="nil"/>
            </w:tcBorders>
            <w:shd w:val="clear" w:color="000000" w:fill="FFFFFF"/>
            <w:noWrap/>
            <w:hideMark/>
          </w:tcPr>
          <w:p w14:paraId="5A016DDB"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3E050D7"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auto" w:fill="auto"/>
            <w:noWrap/>
            <w:hideMark/>
          </w:tcPr>
          <w:p w14:paraId="4F89F942"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7B2C38CE" w14:textId="6AA353CC" w:rsidR="00BC24BB" w:rsidRPr="0098612A" w:rsidRDefault="00BC24BB" w:rsidP="00BC24BB">
            <w:pPr>
              <w:spacing w:after="0" w:line="240" w:lineRule="auto"/>
              <w:rPr>
                <w:rFonts w:ascii="Arial" w:eastAsia="Times New Roman" w:hAnsi="Arial" w:cs="Arial"/>
                <w:i/>
                <w:iCs/>
                <w:sz w:val="16"/>
                <w:szCs w:val="16"/>
                <w:lang w:eastAsia="hr-HR"/>
              </w:rPr>
            </w:pPr>
          </w:p>
        </w:tc>
        <w:tc>
          <w:tcPr>
            <w:tcW w:w="3261" w:type="dxa"/>
            <w:tcBorders>
              <w:top w:val="nil"/>
              <w:left w:val="nil"/>
              <w:bottom w:val="nil"/>
              <w:right w:val="nil"/>
            </w:tcBorders>
            <w:shd w:val="clear" w:color="auto" w:fill="auto"/>
            <w:hideMark/>
          </w:tcPr>
          <w:p w14:paraId="6A8C4340"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auto" w:fill="auto"/>
            <w:noWrap/>
            <w:hideMark/>
          </w:tcPr>
          <w:p w14:paraId="21FCD760"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8.750</w:t>
            </w:r>
          </w:p>
        </w:tc>
        <w:tc>
          <w:tcPr>
            <w:tcW w:w="1134" w:type="dxa"/>
            <w:tcBorders>
              <w:top w:val="nil"/>
              <w:left w:val="nil"/>
              <w:bottom w:val="nil"/>
              <w:right w:val="nil"/>
            </w:tcBorders>
            <w:shd w:val="clear" w:color="auto" w:fill="auto"/>
            <w:noWrap/>
            <w:hideMark/>
          </w:tcPr>
          <w:p w14:paraId="7BDF51A4"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1C34057E"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6DB7D11A"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370A5420"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051ADFD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F8864EF"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E94FD64"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4C9B3A0"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tcPr>
          <w:p w14:paraId="78FCFA35" w14:textId="16D29F50" w:rsidR="00BC24BB" w:rsidRPr="0098612A" w:rsidRDefault="00BC24BB" w:rsidP="00BC24BB">
            <w:pPr>
              <w:spacing w:after="0" w:line="240" w:lineRule="auto"/>
              <w:rPr>
                <w:rFonts w:ascii="Arial" w:eastAsia="Times New Roman" w:hAnsi="Arial" w:cs="Arial"/>
                <w:i/>
                <w:iCs/>
                <w:sz w:val="16"/>
                <w:szCs w:val="16"/>
                <w:lang w:eastAsia="hr-HR"/>
              </w:rPr>
            </w:pPr>
          </w:p>
        </w:tc>
        <w:tc>
          <w:tcPr>
            <w:tcW w:w="3261" w:type="dxa"/>
            <w:tcBorders>
              <w:top w:val="nil"/>
              <w:left w:val="nil"/>
              <w:bottom w:val="nil"/>
              <w:right w:val="nil"/>
            </w:tcBorders>
            <w:shd w:val="clear" w:color="auto" w:fill="auto"/>
            <w:hideMark/>
          </w:tcPr>
          <w:p w14:paraId="1C17B17A"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auto" w:fill="auto"/>
            <w:noWrap/>
            <w:hideMark/>
          </w:tcPr>
          <w:p w14:paraId="5400504A"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8.750</w:t>
            </w:r>
          </w:p>
        </w:tc>
        <w:tc>
          <w:tcPr>
            <w:tcW w:w="1134" w:type="dxa"/>
            <w:tcBorders>
              <w:top w:val="nil"/>
              <w:left w:val="nil"/>
              <w:bottom w:val="nil"/>
              <w:right w:val="nil"/>
            </w:tcBorders>
            <w:shd w:val="clear" w:color="auto" w:fill="auto"/>
            <w:noWrap/>
            <w:hideMark/>
          </w:tcPr>
          <w:p w14:paraId="2B14FEDA" w14:textId="77777777" w:rsidR="00BC24BB" w:rsidRPr="0098612A" w:rsidRDefault="00BC24BB" w:rsidP="00BC24BB">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0D015BDD"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65AF4C82"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388CA674"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4CFF19DF"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0C48090"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D84E829"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auto" w:fill="auto"/>
            <w:noWrap/>
            <w:hideMark/>
          </w:tcPr>
          <w:p w14:paraId="0ECB2A30"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231E3D3E" w14:textId="2936909D" w:rsidR="00BC24BB" w:rsidRPr="0098612A" w:rsidRDefault="00BC24BB" w:rsidP="00BC24BB">
            <w:pPr>
              <w:spacing w:after="0" w:line="240" w:lineRule="auto"/>
              <w:rPr>
                <w:rFonts w:ascii="Arial" w:eastAsia="Times New Roman" w:hAnsi="Arial" w:cs="Arial"/>
                <w:i/>
                <w:iCs/>
                <w:sz w:val="16"/>
                <w:szCs w:val="16"/>
                <w:lang w:eastAsia="hr-HR"/>
              </w:rPr>
            </w:pPr>
          </w:p>
        </w:tc>
        <w:tc>
          <w:tcPr>
            <w:tcW w:w="3261" w:type="dxa"/>
            <w:tcBorders>
              <w:top w:val="nil"/>
              <w:left w:val="nil"/>
              <w:bottom w:val="nil"/>
              <w:right w:val="nil"/>
            </w:tcBorders>
            <w:shd w:val="clear" w:color="auto" w:fill="auto"/>
            <w:hideMark/>
          </w:tcPr>
          <w:p w14:paraId="5A204A24"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auto" w:fill="auto"/>
            <w:noWrap/>
            <w:hideMark/>
          </w:tcPr>
          <w:p w14:paraId="23C92005"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212.114</w:t>
            </w:r>
          </w:p>
        </w:tc>
        <w:tc>
          <w:tcPr>
            <w:tcW w:w="1134" w:type="dxa"/>
            <w:tcBorders>
              <w:top w:val="nil"/>
              <w:left w:val="nil"/>
              <w:bottom w:val="nil"/>
              <w:right w:val="nil"/>
            </w:tcBorders>
            <w:shd w:val="clear" w:color="auto" w:fill="auto"/>
            <w:noWrap/>
            <w:hideMark/>
          </w:tcPr>
          <w:p w14:paraId="75DE2A98"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28EFB5D5"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46F14994"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74FD21F9"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7E0A748C"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A4F6C4E"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3FAD469"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28B3A573"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0EDEF66F"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AA0C902"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auto" w:fill="auto"/>
            <w:noWrap/>
            <w:hideMark/>
          </w:tcPr>
          <w:p w14:paraId="254C0C8C"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212.114</w:t>
            </w:r>
          </w:p>
        </w:tc>
        <w:tc>
          <w:tcPr>
            <w:tcW w:w="1134" w:type="dxa"/>
            <w:tcBorders>
              <w:top w:val="nil"/>
              <w:left w:val="nil"/>
              <w:bottom w:val="nil"/>
              <w:right w:val="nil"/>
            </w:tcBorders>
            <w:shd w:val="clear" w:color="auto" w:fill="auto"/>
            <w:noWrap/>
            <w:hideMark/>
          </w:tcPr>
          <w:p w14:paraId="718A20E3" w14:textId="77777777" w:rsidR="00BC24BB" w:rsidRPr="0098612A" w:rsidRDefault="00BC24BB" w:rsidP="00BC24BB">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71CCA98F"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1B52FD05"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6BF58449"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661548" w:rsidRPr="0098612A" w14:paraId="595B40EE"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370ECDC1" w14:textId="6E187597"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K10060</w:t>
            </w:r>
            <w:r>
              <w:rPr>
                <w:rFonts w:ascii="Arial" w:eastAsia="Times New Roman" w:hAnsi="Arial" w:cs="Arial"/>
                <w:b/>
                <w:bCs/>
                <w:i/>
                <w:iCs/>
                <w:sz w:val="16"/>
                <w:szCs w:val="16"/>
                <w:lang w:eastAsia="hr-HR"/>
              </w:rPr>
              <w:t xml:space="preserve">5 </w:t>
            </w:r>
            <w:r w:rsidRPr="0098612A">
              <w:rPr>
                <w:rFonts w:ascii="Arial" w:eastAsia="Times New Roman" w:hAnsi="Arial" w:cs="Arial"/>
                <w:b/>
                <w:bCs/>
                <w:i/>
                <w:iCs/>
                <w:sz w:val="16"/>
                <w:szCs w:val="16"/>
                <w:lang w:eastAsia="hr-HR"/>
              </w:rPr>
              <w:t>Obnova i opremanje društvenog doma u Gređanima</w:t>
            </w:r>
          </w:p>
        </w:tc>
        <w:tc>
          <w:tcPr>
            <w:tcW w:w="1134" w:type="dxa"/>
            <w:tcBorders>
              <w:top w:val="nil"/>
              <w:left w:val="nil"/>
              <w:bottom w:val="nil"/>
              <w:right w:val="nil"/>
            </w:tcBorders>
            <w:shd w:val="clear" w:color="000000" w:fill="92D050"/>
            <w:noWrap/>
            <w:hideMark/>
          </w:tcPr>
          <w:p w14:paraId="4DF83882"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306.027</w:t>
            </w:r>
          </w:p>
        </w:tc>
        <w:tc>
          <w:tcPr>
            <w:tcW w:w="1134" w:type="dxa"/>
            <w:tcBorders>
              <w:top w:val="nil"/>
              <w:left w:val="nil"/>
              <w:bottom w:val="nil"/>
              <w:right w:val="nil"/>
            </w:tcBorders>
            <w:shd w:val="clear" w:color="000000" w:fill="92D050"/>
            <w:noWrap/>
            <w:hideMark/>
          </w:tcPr>
          <w:p w14:paraId="469CB36F"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04AE24EF"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45E6F2F1"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31768C09"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BC24BB" w:rsidRPr="0098612A" w14:paraId="38642B9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851F754"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7B8A49C6"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auto" w:fill="auto"/>
            <w:noWrap/>
            <w:hideMark/>
          </w:tcPr>
          <w:p w14:paraId="033D1F4E"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p>
        </w:tc>
        <w:tc>
          <w:tcPr>
            <w:tcW w:w="850" w:type="dxa"/>
            <w:tcBorders>
              <w:top w:val="nil"/>
              <w:left w:val="nil"/>
              <w:bottom w:val="nil"/>
              <w:right w:val="nil"/>
            </w:tcBorders>
            <w:shd w:val="clear" w:color="000000" w:fill="FFFFFF"/>
            <w:noWrap/>
            <w:hideMark/>
          </w:tcPr>
          <w:p w14:paraId="5AE695E0"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auto" w:fill="auto"/>
            <w:hideMark/>
          </w:tcPr>
          <w:p w14:paraId="5B10A877"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auto" w:fill="auto"/>
            <w:noWrap/>
            <w:hideMark/>
          </w:tcPr>
          <w:p w14:paraId="291BB1E7"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206.027</w:t>
            </w:r>
          </w:p>
        </w:tc>
        <w:tc>
          <w:tcPr>
            <w:tcW w:w="1134" w:type="dxa"/>
            <w:tcBorders>
              <w:top w:val="nil"/>
              <w:left w:val="nil"/>
              <w:bottom w:val="nil"/>
              <w:right w:val="nil"/>
            </w:tcBorders>
            <w:shd w:val="clear" w:color="auto" w:fill="auto"/>
            <w:noWrap/>
            <w:hideMark/>
          </w:tcPr>
          <w:p w14:paraId="2684A823"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hideMark/>
          </w:tcPr>
          <w:p w14:paraId="230240F7"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4321A020"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767B242F"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0B18588E" w14:textId="77777777" w:rsidTr="000E7CEE">
        <w:trPr>
          <w:gridAfter w:val="3"/>
          <w:wAfter w:w="1134" w:type="dxa"/>
          <w:trHeight w:val="415"/>
        </w:trPr>
        <w:tc>
          <w:tcPr>
            <w:tcW w:w="284" w:type="dxa"/>
            <w:tcBorders>
              <w:top w:val="nil"/>
              <w:left w:val="nil"/>
              <w:bottom w:val="nil"/>
              <w:right w:val="nil"/>
            </w:tcBorders>
            <w:shd w:val="clear" w:color="000000" w:fill="FFFFFF"/>
            <w:noWrap/>
            <w:hideMark/>
          </w:tcPr>
          <w:p w14:paraId="2402EE07"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F7243CF"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auto" w:fill="auto"/>
            <w:noWrap/>
            <w:hideMark/>
          </w:tcPr>
          <w:p w14:paraId="7DA017B0"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01B9C3B0"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4E94D715"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auto" w:fill="auto"/>
            <w:noWrap/>
            <w:hideMark/>
          </w:tcPr>
          <w:p w14:paraId="3F0C178C"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18.544</w:t>
            </w:r>
          </w:p>
        </w:tc>
        <w:tc>
          <w:tcPr>
            <w:tcW w:w="1134" w:type="dxa"/>
            <w:tcBorders>
              <w:top w:val="nil"/>
              <w:left w:val="nil"/>
              <w:bottom w:val="nil"/>
              <w:right w:val="nil"/>
            </w:tcBorders>
            <w:shd w:val="clear" w:color="auto" w:fill="auto"/>
            <w:noWrap/>
            <w:hideMark/>
          </w:tcPr>
          <w:p w14:paraId="4DF03B50"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34D04478"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7FDEAB06"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609878BD"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0B22E1C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B6D7F93"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2C4104F"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06B25B61"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hideMark/>
          </w:tcPr>
          <w:p w14:paraId="03683FF4"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516A3175"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auto" w:fill="auto"/>
            <w:noWrap/>
            <w:hideMark/>
          </w:tcPr>
          <w:p w14:paraId="71F829B8"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18.544</w:t>
            </w:r>
          </w:p>
        </w:tc>
        <w:tc>
          <w:tcPr>
            <w:tcW w:w="1134" w:type="dxa"/>
            <w:tcBorders>
              <w:top w:val="nil"/>
              <w:left w:val="nil"/>
              <w:bottom w:val="nil"/>
              <w:right w:val="nil"/>
            </w:tcBorders>
            <w:shd w:val="clear" w:color="auto" w:fill="auto"/>
            <w:noWrap/>
            <w:hideMark/>
          </w:tcPr>
          <w:p w14:paraId="58657E57" w14:textId="77777777" w:rsidR="00BC24BB" w:rsidRPr="0098612A" w:rsidRDefault="00BC24BB" w:rsidP="00BC24BB">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233248FC"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760B1FB1"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58B6D15F"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786F93DE"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1ADA3FD"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D79058B"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auto" w:fill="auto"/>
            <w:noWrap/>
            <w:hideMark/>
          </w:tcPr>
          <w:p w14:paraId="76D656CC"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17CCBDE2"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249D3EA0"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auto" w:fill="auto"/>
            <w:noWrap/>
            <w:hideMark/>
          </w:tcPr>
          <w:p w14:paraId="3F784A74"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187.483</w:t>
            </w:r>
          </w:p>
        </w:tc>
        <w:tc>
          <w:tcPr>
            <w:tcW w:w="1134" w:type="dxa"/>
            <w:tcBorders>
              <w:top w:val="nil"/>
              <w:left w:val="nil"/>
              <w:bottom w:val="nil"/>
              <w:right w:val="nil"/>
            </w:tcBorders>
            <w:shd w:val="clear" w:color="auto" w:fill="auto"/>
            <w:noWrap/>
            <w:hideMark/>
          </w:tcPr>
          <w:p w14:paraId="04CD252D"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29B01B74"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540A890A"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0B65F497"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0A7C82FE"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75833886"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61C57E7"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4865100F"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6825F2CD"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2E09D22"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auto" w:fill="auto"/>
            <w:noWrap/>
            <w:hideMark/>
          </w:tcPr>
          <w:p w14:paraId="4DF8E217"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187.483</w:t>
            </w:r>
          </w:p>
        </w:tc>
        <w:tc>
          <w:tcPr>
            <w:tcW w:w="1134" w:type="dxa"/>
            <w:tcBorders>
              <w:top w:val="nil"/>
              <w:left w:val="nil"/>
              <w:bottom w:val="nil"/>
              <w:right w:val="nil"/>
            </w:tcBorders>
            <w:shd w:val="clear" w:color="auto" w:fill="auto"/>
            <w:noWrap/>
            <w:hideMark/>
          </w:tcPr>
          <w:p w14:paraId="600663CC" w14:textId="77777777" w:rsidR="00BC24BB" w:rsidRPr="0098612A" w:rsidRDefault="00BC24BB" w:rsidP="00BC24BB">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64CE77A1"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53D3CF94"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5029EE63"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7C47803C"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29379838"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54D76CBE"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auto" w:fill="auto"/>
            <w:noWrap/>
            <w:hideMark/>
          </w:tcPr>
          <w:p w14:paraId="67738B0A"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p>
        </w:tc>
        <w:tc>
          <w:tcPr>
            <w:tcW w:w="850" w:type="dxa"/>
            <w:tcBorders>
              <w:top w:val="nil"/>
              <w:left w:val="nil"/>
              <w:bottom w:val="nil"/>
              <w:right w:val="nil"/>
            </w:tcBorders>
            <w:shd w:val="clear" w:color="000000" w:fill="FFFFFF"/>
            <w:noWrap/>
            <w:hideMark/>
          </w:tcPr>
          <w:p w14:paraId="56A9EC8D" w14:textId="463C1538"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52</w:t>
            </w:r>
            <w:r>
              <w:rPr>
                <w:rFonts w:ascii="Arial" w:eastAsia="Times New Roman" w:hAnsi="Arial" w:cs="Arial"/>
                <w:i/>
                <w:iCs/>
                <w:color w:val="00B0F0"/>
                <w:sz w:val="16"/>
                <w:szCs w:val="16"/>
                <w:lang w:eastAsia="hr-HR"/>
              </w:rPr>
              <w:t>2</w:t>
            </w:r>
          </w:p>
        </w:tc>
        <w:tc>
          <w:tcPr>
            <w:tcW w:w="3261" w:type="dxa"/>
            <w:tcBorders>
              <w:top w:val="nil"/>
              <w:left w:val="nil"/>
              <w:bottom w:val="nil"/>
              <w:right w:val="nil"/>
            </w:tcBorders>
            <w:shd w:val="clear" w:color="auto" w:fill="auto"/>
            <w:hideMark/>
          </w:tcPr>
          <w:p w14:paraId="4FE4C8F8" w14:textId="20E54A12" w:rsidR="00BC24BB" w:rsidRPr="0098612A" w:rsidRDefault="00BC24BB" w:rsidP="00BC24BB">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regionalnog razvoja i fondova EU</w:t>
            </w:r>
          </w:p>
        </w:tc>
        <w:tc>
          <w:tcPr>
            <w:tcW w:w="1134" w:type="dxa"/>
            <w:tcBorders>
              <w:top w:val="nil"/>
              <w:left w:val="nil"/>
              <w:bottom w:val="nil"/>
              <w:right w:val="nil"/>
            </w:tcBorders>
            <w:shd w:val="clear" w:color="auto" w:fill="auto"/>
            <w:noWrap/>
            <w:hideMark/>
          </w:tcPr>
          <w:p w14:paraId="16FEB394"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100.000</w:t>
            </w:r>
          </w:p>
        </w:tc>
        <w:tc>
          <w:tcPr>
            <w:tcW w:w="1134" w:type="dxa"/>
            <w:tcBorders>
              <w:top w:val="nil"/>
              <w:left w:val="nil"/>
              <w:bottom w:val="nil"/>
              <w:right w:val="nil"/>
            </w:tcBorders>
            <w:shd w:val="clear" w:color="auto" w:fill="auto"/>
            <w:noWrap/>
            <w:hideMark/>
          </w:tcPr>
          <w:p w14:paraId="443BF44E"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hideMark/>
          </w:tcPr>
          <w:p w14:paraId="79DE43F2"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11954DCD"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68E8590E"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7CDAE146"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FD8206A"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1602F50"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auto" w:fill="auto"/>
            <w:noWrap/>
            <w:hideMark/>
          </w:tcPr>
          <w:p w14:paraId="120401BB"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3EC32B8A"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06A2758"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auto" w:fill="auto"/>
            <w:noWrap/>
            <w:hideMark/>
          </w:tcPr>
          <w:p w14:paraId="63744F7B"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100.000</w:t>
            </w:r>
          </w:p>
        </w:tc>
        <w:tc>
          <w:tcPr>
            <w:tcW w:w="1134" w:type="dxa"/>
            <w:tcBorders>
              <w:top w:val="nil"/>
              <w:left w:val="nil"/>
              <w:bottom w:val="nil"/>
              <w:right w:val="nil"/>
            </w:tcBorders>
            <w:shd w:val="clear" w:color="auto" w:fill="auto"/>
            <w:noWrap/>
            <w:hideMark/>
          </w:tcPr>
          <w:p w14:paraId="001A0CD6"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617083D4"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6AC75B7D"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101814ED"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0E7CEE" w:rsidRPr="000D3225" w14:paraId="155FFBC9" w14:textId="77777777" w:rsidTr="00025E97">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35AF49CB" w14:textId="77777777" w:rsidR="000E7CEE" w:rsidRPr="00221DFC" w:rsidRDefault="000E7CEE" w:rsidP="000E7CEE">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lastRenderedPageBreak/>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20AEC378"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OSTVARENJE/</w:t>
            </w:r>
          </w:p>
          <w:p w14:paraId="6B8D9A73"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326B0F09"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502C9D6B"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5A9FE0D8"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195F399B" w14:textId="77777777" w:rsidR="007C6804"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4281A98B" w14:textId="6E499ED5"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035202A1"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7C3B98C0" w14:textId="77777777" w:rsidR="000E7CEE" w:rsidRPr="000E7CEE" w:rsidRDefault="000E7CEE" w:rsidP="000E7CEE">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BC24BB" w:rsidRPr="0098612A" w14:paraId="4DC45D1B"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6CD47A60"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E67995B"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577301DD"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721B51E6"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D21E3DC"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auto" w:fill="auto"/>
            <w:noWrap/>
            <w:hideMark/>
          </w:tcPr>
          <w:p w14:paraId="382F39C7"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100.000</w:t>
            </w:r>
          </w:p>
        </w:tc>
        <w:tc>
          <w:tcPr>
            <w:tcW w:w="1134" w:type="dxa"/>
            <w:tcBorders>
              <w:top w:val="nil"/>
              <w:left w:val="nil"/>
              <w:bottom w:val="nil"/>
              <w:right w:val="nil"/>
            </w:tcBorders>
            <w:shd w:val="clear" w:color="auto" w:fill="auto"/>
            <w:noWrap/>
            <w:hideMark/>
          </w:tcPr>
          <w:p w14:paraId="06C84C61" w14:textId="77777777" w:rsidR="00BC24BB" w:rsidRPr="0098612A" w:rsidRDefault="00BC24BB" w:rsidP="00BC24BB">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690C56DA"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0237403F"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058639CA"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661548" w:rsidRPr="0098612A" w14:paraId="5332508B"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4FF5F152" w14:textId="78CF48A1"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K10060</w:t>
            </w:r>
            <w:r>
              <w:rPr>
                <w:rFonts w:ascii="Arial" w:eastAsia="Times New Roman" w:hAnsi="Arial" w:cs="Arial"/>
                <w:b/>
                <w:bCs/>
                <w:i/>
                <w:iCs/>
                <w:sz w:val="16"/>
                <w:szCs w:val="16"/>
                <w:lang w:eastAsia="hr-HR"/>
              </w:rPr>
              <w:t xml:space="preserve">6 </w:t>
            </w:r>
            <w:r w:rsidRPr="0098612A">
              <w:rPr>
                <w:rFonts w:ascii="Arial" w:eastAsia="Times New Roman" w:hAnsi="Arial" w:cs="Arial"/>
                <w:b/>
                <w:bCs/>
                <w:i/>
                <w:iCs/>
                <w:sz w:val="16"/>
                <w:szCs w:val="16"/>
                <w:lang w:eastAsia="hr-HR"/>
              </w:rPr>
              <w:t>Obnova i opremanje društvenog doma u Gornjem Varošu</w:t>
            </w:r>
          </w:p>
        </w:tc>
        <w:tc>
          <w:tcPr>
            <w:tcW w:w="1134" w:type="dxa"/>
            <w:tcBorders>
              <w:top w:val="nil"/>
              <w:left w:val="nil"/>
              <w:bottom w:val="nil"/>
              <w:right w:val="nil"/>
            </w:tcBorders>
            <w:shd w:val="clear" w:color="000000" w:fill="92D050"/>
            <w:noWrap/>
            <w:hideMark/>
          </w:tcPr>
          <w:p w14:paraId="2937AF48"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435.128</w:t>
            </w:r>
          </w:p>
        </w:tc>
        <w:tc>
          <w:tcPr>
            <w:tcW w:w="1134" w:type="dxa"/>
            <w:tcBorders>
              <w:top w:val="nil"/>
              <w:left w:val="nil"/>
              <w:bottom w:val="nil"/>
              <w:right w:val="nil"/>
            </w:tcBorders>
            <w:shd w:val="clear" w:color="000000" w:fill="92D050"/>
            <w:noWrap/>
            <w:hideMark/>
          </w:tcPr>
          <w:p w14:paraId="584C247D"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0B96D319"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42E3C17B"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4401D167"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BC24BB" w:rsidRPr="0098612A" w14:paraId="73E3CFB9"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20165FC2"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15645970"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auto" w:fill="auto"/>
            <w:noWrap/>
            <w:hideMark/>
          </w:tcPr>
          <w:p w14:paraId="45C7EDDC"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p>
        </w:tc>
        <w:tc>
          <w:tcPr>
            <w:tcW w:w="850" w:type="dxa"/>
            <w:tcBorders>
              <w:top w:val="nil"/>
              <w:left w:val="nil"/>
              <w:bottom w:val="nil"/>
              <w:right w:val="nil"/>
            </w:tcBorders>
            <w:shd w:val="clear" w:color="000000" w:fill="FFFFFF"/>
            <w:noWrap/>
            <w:hideMark/>
          </w:tcPr>
          <w:p w14:paraId="21FCF866"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911</w:t>
            </w:r>
          </w:p>
        </w:tc>
        <w:tc>
          <w:tcPr>
            <w:tcW w:w="3261" w:type="dxa"/>
            <w:tcBorders>
              <w:top w:val="nil"/>
              <w:left w:val="nil"/>
              <w:bottom w:val="nil"/>
              <w:right w:val="nil"/>
            </w:tcBorders>
            <w:shd w:val="clear" w:color="auto" w:fill="auto"/>
            <w:hideMark/>
          </w:tcPr>
          <w:p w14:paraId="00D234FB"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općih prihoda i primitaka iz prethodnih godina</w:t>
            </w:r>
          </w:p>
        </w:tc>
        <w:tc>
          <w:tcPr>
            <w:tcW w:w="1134" w:type="dxa"/>
            <w:tcBorders>
              <w:top w:val="nil"/>
              <w:left w:val="nil"/>
              <w:bottom w:val="nil"/>
              <w:right w:val="nil"/>
            </w:tcBorders>
            <w:shd w:val="clear" w:color="auto" w:fill="auto"/>
            <w:noWrap/>
            <w:hideMark/>
          </w:tcPr>
          <w:p w14:paraId="1B471F15"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17.898</w:t>
            </w:r>
          </w:p>
        </w:tc>
        <w:tc>
          <w:tcPr>
            <w:tcW w:w="1134" w:type="dxa"/>
            <w:tcBorders>
              <w:top w:val="nil"/>
              <w:left w:val="nil"/>
              <w:bottom w:val="nil"/>
              <w:right w:val="nil"/>
            </w:tcBorders>
            <w:shd w:val="clear" w:color="auto" w:fill="auto"/>
            <w:noWrap/>
            <w:hideMark/>
          </w:tcPr>
          <w:p w14:paraId="12802E51"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hideMark/>
          </w:tcPr>
          <w:p w14:paraId="1EDF4CA8"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64073398"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2B92F253"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6301FD83" w14:textId="77777777" w:rsidTr="000E7CEE">
        <w:trPr>
          <w:gridAfter w:val="3"/>
          <w:wAfter w:w="1134" w:type="dxa"/>
          <w:trHeight w:val="296"/>
        </w:trPr>
        <w:tc>
          <w:tcPr>
            <w:tcW w:w="284" w:type="dxa"/>
            <w:tcBorders>
              <w:top w:val="nil"/>
              <w:left w:val="nil"/>
              <w:bottom w:val="nil"/>
              <w:right w:val="nil"/>
            </w:tcBorders>
            <w:shd w:val="clear" w:color="000000" w:fill="FFFFFF"/>
            <w:noWrap/>
            <w:hideMark/>
          </w:tcPr>
          <w:p w14:paraId="223C7369"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4243E0B"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auto" w:fill="auto"/>
            <w:noWrap/>
            <w:hideMark/>
          </w:tcPr>
          <w:p w14:paraId="7D6CD6A0"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5372C5E3"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51E88C7"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auto" w:fill="auto"/>
            <w:noWrap/>
            <w:hideMark/>
          </w:tcPr>
          <w:p w14:paraId="2F72290A"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17.898</w:t>
            </w:r>
          </w:p>
        </w:tc>
        <w:tc>
          <w:tcPr>
            <w:tcW w:w="1134" w:type="dxa"/>
            <w:tcBorders>
              <w:top w:val="nil"/>
              <w:left w:val="nil"/>
              <w:bottom w:val="nil"/>
              <w:right w:val="nil"/>
            </w:tcBorders>
            <w:shd w:val="clear" w:color="auto" w:fill="auto"/>
            <w:noWrap/>
            <w:hideMark/>
          </w:tcPr>
          <w:p w14:paraId="499D2A17"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07E06C9F"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56922A1D"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39C1480D"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45C2E92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0B833CC"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5A7DF8A"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4437A772"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hideMark/>
          </w:tcPr>
          <w:p w14:paraId="261F9310"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4598DB4"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auto" w:fill="auto"/>
            <w:noWrap/>
            <w:hideMark/>
          </w:tcPr>
          <w:p w14:paraId="1A9DF168"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17.898</w:t>
            </w:r>
          </w:p>
        </w:tc>
        <w:tc>
          <w:tcPr>
            <w:tcW w:w="1134" w:type="dxa"/>
            <w:tcBorders>
              <w:top w:val="nil"/>
              <w:left w:val="nil"/>
              <w:bottom w:val="nil"/>
              <w:right w:val="nil"/>
            </w:tcBorders>
            <w:shd w:val="clear" w:color="auto" w:fill="auto"/>
            <w:noWrap/>
            <w:hideMark/>
          </w:tcPr>
          <w:p w14:paraId="3842F368" w14:textId="77777777" w:rsidR="00BC24BB" w:rsidRPr="0098612A" w:rsidRDefault="00BC24BB" w:rsidP="00BC24BB">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10BA682A"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1EC6CADD"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6DDA312E"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4FFE77CA"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C09D508"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03E7D1C"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auto" w:fill="auto"/>
            <w:noWrap/>
            <w:hideMark/>
          </w:tcPr>
          <w:p w14:paraId="78524F8B"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08C2866E"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9ABE049"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auto" w:fill="auto"/>
            <w:noWrap/>
            <w:hideMark/>
          </w:tcPr>
          <w:p w14:paraId="41C81E72"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417.230</w:t>
            </w:r>
          </w:p>
        </w:tc>
        <w:tc>
          <w:tcPr>
            <w:tcW w:w="1134" w:type="dxa"/>
            <w:tcBorders>
              <w:top w:val="nil"/>
              <w:left w:val="nil"/>
              <w:bottom w:val="nil"/>
              <w:right w:val="nil"/>
            </w:tcBorders>
            <w:shd w:val="clear" w:color="auto" w:fill="auto"/>
            <w:noWrap/>
            <w:hideMark/>
          </w:tcPr>
          <w:p w14:paraId="3544D1A8"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2D9C1F29"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71CB2E0D"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4FB1A454"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1E6D4ED2"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58753CF"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3A71938"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C7F5E32"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3D4D90BC"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3B65DC7"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auto" w:fill="auto"/>
            <w:noWrap/>
            <w:hideMark/>
          </w:tcPr>
          <w:p w14:paraId="66388132"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417.230</w:t>
            </w:r>
          </w:p>
        </w:tc>
        <w:tc>
          <w:tcPr>
            <w:tcW w:w="1134" w:type="dxa"/>
            <w:tcBorders>
              <w:top w:val="nil"/>
              <w:left w:val="nil"/>
              <w:bottom w:val="nil"/>
              <w:right w:val="nil"/>
            </w:tcBorders>
            <w:shd w:val="clear" w:color="auto" w:fill="auto"/>
            <w:noWrap/>
            <w:hideMark/>
          </w:tcPr>
          <w:p w14:paraId="20C13634" w14:textId="77777777" w:rsidR="00BC24BB" w:rsidRPr="0098612A" w:rsidRDefault="00BC24BB" w:rsidP="00BC24BB">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26CE85E9"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000000" w:fill="FFFFFF"/>
            <w:noWrap/>
            <w:hideMark/>
          </w:tcPr>
          <w:p w14:paraId="3D11716B"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auto" w:fill="auto"/>
            <w:noWrap/>
            <w:hideMark/>
          </w:tcPr>
          <w:p w14:paraId="609307D0"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485A7064"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53FF8B58" w14:textId="186B511E" w:rsidR="00BC24BB" w:rsidRPr="0098612A" w:rsidRDefault="00BC24BB" w:rsidP="00BC24BB">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1007     </w:t>
            </w:r>
            <w:r w:rsidRPr="0098612A">
              <w:rPr>
                <w:rFonts w:ascii="Arial" w:eastAsia="Times New Roman" w:hAnsi="Arial" w:cs="Arial"/>
                <w:b/>
                <w:bCs/>
                <w:i/>
                <w:iCs/>
                <w:sz w:val="16"/>
                <w:szCs w:val="16"/>
                <w:lang w:eastAsia="hr-HR"/>
              </w:rPr>
              <w:t>RAZVOJ  ELEKTRONIČKIH KOMUNIKACIJA</w:t>
            </w:r>
          </w:p>
        </w:tc>
        <w:tc>
          <w:tcPr>
            <w:tcW w:w="1134" w:type="dxa"/>
            <w:tcBorders>
              <w:top w:val="nil"/>
              <w:left w:val="nil"/>
              <w:bottom w:val="nil"/>
              <w:right w:val="nil"/>
            </w:tcBorders>
            <w:shd w:val="clear" w:color="000000" w:fill="FFC000"/>
            <w:noWrap/>
            <w:hideMark/>
          </w:tcPr>
          <w:p w14:paraId="0D919493"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21.877</w:t>
            </w:r>
          </w:p>
        </w:tc>
        <w:tc>
          <w:tcPr>
            <w:tcW w:w="1134" w:type="dxa"/>
            <w:tcBorders>
              <w:top w:val="nil"/>
              <w:left w:val="nil"/>
              <w:bottom w:val="nil"/>
              <w:right w:val="nil"/>
            </w:tcBorders>
            <w:shd w:val="clear" w:color="000000" w:fill="FFC000"/>
            <w:noWrap/>
            <w:hideMark/>
          </w:tcPr>
          <w:p w14:paraId="24FD8A92"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130.500</w:t>
            </w:r>
          </w:p>
        </w:tc>
        <w:tc>
          <w:tcPr>
            <w:tcW w:w="1134" w:type="dxa"/>
            <w:tcBorders>
              <w:top w:val="nil"/>
              <w:left w:val="nil"/>
              <w:bottom w:val="nil"/>
              <w:right w:val="nil"/>
            </w:tcBorders>
            <w:shd w:val="clear" w:color="000000" w:fill="FFC000"/>
            <w:noWrap/>
            <w:hideMark/>
          </w:tcPr>
          <w:p w14:paraId="4950CF7A"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39.500</w:t>
            </w:r>
          </w:p>
        </w:tc>
        <w:tc>
          <w:tcPr>
            <w:tcW w:w="992" w:type="dxa"/>
            <w:tcBorders>
              <w:top w:val="nil"/>
              <w:left w:val="nil"/>
              <w:bottom w:val="nil"/>
              <w:right w:val="nil"/>
            </w:tcBorders>
            <w:shd w:val="clear" w:color="000000" w:fill="FFC000"/>
            <w:noWrap/>
            <w:vAlign w:val="bottom"/>
            <w:hideMark/>
          </w:tcPr>
          <w:p w14:paraId="3FF8A8F4" w14:textId="77777777" w:rsidR="00BC24BB" w:rsidRPr="0098612A" w:rsidRDefault="00BC24BB" w:rsidP="00044F3D">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19.500</w:t>
            </w:r>
          </w:p>
        </w:tc>
        <w:tc>
          <w:tcPr>
            <w:tcW w:w="993" w:type="dxa"/>
            <w:gridSpan w:val="2"/>
            <w:tcBorders>
              <w:top w:val="nil"/>
              <w:left w:val="nil"/>
              <w:bottom w:val="nil"/>
              <w:right w:val="nil"/>
            </w:tcBorders>
            <w:shd w:val="clear" w:color="000000" w:fill="FFC000"/>
            <w:noWrap/>
            <w:hideMark/>
          </w:tcPr>
          <w:p w14:paraId="7735544F"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19.500</w:t>
            </w:r>
          </w:p>
        </w:tc>
      </w:tr>
      <w:tr w:rsidR="00661548" w:rsidRPr="0098612A" w14:paraId="546F0819"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22C4836B" w14:textId="483F4AF8"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K100701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Razvoj infrastrukture širokopojasnog pristupa</w:t>
            </w:r>
          </w:p>
        </w:tc>
        <w:tc>
          <w:tcPr>
            <w:tcW w:w="1134" w:type="dxa"/>
            <w:tcBorders>
              <w:top w:val="nil"/>
              <w:left w:val="nil"/>
              <w:bottom w:val="nil"/>
              <w:right w:val="nil"/>
            </w:tcBorders>
            <w:shd w:val="clear" w:color="000000" w:fill="92D050"/>
            <w:noWrap/>
            <w:hideMark/>
          </w:tcPr>
          <w:p w14:paraId="67F26D58"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2.377</w:t>
            </w:r>
          </w:p>
        </w:tc>
        <w:tc>
          <w:tcPr>
            <w:tcW w:w="1134" w:type="dxa"/>
            <w:tcBorders>
              <w:top w:val="nil"/>
              <w:left w:val="nil"/>
              <w:bottom w:val="nil"/>
              <w:right w:val="nil"/>
            </w:tcBorders>
            <w:shd w:val="clear" w:color="000000" w:fill="92D050"/>
            <w:noWrap/>
            <w:hideMark/>
          </w:tcPr>
          <w:p w14:paraId="5A59C220"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05D21AB4"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20.000</w:t>
            </w:r>
          </w:p>
        </w:tc>
        <w:tc>
          <w:tcPr>
            <w:tcW w:w="992" w:type="dxa"/>
            <w:tcBorders>
              <w:top w:val="nil"/>
              <w:left w:val="nil"/>
              <w:bottom w:val="nil"/>
              <w:right w:val="nil"/>
            </w:tcBorders>
            <w:shd w:val="clear" w:color="000000" w:fill="92D050"/>
            <w:noWrap/>
            <w:hideMark/>
          </w:tcPr>
          <w:p w14:paraId="70032AEE"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5448DF06"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BC24BB" w:rsidRPr="0098612A" w14:paraId="67846E6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6B0E34F"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6B0D0EE2"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6F00F55A"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2D16446"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06009E89"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60CE9DB9"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7185A5A2"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6819E073" w14:textId="51EBCDFA"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hideMark/>
          </w:tcPr>
          <w:p w14:paraId="64AA0B81"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0A86C7EE"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BC24BB" w:rsidRPr="0098612A" w14:paraId="78B150F5"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518DC03"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5BD3089"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36</w:t>
            </w:r>
          </w:p>
        </w:tc>
        <w:tc>
          <w:tcPr>
            <w:tcW w:w="709" w:type="dxa"/>
            <w:tcBorders>
              <w:top w:val="nil"/>
              <w:left w:val="nil"/>
              <w:bottom w:val="nil"/>
              <w:right w:val="nil"/>
            </w:tcBorders>
            <w:shd w:val="clear" w:color="auto" w:fill="auto"/>
            <w:noWrap/>
            <w:hideMark/>
          </w:tcPr>
          <w:p w14:paraId="25FBE29F"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4B31A1FD"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4A20318A"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Pomoći dane u inozemstvo i unutar općeg proračuna</w:t>
            </w:r>
          </w:p>
        </w:tc>
        <w:tc>
          <w:tcPr>
            <w:tcW w:w="1134" w:type="dxa"/>
            <w:tcBorders>
              <w:top w:val="nil"/>
              <w:left w:val="nil"/>
              <w:bottom w:val="nil"/>
              <w:right w:val="nil"/>
            </w:tcBorders>
            <w:shd w:val="clear" w:color="auto" w:fill="auto"/>
            <w:noWrap/>
            <w:hideMark/>
          </w:tcPr>
          <w:p w14:paraId="501951AD"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2.377</w:t>
            </w:r>
          </w:p>
        </w:tc>
        <w:tc>
          <w:tcPr>
            <w:tcW w:w="1134" w:type="dxa"/>
            <w:tcBorders>
              <w:top w:val="nil"/>
              <w:left w:val="nil"/>
              <w:bottom w:val="nil"/>
              <w:right w:val="nil"/>
            </w:tcBorders>
            <w:shd w:val="clear" w:color="auto" w:fill="auto"/>
            <w:noWrap/>
            <w:hideMark/>
          </w:tcPr>
          <w:p w14:paraId="765F2BD1"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552BA39E"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000000" w:fill="FFFFFF"/>
            <w:noWrap/>
            <w:hideMark/>
          </w:tcPr>
          <w:p w14:paraId="16276589"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auto" w:fill="auto"/>
            <w:noWrap/>
            <w:hideMark/>
          </w:tcPr>
          <w:p w14:paraId="3AAC1B96"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2E995AF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4A23B86"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ED25CD8"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740AA26"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363</w:t>
            </w:r>
          </w:p>
        </w:tc>
        <w:tc>
          <w:tcPr>
            <w:tcW w:w="850" w:type="dxa"/>
            <w:tcBorders>
              <w:top w:val="nil"/>
              <w:left w:val="nil"/>
              <w:bottom w:val="nil"/>
              <w:right w:val="nil"/>
            </w:tcBorders>
            <w:shd w:val="clear" w:color="000000" w:fill="FFFFFF"/>
            <w:noWrap/>
            <w:hideMark/>
          </w:tcPr>
          <w:p w14:paraId="06CC724A"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C49255F"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Pomoć unutar općeg proračuna</w:t>
            </w:r>
          </w:p>
        </w:tc>
        <w:tc>
          <w:tcPr>
            <w:tcW w:w="1134" w:type="dxa"/>
            <w:tcBorders>
              <w:top w:val="nil"/>
              <w:left w:val="nil"/>
              <w:bottom w:val="nil"/>
              <w:right w:val="nil"/>
            </w:tcBorders>
            <w:shd w:val="clear" w:color="auto" w:fill="auto"/>
            <w:noWrap/>
            <w:hideMark/>
          </w:tcPr>
          <w:p w14:paraId="4D2B98F5"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2.377</w:t>
            </w:r>
          </w:p>
        </w:tc>
        <w:tc>
          <w:tcPr>
            <w:tcW w:w="1134" w:type="dxa"/>
            <w:tcBorders>
              <w:top w:val="nil"/>
              <w:left w:val="nil"/>
              <w:bottom w:val="nil"/>
              <w:right w:val="nil"/>
            </w:tcBorders>
            <w:shd w:val="clear" w:color="auto" w:fill="auto"/>
            <w:noWrap/>
            <w:hideMark/>
          </w:tcPr>
          <w:p w14:paraId="1C97DB21" w14:textId="77777777" w:rsidR="00BC24BB" w:rsidRPr="0098612A" w:rsidRDefault="00BC24BB" w:rsidP="00BC24BB">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vAlign w:val="bottom"/>
            <w:hideMark/>
          </w:tcPr>
          <w:p w14:paraId="048DA3CB" w14:textId="41DEEDE6" w:rsidR="00BC24BB" w:rsidRPr="0098612A" w:rsidRDefault="00044F3D" w:rsidP="00FC5195">
            <w:pPr>
              <w:spacing w:after="0" w:line="240" w:lineRule="auto"/>
              <w:jc w:val="right"/>
              <w:rPr>
                <w:rFonts w:ascii="Times New Roman" w:eastAsia="Times New Roman" w:hAnsi="Times New Roman" w:cs="Times New Roman"/>
                <w:sz w:val="16"/>
                <w:szCs w:val="16"/>
                <w:lang w:eastAsia="hr-HR"/>
              </w:rPr>
            </w:pPr>
            <w:r w:rsidRPr="0098612A">
              <w:rPr>
                <w:rFonts w:ascii="Arial" w:eastAsia="Times New Roman" w:hAnsi="Arial" w:cs="Arial"/>
                <w:i/>
                <w:iCs/>
                <w:color w:val="00B0F0"/>
                <w:sz w:val="16"/>
                <w:szCs w:val="16"/>
                <w:lang w:eastAsia="hr-HR"/>
              </w:rPr>
              <w:t>20.000</w:t>
            </w: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225B7514" w14:textId="46B2511F" w:rsidR="00BC24BB" w:rsidRPr="0098612A" w:rsidRDefault="00BC24BB" w:rsidP="00BC24BB">
            <w:pPr>
              <w:spacing w:after="0" w:line="240" w:lineRule="auto"/>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11D44B08"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044F3D" w:rsidRPr="00044F3D" w14:paraId="03AF49CB" w14:textId="77777777" w:rsidTr="000E7CEE">
        <w:trPr>
          <w:gridAfter w:val="3"/>
          <w:wAfter w:w="1134" w:type="dxa"/>
          <w:trHeight w:val="137"/>
        </w:trPr>
        <w:tc>
          <w:tcPr>
            <w:tcW w:w="284" w:type="dxa"/>
            <w:tcBorders>
              <w:top w:val="nil"/>
              <w:left w:val="nil"/>
              <w:bottom w:val="nil"/>
              <w:right w:val="nil"/>
            </w:tcBorders>
            <w:shd w:val="clear" w:color="000000" w:fill="FFFFFF"/>
            <w:noWrap/>
          </w:tcPr>
          <w:p w14:paraId="32FDD807" w14:textId="77777777" w:rsidR="00044F3D" w:rsidRPr="00044F3D" w:rsidRDefault="00044F3D" w:rsidP="00BC24BB">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4F556533" w14:textId="77777777" w:rsidR="00044F3D" w:rsidRPr="00044F3D" w:rsidRDefault="00044F3D" w:rsidP="00BC24BB">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auto" w:fill="auto"/>
            <w:noWrap/>
          </w:tcPr>
          <w:p w14:paraId="1A183B82" w14:textId="77777777" w:rsidR="00044F3D" w:rsidRPr="00044F3D" w:rsidRDefault="00044F3D" w:rsidP="00BC24BB">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2EAFA5DF" w14:textId="3519BB69" w:rsidR="00044F3D" w:rsidRPr="00044F3D" w:rsidRDefault="00044F3D" w:rsidP="00BC24BB">
            <w:pPr>
              <w:spacing w:after="0" w:line="240" w:lineRule="auto"/>
              <w:rPr>
                <w:rFonts w:ascii="Arial" w:eastAsia="Times New Roman" w:hAnsi="Arial" w:cs="Arial"/>
                <w:i/>
                <w:iCs/>
                <w:color w:val="00B0F0"/>
                <w:sz w:val="16"/>
                <w:szCs w:val="16"/>
                <w:lang w:eastAsia="hr-HR"/>
              </w:rPr>
            </w:pPr>
            <w:r w:rsidRPr="00044F3D">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auto" w:fill="auto"/>
          </w:tcPr>
          <w:p w14:paraId="237B25F8" w14:textId="7EEB7A9E" w:rsidR="00044F3D" w:rsidRPr="00044F3D" w:rsidRDefault="00044F3D" w:rsidP="00BC24BB">
            <w:pPr>
              <w:spacing w:after="0" w:line="240" w:lineRule="auto"/>
              <w:rPr>
                <w:rFonts w:ascii="Arial" w:eastAsia="Times New Roman" w:hAnsi="Arial" w:cs="Arial"/>
                <w:i/>
                <w:iCs/>
                <w:color w:val="00B0F0"/>
                <w:sz w:val="16"/>
                <w:szCs w:val="16"/>
                <w:lang w:eastAsia="hr-HR"/>
              </w:rPr>
            </w:pPr>
            <w:r w:rsidRPr="00044F3D">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auto" w:fill="auto"/>
            <w:noWrap/>
          </w:tcPr>
          <w:p w14:paraId="466C5949" w14:textId="77777777" w:rsidR="00044F3D" w:rsidRPr="00044F3D" w:rsidRDefault="00044F3D" w:rsidP="00BC24BB">
            <w:pPr>
              <w:spacing w:after="0" w:line="240" w:lineRule="auto"/>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tcPr>
          <w:p w14:paraId="45AA1638" w14:textId="77777777" w:rsidR="00044F3D" w:rsidRPr="00044F3D" w:rsidRDefault="00044F3D" w:rsidP="00BC24BB">
            <w:pPr>
              <w:spacing w:after="0" w:line="240" w:lineRule="auto"/>
              <w:rPr>
                <w:rFonts w:ascii="Times New Roman" w:eastAsia="Times New Roman" w:hAnsi="Times New Roman" w:cs="Times New Roman"/>
                <w:i/>
                <w:iCs/>
                <w:color w:val="00B0F0"/>
                <w:sz w:val="16"/>
                <w:szCs w:val="16"/>
                <w:lang w:eastAsia="hr-HR"/>
              </w:rPr>
            </w:pPr>
          </w:p>
        </w:tc>
        <w:tc>
          <w:tcPr>
            <w:tcW w:w="1134" w:type="dxa"/>
            <w:tcBorders>
              <w:top w:val="nil"/>
              <w:left w:val="nil"/>
              <w:bottom w:val="nil"/>
              <w:right w:val="nil"/>
            </w:tcBorders>
            <w:shd w:val="clear" w:color="auto" w:fill="auto"/>
            <w:noWrap/>
          </w:tcPr>
          <w:p w14:paraId="29232DE0" w14:textId="77777777" w:rsidR="00044F3D" w:rsidRPr="00044F3D" w:rsidRDefault="00044F3D" w:rsidP="00BC24BB">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45A3A173" w14:textId="77777777" w:rsidR="00044F3D" w:rsidRPr="00044F3D" w:rsidRDefault="00044F3D" w:rsidP="00BC24BB">
            <w:pPr>
              <w:spacing w:after="0" w:line="240" w:lineRule="auto"/>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auto" w:fill="auto"/>
            <w:noWrap/>
          </w:tcPr>
          <w:p w14:paraId="31757FA9" w14:textId="77777777" w:rsidR="00044F3D" w:rsidRPr="00044F3D" w:rsidRDefault="00044F3D" w:rsidP="00BC24BB">
            <w:pPr>
              <w:spacing w:after="0" w:line="240" w:lineRule="auto"/>
              <w:rPr>
                <w:rFonts w:ascii="Times New Roman" w:eastAsia="Times New Roman" w:hAnsi="Times New Roman" w:cs="Times New Roman"/>
                <w:i/>
                <w:iCs/>
                <w:color w:val="00B0F0"/>
                <w:sz w:val="16"/>
                <w:szCs w:val="16"/>
                <w:lang w:eastAsia="hr-HR"/>
              </w:rPr>
            </w:pPr>
          </w:p>
        </w:tc>
      </w:tr>
      <w:tr w:rsidR="00BC24BB" w:rsidRPr="0098612A" w14:paraId="3B184E8B" w14:textId="77777777" w:rsidTr="000E7CEE">
        <w:trPr>
          <w:gridAfter w:val="3"/>
          <w:wAfter w:w="1134" w:type="dxa"/>
          <w:trHeight w:val="418"/>
        </w:trPr>
        <w:tc>
          <w:tcPr>
            <w:tcW w:w="284" w:type="dxa"/>
            <w:tcBorders>
              <w:top w:val="nil"/>
              <w:left w:val="nil"/>
              <w:bottom w:val="nil"/>
              <w:right w:val="nil"/>
            </w:tcBorders>
            <w:shd w:val="clear" w:color="000000" w:fill="FFFFFF"/>
            <w:noWrap/>
            <w:hideMark/>
          </w:tcPr>
          <w:p w14:paraId="2FBA88EE"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223E3FC"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auto" w:fill="auto"/>
            <w:noWrap/>
            <w:hideMark/>
          </w:tcPr>
          <w:p w14:paraId="55EE0600"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27690478"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02DD3A9A"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auto" w:fill="auto"/>
            <w:noWrap/>
            <w:hideMark/>
          </w:tcPr>
          <w:p w14:paraId="7C1DD299"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1F2541AE"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2FF4D08E"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20.000</w:t>
            </w:r>
          </w:p>
        </w:tc>
        <w:tc>
          <w:tcPr>
            <w:tcW w:w="992" w:type="dxa"/>
            <w:tcBorders>
              <w:top w:val="nil"/>
              <w:left w:val="nil"/>
              <w:bottom w:val="nil"/>
              <w:right w:val="nil"/>
            </w:tcBorders>
            <w:shd w:val="clear" w:color="000000" w:fill="FFFFFF"/>
            <w:noWrap/>
            <w:hideMark/>
          </w:tcPr>
          <w:p w14:paraId="1C3BF3C1"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auto" w:fill="auto"/>
            <w:noWrap/>
            <w:hideMark/>
          </w:tcPr>
          <w:p w14:paraId="648B1B8A"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746D0BB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C431209"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417E92B"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1458E0E1"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30B7CB71"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6046E44"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auto" w:fill="auto"/>
            <w:noWrap/>
            <w:hideMark/>
          </w:tcPr>
          <w:p w14:paraId="4306F3BB" w14:textId="77777777" w:rsidR="00BC24BB" w:rsidRPr="0098612A" w:rsidRDefault="00BC24BB" w:rsidP="00BC24BB">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7CC11C47"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605443CA"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20.000</w:t>
            </w:r>
          </w:p>
        </w:tc>
        <w:tc>
          <w:tcPr>
            <w:tcW w:w="992" w:type="dxa"/>
            <w:tcBorders>
              <w:top w:val="nil"/>
              <w:left w:val="nil"/>
              <w:bottom w:val="nil"/>
              <w:right w:val="nil"/>
            </w:tcBorders>
            <w:shd w:val="clear" w:color="000000" w:fill="FFFFFF"/>
            <w:noWrap/>
            <w:hideMark/>
          </w:tcPr>
          <w:p w14:paraId="38F5AC78"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auto" w:fill="auto"/>
            <w:noWrap/>
            <w:hideMark/>
          </w:tcPr>
          <w:p w14:paraId="74F74AB1"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661548" w:rsidRPr="0098612A" w14:paraId="7D5CD8A7"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69ACF5CC" w14:textId="691885E6"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A100701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 xml:space="preserve">Bežični pristup Internetu </w:t>
            </w:r>
          </w:p>
        </w:tc>
        <w:tc>
          <w:tcPr>
            <w:tcW w:w="1134" w:type="dxa"/>
            <w:tcBorders>
              <w:top w:val="nil"/>
              <w:left w:val="nil"/>
              <w:bottom w:val="nil"/>
              <w:right w:val="nil"/>
            </w:tcBorders>
            <w:shd w:val="clear" w:color="000000" w:fill="92D050"/>
            <w:noWrap/>
            <w:hideMark/>
          </w:tcPr>
          <w:p w14:paraId="2B5E769E"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19.500</w:t>
            </w:r>
          </w:p>
        </w:tc>
        <w:tc>
          <w:tcPr>
            <w:tcW w:w="1134" w:type="dxa"/>
            <w:tcBorders>
              <w:top w:val="nil"/>
              <w:left w:val="nil"/>
              <w:bottom w:val="nil"/>
              <w:right w:val="nil"/>
            </w:tcBorders>
            <w:shd w:val="clear" w:color="000000" w:fill="92D050"/>
            <w:noWrap/>
            <w:hideMark/>
          </w:tcPr>
          <w:p w14:paraId="61F94744" w14:textId="73BA381A" w:rsidR="00661548" w:rsidRPr="0098612A" w:rsidRDefault="00661548" w:rsidP="00BC24BB">
            <w:pPr>
              <w:spacing w:after="0" w:line="240" w:lineRule="auto"/>
              <w:jc w:val="right"/>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130.500</w:t>
            </w:r>
          </w:p>
        </w:tc>
        <w:tc>
          <w:tcPr>
            <w:tcW w:w="1134" w:type="dxa"/>
            <w:tcBorders>
              <w:top w:val="nil"/>
              <w:left w:val="nil"/>
              <w:bottom w:val="nil"/>
              <w:right w:val="nil"/>
            </w:tcBorders>
            <w:shd w:val="clear" w:color="000000" w:fill="92D050"/>
            <w:noWrap/>
            <w:hideMark/>
          </w:tcPr>
          <w:p w14:paraId="4DE09E81"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19.500</w:t>
            </w:r>
          </w:p>
        </w:tc>
        <w:tc>
          <w:tcPr>
            <w:tcW w:w="992" w:type="dxa"/>
            <w:tcBorders>
              <w:top w:val="nil"/>
              <w:left w:val="nil"/>
              <w:bottom w:val="nil"/>
              <w:right w:val="nil"/>
            </w:tcBorders>
            <w:shd w:val="clear" w:color="000000" w:fill="92D050"/>
            <w:noWrap/>
            <w:hideMark/>
          </w:tcPr>
          <w:p w14:paraId="177AFCE7"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19.500</w:t>
            </w:r>
          </w:p>
        </w:tc>
        <w:tc>
          <w:tcPr>
            <w:tcW w:w="993" w:type="dxa"/>
            <w:gridSpan w:val="2"/>
            <w:tcBorders>
              <w:top w:val="nil"/>
              <w:left w:val="nil"/>
              <w:bottom w:val="nil"/>
              <w:right w:val="nil"/>
            </w:tcBorders>
            <w:shd w:val="clear" w:color="000000" w:fill="92D050"/>
            <w:noWrap/>
            <w:hideMark/>
          </w:tcPr>
          <w:p w14:paraId="43B43D6B"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19.500</w:t>
            </w:r>
          </w:p>
        </w:tc>
      </w:tr>
      <w:tr w:rsidR="00044F3D" w:rsidRPr="0098612A" w14:paraId="60D41FBA"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06BFD510" w14:textId="77777777" w:rsidR="00044F3D" w:rsidRPr="0098612A" w:rsidRDefault="00044F3D" w:rsidP="00BC24BB">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085D7D97" w14:textId="77777777" w:rsidR="00044F3D" w:rsidRPr="0098612A" w:rsidRDefault="00044F3D" w:rsidP="00BC24BB">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05A7B4DE" w14:textId="77777777" w:rsidR="00044F3D" w:rsidRPr="0098612A" w:rsidRDefault="00044F3D" w:rsidP="00BC24BB">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0DD2662B" w14:textId="064CFFC0" w:rsidR="00044F3D" w:rsidRPr="0098612A" w:rsidRDefault="00FC5195" w:rsidP="00BC24BB">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5BA637F7" w14:textId="5491EC31" w:rsidR="00044F3D" w:rsidRPr="0098612A" w:rsidRDefault="00FC5195" w:rsidP="00BC24BB">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12BDEF5A" w14:textId="77777777" w:rsidR="00044F3D" w:rsidRPr="0098612A" w:rsidRDefault="00044F3D" w:rsidP="00BC24BB">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1B940366" w14:textId="77777777" w:rsidR="00044F3D" w:rsidRPr="0098612A" w:rsidRDefault="00044F3D" w:rsidP="00BC24BB">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18532045" w14:textId="6CA979C7" w:rsidR="00044F3D" w:rsidRPr="0098612A" w:rsidRDefault="00FC5195" w:rsidP="00BC24BB">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19.500</w:t>
            </w:r>
          </w:p>
        </w:tc>
        <w:tc>
          <w:tcPr>
            <w:tcW w:w="992" w:type="dxa"/>
            <w:tcBorders>
              <w:top w:val="nil"/>
              <w:left w:val="nil"/>
              <w:bottom w:val="nil"/>
              <w:right w:val="nil"/>
            </w:tcBorders>
            <w:shd w:val="clear" w:color="000000" w:fill="FFFFFF"/>
            <w:noWrap/>
          </w:tcPr>
          <w:p w14:paraId="4809C418" w14:textId="68A5E127" w:rsidR="00044F3D" w:rsidRPr="0098612A" w:rsidRDefault="00FC5195" w:rsidP="00BC24BB">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19.500</w:t>
            </w:r>
          </w:p>
        </w:tc>
        <w:tc>
          <w:tcPr>
            <w:tcW w:w="993" w:type="dxa"/>
            <w:gridSpan w:val="2"/>
            <w:tcBorders>
              <w:top w:val="nil"/>
              <w:left w:val="nil"/>
              <w:bottom w:val="nil"/>
              <w:right w:val="nil"/>
            </w:tcBorders>
            <w:shd w:val="clear" w:color="000000" w:fill="FFFFFF"/>
            <w:noWrap/>
          </w:tcPr>
          <w:p w14:paraId="39B49C12" w14:textId="19BB91B7" w:rsidR="00044F3D" w:rsidRPr="0098612A" w:rsidRDefault="00FC5195" w:rsidP="00BC24BB">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19.500</w:t>
            </w:r>
          </w:p>
        </w:tc>
      </w:tr>
      <w:tr w:rsidR="00FC5195" w:rsidRPr="00FC5195" w14:paraId="657E0C95"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3617271F" w14:textId="77777777" w:rsidR="00044F3D" w:rsidRPr="00FC5195" w:rsidRDefault="00044F3D" w:rsidP="00BC24BB">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31449113" w14:textId="49F00D57" w:rsidR="00044F3D" w:rsidRPr="00FC5195" w:rsidRDefault="00FC5195" w:rsidP="00BC24BB">
            <w:pPr>
              <w:spacing w:after="0" w:line="240" w:lineRule="auto"/>
              <w:rPr>
                <w:rFonts w:ascii="Arial" w:eastAsia="Times New Roman" w:hAnsi="Arial" w:cs="Arial"/>
                <w:b/>
                <w:bCs/>
                <w:sz w:val="16"/>
                <w:szCs w:val="16"/>
                <w:lang w:eastAsia="hr-HR"/>
              </w:rPr>
            </w:pPr>
            <w:r w:rsidRPr="00FC5195">
              <w:rPr>
                <w:rFonts w:ascii="Arial" w:eastAsia="Times New Roman" w:hAnsi="Arial" w:cs="Arial"/>
                <w:b/>
                <w:bCs/>
                <w:sz w:val="16"/>
                <w:szCs w:val="16"/>
                <w:lang w:eastAsia="hr-HR"/>
              </w:rPr>
              <w:t>32</w:t>
            </w:r>
          </w:p>
        </w:tc>
        <w:tc>
          <w:tcPr>
            <w:tcW w:w="709" w:type="dxa"/>
            <w:tcBorders>
              <w:top w:val="nil"/>
              <w:left w:val="nil"/>
              <w:bottom w:val="nil"/>
              <w:right w:val="nil"/>
            </w:tcBorders>
            <w:shd w:val="clear" w:color="000000" w:fill="FFFFFF"/>
            <w:noWrap/>
          </w:tcPr>
          <w:p w14:paraId="2E7E6450" w14:textId="77777777" w:rsidR="00044F3D" w:rsidRPr="00FC5195" w:rsidRDefault="00044F3D"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41DB25CE" w14:textId="77777777" w:rsidR="00044F3D" w:rsidRPr="00FC5195" w:rsidRDefault="00044F3D" w:rsidP="00BC24BB">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0F463A63" w14:textId="0A585925" w:rsidR="00044F3D" w:rsidRPr="00FC5195" w:rsidRDefault="00FC5195" w:rsidP="00BC24BB">
            <w:pPr>
              <w:spacing w:after="0" w:line="240" w:lineRule="auto"/>
              <w:rPr>
                <w:rFonts w:ascii="Arial" w:eastAsia="Times New Roman" w:hAnsi="Arial" w:cs="Arial"/>
                <w:b/>
                <w:bCs/>
                <w:sz w:val="16"/>
                <w:szCs w:val="16"/>
                <w:lang w:eastAsia="hr-HR"/>
              </w:rPr>
            </w:pPr>
            <w:r w:rsidRPr="00FC5195">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000000" w:fill="FFFFFF"/>
            <w:noWrap/>
          </w:tcPr>
          <w:p w14:paraId="143AA6AF" w14:textId="77777777" w:rsidR="00044F3D" w:rsidRPr="00FC5195" w:rsidRDefault="00044F3D" w:rsidP="00BC24BB">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29193C53" w14:textId="77777777" w:rsidR="00044F3D" w:rsidRPr="00FC5195" w:rsidRDefault="00044F3D" w:rsidP="00BC24BB">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vAlign w:val="bottom"/>
          </w:tcPr>
          <w:p w14:paraId="482C1132" w14:textId="42D033C0" w:rsidR="00044F3D" w:rsidRPr="00FC5195" w:rsidRDefault="00FC5195" w:rsidP="00FC5195">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19.500</w:t>
            </w:r>
          </w:p>
        </w:tc>
        <w:tc>
          <w:tcPr>
            <w:tcW w:w="992" w:type="dxa"/>
            <w:tcBorders>
              <w:top w:val="nil"/>
              <w:left w:val="nil"/>
              <w:bottom w:val="nil"/>
              <w:right w:val="nil"/>
            </w:tcBorders>
            <w:shd w:val="clear" w:color="000000" w:fill="FFFFFF"/>
            <w:noWrap/>
          </w:tcPr>
          <w:p w14:paraId="5D9C8B38" w14:textId="23BF3906" w:rsidR="00044F3D" w:rsidRPr="00FC5195" w:rsidRDefault="00FC5195" w:rsidP="00BC24BB">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19.500</w:t>
            </w:r>
          </w:p>
        </w:tc>
        <w:tc>
          <w:tcPr>
            <w:tcW w:w="993" w:type="dxa"/>
            <w:gridSpan w:val="2"/>
            <w:tcBorders>
              <w:top w:val="nil"/>
              <w:left w:val="nil"/>
              <w:bottom w:val="nil"/>
              <w:right w:val="nil"/>
            </w:tcBorders>
            <w:shd w:val="clear" w:color="000000" w:fill="FFFFFF"/>
            <w:noWrap/>
          </w:tcPr>
          <w:p w14:paraId="5995DE4D" w14:textId="5809ECE9" w:rsidR="00044F3D" w:rsidRPr="00FC5195" w:rsidRDefault="00FC5195" w:rsidP="00BC24BB">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19.500</w:t>
            </w:r>
          </w:p>
        </w:tc>
      </w:tr>
      <w:tr w:rsidR="00044F3D" w:rsidRPr="0098612A" w14:paraId="4375AF27"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2FB59D73" w14:textId="77777777" w:rsidR="00044F3D" w:rsidRPr="00FC5195" w:rsidRDefault="00044F3D" w:rsidP="00BC24BB">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65661F24" w14:textId="77777777" w:rsidR="00044F3D" w:rsidRPr="00FC5195" w:rsidRDefault="00044F3D" w:rsidP="00BC24BB">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19C5842B" w14:textId="14A4CFFB" w:rsidR="00044F3D" w:rsidRPr="00FC5195" w:rsidRDefault="00FC5195" w:rsidP="00BC24BB">
            <w:pPr>
              <w:spacing w:after="0" w:line="240" w:lineRule="auto"/>
              <w:rPr>
                <w:rFonts w:ascii="Arial" w:eastAsia="Times New Roman" w:hAnsi="Arial" w:cs="Arial"/>
                <w:sz w:val="16"/>
                <w:szCs w:val="16"/>
                <w:lang w:eastAsia="hr-HR"/>
              </w:rPr>
            </w:pPr>
            <w:r w:rsidRPr="00FC5195">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tcPr>
          <w:p w14:paraId="496C222A" w14:textId="77777777" w:rsidR="00044F3D" w:rsidRPr="00FC5195" w:rsidRDefault="00044F3D" w:rsidP="00BC24BB">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5467761B" w14:textId="2BF10C68" w:rsidR="00044F3D" w:rsidRPr="00FC5195" w:rsidRDefault="00FC5195" w:rsidP="00BC24BB">
            <w:pPr>
              <w:spacing w:after="0" w:line="240" w:lineRule="auto"/>
              <w:rPr>
                <w:rFonts w:ascii="Arial" w:eastAsia="Times New Roman" w:hAnsi="Arial" w:cs="Arial"/>
                <w:sz w:val="16"/>
                <w:szCs w:val="16"/>
                <w:lang w:eastAsia="hr-HR"/>
              </w:rPr>
            </w:pPr>
            <w:r w:rsidRPr="00FC5195">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tcPr>
          <w:p w14:paraId="202AC346" w14:textId="77777777" w:rsidR="00044F3D" w:rsidRPr="00FC5195" w:rsidRDefault="00044F3D" w:rsidP="00BC24BB">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239229A0" w14:textId="77777777" w:rsidR="00044F3D" w:rsidRPr="00FC5195" w:rsidRDefault="00044F3D" w:rsidP="00BC24BB">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3953A6C2" w14:textId="629388C6" w:rsidR="00044F3D" w:rsidRPr="00FC5195" w:rsidRDefault="00FC5195" w:rsidP="00BC24B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19.500</w:t>
            </w:r>
          </w:p>
        </w:tc>
        <w:tc>
          <w:tcPr>
            <w:tcW w:w="992" w:type="dxa"/>
            <w:tcBorders>
              <w:top w:val="nil"/>
              <w:left w:val="nil"/>
              <w:bottom w:val="nil"/>
              <w:right w:val="nil"/>
            </w:tcBorders>
            <w:shd w:val="clear" w:color="000000" w:fill="FFFFFF"/>
            <w:noWrap/>
          </w:tcPr>
          <w:p w14:paraId="59312CD4" w14:textId="04262905" w:rsidR="00044F3D" w:rsidRPr="00FC5195" w:rsidRDefault="00FC5195" w:rsidP="00BC24B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19.500</w:t>
            </w:r>
          </w:p>
        </w:tc>
        <w:tc>
          <w:tcPr>
            <w:tcW w:w="993" w:type="dxa"/>
            <w:gridSpan w:val="2"/>
            <w:tcBorders>
              <w:top w:val="nil"/>
              <w:left w:val="nil"/>
              <w:bottom w:val="nil"/>
              <w:right w:val="nil"/>
            </w:tcBorders>
            <w:shd w:val="clear" w:color="000000" w:fill="FFFFFF"/>
            <w:noWrap/>
          </w:tcPr>
          <w:p w14:paraId="4E919E60" w14:textId="6A95DEF2" w:rsidR="00044F3D" w:rsidRPr="00FC5195" w:rsidRDefault="00FC5195" w:rsidP="00BC24B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19.500</w:t>
            </w:r>
          </w:p>
        </w:tc>
      </w:tr>
      <w:tr w:rsidR="00BC24BB" w:rsidRPr="0098612A" w14:paraId="56132E6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E068558"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1B366719"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111DF3AA"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5198278"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7EAF1AE5"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xml:space="preserve"> Opći prihodi i primici</w:t>
            </w:r>
          </w:p>
        </w:tc>
        <w:tc>
          <w:tcPr>
            <w:tcW w:w="1134" w:type="dxa"/>
            <w:tcBorders>
              <w:top w:val="nil"/>
              <w:left w:val="nil"/>
              <w:bottom w:val="nil"/>
              <w:right w:val="nil"/>
            </w:tcBorders>
            <w:shd w:val="clear" w:color="000000" w:fill="FFFFFF"/>
            <w:noWrap/>
            <w:hideMark/>
          </w:tcPr>
          <w:p w14:paraId="1EA7B336"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19.500</w:t>
            </w:r>
          </w:p>
        </w:tc>
        <w:tc>
          <w:tcPr>
            <w:tcW w:w="1134" w:type="dxa"/>
            <w:tcBorders>
              <w:top w:val="nil"/>
              <w:left w:val="nil"/>
              <w:bottom w:val="nil"/>
              <w:right w:val="nil"/>
            </w:tcBorders>
            <w:shd w:val="clear" w:color="000000" w:fill="FFFFFF"/>
            <w:noWrap/>
            <w:hideMark/>
          </w:tcPr>
          <w:p w14:paraId="2292E760"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19.500</w:t>
            </w:r>
          </w:p>
        </w:tc>
        <w:tc>
          <w:tcPr>
            <w:tcW w:w="1134" w:type="dxa"/>
            <w:tcBorders>
              <w:top w:val="nil"/>
              <w:left w:val="nil"/>
              <w:bottom w:val="nil"/>
              <w:right w:val="nil"/>
            </w:tcBorders>
            <w:shd w:val="clear" w:color="000000" w:fill="FFFFFF"/>
            <w:noWrap/>
          </w:tcPr>
          <w:p w14:paraId="6E3CB2AA" w14:textId="4511B429"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562B4908" w14:textId="41A07E15"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19ECF28D" w14:textId="1296E373"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p>
        </w:tc>
      </w:tr>
      <w:tr w:rsidR="00BC24BB" w:rsidRPr="0098612A" w14:paraId="068CDD5D" w14:textId="77777777" w:rsidTr="000E7CEE">
        <w:trPr>
          <w:gridAfter w:val="3"/>
          <w:wAfter w:w="1134" w:type="dxa"/>
          <w:trHeight w:val="178"/>
        </w:trPr>
        <w:tc>
          <w:tcPr>
            <w:tcW w:w="284" w:type="dxa"/>
            <w:tcBorders>
              <w:top w:val="nil"/>
              <w:left w:val="nil"/>
              <w:bottom w:val="nil"/>
              <w:right w:val="nil"/>
            </w:tcBorders>
            <w:shd w:val="clear" w:color="000000" w:fill="FFFFFF"/>
            <w:noWrap/>
            <w:hideMark/>
          </w:tcPr>
          <w:p w14:paraId="11A36981" w14:textId="77777777" w:rsidR="00BC24BB" w:rsidRPr="0098612A" w:rsidRDefault="00BC24BB" w:rsidP="00BC24BB">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451341A5"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auto" w:fill="auto"/>
            <w:noWrap/>
            <w:hideMark/>
          </w:tcPr>
          <w:p w14:paraId="0ECA313C"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p>
        </w:tc>
        <w:tc>
          <w:tcPr>
            <w:tcW w:w="850" w:type="dxa"/>
            <w:tcBorders>
              <w:top w:val="nil"/>
              <w:left w:val="nil"/>
              <w:bottom w:val="nil"/>
              <w:right w:val="nil"/>
            </w:tcBorders>
            <w:shd w:val="clear" w:color="000000" w:fill="FFFFFF"/>
            <w:noWrap/>
            <w:hideMark/>
          </w:tcPr>
          <w:p w14:paraId="7DCF798C" w14:textId="1AED2B1A" w:rsidR="00BC24BB" w:rsidRPr="0098612A" w:rsidRDefault="00BC24BB" w:rsidP="00BC24BB">
            <w:pPr>
              <w:spacing w:after="0" w:line="240" w:lineRule="auto"/>
              <w:rPr>
                <w:rFonts w:ascii="Arial" w:eastAsia="Times New Roman" w:hAnsi="Arial" w:cs="Arial"/>
                <w:b/>
                <w:bCs/>
                <w:i/>
                <w:iCs/>
                <w:color w:val="000000"/>
                <w:sz w:val="16"/>
                <w:szCs w:val="16"/>
                <w:lang w:eastAsia="hr-HR"/>
              </w:rPr>
            </w:pPr>
          </w:p>
        </w:tc>
        <w:tc>
          <w:tcPr>
            <w:tcW w:w="3261" w:type="dxa"/>
            <w:tcBorders>
              <w:top w:val="nil"/>
              <w:left w:val="nil"/>
              <w:bottom w:val="nil"/>
              <w:right w:val="nil"/>
            </w:tcBorders>
            <w:shd w:val="clear" w:color="auto" w:fill="auto"/>
            <w:hideMark/>
          </w:tcPr>
          <w:p w14:paraId="1B76FD40"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auto" w:fill="auto"/>
            <w:noWrap/>
            <w:hideMark/>
          </w:tcPr>
          <w:p w14:paraId="3EDE50CC" w14:textId="77777777" w:rsidR="00BC24BB" w:rsidRPr="0098612A" w:rsidRDefault="00BC24BB" w:rsidP="00BC24BB">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19.500</w:t>
            </w:r>
          </w:p>
        </w:tc>
        <w:tc>
          <w:tcPr>
            <w:tcW w:w="1134" w:type="dxa"/>
            <w:tcBorders>
              <w:top w:val="nil"/>
              <w:left w:val="nil"/>
              <w:bottom w:val="nil"/>
              <w:right w:val="nil"/>
            </w:tcBorders>
            <w:shd w:val="clear" w:color="auto" w:fill="auto"/>
            <w:noWrap/>
            <w:hideMark/>
          </w:tcPr>
          <w:p w14:paraId="71CE8610" w14:textId="77777777" w:rsidR="00BC24BB" w:rsidRPr="0098612A" w:rsidRDefault="00BC24BB" w:rsidP="00BC24BB">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19.500</w:t>
            </w:r>
          </w:p>
        </w:tc>
        <w:tc>
          <w:tcPr>
            <w:tcW w:w="1134" w:type="dxa"/>
            <w:tcBorders>
              <w:top w:val="nil"/>
              <w:left w:val="nil"/>
              <w:bottom w:val="nil"/>
              <w:right w:val="nil"/>
            </w:tcBorders>
            <w:shd w:val="clear" w:color="auto" w:fill="auto"/>
            <w:noWrap/>
          </w:tcPr>
          <w:p w14:paraId="02E51CFC" w14:textId="79D7781A" w:rsidR="00BC24BB" w:rsidRPr="0098612A" w:rsidRDefault="00BC24BB" w:rsidP="00BC24BB">
            <w:pPr>
              <w:spacing w:after="0" w:line="240" w:lineRule="auto"/>
              <w:jc w:val="right"/>
              <w:rPr>
                <w:rFonts w:ascii="Arial" w:eastAsia="Times New Roman" w:hAnsi="Arial" w:cs="Arial"/>
                <w:b/>
                <w:bCs/>
                <w:color w:val="000000"/>
                <w:sz w:val="16"/>
                <w:szCs w:val="16"/>
                <w:lang w:eastAsia="hr-HR"/>
              </w:rPr>
            </w:pPr>
          </w:p>
        </w:tc>
        <w:tc>
          <w:tcPr>
            <w:tcW w:w="992" w:type="dxa"/>
            <w:tcBorders>
              <w:top w:val="nil"/>
              <w:left w:val="nil"/>
              <w:bottom w:val="nil"/>
              <w:right w:val="nil"/>
            </w:tcBorders>
            <w:shd w:val="clear" w:color="auto" w:fill="auto"/>
            <w:noWrap/>
          </w:tcPr>
          <w:p w14:paraId="4ABE41CB" w14:textId="5A90A359" w:rsidR="00BC24BB" w:rsidRPr="0098612A" w:rsidRDefault="00BC24BB" w:rsidP="00BC24BB">
            <w:pPr>
              <w:spacing w:after="0" w:line="240" w:lineRule="auto"/>
              <w:jc w:val="right"/>
              <w:rPr>
                <w:rFonts w:ascii="Arial" w:eastAsia="Times New Roman" w:hAnsi="Arial" w:cs="Arial"/>
                <w:b/>
                <w:bCs/>
                <w:color w:val="000000"/>
                <w:sz w:val="16"/>
                <w:szCs w:val="16"/>
                <w:lang w:eastAsia="hr-HR"/>
              </w:rPr>
            </w:pPr>
          </w:p>
        </w:tc>
        <w:tc>
          <w:tcPr>
            <w:tcW w:w="993" w:type="dxa"/>
            <w:gridSpan w:val="2"/>
            <w:tcBorders>
              <w:top w:val="nil"/>
              <w:left w:val="nil"/>
              <w:bottom w:val="nil"/>
              <w:right w:val="nil"/>
            </w:tcBorders>
            <w:shd w:val="clear" w:color="auto" w:fill="auto"/>
            <w:noWrap/>
          </w:tcPr>
          <w:p w14:paraId="08F6377F" w14:textId="53395C24" w:rsidR="00BC24BB" w:rsidRPr="0098612A" w:rsidRDefault="00BC24BB" w:rsidP="00BC24BB">
            <w:pPr>
              <w:spacing w:after="0" w:line="240" w:lineRule="auto"/>
              <w:jc w:val="right"/>
              <w:rPr>
                <w:rFonts w:ascii="Arial" w:eastAsia="Times New Roman" w:hAnsi="Arial" w:cs="Arial"/>
                <w:b/>
                <w:bCs/>
                <w:color w:val="000000"/>
                <w:sz w:val="16"/>
                <w:szCs w:val="16"/>
                <w:lang w:eastAsia="hr-HR"/>
              </w:rPr>
            </w:pPr>
          </w:p>
        </w:tc>
      </w:tr>
      <w:tr w:rsidR="00BC24BB" w:rsidRPr="0098612A" w14:paraId="4913059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E56DC68"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5527433"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17408A18"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21FE6BB9"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8776A1B"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hideMark/>
          </w:tcPr>
          <w:p w14:paraId="582E55BD"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19.500</w:t>
            </w:r>
          </w:p>
        </w:tc>
        <w:tc>
          <w:tcPr>
            <w:tcW w:w="1134" w:type="dxa"/>
            <w:tcBorders>
              <w:top w:val="nil"/>
              <w:left w:val="nil"/>
              <w:bottom w:val="nil"/>
              <w:right w:val="nil"/>
            </w:tcBorders>
            <w:shd w:val="clear" w:color="auto" w:fill="auto"/>
            <w:noWrap/>
            <w:hideMark/>
          </w:tcPr>
          <w:p w14:paraId="049C1BE4"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19.500</w:t>
            </w:r>
          </w:p>
        </w:tc>
        <w:tc>
          <w:tcPr>
            <w:tcW w:w="1134" w:type="dxa"/>
            <w:tcBorders>
              <w:top w:val="nil"/>
              <w:left w:val="nil"/>
              <w:bottom w:val="nil"/>
              <w:right w:val="nil"/>
            </w:tcBorders>
            <w:shd w:val="clear" w:color="auto" w:fill="auto"/>
            <w:noWrap/>
          </w:tcPr>
          <w:p w14:paraId="71A21161" w14:textId="5A27776D" w:rsidR="00BC24BB" w:rsidRPr="0098612A" w:rsidRDefault="00BC24BB" w:rsidP="00BC24BB">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15CE3AFE" w14:textId="77777777" w:rsidR="00BC24BB" w:rsidRPr="0098612A" w:rsidRDefault="00BC24BB" w:rsidP="00BC24BB">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2EAE115E"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2533D0B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A82C580"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65DF96A4"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auto" w:fill="auto"/>
            <w:noWrap/>
            <w:hideMark/>
          </w:tcPr>
          <w:p w14:paraId="4DA2F4EF"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p>
        </w:tc>
        <w:tc>
          <w:tcPr>
            <w:tcW w:w="850" w:type="dxa"/>
            <w:tcBorders>
              <w:top w:val="nil"/>
              <w:left w:val="nil"/>
              <w:bottom w:val="nil"/>
              <w:right w:val="nil"/>
            </w:tcBorders>
            <w:shd w:val="clear" w:color="000000" w:fill="FFFFFF"/>
            <w:noWrap/>
            <w:hideMark/>
          </w:tcPr>
          <w:p w14:paraId="7F9B491D"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512</w:t>
            </w:r>
          </w:p>
        </w:tc>
        <w:tc>
          <w:tcPr>
            <w:tcW w:w="3261" w:type="dxa"/>
            <w:tcBorders>
              <w:top w:val="nil"/>
              <w:left w:val="nil"/>
              <w:bottom w:val="nil"/>
              <w:right w:val="nil"/>
            </w:tcBorders>
            <w:shd w:val="clear" w:color="auto" w:fill="auto"/>
            <w:hideMark/>
          </w:tcPr>
          <w:p w14:paraId="0350EB01"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Europska komisija</w:t>
            </w:r>
          </w:p>
        </w:tc>
        <w:tc>
          <w:tcPr>
            <w:tcW w:w="1134" w:type="dxa"/>
            <w:tcBorders>
              <w:top w:val="nil"/>
              <w:left w:val="nil"/>
              <w:bottom w:val="nil"/>
              <w:right w:val="nil"/>
            </w:tcBorders>
            <w:shd w:val="clear" w:color="auto" w:fill="auto"/>
            <w:noWrap/>
            <w:hideMark/>
          </w:tcPr>
          <w:p w14:paraId="52543671"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hideMark/>
          </w:tcPr>
          <w:p w14:paraId="03B965EC"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111.000</w:t>
            </w:r>
          </w:p>
        </w:tc>
        <w:tc>
          <w:tcPr>
            <w:tcW w:w="1134" w:type="dxa"/>
            <w:tcBorders>
              <w:top w:val="nil"/>
              <w:left w:val="nil"/>
              <w:bottom w:val="nil"/>
              <w:right w:val="nil"/>
            </w:tcBorders>
            <w:shd w:val="clear" w:color="auto" w:fill="auto"/>
            <w:noWrap/>
            <w:hideMark/>
          </w:tcPr>
          <w:p w14:paraId="4557C19C"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000000" w:fill="FFFFFF"/>
            <w:noWrap/>
            <w:hideMark/>
          </w:tcPr>
          <w:p w14:paraId="0FF3292A"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auto" w:fill="auto"/>
            <w:noWrap/>
            <w:hideMark/>
          </w:tcPr>
          <w:p w14:paraId="66DC1EFB"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6407ECB9" w14:textId="77777777" w:rsidTr="000E7CEE">
        <w:trPr>
          <w:gridAfter w:val="3"/>
          <w:wAfter w:w="1134" w:type="dxa"/>
          <w:trHeight w:val="288"/>
        </w:trPr>
        <w:tc>
          <w:tcPr>
            <w:tcW w:w="284" w:type="dxa"/>
            <w:tcBorders>
              <w:top w:val="nil"/>
              <w:left w:val="nil"/>
              <w:bottom w:val="nil"/>
              <w:right w:val="nil"/>
            </w:tcBorders>
            <w:shd w:val="clear" w:color="000000" w:fill="FFFFFF"/>
            <w:noWrap/>
            <w:hideMark/>
          </w:tcPr>
          <w:p w14:paraId="41C34826"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BB39FDC"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auto" w:fill="auto"/>
            <w:noWrap/>
            <w:hideMark/>
          </w:tcPr>
          <w:p w14:paraId="3508B4C2"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2A0B3771" w14:textId="53DE9784" w:rsidR="00BC24BB" w:rsidRPr="0098612A" w:rsidRDefault="00BC24BB" w:rsidP="00BC24BB">
            <w:pPr>
              <w:spacing w:after="0" w:line="240" w:lineRule="auto"/>
              <w:rPr>
                <w:rFonts w:ascii="Arial" w:eastAsia="Times New Roman" w:hAnsi="Arial" w:cs="Arial"/>
                <w:b/>
                <w:bCs/>
                <w:i/>
                <w:iCs/>
                <w:sz w:val="16"/>
                <w:szCs w:val="16"/>
                <w:lang w:eastAsia="hr-HR"/>
              </w:rPr>
            </w:pPr>
          </w:p>
        </w:tc>
        <w:tc>
          <w:tcPr>
            <w:tcW w:w="3261" w:type="dxa"/>
            <w:tcBorders>
              <w:top w:val="nil"/>
              <w:left w:val="nil"/>
              <w:bottom w:val="nil"/>
              <w:right w:val="nil"/>
            </w:tcBorders>
            <w:shd w:val="clear" w:color="auto" w:fill="auto"/>
            <w:hideMark/>
          </w:tcPr>
          <w:p w14:paraId="0B5AB00A"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auto" w:fill="auto"/>
            <w:noWrap/>
            <w:hideMark/>
          </w:tcPr>
          <w:p w14:paraId="312015C6"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36F011DD"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111.000</w:t>
            </w:r>
          </w:p>
        </w:tc>
        <w:tc>
          <w:tcPr>
            <w:tcW w:w="1134" w:type="dxa"/>
            <w:tcBorders>
              <w:top w:val="nil"/>
              <w:left w:val="nil"/>
              <w:bottom w:val="nil"/>
              <w:right w:val="nil"/>
            </w:tcBorders>
            <w:shd w:val="clear" w:color="auto" w:fill="auto"/>
            <w:noWrap/>
            <w:hideMark/>
          </w:tcPr>
          <w:p w14:paraId="5C40070E"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000000" w:fill="FFFFFF"/>
            <w:noWrap/>
            <w:hideMark/>
          </w:tcPr>
          <w:p w14:paraId="13D28095"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auto" w:fill="auto"/>
            <w:noWrap/>
            <w:hideMark/>
          </w:tcPr>
          <w:p w14:paraId="25827664"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7CA6281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8F22FEC"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E255D4D"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A795AD0"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hideMark/>
          </w:tcPr>
          <w:p w14:paraId="1C9DE9E8"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12324FF"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auto" w:fill="auto"/>
            <w:noWrap/>
            <w:hideMark/>
          </w:tcPr>
          <w:p w14:paraId="6C4F41EC" w14:textId="77777777" w:rsidR="00BC24BB" w:rsidRPr="0098612A" w:rsidRDefault="00BC24BB" w:rsidP="00BC24BB">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37A0DB2B"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111.000</w:t>
            </w:r>
          </w:p>
        </w:tc>
        <w:tc>
          <w:tcPr>
            <w:tcW w:w="1134" w:type="dxa"/>
            <w:tcBorders>
              <w:top w:val="nil"/>
              <w:left w:val="nil"/>
              <w:bottom w:val="nil"/>
              <w:right w:val="nil"/>
            </w:tcBorders>
            <w:shd w:val="clear" w:color="auto" w:fill="auto"/>
            <w:noWrap/>
            <w:hideMark/>
          </w:tcPr>
          <w:p w14:paraId="20F0418B"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000000" w:fill="FFFFFF"/>
            <w:noWrap/>
            <w:hideMark/>
          </w:tcPr>
          <w:p w14:paraId="2E9F5863"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auto" w:fill="auto"/>
            <w:noWrap/>
            <w:hideMark/>
          </w:tcPr>
          <w:p w14:paraId="73268B19" w14:textId="77777777" w:rsidR="00BC24BB" w:rsidRPr="0098612A" w:rsidRDefault="00BC24BB" w:rsidP="00BC24BB">
            <w:pPr>
              <w:spacing w:after="0" w:line="240" w:lineRule="auto"/>
              <w:rPr>
                <w:rFonts w:ascii="Times New Roman" w:eastAsia="Times New Roman" w:hAnsi="Times New Roman" w:cs="Times New Roman"/>
                <w:sz w:val="16"/>
                <w:szCs w:val="16"/>
                <w:lang w:eastAsia="hr-HR"/>
              </w:rPr>
            </w:pPr>
          </w:p>
        </w:tc>
      </w:tr>
      <w:tr w:rsidR="00BC24BB" w:rsidRPr="0098612A" w14:paraId="3F9EA8B6"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2F72D30A" w14:textId="7E125E50" w:rsidR="00BC24BB" w:rsidRPr="0098612A" w:rsidRDefault="00BC24BB" w:rsidP="00BC24BB">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1008   </w:t>
            </w:r>
            <w:r w:rsidRPr="0098612A">
              <w:rPr>
                <w:rFonts w:ascii="Arial" w:eastAsia="Times New Roman" w:hAnsi="Arial" w:cs="Arial"/>
                <w:b/>
                <w:bCs/>
                <w:i/>
                <w:iCs/>
                <w:sz w:val="16"/>
                <w:szCs w:val="16"/>
                <w:lang w:eastAsia="hr-HR"/>
              </w:rPr>
              <w:t>POTPORA POLJOPRIVREDI</w:t>
            </w:r>
          </w:p>
        </w:tc>
        <w:tc>
          <w:tcPr>
            <w:tcW w:w="1134" w:type="dxa"/>
            <w:tcBorders>
              <w:top w:val="nil"/>
              <w:left w:val="nil"/>
              <w:bottom w:val="nil"/>
              <w:right w:val="nil"/>
            </w:tcBorders>
            <w:shd w:val="clear" w:color="000000" w:fill="FFC000"/>
            <w:noWrap/>
            <w:hideMark/>
          </w:tcPr>
          <w:p w14:paraId="6316E2B9"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58.977</w:t>
            </w:r>
          </w:p>
        </w:tc>
        <w:tc>
          <w:tcPr>
            <w:tcW w:w="1134" w:type="dxa"/>
            <w:tcBorders>
              <w:top w:val="nil"/>
              <w:left w:val="nil"/>
              <w:bottom w:val="nil"/>
              <w:right w:val="nil"/>
            </w:tcBorders>
            <w:shd w:val="clear" w:color="000000" w:fill="FFC000"/>
            <w:noWrap/>
            <w:hideMark/>
          </w:tcPr>
          <w:p w14:paraId="0004C6FA"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55.000</w:t>
            </w:r>
          </w:p>
        </w:tc>
        <w:tc>
          <w:tcPr>
            <w:tcW w:w="1134" w:type="dxa"/>
            <w:tcBorders>
              <w:top w:val="nil"/>
              <w:left w:val="nil"/>
              <w:bottom w:val="nil"/>
              <w:right w:val="nil"/>
            </w:tcBorders>
            <w:shd w:val="clear" w:color="000000" w:fill="FFC000"/>
            <w:noWrap/>
            <w:hideMark/>
          </w:tcPr>
          <w:p w14:paraId="30616578"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66.500</w:t>
            </w:r>
          </w:p>
        </w:tc>
        <w:tc>
          <w:tcPr>
            <w:tcW w:w="992" w:type="dxa"/>
            <w:tcBorders>
              <w:top w:val="nil"/>
              <w:left w:val="nil"/>
              <w:bottom w:val="nil"/>
              <w:right w:val="nil"/>
            </w:tcBorders>
            <w:shd w:val="clear" w:color="000000" w:fill="FFC000"/>
            <w:noWrap/>
            <w:hideMark/>
          </w:tcPr>
          <w:p w14:paraId="44BC473E"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137.000</w:t>
            </w:r>
          </w:p>
        </w:tc>
        <w:tc>
          <w:tcPr>
            <w:tcW w:w="993" w:type="dxa"/>
            <w:gridSpan w:val="2"/>
            <w:tcBorders>
              <w:top w:val="nil"/>
              <w:left w:val="nil"/>
              <w:bottom w:val="nil"/>
              <w:right w:val="nil"/>
            </w:tcBorders>
            <w:shd w:val="clear" w:color="000000" w:fill="FFC000"/>
            <w:noWrap/>
            <w:hideMark/>
          </w:tcPr>
          <w:p w14:paraId="2C4F595F"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140.000</w:t>
            </w:r>
          </w:p>
        </w:tc>
      </w:tr>
      <w:tr w:rsidR="00661548" w:rsidRPr="0098612A" w14:paraId="4592F4DA"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230F785D" w14:textId="52D0B3FC"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A100801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Provedba Zakona o poljoprivrednom zemljištu</w:t>
            </w:r>
          </w:p>
        </w:tc>
        <w:tc>
          <w:tcPr>
            <w:tcW w:w="1134" w:type="dxa"/>
            <w:tcBorders>
              <w:top w:val="nil"/>
              <w:left w:val="nil"/>
              <w:bottom w:val="nil"/>
              <w:right w:val="nil"/>
            </w:tcBorders>
            <w:shd w:val="clear" w:color="000000" w:fill="92D050"/>
            <w:noWrap/>
            <w:hideMark/>
          </w:tcPr>
          <w:p w14:paraId="23895856"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670E98D5"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3A0A4A95"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12.000</w:t>
            </w:r>
          </w:p>
        </w:tc>
        <w:tc>
          <w:tcPr>
            <w:tcW w:w="992" w:type="dxa"/>
            <w:tcBorders>
              <w:top w:val="nil"/>
              <w:left w:val="nil"/>
              <w:bottom w:val="nil"/>
              <w:right w:val="nil"/>
            </w:tcBorders>
            <w:shd w:val="clear" w:color="000000" w:fill="92D050"/>
            <w:noWrap/>
            <w:hideMark/>
          </w:tcPr>
          <w:p w14:paraId="10746DBC"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12.000</w:t>
            </w:r>
          </w:p>
        </w:tc>
        <w:tc>
          <w:tcPr>
            <w:tcW w:w="993" w:type="dxa"/>
            <w:gridSpan w:val="2"/>
            <w:tcBorders>
              <w:top w:val="nil"/>
              <w:left w:val="nil"/>
              <w:bottom w:val="nil"/>
              <w:right w:val="nil"/>
            </w:tcBorders>
            <w:shd w:val="clear" w:color="000000" w:fill="92D050"/>
            <w:noWrap/>
            <w:hideMark/>
          </w:tcPr>
          <w:p w14:paraId="3DBDCD11"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BC24BB" w:rsidRPr="0098612A" w14:paraId="415E355E" w14:textId="77777777" w:rsidTr="000E7CEE">
        <w:trPr>
          <w:gridAfter w:val="3"/>
          <w:wAfter w:w="1134" w:type="dxa"/>
          <w:trHeight w:val="400"/>
        </w:trPr>
        <w:tc>
          <w:tcPr>
            <w:tcW w:w="284" w:type="dxa"/>
            <w:tcBorders>
              <w:top w:val="nil"/>
              <w:left w:val="nil"/>
              <w:bottom w:val="nil"/>
              <w:right w:val="nil"/>
            </w:tcBorders>
            <w:shd w:val="clear" w:color="000000" w:fill="FFFFFF"/>
            <w:noWrap/>
            <w:hideMark/>
          </w:tcPr>
          <w:p w14:paraId="64686C22"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15093DC7"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1E93C493"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5E9079B"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431</w:t>
            </w:r>
          </w:p>
        </w:tc>
        <w:tc>
          <w:tcPr>
            <w:tcW w:w="3261" w:type="dxa"/>
            <w:tcBorders>
              <w:top w:val="nil"/>
              <w:left w:val="nil"/>
              <w:bottom w:val="nil"/>
              <w:right w:val="nil"/>
            </w:tcBorders>
            <w:shd w:val="clear" w:color="000000" w:fill="FFFFFF"/>
            <w:hideMark/>
          </w:tcPr>
          <w:p w14:paraId="77D594BB"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zakupa i prodaje državnog poljoprivrednog zemljišta</w:t>
            </w:r>
          </w:p>
        </w:tc>
        <w:tc>
          <w:tcPr>
            <w:tcW w:w="1134" w:type="dxa"/>
            <w:tcBorders>
              <w:top w:val="nil"/>
              <w:left w:val="nil"/>
              <w:bottom w:val="nil"/>
              <w:right w:val="nil"/>
            </w:tcBorders>
            <w:shd w:val="clear" w:color="000000" w:fill="FFFFFF"/>
            <w:noWrap/>
            <w:hideMark/>
          </w:tcPr>
          <w:p w14:paraId="57B7B874"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3E2C10FC"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45750052"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12.000</w:t>
            </w:r>
          </w:p>
        </w:tc>
        <w:tc>
          <w:tcPr>
            <w:tcW w:w="992" w:type="dxa"/>
            <w:tcBorders>
              <w:top w:val="nil"/>
              <w:left w:val="nil"/>
              <w:bottom w:val="nil"/>
              <w:right w:val="nil"/>
            </w:tcBorders>
            <w:shd w:val="clear" w:color="000000" w:fill="FFFFFF"/>
            <w:noWrap/>
            <w:hideMark/>
          </w:tcPr>
          <w:p w14:paraId="1A18F4DC"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12.000</w:t>
            </w:r>
          </w:p>
        </w:tc>
        <w:tc>
          <w:tcPr>
            <w:tcW w:w="993" w:type="dxa"/>
            <w:gridSpan w:val="2"/>
            <w:tcBorders>
              <w:top w:val="nil"/>
              <w:left w:val="nil"/>
              <w:bottom w:val="nil"/>
              <w:right w:val="nil"/>
            </w:tcBorders>
            <w:shd w:val="clear" w:color="000000" w:fill="FFFFFF"/>
            <w:noWrap/>
            <w:hideMark/>
          </w:tcPr>
          <w:p w14:paraId="3885E594"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BC24BB" w:rsidRPr="0098612A" w14:paraId="3750E9F3"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DB0D58A" w14:textId="77777777" w:rsidR="00BC24BB" w:rsidRPr="0098612A" w:rsidRDefault="00BC24BB" w:rsidP="00BC24BB">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63FCF2EF"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7A00B8ED"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08C350D7" w14:textId="32FAC0DC" w:rsidR="00BC24BB" w:rsidRPr="0098612A" w:rsidRDefault="00BC24BB" w:rsidP="00BC24BB">
            <w:pPr>
              <w:spacing w:after="0" w:line="240" w:lineRule="auto"/>
              <w:rPr>
                <w:rFonts w:ascii="Arial" w:eastAsia="Times New Roman" w:hAnsi="Arial" w:cs="Arial"/>
                <w:i/>
                <w:iCs/>
                <w:color w:val="000000"/>
                <w:sz w:val="16"/>
                <w:szCs w:val="16"/>
                <w:lang w:eastAsia="hr-HR"/>
              </w:rPr>
            </w:pPr>
          </w:p>
        </w:tc>
        <w:tc>
          <w:tcPr>
            <w:tcW w:w="3261" w:type="dxa"/>
            <w:tcBorders>
              <w:top w:val="nil"/>
              <w:left w:val="nil"/>
              <w:bottom w:val="nil"/>
              <w:right w:val="nil"/>
            </w:tcBorders>
            <w:shd w:val="clear" w:color="000000" w:fill="FFFFFF"/>
            <w:hideMark/>
          </w:tcPr>
          <w:p w14:paraId="4800FB95"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68C054CC"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tcBorders>
              <w:top w:val="nil"/>
              <w:left w:val="nil"/>
              <w:bottom w:val="nil"/>
              <w:right w:val="nil"/>
            </w:tcBorders>
            <w:shd w:val="clear" w:color="000000" w:fill="FFFFFF"/>
            <w:noWrap/>
            <w:hideMark/>
          </w:tcPr>
          <w:p w14:paraId="358215DD"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tcBorders>
              <w:top w:val="nil"/>
              <w:left w:val="nil"/>
              <w:bottom w:val="nil"/>
              <w:right w:val="nil"/>
            </w:tcBorders>
            <w:shd w:val="clear" w:color="000000" w:fill="FFFFFF"/>
            <w:noWrap/>
            <w:hideMark/>
          </w:tcPr>
          <w:p w14:paraId="037AA659" w14:textId="77777777" w:rsidR="00BC24BB" w:rsidRPr="0098612A" w:rsidRDefault="00BC24BB" w:rsidP="00BC24BB">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12.000</w:t>
            </w:r>
          </w:p>
        </w:tc>
        <w:tc>
          <w:tcPr>
            <w:tcW w:w="992" w:type="dxa"/>
            <w:tcBorders>
              <w:top w:val="nil"/>
              <w:left w:val="nil"/>
              <w:bottom w:val="nil"/>
              <w:right w:val="nil"/>
            </w:tcBorders>
            <w:shd w:val="clear" w:color="000000" w:fill="FFFFFF"/>
            <w:noWrap/>
            <w:hideMark/>
          </w:tcPr>
          <w:p w14:paraId="70BDA9CB" w14:textId="77777777" w:rsidR="00BC24BB" w:rsidRPr="0098612A" w:rsidRDefault="00BC24BB" w:rsidP="00BC24BB">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12.000</w:t>
            </w:r>
          </w:p>
        </w:tc>
        <w:tc>
          <w:tcPr>
            <w:tcW w:w="993" w:type="dxa"/>
            <w:gridSpan w:val="2"/>
            <w:tcBorders>
              <w:top w:val="nil"/>
              <w:left w:val="nil"/>
              <w:bottom w:val="nil"/>
              <w:right w:val="nil"/>
            </w:tcBorders>
            <w:shd w:val="clear" w:color="000000" w:fill="FFFFFF"/>
            <w:noWrap/>
            <w:hideMark/>
          </w:tcPr>
          <w:p w14:paraId="0CBBB523"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r>
      <w:tr w:rsidR="00BC24BB" w:rsidRPr="0098612A" w14:paraId="3146BC7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E784B9D"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7F99502"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3CD658CD"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061979AE"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A5DCD73"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hideMark/>
          </w:tcPr>
          <w:p w14:paraId="1B9F61F6"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C7DE226"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E45BBD6"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w:t>
            </w:r>
          </w:p>
        </w:tc>
        <w:tc>
          <w:tcPr>
            <w:tcW w:w="992" w:type="dxa"/>
            <w:tcBorders>
              <w:top w:val="nil"/>
              <w:left w:val="nil"/>
              <w:bottom w:val="nil"/>
              <w:right w:val="nil"/>
            </w:tcBorders>
            <w:shd w:val="clear" w:color="000000" w:fill="FFFFFF"/>
            <w:noWrap/>
            <w:hideMark/>
          </w:tcPr>
          <w:p w14:paraId="1C1F410B"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78B0C33"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BC24BB" w:rsidRPr="0098612A" w14:paraId="1933DCC6" w14:textId="77777777" w:rsidTr="000E7CEE">
        <w:trPr>
          <w:gridAfter w:val="3"/>
          <w:wAfter w:w="1134" w:type="dxa"/>
          <w:trHeight w:val="130"/>
        </w:trPr>
        <w:tc>
          <w:tcPr>
            <w:tcW w:w="284" w:type="dxa"/>
            <w:tcBorders>
              <w:top w:val="nil"/>
              <w:left w:val="nil"/>
              <w:bottom w:val="nil"/>
              <w:right w:val="nil"/>
            </w:tcBorders>
            <w:shd w:val="clear" w:color="000000" w:fill="FFFFFF"/>
            <w:noWrap/>
            <w:hideMark/>
          </w:tcPr>
          <w:p w14:paraId="4641B8D6"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25CC455"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1BE4D283"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hideMark/>
          </w:tcPr>
          <w:p w14:paraId="346CB911"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A0493F9"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000000" w:fill="FFFFFF"/>
            <w:noWrap/>
            <w:hideMark/>
          </w:tcPr>
          <w:p w14:paraId="2CAD8648"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1805554B"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3BE66447"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7.000</w:t>
            </w:r>
          </w:p>
        </w:tc>
        <w:tc>
          <w:tcPr>
            <w:tcW w:w="992" w:type="dxa"/>
            <w:tcBorders>
              <w:top w:val="nil"/>
              <w:left w:val="nil"/>
              <w:bottom w:val="nil"/>
              <w:right w:val="nil"/>
            </w:tcBorders>
            <w:shd w:val="clear" w:color="000000" w:fill="FFFFFF"/>
            <w:noWrap/>
            <w:hideMark/>
          </w:tcPr>
          <w:p w14:paraId="2BAEDD1E"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4C0340F2"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661548" w:rsidRPr="0098612A" w14:paraId="2817C584"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124ACE68" w14:textId="32490A7B"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A100802</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Održavanje poljskih putova</w:t>
            </w:r>
          </w:p>
        </w:tc>
        <w:tc>
          <w:tcPr>
            <w:tcW w:w="1134" w:type="dxa"/>
            <w:tcBorders>
              <w:top w:val="nil"/>
              <w:left w:val="nil"/>
              <w:bottom w:val="nil"/>
              <w:right w:val="nil"/>
            </w:tcBorders>
            <w:shd w:val="clear" w:color="000000" w:fill="92D050"/>
            <w:noWrap/>
            <w:hideMark/>
          </w:tcPr>
          <w:p w14:paraId="5ADD197C"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58.743</w:t>
            </w:r>
          </w:p>
        </w:tc>
        <w:tc>
          <w:tcPr>
            <w:tcW w:w="1134" w:type="dxa"/>
            <w:tcBorders>
              <w:top w:val="nil"/>
              <w:left w:val="nil"/>
              <w:bottom w:val="nil"/>
              <w:right w:val="nil"/>
            </w:tcBorders>
            <w:shd w:val="clear" w:color="000000" w:fill="92D050"/>
            <w:noWrap/>
            <w:hideMark/>
          </w:tcPr>
          <w:p w14:paraId="6F27A29B"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50.000</w:t>
            </w:r>
          </w:p>
        </w:tc>
        <w:tc>
          <w:tcPr>
            <w:tcW w:w="1134" w:type="dxa"/>
            <w:tcBorders>
              <w:top w:val="nil"/>
              <w:left w:val="nil"/>
              <w:bottom w:val="nil"/>
              <w:right w:val="nil"/>
            </w:tcBorders>
            <w:shd w:val="clear" w:color="000000" w:fill="92D050"/>
            <w:noWrap/>
            <w:hideMark/>
          </w:tcPr>
          <w:p w14:paraId="3A5C4847"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50.000</w:t>
            </w:r>
          </w:p>
        </w:tc>
        <w:tc>
          <w:tcPr>
            <w:tcW w:w="992" w:type="dxa"/>
            <w:tcBorders>
              <w:top w:val="nil"/>
              <w:left w:val="nil"/>
              <w:bottom w:val="nil"/>
              <w:right w:val="nil"/>
            </w:tcBorders>
            <w:shd w:val="clear" w:color="000000" w:fill="92D050"/>
            <w:noWrap/>
            <w:hideMark/>
          </w:tcPr>
          <w:p w14:paraId="19203D50"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80.000</w:t>
            </w:r>
          </w:p>
        </w:tc>
        <w:tc>
          <w:tcPr>
            <w:tcW w:w="993" w:type="dxa"/>
            <w:gridSpan w:val="2"/>
            <w:tcBorders>
              <w:top w:val="nil"/>
              <w:left w:val="nil"/>
              <w:bottom w:val="nil"/>
              <w:right w:val="nil"/>
            </w:tcBorders>
            <w:shd w:val="clear" w:color="000000" w:fill="92D050"/>
            <w:noWrap/>
            <w:hideMark/>
          </w:tcPr>
          <w:p w14:paraId="2A02243E"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90.000</w:t>
            </w:r>
          </w:p>
        </w:tc>
      </w:tr>
      <w:tr w:rsidR="00BC24BB" w:rsidRPr="0098612A" w14:paraId="6AF19B84" w14:textId="77777777" w:rsidTr="000E7CEE">
        <w:trPr>
          <w:gridAfter w:val="3"/>
          <w:wAfter w:w="1134" w:type="dxa"/>
          <w:trHeight w:val="410"/>
        </w:trPr>
        <w:tc>
          <w:tcPr>
            <w:tcW w:w="284" w:type="dxa"/>
            <w:tcBorders>
              <w:top w:val="nil"/>
              <w:left w:val="nil"/>
              <w:bottom w:val="nil"/>
              <w:right w:val="nil"/>
            </w:tcBorders>
            <w:shd w:val="clear" w:color="000000" w:fill="FFFFFF"/>
            <w:noWrap/>
            <w:hideMark/>
          </w:tcPr>
          <w:p w14:paraId="4B7E8B9A"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50BE6661"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336A67B6"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4198E1B"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431</w:t>
            </w:r>
          </w:p>
        </w:tc>
        <w:tc>
          <w:tcPr>
            <w:tcW w:w="3261" w:type="dxa"/>
            <w:tcBorders>
              <w:top w:val="nil"/>
              <w:left w:val="nil"/>
              <w:bottom w:val="nil"/>
              <w:right w:val="nil"/>
            </w:tcBorders>
            <w:shd w:val="clear" w:color="000000" w:fill="FFFFFF"/>
            <w:hideMark/>
          </w:tcPr>
          <w:p w14:paraId="336D653F"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zakupa i prodaje državnog poljoprivrednog zemljišta</w:t>
            </w:r>
          </w:p>
        </w:tc>
        <w:tc>
          <w:tcPr>
            <w:tcW w:w="1134" w:type="dxa"/>
            <w:tcBorders>
              <w:top w:val="nil"/>
              <w:left w:val="nil"/>
              <w:bottom w:val="nil"/>
              <w:right w:val="nil"/>
            </w:tcBorders>
            <w:shd w:val="clear" w:color="000000" w:fill="FFFFFF"/>
            <w:noWrap/>
            <w:hideMark/>
          </w:tcPr>
          <w:p w14:paraId="06D1E7A6"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70.000</w:t>
            </w:r>
          </w:p>
        </w:tc>
        <w:tc>
          <w:tcPr>
            <w:tcW w:w="1134" w:type="dxa"/>
            <w:tcBorders>
              <w:top w:val="nil"/>
              <w:left w:val="nil"/>
              <w:bottom w:val="nil"/>
              <w:right w:val="nil"/>
            </w:tcBorders>
            <w:shd w:val="clear" w:color="000000" w:fill="FFFFFF"/>
            <w:noWrap/>
            <w:hideMark/>
          </w:tcPr>
          <w:p w14:paraId="3DB082E7"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70.000</w:t>
            </w:r>
          </w:p>
        </w:tc>
        <w:tc>
          <w:tcPr>
            <w:tcW w:w="1134" w:type="dxa"/>
            <w:tcBorders>
              <w:top w:val="nil"/>
              <w:left w:val="nil"/>
              <w:bottom w:val="nil"/>
              <w:right w:val="nil"/>
            </w:tcBorders>
            <w:shd w:val="clear" w:color="000000" w:fill="FFFFFF"/>
            <w:noWrap/>
            <w:hideMark/>
          </w:tcPr>
          <w:p w14:paraId="435A7FE4"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50.000</w:t>
            </w:r>
          </w:p>
        </w:tc>
        <w:tc>
          <w:tcPr>
            <w:tcW w:w="992" w:type="dxa"/>
            <w:tcBorders>
              <w:top w:val="nil"/>
              <w:left w:val="nil"/>
              <w:bottom w:val="nil"/>
              <w:right w:val="nil"/>
            </w:tcBorders>
            <w:shd w:val="clear" w:color="000000" w:fill="FFFFFF"/>
            <w:noWrap/>
            <w:hideMark/>
          </w:tcPr>
          <w:p w14:paraId="69FC8D46"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80.000</w:t>
            </w:r>
          </w:p>
        </w:tc>
        <w:tc>
          <w:tcPr>
            <w:tcW w:w="993" w:type="dxa"/>
            <w:gridSpan w:val="2"/>
            <w:tcBorders>
              <w:top w:val="nil"/>
              <w:left w:val="nil"/>
              <w:bottom w:val="nil"/>
              <w:right w:val="nil"/>
            </w:tcBorders>
            <w:shd w:val="clear" w:color="000000" w:fill="FFFFFF"/>
            <w:noWrap/>
            <w:hideMark/>
          </w:tcPr>
          <w:p w14:paraId="486F4946"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90.000</w:t>
            </w:r>
          </w:p>
        </w:tc>
      </w:tr>
      <w:tr w:rsidR="00BC24BB" w:rsidRPr="0098612A" w14:paraId="12150E8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00C686F" w14:textId="77777777" w:rsidR="00BC24BB" w:rsidRPr="0098612A" w:rsidRDefault="00BC24BB" w:rsidP="00BC24BB">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070F3CC0"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6E9A3DBB"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2E3F20AD" w14:textId="77777777" w:rsidR="00BC24BB" w:rsidRPr="0098612A" w:rsidRDefault="00BC24BB" w:rsidP="00BC24BB">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3261" w:type="dxa"/>
            <w:tcBorders>
              <w:top w:val="nil"/>
              <w:left w:val="nil"/>
              <w:bottom w:val="nil"/>
              <w:right w:val="nil"/>
            </w:tcBorders>
            <w:shd w:val="clear" w:color="000000" w:fill="FFFFFF"/>
            <w:hideMark/>
          </w:tcPr>
          <w:p w14:paraId="46D55C7F"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024A5134"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58.743</w:t>
            </w:r>
          </w:p>
        </w:tc>
        <w:tc>
          <w:tcPr>
            <w:tcW w:w="1134" w:type="dxa"/>
            <w:tcBorders>
              <w:top w:val="nil"/>
              <w:left w:val="nil"/>
              <w:bottom w:val="nil"/>
              <w:right w:val="nil"/>
            </w:tcBorders>
            <w:shd w:val="clear" w:color="000000" w:fill="FFFFFF"/>
            <w:noWrap/>
            <w:hideMark/>
          </w:tcPr>
          <w:p w14:paraId="7819DBEE"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50.000</w:t>
            </w:r>
          </w:p>
        </w:tc>
        <w:tc>
          <w:tcPr>
            <w:tcW w:w="1134" w:type="dxa"/>
            <w:tcBorders>
              <w:top w:val="nil"/>
              <w:left w:val="nil"/>
              <w:bottom w:val="nil"/>
              <w:right w:val="nil"/>
            </w:tcBorders>
            <w:shd w:val="clear" w:color="000000" w:fill="FFFFFF"/>
            <w:noWrap/>
            <w:hideMark/>
          </w:tcPr>
          <w:p w14:paraId="796BA147"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50.000</w:t>
            </w:r>
          </w:p>
        </w:tc>
        <w:tc>
          <w:tcPr>
            <w:tcW w:w="992" w:type="dxa"/>
            <w:tcBorders>
              <w:top w:val="nil"/>
              <w:left w:val="nil"/>
              <w:bottom w:val="nil"/>
              <w:right w:val="nil"/>
            </w:tcBorders>
            <w:shd w:val="clear" w:color="000000" w:fill="FFFFFF"/>
            <w:noWrap/>
            <w:hideMark/>
          </w:tcPr>
          <w:p w14:paraId="5D3A60E6"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80.000</w:t>
            </w:r>
          </w:p>
        </w:tc>
        <w:tc>
          <w:tcPr>
            <w:tcW w:w="993" w:type="dxa"/>
            <w:gridSpan w:val="2"/>
            <w:tcBorders>
              <w:top w:val="nil"/>
              <w:left w:val="nil"/>
              <w:bottom w:val="nil"/>
              <w:right w:val="nil"/>
            </w:tcBorders>
            <w:shd w:val="clear" w:color="000000" w:fill="FFFFFF"/>
            <w:noWrap/>
            <w:hideMark/>
          </w:tcPr>
          <w:p w14:paraId="70CAB609"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90.000</w:t>
            </w:r>
          </w:p>
        </w:tc>
      </w:tr>
      <w:tr w:rsidR="00BC24BB" w:rsidRPr="0098612A" w14:paraId="0695343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61B692A"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49E5EDA"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0AA9AEEF"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2AA8C338"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2755FE42"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hideMark/>
          </w:tcPr>
          <w:p w14:paraId="2907E552"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58.743</w:t>
            </w:r>
          </w:p>
        </w:tc>
        <w:tc>
          <w:tcPr>
            <w:tcW w:w="1134" w:type="dxa"/>
            <w:tcBorders>
              <w:top w:val="nil"/>
              <w:left w:val="nil"/>
              <w:bottom w:val="nil"/>
              <w:right w:val="nil"/>
            </w:tcBorders>
            <w:shd w:val="clear" w:color="000000" w:fill="FFFFFF"/>
            <w:noWrap/>
            <w:hideMark/>
          </w:tcPr>
          <w:p w14:paraId="2EF54F3C"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50.000</w:t>
            </w:r>
          </w:p>
        </w:tc>
        <w:tc>
          <w:tcPr>
            <w:tcW w:w="1134" w:type="dxa"/>
            <w:tcBorders>
              <w:top w:val="nil"/>
              <w:left w:val="nil"/>
              <w:bottom w:val="nil"/>
              <w:right w:val="nil"/>
            </w:tcBorders>
            <w:shd w:val="clear" w:color="000000" w:fill="FFFFFF"/>
            <w:noWrap/>
            <w:hideMark/>
          </w:tcPr>
          <w:p w14:paraId="19401429"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50.000</w:t>
            </w:r>
          </w:p>
        </w:tc>
        <w:tc>
          <w:tcPr>
            <w:tcW w:w="992" w:type="dxa"/>
            <w:tcBorders>
              <w:top w:val="nil"/>
              <w:left w:val="nil"/>
              <w:bottom w:val="nil"/>
              <w:right w:val="nil"/>
            </w:tcBorders>
            <w:shd w:val="clear" w:color="000000" w:fill="FFFFFF"/>
            <w:noWrap/>
            <w:hideMark/>
          </w:tcPr>
          <w:p w14:paraId="4B0E9A92"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C5A10D9"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661548" w:rsidRPr="0098612A" w14:paraId="76990435"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73D031A2" w14:textId="0D2A10B5" w:rsidR="00661548" w:rsidRPr="0098612A" w:rsidRDefault="00661548" w:rsidP="0066154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T100801</w:t>
            </w:r>
            <w:r>
              <w:rPr>
                <w:rFonts w:ascii="Arial" w:eastAsia="Times New Roman" w:hAnsi="Arial" w:cs="Arial"/>
                <w:b/>
                <w:bCs/>
                <w:sz w:val="16"/>
                <w:szCs w:val="16"/>
                <w:lang w:eastAsia="hr-HR"/>
              </w:rPr>
              <w:t xml:space="preserve"> </w:t>
            </w:r>
            <w:r w:rsidRPr="0098612A">
              <w:rPr>
                <w:rFonts w:ascii="Arial" w:eastAsia="Times New Roman" w:hAnsi="Arial" w:cs="Arial"/>
                <w:b/>
                <w:bCs/>
                <w:sz w:val="16"/>
                <w:szCs w:val="16"/>
                <w:lang w:eastAsia="hr-HR"/>
              </w:rPr>
              <w:t>Sufinanciranje analize plodnosti tla na poljoprivrednim gospodarstvima</w:t>
            </w:r>
          </w:p>
        </w:tc>
        <w:tc>
          <w:tcPr>
            <w:tcW w:w="1134" w:type="dxa"/>
            <w:tcBorders>
              <w:top w:val="nil"/>
              <w:left w:val="nil"/>
              <w:bottom w:val="nil"/>
              <w:right w:val="nil"/>
            </w:tcBorders>
            <w:shd w:val="clear" w:color="000000" w:fill="92D050"/>
            <w:noWrap/>
            <w:hideMark/>
          </w:tcPr>
          <w:p w14:paraId="150D0FC9" w14:textId="77777777" w:rsidR="00661548" w:rsidRPr="0098612A" w:rsidRDefault="00661548"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234</w:t>
            </w:r>
          </w:p>
        </w:tc>
        <w:tc>
          <w:tcPr>
            <w:tcW w:w="1134" w:type="dxa"/>
            <w:tcBorders>
              <w:top w:val="nil"/>
              <w:left w:val="nil"/>
              <w:bottom w:val="nil"/>
              <w:right w:val="nil"/>
            </w:tcBorders>
            <w:shd w:val="clear" w:color="000000" w:fill="92D050"/>
            <w:noWrap/>
            <w:hideMark/>
          </w:tcPr>
          <w:p w14:paraId="31235648" w14:textId="77777777" w:rsidR="00661548" w:rsidRPr="0098612A" w:rsidRDefault="00661548"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c>
          <w:tcPr>
            <w:tcW w:w="1134" w:type="dxa"/>
            <w:tcBorders>
              <w:top w:val="nil"/>
              <w:left w:val="nil"/>
              <w:bottom w:val="nil"/>
              <w:right w:val="nil"/>
            </w:tcBorders>
            <w:shd w:val="clear" w:color="000000" w:fill="92D050"/>
            <w:noWrap/>
            <w:hideMark/>
          </w:tcPr>
          <w:p w14:paraId="47328819" w14:textId="77777777" w:rsidR="00661548" w:rsidRPr="0098612A" w:rsidRDefault="00661548"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4.500</w:t>
            </w:r>
          </w:p>
        </w:tc>
        <w:tc>
          <w:tcPr>
            <w:tcW w:w="992" w:type="dxa"/>
            <w:tcBorders>
              <w:top w:val="nil"/>
              <w:left w:val="nil"/>
              <w:bottom w:val="nil"/>
              <w:right w:val="nil"/>
            </w:tcBorders>
            <w:shd w:val="clear" w:color="000000" w:fill="92D050"/>
            <w:noWrap/>
            <w:hideMark/>
          </w:tcPr>
          <w:p w14:paraId="1332970A" w14:textId="77777777" w:rsidR="00661548" w:rsidRPr="0098612A" w:rsidRDefault="00661548"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c>
          <w:tcPr>
            <w:tcW w:w="993" w:type="dxa"/>
            <w:gridSpan w:val="2"/>
            <w:tcBorders>
              <w:top w:val="nil"/>
              <w:left w:val="nil"/>
              <w:bottom w:val="nil"/>
              <w:right w:val="nil"/>
            </w:tcBorders>
            <w:shd w:val="clear" w:color="000000" w:fill="92D050"/>
            <w:noWrap/>
            <w:hideMark/>
          </w:tcPr>
          <w:p w14:paraId="21E2041E" w14:textId="77777777" w:rsidR="00661548" w:rsidRPr="0098612A" w:rsidRDefault="00661548"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r>
      <w:tr w:rsidR="00BC24BB" w:rsidRPr="0098612A" w14:paraId="5C81B1B0" w14:textId="77777777" w:rsidTr="000E7CEE">
        <w:trPr>
          <w:gridAfter w:val="3"/>
          <w:wAfter w:w="1134" w:type="dxa"/>
          <w:trHeight w:val="400"/>
        </w:trPr>
        <w:tc>
          <w:tcPr>
            <w:tcW w:w="284" w:type="dxa"/>
            <w:tcBorders>
              <w:top w:val="nil"/>
              <w:left w:val="nil"/>
              <w:bottom w:val="nil"/>
              <w:right w:val="nil"/>
            </w:tcBorders>
            <w:shd w:val="clear" w:color="000000" w:fill="FFFFFF"/>
            <w:noWrap/>
            <w:hideMark/>
          </w:tcPr>
          <w:p w14:paraId="20CE7D49"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2CA922CD"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6FA8DEAC"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C736246"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431</w:t>
            </w:r>
          </w:p>
        </w:tc>
        <w:tc>
          <w:tcPr>
            <w:tcW w:w="3261" w:type="dxa"/>
            <w:tcBorders>
              <w:top w:val="nil"/>
              <w:left w:val="nil"/>
              <w:bottom w:val="nil"/>
              <w:right w:val="nil"/>
            </w:tcBorders>
            <w:shd w:val="clear" w:color="000000" w:fill="FFFFFF"/>
            <w:hideMark/>
          </w:tcPr>
          <w:p w14:paraId="318DDF96"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zakupa i prodaje državnog poljoprivrednog zemljišta</w:t>
            </w:r>
          </w:p>
        </w:tc>
        <w:tc>
          <w:tcPr>
            <w:tcW w:w="1134" w:type="dxa"/>
            <w:tcBorders>
              <w:top w:val="nil"/>
              <w:left w:val="nil"/>
              <w:bottom w:val="nil"/>
              <w:right w:val="nil"/>
            </w:tcBorders>
            <w:shd w:val="clear" w:color="000000" w:fill="FFFFFF"/>
            <w:noWrap/>
            <w:hideMark/>
          </w:tcPr>
          <w:p w14:paraId="2AC75443"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220</w:t>
            </w:r>
          </w:p>
        </w:tc>
        <w:tc>
          <w:tcPr>
            <w:tcW w:w="1134" w:type="dxa"/>
            <w:tcBorders>
              <w:top w:val="nil"/>
              <w:left w:val="nil"/>
              <w:bottom w:val="nil"/>
              <w:right w:val="nil"/>
            </w:tcBorders>
            <w:shd w:val="clear" w:color="000000" w:fill="FFFFFF"/>
            <w:noWrap/>
            <w:hideMark/>
          </w:tcPr>
          <w:p w14:paraId="3BF84EDB"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4.500</w:t>
            </w:r>
          </w:p>
        </w:tc>
        <w:tc>
          <w:tcPr>
            <w:tcW w:w="1134" w:type="dxa"/>
            <w:tcBorders>
              <w:top w:val="nil"/>
              <w:left w:val="nil"/>
              <w:bottom w:val="nil"/>
              <w:right w:val="nil"/>
            </w:tcBorders>
            <w:shd w:val="clear" w:color="000000" w:fill="FFFFFF"/>
            <w:noWrap/>
            <w:hideMark/>
          </w:tcPr>
          <w:p w14:paraId="58227FF2"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4.500</w:t>
            </w:r>
          </w:p>
        </w:tc>
        <w:tc>
          <w:tcPr>
            <w:tcW w:w="992" w:type="dxa"/>
            <w:tcBorders>
              <w:top w:val="nil"/>
              <w:left w:val="nil"/>
              <w:bottom w:val="nil"/>
              <w:right w:val="nil"/>
            </w:tcBorders>
            <w:shd w:val="clear" w:color="000000" w:fill="FFFFFF"/>
            <w:noWrap/>
            <w:hideMark/>
          </w:tcPr>
          <w:p w14:paraId="346F8388"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5.000</w:t>
            </w:r>
          </w:p>
        </w:tc>
        <w:tc>
          <w:tcPr>
            <w:tcW w:w="993" w:type="dxa"/>
            <w:gridSpan w:val="2"/>
            <w:tcBorders>
              <w:top w:val="nil"/>
              <w:left w:val="nil"/>
              <w:bottom w:val="nil"/>
              <w:right w:val="nil"/>
            </w:tcBorders>
            <w:shd w:val="clear" w:color="000000" w:fill="FFFFFF"/>
            <w:noWrap/>
            <w:hideMark/>
          </w:tcPr>
          <w:p w14:paraId="223AE089"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5.000</w:t>
            </w:r>
          </w:p>
        </w:tc>
      </w:tr>
      <w:tr w:rsidR="00BC24BB" w:rsidRPr="0098612A" w14:paraId="2A4208B7" w14:textId="77777777" w:rsidTr="000E7CEE">
        <w:trPr>
          <w:gridAfter w:val="3"/>
          <w:wAfter w:w="1134" w:type="dxa"/>
          <w:trHeight w:val="318"/>
        </w:trPr>
        <w:tc>
          <w:tcPr>
            <w:tcW w:w="284" w:type="dxa"/>
            <w:tcBorders>
              <w:top w:val="nil"/>
              <w:left w:val="nil"/>
              <w:bottom w:val="nil"/>
              <w:right w:val="nil"/>
            </w:tcBorders>
            <w:shd w:val="clear" w:color="000000" w:fill="FFFFFF"/>
            <w:noWrap/>
            <w:hideMark/>
          </w:tcPr>
          <w:p w14:paraId="3BEE2BA1"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B0C8ED7"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auto" w:fill="auto"/>
            <w:noWrap/>
            <w:hideMark/>
          </w:tcPr>
          <w:p w14:paraId="6BD08F4A"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3B160B22"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57B5FDED"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hideMark/>
          </w:tcPr>
          <w:p w14:paraId="7BDB607C"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220</w:t>
            </w:r>
          </w:p>
        </w:tc>
        <w:tc>
          <w:tcPr>
            <w:tcW w:w="1134" w:type="dxa"/>
            <w:tcBorders>
              <w:top w:val="nil"/>
              <w:left w:val="nil"/>
              <w:bottom w:val="nil"/>
              <w:right w:val="nil"/>
            </w:tcBorders>
            <w:shd w:val="clear" w:color="000000" w:fill="FFFFFF"/>
            <w:noWrap/>
            <w:hideMark/>
          </w:tcPr>
          <w:p w14:paraId="2A116AC3"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4.500</w:t>
            </w:r>
          </w:p>
        </w:tc>
        <w:tc>
          <w:tcPr>
            <w:tcW w:w="1134" w:type="dxa"/>
            <w:tcBorders>
              <w:top w:val="nil"/>
              <w:left w:val="nil"/>
              <w:bottom w:val="nil"/>
              <w:right w:val="nil"/>
            </w:tcBorders>
            <w:shd w:val="clear" w:color="000000" w:fill="FFFFFF"/>
            <w:noWrap/>
            <w:hideMark/>
          </w:tcPr>
          <w:p w14:paraId="2D5AD34E"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4.500</w:t>
            </w:r>
          </w:p>
        </w:tc>
        <w:tc>
          <w:tcPr>
            <w:tcW w:w="992" w:type="dxa"/>
            <w:tcBorders>
              <w:top w:val="nil"/>
              <w:left w:val="nil"/>
              <w:bottom w:val="nil"/>
              <w:right w:val="nil"/>
            </w:tcBorders>
            <w:shd w:val="clear" w:color="000000" w:fill="FFFFFF"/>
            <w:noWrap/>
            <w:hideMark/>
          </w:tcPr>
          <w:p w14:paraId="2A1E103C"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c>
          <w:tcPr>
            <w:tcW w:w="993" w:type="dxa"/>
            <w:gridSpan w:val="2"/>
            <w:tcBorders>
              <w:top w:val="nil"/>
              <w:left w:val="nil"/>
              <w:bottom w:val="nil"/>
              <w:right w:val="nil"/>
            </w:tcBorders>
            <w:shd w:val="clear" w:color="000000" w:fill="FFFFFF"/>
            <w:noWrap/>
            <w:hideMark/>
          </w:tcPr>
          <w:p w14:paraId="60B1492F"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r>
      <w:tr w:rsidR="00BC24BB" w:rsidRPr="0098612A" w14:paraId="58B03BB2"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7FE9B8C"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DA231C9"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325CC363"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2BC07EDD"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2CFAC38"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hideMark/>
          </w:tcPr>
          <w:p w14:paraId="440EA235"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220</w:t>
            </w:r>
          </w:p>
        </w:tc>
        <w:tc>
          <w:tcPr>
            <w:tcW w:w="1134" w:type="dxa"/>
            <w:tcBorders>
              <w:top w:val="nil"/>
              <w:left w:val="nil"/>
              <w:bottom w:val="nil"/>
              <w:right w:val="nil"/>
            </w:tcBorders>
            <w:shd w:val="clear" w:color="000000" w:fill="FFFFFF"/>
            <w:noWrap/>
            <w:hideMark/>
          </w:tcPr>
          <w:p w14:paraId="00719822"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4.500</w:t>
            </w:r>
          </w:p>
        </w:tc>
        <w:tc>
          <w:tcPr>
            <w:tcW w:w="1134" w:type="dxa"/>
            <w:tcBorders>
              <w:top w:val="nil"/>
              <w:left w:val="nil"/>
              <w:bottom w:val="nil"/>
              <w:right w:val="nil"/>
            </w:tcBorders>
            <w:shd w:val="clear" w:color="000000" w:fill="FFFFFF"/>
            <w:noWrap/>
            <w:hideMark/>
          </w:tcPr>
          <w:p w14:paraId="354455A3"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4.500</w:t>
            </w:r>
          </w:p>
        </w:tc>
        <w:tc>
          <w:tcPr>
            <w:tcW w:w="992" w:type="dxa"/>
            <w:tcBorders>
              <w:top w:val="nil"/>
              <w:left w:val="nil"/>
              <w:bottom w:val="nil"/>
              <w:right w:val="nil"/>
            </w:tcBorders>
            <w:shd w:val="clear" w:color="000000" w:fill="FFFFFF"/>
            <w:noWrap/>
            <w:hideMark/>
          </w:tcPr>
          <w:p w14:paraId="2C90709B"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7FC3E3FD"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BC24BB" w:rsidRPr="0098612A" w14:paraId="28CC59C7"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1BC2AB37" w14:textId="77777777" w:rsidR="00BC24BB" w:rsidRPr="0098612A" w:rsidRDefault="00BC24BB" w:rsidP="00BC24BB">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162F224B" w14:textId="77777777" w:rsidR="00BC24BB" w:rsidRPr="0098612A" w:rsidRDefault="00BC24BB" w:rsidP="00BC24BB">
            <w:pPr>
              <w:spacing w:after="0" w:line="240" w:lineRule="auto"/>
              <w:rPr>
                <w:rFonts w:ascii="Arial" w:eastAsia="Times New Roman" w:hAnsi="Arial" w:cs="Arial"/>
                <w:b/>
                <w:bCs/>
                <w:color w:val="00B0F0"/>
                <w:sz w:val="16"/>
                <w:szCs w:val="16"/>
                <w:lang w:eastAsia="hr-HR"/>
              </w:rPr>
            </w:pPr>
            <w:r w:rsidRPr="0098612A">
              <w:rPr>
                <w:rFonts w:ascii="Arial" w:eastAsia="Times New Roman" w:hAnsi="Arial" w:cs="Arial"/>
                <w:b/>
                <w:bCs/>
                <w:color w:val="00B0F0"/>
                <w:sz w:val="16"/>
                <w:szCs w:val="16"/>
                <w:lang w:eastAsia="hr-HR"/>
              </w:rPr>
              <w:t> </w:t>
            </w:r>
          </w:p>
        </w:tc>
        <w:tc>
          <w:tcPr>
            <w:tcW w:w="709" w:type="dxa"/>
            <w:tcBorders>
              <w:top w:val="nil"/>
              <w:left w:val="nil"/>
              <w:bottom w:val="nil"/>
              <w:right w:val="nil"/>
            </w:tcBorders>
            <w:shd w:val="clear" w:color="auto" w:fill="auto"/>
            <w:noWrap/>
            <w:hideMark/>
          </w:tcPr>
          <w:p w14:paraId="29434B66" w14:textId="77777777" w:rsidR="00BC24BB" w:rsidRPr="0098612A" w:rsidRDefault="00BC24BB" w:rsidP="00BC24BB">
            <w:pPr>
              <w:spacing w:after="0" w:line="240" w:lineRule="auto"/>
              <w:rPr>
                <w:rFonts w:ascii="Arial" w:eastAsia="Times New Roman" w:hAnsi="Arial" w:cs="Arial"/>
                <w:b/>
                <w:bCs/>
                <w:color w:val="00B0F0"/>
                <w:sz w:val="16"/>
                <w:szCs w:val="16"/>
                <w:lang w:eastAsia="hr-HR"/>
              </w:rPr>
            </w:pPr>
          </w:p>
        </w:tc>
        <w:tc>
          <w:tcPr>
            <w:tcW w:w="850" w:type="dxa"/>
            <w:tcBorders>
              <w:top w:val="nil"/>
              <w:left w:val="nil"/>
              <w:bottom w:val="nil"/>
              <w:right w:val="nil"/>
            </w:tcBorders>
            <w:shd w:val="clear" w:color="000000" w:fill="FFFFFF"/>
            <w:noWrap/>
            <w:hideMark/>
          </w:tcPr>
          <w:p w14:paraId="15B04BB8"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439</w:t>
            </w:r>
          </w:p>
        </w:tc>
        <w:tc>
          <w:tcPr>
            <w:tcW w:w="3261" w:type="dxa"/>
            <w:tcBorders>
              <w:top w:val="nil"/>
              <w:left w:val="nil"/>
              <w:bottom w:val="nil"/>
              <w:right w:val="nil"/>
            </w:tcBorders>
            <w:shd w:val="clear" w:color="000000" w:fill="FFFFFF"/>
            <w:hideMark/>
          </w:tcPr>
          <w:p w14:paraId="27558625" w14:textId="73867671"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xml:space="preserve">Prihodi od </w:t>
            </w:r>
            <w:r>
              <w:rPr>
                <w:rFonts w:ascii="Arial" w:eastAsia="Times New Roman" w:hAnsi="Arial" w:cs="Arial"/>
                <w:i/>
                <w:iCs/>
                <w:color w:val="00B0F0"/>
                <w:sz w:val="16"/>
                <w:szCs w:val="16"/>
                <w:lang w:eastAsia="hr-HR"/>
              </w:rPr>
              <w:t xml:space="preserve">naknade za </w:t>
            </w:r>
            <w:r w:rsidRPr="0098612A">
              <w:rPr>
                <w:rFonts w:ascii="Arial" w:eastAsia="Times New Roman" w:hAnsi="Arial" w:cs="Arial"/>
                <w:i/>
                <w:iCs/>
                <w:color w:val="00B0F0"/>
                <w:sz w:val="16"/>
                <w:szCs w:val="16"/>
                <w:lang w:eastAsia="hr-HR"/>
              </w:rPr>
              <w:t>promjen</w:t>
            </w:r>
            <w:r>
              <w:rPr>
                <w:rFonts w:ascii="Arial" w:eastAsia="Times New Roman" w:hAnsi="Arial" w:cs="Arial"/>
                <w:i/>
                <w:iCs/>
                <w:color w:val="00B0F0"/>
                <w:sz w:val="16"/>
                <w:szCs w:val="16"/>
                <w:lang w:eastAsia="hr-HR"/>
              </w:rPr>
              <w:t>u</w:t>
            </w:r>
            <w:r w:rsidRPr="0098612A">
              <w:rPr>
                <w:rFonts w:ascii="Arial" w:eastAsia="Times New Roman" w:hAnsi="Arial" w:cs="Arial"/>
                <w:i/>
                <w:iCs/>
                <w:color w:val="00B0F0"/>
                <w:sz w:val="16"/>
                <w:szCs w:val="16"/>
                <w:lang w:eastAsia="hr-HR"/>
              </w:rPr>
              <w:t xml:space="preserve"> namjene poljoprivrednog zemljišta</w:t>
            </w:r>
          </w:p>
        </w:tc>
        <w:tc>
          <w:tcPr>
            <w:tcW w:w="1134" w:type="dxa"/>
            <w:tcBorders>
              <w:top w:val="nil"/>
              <w:left w:val="nil"/>
              <w:bottom w:val="nil"/>
              <w:right w:val="nil"/>
            </w:tcBorders>
            <w:shd w:val="clear" w:color="000000" w:fill="FFFFFF"/>
            <w:noWrap/>
            <w:hideMark/>
          </w:tcPr>
          <w:p w14:paraId="17080B0B"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14</w:t>
            </w:r>
          </w:p>
        </w:tc>
        <w:tc>
          <w:tcPr>
            <w:tcW w:w="1134" w:type="dxa"/>
            <w:tcBorders>
              <w:top w:val="nil"/>
              <w:left w:val="nil"/>
              <w:bottom w:val="nil"/>
              <w:right w:val="nil"/>
            </w:tcBorders>
            <w:shd w:val="clear" w:color="000000" w:fill="FFFFFF"/>
            <w:noWrap/>
            <w:hideMark/>
          </w:tcPr>
          <w:p w14:paraId="2A9C510E"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500</w:t>
            </w:r>
          </w:p>
        </w:tc>
        <w:tc>
          <w:tcPr>
            <w:tcW w:w="1134" w:type="dxa"/>
            <w:tcBorders>
              <w:top w:val="nil"/>
              <w:left w:val="nil"/>
              <w:bottom w:val="nil"/>
              <w:right w:val="nil"/>
            </w:tcBorders>
            <w:shd w:val="clear" w:color="000000" w:fill="FFFFFF"/>
            <w:noWrap/>
            <w:hideMark/>
          </w:tcPr>
          <w:p w14:paraId="71F365B3"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64FDEF07"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151716AA"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BC24BB" w:rsidRPr="0098612A" w14:paraId="3BB85C10" w14:textId="77777777" w:rsidTr="000E7CEE">
        <w:trPr>
          <w:gridAfter w:val="3"/>
          <w:wAfter w:w="1134" w:type="dxa"/>
          <w:trHeight w:val="347"/>
        </w:trPr>
        <w:tc>
          <w:tcPr>
            <w:tcW w:w="284" w:type="dxa"/>
            <w:tcBorders>
              <w:top w:val="nil"/>
              <w:left w:val="nil"/>
              <w:bottom w:val="nil"/>
              <w:right w:val="nil"/>
            </w:tcBorders>
            <w:shd w:val="clear" w:color="000000" w:fill="FFFFFF"/>
            <w:noWrap/>
            <w:hideMark/>
          </w:tcPr>
          <w:p w14:paraId="1B1C1438"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F4059B9"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auto" w:fill="auto"/>
            <w:noWrap/>
            <w:hideMark/>
          </w:tcPr>
          <w:p w14:paraId="02BEDC96"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6F2119D1"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63E85106"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hideMark/>
          </w:tcPr>
          <w:p w14:paraId="62794BE3"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14</w:t>
            </w:r>
          </w:p>
        </w:tc>
        <w:tc>
          <w:tcPr>
            <w:tcW w:w="1134" w:type="dxa"/>
            <w:tcBorders>
              <w:top w:val="nil"/>
              <w:left w:val="nil"/>
              <w:bottom w:val="nil"/>
              <w:right w:val="nil"/>
            </w:tcBorders>
            <w:shd w:val="clear" w:color="000000" w:fill="FFFFFF"/>
            <w:noWrap/>
            <w:hideMark/>
          </w:tcPr>
          <w:p w14:paraId="62613534"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w:t>
            </w:r>
          </w:p>
        </w:tc>
        <w:tc>
          <w:tcPr>
            <w:tcW w:w="1134" w:type="dxa"/>
            <w:tcBorders>
              <w:top w:val="nil"/>
              <w:left w:val="nil"/>
              <w:bottom w:val="nil"/>
              <w:right w:val="nil"/>
            </w:tcBorders>
            <w:shd w:val="clear" w:color="000000" w:fill="FFFFFF"/>
            <w:noWrap/>
            <w:hideMark/>
          </w:tcPr>
          <w:p w14:paraId="13A7183E"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6793FC16"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6F7FB622"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BC24BB" w:rsidRPr="0098612A" w14:paraId="0037497C"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4DBACAD"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A7C5E0A"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60305C67"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3A55D327"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0992630D"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hideMark/>
          </w:tcPr>
          <w:p w14:paraId="4FEEA211"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14</w:t>
            </w:r>
          </w:p>
        </w:tc>
        <w:tc>
          <w:tcPr>
            <w:tcW w:w="1134" w:type="dxa"/>
            <w:tcBorders>
              <w:top w:val="nil"/>
              <w:left w:val="nil"/>
              <w:bottom w:val="nil"/>
              <w:right w:val="nil"/>
            </w:tcBorders>
            <w:shd w:val="clear" w:color="000000" w:fill="FFFFFF"/>
            <w:noWrap/>
            <w:hideMark/>
          </w:tcPr>
          <w:p w14:paraId="10CC56CC"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w:t>
            </w:r>
          </w:p>
        </w:tc>
        <w:tc>
          <w:tcPr>
            <w:tcW w:w="1134" w:type="dxa"/>
            <w:tcBorders>
              <w:top w:val="nil"/>
              <w:left w:val="nil"/>
              <w:bottom w:val="nil"/>
              <w:right w:val="nil"/>
            </w:tcBorders>
            <w:shd w:val="clear" w:color="000000" w:fill="FFFFFF"/>
            <w:noWrap/>
            <w:hideMark/>
          </w:tcPr>
          <w:p w14:paraId="1C0F82C7"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4655EE23"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E80B797"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661548" w:rsidRPr="0098612A" w14:paraId="28736147"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52373527" w14:textId="18F8DF11"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T100802</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Sufinanciranje izrade projekata OPG za korištenje sredstava EU</w:t>
            </w:r>
          </w:p>
        </w:tc>
        <w:tc>
          <w:tcPr>
            <w:tcW w:w="1134" w:type="dxa"/>
            <w:tcBorders>
              <w:top w:val="nil"/>
              <w:left w:val="nil"/>
              <w:bottom w:val="nil"/>
              <w:right w:val="nil"/>
            </w:tcBorders>
            <w:shd w:val="clear" w:color="000000" w:fill="92D050"/>
            <w:noWrap/>
            <w:hideMark/>
          </w:tcPr>
          <w:p w14:paraId="2AFEEBBE"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10A691F2"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7DBD26F8" w14:textId="77777777" w:rsidR="00661548" w:rsidRPr="0098612A" w:rsidRDefault="00661548"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24750C15"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40.000</w:t>
            </w:r>
          </w:p>
        </w:tc>
        <w:tc>
          <w:tcPr>
            <w:tcW w:w="993" w:type="dxa"/>
            <w:gridSpan w:val="2"/>
            <w:tcBorders>
              <w:top w:val="nil"/>
              <w:left w:val="nil"/>
              <w:bottom w:val="nil"/>
              <w:right w:val="nil"/>
            </w:tcBorders>
            <w:shd w:val="clear" w:color="000000" w:fill="92D050"/>
            <w:noWrap/>
            <w:hideMark/>
          </w:tcPr>
          <w:p w14:paraId="4C7408CF"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45.000</w:t>
            </w:r>
          </w:p>
        </w:tc>
      </w:tr>
      <w:tr w:rsidR="00BC24BB" w:rsidRPr="0098612A" w14:paraId="79B803BC" w14:textId="77777777" w:rsidTr="000E7CEE">
        <w:trPr>
          <w:gridAfter w:val="3"/>
          <w:wAfter w:w="1134" w:type="dxa"/>
          <w:trHeight w:val="312"/>
        </w:trPr>
        <w:tc>
          <w:tcPr>
            <w:tcW w:w="284" w:type="dxa"/>
            <w:tcBorders>
              <w:top w:val="nil"/>
              <w:left w:val="nil"/>
              <w:bottom w:val="nil"/>
              <w:right w:val="nil"/>
            </w:tcBorders>
            <w:shd w:val="clear" w:color="000000" w:fill="FFFFFF"/>
            <w:noWrap/>
            <w:hideMark/>
          </w:tcPr>
          <w:p w14:paraId="3CC6692D"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22BDA80F"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auto" w:fill="auto"/>
            <w:noWrap/>
            <w:hideMark/>
          </w:tcPr>
          <w:p w14:paraId="60E51094"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hideMark/>
          </w:tcPr>
          <w:p w14:paraId="4EB9E265"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431</w:t>
            </w:r>
          </w:p>
        </w:tc>
        <w:tc>
          <w:tcPr>
            <w:tcW w:w="3261" w:type="dxa"/>
            <w:tcBorders>
              <w:top w:val="nil"/>
              <w:left w:val="nil"/>
              <w:bottom w:val="nil"/>
              <w:right w:val="nil"/>
            </w:tcBorders>
            <w:shd w:val="clear" w:color="000000" w:fill="FFFFFF"/>
            <w:hideMark/>
          </w:tcPr>
          <w:p w14:paraId="4C2F145B" w14:textId="0B38C178"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zakupa i p</w:t>
            </w:r>
            <w:r>
              <w:rPr>
                <w:rFonts w:ascii="Arial" w:eastAsia="Times New Roman" w:hAnsi="Arial" w:cs="Arial"/>
                <w:i/>
                <w:iCs/>
                <w:color w:val="00B0F0"/>
                <w:sz w:val="16"/>
                <w:szCs w:val="16"/>
                <w:lang w:eastAsia="hr-HR"/>
              </w:rPr>
              <w:t>r</w:t>
            </w:r>
            <w:r w:rsidRPr="0098612A">
              <w:rPr>
                <w:rFonts w:ascii="Arial" w:eastAsia="Times New Roman" w:hAnsi="Arial" w:cs="Arial"/>
                <w:i/>
                <w:iCs/>
                <w:color w:val="00B0F0"/>
                <w:sz w:val="16"/>
                <w:szCs w:val="16"/>
                <w:lang w:eastAsia="hr-HR"/>
              </w:rPr>
              <w:t>odaje državnog poljoprivrednog zemljišta</w:t>
            </w:r>
          </w:p>
        </w:tc>
        <w:tc>
          <w:tcPr>
            <w:tcW w:w="1134" w:type="dxa"/>
            <w:tcBorders>
              <w:top w:val="nil"/>
              <w:left w:val="nil"/>
              <w:bottom w:val="nil"/>
              <w:right w:val="nil"/>
            </w:tcBorders>
            <w:shd w:val="clear" w:color="000000" w:fill="FFFFFF"/>
            <w:noWrap/>
            <w:hideMark/>
          </w:tcPr>
          <w:p w14:paraId="452CD4D4"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63EDA6D3"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599E0607"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0208F70D"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40.000</w:t>
            </w:r>
          </w:p>
        </w:tc>
        <w:tc>
          <w:tcPr>
            <w:tcW w:w="993" w:type="dxa"/>
            <w:gridSpan w:val="2"/>
            <w:tcBorders>
              <w:top w:val="nil"/>
              <w:left w:val="nil"/>
              <w:bottom w:val="nil"/>
              <w:right w:val="nil"/>
            </w:tcBorders>
            <w:shd w:val="clear" w:color="000000" w:fill="FFFFFF"/>
            <w:noWrap/>
            <w:hideMark/>
          </w:tcPr>
          <w:p w14:paraId="1D6CA7D3"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45.000</w:t>
            </w:r>
          </w:p>
        </w:tc>
      </w:tr>
      <w:tr w:rsidR="00BC24BB" w:rsidRPr="0098612A" w14:paraId="12EBAB4A" w14:textId="77777777" w:rsidTr="000E7CEE">
        <w:trPr>
          <w:gridAfter w:val="3"/>
          <w:wAfter w:w="1134" w:type="dxa"/>
          <w:trHeight w:val="348"/>
        </w:trPr>
        <w:tc>
          <w:tcPr>
            <w:tcW w:w="284" w:type="dxa"/>
            <w:tcBorders>
              <w:top w:val="nil"/>
              <w:left w:val="nil"/>
              <w:bottom w:val="nil"/>
              <w:right w:val="nil"/>
            </w:tcBorders>
            <w:shd w:val="clear" w:color="000000" w:fill="FFFFFF"/>
            <w:noWrap/>
            <w:hideMark/>
          </w:tcPr>
          <w:p w14:paraId="3BE1732F"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530C93DC"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auto" w:fill="auto"/>
            <w:noWrap/>
            <w:hideMark/>
          </w:tcPr>
          <w:p w14:paraId="24914B32"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74FE82B2"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auto" w:fill="auto"/>
            <w:hideMark/>
          </w:tcPr>
          <w:p w14:paraId="62E8D615"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hideMark/>
          </w:tcPr>
          <w:p w14:paraId="1969C15E"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092BEF8B"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66ABF97C"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7FBA143B"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40.000</w:t>
            </w:r>
          </w:p>
        </w:tc>
        <w:tc>
          <w:tcPr>
            <w:tcW w:w="993" w:type="dxa"/>
            <w:gridSpan w:val="2"/>
            <w:tcBorders>
              <w:top w:val="nil"/>
              <w:left w:val="nil"/>
              <w:bottom w:val="nil"/>
              <w:right w:val="nil"/>
            </w:tcBorders>
            <w:shd w:val="clear" w:color="000000" w:fill="FFFFFF"/>
            <w:noWrap/>
            <w:hideMark/>
          </w:tcPr>
          <w:p w14:paraId="4449A011"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45.000</w:t>
            </w:r>
          </w:p>
        </w:tc>
      </w:tr>
      <w:tr w:rsidR="00BC24BB" w:rsidRPr="0098612A" w14:paraId="332F14CA"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6ADA7F5F"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B555885"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431CDA4"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35AAF8ED"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B1C68BF"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hideMark/>
          </w:tcPr>
          <w:p w14:paraId="0BEB60A0"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5FE689B4"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19FCEA7A"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461B203D"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52EF441"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BC24BB" w:rsidRPr="0098612A" w14:paraId="016B1E69"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3D9E78AF" w14:textId="05F7C4C2" w:rsidR="00BC24BB" w:rsidRPr="0098612A" w:rsidRDefault="00BC24BB" w:rsidP="00BC24BB">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1009    </w:t>
            </w:r>
            <w:r w:rsidRPr="0098612A">
              <w:rPr>
                <w:rFonts w:ascii="Arial" w:eastAsia="Times New Roman" w:hAnsi="Arial" w:cs="Arial"/>
                <w:b/>
                <w:bCs/>
                <w:i/>
                <w:iCs/>
                <w:sz w:val="16"/>
                <w:szCs w:val="16"/>
                <w:lang w:eastAsia="hr-HR"/>
              </w:rPr>
              <w:t>ODRŽAVANJE KOMUNALNE INFRASTRUKTURE</w:t>
            </w:r>
          </w:p>
        </w:tc>
        <w:tc>
          <w:tcPr>
            <w:tcW w:w="1134" w:type="dxa"/>
            <w:tcBorders>
              <w:top w:val="nil"/>
              <w:left w:val="nil"/>
              <w:bottom w:val="nil"/>
              <w:right w:val="nil"/>
            </w:tcBorders>
            <w:shd w:val="clear" w:color="000000" w:fill="FFC000"/>
            <w:noWrap/>
            <w:hideMark/>
          </w:tcPr>
          <w:p w14:paraId="0388941D"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583.779</w:t>
            </w:r>
          </w:p>
        </w:tc>
        <w:tc>
          <w:tcPr>
            <w:tcW w:w="1134" w:type="dxa"/>
            <w:tcBorders>
              <w:top w:val="nil"/>
              <w:left w:val="nil"/>
              <w:bottom w:val="nil"/>
              <w:right w:val="nil"/>
            </w:tcBorders>
            <w:shd w:val="clear" w:color="000000" w:fill="FFC000"/>
            <w:noWrap/>
            <w:hideMark/>
          </w:tcPr>
          <w:p w14:paraId="29A6DB67"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871.120</w:t>
            </w:r>
          </w:p>
        </w:tc>
        <w:tc>
          <w:tcPr>
            <w:tcW w:w="1134" w:type="dxa"/>
            <w:tcBorders>
              <w:top w:val="nil"/>
              <w:left w:val="nil"/>
              <w:bottom w:val="nil"/>
              <w:right w:val="nil"/>
            </w:tcBorders>
            <w:shd w:val="clear" w:color="000000" w:fill="FFC000"/>
            <w:noWrap/>
            <w:hideMark/>
          </w:tcPr>
          <w:p w14:paraId="6C6BF59C"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435.001</w:t>
            </w:r>
          </w:p>
        </w:tc>
        <w:tc>
          <w:tcPr>
            <w:tcW w:w="992" w:type="dxa"/>
            <w:tcBorders>
              <w:top w:val="nil"/>
              <w:left w:val="nil"/>
              <w:bottom w:val="nil"/>
              <w:right w:val="nil"/>
            </w:tcBorders>
            <w:shd w:val="clear" w:color="000000" w:fill="FFC000"/>
            <w:noWrap/>
            <w:hideMark/>
          </w:tcPr>
          <w:p w14:paraId="789541C5"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472.000</w:t>
            </w:r>
          </w:p>
        </w:tc>
        <w:tc>
          <w:tcPr>
            <w:tcW w:w="993" w:type="dxa"/>
            <w:gridSpan w:val="2"/>
            <w:tcBorders>
              <w:top w:val="nil"/>
              <w:left w:val="nil"/>
              <w:bottom w:val="nil"/>
              <w:right w:val="nil"/>
            </w:tcBorders>
            <w:shd w:val="clear" w:color="000000" w:fill="FFC000"/>
            <w:noWrap/>
            <w:hideMark/>
          </w:tcPr>
          <w:p w14:paraId="265C932E"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439.000</w:t>
            </w:r>
          </w:p>
        </w:tc>
      </w:tr>
      <w:tr w:rsidR="00661548" w:rsidRPr="0098612A" w14:paraId="1DDE164B"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1CB8BEE7" w14:textId="3FB77EDF"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A100901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Obavljanje komunalnih djelatnosti</w:t>
            </w:r>
          </w:p>
        </w:tc>
        <w:tc>
          <w:tcPr>
            <w:tcW w:w="1134" w:type="dxa"/>
            <w:tcBorders>
              <w:top w:val="nil"/>
              <w:left w:val="nil"/>
              <w:bottom w:val="nil"/>
              <w:right w:val="nil"/>
            </w:tcBorders>
            <w:shd w:val="clear" w:color="000000" w:fill="92D050"/>
            <w:noWrap/>
            <w:hideMark/>
          </w:tcPr>
          <w:p w14:paraId="768060E8"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162.249</w:t>
            </w:r>
          </w:p>
        </w:tc>
        <w:tc>
          <w:tcPr>
            <w:tcW w:w="1134" w:type="dxa"/>
            <w:tcBorders>
              <w:top w:val="nil"/>
              <w:left w:val="nil"/>
              <w:bottom w:val="nil"/>
              <w:right w:val="nil"/>
            </w:tcBorders>
            <w:shd w:val="clear" w:color="000000" w:fill="92D050"/>
            <w:noWrap/>
            <w:hideMark/>
          </w:tcPr>
          <w:p w14:paraId="36129EF1"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200.000</w:t>
            </w:r>
          </w:p>
        </w:tc>
        <w:tc>
          <w:tcPr>
            <w:tcW w:w="1134" w:type="dxa"/>
            <w:tcBorders>
              <w:top w:val="nil"/>
              <w:left w:val="nil"/>
              <w:bottom w:val="nil"/>
              <w:right w:val="nil"/>
            </w:tcBorders>
            <w:shd w:val="clear" w:color="000000" w:fill="92D050"/>
            <w:noWrap/>
            <w:hideMark/>
          </w:tcPr>
          <w:p w14:paraId="52138232"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211.000</w:t>
            </w:r>
          </w:p>
        </w:tc>
        <w:tc>
          <w:tcPr>
            <w:tcW w:w="992" w:type="dxa"/>
            <w:tcBorders>
              <w:top w:val="nil"/>
              <w:left w:val="nil"/>
              <w:bottom w:val="nil"/>
              <w:right w:val="nil"/>
            </w:tcBorders>
            <w:shd w:val="clear" w:color="000000" w:fill="92D050"/>
            <w:noWrap/>
            <w:hideMark/>
          </w:tcPr>
          <w:p w14:paraId="4C088AD4"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200.000</w:t>
            </w:r>
          </w:p>
        </w:tc>
        <w:tc>
          <w:tcPr>
            <w:tcW w:w="993" w:type="dxa"/>
            <w:gridSpan w:val="2"/>
            <w:tcBorders>
              <w:top w:val="nil"/>
              <w:left w:val="nil"/>
              <w:bottom w:val="nil"/>
              <w:right w:val="nil"/>
            </w:tcBorders>
            <w:shd w:val="clear" w:color="000000" w:fill="92D050"/>
            <w:noWrap/>
            <w:hideMark/>
          </w:tcPr>
          <w:p w14:paraId="121C8FD6" w14:textId="77777777" w:rsidR="00661548" w:rsidRPr="0098612A" w:rsidRDefault="00661548"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202.000</w:t>
            </w:r>
          </w:p>
        </w:tc>
      </w:tr>
      <w:tr w:rsidR="00BC24BB" w:rsidRPr="0098612A" w14:paraId="33AB503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9144775"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7A0638BB"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BBB46FB"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A9EFE80"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437</w:t>
            </w:r>
          </w:p>
        </w:tc>
        <w:tc>
          <w:tcPr>
            <w:tcW w:w="3261" w:type="dxa"/>
            <w:tcBorders>
              <w:top w:val="nil"/>
              <w:left w:val="nil"/>
              <w:bottom w:val="nil"/>
              <w:right w:val="nil"/>
            </w:tcBorders>
            <w:shd w:val="clear" w:color="000000" w:fill="FFFFFF"/>
            <w:hideMark/>
          </w:tcPr>
          <w:p w14:paraId="00963CE3"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komunalne naknade</w:t>
            </w:r>
          </w:p>
        </w:tc>
        <w:tc>
          <w:tcPr>
            <w:tcW w:w="1134" w:type="dxa"/>
            <w:tcBorders>
              <w:top w:val="nil"/>
              <w:left w:val="nil"/>
              <w:bottom w:val="nil"/>
              <w:right w:val="nil"/>
            </w:tcBorders>
            <w:shd w:val="clear" w:color="000000" w:fill="FFFFFF"/>
            <w:noWrap/>
            <w:hideMark/>
          </w:tcPr>
          <w:p w14:paraId="1EAA6F6A"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143.314</w:t>
            </w:r>
          </w:p>
        </w:tc>
        <w:tc>
          <w:tcPr>
            <w:tcW w:w="1134" w:type="dxa"/>
            <w:tcBorders>
              <w:top w:val="nil"/>
              <w:left w:val="nil"/>
              <w:bottom w:val="nil"/>
              <w:right w:val="nil"/>
            </w:tcBorders>
            <w:shd w:val="clear" w:color="000000" w:fill="FFFFFF"/>
            <w:noWrap/>
            <w:hideMark/>
          </w:tcPr>
          <w:p w14:paraId="0B80E9AA"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177.000</w:t>
            </w:r>
          </w:p>
        </w:tc>
        <w:tc>
          <w:tcPr>
            <w:tcW w:w="1134" w:type="dxa"/>
            <w:tcBorders>
              <w:top w:val="nil"/>
              <w:left w:val="nil"/>
              <w:bottom w:val="nil"/>
              <w:right w:val="nil"/>
            </w:tcBorders>
            <w:shd w:val="clear" w:color="000000" w:fill="FFFFFF"/>
            <w:noWrap/>
            <w:hideMark/>
          </w:tcPr>
          <w:p w14:paraId="2C447BE6"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180.000</w:t>
            </w:r>
          </w:p>
        </w:tc>
        <w:tc>
          <w:tcPr>
            <w:tcW w:w="992" w:type="dxa"/>
            <w:tcBorders>
              <w:top w:val="nil"/>
              <w:left w:val="nil"/>
              <w:bottom w:val="nil"/>
              <w:right w:val="nil"/>
            </w:tcBorders>
            <w:shd w:val="clear" w:color="000000" w:fill="FFFFFF"/>
            <w:noWrap/>
            <w:hideMark/>
          </w:tcPr>
          <w:p w14:paraId="15BB01D1"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182.000</w:t>
            </w:r>
          </w:p>
        </w:tc>
        <w:tc>
          <w:tcPr>
            <w:tcW w:w="993" w:type="dxa"/>
            <w:gridSpan w:val="2"/>
            <w:tcBorders>
              <w:top w:val="nil"/>
              <w:left w:val="nil"/>
              <w:bottom w:val="nil"/>
              <w:right w:val="nil"/>
            </w:tcBorders>
            <w:shd w:val="clear" w:color="000000" w:fill="FFFFFF"/>
            <w:noWrap/>
            <w:hideMark/>
          </w:tcPr>
          <w:p w14:paraId="6254907C"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184.000</w:t>
            </w:r>
          </w:p>
        </w:tc>
      </w:tr>
      <w:tr w:rsidR="00BC24BB" w:rsidRPr="0098612A" w14:paraId="309096E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1EB20AF"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451E0F8"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31</w:t>
            </w:r>
          </w:p>
        </w:tc>
        <w:tc>
          <w:tcPr>
            <w:tcW w:w="709" w:type="dxa"/>
            <w:tcBorders>
              <w:top w:val="nil"/>
              <w:left w:val="nil"/>
              <w:bottom w:val="nil"/>
              <w:right w:val="nil"/>
            </w:tcBorders>
            <w:shd w:val="clear" w:color="auto" w:fill="auto"/>
            <w:noWrap/>
            <w:hideMark/>
          </w:tcPr>
          <w:p w14:paraId="34306CA0" w14:textId="77777777" w:rsidR="00BC24BB" w:rsidRPr="0098612A" w:rsidRDefault="00BC24BB" w:rsidP="00BC24BB">
            <w:pPr>
              <w:spacing w:after="0" w:line="240" w:lineRule="auto"/>
              <w:rPr>
                <w:rFonts w:ascii="Arial" w:eastAsia="Times New Roman" w:hAnsi="Arial" w:cs="Arial"/>
                <w:b/>
                <w:bCs/>
                <w:i/>
                <w:iCs/>
                <w:sz w:val="16"/>
                <w:szCs w:val="16"/>
                <w:lang w:eastAsia="hr-HR"/>
              </w:rPr>
            </w:pPr>
          </w:p>
        </w:tc>
        <w:tc>
          <w:tcPr>
            <w:tcW w:w="850" w:type="dxa"/>
            <w:tcBorders>
              <w:top w:val="nil"/>
              <w:left w:val="nil"/>
              <w:bottom w:val="nil"/>
              <w:right w:val="nil"/>
            </w:tcBorders>
            <w:shd w:val="clear" w:color="000000" w:fill="FFFFFF"/>
            <w:noWrap/>
            <w:hideMark/>
          </w:tcPr>
          <w:p w14:paraId="40C40A7F"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3BD371D8"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Rashodi za zaposlene</w:t>
            </w:r>
          </w:p>
        </w:tc>
        <w:tc>
          <w:tcPr>
            <w:tcW w:w="1134" w:type="dxa"/>
            <w:tcBorders>
              <w:top w:val="nil"/>
              <w:left w:val="nil"/>
              <w:bottom w:val="nil"/>
              <w:right w:val="nil"/>
            </w:tcBorders>
            <w:shd w:val="clear" w:color="000000" w:fill="FFFFFF"/>
            <w:noWrap/>
            <w:hideMark/>
          </w:tcPr>
          <w:p w14:paraId="39C33ECA"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53.860</w:t>
            </w:r>
          </w:p>
        </w:tc>
        <w:tc>
          <w:tcPr>
            <w:tcW w:w="1134" w:type="dxa"/>
            <w:tcBorders>
              <w:top w:val="nil"/>
              <w:left w:val="nil"/>
              <w:bottom w:val="nil"/>
              <w:right w:val="nil"/>
            </w:tcBorders>
            <w:shd w:val="clear" w:color="000000" w:fill="FFFFFF"/>
            <w:noWrap/>
            <w:hideMark/>
          </w:tcPr>
          <w:p w14:paraId="124CA4A0"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89.000</w:t>
            </w:r>
          </w:p>
        </w:tc>
        <w:tc>
          <w:tcPr>
            <w:tcW w:w="1134" w:type="dxa"/>
            <w:tcBorders>
              <w:top w:val="nil"/>
              <w:left w:val="nil"/>
              <w:bottom w:val="nil"/>
              <w:right w:val="nil"/>
            </w:tcBorders>
            <w:shd w:val="clear" w:color="000000" w:fill="FFFFFF"/>
            <w:noWrap/>
            <w:hideMark/>
          </w:tcPr>
          <w:p w14:paraId="3A510C81"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97.700</w:t>
            </w:r>
          </w:p>
        </w:tc>
        <w:tc>
          <w:tcPr>
            <w:tcW w:w="992" w:type="dxa"/>
            <w:tcBorders>
              <w:top w:val="nil"/>
              <w:left w:val="nil"/>
              <w:bottom w:val="nil"/>
              <w:right w:val="nil"/>
            </w:tcBorders>
            <w:shd w:val="clear" w:color="000000" w:fill="FFFFFF"/>
            <w:noWrap/>
            <w:hideMark/>
          </w:tcPr>
          <w:p w14:paraId="4DFA6648"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92.000</w:t>
            </w:r>
          </w:p>
        </w:tc>
        <w:tc>
          <w:tcPr>
            <w:tcW w:w="993" w:type="dxa"/>
            <w:gridSpan w:val="2"/>
            <w:tcBorders>
              <w:top w:val="nil"/>
              <w:left w:val="nil"/>
              <w:bottom w:val="nil"/>
              <w:right w:val="nil"/>
            </w:tcBorders>
            <w:shd w:val="clear" w:color="000000" w:fill="FFFFFF"/>
            <w:noWrap/>
            <w:hideMark/>
          </w:tcPr>
          <w:p w14:paraId="25847994"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95.000</w:t>
            </w:r>
          </w:p>
        </w:tc>
      </w:tr>
      <w:tr w:rsidR="00BC24BB" w:rsidRPr="0098612A" w14:paraId="25D448A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E25622B" w14:textId="77777777" w:rsidR="00BC24BB" w:rsidRPr="0098612A" w:rsidRDefault="00BC24BB" w:rsidP="00BC24BB">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3B33D50D"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709" w:type="dxa"/>
            <w:tcBorders>
              <w:top w:val="nil"/>
              <w:left w:val="nil"/>
              <w:bottom w:val="nil"/>
              <w:right w:val="nil"/>
            </w:tcBorders>
            <w:shd w:val="clear" w:color="auto" w:fill="auto"/>
            <w:noWrap/>
            <w:hideMark/>
          </w:tcPr>
          <w:p w14:paraId="4E812DDC" w14:textId="77777777" w:rsidR="00BC24BB" w:rsidRPr="0098612A" w:rsidRDefault="00BC24BB" w:rsidP="00BC24BB">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311</w:t>
            </w:r>
          </w:p>
        </w:tc>
        <w:tc>
          <w:tcPr>
            <w:tcW w:w="850" w:type="dxa"/>
            <w:tcBorders>
              <w:top w:val="nil"/>
              <w:left w:val="nil"/>
              <w:bottom w:val="nil"/>
              <w:right w:val="nil"/>
            </w:tcBorders>
            <w:shd w:val="clear" w:color="000000" w:fill="FFFFFF"/>
            <w:noWrap/>
            <w:hideMark/>
          </w:tcPr>
          <w:p w14:paraId="4CC93E77" w14:textId="77777777" w:rsidR="00BC24BB" w:rsidRPr="0098612A" w:rsidRDefault="00BC24BB" w:rsidP="00BC24BB">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auto" w:fill="auto"/>
            <w:hideMark/>
          </w:tcPr>
          <w:p w14:paraId="5F6E4A7F" w14:textId="77777777" w:rsidR="00BC24BB" w:rsidRPr="0098612A" w:rsidRDefault="00BC24BB" w:rsidP="00BC24BB">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Plaće (Bruto)</w:t>
            </w:r>
          </w:p>
        </w:tc>
        <w:tc>
          <w:tcPr>
            <w:tcW w:w="1134" w:type="dxa"/>
            <w:tcBorders>
              <w:top w:val="nil"/>
              <w:left w:val="nil"/>
              <w:bottom w:val="nil"/>
              <w:right w:val="nil"/>
            </w:tcBorders>
            <w:shd w:val="clear" w:color="000000" w:fill="FFFFFF"/>
            <w:noWrap/>
            <w:hideMark/>
          </w:tcPr>
          <w:p w14:paraId="252CE03A" w14:textId="77777777" w:rsidR="00BC24BB" w:rsidRPr="0098612A" w:rsidRDefault="00BC24BB" w:rsidP="00BC24BB">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44.060</w:t>
            </w:r>
          </w:p>
        </w:tc>
        <w:tc>
          <w:tcPr>
            <w:tcW w:w="1134" w:type="dxa"/>
            <w:tcBorders>
              <w:top w:val="nil"/>
              <w:left w:val="nil"/>
              <w:bottom w:val="nil"/>
              <w:right w:val="nil"/>
            </w:tcBorders>
            <w:shd w:val="clear" w:color="000000" w:fill="FFFFFF"/>
            <w:noWrap/>
            <w:hideMark/>
          </w:tcPr>
          <w:p w14:paraId="45A2CEBC" w14:textId="77777777" w:rsidR="00BC24BB" w:rsidRPr="0098612A" w:rsidRDefault="00BC24BB" w:rsidP="00BC24BB">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72.100</w:t>
            </w:r>
          </w:p>
        </w:tc>
        <w:tc>
          <w:tcPr>
            <w:tcW w:w="1134" w:type="dxa"/>
            <w:tcBorders>
              <w:top w:val="nil"/>
              <w:left w:val="nil"/>
              <w:bottom w:val="nil"/>
              <w:right w:val="nil"/>
            </w:tcBorders>
            <w:shd w:val="clear" w:color="000000" w:fill="FFFFFF"/>
            <w:noWrap/>
            <w:hideMark/>
          </w:tcPr>
          <w:p w14:paraId="23987BEE" w14:textId="77777777" w:rsidR="00BC24BB" w:rsidRPr="0098612A" w:rsidRDefault="00BC24BB" w:rsidP="00BC24BB">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72.700</w:t>
            </w:r>
          </w:p>
        </w:tc>
        <w:tc>
          <w:tcPr>
            <w:tcW w:w="992" w:type="dxa"/>
            <w:tcBorders>
              <w:top w:val="nil"/>
              <w:left w:val="nil"/>
              <w:bottom w:val="nil"/>
              <w:right w:val="nil"/>
            </w:tcBorders>
            <w:shd w:val="clear" w:color="000000" w:fill="FFFFFF"/>
            <w:noWrap/>
            <w:hideMark/>
          </w:tcPr>
          <w:p w14:paraId="743D832D" w14:textId="77777777" w:rsidR="00BC24BB" w:rsidRPr="0098612A" w:rsidRDefault="00BC24BB" w:rsidP="00BC24BB">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482C0F13" w14:textId="77777777" w:rsidR="00BC24BB" w:rsidRPr="0098612A" w:rsidRDefault="00BC24BB" w:rsidP="00BC24BB">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r>
      <w:tr w:rsidR="00BC24BB" w:rsidRPr="0098612A" w14:paraId="67173B6A"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7EC140A"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6C96FEA"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08D74B43"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312</w:t>
            </w:r>
          </w:p>
        </w:tc>
        <w:tc>
          <w:tcPr>
            <w:tcW w:w="850" w:type="dxa"/>
            <w:tcBorders>
              <w:top w:val="nil"/>
              <w:left w:val="nil"/>
              <w:bottom w:val="nil"/>
              <w:right w:val="nil"/>
            </w:tcBorders>
            <w:shd w:val="clear" w:color="000000" w:fill="FFFFFF"/>
            <w:noWrap/>
            <w:hideMark/>
          </w:tcPr>
          <w:p w14:paraId="466F085B"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CA05BAF"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rashodi za zaposlene</w:t>
            </w:r>
          </w:p>
        </w:tc>
        <w:tc>
          <w:tcPr>
            <w:tcW w:w="1134" w:type="dxa"/>
            <w:tcBorders>
              <w:top w:val="nil"/>
              <w:left w:val="nil"/>
              <w:bottom w:val="nil"/>
              <w:right w:val="nil"/>
            </w:tcBorders>
            <w:shd w:val="clear" w:color="000000" w:fill="FFFFFF"/>
            <w:noWrap/>
            <w:hideMark/>
          </w:tcPr>
          <w:p w14:paraId="1EEA0D23"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2.000</w:t>
            </w:r>
          </w:p>
        </w:tc>
        <w:tc>
          <w:tcPr>
            <w:tcW w:w="1134" w:type="dxa"/>
            <w:tcBorders>
              <w:top w:val="nil"/>
              <w:left w:val="nil"/>
              <w:bottom w:val="nil"/>
              <w:right w:val="nil"/>
            </w:tcBorders>
            <w:shd w:val="clear" w:color="000000" w:fill="FFFFFF"/>
            <w:noWrap/>
            <w:hideMark/>
          </w:tcPr>
          <w:p w14:paraId="1406B2E9"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w:t>
            </w:r>
          </w:p>
        </w:tc>
        <w:tc>
          <w:tcPr>
            <w:tcW w:w="1134" w:type="dxa"/>
            <w:tcBorders>
              <w:top w:val="nil"/>
              <w:left w:val="nil"/>
              <w:bottom w:val="nil"/>
              <w:right w:val="nil"/>
            </w:tcBorders>
            <w:shd w:val="clear" w:color="000000" w:fill="FFFFFF"/>
            <w:noWrap/>
            <w:hideMark/>
          </w:tcPr>
          <w:p w14:paraId="0857BE17"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13.000</w:t>
            </w:r>
          </w:p>
        </w:tc>
        <w:tc>
          <w:tcPr>
            <w:tcW w:w="992" w:type="dxa"/>
            <w:tcBorders>
              <w:top w:val="nil"/>
              <w:left w:val="nil"/>
              <w:bottom w:val="nil"/>
              <w:right w:val="nil"/>
            </w:tcBorders>
            <w:shd w:val="clear" w:color="000000" w:fill="FFFFFF"/>
            <w:noWrap/>
            <w:hideMark/>
          </w:tcPr>
          <w:p w14:paraId="69FD6FB5"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0D5FDFF1"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BC24BB" w:rsidRPr="0098612A" w14:paraId="2884742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99FD491"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3AA9C1C"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2333D6E2"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313</w:t>
            </w:r>
          </w:p>
        </w:tc>
        <w:tc>
          <w:tcPr>
            <w:tcW w:w="850" w:type="dxa"/>
            <w:tcBorders>
              <w:top w:val="nil"/>
              <w:left w:val="nil"/>
              <w:bottom w:val="nil"/>
              <w:right w:val="nil"/>
            </w:tcBorders>
            <w:shd w:val="clear" w:color="000000" w:fill="FFFFFF"/>
            <w:noWrap/>
            <w:hideMark/>
          </w:tcPr>
          <w:p w14:paraId="16C7677B"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AD9A92E"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Doprinosi na plaće</w:t>
            </w:r>
          </w:p>
        </w:tc>
        <w:tc>
          <w:tcPr>
            <w:tcW w:w="1134" w:type="dxa"/>
            <w:tcBorders>
              <w:top w:val="nil"/>
              <w:left w:val="nil"/>
              <w:bottom w:val="nil"/>
              <w:right w:val="nil"/>
            </w:tcBorders>
            <w:shd w:val="clear" w:color="000000" w:fill="FFFFFF"/>
            <w:noWrap/>
            <w:hideMark/>
          </w:tcPr>
          <w:p w14:paraId="0B3C3F34"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7.800</w:t>
            </w:r>
          </w:p>
        </w:tc>
        <w:tc>
          <w:tcPr>
            <w:tcW w:w="1134" w:type="dxa"/>
            <w:tcBorders>
              <w:top w:val="nil"/>
              <w:left w:val="nil"/>
              <w:bottom w:val="nil"/>
              <w:right w:val="nil"/>
            </w:tcBorders>
            <w:shd w:val="clear" w:color="000000" w:fill="FFFFFF"/>
            <w:noWrap/>
            <w:hideMark/>
          </w:tcPr>
          <w:p w14:paraId="21515A2D"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11.900</w:t>
            </w:r>
          </w:p>
        </w:tc>
        <w:tc>
          <w:tcPr>
            <w:tcW w:w="1134" w:type="dxa"/>
            <w:tcBorders>
              <w:top w:val="nil"/>
              <w:left w:val="nil"/>
              <w:bottom w:val="nil"/>
              <w:right w:val="nil"/>
            </w:tcBorders>
            <w:shd w:val="clear" w:color="000000" w:fill="FFFFFF"/>
            <w:noWrap/>
            <w:hideMark/>
          </w:tcPr>
          <w:p w14:paraId="3456B02D"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12.000</w:t>
            </w:r>
          </w:p>
        </w:tc>
        <w:tc>
          <w:tcPr>
            <w:tcW w:w="992" w:type="dxa"/>
            <w:tcBorders>
              <w:top w:val="nil"/>
              <w:left w:val="nil"/>
              <w:bottom w:val="nil"/>
              <w:right w:val="nil"/>
            </w:tcBorders>
            <w:shd w:val="clear" w:color="000000" w:fill="FFFFFF"/>
            <w:noWrap/>
            <w:hideMark/>
          </w:tcPr>
          <w:p w14:paraId="4060DB04"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61F2BB77"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BC24BB" w:rsidRPr="0098612A" w14:paraId="149B716E" w14:textId="77777777" w:rsidTr="000E7CEE">
        <w:trPr>
          <w:gridAfter w:val="3"/>
          <w:wAfter w:w="1134" w:type="dxa"/>
          <w:trHeight w:val="180"/>
        </w:trPr>
        <w:tc>
          <w:tcPr>
            <w:tcW w:w="284" w:type="dxa"/>
            <w:tcBorders>
              <w:top w:val="nil"/>
              <w:left w:val="nil"/>
              <w:right w:val="nil"/>
            </w:tcBorders>
            <w:shd w:val="clear" w:color="000000" w:fill="FFFFFF"/>
            <w:noWrap/>
            <w:hideMark/>
          </w:tcPr>
          <w:p w14:paraId="5D6556B5"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right w:val="nil"/>
            </w:tcBorders>
            <w:shd w:val="clear" w:color="000000" w:fill="FFFFFF"/>
            <w:noWrap/>
            <w:hideMark/>
          </w:tcPr>
          <w:p w14:paraId="13BC41C9"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right w:val="nil"/>
            </w:tcBorders>
            <w:shd w:val="clear" w:color="auto" w:fill="auto"/>
            <w:noWrap/>
            <w:hideMark/>
          </w:tcPr>
          <w:p w14:paraId="3834824E"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tcBorders>
              <w:top w:val="nil"/>
              <w:left w:val="nil"/>
              <w:right w:val="nil"/>
            </w:tcBorders>
            <w:shd w:val="clear" w:color="000000" w:fill="FFFFFF"/>
            <w:noWrap/>
            <w:hideMark/>
          </w:tcPr>
          <w:p w14:paraId="5177AC59"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right w:val="nil"/>
            </w:tcBorders>
            <w:shd w:val="clear" w:color="auto" w:fill="auto"/>
            <w:hideMark/>
          </w:tcPr>
          <w:p w14:paraId="771BAD24"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right w:val="nil"/>
            </w:tcBorders>
            <w:shd w:val="clear" w:color="000000" w:fill="FFFFFF"/>
            <w:noWrap/>
            <w:hideMark/>
          </w:tcPr>
          <w:p w14:paraId="7BCE43F9"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78.436</w:t>
            </w:r>
          </w:p>
        </w:tc>
        <w:tc>
          <w:tcPr>
            <w:tcW w:w="1134" w:type="dxa"/>
            <w:tcBorders>
              <w:top w:val="nil"/>
              <w:left w:val="nil"/>
              <w:right w:val="nil"/>
            </w:tcBorders>
            <w:shd w:val="clear" w:color="000000" w:fill="FFFFFF"/>
            <w:noWrap/>
            <w:hideMark/>
          </w:tcPr>
          <w:p w14:paraId="33129813"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82.000</w:t>
            </w:r>
          </w:p>
        </w:tc>
        <w:tc>
          <w:tcPr>
            <w:tcW w:w="1134" w:type="dxa"/>
            <w:tcBorders>
              <w:top w:val="nil"/>
              <w:left w:val="nil"/>
              <w:right w:val="nil"/>
            </w:tcBorders>
            <w:shd w:val="clear" w:color="000000" w:fill="FFFFFF"/>
            <w:noWrap/>
            <w:hideMark/>
          </w:tcPr>
          <w:p w14:paraId="0025CC2F"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82.300</w:t>
            </w:r>
          </w:p>
        </w:tc>
        <w:tc>
          <w:tcPr>
            <w:tcW w:w="992" w:type="dxa"/>
            <w:tcBorders>
              <w:top w:val="nil"/>
              <w:left w:val="nil"/>
              <w:right w:val="nil"/>
            </w:tcBorders>
            <w:shd w:val="clear" w:color="000000" w:fill="FFFFFF"/>
            <w:noWrap/>
            <w:hideMark/>
          </w:tcPr>
          <w:p w14:paraId="164741DE"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83.000</w:t>
            </w:r>
          </w:p>
        </w:tc>
        <w:tc>
          <w:tcPr>
            <w:tcW w:w="993" w:type="dxa"/>
            <w:gridSpan w:val="2"/>
            <w:tcBorders>
              <w:top w:val="nil"/>
              <w:left w:val="nil"/>
              <w:right w:val="nil"/>
            </w:tcBorders>
            <w:shd w:val="clear" w:color="000000" w:fill="FFFFFF"/>
            <w:noWrap/>
            <w:hideMark/>
          </w:tcPr>
          <w:p w14:paraId="67F6621A"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83.000</w:t>
            </w:r>
          </w:p>
        </w:tc>
      </w:tr>
      <w:tr w:rsidR="00BC24BB" w:rsidRPr="0098612A" w14:paraId="7178AFD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CC23CFA"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2AA0DD4"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20E12AAD"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792EEC36"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828CAC2"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000000" w:fill="FFFFFF"/>
            <w:noWrap/>
            <w:hideMark/>
          </w:tcPr>
          <w:p w14:paraId="6FF720C2"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43.000</w:t>
            </w:r>
          </w:p>
        </w:tc>
        <w:tc>
          <w:tcPr>
            <w:tcW w:w="1134" w:type="dxa"/>
            <w:tcBorders>
              <w:top w:val="nil"/>
              <w:left w:val="nil"/>
              <w:bottom w:val="nil"/>
              <w:right w:val="nil"/>
            </w:tcBorders>
            <w:shd w:val="clear" w:color="000000" w:fill="FFFFFF"/>
            <w:noWrap/>
            <w:hideMark/>
          </w:tcPr>
          <w:p w14:paraId="76B099BA"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40.000</w:t>
            </w:r>
          </w:p>
        </w:tc>
        <w:tc>
          <w:tcPr>
            <w:tcW w:w="1134" w:type="dxa"/>
            <w:tcBorders>
              <w:top w:val="nil"/>
              <w:left w:val="nil"/>
              <w:bottom w:val="nil"/>
              <w:right w:val="nil"/>
            </w:tcBorders>
            <w:shd w:val="clear" w:color="000000" w:fill="FFFFFF"/>
            <w:noWrap/>
            <w:hideMark/>
          </w:tcPr>
          <w:p w14:paraId="3EBB4FB8"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38.000</w:t>
            </w:r>
          </w:p>
        </w:tc>
        <w:tc>
          <w:tcPr>
            <w:tcW w:w="992" w:type="dxa"/>
            <w:tcBorders>
              <w:top w:val="nil"/>
              <w:left w:val="nil"/>
              <w:bottom w:val="nil"/>
              <w:right w:val="nil"/>
            </w:tcBorders>
            <w:shd w:val="clear" w:color="000000" w:fill="FFFFFF"/>
            <w:noWrap/>
            <w:hideMark/>
          </w:tcPr>
          <w:p w14:paraId="70E3F50B"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1639543"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025E97" w:rsidRPr="000E7CEE" w14:paraId="114C20F5" w14:textId="77777777" w:rsidTr="00025E97">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42A9E5E5" w14:textId="77777777" w:rsidR="00025E97" w:rsidRPr="00221DFC" w:rsidRDefault="00025E97" w:rsidP="00025E9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lastRenderedPageBreak/>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0AE5501F"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OSTVARENJE/</w:t>
            </w:r>
          </w:p>
          <w:p w14:paraId="1A3F6525"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0D17F28B"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6AC07784"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74B5E58E"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74C61612" w14:textId="77777777" w:rsidR="007C6804"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01347A4A" w14:textId="50B61811"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55442C8B"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336DAB29"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BC24BB" w:rsidRPr="0098612A" w14:paraId="03953A6D" w14:textId="77777777" w:rsidTr="000E7CEE">
        <w:trPr>
          <w:gridAfter w:val="3"/>
          <w:wAfter w:w="1134" w:type="dxa"/>
          <w:trHeight w:val="180"/>
        </w:trPr>
        <w:tc>
          <w:tcPr>
            <w:tcW w:w="284" w:type="dxa"/>
            <w:tcBorders>
              <w:top w:val="nil"/>
              <w:left w:val="nil"/>
              <w:right w:val="nil"/>
            </w:tcBorders>
            <w:shd w:val="clear" w:color="000000" w:fill="FFFFFF"/>
            <w:noWrap/>
            <w:hideMark/>
          </w:tcPr>
          <w:p w14:paraId="754E4A79"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right w:val="nil"/>
            </w:tcBorders>
            <w:shd w:val="clear" w:color="000000" w:fill="FFFFFF"/>
            <w:noWrap/>
            <w:hideMark/>
          </w:tcPr>
          <w:p w14:paraId="578C0847"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right w:val="nil"/>
            </w:tcBorders>
            <w:shd w:val="clear" w:color="auto" w:fill="auto"/>
            <w:noWrap/>
            <w:hideMark/>
          </w:tcPr>
          <w:p w14:paraId="3226839B"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right w:val="nil"/>
            </w:tcBorders>
            <w:shd w:val="clear" w:color="000000" w:fill="FFFFFF"/>
            <w:noWrap/>
            <w:hideMark/>
          </w:tcPr>
          <w:p w14:paraId="0A9395CC"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right w:val="nil"/>
            </w:tcBorders>
            <w:shd w:val="clear" w:color="auto" w:fill="auto"/>
            <w:hideMark/>
          </w:tcPr>
          <w:p w14:paraId="5AE66755"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right w:val="nil"/>
            </w:tcBorders>
            <w:shd w:val="clear" w:color="000000" w:fill="FFFFFF"/>
            <w:noWrap/>
            <w:hideMark/>
          </w:tcPr>
          <w:p w14:paraId="541718DF"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29.905</w:t>
            </w:r>
          </w:p>
        </w:tc>
        <w:tc>
          <w:tcPr>
            <w:tcW w:w="1134" w:type="dxa"/>
            <w:tcBorders>
              <w:top w:val="nil"/>
              <w:left w:val="nil"/>
              <w:right w:val="nil"/>
            </w:tcBorders>
            <w:shd w:val="clear" w:color="000000" w:fill="FFFFFF"/>
            <w:noWrap/>
            <w:hideMark/>
          </w:tcPr>
          <w:p w14:paraId="1521F98F"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30.000</w:t>
            </w:r>
          </w:p>
        </w:tc>
        <w:tc>
          <w:tcPr>
            <w:tcW w:w="1134" w:type="dxa"/>
            <w:tcBorders>
              <w:top w:val="nil"/>
              <w:left w:val="nil"/>
              <w:right w:val="nil"/>
            </w:tcBorders>
            <w:shd w:val="clear" w:color="000000" w:fill="FFFFFF"/>
            <w:noWrap/>
            <w:hideMark/>
          </w:tcPr>
          <w:p w14:paraId="79BCD2D8"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32.300</w:t>
            </w:r>
          </w:p>
        </w:tc>
        <w:tc>
          <w:tcPr>
            <w:tcW w:w="992" w:type="dxa"/>
            <w:tcBorders>
              <w:top w:val="nil"/>
              <w:left w:val="nil"/>
              <w:right w:val="nil"/>
            </w:tcBorders>
            <w:shd w:val="clear" w:color="000000" w:fill="FFFFFF"/>
            <w:noWrap/>
            <w:hideMark/>
          </w:tcPr>
          <w:p w14:paraId="626A6E70"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right w:val="nil"/>
            </w:tcBorders>
            <w:shd w:val="clear" w:color="000000" w:fill="FFFFFF"/>
            <w:noWrap/>
            <w:hideMark/>
          </w:tcPr>
          <w:p w14:paraId="4746D2BD"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BC24BB" w:rsidRPr="0098612A" w14:paraId="54B473E9" w14:textId="77777777" w:rsidTr="000E7CEE">
        <w:trPr>
          <w:gridAfter w:val="3"/>
          <w:wAfter w:w="1134" w:type="dxa"/>
          <w:trHeight w:val="146"/>
        </w:trPr>
        <w:tc>
          <w:tcPr>
            <w:tcW w:w="284" w:type="dxa"/>
            <w:shd w:val="clear" w:color="000000" w:fill="FFFFFF"/>
            <w:noWrap/>
            <w:hideMark/>
          </w:tcPr>
          <w:p w14:paraId="0533B8FA"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2C4C0F39"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auto" w:fill="auto"/>
            <w:noWrap/>
            <w:hideMark/>
          </w:tcPr>
          <w:p w14:paraId="7CF0C8F8"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shd w:val="clear" w:color="000000" w:fill="FFFFFF"/>
            <w:noWrap/>
            <w:hideMark/>
          </w:tcPr>
          <w:p w14:paraId="3C5AD0B0"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auto" w:fill="auto"/>
            <w:hideMark/>
          </w:tcPr>
          <w:p w14:paraId="0304B21A"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shd w:val="clear" w:color="000000" w:fill="FFFFFF"/>
            <w:noWrap/>
            <w:hideMark/>
          </w:tcPr>
          <w:p w14:paraId="663151D4"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5531</w:t>
            </w:r>
          </w:p>
        </w:tc>
        <w:tc>
          <w:tcPr>
            <w:tcW w:w="1134" w:type="dxa"/>
            <w:shd w:val="clear" w:color="000000" w:fill="FFFFFF"/>
            <w:noWrap/>
            <w:hideMark/>
          </w:tcPr>
          <w:p w14:paraId="0D1D2FAD"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12.000</w:t>
            </w:r>
          </w:p>
        </w:tc>
        <w:tc>
          <w:tcPr>
            <w:tcW w:w="1134" w:type="dxa"/>
            <w:shd w:val="clear" w:color="000000" w:fill="FFFFFF"/>
            <w:noWrap/>
            <w:hideMark/>
          </w:tcPr>
          <w:p w14:paraId="1DB4BADC"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12.000</w:t>
            </w:r>
          </w:p>
        </w:tc>
        <w:tc>
          <w:tcPr>
            <w:tcW w:w="992" w:type="dxa"/>
            <w:shd w:val="clear" w:color="000000" w:fill="FFFFFF"/>
            <w:noWrap/>
            <w:hideMark/>
          </w:tcPr>
          <w:p w14:paraId="4A866A1F"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shd w:val="clear" w:color="000000" w:fill="FFFFFF"/>
            <w:noWrap/>
            <w:hideMark/>
          </w:tcPr>
          <w:p w14:paraId="5D7326BD"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BC24BB" w:rsidRPr="0098612A" w14:paraId="01722147" w14:textId="77777777" w:rsidTr="000E7CEE">
        <w:trPr>
          <w:gridAfter w:val="3"/>
          <w:wAfter w:w="1134" w:type="dxa"/>
          <w:trHeight w:val="349"/>
        </w:trPr>
        <w:tc>
          <w:tcPr>
            <w:tcW w:w="284" w:type="dxa"/>
            <w:shd w:val="clear" w:color="000000" w:fill="FFFFFF"/>
            <w:noWrap/>
            <w:hideMark/>
          </w:tcPr>
          <w:p w14:paraId="194C6F8D"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24602D8B"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42</w:t>
            </w:r>
          </w:p>
        </w:tc>
        <w:tc>
          <w:tcPr>
            <w:tcW w:w="709" w:type="dxa"/>
            <w:shd w:val="clear" w:color="auto" w:fill="auto"/>
            <w:noWrap/>
            <w:hideMark/>
          </w:tcPr>
          <w:p w14:paraId="18C0059D" w14:textId="77777777" w:rsidR="00BC24BB" w:rsidRPr="0098612A" w:rsidRDefault="00BC24BB" w:rsidP="00BC24BB">
            <w:pPr>
              <w:spacing w:after="0" w:line="240" w:lineRule="auto"/>
              <w:rPr>
                <w:rFonts w:ascii="Arial" w:eastAsia="Times New Roman" w:hAnsi="Arial" w:cs="Arial"/>
                <w:b/>
                <w:bCs/>
                <w:i/>
                <w:iCs/>
                <w:sz w:val="16"/>
                <w:szCs w:val="16"/>
                <w:lang w:eastAsia="hr-HR"/>
              </w:rPr>
            </w:pPr>
          </w:p>
        </w:tc>
        <w:tc>
          <w:tcPr>
            <w:tcW w:w="850" w:type="dxa"/>
            <w:shd w:val="clear" w:color="000000" w:fill="FFFFFF"/>
            <w:noWrap/>
            <w:hideMark/>
          </w:tcPr>
          <w:p w14:paraId="19A422E4"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shd w:val="clear" w:color="auto" w:fill="auto"/>
            <w:hideMark/>
          </w:tcPr>
          <w:p w14:paraId="48DB49E9"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Rashodi za nabavu proizvedene dugotrajne imovine</w:t>
            </w:r>
          </w:p>
        </w:tc>
        <w:tc>
          <w:tcPr>
            <w:tcW w:w="1134" w:type="dxa"/>
            <w:shd w:val="clear" w:color="000000" w:fill="FFFFFF"/>
            <w:noWrap/>
            <w:hideMark/>
          </w:tcPr>
          <w:p w14:paraId="1FAF5B9E"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11018</w:t>
            </w:r>
          </w:p>
        </w:tc>
        <w:tc>
          <w:tcPr>
            <w:tcW w:w="1134" w:type="dxa"/>
            <w:shd w:val="clear" w:color="000000" w:fill="FFFFFF"/>
            <w:noWrap/>
            <w:hideMark/>
          </w:tcPr>
          <w:p w14:paraId="255A8C6C"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6.000</w:t>
            </w:r>
          </w:p>
        </w:tc>
        <w:tc>
          <w:tcPr>
            <w:tcW w:w="1134" w:type="dxa"/>
            <w:shd w:val="clear" w:color="000000" w:fill="FFFFFF"/>
            <w:noWrap/>
            <w:hideMark/>
          </w:tcPr>
          <w:p w14:paraId="655A5C17"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shd w:val="clear" w:color="000000" w:fill="FFFFFF"/>
            <w:noWrap/>
            <w:hideMark/>
          </w:tcPr>
          <w:p w14:paraId="4B8D4C29"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7000</w:t>
            </w:r>
          </w:p>
        </w:tc>
        <w:tc>
          <w:tcPr>
            <w:tcW w:w="993" w:type="dxa"/>
            <w:gridSpan w:val="2"/>
            <w:shd w:val="clear" w:color="000000" w:fill="FFFFFF"/>
            <w:noWrap/>
            <w:hideMark/>
          </w:tcPr>
          <w:p w14:paraId="19CFEFF9" w14:textId="77777777" w:rsidR="00BC24BB" w:rsidRPr="0098612A" w:rsidRDefault="00BC24BB" w:rsidP="00BC24BB">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6000</w:t>
            </w:r>
          </w:p>
        </w:tc>
      </w:tr>
      <w:tr w:rsidR="00BC24BB" w:rsidRPr="0098612A" w14:paraId="44C882C5" w14:textId="77777777" w:rsidTr="000E7CEE">
        <w:trPr>
          <w:gridAfter w:val="3"/>
          <w:wAfter w:w="1134" w:type="dxa"/>
          <w:trHeight w:val="180"/>
        </w:trPr>
        <w:tc>
          <w:tcPr>
            <w:tcW w:w="284" w:type="dxa"/>
            <w:shd w:val="clear" w:color="000000" w:fill="FFFFFF"/>
            <w:noWrap/>
            <w:hideMark/>
          </w:tcPr>
          <w:p w14:paraId="6B58450D"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345DF01C"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auto" w:fill="auto"/>
            <w:noWrap/>
            <w:hideMark/>
          </w:tcPr>
          <w:p w14:paraId="12D11F17"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shd w:val="clear" w:color="000000" w:fill="FFFFFF"/>
            <w:noWrap/>
            <w:hideMark/>
          </w:tcPr>
          <w:p w14:paraId="7BA282AE"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auto" w:fill="auto"/>
            <w:hideMark/>
          </w:tcPr>
          <w:p w14:paraId="247C386F"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shd w:val="clear" w:color="000000" w:fill="FFFFFF"/>
            <w:noWrap/>
            <w:hideMark/>
          </w:tcPr>
          <w:p w14:paraId="4C8DD177"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11018</w:t>
            </w:r>
          </w:p>
        </w:tc>
        <w:tc>
          <w:tcPr>
            <w:tcW w:w="1134" w:type="dxa"/>
            <w:shd w:val="clear" w:color="000000" w:fill="FFFFFF"/>
            <w:noWrap/>
            <w:hideMark/>
          </w:tcPr>
          <w:p w14:paraId="77A9A595"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6.000</w:t>
            </w:r>
          </w:p>
        </w:tc>
        <w:tc>
          <w:tcPr>
            <w:tcW w:w="1134" w:type="dxa"/>
            <w:shd w:val="clear" w:color="000000" w:fill="FFFFFF"/>
            <w:noWrap/>
            <w:hideMark/>
          </w:tcPr>
          <w:p w14:paraId="0295E933"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shd w:val="clear" w:color="000000" w:fill="FFFFFF"/>
            <w:noWrap/>
            <w:hideMark/>
          </w:tcPr>
          <w:p w14:paraId="02E93927"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shd w:val="clear" w:color="000000" w:fill="FFFFFF"/>
            <w:noWrap/>
            <w:hideMark/>
          </w:tcPr>
          <w:p w14:paraId="30EA894A"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BC24BB" w:rsidRPr="0098612A" w14:paraId="40CC6354" w14:textId="77777777" w:rsidTr="000E7CEE">
        <w:trPr>
          <w:gridAfter w:val="3"/>
          <w:wAfter w:w="1134" w:type="dxa"/>
          <w:trHeight w:val="180"/>
        </w:trPr>
        <w:tc>
          <w:tcPr>
            <w:tcW w:w="284" w:type="dxa"/>
            <w:shd w:val="clear" w:color="000000" w:fill="FFFFFF"/>
            <w:noWrap/>
            <w:hideMark/>
          </w:tcPr>
          <w:p w14:paraId="4B05DC53"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shd w:val="clear" w:color="000000" w:fill="FFFFFF"/>
            <w:noWrap/>
            <w:hideMark/>
          </w:tcPr>
          <w:p w14:paraId="3AE2316C"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shd w:val="clear" w:color="auto" w:fill="auto"/>
            <w:noWrap/>
            <w:hideMark/>
          </w:tcPr>
          <w:p w14:paraId="128ECAD6"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p>
        </w:tc>
        <w:tc>
          <w:tcPr>
            <w:tcW w:w="850" w:type="dxa"/>
            <w:shd w:val="clear" w:color="000000" w:fill="FFFFFF"/>
            <w:noWrap/>
            <w:hideMark/>
          </w:tcPr>
          <w:p w14:paraId="0B083BFA"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438</w:t>
            </w:r>
          </w:p>
        </w:tc>
        <w:tc>
          <w:tcPr>
            <w:tcW w:w="3261" w:type="dxa"/>
            <w:shd w:val="clear" w:color="auto" w:fill="auto"/>
            <w:hideMark/>
          </w:tcPr>
          <w:p w14:paraId="55F19D31" w14:textId="77777777" w:rsidR="00BC24BB" w:rsidRPr="0098612A" w:rsidRDefault="00BC24BB" w:rsidP="00BC24BB">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grobne naknade</w:t>
            </w:r>
          </w:p>
        </w:tc>
        <w:tc>
          <w:tcPr>
            <w:tcW w:w="1134" w:type="dxa"/>
            <w:shd w:val="clear" w:color="000000" w:fill="FFFFFF"/>
            <w:noWrap/>
            <w:hideMark/>
          </w:tcPr>
          <w:p w14:paraId="3128438F"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18935</w:t>
            </w:r>
          </w:p>
        </w:tc>
        <w:tc>
          <w:tcPr>
            <w:tcW w:w="1134" w:type="dxa"/>
            <w:shd w:val="clear" w:color="000000" w:fill="FFFFFF"/>
            <w:noWrap/>
            <w:hideMark/>
          </w:tcPr>
          <w:p w14:paraId="70B487DC"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19.000</w:t>
            </w:r>
          </w:p>
        </w:tc>
        <w:tc>
          <w:tcPr>
            <w:tcW w:w="1134" w:type="dxa"/>
            <w:shd w:val="clear" w:color="000000" w:fill="FFFFFF"/>
            <w:noWrap/>
            <w:hideMark/>
          </w:tcPr>
          <w:p w14:paraId="476BC8EF"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25.000</w:t>
            </w:r>
          </w:p>
        </w:tc>
        <w:tc>
          <w:tcPr>
            <w:tcW w:w="992" w:type="dxa"/>
            <w:shd w:val="clear" w:color="000000" w:fill="FFFFFF"/>
            <w:noWrap/>
            <w:hideMark/>
          </w:tcPr>
          <w:p w14:paraId="11ABC8B4"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18000</w:t>
            </w:r>
          </w:p>
        </w:tc>
        <w:tc>
          <w:tcPr>
            <w:tcW w:w="993" w:type="dxa"/>
            <w:gridSpan w:val="2"/>
            <w:shd w:val="clear" w:color="000000" w:fill="FFFFFF"/>
            <w:noWrap/>
            <w:hideMark/>
          </w:tcPr>
          <w:p w14:paraId="469EFAB5" w14:textId="77777777" w:rsidR="00BC24BB" w:rsidRPr="0098612A" w:rsidRDefault="00BC24BB" w:rsidP="00BC24BB">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18000</w:t>
            </w:r>
          </w:p>
        </w:tc>
      </w:tr>
      <w:tr w:rsidR="00BC24BB" w:rsidRPr="0098612A" w14:paraId="65A87EFF" w14:textId="77777777" w:rsidTr="000E7CEE">
        <w:trPr>
          <w:gridAfter w:val="3"/>
          <w:wAfter w:w="1134" w:type="dxa"/>
          <w:trHeight w:val="180"/>
        </w:trPr>
        <w:tc>
          <w:tcPr>
            <w:tcW w:w="284" w:type="dxa"/>
            <w:shd w:val="clear" w:color="000000" w:fill="FFFFFF"/>
            <w:noWrap/>
            <w:hideMark/>
          </w:tcPr>
          <w:p w14:paraId="5C01C5CF"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4B0E7189"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31</w:t>
            </w:r>
          </w:p>
        </w:tc>
        <w:tc>
          <w:tcPr>
            <w:tcW w:w="709" w:type="dxa"/>
            <w:shd w:val="clear" w:color="auto" w:fill="auto"/>
            <w:noWrap/>
            <w:hideMark/>
          </w:tcPr>
          <w:p w14:paraId="04267EB9"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shd w:val="clear" w:color="000000" w:fill="FFFFFF"/>
            <w:noWrap/>
            <w:hideMark/>
          </w:tcPr>
          <w:p w14:paraId="53D82C8A"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shd w:val="clear" w:color="auto" w:fill="auto"/>
            <w:hideMark/>
          </w:tcPr>
          <w:p w14:paraId="27317FDA"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zaposlene</w:t>
            </w:r>
          </w:p>
        </w:tc>
        <w:tc>
          <w:tcPr>
            <w:tcW w:w="1134" w:type="dxa"/>
            <w:shd w:val="clear" w:color="000000" w:fill="FFFFFF"/>
            <w:noWrap/>
            <w:hideMark/>
          </w:tcPr>
          <w:p w14:paraId="3102A03E"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15923</w:t>
            </w:r>
          </w:p>
        </w:tc>
        <w:tc>
          <w:tcPr>
            <w:tcW w:w="1134" w:type="dxa"/>
            <w:shd w:val="clear" w:color="000000" w:fill="FFFFFF"/>
            <w:noWrap/>
            <w:hideMark/>
          </w:tcPr>
          <w:p w14:paraId="4CCA4064"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19.000</w:t>
            </w:r>
          </w:p>
        </w:tc>
        <w:tc>
          <w:tcPr>
            <w:tcW w:w="1134" w:type="dxa"/>
            <w:shd w:val="clear" w:color="000000" w:fill="FFFFFF"/>
            <w:noWrap/>
            <w:hideMark/>
          </w:tcPr>
          <w:p w14:paraId="72EBF6AF"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25.000</w:t>
            </w:r>
          </w:p>
        </w:tc>
        <w:tc>
          <w:tcPr>
            <w:tcW w:w="992" w:type="dxa"/>
            <w:shd w:val="clear" w:color="000000" w:fill="FFFFFF"/>
            <w:noWrap/>
            <w:hideMark/>
          </w:tcPr>
          <w:p w14:paraId="45CAF324"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18000</w:t>
            </w:r>
          </w:p>
        </w:tc>
        <w:tc>
          <w:tcPr>
            <w:tcW w:w="993" w:type="dxa"/>
            <w:gridSpan w:val="2"/>
            <w:shd w:val="clear" w:color="000000" w:fill="FFFFFF"/>
            <w:noWrap/>
            <w:hideMark/>
          </w:tcPr>
          <w:p w14:paraId="166AE709"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18000</w:t>
            </w:r>
          </w:p>
        </w:tc>
      </w:tr>
      <w:tr w:rsidR="00BC24BB" w:rsidRPr="0098612A" w14:paraId="2F8E6EEA" w14:textId="77777777" w:rsidTr="000E7CEE">
        <w:trPr>
          <w:gridAfter w:val="3"/>
          <w:wAfter w:w="1134" w:type="dxa"/>
          <w:trHeight w:val="180"/>
        </w:trPr>
        <w:tc>
          <w:tcPr>
            <w:tcW w:w="284" w:type="dxa"/>
            <w:shd w:val="clear" w:color="000000" w:fill="FFFFFF"/>
            <w:noWrap/>
            <w:hideMark/>
          </w:tcPr>
          <w:p w14:paraId="4A28EECF" w14:textId="77777777" w:rsidR="00BC24BB" w:rsidRPr="0098612A" w:rsidRDefault="00BC24BB" w:rsidP="00BC24BB">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shd w:val="clear" w:color="000000" w:fill="FFFFFF"/>
            <w:noWrap/>
            <w:hideMark/>
          </w:tcPr>
          <w:p w14:paraId="1F5E62E7" w14:textId="77777777" w:rsidR="00BC24BB" w:rsidRPr="0098612A" w:rsidRDefault="00BC24BB" w:rsidP="00BC24BB">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709" w:type="dxa"/>
            <w:shd w:val="clear" w:color="auto" w:fill="auto"/>
            <w:noWrap/>
            <w:hideMark/>
          </w:tcPr>
          <w:p w14:paraId="0304FA62" w14:textId="77777777" w:rsidR="00BC24BB" w:rsidRPr="0098612A" w:rsidRDefault="00BC24BB" w:rsidP="00BC24BB">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311</w:t>
            </w:r>
          </w:p>
        </w:tc>
        <w:tc>
          <w:tcPr>
            <w:tcW w:w="850" w:type="dxa"/>
            <w:shd w:val="clear" w:color="000000" w:fill="FFFFFF"/>
            <w:noWrap/>
            <w:hideMark/>
          </w:tcPr>
          <w:p w14:paraId="7106397F" w14:textId="77777777" w:rsidR="00BC24BB" w:rsidRPr="0098612A" w:rsidRDefault="00BC24BB" w:rsidP="00BC24BB">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shd w:val="clear" w:color="auto" w:fill="auto"/>
            <w:hideMark/>
          </w:tcPr>
          <w:p w14:paraId="16D8AA50" w14:textId="77777777" w:rsidR="00BC24BB" w:rsidRPr="0098612A" w:rsidRDefault="00BC24BB" w:rsidP="00BC24BB">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Plaće (Bruto)</w:t>
            </w:r>
          </w:p>
        </w:tc>
        <w:tc>
          <w:tcPr>
            <w:tcW w:w="1134" w:type="dxa"/>
            <w:shd w:val="clear" w:color="000000" w:fill="FFFFFF"/>
            <w:noWrap/>
            <w:hideMark/>
          </w:tcPr>
          <w:p w14:paraId="110A7C22" w14:textId="77777777" w:rsidR="00BC24BB" w:rsidRPr="0098612A" w:rsidRDefault="00BC24BB" w:rsidP="00BC24BB">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14096</w:t>
            </w:r>
          </w:p>
        </w:tc>
        <w:tc>
          <w:tcPr>
            <w:tcW w:w="1134" w:type="dxa"/>
            <w:shd w:val="clear" w:color="000000" w:fill="FFFFFF"/>
            <w:noWrap/>
            <w:hideMark/>
          </w:tcPr>
          <w:p w14:paraId="5A48D940" w14:textId="77777777" w:rsidR="00BC24BB" w:rsidRPr="0098612A" w:rsidRDefault="00BC24BB" w:rsidP="00BC24BB">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16.300</w:t>
            </w:r>
          </w:p>
        </w:tc>
        <w:tc>
          <w:tcPr>
            <w:tcW w:w="1134" w:type="dxa"/>
            <w:shd w:val="clear" w:color="000000" w:fill="FFFFFF"/>
            <w:noWrap/>
            <w:hideMark/>
          </w:tcPr>
          <w:p w14:paraId="5AC36240" w14:textId="77777777" w:rsidR="00BC24BB" w:rsidRPr="0098612A" w:rsidRDefault="00BC24BB" w:rsidP="00BC24BB">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21.400</w:t>
            </w:r>
          </w:p>
        </w:tc>
        <w:tc>
          <w:tcPr>
            <w:tcW w:w="992" w:type="dxa"/>
            <w:shd w:val="clear" w:color="000000" w:fill="FFFFFF"/>
            <w:noWrap/>
            <w:hideMark/>
          </w:tcPr>
          <w:p w14:paraId="6712CAC9" w14:textId="77777777" w:rsidR="00BC24BB" w:rsidRPr="0098612A" w:rsidRDefault="00BC24BB" w:rsidP="00BC24BB">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993" w:type="dxa"/>
            <w:gridSpan w:val="2"/>
            <w:shd w:val="clear" w:color="000000" w:fill="FFFFFF"/>
            <w:noWrap/>
            <w:hideMark/>
          </w:tcPr>
          <w:p w14:paraId="5FFA9EE2" w14:textId="77777777" w:rsidR="00BC24BB" w:rsidRPr="0098612A" w:rsidRDefault="00BC24BB" w:rsidP="00BC24BB">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r>
      <w:tr w:rsidR="00BC24BB" w:rsidRPr="0098612A" w14:paraId="16E5B3E7" w14:textId="77777777" w:rsidTr="000E7CEE">
        <w:trPr>
          <w:gridAfter w:val="3"/>
          <w:wAfter w:w="1134" w:type="dxa"/>
          <w:trHeight w:val="180"/>
        </w:trPr>
        <w:tc>
          <w:tcPr>
            <w:tcW w:w="284" w:type="dxa"/>
            <w:shd w:val="clear" w:color="000000" w:fill="FFFFFF"/>
            <w:noWrap/>
            <w:hideMark/>
          </w:tcPr>
          <w:p w14:paraId="2411A7E9" w14:textId="77777777" w:rsidR="00BC24BB" w:rsidRPr="0098612A" w:rsidRDefault="00BC24BB" w:rsidP="00BC24BB">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54634A05"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auto" w:fill="auto"/>
            <w:noWrap/>
            <w:hideMark/>
          </w:tcPr>
          <w:p w14:paraId="001B7A63"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313</w:t>
            </w:r>
          </w:p>
        </w:tc>
        <w:tc>
          <w:tcPr>
            <w:tcW w:w="850" w:type="dxa"/>
            <w:shd w:val="clear" w:color="000000" w:fill="FFFFFF"/>
            <w:noWrap/>
            <w:hideMark/>
          </w:tcPr>
          <w:p w14:paraId="3932CFE7" w14:textId="77777777" w:rsidR="00BC24BB" w:rsidRPr="0098612A" w:rsidRDefault="00BC24BB" w:rsidP="00BC24BB">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auto" w:fill="auto"/>
            <w:hideMark/>
          </w:tcPr>
          <w:p w14:paraId="6D5EA3A3"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Doprinosi na plaće</w:t>
            </w:r>
          </w:p>
        </w:tc>
        <w:tc>
          <w:tcPr>
            <w:tcW w:w="1134" w:type="dxa"/>
            <w:shd w:val="clear" w:color="000000" w:fill="FFFFFF"/>
            <w:noWrap/>
            <w:hideMark/>
          </w:tcPr>
          <w:p w14:paraId="62B8A0D2"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1827</w:t>
            </w:r>
          </w:p>
        </w:tc>
        <w:tc>
          <w:tcPr>
            <w:tcW w:w="1134" w:type="dxa"/>
            <w:shd w:val="clear" w:color="000000" w:fill="FFFFFF"/>
            <w:noWrap/>
            <w:hideMark/>
          </w:tcPr>
          <w:p w14:paraId="5FFE74D3"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2.700</w:t>
            </w:r>
          </w:p>
        </w:tc>
        <w:tc>
          <w:tcPr>
            <w:tcW w:w="1134" w:type="dxa"/>
            <w:shd w:val="clear" w:color="000000" w:fill="FFFFFF"/>
            <w:noWrap/>
            <w:hideMark/>
          </w:tcPr>
          <w:p w14:paraId="5C6469D9"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3.600</w:t>
            </w:r>
          </w:p>
        </w:tc>
        <w:tc>
          <w:tcPr>
            <w:tcW w:w="992" w:type="dxa"/>
            <w:shd w:val="clear" w:color="000000" w:fill="FFFFFF"/>
            <w:noWrap/>
            <w:hideMark/>
          </w:tcPr>
          <w:p w14:paraId="3A390BEC"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shd w:val="clear" w:color="000000" w:fill="FFFFFF"/>
            <w:noWrap/>
            <w:hideMark/>
          </w:tcPr>
          <w:p w14:paraId="2E770308"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BC24BB" w:rsidRPr="0098612A" w14:paraId="0E0D2843" w14:textId="77777777" w:rsidTr="000E7CEE">
        <w:trPr>
          <w:gridAfter w:val="3"/>
          <w:wAfter w:w="1134" w:type="dxa"/>
          <w:trHeight w:val="180"/>
        </w:trPr>
        <w:tc>
          <w:tcPr>
            <w:tcW w:w="284" w:type="dxa"/>
            <w:shd w:val="clear" w:color="000000" w:fill="FFFFFF"/>
            <w:noWrap/>
            <w:hideMark/>
          </w:tcPr>
          <w:p w14:paraId="2025F198" w14:textId="77777777" w:rsidR="00BC24BB" w:rsidRPr="0098612A" w:rsidRDefault="00BC24BB" w:rsidP="00BC24BB">
            <w:pPr>
              <w:spacing w:after="0" w:line="240" w:lineRule="auto"/>
              <w:rPr>
                <w:rFonts w:ascii="Arial" w:eastAsia="Times New Roman" w:hAnsi="Arial" w:cs="Arial"/>
                <w:i/>
                <w:iCs/>
                <w:color w:val="595959"/>
                <w:sz w:val="16"/>
                <w:szCs w:val="16"/>
                <w:lang w:eastAsia="hr-HR"/>
              </w:rPr>
            </w:pPr>
            <w:r w:rsidRPr="0098612A">
              <w:rPr>
                <w:rFonts w:ascii="Arial" w:eastAsia="Times New Roman" w:hAnsi="Arial" w:cs="Arial"/>
                <w:i/>
                <w:iCs/>
                <w:color w:val="595959"/>
                <w:sz w:val="16"/>
                <w:szCs w:val="16"/>
                <w:lang w:eastAsia="hr-HR"/>
              </w:rPr>
              <w:t> </w:t>
            </w:r>
          </w:p>
        </w:tc>
        <w:tc>
          <w:tcPr>
            <w:tcW w:w="425" w:type="dxa"/>
            <w:shd w:val="clear" w:color="000000" w:fill="FFFFFF"/>
            <w:noWrap/>
            <w:hideMark/>
          </w:tcPr>
          <w:p w14:paraId="6AB2248A"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shd w:val="clear" w:color="auto" w:fill="auto"/>
            <w:noWrap/>
            <w:hideMark/>
          </w:tcPr>
          <w:p w14:paraId="4F30B78B" w14:textId="77777777" w:rsidR="00BC24BB" w:rsidRPr="0098612A" w:rsidRDefault="00BC24BB" w:rsidP="00BC24BB">
            <w:pPr>
              <w:spacing w:after="0" w:line="240" w:lineRule="auto"/>
              <w:rPr>
                <w:rFonts w:ascii="Arial" w:eastAsia="Times New Roman" w:hAnsi="Arial" w:cs="Arial"/>
                <w:b/>
                <w:bCs/>
                <w:sz w:val="16"/>
                <w:szCs w:val="16"/>
                <w:lang w:eastAsia="hr-HR"/>
              </w:rPr>
            </w:pPr>
          </w:p>
        </w:tc>
        <w:tc>
          <w:tcPr>
            <w:tcW w:w="850" w:type="dxa"/>
            <w:shd w:val="clear" w:color="000000" w:fill="FFFFFF"/>
            <w:noWrap/>
            <w:hideMark/>
          </w:tcPr>
          <w:p w14:paraId="1AFE418A"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shd w:val="clear" w:color="auto" w:fill="auto"/>
            <w:hideMark/>
          </w:tcPr>
          <w:p w14:paraId="27251025"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shd w:val="clear" w:color="000000" w:fill="FFFFFF"/>
            <w:noWrap/>
            <w:hideMark/>
          </w:tcPr>
          <w:p w14:paraId="53E91A15" w14:textId="77777777" w:rsidR="00BC24BB" w:rsidRPr="0098612A" w:rsidRDefault="00BC24BB" w:rsidP="00BC24BB">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3012</w:t>
            </w:r>
          </w:p>
        </w:tc>
        <w:tc>
          <w:tcPr>
            <w:tcW w:w="1134" w:type="dxa"/>
            <w:shd w:val="clear" w:color="000000" w:fill="FFFFFF"/>
            <w:noWrap/>
            <w:hideMark/>
          </w:tcPr>
          <w:p w14:paraId="309A6BC6"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shd w:val="clear" w:color="000000" w:fill="FFFFFF"/>
            <w:noWrap/>
            <w:hideMark/>
          </w:tcPr>
          <w:p w14:paraId="487DCC67"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shd w:val="clear" w:color="000000" w:fill="FFFFFF"/>
            <w:noWrap/>
            <w:hideMark/>
          </w:tcPr>
          <w:p w14:paraId="255249A0"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shd w:val="clear" w:color="000000" w:fill="FFFFFF"/>
            <w:noWrap/>
            <w:hideMark/>
          </w:tcPr>
          <w:p w14:paraId="70489139" w14:textId="77777777" w:rsidR="00BC24BB" w:rsidRPr="0098612A" w:rsidRDefault="00BC24BB" w:rsidP="00BC24BB">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BC24BB" w:rsidRPr="0098612A" w14:paraId="14747193" w14:textId="77777777" w:rsidTr="000E7CEE">
        <w:trPr>
          <w:gridAfter w:val="3"/>
          <w:wAfter w:w="1134" w:type="dxa"/>
          <w:trHeight w:val="180"/>
        </w:trPr>
        <w:tc>
          <w:tcPr>
            <w:tcW w:w="284" w:type="dxa"/>
            <w:shd w:val="clear" w:color="000000" w:fill="FFFFFF"/>
            <w:noWrap/>
            <w:hideMark/>
          </w:tcPr>
          <w:p w14:paraId="69B25096" w14:textId="77777777" w:rsidR="00BC24BB" w:rsidRPr="0098612A" w:rsidRDefault="00BC24BB" w:rsidP="00BC24BB">
            <w:pPr>
              <w:spacing w:after="0" w:line="240" w:lineRule="auto"/>
              <w:rPr>
                <w:rFonts w:ascii="Arial" w:eastAsia="Times New Roman" w:hAnsi="Arial" w:cs="Arial"/>
                <w:i/>
                <w:iCs/>
                <w:color w:val="595959"/>
                <w:sz w:val="16"/>
                <w:szCs w:val="16"/>
                <w:lang w:eastAsia="hr-HR"/>
              </w:rPr>
            </w:pPr>
            <w:r w:rsidRPr="0098612A">
              <w:rPr>
                <w:rFonts w:ascii="Arial" w:eastAsia="Times New Roman" w:hAnsi="Arial" w:cs="Arial"/>
                <w:i/>
                <w:iCs/>
                <w:color w:val="595959"/>
                <w:sz w:val="16"/>
                <w:szCs w:val="16"/>
                <w:lang w:eastAsia="hr-HR"/>
              </w:rPr>
              <w:t> </w:t>
            </w:r>
          </w:p>
        </w:tc>
        <w:tc>
          <w:tcPr>
            <w:tcW w:w="425" w:type="dxa"/>
            <w:shd w:val="clear" w:color="000000" w:fill="FFFFFF"/>
            <w:noWrap/>
            <w:hideMark/>
          </w:tcPr>
          <w:p w14:paraId="78CA7D94"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shd w:val="clear" w:color="auto" w:fill="auto"/>
            <w:noWrap/>
            <w:hideMark/>
          </w:tcPr>
          <w:p w14:paraId="0B4096F9"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shd w:val="clear" w:color="000000" w:fill="FFFFFF"/>
            <w:noWrap/>
            <w:hideMark/>
          </w:tcPr>
          <w:p w14:paraId="47EC79D7"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3261" w:type="dxa"/>
            <w:shd w:val="clear" w:color="auto" w:fill="auto"/>
            <w:hideMark/>
          </w:tcPr>
          <w:p w14:paraId="560B0D76"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shd w:val="clear" w:color="000000" w:fill="FFFFFF"/>
            <w:noWrap/>
            <w:hideMark/>
          </w:tcPr>
          <w:p w14:paraId="01105857" w14:textId="77777777" w:rsidR="00BC24BB" w:rsidRPr="0098612A" w:rsidRDefault="00BC24BB" w:rsidP="00BC24BB">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3012</w:t>
            </w:r>
          </w:p>
        </w:tc>
        <w:tc>
          <w:tcPr>
            <w:tcW w:w="1134" w:type="dxa"/>
            <w:shd w:val="clear" w:color="000000" w:fill="FFFFFF"/>
            <w:noWrap/>
            <w:hideMark/>
          </w:tcPr>
          <w:p w14:paraId="6B19A75E"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shd w:val="clear" w:color="000000" w:fill="FFFFFF"/>
            <w:noWrap/>
            <w:hideMark/>
          </w:tcPr>
          <w:p w14:paraId="170994FD"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shd w:val="clear" w:color="000000" w:fill="FFFFFF"/>
            <w:noWrap/>
            <w:hideMark/>
          </w:tcPr>
          <w:p w14:paraId="14F4C05F"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shd w:val="clear" w:color="000000" w:fill="FFFFFF"/>
            <w:noWrap/>
            <w:hideMark/>
          </w:tcPr>
          <w:p w14:paraId="5BECD139" w14:textId="77777777" w:rsidR="00BC24BB" w:rsidRPr="0098612A" w:rsidRDefault="00BC24BB" w:rsidP="00BC24BB">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FC5195" w:rsidRPr="0098612A" w14:paraId="167E92F8" w14:textId="77777777" w:rsidTr="000E7CEE">
        <w:trPr>
          <w:gridAfter w:val="3"/>
          <w:wAfter w:w="1134" w:type="dxa"/>
          <w:trHeight w:val="180"/>
        </w:trPr>
        <w:tc>
          <w:tcPr>
            <w:tcW w:w="284" w:type="dxa"/>
            <w:shd w:val="clear" w:color="000000" w:fill="FFFFFF"/>
            <w:noWrap/>
          </w:tcPr>
          <w:p w14:paraId="2022CEB5" w14:textId="77777777" w:rsidR="00FC5195" w:rsidRPr="0098612A" w:rsidRDefault="00FC5195" w:rsidP="00BC24BB">
            <w:pPr>
              <w:spacing w:after="0" w:line="240" w:lineRule="auto"/>
              <w:rPr>
                <w:rFonts w:ascii="Arial" w:eastAsia="Times New Roman" w:hAnsi="Arial" w:cs="Arial"/>
                <w:i/>
                <w:iCs/>
                <w:color w:val="00B0F0"/>
                <w:sz w:val="16"/>
                <w:szCs w:val="16"/>
                <w:lang w:eastAsia="hr-HR"/>
              </w:rPr>
            </w:pPr>
          </w:p>
        </w:tc>
        <w:tc>
          <w:tcPr>
            <w:tcW w:w="425" w:type="dxa"/>
            <w:shd w:val="clear" w:color="000000" w:fill="FFFFFF"/>
            <w:noWrap/>
          </w:tcPr>
          <w:p w14:paraId="7260C2DA" w14:textId="77777777" w:rsidR="00FC5195" w:rsidRPr="0098612A" w:rsidRDefault="00FC5195" w:rsidP="00BC24BB">
            <w:pPr>
              <w:spacing w:after="0" w:line="240" w:lineRule="auto"/>
              <w:rPr>
                <w:rFonts w:ascii="Arial" w:eastAsia="Times New Roman" w:hAnsi="Arial" w:cs="Arial"/>
                <w:i/>
                <w:iCs/>
                <w:color w:val="00B0F0"/>
                <w:sz w:val="16"/>
                <w:szCs w:val="16"/>
                <w:lang w:eastAsia="hr-HR"/>
              </w:rPr>
            </w:pPr>
          </w:p>
        </w:tc>
        <w:tc>
          <w:tcPr>
            <w:tcW w:w="709" w:type="dxa"/>
            <w:shd w:val="clear" w:color="auto" w:fill="auto"/>
            <w:noWrap/>
          </w:tcPr>
          <w:p w14:paraId="052021E1" w14:textId="77777777" w:rsidR="00FC5195" w:rsidRPr="0098612A" w:rsidRDefault="00FC5195" w:rsidP="00BC24BB">
            <w:pPr>
              <w:spacing w:after="0" w:line="240" w:lineRule="auto"/>
              <w:rPr>
                <w:rFonts w:ascii="Arial" w:eastAsia="Times New Roman" w:hAnsi="Arial" w:cs="Arial"/>
                <w:i/>
                <w:iCs/>
                <w:color w:val="00B0F0"/>
                <w:sz w:val="16"/>
                <w:szCs w:val="16"/>
                <w:lang w:eastAsia="hr-HR"/>
              </w:rPr>
            </w:pPr>
          </w:p>
        </w:tc>
        <w:tc>
          <w:tcPr>
            <w:tcW w:w="850" w:type="dxa"/>
            <w:shd w:val="clear" w:color="000000" w:fill="FFFFFF"/>
            <w:noWrap/>
          </w:tcPr>
          <w:p w14:paraId="3CC071CE" w14:textId="61D589AD" w:rsidR="00FC5195" w:rsidRPr="0098612A" w:rsidRDefault="00FC5195" w:rsidP="00BC24BB">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shd w:val="clear" w:color="auto" w:fill="auto"/>
          </w:tcPr>
          <w:p w14:paraId="3DDAC719" w14:textId="03A6356A" w:rsidR="00FC5195" w:rsidRPr="0098612A" w:rsidRDefault="00FC5195" w:rsidP="00BC24BB">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shd w:val="clear" w:color="000000" w:fill="FFFFFF"/>
            <w:noWrap/>
          </w:tcPr>
          <w:p w14:paraId="0D14ED11" w14:textId="77777777" w:rsidR="00FC5195" w:rsidRPr="0098612A" w:rsidRDefault="00FC5195" w:rsidP="00BC24BB">
            <w:pPr>
              <w:spacing w:after="0" w:line="240" w:lineRule="auto"/>
              <w:rPr>
                <w:rFonts w:ascii="Arial" w:eastAsia="Times New Roman" w:hAnsi="Arial" w:cs="Arial"/>
                <w:i/>
                <w:iCs/>
                <w:color w:val="00B0F0"/>
                <w:sz w:val="16"/>
                <w:szCs w:val="16"/>
                <w:lang w:eastAsia="hr-HR"/>
              </w:rPr>
            </w:pPr>
          </w:p>
        </w:tc>
        <w:tc>
          <w:tcPr>
            <w:tcW w:w="1134" w:type="dxa"/>
            <w:shd w:val="clear" w:color="000000" w:fill="FFFFFF"/>
            <w:noWrap/>
          </w:tcPr>
          <w:p w14:paraId="76D756A0" w14:textId="77777777" w:rsidR="00FC5195" w:rsidRPr="0098612A" w:rsidRDefault="00FC5195" w:rsidP="00BC24BB">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tcPr>
          <w:p w14:paraId="3E2333D5" w14:textId="67778772" w:rsidR="00FC5195" w:rsidRPr="0098612A" w:rsidRDefault="00FC5195" w:rsidP="00BC24BB">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5.560</w:t>
            </w:r>
          </w:p>
        </w:tc>
        <w:tc>
          <w:tcPr>
            <w:tcW w:w="992" w:type="dxa"/>
            <w:shd w:val="clear" w:color="000000" w:fill="FFFFFF"/>
            <w:noWrap/>
          </w:tcPr>
          <w:p w14:paraId="67884805" w14:textId="77777777" w:rsidR="00FC5195" w:rsidRPr="0098612A" w:rsidRDefault="00FC5195" w:rsidP="00BC24BB">
            <w:pPr>
              <w:spacing w:after="0" w:line="240" w:lineRule="auto"/>
              <w:rPr>
                <w:rFonts w:ascii="Arial" w:eastAsia="Times New Roman" w:hAnsi="Arial" w:cs="Arial"/>
                <w:i/>
                <w:iCs/>
                <w:color w:val="00B0F0"/>
                <w:sz w:val="16"/>
                <w:szCs w:val="16"/>
                <w:lang w:eastAsia="hr-HR"/>
              </w:rPr>
            </w:pPr>
          </w:p>
        </w:tc>
        <w:tc>
          <w:tcPr>
            <w:tcW w:w="993" w:type="dxa"/>
            <w:gridSpan w:val="2"/>
            <w:shd w:val="clear" w:color="000000" w:fill="FFFFFF"/>
            <w:noWrap/>
          </w:tcPr>
          <w:p w14:paraId="723FD941" w14:textId="77777777" w:rsidR="00FC5195" w:rsidRPr="0098612A" w:rsidRDefault="00FC5195" w:rsidP="00BC24BB">
            <w:pPr>
              <w:spacing w:after="0" w:line="240" w:lineRule="auto"/>
              <w:rPr>
                <w:rFonts w:ascii="Arial" w:eastAsia="Times New Roman" w:hAnsi="Arial" w:cs="Arial"/>
                <w:i/>
                <w:iCs/>
                <w:color w:val="00B0F0"/>
                <w:sz w:val="16"/>
                <w:szCs w:val="16"/>
                <w:lang w:eastAsia="hr-HR"/>
              </w:rPr>
            </w:pPr>
          </w:p>
        </w:tc>
      </w:tr>
      <w:tr w:rsidR="003B68D4" w:rsidRPr="00FC5195" w14:paraId="3DE3676D" w14:textId="77777777" w:rsidTr="000E7CEE">
        <w:trPr>
          <w:gridAfter w:val="3"/>
          <w:wAfter w:w="1134" w:type="dxa"/>
          <w:trHeight w:val="180"/>
        </w:trPr>
        <w:tc>
          <w:tcPr>
            <w:tcW w:w="284" w:type="dxa"/>
            <w:shd w:val="clear" w:color="000000" w:fill="FFFFFF"/>
            <w:noWrap/>
          </w:tcPr>
          <w:p w14:paraId="10D8ED6B" w14:textId="77777777" w:rsidR="003B68D4" w:rsidRPr="00FC5195" w:rsidRDefault="003B68D4" w:rsidP="003B68D4">
            <w:pPr>
              <w:spacing w:after="0" w:line="240" w:lineRule="auto"/>
              <w:rPr>
                <w:rFonts w:ascii="Arial" w:eastAsia="Times New Roman" w:hAnsi="Arial" w:cs="Arial"/>
                <w:b/>
                <w:bCs/>
                <w:sz w:val="16"/>
                <w:szCs w:val="16"/>
                <w:lang w:eastAsia="hr-HR"/>
              </w:rPr>
            </w:pPr>
          </w:p>
        </w:tc>
        <w:tc>
          <w:tcPr>
            <w:tcW w:w="425" w:type="dxa"/>
            <w:shd w:val="clear" w:color="000000" w:fill="FFFFFF"/>
            <w:noWrap/>
          </w:tcPr>
          <w:p w14:paraId="6D18D39F" w14:textId="62C342BB" w:rsidR="003B68D4" w:rsidRPr="00FC5195" w:rsidRDefault="003B68D4" w:rsidP="003B68D4">
            <w:pPr>
              <w:spacing w:after="0" w:line="240" w:lineRule="auto"/>
              <w:rPr>
                <w:rFonts w:ascii="Arial" w:eastAsia="Times New Roman" w:hAnsi="Arial" w:cs="Arial"/>
                <w:b/>
                <w:bCs/>
                <w:sz w:val="16"/>
                <w:szCs w:val="16"/>
                <w:lang w:eastAsia="hr-HR"/>
              </w:rPr>
            </w:pPr>
            <w:r>
              <w:rPr>
                <w:rFonts w:ascii="Arial" w:eastAsia="Times New Roman" w:hAnsi="Arial" w:cs="Arial"/>
                <w:b/>
                <w:bCs/>
                <w:sz w:val="16"/>
                <w:szCs w:val="16"/>
                <w:lang w:eastAsia="hr-HR"/>
              </w:rPr>
              <w:t>42</w:t>
            </w:r>
          </w:p>
        </w:tc>
        <w:tc>
          <w:tcPr>
            <w:tcW w:w="709" w:type="dxa"/>
            <w:shd w:val="clear" w:color="auto" w:fill="auto"/>
            <w:noWrap/>
          </w:tcPr>
          <w:p w14:paraId="6C7B6BFA" w14:textId="77777777" w:rsidR="003B68D4" w:rsidRPr="00FC5195" w:rsidRDefault="003B68D4" w:rsidP="003B68D4">
            <w:pPr>
              <w:spacing w:after="0" w:line="240" w:lineRule="auto"/>
              <w:rPr>
                <w:rFonts w:ascii="Arial" w:eastAsia="Times New Roman" w:hAnsi="Arial" w:cs="Arial"/>
                <w:b/>
                <w:bCs/>
                <w:sz w:val="16"/>
                <w:szCs w:val="16"/>
                <w:lang w:eastAsia="hr-HR"/>
              </w:rPr>
            </w:pPr>
          </w:p>
        </w:tc>
        <w:tc>
          <w:tcPr>
            <w:tcW w:w="850" w:type="dxa"/>
            <w:shd w:val="clear" w:color="000000" w:fill="FFFFFF"/>
            <w:noWrap/>
          </w:tcPr>
          <w:p w14:paraId="55EA4157" w14:textId="77777777" w:rsidR="003B68D4" w:rsidRPr="00FC5195" w:rsidRDefault="003B68D4" w:rsidP="003B68D4">
            <w:pPr>
              <w:spacing w:after="0" w:line="240" w:lineRule="auto"/>
              <w:rPr>
                <w:rFonts w:ascii="Arial" w:eastAsia="Times New Roman" w:hAnsi="Arial" w:cs="Arial"/>
                <w:b/>
                <w:bCs/>
                <w:sz w:val="16"/>
                <w:szCs w:val="16"/>
                <w:lang w:eastAsia="hr-HR"/>
              </w:rPr>
            </w:pPr>
          </w:p>
        </w:tc>
        <w:tc>
          <w:tcPr>
            <w:tcW w:w="3261" w:type="dxa"/>
            <w:shd w:val="clear" w:color="auto" w:fill="auto"/>
          </w:tcPr>
          <w:p w14:paraId="16D999A0" w14:textId="06B3263C" w:rsidR="003B68D4" w:rsidRPr="00FC5195"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shd w:val="clear" w:color="000000" w:fill="FFFFFF"/>
            <w:noWrap/>
          </w:tcPr>
          <w:p w14:paraId="34E73BA2" w14:textId="77777777" w:rsidR="003B68D4" w:rsidRPr="00FC5195" w:rsidRDefault="003B68D4" w:rsidP="003B68D4">
            <w:pPr>
              <w:spacing w:after="0" w:line="240" w:lineRule="auto"/>
              <w:rPr>
                <w:rFonts w:ascii="Arial" w:eastAsia="Times New Roman" w:hAnsi="Arial" w:cs="Arial"/>
                <w:b/>
                <w:bCs/>
                <w:sz w:val="16"/>
                <w:szCs w:val="16"/>
                <w:lang w:eastAsia="hr-HR"/>
              </w:rPr>
            </w:pPr>
          </w:p>
        </w:tc>
        <w:tc>
          <w:tcPr>
            <w:tcW w:w="1134" w:type="dxa"/>
            <w:shd w:val="clear" w:color="000000" w:fill="FFFFFF"/>
            <w:noWrap/>
          </w:tcPr>
          <w:p w14:paraId="25E78BA5" w14:textId="77777777" w:rsidR="003B68D4" w:rsidRPr="00FC5195" w:rsidRDefault="003B68D4" w:rsidP="003B68D4">
            <w:pPr>
              <w:spacing w:after="0" w:line="240" w:lineRule="auto"/>
              <w:jc w:val="right"/>
              <w:rPr>
                <w:rFonts w:ascii="Arial" w:eastAsia="Times New Roman" w:hAnsi="Arial" w:cs="Arial"/>
                <w:b/>
                <w:bCs/>
                <w:sz w:val="16"/>
                <w:szCs w:val="16"/>
                <w:lang w:eastAsia="hr-HR"/>
              </w:rPr>
            </w:pPr>
          </w:p>
        </w:tc>
        <w:tc>
          <w:tcPr>
            <w:tcW w:w="1134" w:type="dxa"/>
            <w:shd w:val="clear" w:color="000000" w:fill="FFFFFF"/>
            <w:noWrap/>
          </w:tcPr>
          <w:p w14:paraId="3EE511F5" w14:textId="7A21D332" w:rsidR="003B68D4" w:rsidRPr="00FC5195" w:rsidRDefault="003B68D4" w:rsidP="003B68D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5.560</w:t>
            </w:r>
          </w:p>
        </w:tc>
        <w:tc>
          <w:tcPr>
            <w:tcW w:w="992" w:type="dxa"/>
            <w:shd w:val="clear" w:color="000000" w:fill="FFFFFF"/>
            <w:noWrap/>
          </w:tcPr>
          <w:p w14:paraId="74EEB5BF" w14:textId="77777777" w:rsidR="003B68D4" w:rsidRPr="00FC5195" w:rsidRDefault="003B68D4" w:rsidP="003B68D4">
            <w:pPr>
              <w:spacing w:after="0" w:line="240" w:lineRule="auto"/>
              <w:rPr>
                <w:rFonts w:ascii="Arial" w:eastAsia="Times New Roman" w:hAnsi="Arial" w:cs="Arial"/>
                <w:b/>
                <w:bCs/>
                <w:sz w:val="16"/>
                <w:szCs w:val="16"/>
                <w:lang w:eastAsia="hr-HR"/>
              </w:rPr>
            </w:pPr>
          </w:p>
        </w:tc>
        <w:tc>
          <w:tcPr>
            <w:tcW w:w="993" w:type="dxa"/>
            <w:gridSpan w:val="2"/>
            <w:shd w:val="clear" w:color="000000" w:fill="FFFFFF"/>
            <w:noWrap/>
          </w:tcPr>
          <w:p w14:paraId="04BF671D" w14:textId="77777777" w:rsidR="003B68D4" w:rsidRPr="00FC5195" w:rsidRDefault="003B68D4" w:rsidP="003B68D4">
            <w:pPr>
              <w:spacing w:after="0" w:line="240" w:lineRule="auto"/>
              <w:rPr>
                <w:rFonts w:ascii="Arial" w:eastAsia="Times New Roman" w:hAnsi="Arial" w:cs="Arial"/>
                <w:b/>
                <w:bCs/>
                <w:sz w:val="16"/>
                <w:szCs w:val="16"/>
                <w:lang w:eastAsia="hr-HR"/>
              </w:rPr>
            </w:pPr>
          </w:p>
        </w:tc>
      </w:tr>
      <w:tr w:rsidR="003B68D4" w:rsidRPr="00FC5195" w14:paraId="2A9C839B" w14:textId="77777777" w:rsidTr="000E7CEE">
        <w:trPr>
          <w:gridAfter w:val="3"/>
          <w:wAfter w:w="1134" w:type="dxa"/>
          <w:trHeight w:val="180"/>
        </w:trPr>
        <w:tc>
          <w:tcPr>
            <w:tcW w:w="284" w:type="dxa"/>
            <w:shd w:val="clear" w:color="000000" w:fill="FFFFFF"/>
            <w:noWrap/>
          </w:tcPr>
          <w:p w14:paraId="58039AA9" w14:textId="77777777" w:rsidR="003B68D4" w:rsidRPr="00FC5195" w:rsidRDefault="003B68D4" w:rsidP="003B68D4">
            <w:pPr>
              <w:spacing w:after="0" w:line="240" w:lineRule="auto"/>
              <w:rPr>
                <w:rFonts w:ascii="Arial" w:eastAsia="Times New Roman" w:hAnsi="Arial" w:cs="Arial"/>
                <w:color w:val="000000" w:themeColor="text1"/>
                <w:sz w:val="16"/>
                <w:szCs w:val="16"/>
                <w:lang w:eastAsia="hr-HR"/>
              </w:rPr>
            </w:pPr>
          </w:p>
        </w:tc>
        <w:tc>
          <w:tcPr>
            <w:tcW w:w="425" w:type="dxa"/>
            <w:shd w:val="clear" w:color="000000" w:fill="FFFFFF"/>
            <w:noWrap/>
          </w:tcPr>
          <w:p w14:paraId="1D512BF9" w14:textId="77777777" w:rsidR="003B68D4" w:rsidRPr="00FC5195" w:rsidRDefault="003B68D4" w:rsidP="003B68D4">
            <w:pPr>
              <w:spacing w:after="0" w:line="240" w:lineRule="auto"/>
              <w:rPr>
                <w:rFonts w:ascii="Arial" w:eastAsia="Times New Roman" w:hAnsi="Arial" w:cs="Arial"/>
                <w:color w:val="000000" w:themeColor="text1"/>
                <w:sz w:val="16"/>
                <w:szCs w:val="16"/>
                <w:lang w:eastAsia="hr-HR"/>
              </w:rPr>
            </w:pPr>
          </w:p>
        </w:tc>
        <w:tc>
          <w:tcPr>
            <w:tcW w:w="709" w:type="dxa"/>
            <w:shd w:val="clear" w:color="auto" w:fill="auto"/>
            <w:noWrap/>
          </w:tcPr>
          <w:p w14:paraId="4E10BC7C" w14:textId="08D03F4C" w:rsidR="003B68D4" w:rsidRPr="00FC5195" w:rsidRDefault="003B68D4" w:rsidP="003B68D4">
            <w:pPr>
              <w:spacing w:after="0" w:line="240" w:lineRule="auto"/>
              <w:rPr>
                <w:rFonts w:ascii="Arial" w:eastAsia="Times New Roman" w:hAnsi="Arial" w:cs="Arial"/>
                <w:color w:val="000000" w:themeColor="text1"/>
                <w:sz w:val="16"/>
                <w:szCs w:val="16"/>
                <w:lang w:eastAsia="hr-HR"/>
              </w:rPr>
            </w:pPr>
            <w:r>
              <w:rPr>
                <w:rFonts w:ascii="Arial" w:eastAsia="Times New Roman" w:hAnsi="Arial" w:cs="Arial"/>
                <w:color w:val="000000" w:themeColor="text1"/>
                <w:sz w:val="16"/>
                <w:szCs w:val="16"/>
                <w:lang w:eastAsia="hr-HR"/>
              </w:rPr>
              <w:t>4</w:t>
            </w:r>
            <w:r w:rsidRPr="00FC5195">
              <w:rPr>
                <w:rFonts w:ascii="Arial" w:eastAsia="Times New Roman" w:hAnsi="Arial" w:cs="Arial"/>
                <w:color w:val="000000" w:themeColor="text1"/>
                <w:sz w:val="16"/>
                <w:szCs w:val="16"/>
                <w:lang w:eastAsia="hr-HR"/>
              </w:rPr>
              <w:t>22</w:t>
            </w:r>
          </w:p>
        </w:tc>
        <w:tc>
          <w:tcPr>
            <w:tcW w:w="850" w:type="dxa"/>
            <w:shd w:val="clear" w:color="000000" w:fill="FFFFFF"/>
            <w:noWrap/>
          </w:tcPr>
          <w:p w14:paraId="731BB065" w14:textId="77777777" w:rsidR="003B68D4" w:rsidRPr="00FC5195" w:rsidRDefault="003B68D4" w:rsidP="003B68D4">
            <w:pPr>
              <w:spacing w:after="0" w:line="240" w:lineRule="auto"/>
              <w:rPr>
                <w:rFonts w:ascii="Arial" w:eastAsia="Times New Roman" w:hAnsi="Arial" w:cs="Arial"/>
                <w:color w:val="000000" w:themeColor="text1"/>
                <w:sz w:val="16"/>
                <w:szCs w:val="16"/>
                <w:lang w:eastAsia="hr-HR"/>
              </w:rPr>
            </w:pPr>
          </w:p>
        </w:tc>
        <w:tc>
          <w:tcPr>
            <w:tcW w:w="3261" w:type="dxa"/>
            <w:shd w:val="clear" w:color="auto" w:fill="auto"/>
          </w:tcPr>
          <w:p w14:paraId="084AFA3F" w14:textId="27F9F84B" w:rsidR="003B68D4" w:rsidRPr="00FC5195" w:rsidRDefault="003B68D4" w:rsidP="003B68D4">
            <w:pPr>
              <w:spacing w:after="0" w:line="240" w:lineRule="auto"/>
              <w:rPr>
                <w:rFonts w:ascii="Arial" w:eastAsia="Times New Roman" w:hAnsi="Arial" w:cs="Arial"/>
                <w:color w:val="000000" w:themeColor="text1"/>
                <w:sz w:val="16"/>
                <w:szCs w:val="16"/>
                <w:lang w:eastAsia="hr-HR"/>
              </w:rPr>
            </w:pPr>
            <w:r>
              <w:rPr>
                <w:rFonts w:ascii="Arial" w:eastAsia="Times New Roman" w:hAnsi="Arial" w:cs="Arial"/>
                <w:color w:val="000000" w:themeColor="text1"/>
                <w:sz w:val="16"/>
                <w:szCs w:val="16"/>
                <w:lang w:eastAsia="hr-HR"/>
              </w:rPr>
              <w:t>Postrojenja i oprema</w:t>
            </w:r>
          </w:p>
        </w:tc>
        <w:tc>
          <w:tcPr>
            <w:tcW w:w="1134" w:type="dxa"/>
            <w:shd w:val="clear" w:color="000000" w:fill="FFFFFF"/>
            <w:noWrap/>
          </w:tcPr>
          <w:p w14:paraId="3F6EF790" w14:textId="77777777" w:rsidR="003B68D4" w:rsidRPr="00FC5195" w:rsidRDefault="003B68D4" w:rsidP="003B68D4">
            <w:pPr>
              <w:spacing w:after="0" w:line="240" w:lineRule="auto"/>
              <w:rPr>
                <w:rFonts w:ascii="Arial" w:eastAsia="Times New Roman" w:hAnsi="Arial" w:cs="Arial"/>
                <w:color w:val="000000" w:themeColor="text1"/>
                <w:sz w:val="16"/>
                <w:szCs w:val="16"/>
                <w:lang w:eastAsia="hr-HR"/>
              </w:rPr>
            </w:pPr>
          </w:p>
        </w:tc>
        <w:tc>
          <w:tcPr>
            <w:tcW w:w="1134" w:type="dxa"/>
            <w:shd w:val="clear" w:color="000000" w:fill="FFFFFF"/>
            <w:noWrap/>
          </w:tcPr>
          <w:p w14:paraId="1F1C1D64" w14:textId="77777777" w:rsidR="003B68D4" w:rsidRPr="00FC5195" w:rsidRDefault="003B68D4" w:rsidP="003B68D4">
            <w:pPr>
              <w:spacing w:after="0" w:line="240" w:lineRule="auto"/>
              <w:jc w:val="right"/>
              <w:rPr>
                <w:rFonts w:ascii="Arial" w:eastAsia="Times New Roman" w:hAnsi="Arial" w:cs="Arial"/>
                <w:color w:val="000000" w:themeColor="text1"/>
                <w:sz w:val="16"/>
                <w:szCs w:val="16"/>
                <w:lang w:eastAsia="hr-HR"/>
              </w:rPr>
            </w:pPr>
          </w:p>
        </w:tc>
        <w:tc>
          <w:tcPr>
            <w:tcW w:w="1134" w:type="dxa"/>
            <w:shd w:val="clear" w:color="000000" w:fill="FFFFFF"/>
            <w:noWrap/>
          </w:tcPr>
          <w:p w14:paraId="14A04326" w14:textId="7EB021D7" w:rsidR="003B68D4" w:rsidRPr="00FC5195" w:rsidRDefault="003B68D4" w:rsidP="003B68D4">
            <w:pPr>
              <w:spacing w:after="0" w:line="240" w:lineRule="auto"/>
              <w:jc w:val="right"/>
              <w:rPr>
                <w:rFonts w:ascii="Arial" w:eastAsia="Times New Roman" w:hAnsi="Arial" w:cs="Arial"/>
                <w:color w:val="000000" w:themeColor="text1"/>
                <w:sz w:val="16"/>
                <w:szCs w:val="16"/>
                <w:lang w:eastAsia="hr-HR"/>
              </w:rPr>
            </w:pPr>
            <w:r w:rsidRPr="0098612A">
              <w:rPr>
                <w:rFonts w:ascii="Arial" w:eastAsia="Times New Roman" w:hAnsi="Arial" w:cs="Arial"/>
                <w:sz w:val="16"/>
                <w:szCs w:val="16"/>
                <w:lang w:eastAsia="hr-HR"/>
              </w:rPr>
              <w:t>5.560</w:t>
            </w:r>
          </w:p>
        </w:tc>
        <w:tc>
          <w:tcPr>
            <w:tcW w:w="992" w:type="dxa"/>
            <w:shd w:val="clear" w:color="000000" w:fill="FFFFFF"/>
            <w:noWrap/>
          </w:tcPr>
          <w:p w14:paraId="633CB6A9" w14:textId="77777777" w:rsidR="003B68D4" w:rsidRPr="00FC5195" w:rsidRDefault="003B68D4" w:rsidP="003B68D4">
            <w:pPr>
              <w:spacing w:after="0" w:line="240" w:lineRule="auto"/>
              <w:rPr>
                <w:rFonts w:ascii="Arial" w:eastAsia="Times New Roman" w:hAnsi="Arial" w:cs="Arial"/>
                <w:color w:val="000000" w:themeColor="text1"/>
                <w:sz w:val="16"/>
                <w:szCs w:val="16"/>
                <w:lang w:eastAsia="hr-HR"/>
              </w:rPr>
            </w:pPr>
          </w:p>
        </w:tc>
        <w:tc>
          <w:tcPr>
            <w:tcW w:w="993" w:type="dxa"/>
            <w:gridSpan w:val="2"/>
            <w:shd w:val="clear" w:color="000000" w:fill="FFFFFF"/>
            <w:noWrap/>
          </w:tcPr>
          <w:p w14:paraId="2B385187" w14:textId="77777777" w:rsidR="003B68D4" w:rsidRPr="00FC5195" w:rsidRDefault="003B68D4" w:rsidP="003B68D4">
            <w:pPr>
              <w:spacing w:after="0" w:line="240" w:lineRule="auto"/>
              <w:rPr>
                <w:rFonts w:ascii="Arial" w:eastAsia="Times New Roman" w:hAnsi="Arial" w:cs="Arial"/>
                <w:color w:val="000000" w:themeColor="text1"/>
                <w:sz w:val="16"/>
                <w:szCs w:val="16"/>
                <w:lang w:eastAsia="hr-HR"/>
              </w:rPr>
            </w:pPr>
          </w:p>
        </w:tc>
      </w:tr>
      <w:tr w:rsidR="003B68D4" w:rsidRPr="0098612A" w14:paraId="3F3E27FB" w14:textId="77777777" w:rsidTr="000E7CEE">
        <w:trPr>
          <w:gridAfter w:val="3"/>
          <w:wAfter w:w="1134" w:type="dxa"/>
          <w:trHeight w:val="180"/>
        </w:trPr>
        <w:tc>
          <w:tcPr>
            <w:tcW w:w="284" w:type="dxa"/>
            <w:shd w:val="clear" w:color="000000" w:fill="FFFFFF"/>
            <w:noWrap/>
            <w:hideMark/>
          </w:tcPr>
          <w:p w14:paraId="731401FD"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shd w:val="clear" w:color="000000" w:fill="FFFFFF"/>
            <w:noWrap/>
            <w:hideMark/>
          </w:tcPr>
          <w:p w14:paraId="619D2B03"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shd w:val="clear" w:color="auto" w:fill="auto"/>
            <w:noWrap/>
            <w:hideMark/>
          </w:tcPr>
          <w:p w14:paraId="658805B4"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p>
        </w:tc>
        <w:tc>
          <w:tcPr>
            <w:tcW w:w="850" w:type="dxa"/>
            <w:shd w:val="clear" w:color="000000" w:fill="FFFFFF"/>
            <w:noWrap/>
            <w:hideMark/>
          </w:tcPr>
          <w:p w14:paraId="2E4FAEA5"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shd w:val="clear" w:color="auto" w:fill="auto"/>
            <w:hideMark/>
          </w:tcPr>
          <w:p w14:paraId="41EBCB21"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shd w:val="clear" w:color="000000" w:fill="FFFFFF"/>
            <w:noWrap/>
            <w:hideMark/>
          </w:tcPr>
          <w:p w14:paraId="0DDC8D01"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shd w:val="clear" w:color="000000" w:fill="FFFFFF"/>
            <w:noWrap/>
            <w:hideMark/>
          </w:tcPr>
          <w:p w14:paraId="611A14EF"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2.000</w:t>
            </w:r>
          </w:p>
        </w:tc>
        <w:tc>
          <w:tcPr>
            <w:tcW w:w="1134" w:type="dxa"/>
            <w:shd w:val="clear" w:color="000000" w:fill="FFFFFF"/>
            <w:noWrap/>
            <w:hideMark/>
          </w:tcPr>
          <w:p w14:paraId="2452A79F" w14:textId="3BB72BB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p>
        </w:tc>
        <w:tc>
          <w:tcPr>
            <w:tcW w:w="992" w:type="dxa"/>
            <w:shd w:val="clear" w:color="000000" w:fill="FFFFFF"/>
            <w:noWrap/>
            <w:hideMark/>
          </w:tcPr>
          <w:p w14:paraId="0C29BF8F"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shd w:val="clear" w:color="000000" w:fill="FFFFFF"/>
            <w:noWrap/>
            <w:hideMark/>
          </w:tcPr>
          <w:p w14:paraId="6AA59390"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3B68D4" w:rsidRPr="0098612A" w14:paraId="74AA7DE6" w14:textId="77777777" w:rsidTr="000E7CEE">
        <w:trPr>
          <w:gridAfter w:val="3"/>
          <w:wAfter w:w="1134" w:type="dxa"/>
          <w:trHeight w:val="180"/>
        </w:trPr>
        <w:tc>
          <w:tcPr>
            <w:tcW w:w="284" w:type="dxa"/>
            <w:shd w:val="clear" w:color="000000" w:fill="FFFFFF"/>
            <w:noWrap/>
            <w:hideMark/>
          </w:tcPr>
          <w:p w14:paraId="1A7FB611"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shd w:val="clear" w:color="000000" w:fill="FFFFFF"/>
            <w:noWrap/>
            <w:hideMark/>
          </w:tcPr>
          <w:p w14:paraId="30786033"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shd w:val="clear" w:color="auto" w:fill="auto"/>
            <w:noWrap/>
            <w:hideMark/>
          </w:tcPr>
          <w:p w14:paraId="150F5CF2" w14:textId="77777777" w:rsidR="003B68D4" w:rsidRPr="0098612A" w:rsidRDefault="003B68D4" w:rsidP="003B68D4">
            <w:pPr>
              <w:spacing w:after="0" w:line="240" w:lineRule="auto"/>
              <w:rPr>
                <w:rFonts w:ascii="Arial" w:eastAsia="Times New Roman" w:hAnsi="Arial" w:cs="Arial"/>
                <w:b/>
                <w:bCs/>
                <w:sz w:val="16"/>
                <w:szCs w:val="16"/>
                <w:lang w:eastAsia="hr-HR"/>
              </w:rPr>
            </w:pPr>
          </w:p>
        </w:tc>
        <w:tc>
          <w:tcPr>
            <w:tcW w:w="850" w:type="dxa"/>
            <w:shd w:val="clear" w:color="000000" w:fill="FFFFFF"/>
            <w:noWrap/>
            <w:hideMark/>
          </w:tcPr>
          <w:p w14:paraId="096D7048"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shd w:val="clear" w:color="auto" w:fill="auto"/>
            <w:hideMark/>
          </w:tcPr>
          <w:p w14:paraId="46792EC1"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shd w:val="clear" w:color="000000" w:fill="FFFFFF"/>
            <w:noWrap/>
            <w:hideMark/>
          </w:tcPr>
          <w:p w14:paraId="32038F96"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shd w:val="clear" w:color="000000" w:fill="FFFFFF"/>
            <w:noWrap/>
            <w:hideMark/>
          </w:tcPr>
          <w:p w14:paraId="4DA82F6E" w14:textId="77777777" w:rsidR="003B68D4" w:rsidRPr="0098612A" w:rsidRDefault="003B68D4" w:rsidP="003B68D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2.000</w:t>
            </w:r>
          </w:p>
        </w:tc>
        <w:tc>
          <w:tcPr>
            <w:tcW w:w="1134" w:type="dxa"/>
            <w:shd w:val="clear" w:color="000000" w:fill="FFFFFF"/>
            <w:noWrap/>
            <w:hideMark/>
          </w:tcPr>
          <w:p w14:paraId="034B5C7F"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shd w:val="clear" w:color="000000" w:fill="FFFFFF"/>
            <w:noWrap/>
            <w:hideMark/>
          </w:tcPr>
          <w:p w14:paraId="061D5F64"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shd w:val="clear" w:color="000000" w:fill="FFFFFF"/>
            <w:noWrap/>
            <w:hideMark/>
          </w:tcPr>
          <w:p w14:paraId="6AF9F671"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3B68D4" w:rsidRPr="0098612A" w14:paraId="68E73152" w14:textId="77777777" w:rsidTr="000E7CEE">
        <w:trPr>
          <w:gridAfter w:val="3"/>
          <w:wAfter w:w="1134" w:type="dxa"/>
          <w:trHeight w:val="180"/>
        </w:trPr>
        <w:tc>
          <w:tcPr>
            <w:tcW w:w="284" w:type="dxa"/>
            <w:shd w:val="clear" w:color="000000" w:fill="FFFFFF"/>
            <w:noWrap/>
            <w:hideMark/>
          </w:tcPr>
          <w:p w14:paraId="40293BD1"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425" w:type="dxa"/>
            <w:shd w:val="clear" w:color="000000" w:fill="FFFFFF"/>
            <w:noWrap/>
            <w:hideMark/>
          </w:tcPr>
          <w:p w14:paraId="08E88D35"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shd w:val="clear" w:color="auto" w:fill="auto"/>
            <w:noWrap/>
            <w:hideMark/>
          </w:tcPr>
          <w:p w14:paraId="5C7DDA48"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shd w:val="clear" w:color="000000" w:fill="FFFFFF"/>
            <w:noWrap/>
            <w:hideMark/>
          </w:tcPr>
          <w:p w14:paraId="632BE68D"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3261" w:type="dxa"/>
            <w:shd w:val="clear" w:color="auto" w:fill="auto"/>
            <w:hideMark/>
          </w:tcPr>
          <w:p w14:paraId="2638ACBB"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shd w:val="clear" w:color="000000" w:fill="FFFFFF"/>
            <w:noWrap/>
            <w:hideMark/>
          </w:tcPr>
          <w:p w14:paraId="67473EEC"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shd w:val="clear" w:color="000000" w:fill="FFFFFF"/>
            <w:noWrap/>
            <w:hideMark/>
          </w:tcPr>
          <w:p w14:paraId="3345DE65" w14:textId="77777777" w:rsidR="003B68D4" w:rsidRPr="0098612A"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2.000</w:t>
            </w:r>
          </w:p>
        </w:tc>
        <w:tc>
          <w:tcPr>
            <w:tcW w:w="1134" w:type="dxa"/>
            <w:shd w:val="clear" w:color="000000" w:fill="FFFFFF"/>
            <w:noWrap/>
            <w:hideMark/>
          </w:tcPr>
          <w:p w14:paraId="10B21868"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shd w:val="clear" w:color="000000" w:fill="FFFFFF"/>
            <w:noWrap/>
            <w:hideMark/>
          </w:tcPr>
          <w:p w14:paraId="269AB455"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shd w:val="clear" w:color="000000" w:fill="FFFFFF"/>
            <w:noWrap/>
            <w:hideMark/>
          </w:tcPr>
          <w:p w14:paraId="0E89BF42"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3B68D4" w:rsidRPr="0098612A" w14:paraId="400664F6" w14:textId="77777777" w:rsidTr="000E7CEE">
        <w:trPr>
          <w:gridAfter w:val="3"/>
          <w:wAfter w:w="1134" w:type="dxa"/>
          <w:trHeight w:val="384"/>
        </w:trPr>
        <w:tc>
          <w:tcPr>
            <w:tcW w:w="284" w:type="dxa"/>
            <w:shd w:val="clear" w:color="000000" w:fill="FFFFFF"/>
            <w:noWrap/>
            <w:hideMark/>
          </w:tcPr>
          <w:p w14:paraId="4D52DDD2"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7F14938F"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shd w:val="clear" w:color="auto" w:fill="auto"/>
            <w:noWrap/>
            <w:hideMark/>
          </w:tcPr>
          <w:p w14:paraId="536DBFB9" w14:textId="77777777" w:rsidR="003B68D4" w:rsidRPr="0098612A" w:rsidRDefault="003B68D4" w:rsidP="003B68D4">
            <w:pPr>
              <w:spacing w:after="0" w:line="240" w:lineRule="auto"/>
              <w:rPr>
                <w:rFonts w:ascii="Arial" w:eastAsia="Times New Roman" w:hAnsi="Arial" w:cs="Arial"/>
                <w:b/>
                <w:bCs/>
                <w:sz w:val="16"/>
                <w:szCs w:val="16"/>
                <w:lang w:eastAsia="hr-HR"/>
              </w:rPr>
            </w:pPr>
          </w:p>
        </w:tc>
        <w:tc>
          <w:tcPr>
            <w:tcW w:w="850" w:type="dxa"/>
            <w:shd w:val="clear" w:color="000000" w:fill="FFFFFF"/>
            <w:noWrap/>
            <w:hideMark/>
          </w:tcPr>
          <w:p w14:paraId="3460EFE7" w14:textId="77777777" w:rsidR="003B68D4" w:rsidRPr="0098612A" w:rsidRDefault="003B68D4" w:rsidP="003B68D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auto" w:fill="auto"/>
            <w:hideMark/>
          </w:tcPr>
          <w:p w14:paraId="05E046A4"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shd w:val="clear" w:color="000000" w:fill="FFFFFF"/>
            <w:noWrap/>
            <w:hideMark/>
          </w:tcPr>
          <w:p w14:paraId="0802AD44"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shd w:val="clear" w:color="000000" w:fill="FFFFFF"/>
            <w:noWrap/>
            <w:hideMark/>
          </w:tcPr>
          <w:p w14:paraId="69BDB935" w14:textId="77777777" w:rsidR="003B68D4" w:rsidRPr="0098612A" w:rsidRDefault="003B68D4" w:rsidP="003B68D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2.000</w:t>
            </w:r>
          </w:p>
        </w:tc>
        <w:tc>
          <w:tcPr>
            <w:tcW w:w="1134" w:type="dxa"/>
            <w:shd w:val="clear" w:color="000000" w:fill="FFFFFF"/>
            <w:noWrap/>
          </w:tcPr>
          <w:p w14:paraId="27371FCA" w14:textId="05492A78" w:rsidR="003B68D4" w:rsidRPr="0098612A" w:rsidRDefault="003B68D4" w:rsidP="003B68D4">
            <w:pPr>
              <w:spacing w:after="0" w:line="240" w:lineRule="auto"/>
              <w:jc w:val="right"/>
              <w:rPr>
                <w:rFonts w:ascii="Arial" w:eastAsia="Times New Roman" w:hAnsi="Arial" w:cs="Arial"/>
                <w:b/>
                <w:bCs/>
                <w:sz w:val="16"/>
                <w:szCs w:val="16"/>
                <w:lang w:eastAsia="hr-HR"/>
              </w:rPr>
            </w:pPr>
          </w:p>
        </w:tc>
        <w:tc>
          <w:tcPr>
            <w:tcW w:w="992" w:type="dxa"/>
            <w:shd w:val="clear" w:color="000000" w:fill="FFFFFF"/>
            <w:noWrap/>
            <w:hideMark/>
          </w:tcPr>
          <w:p w14:paraId="78CCACB1"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shd w:val="clear" w:color="000000" w:fill="FFFFFF"/>
            <w:noWrap/>
            <w:hideMark/>
          </w:tcPr>
          <w:p w14:paraId="1EAA19A1"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3B68D4" w:rsidRPr="0098612A" w14:paraId="3EBD3C28" w14:textId="77777777" w:rsidTr="000E7CEE">
        <w:trPr>
          <w:gridAfter w:val="3"/>
          <w:wAfter w:w="1134" w:type="dxa"/>
          <w:trHeight w:val="180"/>
        </w:trPr>
        <w:tc>
          <w:tcPr>
            <w:tcW w:w="284" w:type="dxa"/>
            <w:shd w:val="clear" w:color="000000" w:fill="FFFFFF"/>
            <w:noWrap/>
            <w:hideMark/>
          </w:tcPr>
          <w:p w14:paraId="745AD69D"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5BE84BFB"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auto" w:fill="auto"/>
            <w:noWrap/>
            <w:hideMark/>
          </w:tcPr>
          <w:p w14:paraId="79B7BB44"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shd w:val="clear" w:color="000000" w:fill="FFFFFF"/>
            <w:noWrap/>
            <w:hideMark/>
          </w:tcPr>
          <w:p w14:paraId="18980CCD" w14:textId="77777777" w:rsidR="003B68D4" w:rsidRPr="0098612A" w:rsidRDefault="003B68D4" w:rsidP="003B68D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auto" w:fill="auto"/>
            <w:hideMark/>
          </w:tcPr>
          <w:p w14:paraId="1C2FD9EF"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shd w:val="clear" w:color="000000" w:fill="FFFFFF"/>
            <w:noWrap/>
            <w:hideMark/>
          </w:tcPr>
          <w:p w14:paraId="72C867E8"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shd w:val="clear" w:color="000000" w:fill="FFFFFF"/>
            <w:noWrap/>
            <w:hideMark/>
          </w:tcPr>
          <w:p w14:paraId="0D47376E" w14:textId="77777777" w:rsidR="003B68D4" w:rsidRPr="0098612A"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2.000</w:t>
            </w:r>
          </w:p>
        </w:tc>
        <w:tc>
          <w:tcPr>
            <w:tcW w:w="1134" w:type="dxa"/>
            <w:shd w:val="clear" w:color="000000" w:fill="FFFFFF"/>
            <w:noWrap/>
          </w:tcPr>
          <w:p w14:paraId="53761983" w14:textId="62EEEA79" w:rsidR="003B68D4" w:rsidRPr="0098612A" w:rsidRDefault="003B68D4" w:rsidP="003B68D4">
            <w:pPr>
              <w:spacing w:after="0" w:line="240" w:lineRule="auto"/>
              <w:jc w:val="right"/>
              <w:rPr>
                <w:rFonts w:ascii="Arial" w:eastAsia="Times New Roman" w:hAnsi="Arial" w:cs="Arial"/>
                <w:sz w:val="16"/>
                <w:szCs w:val="16"/>
                <w:lang w:eastAsia="hr-HR"/>
              </w:rPr>
            </w:pPr>
          </w:p>
        </w:tc>
        <w:tc>
          <w:tcPr>
            <w:tcW w:w="992" w:type="dxa"/>
            <w:shd w:val="clear" w:color="000000" w:fill="FFFFFF"/>
            <w:noWrap/>
            <w:hideMark/>
          </w:tcPr>
          <w:p w14:paraId="2AF282A3"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shd w:val="clear" w:color="000000" w:fill="FFFFFF"/>
            <w:noWrap/>
            <w:hideMark/>
          </w:tcPr>
          <w:p w14:paraId="3D9A6962"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3B68D4" w:rsidRPr="0098612A" w14:paraId="63BCE1AB" w14:textId="77777777" w:rsidTr="000E7CEE">
        <w:trPr>
          <w:gridAfter w:val="3"/>
          <w:wAfter w:w="1134" w:type="dxa"/>
          <w:trHeight w:val="360"/>
        </w:trPr>
        <w:tc>
          <w:tcPr>
            <w:tcW w:w="284" w:type="dxa"/>
            <w:shd w:val="clear" w:color="000000" w:fill="FFFFFF"/>
            <w:noWrap/>
            <w:hideMark/>
          </w:tcPr>
          <w:p w14:paraId="7603C34A" w14:textId="77777777" w:rsidR="003B68D4" w:rsidRPr="0098612A" w:rsidRDefault="003B68D4" w:rsidP="003B68D4">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shd w:val="clear" w:color="000000" w:fill="FFFFFF"/>
            <w:noWrap/>
            <w:hideMark/>
          </w:tcPr>
          <w:p w14:paraId="0967DA9C" w14:textId="77777777" w:rsidR="003B68D4" w:rsidRPr="0098612A" w:rsidRDefault="003B68D4" w:rsidP="003B68D4">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shd w:val="clear" w:color="auto" w:fill="auto"/>
            <w:noWrap/>
            <w:hideMark/>
          </w:tcPr>
          <w:p w14:paraId="703A355C" w14:textId="77777777" w:rsidR="003B68D4" w:rsidRPr="0098612A" w:rsidRDefault="003B68D4" w:rsidP="003B68D4">
            <w:pPr>
              <w:spacing w:after="0" w:line="240" w:lineRule="auto"/>
              <w:rPr>
                <w:rFonts w:ascii="Arial" w:eastAsia="Times New Roman" w:hAnsi="Arial" w:cs="Arial"/>
                <w:b/>
                <w:bCs/>
                <w:i/>
                <w:iCs/>
                <w:color w:val="00B0F0"/>
                <w:sz w:val="16"/>
                <w:szCs w:val="16"/>
                <w:lang w:eastAsia="hr-HR"/>
              </w:rPr>
            </w:pPr>
          </w:p>
        </w:tc>
        <w:tc>
          <w:tcPr>
            <w:tcW w:w="850" w:type="dxa"/>
            <w:shd w:val="clear" w:color="000000" w:fill="FFFFFF"/>
            <w:noWrap/>
            <w:hideMark/>
          </w:tcPr>
          <w:p w14:paraId="041E0E73"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9437</w:t>
            </w:r>
          </w:p>
        </w:tc>
        <w:tc>
          <w:tcPr>
            <w:tcW w:w="3261" w:type="dxa"/>
            <w:shd w:val="clear" w:color="auto" w:fill="auto"/>
            <w:hideMark/>
          </w:tcPr>
          <w:p w14:paraId="101D075B"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prihoda od komunalne naknade iz prethodnih godina</w:t>
            </w:r>
          </w:p>
        </w:tc>
        <w:tc>
          <w:tcPr>
            <w:tcW w:w="1134" w:type="dxa"/>
            <w:shd w:val="clear" w:color="000000" w:fill="FFFFFF"/>
            <w:noWrap/>
            <w:hideMark/>
          </w:tcPr>
          <w:p w14:paraId="44AFDCAA"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shd w:val="clear" w:color="000000" w:fill="FFFFFF"/>
            <w:noWrap/>
            <w:hideMark/>
          </w:tcPr>
          <w:p w14:paraId="29B13ED9"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shd w:val="clear" w:color="000000" w:fill="FFFFFF"/>
            <w:noWrap/>
            <w:hideMark/>
          </w:tcPr>
          <w:p w14:paraId="0F5A4E19"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440</w:t>
            </w:r>
          </w:p>
        </w:tc>
        <w:tc>
          <w:tcPr>
            <w:tcW w:w="992" w:type="dxa"/>
            <w:shd w:val="clear" w:color="000000" w:fill="FFFFFF"/>
            <w:noWrap/>
            <w:hideMark/>
          </w:tcPr>
          <w:p w14:paraId="4FF75FEB"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shd w:val="clear" w:color="000000" w:fill="FFFFFF"/>
            <w:noWrap/>
            <w:hideMark/>
          </w:tcPr>
          <w:p w14:paraId="697C0CA4"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3B68D4" w:rsidRPr="0098612A" w14:paraId="73E10594" w14:textId="77777777" w:rsidTr="000E7CEE">
        <w:trPr>
          <w:gridAfter w:val="3"/>
          <w:wAfter w:w="1134" w:type="dxa"/>
          <w:trHeight w:val="346"/>
        </w:trPr>
        <w:tc>
          <w:tcPr>
            <w:tcW w:w="284" w:type="dxa"/>
            <w:shd w:val="clear" w:color="000000" w:fill="FFFFFF"/>
            <w:noWrap/>
            <w:hideMark/>
          </w:tcPr>
          <w:p w14:paraId="4F8B2187"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2792224B"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shd w:val="clear" w:color="auto" w:fill="auto"/>
            <w:noWrap/>
            <w:hideMark/>
          </w:tcPr>
          <w:p w14:paraId="2C3A6074" w14:textId="77777777" w:rsidR="003B68D4" w:rsidRPr="0098612A" w:rsidRDefault="003B68D4" w:rsidP="003B68D4">
            <w:pPr>
              <w:spacing w:after="0" w:line="240" w:lineRule="auto"/>
              <w:rPr>
                <w:rFonts w:ascii="Arial" w:eastAsia="Times New Roman" w:hAnsi="Arial" w:cs="Arial"/>
                <w:b/>
                <w:bCs/>
                <w:sz w:val="16"/>
                <w:szCs w:val="16"/>
                <w:lang w:eastAsia="hr-HR"/>
              </w:rPr>
            </w:pPr>
          </w:p>
        </w:tc>
        <w:tc>
          <w:tcPr>
            <w:tcW w:w="850" w:type="dxa"/>
            <w:shd w:val="clear" w:color="000000" w:fill="FFFFFF"/>
            <w:noWrap/>
            <w:hideMark/>
          </w:tcPr>
          <w:p w14:paraId="56930760"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shd w:val="clear" w:color="auto" w:fill="auto"/>
            <w:hideMark/>
          </w:tcPr>
          <w:p w14:paraId="618EC16B"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shd w:val="clear" w:color="000000" w:fill="FFFFFF"/>
            <w:noWrap/>
            <w:hideMark/>
          </w:tcPr>
          <w:p w14:paraId="3C9F1404"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shd w:val="clear" w:color="000000" w:fill="FFFFFF"/>
            <w:noWrap/>
            <w:hideMark/>
          </w:tcPr>
          <w:p w14:paraId="3DCFB7BE"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shd w:val="clear" w:color="000000" w:fill="FFFFFF"/>
            <w:noWrap/>
            <w:hideMark/>
          </w:tcPr>
          <w:p w14:paraId="05D9511C" w14:textId="77777777" w:rsidR="003B68D4" w:rsidRPr="0098612A" w:rsidRDefault="003B68D4" w:rsidP="003B68D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440</w:t>
            </w:r>
          </w:p>
        </w:tc>
        <w:tc>
          <w:tcPr>
            <w:tcW w:w="992" w:type="dxa"/>
            <w:shd w:val="clear" w:color="000000" w:fill="FFFFFF"/>
            <w:noWrap/>
            <w:hideMark/>
          </w:tcPr>
          <w:p w14:paraId="684D2C24"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shd w:val="clear" w:color="000000" w:fill="FFFFFF"/>
            <w:noWrap/>
            <w:hideMark/>
          </w:tcPr>
          <w:p w14:paraId="5A7F3F5E"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3B68D4" w:rsidRPr="0098612A" w14:paraId="21CFD117" w14:textId="77777777" w:rsidTr="000E7CEE">
        <w:trPr>
          <w:gridAfter w:val="3"/>
          <w:wAfter w:w="1134" w:type="dxa"/>
          <w:trHeight w:val="180"/>
        </w:trPr>
        <w:tc>
          <w:tcPr>
            <w:tcW w:w="284" w:type="dxa"/>
            <w:shd w:val="clear" w:color="000000" w:fill="FFFFFF"/>
            <w:noWrap/>
            <w:hideMark/>
          </w:tcPr>
          <w:p w14:paraId="06F4029F"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5A153A1E"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auto" w:fill="auto"/>
            <w:noWrap/>
            <w:hideMark/>
          </w:tcPr>
          <w:p w14:paraId="7B637F1D"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shd w:val="clear" w:color="000000" w:fill="FFFFFF"/>
            <w:noWrap/>
            <w:hideMark/>
          </w:tcPr>
          <w:p w14:paraId="33108328" w14:textId="77777777" w:rsidR="003B68D4" w:rsidRPr="0098612A" w:rsidRDefault="003B68D4" w:rsidP="003B68D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auto" w:fill="auto"/>
            <w:hideMark/>
          </w:tcPr>
          <w:p w14:paraId="1B8466AE"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shd w:val="clear" w:color="000000" w:fill="FFFFFF"/>
            <w:noWrap/>
            <w:hideMark/>
          </w:tcPr>
          <w:p w14:paraId="4163F030"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shd w:val="clear" w:color="000000" w:fill="FFFFFF"/>
            <w:noWrap/>
            <w:hideMark/>
          </w:tcPr>
          <w:p w14:paraId="32022626"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shd w:val="clear" w:color="000000" w:fill="FFFFFF"/>
            <w:noWrap/>
            <w:hideMark/>
          </w:tcPr>
          <w:p w14:paraId="62C0DD73" w14:textId="77777777" w:rsidR="003B68D4" w:rsidRPr="0098612A"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440</w:t>
            </w:r>
          </w:p>
        </w:tc>
        <w:tc>
          <w:tcPr>
            <w:tcW w:w="992" w:type="dxa"/>
            <w:shd w:val="clear" w:color="000000" w:fill="FFFFFF"/>
            <w:noWrap/>
            <w:hideMark/>
          </w:tcPr>
          <w:p w14:paraId="4133069B"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shd w:val="clear" w:color="000000" w:fill="FFFFFF"/>
            <w:noWrap/>
            <w:hideMark/>
          </w:tcPr>
          <w:p w14:paraId="293BD6A0"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661548" w:rsidRPr="0098612A" w14:paraId="79815A64" w14:textId="77777777" w:rsidTr="000E7CEE">
        <w:trPr>
          <w:gridAfter w:val="3"/>
          <w:wAfter w:w="1134" w:type="dxa"/>
          <w:trHeight w:val="180"/>
        </w:trPr>
        <w:tc>
          <w:tcPr>
            <w:tcW w:w="5529" w:type="dxa"/>
            <w:gridSpan w:val="5"/>
            <w:shd w:val="clear" w:color="000000" w:fill="92D050"/>
            <w:noWrap/>
            <w:hideMark/>
          </w:tcPr>
          <w:p w14:paraId="10CF71A7" w14:textId="5328820B"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A100902</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 xml:space="preserve">Održavanje nerazvrstanih cesta </w:t>
            </w:r>
          </w:p>
        </w:tc>
        <w:tc>
          <w:tcPr>
            <w:tcW w:w="1134" w:type="dxa"/>
            <w:shd w:val="clear" w:color="000000" w:fill="92D050"/>
            <w:noWrap/>
            <w:hideMark/>
          </w:tcPr>
          <w:p w14:paraId="0147D8FB" w14:textId="77777777" w:rsidR="00661548" w:rsidRPr="0098612A" w:rsidRDefault="00661548"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69.813</w:t>
            </w:r>
          </w:p>
        </w:tc>
        <w:tc>
          <w:tcPr>
            <w:tcW w:w="1134" w:type="dxa"/>
            <w:shd w:val="clear" w:color="000000" w:fill="92D050"/>
            <w:noWrap/>
            <w:hideMark/>
          </w:tcPr>
          <w:p w14:paraId="3C5BC956" w14:textId="77777777" w:rsidR="00661548" w:rsidRPr="0098612A" w:rsidRDefault="00661548"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121.920</w:t>
            </w:r>
          </w:p>
        </w:tc>
        <w:tc>
          <w:tcPr>
            <w:tcW w:w="1134" w:type="dxa"/>
            <w:shd w:val="clear" w:color="000000" w:fill="92D050"/>
            <w:noWrap/>
            <w:hideMark/>
          </w:tcPr>
          <w:p w14:paraId="609AA30B" w14:textId="77777777" w:rsidR="00661548" w:rsidRPr="0098612A" w:rsidRDefault="00661548"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25.000</w:t>
            </w:r>
          </w:p>
        </w:tc>
        <w:tc>
          <w:tcPr>
            <w:tcW w:w="992" w:type="dxa"/>
            <w:shd w:val="clear" w:color="000000" w:fill="92D050"/>
            <w:noWrap/>
            <w:hideMark/>
          </w:tcPr>
          <w:p w14:paraId="3A5BFB43" w14:textId="77777777" w:rsidR="00661548" w:rsidRPr="0098612A" w:rsidRDefault="00661548"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70.000</w:t>
            </w:r>
          </w:p>
        </w:tc>
        <w:tc>
          <w:tcPr>
            <w:tcW w:w="993" w:type="dxa"/>
            <w:gridSpan w:val="2"/>
            <w:shd w:val="clear" w:color="000000" w:fill="92D050"/>
            <w:noWrap/>
            <w:hideMark/>
          </w:tcPr>
          <w:p w14:paraId="597B6998" w14:textId="77777777" w:rsidR="00661548" w:rsidRPr="0098612A" w:rsidRDefault="00661548"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50.000</w:t>
            </w:r>
          </w:p>
        </w:tc>
      </w:tr>
      <w:tr w:rsidR="003B68D4" w:rsidRPr="003B68D4" w14:paraId="266C75F6" w14:textId="77777777" w:rsidTr="000E7CEE">
        <w:trPr>
          <w:gridAfter w:val="3"/>
          <w:wAfter w:w="1134" w:type="dxa"/>
          <w:trHeight w:val="180"/>
        </w:trPr>
        <w:tc>
          <w:tcPr>
            <w:tcW w:w="284" w:type="dxa"/>
            <w:shd w:val="clear" w:color="000000" w:fill="FFFFFF"/>
            <w:noWrap/>
          </w:tcPr>
          <w:p w14:paraId="5EC28442" w14:textId="77777777" w:rsidR="003B68D4" w:rsidRPr="003B68D4" w:rsidRDefault="003B68D4" w:rsidP="003B68D4">
            <w:pPr>
              <w:spacing w:after="0" w:line="240" w:lineRule="auto"/>
              <w:rPr>
                <w:rFonts w:ascii="Arial" w:eastAsia="Times New Roman" w:hAnsi="Arial" w:cs="Arial"/>
                <w:i/>
                <w:iCs/>
                <w:color w:val="00B0F0"/>
                <w:sz w:val="16"/>
                <w:szCs w:val="16"/>
                <w:lang w:eastAsia="hr-HR"/>
              </w:rPr>
            </w:pPr>
          </w:p>
        </w:tc>
        <w:tc>
          <w:tcPr>
            <w:tcW w:w="425" w:type="dxa"/>
            <w:shd w:val="clear" w:color="000000" w:fill="FFFFFF"/>
            <w:noWrap/>
          </w:tcPr>
          <w:p w14:paraId="6758CE10" w14:textId="01C07DCC" w:rsidR="003B68D4" w:rsidRPr="003B68D4" w:rsidRDefault="003B68D4" w:rsidP="003B68D4">
            <w:pPr>
              <w:spacing w:after="0" w:line="240" w:lineRule="auto"/>
              <w:rPr>
                <w:rFonts w:ascii="Arial" w:eastAsia="Times New Roman" w:hAnsi="Arial" w:cs="Arial"/>
                <w:i/>
                <w:iCs/>
                <w:color w:val="00B0F0"/>
                <w:sz w:val="16"/>
                <w:szCs w:val="16"/>
                <w:lang w:eastAsia="hr-HR"/>
              </w:rPr>
            </w:pPr>
            <w:r w:rsidRPr="003B68D4">
              <w:rPr>
                <w:rFonts w:ascii="Arial" w:hAnsi="Arial" w:cs="Arial"/>
                <w:i/>
                <w:iCs/>
                <w:color w:val="00B0F0"/>
                <w:sz w:val="16"/>
                <w:szCs w:val="16"/>
              </w:rPr>
              <w:t xml:space="preserve"> </w:t>
            </w:r>
          </w:p>
        </w:tc>
        <w:tc>
          <w:tcPr>
            <w:tcW w:w="709" w:type="dxa"/>
            <w:shd w:val="clear" w:color="000000" w:fill="FFFFFF"/>
            <w:noWrap/>
          </w:tcPr>
          <w:p w14:paraId="54E61FD7" w14:textId="50A6994E" w:rsidR="003B68D4" w:rsidRPr="003B68D4" w:rsidRDefault="003B68D4" w:rsidP="003B68D4">
            <w:pPr>
              <w:spacing w:after="0" w:line="240" w:lineRule="auto"/>
              <w:rPr>
                <w:rFonts w:ascii="Arial" w:eastAsia="Times New Roman" w:hAnsi="Arial" w:cs="Arial"/>
                <w:i/>
                <w:iCs/>
                <w:color w:val="00B0F0"/>
                <w:sz w:val="16"/>
                <w:szCs w:val="16"/>
                <w:lang w:eastAsia="hr-HR"/>
              </w:rPr>
            </w:pPr>
            <w:r w:rsidRPr="003B68D4">
              <w:rPr>
                <w:rFonts w:ascii="Arial" w:hAnsi="Arial" w:cs="Arial"/>
                <w:i/>
                <w:iCs/>
                <w:color w:val="00B0F0"/>
                <w:sz w:val="16"/>
                <w:szCs w:val="16"/>
              </w:rPr>
              <w:t xml:space="preserve"> </w:t>
            </w:r>
          </w:p>
        </w:tc>
        <w:tc>
          <w:tcPr>
            <w:tcW w:w="850" w:type="dxa"/>
            <w:shd w:val="clear" w:color="000000" w:fill="FFFFFF"/>
            <w:noWrap/>
          </w:tcPr>
          <w:p w14:paraId="1B6067C1" w14:textId="5AF0984B" w:rsidR="003B68D4" w:rsidRPr="003B68D4" w:rsidRDefault="00284808" w:rsidP="003B68D4">
            <w:pPr>
              <w:spacing w:after="0" w:line="240" w:lineRule="auto"/>
              <w:rPr>
                <w:rFonts w:ascii="Arial" w:eastAsia="Times New Roman" w:hAnsi="Arial" w:cs="Arial"/>
                <w:i/>
                <w:iCs/>
                <w:color w:val="00B0F0"/>
                <w:sz w:val="16"/>
                <w:szCs w:val="16"/>
                <w:lang w:eastAsia="hr-HR"/>
              </w:rPr>
            </w:pPr>
            <w:r>
              <w:rPr>
                <w:rFonts w:ascii="Arial" w:hAnsi="Arial" w:cs="Arial"/>
                <w:i/>
                <w:iCs/>
                <w:color w:val="00B0F0"/>
                <w:sz w:val="16"/>
                <w:szCs w:val="16"/>
              </w:rPr>
              <w:t>520</w:t>
            </w:r>
          </w:p>
        </w:tc>
        <w:tc>
          <w:tcPr>
            <w:tcW w:w="3261" w:type="dxa"/>
            <w:shd w:val="clear" w:color="000000" w:fill="FFFFFF"/>
          </w:tcPr>
          <w:p w14:paraId="5C791920" w14:textId="44AAB003" w:rsidR="003B68D4" w:rsidRPr="003B68D4" w:rsidRDefault="00284808" w:rsidP="003B68D4">
            <w:pPr>
              <w:spacing w:after="0" w:line="240" w:lineRule="auto"/>
              <w:rPr>
                <w:rFonts w:ascii="Arial" w:eastAsia="Times New Roman" w:hAnsi="Arial" w:cs="Arial"/>
                <w:i/>
                <w:iCs/>
                <w:color w:val="00B0F0"/>
                <w:sz w:val="16"/>
                <w:szCs w:val="16"/>
                <w:lang w:eastAsia="hr-HR"/>
              </w:rPr>
            </w:pPr>
            <w:r>
              <w:rPr>
                <w:rFonts w:ascii="Arial" w:hAnsi="Arial" w:cs="Arial"/>
                <w:i/>
                <w:iCs/>
                <w:color w:val="00B0F0"/>
                <w:sz w:val="16"/>
                <w:szCs w:val="16"/>
              </w:rPr>
              <w:t>Ministarstvo financija</w:t>
            </w:r>
          </w:p>
        </w:tc>
        <w:tc>
          <w:tcPr>
            <w:tcW w:w="1134" w:type="dxa"/>
            <w:shd w:val="clear" w:color="000000" w:fill="FFFFFF"/>
            <w:noWrap/>
          </w:tcPr>
          <w:p w14:paraId="2CC5BB71" w14:textId="77777777"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tcPr>
          <w:p w14:paraId="38B49739" w14:textId="77777777"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tcPr>
          <w:p w14:paraId="031A2FE4" w14:textId="40AAFB61"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25.000</w:t>
            </w:r>
          </w:p>
        </w:tc>
        <w:tc>
          <w:tcPr>
            <w:tcW w:w="992" w:type="dxa"/>
            <w:shd w:val="clear" w:color="000000" w:fill="FFFFFF"/>
            <w:noWrap/>
          </w:tcPr>
          <w:p w14:paraId="1EABEA90" w14:textId="7A7A86E9"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70.000</w:t>
            </w:r>
          </w:p>
        </w:tc>
        <w:tc>
          <w:tcPr>
            <w:tcW w:w="993" w:type="dxa"/>
            <w:gridSpan w:val="2"/>
            <w:shd w:val="clear" w:color="000000" w:fill="FFFFFF"/>
            <w:noWrap/>
          </w:tcPr>
          <w:p w14:paraId="44525AA6" w14:textId="49968E35"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50.000</w:t>
            </w:r>
          </w:p>
        </w:tc>
      </w:tr>
      <w:tr w:rsidR="003B68D4" w:rsidRPr="003B68D4" w14:paraId="4AA52271" w14:textId="77777777" w:rsidTr="000E7CEE">
        <w:trPr>
          <w:gridAfter w:val="3"/>
          <w:wAfter w:w="1134" w:type="dxa"/>
          <w:trHeight w:val="180"/>
        </w:trPr>
        <w:tc>
          <w:tcPr>
            <w:tcW w:w="284" w:type="dxa"/>
            <w:shd w:val="clear" w:color="000000" w:fill="FFFFFF"/>
            <w:noWrap/>
          </w:tcPr>
          <w:p w14:paraId="29F6282C" w14:textId="77777777" w:rsidR="003B68D4" w:rsidRPr="003B68D4" w:rsidRDefault="003B68D4" w:rsidP="003B68D4">
            <w:pPr>
              <w:spacing w:after="0" w:line="240" w:lineRule="auto"/>
              <w:rPr>
                <w:rFonts w:ascii="Arial" w:eastAsia="Times New Roman" w:hAnsi="Arial" w:cs="Arial"/>
                <w:i/>
                <w:iCs/>
                <w:color w:val="00B0F0"/>
                <w:sz w:val="16"/>
                <w:szCs w:val="16"/>
                <w:lang w:eastAsia="hr-HR"/>
              </w:rPr>
            </w:pPr>
          </w:p>
        </w:tc>
        <w:tc>
          <w:tcPr>
            <w:tcW w:w="425" w:type="dxa"/>
            <w:shd w:val="clear" w:color="000000" w:fill="FFFFFF"/>
            <w:noWrap/>
          </w:tcPr>
          <w:p w14:paraId="636FF69A" w14:textId="6A3F533D" w:rsidR="003B68D4" w:rsidRPr="003B68D4" w:rsidRDefault="003B68D4" w:rsidP="003B68D4">
            <w:pPr>
              <w:spacing w:after="0" w:line="240" w:lineRule="auto"/>
              <w:rPr>
                <w:rFonts w:ascii="Arial" w:eastAsia="Times New Roman" w:hAnsi="Arial" w:cs="Arial"/>
                <w:i/>
                <w:iCs/>
                <w:color w:val="00B0F0"/>
                <w:sz w:val="16"/>
                <w:szCs w:val="16"/>
                <w:lang w:eastAsia="hr-HR"/>
              </w:rPr>
            </w:pPr>
            <w:r w:rsidRPr="003B68D4">
              <w:rPr>
                <w:rFonts w:ascii="Arial" w:hAnsi="Arial" w:cs="Arial"/>
                <w:sz w:val="16"/>
                <w:szCs w:val="16"/>
              </w:rPr>
              <w:t>32</w:t>
            </w:r>
          </w:p>
        </w:tc>
        <w:tc>
          <w:tcPr>
            <w:tcW w:w="709" w:type="dxa"/>
            <w:shd w:val="clear" w:color="000000" w:fill="FFFFFF"/>
            <w:noWrap/>
          </w:tcPr>
          <w:p w14:paraId="59544AE2" w14:textId="1A6940CD" w:rsidR="003B68D4" w:rsidRPr="003B68D4" w:rsidRDefault="003B68D4" w:rsidP="003B68D4">
            <w:pPr>
              <w:spacing w:after="0" w:line="240" w:lineRule="auto"/>
              <w:rPr>
                <w:rFonts w:ascii="Arial" w:eastAsia="Times New Roman" w:hAnsi="Arial" w:cs="Arial"/>
                <w:i/>
                <w:iCs/>
                <w:color w:val="00B0F0"/>
                <w:sz w:val="16"/>
                <w:szCs w:val="16"/>
                <w:lang w:eastAsia="hr-HR"/>
              </w:rPr>
            </w:pPr>
            <w:r w:rsidRPr="003B68D4">
              <w:rPr>
                <w:rFonts w:ascii="Arial" w:hAnsi="Arial" w:cs="Arial"/>
                <w:sz w:val="16"/>
                <w:szCs w:val="16"/>
              </w:rPr>
              <w:t xml:space="preserve"> </w:t>
            </w:r>
          </w:p>
        </w:tc>
        <w:tc>
          <w:tcPr>
            <w:tcW w:w="850" w:type="dxa"/>
            <w:shd w:val="clear" w:color="000000" w:fill="FFFFFF"/>
            <w:noWrap/>
          </w:tcPr>
          <w:p w14:paraId="11C9B13F" w14:textId="52E7B2B1" w:rsidR="003B68D4" w:rsidRPr="003B68D4" w:rsidRDefault="003B68D4" w:rsidP="003B68D4">
            <w:pPr>
              <w:spacing w:after="0" w:line="240" w:lineRule="auto"/>
              <w:rPr>
                <w:rFonts w:ascii="Arial" w:eastAsia="Times New Roman" w:hAnsi="Arial" w:cs="Arial"/>
                <w:i/>
                <w:iCs/>
                <w:color w:val="00B0F0"/>
                <w:sz w:val="16"/>
                <w:szCs w:val="16"/>
                <w:lang w:eastAsia="hr-HR"/>
              </w:rPr>
            </w:pPr>
            <w:r w:rsidRPr="003B68D4">
              <w:rPr>
                <w:rFonts w:ascii="Arial" w:hAnsi="Arial" w:cs="Arial"/>
                <w:sz w:val="16"/>
                <w:szCs w:val="16"/>
              </w:rPr>
              <w:t xml:space="preserve"> </w:t>
            </w:r>
          </w:p>
        </w:tc>
        <w:tc>
          <w:tcPr>
            <w:tcW w:w="3261" w:type="dxa"/>
            <w:shd w:val="clear" w:color="000000" w:fill="FFFFFF"/>
          </w:tcPr>
          <w:p w14:paraId="01A17C02" w14:textId="1DBF0F50" w:rsidR="003B68D4" w:rsidRPr="003B68D4" w:rsidRDefault="003B68D4" w:rsidP="003B68D4">
            <w:pPr>
              <w:spacing w:after="0" w:line="240" w:lineRule="auto"/>
              <w:rPr>
                <w:rFonts w:ascii="Arial" w:eastAsia="Times New Roman" w:hAnsi="Arial" w:cs="Arial"/>
                <w:i/>
                <w:iCs/>
                <w:color w:val="00B0F0"/>
                <w:sz w:val="16"/>
                <w:szCs w:val="16"/>
                <w:lang w:eastAsia="hr-HR"/>
              </w:rPr>
            </w:pPr>
            <w:r w:rsidRPr="003B68D4">
              <w:rPr>
                <w:rFonts w:ascii="Arial" w:hAnsi="Arial" w:cs="Arial"/>
                <w:sz w:val="16"/>
                <w:szCs w:val="16"/>
              </w:rPr>
              <w:t>Materijalni rashodi</w:t>
            </w:r>
          </w:p>
        </w:tc>
        <w:tc>
          <w:tcPr>
            <w:tcW w:w="1134" w:type="dxa"/>
            <w:shd w:val="clear" w:color="000000" w:fill="FFFFFF"/>
            <w:noWrap/>
          </w:tcPr>
          <w:p w14:paraId="2B1EFC18" w14:textId="77777777"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tcPr>
          <w:p w14:paraId="5EB9F45E" w14:textId="77777777"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tcPr>
          <w:p w14:paraId="1EE0A2B7" w14:textId="2FDA60F2"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b/>
                <w:bCs/>
                <w:color w:val="000000"/>
                <w:sz w:val="16"/>
                <w:szCs w:val="16"/>
                <w:lang w:eastAsia="hr-HR"/>
              </w:rPr>
              <w:t>25.000</w:t>
            </w:r>
          </w:p>
        </w:tc>
        <w:tc>
          <w:tcPr>
            <w:tcW w:w="992" w:type="dxa"/>
            <w:shd w:val="clear" w:color="000000" w:fill="FFFFFF"/>
            <w:noWrap/>
          </w:tcPr>
          <w:p w14:paraId="2ACEF922" w14:textId="67C5E7A6"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b/>
                <w:bCs/>
                <w:color w:val="000000"/>
                <w:sz w:val="16"/>
                <w:szCs w:val="16"/>
                <w:lang w:eastAsia="hr-HR"/>
              </w:rPr>
              <w:t>70.000</w:t>
            </w:r>
          </w:p>
        </w:tc>
        <w:tc>
          <w:tcPr>
            <w:tcW w:w="993" w:type="dxa"/>
            <w:gridSpan w:val="2"/>
            <w:shd w:val="clear" w:color="000000" w:fill="FFFFFF"/>
            <w:noWrap/>
          </w:tcPr>
          <w:p w14:paraId="61385F19" w14:textId="2E54ACF0"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b/>
                <w:bCs/>
                <w:color w:val="000000"/>
                <w:sz w:val="16"/>
                <w:szCs w:val="16"/>
                <w:lang w:eastAsia="hr-HR"/>
              </w:rPr>
              <w:t>50.000</w:t>
            </w:r>
          </w:p>
        </w:tc>
      </w:tr>
      <w:tr w:rsidR="003B68D4" w:rsidRPr="003B68D4" w14:paraId="6EAA7FCD" w14:textId="77777777" w:rsidTr="000E7CEE">
        <w:trPr>
          <w:gridAfter w:val="3"/>
          <w:wAfter w:w="1134" w:type="dxa"/>
          <w:trHeight w:val="180"/>
        </w:trPr>
        <w:tc>
          <w:tcPr>
            <w:tcW w:w="284" w:type="dxa"/>
            <w:shd w:val="clear" w:color="000000" w:fill="FFFFFF"/>
            <w:noWrap/>
          </w:tcPr>
          <w:p w14:paraId="3C271328" w14:textId="77777777" w:rsidR="003B68D4" w:rsidRPr="003B68D4" w:rsidRDefault="003B68D4" w:rsidP="003B68D4">
            <w:pPr>
              <w:spacing w:after="0" w:line="240" w:lineRule="auto"/>
              <w:rPr>
                <w:rFonts w:ascii="Arial" w:eastAsia="Times New Roman" w:hAnsi="Arial" w:cs="Arial"/>
                <w:i/>
                <w:iCs/>
                <w:color w:val="00B0F0"/>
                <w:sz w:val="16"/>
                <w:szCs w:val="16"/>
                <w:lang w:eastAsia="hr-HR"/>
              </w:rPr>
            </w:pPr>
          </w:p>
        </w:tc>
        <w:tc>
          <w:tcPr>
            <w:tcW w:w="425" w:type="dxa"/>
            <w:shd w:val="clear" w:color="000000" w:fill="FFFFFF"/>
            <w:noWrap/>
          </w:tcPr>
          <w:p w14:paraId="4216B1A9" w14:textId="45BB2FD4" w:rsidR="003B68D4" w:rsidRPr="003B68D4" w:rsidRDefault="003B68D4" w:rsidP="003B68D4">
            <w:pPr>
              <w:spacing w:after="0" w:line="240" w:lineRule="auto"/>
              <w:rPr>
                <w:rFonts w:ascii="Arial" w:eastAsia="Times New Roman" w:hAnsi="Arial" w:cs="Arial"/>
                <w:i/>
                <w:iCs/>
                <w:color w:val="00B0F0"/>
                <w:sz w:val="16"/>
                <w:szCs w:val="16"/>
                <w:lang w:eastAsia="hr-HR"/>
              </w:rPr>
            </w:pPr>
            <w:r w:rsidRPr="003B68D4">
              <w:rPr>
                <w:rFonts w:ascii="Arial" w:hAnsi="Arial" w:cs="Arial"/>
                <w:sz w:val="16"/>
                <w:szCs w:val="16"/>
              </w:rPr>
              <w:t xml:space="preserve"> </w:t>
            </w:r>
          </w:p>
        </w:tc>
        <w:tc>
          <w:tcPr>
            <w:tcW w:w="709" w:type="dxa"/>
            <w:shd w:val="clear" w:color="000000" w:fill="FFFFFF"/>
            <w:noWrap/>
          </w:tcPr>
          <w:p w14:paraId="7BAA68D9" w14:textId="3926A199" w:rsidR="003B68D4" w:rsidRPr="003B68D4" w:rsidRDefault="003B68D4" w:rsidP="003B68D4">
            <w:pPr>
              <w:spacing w:after="0" w:line="240" w:lineRule="auto"/>
              <w:rPr>
                <w:rFonts w:ascii="Arial" w:eastAsia="Times New Roman" w:hAnsi="Arial" w:cs="Arial"/>
                <w:i/>
                <w:iCs/>
                <w:color w:val="00B0F0"/>
                <w:sz w:val="16"/>
                <w:szCs w:val="16"/>
                <w:lang w:eastAsia="hr-HR"/>
              </w:rPr>
            </w:pPr>
            <w:r w:rsidRPr="003B68D4">
              <w:rPr>
                <w:rFonts w:ascii="Arial" w:hAnsi="Arial" w:cs="Arial"/>
                <w:sz w:val="16"/>
                <w:szCs w:val="16"/>
              </w:rPr>
              <w:t>322</w:t>
            </w:r>
          </w:p>
        </w:tc>
        <w:tc>
          <w:tcPr>
            <w:tcW w:w="850" w:type="dxa"/>
            <w:shd w:val="clear" w:color="000000" w:fill="FFFFFF"/>
            <w:noWrap/>
          </w:tcPr>
          <w:p w14:paraId="53853F79" w14:textId="1A122C4C" w:rsidR="003B68D4" w:rsidRPr="003B68D4" w:rsidRDefault="003B68D4" w:rsidP="003B68D4">
            <w:pPr>
              <w:spacing w:after="0" w:line="240" w:lineRule="auto"/>
              <w:rPr>
                <w:rFonts w:ascii="Arial" w:eastAsia="Times New Roman" w:hAnsi="Arial" w:cs="Arial"/>
                <w:i/>
                <w:iCs/>
                <w:color w:val="00B0F0"/>
                <w:sz w:val="16"/>
                <w:szCs w:val="16"/>
                <w:lang w:eastAsia="hr-HR"/>
              </w:rPr>
            </w:pPr>
            <w:r w:rsidRPr="003B68D4">
              <w:rPr>
                <w:rFonts w:ascii="Arial" w:hAnsi="Arial" w:cs="Arial"/>
                <w:sz w:val="16"/>
                <w:szCs w:val="16"/>
              </w:rPr>
              <w:t xml:space="preserve"> </w:t>
            </w:r>
          </w:p>
        </w:tc>
        <w:tc>
          <w:tcPr>
            <w:tcW w:w="3261" w:type="dxa"/>
            <w:shd w:val="clear" w:color="000000" w:fill="FFFFFF"/>
          </w:tcPr>
          <w:p w14:paraId="39E0DB80" w14:textId="463A1E8D" w:rsidR="003B68D4" w:rsidRPr="003B68D4" w:rsidRDefault="003B68D4" w:rsidP="003B68D4">
            <w:pPr>
              <w:spacing w:after="0" w:line="240" w:lineRule="auto"/>
              <w:rPr>
                <w:rFonts w:ascii="Arial" w:eastAsia="Times New Roman" w:hAnsi="Arial" w:cs="Arial"/>
                <w:i/>
                <w:iCs/>
                <w:color w:val="00B0F0"/>
                <w:sz w:val="16"/>
                <w:szCs w:val="16"/>
                <w:lang w:eastAsia="hr-HR"/>
              </w:rPr>
            </w:pPr>
            <w:r w:rsidRPr="003B68D4">
              <w:rPr>
                <w:rFonts w:ascii="Arial" w:hAnsi="Arial" w:cs="Arial"/>
                <w:sz w:val="16"/>
                <w:szCs w:val="16"/>
              </w:rPr>
              <w:t>Rashodi za materijal i energiju</w:t>
            </w:r>
          </w:p>
        </w:tc>
        <w:tc>
          <w:tcPr>
            <w:tcW w:w="1134" w:type="dxa"/>
            <w:shd w:val="clear" w:color="000000" w:fill="FFFFFF"/>
            <w:noWrap/>
          </w:tcPr>
          <w:p w14:paraId="02518F7A" w14:textId="77777777"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tcPr>
          <w:p w14:paraId="0DF9E3DC" w14:textId="77777777"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tcPr>
          <w:p w14:paraId="46A72CAA" w14:textId="017B40AB"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sz w:val="16"/>
                <w:szCs w:val="16"/>
                <w:lang w:eastAsia="hr-HR"/>
              </w:rPr>
              <w:t>5.000</w:t>
            </w:r>
          </w:p>
        </w:tc>
        <w:tc>
          <w:tcPr>
            <w:tcW w:w="992" w:type="dxa"/>
            <w:shd w:val="clear" w:color="000000" w:fill="FFFFFF"/>
            <w:noWrap/>
          </w:tcPr>
          <w:p w14:paraId="16695A04" w14:textId="706C8C8D"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sz w:val="16"/>
                <w:szCs w:val="16"/>
                <w:lang w:eastAsia="hr-HR"/>
              </w:rPr>
              <w:t> </w:t>
            </w:r>
          </w:p>
        </w:tc>
        <w:tc>
          <w:tcPr>
            <w:tcW w:w="993" w:type="dxa"/>
            <w:gridSpan w:val="2"/>
            <w:shd w:val="clear" w:color="000000" w:fill="FFFFFF"/>
            <w:noWrap/>
          </w:tcPr>
          <w:p w14:paraId="62AF0047" w14:textId="0F58F26A"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sz w:val="16"/>
                <w:szCs w:val="16"/>
                <w:lang w:eastAsia="hr-HR"/>
              </w:rPr>
              <w:t> </w:t>
            </w:r>
          </w:p>
        </w:tc>
      </w:tr>
      <w:tr w:rsidR="003B68D4" w:rsidRPr="003B68D4" w14:paraId="341D041A" w14:textId="77777777" w:rsidTr="000E7CEE">
        <w:trPr>
          <w:gridAfter w:val="3"/>
          <w:wAfter w:w="1134" w:type="dxa"/>
          <w:trHeight w:val="180"/>
        </w:trPr>
        <w:tc>
          <w:tcPr>
            <w:tcW w:w="284" w:type="dxa"/>
            <w:shd w:val="clear" w:color="000000" w:fill="FFFFFF"/>
            <w:noWrap/>
          </w:tcPr>
          <w:p w14:paraId="1DF5DDC6" w14:textId="77777777" w:rsidR="003B68D4" w:rsidRPr="003B68D4" w:rsidRDefault="003B68D4" w:rsidP="003B68D4">
            <w:pPr>
              <w:spacing w:after="0" w:line="240" w:lineRule="auto"/>
              <w:rPr>
                <w:rFonts w:ascii="Arial" w:eastAsia="Times New Roman" w:hAnsi="Arial" w:cs="Arial"/>
                <w:i/>
                <w:iCs/>
                <w:color w:val="00B0F0"/>
                <w:sz w:val="16"/>
                <w:szCs w:val="16"/>
                <w:lang w:eastAsia="hr-HR"/>
              </w:rPr>
            </w:pPr>
          </w:p>
        </w:tc>
        <w:tc>
          <w:tcPr>
            <w:tcW w:w="425" w:type="dxa"/>
            <w:shd w:val="clear" w:color="000000" w:fill="FFFFFF"/>
            <w:noWrap/>
          </w:tcPr>
          <w:p w14:paraId="7C49C9F8" w14:textId="3EB2D0E1" w:rsidR="003B68D4" w:rsidRPr="003B68D4" w:rsidRDefault="003B68D4" w:rsidP="003B68D4">
            <w:pPr>
              <w:spacing w:after="0" w:line="240" w:lineRule="auto"/>
              <w:rPr>
                <w:rFonts w:ascii="Arial" w:eastAsia="Times New Roman" w:hAnsi="Arial" w:cs="Arial"/>
                <w:i/>
                <w:iCs/>
                <w:color w:val="00B0F0"/>
                <w:sz w:val="16"/>
                <w:szCs w:val="16"/>
                <w:lang w:eastAsia="hr-HR"/>
              </w:rPr>
            </w:pPr>
            <w:r w:rsidRPr="003B68D4">
              <w:rPr>
                <w:rFonts w:ascii="Arial" w:hAnsi="Arial" w:cs="Arial"/>
                <w:sz w:val="16"/>
                <w:szCs w:val="16"/>
              </w:rPr>
              <w:t xml:space="preserve"> </w:t>
            </w:r>
          </w:p>
        </w:tc>
        <w:tc>
          <w:tcPr>
            <w:tcW w:w="709" w:type="dxa"/>
            <w:shd w:val="clear" w:color="000000" w:fill="FFFFFF"/>
            <w:noWrap/>
          </w:tcPr>
          <w:p w14:paraId="35D63584" w14:textId="6D04106B" w:rsidR="003B68D4" w:rsidRPr="003B68D4" w:rsidRDefault="003B68D4" w:rsidP="003B68D4">
            <w:pPr>
              <w:spacing w:after="0" w:line="240" w:lineRule="auto"/>
              <w:rPr>
                <w:rFonts w:ascii="Arial" w:eastAsia="Times New Roman" w:hAnsi="Arial" w:cs="Arial"/>
                <w:i/>
                <w:iCs/>
                <w:color w:val="00B0F0"/>
                <w:sz w:val="16"/>
                <w:szCs w:val="16"/>
                <w:lang w:eastAsia="hr-HR"/>
              </w:rPr>
            </w:pPr>
            <w:r w:rsidRPr="003B68D4">
              <w:rPr>
                <w:rFonts w:ascii="Arial" w:hAnsi="Arial" w:cs="Arial"/>
                <w:sz w:val="16"/>
                <w:szCs w:val="16"/>
              </w:rPr>
              <w:t>323</w:t>
            </w:r>
          </w:p>
        </w:tc>
        <w:tc>
          <w:tcPr>
            <w:tcW w:w="850" w:type="dxa"/>
            <w:shd w:val="clear" w:color="000000" w:fill="FFFFFF"/>
            <w:noWrap/>
          </w:tcPr>
          <w:p w14:paraId="75CFDDB2" w14:textId="4FF6BA0D" w:rsidR="003B68D4" w:rsidRPr="003B68D4" w:rsidRDefault="003B68D4" w:rsidP="003B68D4">
            <w:pPr>
              <w:spacing w:after="0" w:line="240" w:lineRule="auto"/>
              <w:rPr>
                <w:rFonts w:ascii="Arial" w:eastAsia="Times New Roman" w:hAnsi="Arial" w:cs="Arial"/>
                <w:i/>
                <w:iCs/>
                <w:color w:val="00B0F0"/>
                <w:sz w:val="16"/>
                <w:szCs w:val="16"/>
                <w:lang w:eastAsia="hr-HR"/>
              </w:rPr>
            </w:pPr>
            <w:r w:rsidRPr="003B68D4">
              <w:rPr>
                <w:rFonts w:ascii="Arial" w:hAnsi="Arial" w:cs="Arial"/>
                <w:sz w:val="16"/>
                <w:szCs w:val="16"/>
              </w:rPr>
              <w:t xml:space="preserve"> </w:t>
            </w:r>
          </w:p>
        </w:tc>
        <w:tc>
          <w:tcPr>
            <w:tcW w:w="3261" w:type="dxa"/>
            <w:shd w:val="clear" w:color="000000" w:fill="FFFFFF"/>
          </w:tcPr>
          <w:p w14:paraId="4278E036" w14:textId="474C7531" w:rsidR="003B68D4" w:rsidRPr="003B68D4" w:rsidRDefault="003B68D4" w:rsidP="003B68D4">
            <w:pPr>
              <w:spacing w:after="0" w:line="240" w:lineRule="auto"/>
              <w:rPr>
                <w:rFonts w:ascii="Arial" w:eastAsia="Times New Roman" w:hAnsi="Arial" w:cs="Arial"/>
                <w:i/>
                <w:iCs/>
                <w:color w:val="00B0F0"/>
                <w:sz w:val="16"/>
                <w:szCs w:val="16"/>
                <w:lang w:eastAsia="hr-HR"/>
              </w:rPr>
            </w:pPr>
            <w:r w:rsidRPr="003B68D4">
              <w:rPr>
                <w:rFonts w:ascii="Arial" w:hAnsi="Arial" w:cs="Arial"/>
                <w:sz w:val="16"/>
                <w:szCs w:val="16"/>
              </w:rPr>
              <w:t>Rashodi za usluge</w:t>
            </w:r>
          </w:p>
        </w:tc>
        <w:tc>
          <w:tcPr>
            <w:tcW w:w="1134" w:type="dxa"/>
            <w:shd w:val="clear" w:color="000000" w:fill="FFFFFF"/>
            <w:noWrap/>
          </w:tcPr>
          <w:p w14:paraId="323E5CD9" w14:textId="77777777"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tcPr>
          <w:p w14:paraId="1D7CB385" w14:textId="77777777"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tcPr>
          <w:p w14:paraId="53FFC21E" w14:textId="62588ED1"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sz w:val="16"/>
                <w:szCs w:val="16"/>
                <w:lang w:eastAsia="hr-HR"/>
              </w:rPr>
              <w:t>20.000</w:t>
            </w:r>
          </w:p>
        </w:tc>
        <w:tc>
          <w:tcPr>
            <w:tcW w:w="992" w:type="dxa"/>
            <w:shd w:val="clear" w:color="000000" w:fill="FFFFFF"/>
            <w:noWrap/>
          </w:tcPr>
          <w:p w14:paraId="15C6D9B5" w14:textId="7A6BDE9C"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sz w:val="16"/>
                <w:szCs w:val="16"/>
                <w:lang w:eastAsia="hr-HR"/>
              </w:rPr>
              <w:t> </w:t>
            </w:r>
          </w:p>
        </w:tc>
        <w:tc>
          <w:tcPr>
            <w:tcW w:w="993" w:type="dxa"/>
            <w:gridSpan w:val="2"/>
            <w:shd w:val="clear" w:color="000000" w:fill="FFFFFF"/>
            <w:noWrap/>
          </w:tcPr>
          <w:p w14:paraId="089AC24F" w14:textId="1747FC16" w:rsidR="003B68D4" w:rsidRPr="003B68D4"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sz w:val="16"/>
                <w:szCs w:val="16"/>
                <w:lang w:eastAsia="hr-HR"/>
              </w:rPr>
              <w:t> </w:t>
            </w:r>
          </w:p>
        </w:tc>
      </w:tr>
      <w:tr w:rsidR="003B68D4" w:rsidRPr="0098612A" w14:paraId="2B5A3A68" w14:textId="77777777" w:rsidTr="000E7CEE">
        <w:trPr>
          <w:gridAfter w:val="3"/>
          <w:wAfter w:w="1134" w:type="dxa"/>
          <w:trHeight w:val="180"/>
        </w:trPr>
        <w:tc>
          <w:tcPr>
            <w:tcW w:w="284" w:type="dxa"/>
            <w:shd w:val="clear" w:color="000000" w:fill="FFFFFF"/>
            <w:noWrap/>
            <w:hideMark/>
          </w:tcPr>
          <w:p w14:paraId="24BE8B4C"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shd w:val="clear" w:color="000000" w:fill="FFFFFF"/>
            <w:noWrap/>
            <w:hideMark/>
          </w:tcPr>
          <w:p w14:paraId="3CF2AA77"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shd w:val="clear" w:color="000000" w:fill="FFFFFF"/>
            <w:noWrap/>
            <w:hideMark/>
          </w:tcPr>
          <w:p w14:paraId="4482787D"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shd w:val="clear" w:color="000000" w:fill="FFFFFF"/>
            <w:noWrap/>
            <w:hideMark/>
          </w:tcPr>
          <w:p w14:paraId="5C552468"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shd w:val="clear" w:color="000000" w:fill="FFFFFF"/>
            <w:hideMark/>
          </w:tcPr>
          <w:p w14:paraId="4962912F"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shd w:val="clear" w:color="000000" w:fill="FFFFFF"/>
            <w:noWrap/>
            <w:hideMark/>
          </w:tcPr>
          <w:p w14:paraId="65688506"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89.420</w:t>
            </w:r>
          </w:p>
        </w:tc>
        <w:tc>
          <w:tcPr>
            <w:tcW w:w="1134" w:type="dxa"/>
            <w:shd w:val="clear" w:color="000000" w:fill="FFFFFF"/>
            <w:noWrap/>
            <w:hideMark/>
          </w:tcPr>
          <w:p w14:paraId="75C425EC"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89.420</w:t>
            </w:r>
          </w:p>
        </w:tc>
        <w:tc>
          <w:tcPr>
            <w:tcW w:w="1134" w:type="dxa"/>
            <w:shd w:val="clear" w:color="000000" w:fill="FFFFFF"/>
            <w:noWrap/>
          </w:tcPr>
          <w:p w14:paraId="07CF0260" w14:textId="4DD6EEC2"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p>
        </w:tc>
        <w:tc>
          <w:tcPr>
            <w:tcW w:w="992" w:type="dxa"/>
            <w:shd w:val="clear" w:color="000000" w:fill="FFFFFF"/>
            <w:noWrap/>
          </w:tcPr>
          <w:p w14:paraId="6AF0641F" w14:textId="201B2E96"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p>
        </w:tc>
        <w:tc>
          <w:tcPr>
            <w:tcW w:w="993" w:type="dxa"/>
            <w:gridSpan w:val="2"/>
            <w:shd w:val="clear" w:color="000000" w:fill="FFFFFF"/>
            <w:noWrap/>
          </w:tcPr>
          <w:p w14:paraId="16DC8274" w14:textId="0B503C04"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p>
        </w:tc>
      </w:tr>
      <w:tr w:rsidR="003B68D4" w:rsidRPr="0098612A" w14:paraId="1999FC70" w14:textId="77777777" w:rsidTr="000E7CEE">
        <w:trPr>
          <w:gridAfter w:val="3"/>
          <w:wAfter w:w="1134" w:type="dxa"/>
          <w:trHeight w:val="180"/>
        </w:trPr>
        <w:tc>
          <w:tcPr>
            <w:tcW w:w="284" w:type="dxa"/>
            <w:shd w:val="clear" w:color="000000" w:fill="FFFFFF"/>
            <w:noWrap/>
            <w:hideMark/>
          </w:tcPr>
          <w:p w14:paraId="15C28ECC" w14:textId="77777777" w:rsidR="003B68D4" w:rsidRPr="0098612A" w:rsidRDefault="003B68D4" w:rsidP="003B68D4">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shd w:val="clear" w:color="000000" w:fill="FFFFFF"/>
            <w:noWrap/>
            <w:hideMark/>
          </w:tcPr>
          <w:p w14:paraId="63ECD537"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shd w:val="clear" w:color="000000" w:fill="FFFFFF"/>
            <w:noWrap/>
            <w:hideMark/>
          </w:tcPr>
          <w:p w14:paraId="0FBC8629"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shd w:val="clear" w:color="000000" w:fill="FFFFFF"/>
            <w:noWrap/>
            <w:hideMark/>
          </w:tcPr>
          <w:p w14:paraId="4E738AF1" w14:textId="77777777" w:rsidR="003B68D4" w:rsidRPr="0098612A" w:rsidRDefault="003B68D4" w:rsidP="003B68D4">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3261" w:type="dxa"/>
            <w:shd w:val="clear" w:color="000000" w:fill="FFFFFF"/>
            <w:hideMark/>
          </w:tcPr>
          <w:p w14:paraId="41A6144B"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shd w:val="clear" w:color="000000" w:fill="FFFFFF"/>
            <w:noWrap/>
            <w:hideMark/>
          </w:tcPr>
          <w:p w14:paraId="1B656BCC"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shd w:val="clear" w:color="000000" w:fill="FFFFFF"/>
            <w:noWrap/>
            <w:hideMark/>
          </w:tcPr>
          <w:p w14:paraId="1CE52FD4" w14:textId="77777777" w:rsidR="003B68D4" w:rsidRPr="0098612A" w:rsidRDefault="003B68D4" w:rsidP="003B68D4">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89.420</w:t>
            </w:r>
          </w:p>
        </w:tc>
        <w:tc>
          <w:tcPr>
            <w:tcW w:w="1134" w:type="dxa"/>
            <w:shd w:val="clear" w:color="000000" w:fill="FFFFFF"/>
            <w:noWrap/>
          </w:tcPr>
          <w:p w14:paraId="08ED1040" w14:textId="1DCE8CA5" w:rsidR="003B68D4" w:rsidRPr="0098612A" w:rsidRDefault="003B68D4" w:rsidP="003B68D4">
            <w:pPr>
              <w:spacing w:after="0" w:line="240" w:lineRule="auto"/>
              <w:jc w:val="right"/>
              <w:rPr>
                <w:rFonts w:ascii="Arial" w:eastAsia="Times New Roman" w:hAnsi="Arial" w:cs="Arial"/>
                <w:b/>
                <w:bCs/>
                <w:color w:val="000000"/>
                <w:sz w:val="16"/>
                <w:szCs w:val="16"/>
                <w:lang w:eastAsia="hr-HR"/>
              </w:rPr>
            </w:pPr>
          </w:p>
        </w:tc>
        <w:tc>
          <w:tcPr>
            <w:tcW w:w="992" w:type="dxa"/>
            <w:shd w:val="clear" w:color="000000" w:fill="FFFFFF"/>
            <w:noWrap/>
          </w:tcPr>
          <w:p w14:paraId="391DB882" w14:textId="0F7F32DA" w:rsidR="003B68D4" w:rsidRPr="0098612A" w:rsidRDefault="003B68D4" w:rsidP="003B68D4">
            <w:pPr>
              <w:spacing w:after="0" w:line="240" w:lineRule="auto"/>
              <w:jc w:val="right"/>
              <w:rPr>
                <w:rFonts w:ascii="Arial" w:eastAsia="Times New Roman" w:hAnsi="Arial" w:cs="Arial"/>
                <w:b/>
                <w:bCs/>
                <w:color w:val="000000"/>
                <w:sz w:val="16"/>
                <w:szCs w:val="16"/>
                <w:lang w:eastAsia="hr-HR"/>
              </w:rPr>
            </w:pPr>
          </w:p>
        </w:tc>
        <w:tc>
          <w:tcPr>
            <w:tcW w:w="993" w:type="dxa"/>
            <w:gridSpan w:val="2"/>
            <w:shd w:val="clear" w:color="000000" w:fill="FFFFFF"/>
            <w:noWrap/>
          </w:tcPr>
          <w:p w14:paraId="54041210" w14:textId="49926024" w:rsidR="003B68D4" w:rsidRPr="0098612A" w:rsidRDefault="003B68D4" w:rsidP="003B68D4">
            <w:pPr>
              <w:spacing w:after="0" w:line="240" w:lineRule="auto"/>
              <w:jc w:val="right"/>
              <w:rPr>
                <w:rFonts w:ascii="Arial" w:eastAsia="Times New Roman" w:hAnsi="Arial" w:cs="Arial"/>
                <w:b/>
                <w:bCs/>
                <w:color w:val="000000"/>
                <w:sz w:val="16"/>
                <w:szCs w:val="16"/>
                <w:lang w:eastAsia="hr-HR"/>
              </w:rPr>
            </w:pPr>
          </w:p>
        </w:tc>
      </w:tr>
      <w:tr w:rsidR="003B68D4" w:rsidRPr="0098612A" w14:paraId="31169A41" w14:textId="77777777" w:rsidTr="000E7CEE">
        <w:trPr>
          <w:gridAfter w:val="3"/>
          <w:wAfter w:w="1134" w:type="dxa"/>
          <w:trHeight w:val="180"/>
        </w:trPr>
        <w:tc>
          <w:tcPr>
            <w:tcW w:w="284" w:type="dxa"/>
            <w:shd w:val="clear" w:color="000000" w:fill="FFFFFF"/>
            <w:noWrap/>
            <w:hideMark/>
          </w:tcPr>
          <w:p w14:paraId="237FD549"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7A26049E"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000000" w:fill="FFFFFF"/>
            <w:noWrap/>
            <w:hideMark/>
          </w:tcPr>
          <w:p w14:paraId="1F8C1CF5"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shd w:val="clear" w:color="000000" w:fill="FFFFFF"/>
            <w:noWrap/>
            <w:hideMark/>
          </w:tcPr>
          <w:p w14:paraId="5D3FAAB5" w14:textId="77777777" w:rsidR="003B68D4" w:rsidRPr="0098612A" w:rsidRDefault="003B68D4" w:rsidP="003B68D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000000" w:fill="FFFFFF"/>
            <w:hideMark/>
          </w:tcPr>
          <w:p w14:paraId="6E84DB6F"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shd w:val="clear" w:color="000000" w:fill="FFFFFF"/>
            <w:noWrap/>
            <w:hideMark/>
          </w:tcPr>
          <w:p w14:paraId="79E330ED"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shd w:val="clear" w:color="000000" w:fill="FFFFFF"/>
            <w:noWrap/>
            <w:hideMark/>
          </w:tcPr>
          <w:p w14:paraId="1BD8DAD4" w14:textId="77777777" w:rsidR="003B68D4" w:rsidRPr="0098612A"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w:t>
            </w:r>
          </w:p>
        </w:tc>
        <w:tc>
          <w:tcPr>
            <w:tcW w:w="1134" w:type="dxa"/>
            <w:shd w:val="clear" w:color="000000" w:fill="FFFFFF"/>
            <w:noWrap/>
          </w:tcPr>
          <w:p w14:paraId="307A7361" w14:textId="2A8CE1B5" w:rsidR="003B68D4" w:rsidRPr="0098612A" w:rsidRDefault="003B68D4" w:rsidP="003B68D4">
            <w:pPr>
              <w:spacing w:after="0" w:line="240" w:lineRule="auto"/>
              <w:jc w:val="right"/>
              <w:rPr>
                <w:rFonts w:ascii="Arial" w:eastAsia="Times New Roman" w:hAnsi="Arial" w:cs="Arial"/>
                <w:sz w:val="16"/>
                <w:szCs w:val="16"/>
                <w:lang w:eastAsia="hr-HR"/>
              </w:rPr>
            </w:pPr>
          </w:p>
        </w:tc>
        <w:tc>
          <w:tcPr>
            <w:tcW w:w="992" w:type="dxa"/>
            <w:shd w:val="clear" w:color="000000" w:fill="FFFFFF"/>
            <w:noWrap/>
          </w:tcPr>
          <w:p w14:paraId="448D034E" w14:textId="60CCC420" w:rsidR="003B68D4" w:rsidRPr="0098612A" w:rsidRDefault="003B68D4" w:rsidP="003B68D4">
            <w:pPr>
              <w:spacing w:after="0" w:line="240" w:lineRule="auto"/>
              <w:rPr>
                <w:rFonts w:ascii="Arial" w:eastAsia="Times New Roman" w:hAnsi="Arial" w:cs="Arial"/>
                <w:sz w:val="16"/>
                <w:szCs w:val="16"/>
                <w:lang w:eastAsia="hr-HR"/>
              </w:rPr>
            </w:pPr>
          </w:p>
        </w:tc>
        <w:tc>
          <w:tcPr>
            <w:tcW w:w="993" w:type="dxa"/>
            <w:gridSpan w:val="2"/>
            <w:shd w:val="clear" w:color="000000" w:fill="FFFFFF"/>
            <w:noWrap/>
          </w:tcPr>
          <w:p w14:paraId="43598228" w14:textId="17F6594E" w:rsidR="003B68D4" w:rsidRPr="0098612A" w:rsidRDefault="003B68D4" w:rsidP="003B68D4">
            <w:pPr>
              <w:spacing w:after="0" w:line="240" w:lineRule="auto"/>
              <w:rPr>
                <w:rFonts w:ascii="Arial" w:eastAsia="Times New Roman" w:hAnsi="Arial" w:cs="Arial"/>
                <w:sz w:val="16"/>
                <w:szCs w:val="16"/>
                <w:lang w:eastAsia="hr-HR"/>
              </w:rPr>
            </w:pPr>
          </w:p>
        </w:tc>
      </w:tr>
      <w:tr w:rsidR="003B68D4" w:rsidRPr="0098612A" w14:paraId="163EEF31" w14:textId="77777777" w:rsidTr="000E7CEE">
        <w:trPr>
          <w:gridAfter w:val="3"/>
          <w:wAfter w:w="1134" w:type="dxa"/>
          <w:trHeight w:val="180"/>
        </w:trPr>
        <w:tc>
          <w:tcPr>
            <w:tcW w:w="284" w:type="dxa"/>
            <w:shd w:val="clear" w:color="000000" w:fill="FFFFFF"/>
            <w:noWrap/>
            <w:hideMark/>
          </w:tcPr>
          <w:p w14:paraId="6B7ECC36"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7A6D1159"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000000" w:fill="FFFFFF"/>
            <w:noWrap/>
            <w:hideMark/>
          </w:tcPr>
          <w:p w14:paraId="453F8C87"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shd w:val="clear" w:color="000000" w:fill="FFFFFF"/>
            <w:noWrap/>
            <w:hideMark/>
          </w:tcPr>
          <w:p w14:paraId="31FEE100" w14:textId="77777777" w:rsidR="003B68D4" w:rsidRPr="0098612A" w:rsidRDefault="003B68D4" w:rsidP="003B68D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000000" w:fill="FFFFFF"/>
            <w:hideMark/>
          </w:tcPr>
          <w:p w14:paraId="1A0A7B31"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shd w:val="clear" w:color="000000" w:fill="FFFFFF"/>
            <w:noWrap/>
            <w:hideMark/>
          </w:tcPr>
          <w:p w14:paraId="1F24D780"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shd w:val="clear" w:color="000000" w:fill="FFFFFF"/>
            <w:noWrap/>
            <w:hideMark/>
          </w:tcPr>
          <w:p w14:paraId="636C1507" w14:textId="77777777" w:rsidR="003B68D4" w:rsidRPr="0098612A"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84.420</w:t>
            </w:r>
          </w:p>
        </w:tc>
        <w:tc>
          <w:tcPr>
            <w:tcW w:w="1134" w:type="dxa"/>
            <w:shd w:val="clear" w:color="000000" w:fill="FFFFFF"/>
            <w:noWrap/>
          </w:tcPr>
          <w:p w14:paraId="06338612" w14:textId="70B1E94D" w:rsidR="003B68D4" w:rsidRPr="0098612A" w:rsidRDefault="003B68D4" w:rsidP="003B68D4">
            <w:pPr>
              <w:spacing w:after="0" w:line="240" w:lineRule="auto"/>
              <w:jc w:val="right"/>
              <w:rPr>
                <w:rFonts w:ascii="Arial" w:eastAsia="Times New Roman" w:hAnsi="Arial" w:cs="Arial"/>
                <w:sz w:val="16"/>
                <w:szCs w:val="16"/>
                <w:lang w:eastAsia="hr-HR"/>
              </w:rPr>
            </w:pPr>
          </w:p>
        </w:tc>
        <w:tc>
          <w:tcPr>
            <w:tcW w:w="992" w:type="dxa"/>
            <w:shd w:val="clear" w:color="000000" w:fill="FFFFFF"/>
            <w:noWrap/>
          </w:tcPr>
          <w:p w14:paraId="1A347A40" w14:textId="3002A648" w:rsidR="003B68D4" w:rsidRPr="0098612A" w:rsidRDefault="003B68D4" w:rsidP="003B68D4">
            <w:pPr>
              <w:spacing w:after="0" w:line="240" w:lineRule="auto"/>
              <w:rPr>
                <w:rFonts w:ascii="Arial" w:eastAsia="Times New Roman" w:hAnsi="Arial" w:cs="Arial"/>
                <w:sz w:val="16"/>
                <w:szCs w:val="16"/>
                <w:lang w:eastAsia="hr-HR"/>
              </w:rPr>
            </w:pPr>
          </w:p>
        </w:tc>
        <w:tc>
          <w:tcPr>
            <w:tcW w:w="993" w:type="dxa"/>
            <w:gridSpan w:val="2"/>
            <w:shd w:val="clear" w:color="000000" w:fill="FFFFFF"/>
            <w:noWrap/>
          </w:tcPr>
          <w:p w14:paraId="19D0E53F" w14:textId="79BBADAC" w:rsidR="003B68D4" w:rsidRPr="0098612A" w:rsidRDefault="003B68D4" w:rsidP="003B68D4">
            <w:pPr>
              <w:spacing w:after="0" w:line="240" w:lineRule="auto"/>
              <w:rPr>
                <w:rFonts w:ascii="Arial" w:eastAsia="Times New Roman" w:hAnsi="Arial" w:cs="Arial"/>
                <w:sz w:val="16"/>
                <w:szCs w:val="16"/>
                <w:lang w:eastAsia="hr-HR"/>
              </w:rPr>
            </w:pPr>
          </w:p>
        </w:tc>
      </w:tr>
      <w:tr w:rsidR="003B68D4" w:rsidRPr="0098612A" w14:paraId="1E5EC7DE" w14:textId="77777777" w:rsidTr="000E7CEE">
        <w:trPr>
          <w:gridAfter w:val="3"/>
          <w:wAfter w:w="1134" w:type="dxa"/>
          <w:trHeight w:val="397"/>
        </w:trPr>
        <w:tc>
          <w:tcPr>
            <w:tcW w:w="284" w:type="dxa"/>
            <w:shd w:val="clear" w:color="000000" w:fill="FFFFFF"/>
            <w:noWrap/>
            <w:hideMark/>
          </w:tcPr>
          <w:p w14:paraId="29C71C80"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shd w:val="clear" w:color="000000" w:fill="FFFFFF"/>
            <w:noWrap/>
            <w:hideMark/>
          </w:tcPr>
          <w:p w14:paraId="569D2E7E"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shd w:val="clear" w:color="000000" w:fill="FFFFFF"/>
            <w:noWrap/>
            <w:hideMark/>
          </w:tcPr>
          <w:p w14:paraId="670D895D"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shd w:val="clear" w:color="000000" w:fill="FFFFFF"/>
            <w:noWrap/>
            <w:hideMark/>
          </w:tcPr>
          <w:p w14:paraId="0D5B9CB7"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431</w:t>
            </w:r>
          </w:p>
        </w:tc>
        <w:tc>
          <w:tcPr>
            <w:tcW w:w="3261" w:type="dxa"/>
            <w:shd w:val="clear" w:color="000000" w:fill="FFFFFF"/>
            <w:hideMark/>
          </w:tcPr>
          <w:p w14:paraId="0E97C97D"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zakupa i  prodaje državnog poljoprivrednog zemljišta</w:t>
            </w:r>
          </w:p>
        </w:tc>
        <w:tc>
          <w:tcPr>
            <w:tcW w:w="1134" w:type="dxa"/>
            <w:shd w:val="clear" w:color="000000" w:fill="FFFFFF"/>
            <w:noWrap/>
            <w:hideMark/>
          </w:tcPr>
          <w:p w14:paraId="70196BF1"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69.813</w:t>
            </w:r>
          </w:p>
        </w:tc>
        <w:tc>
          <w:tcPr>
            <w:tcW w:w="1134" w:type="dxa"/>
            <w:shd w:val="clear" w:color="000000" w:fill="FFFFFF"/>
            <w:noWrap/>
            <w:hideMark/>
          </w:tcPr>
          <w:p w14:paraId="1A4EEAD9"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32.500</w:t>
            </w:r>
          </w:p>
        </w:tc>
        <w:tc>
          <w:tcPr>
            <w:tcW w:w="1134" w:type="dxa"/>
            <w:shd w:val="clear" w:color="000000" w:fill="FFFFFF"/>
            <w:noWrap/>
            <w:hideMark/>
          </w:tcPr>
          <w:p w14:paraId="33B5A18B"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shd w:val="clear" w:color="000000" w:fill="FFFFFF"/>
            <w:noWrap/>
            <w:hideMark/>
          </w:tcPr>
          <w:p w14:paraId="42F93E13"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shd w:val="clear" w:color="000000" w:fill="FFFFFF"/>
            <w:noWrap/>
            <w:hideMark/>
          </w:tcPr>
          <w:p w14:paraId="1ECC222E"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3B68D4" w:rsidRPr="0098612A" w14:paraId="123EB390" w14:textId="77777777" w:rsidTr="000E7CEE">
        <w:trPr>
          <w:gridAfter w:val="3"/>
          <w:wAfter w:w="1134" w:type="dxa"/>
          <w:trHeight w:val="180"/>
        </w:trPr>
        <w:tc>
          <w:tcPr>
            <w:tcW w:w="284" w:type="dxa"/>
            <w:shd w:val="clear" w:color="000000" w:fill="FFFFFF"/>
            <w:noWrap/>
            <w:hideMark/>
          </w:tcPr>
          <w:p w14:paraId="1834B0F0"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3874A228"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shd w:val="clear" w:color="000000" w:fill="FFFFFF"/>
            <w:noWrap/>
            <w:hideMark/>
          </w:tcPr>
          <w:p w14:paraId="6D7DB07F"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shd w:val="clear" w:color="000000" w:fill="FFFFFF"/>
            <w:noWrap/>
            <w:hideMark/>
          </w:tcPr>
          <w:p w14:paraId="09E8DB6C" w14:textId="77777777" w:rsidR="003B68D4" w:rsidRPr="0098612A" w:rsidRDefault="003B68D4" w:rsidP="003B68D4">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3261" w:type="dxa"/>
            <w:shd w:val="clear" w:color="000000" w:fill="FFFFFF"/>
            <w:hideMark/>
          </w:tcPr>
          <w:p w14:paraId="45366546"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shd w:val="clear" w:color="000000" w:fill="FFFFFF"/>
            <w:noWrap/>
            <w:hideMark/>
          </w:tcPr>
          <w:p w14:paraId="52D7FA42" w14:textId="77777777" w:rsidR="003B68D4" w:rsidRPr="0098612A" w:rsidRDefault="003B68D4" w:rsidP="003B68D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69.813</w:t>
            </w:r>
          </w:p>
        </w:tc>
        <w:tc>
          <w:tcPr>
            <w:tcW w:w="1134" w:type="dxa"/>
            <w:shd w:val="clear" w:color="000000" w:fill="FFFFFF"/>
            <w:noWrap/>
            <w:hideMark/>
          </w:tcPr>
          <w:p w14:paraId="42A888EC" w14:textId="77777777" w:rsidR="003B68D4" w:rsidRPr="0098612A" w:rsidRDefault="003B68D4" w:rsidP="003B68D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32.500</w:t>
            </w:r>
          </w:p>
        </w:tc>
        <w:tc>
          <w:tcPr>
            <w:tcW w:w="1134" w:type="dxa"/>
            <w:shd w:val="clear" w:color="000000" w:fill="FFFFFF"/>
            <w:noWrap/>
            <w:hideMark/>
          </w:tcPr>
          <w:p w14:paraId="5EFBB707"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shd w:val="clear" w:color="000000" w:fill="FFFFFF"/>
            <w:noWrap/>
            <w:hideMark/>
          </w:tcPr>
          <w:p w14:paraId="76A16960"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shd w:val="clear" w:color="000000" w:fill="FFFFFF"/>
            <w:noWrap/>
            <w:hideMark/>
          </w:tcPr>
          <w:p w14:paraId="2B45B565"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3B68D4" w:rsidRPr="0098612A" w14:paraId="68A7842A" w14:textId="77777777" w:rsidTr="000E7CEE">
        <w:trPr>
          <w:gridAfter w:val="3"/>
          <w:wAfter w:w="1134" w:type="dxa"/>
          <w:trHeight w:val="180"/>
        </w:trPr>
        <w:tc>
          <w:tcPr>
            <w:tcW w:w="284" w:type="dxa"/>
            <w:shd w:val="clear" w:color="000000" w:fill="FFFFFF"/>
            <w:noWrap/>
            <w:hideMark/>
          </w:tcPr>
          <w:p w14:paraId="37F4C845"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44B3D96E"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000000" w:fill="FFFFFF"/>
            <w:noWrap/>
            <w:hideMark/>
          </w:tcPr>
          <w:p w14:paraId="42A92D0C"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shd w:val="clear" w:color="000000" w:fill="FFFFFF"/>
            <w:noWrap/>
            <w:hideMark/>
          </w:tcPr>
          <w:p w14:paraId="6F320843" w14:textId="77777777" w:rsidR="003B68D4" w:rsidRPr="0098612A" w:rsidRDefault="003B68D4" w:rsidP="003B68D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000000" w:fill="FFFFFF"/>
            <w:hideMark/>
          </w:tcPr>
          <w:p w14:paraId="6D73E98C"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shd w:val="clear" w:color="000000" w:fill="FFFFFF"/>
            <w:noWrap/>
            <w:hideMark/>
          </w:tcPr>
          <w:p w14:paraId="12D39FC4" w14:textId="77777777" w:rsidR="003B68D4" w:rsidRPr="0098612A"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69.813</w:t>
            </w:r>
          </w:p>
        </w:tc>
        <w:tc>
          <w:tcPr>
            <w:tcW w:w="1134" w:type="dxa"/>
            <w:shd w:val="clear" w:color="000000" w:fill="FFFFFF"/>
            <w:noWrap/>
            <w:hideMark/>
          </w:tcPr>
          <w:p w14:paraId="5BA4D813" w14:textId="77777777" w:rsidR="003B68D4" w:rsidRPr="0098612A"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32.500</w:t>
            </w:r>
          </w:p>
        </w:tc>
        <w:tc>
          <w:tcPr>
            <w:tcW w:w="1134" w:type="dxa"/>
            <w:shd w:val="clear" w:color="000000" w:fill="FFFFFF"/>
            <w:noWrap/>
            <w:hideMark/>
          </w:tcPr>
          <w:p w14:paraId="17A104FF"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shd w:val="clear" w:color="000000" w:fill="FFFFFF"/>
            <w:noWrap/>
            <w:hideMark/>
          </w:tcPr>
          <w:p w14:paraId="74BAAF8F"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shd w:val="clear" w:color="000000" w:fill="FFFFFF"/>
            <w:noWrap/>
            <w:hideMark/>
          </w:tcPr>
          <w:p w14:paraId="1A874B55"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661548" w:rsidRPr="0098612A" w14:paraId="52296F4F" w14:textId="77777777" w:rsidTr="000E7CEE">
        <w:trPr>
          <w:gridAfter w:val="3"/>
          <w:wAfter w:w="1134" w:type="dxa"/>
          <w:trHeight w:val="180"/>
        </w:trPr>
        <w:tc>
          <w:tcPr>
            <w:tcW w:w="5529" w:type="dxa"/>
            <w:gridSpan w:val="5"/>
            <w:shd w:val="clear" w:color="000000" w:fill="92D050"/>
            <w:noWrap/>
            <w:hideMark/>
          </w:tcPr>
          <w:p w14:paraId="5C48DF64" w14:textId="03C4B874" w:rsidR="00661548" w:rsidRPr="0098612A" w:rsidRDefault="00661548" w:rsidP="0066154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A100903</w:t>
            </w:r>
            <w:r>
              <w:rPr>
                <w:rFonts w:ascii="Arial" w:eastAsia="Times New Roman" w:hAnsi="Arial" w:cs="Arial"/>
                <w:b/>
                <w:bCs/>
                <w:i/>
                <w:iCs/>
                <w:sz w:val="16"/>
                <w:szCs w:val="16"/>
                <w:lang w:eastAsia="hr-HR"/>
              </w:rPr>
              <w:t xml:space="preserve"> O</w:t>
            </w:r>
            <w:r w:rsidRPr="0098612A">
              <w:rPr>
                <w:rFonts w:ascii="Arial" w:eastAsia="Times New Roman" w:hAnsi="Arial" w:cs="Arial"/>
                <w:b/>
                <w:bCs/>
                <w:i/>
                <w:iCs/>
                <w:sz w:val="16"/>
                <w:szCs w:val="16"/>
                <w:lang w:eastAsia="hr-HR"/>
              </w:rPr>
              <w:t>državanje javnih površina</w:t>
            </w:r>
          </w:p>
        </w:tc>
        <w:tc>
          <w:tcPr>
            <w:tcW w:w="1134" w:type="dxa"/>
            <w:shd w:val="clear" w:color="000000" w:fill="92D050"/>
            <w:noWrap/>
            <w:hideMark/>
          </w:tcPr>
          <w:p w14:paraId="72AEEC7F" w14:textId="77777777" w:rsidR="00661548" w:rsidRPr="0098612A" w:rsidRDefault="00661548"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25.966</w:t>
            </w:r>
          </w:p>
        </w:tc>
        <w:tc>
          <w:tcPr>
            <w:tcW w:w="1134" w:type="dxa"/>
            <w:shd w:val="clear" w:color="000000" w:fill="92D050"/>
            <w:noWrap/>
            <w:hideMark/>
          </w:tcPr>
          <w:p w14:paraId="3BB3B6ED" w14:textId="77777777" w:rsidR="00661548" w:rsidRPr="0098612A" w:rsidRDefault="00661548"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152.000</w:t>
            </w:r>
          </w:p>
        </w:tc>
        <w:tc>
          <w:tcPr>
            <w:tcW w:w="1134" w:type="dxa"/>
            <w:shd w:val="clear" w:color="000000" w:fill="92D050"/>
            <w:noWrap/>
            <w:hideMark/>
          </w:tcPr>
          <w:p w14:paraId="029AE5C2" w14:textId="77777777" w:rsidR="00661548" w:rsidRPr="0098612A" w:rsidRDefault="00661548"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92.000</w:t>
            </w:r>
          </w:p>
        </w:tc>
        <w:tc>
          <w:tcPr>
            <w:tcW w:w="992" w:type="dxa"/>
            <w:shd w:val="clear" w:color="000000" w:fill="92D050"/>
            <w:noWrap/>
            <w:hideMark/>
          </w:tcPr>
          <w:p w14:paraId="6E05C36B" w14:textId="77777777" w:rsidR="00661548" w:rsidRPr="0098612A" w:rsidRDefault="00661548"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120.000</w:t>
            </w:r>
          </w:p>
        </w:tc>
        <w:tc>
          <w:tcPr>
            <w:tcW w:w="993" w:type="dxa"/>
            <w:gridSpan w:val="2"/>
            <w:shd w:val="clear" w:color="000000" w:fill="92D050"/>
            <w:noWrap/>
            <w:hideMark/>
          </w:tcPr>
          <w:p w14:paraId="5FA345EF" w14:textId="77777777" w:rsidR="00661548" w:rsidRPr="0098612A" w:rsidRDefault="00661548"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105.000</w:t>
            </w:r>
          </w:p>
        </w:tc>
      </w:tr>
      <w:tr w:rsidR="003B68D4" w:rsidRPr="0098612A" w14:paraId="3B86F0BF" w14:textId="77777777" w:rsidTr="000E7CEE">
        <w:trPr>
          <w:gridAfter w:val="3"/>
          <w:wAfter w:w="1134" w:type="dxa"/>
          <w:trHeight w:val="180"/>
        </w:trPr>
        <w:tc>
          <w:tcPr>
            <w:tcW w:w="284" w:type="dxa"/>
            <w:shd w:val="clear" w:color="000000" w:fill="FFFFFF"/>
            <w:noWrap/>
          </w:tcPr>
          <w:p w14:paraId="52ABE436"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p>
        </w:tc>
        <w:tc>
          <w:tcPr>
            <w:tcW w:w="425" w:type="dxa"/>
            <w:shd w:val="clear" w:color="000000" w:fill="FFFFFF"/>
            <w:noWrap/>
          </w:tcPr>
          <w:p w14:paraId="275ED797"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p>
        </w:tc>
        <w:tc>
          <w:tcPr>
            <w:tcW w:w="709" w:type="dxa"/>
            <w:shd w:val="clear" w:color="000000" w:fill="FFFFFF"/>
            <w:noWrap/>
          </w:tcPr>
          <w:p w14:paraId="7C818BE0"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p>
        </w:tc>
        <w:tc>
          <w:tcPr>
            <w:tcW w:w="850" w:type="dxa"/>
            <w:shd w:val="clear" w:color="000000" w:fill="FFFFFF"/>
            <w:noWrap/>
          </w:tcPr>
          <w:p w14:paraId="10E01048" w14:textId="1C8DEA3C" w:rsidR="003B68D4" w:rsidRPr="0098612A" w:rsidRDefault="003B68D4" w:rsidP="003B68D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shd w:val="clear" w:color="000000" w:fill="FFFFFF"/>
          </w:tcPr>
          <w:p w14:paraId="7EDD5007" w14:textId="3C8E98BE" w:rsidR="003B68D4" w:rsidRPr="0098612A" w:rsidRDefault="003B68D4" w:rsidP="003B68D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shd w:val="clear" w:color="000000" w:fill="FFFFFF"/>
            <w:noWrap/>
          </w:tcPr>
          <w:p w14:paraId="0B540D63"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tcPr>
          <w:p w14:paraId="329257B9"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tcPr>
          <w:p w14:paraId="333C15FF" w14:textId="476CC42D"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92.000</w:t>
            </w:r>
          </w:p>
        </w:tc>
        <w:tc>
          <w:tcPr>
            <w:tcW w:w="992" w:type="dxa"/>
            <w:shd w:val="clear" w:color="000000" w:fill="FFFFFF"/>
            <w:noWrap/>
          </w:tcPr>
          <w:p w14:paraId="23249D8C" w14:textId="32AEBE0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120.000</w:t>
            </w:r>
          </w:p>
        </w:tc>
        <w:tc>
          <w:tcPr>
            <w:tcW w:w="993" w:type="dxa"/>
            <w:gridSpan w:val="2"/>
            <w:shd w:val="clear" w:color="000000" w:fill="FFFFFF"/>
            <w:noWrap/>
          </w:tcPr>
          <w:p w14:paraId="4EBCC964" w14:textId="74BCD78D"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105.000</w:t>
            </w:r>
          </w:p>
        </w:tc>
      </w:tr>
      <w:tr w:rsidR="003B68D4" w:rsidRPr="003B68D4" w14:paraId="3E8002C1" w14:textId="77777777" w:rsidTr="000E7CEE">
        <w:trPr>
          <w:gridAfter w:val="3"/>
          <w:wAfter w:w="1134" w:type="dxa"/>
          <w:trHeight w:val="180"/>
        </w:trPr>
        <w:tc>
          <w:tcPr>
            <w:tcW w:w="284" w:type="dxa"/>
            <w:shd w:val="clear" w:color="000000" w:fill="FFFFFF"/>
            <w:noWrap/>
          </w:tcPr>
          <w:p w14:paraId="42CEAD0C" w14:textId="77777777" w:rsidR="003B68D4" w:rsidRPr="003B68D4" w:rsidRDefault="003B68D4" w:rsidP="003B68D4">
            <w:pPr>
              <w:spacing w:after="0" w:line="240" w:lineRule="auto"/>
              <w:rPr>
                <w:rFonts w:ascii="Arial" w:eastAsia="Times New Roman" w:hAnsi="Arial" w:cs="Arial"/>
                <w:b/>
                <w:bCs/>
                <w:sz w:val="16"/>
                <w:szCs w:val="16"/>
                <w:lang w:eastAsia="hr-HR"/>
              </w:rPr>
            </w:pPr>
          </w:p>
        </w:tc>
        <w:tc>
          <w:tcPr>
            <w:tcW w:w="425" w:type="dxa"/>
            <w:shd w:val="clear" w:color="000000" w:fill="FFFFFF"/>
            <w:noWrap/>
          </w:tcPr>
          <w:p w14:paraId="0DD18126" w14:textId="196FDAA8" w:rsidR="003B68D4" w:rsidRPr="003B68D4" w:rsidRDefault="003B68D4" w:rsidP="003B68D4">
            <w:pPr>
              <w:spacing w:after="0" w:line="240" w:lineRule="auto"/>
              <w:rPr>
                <w:rFonts w:ascii="Arial" w:eastAsia="Times New Roman" w:hAnsi="Arial" w:cs="Arial"/>
                <w:b/>
                <w:bCs/>
                <w:sz w:val="16"/>
                <w:szCs w:val="16"/>
                <w:lang w:eastAsia="hr-HR"/>
              </w:rPr>
            </w:pPr>
            <w:r w:rsidRPr="003B68D4">
              <w:rPr>
                <w:rFonts w:ascii="Arial" w:eastAsia="Times New Roman" w:hAnsi="Arial" w:cs="Arial"/>
                <w:b/>
                <w:bCs/>
                <w:sz w:val="16"/>
                <w:szCs w:val="16"/>
                <w:lang w:eastAsia="hr-HR"/>
              </w:rPr>
              <w:t>32</w:t>
            </w:r>
          </w:p>
        </w:tc>
        <w:tc>
          <w:tcPr>
            <w:tcW w:w="709" w:type="dxa"/>
            <w:shd w:val="clear" w:color="000000" w:fill="FFFFFF"/>
            <w:noWrap/>
          </w:tcPr>
          <w:p w14:paraId="395455D6" w14:textId="77777777" w:rsidR="003B68D4" w:rsidRPr="003B68D4" w:rsidRDefault="003B68D4" w:rsidP="003B68D4">
            <w:pPr>
              <w:spacing w:after="0" w:line="240" w:lineRule="auto"/>
              <w:rPr>
                <w:rFonts w:ascii="Arial" w:eastAsia="Times New Roman" w:hAnsi="Arial" w:cs="Arial"/>
                <w:b/>
                <w:bCs/>
                <w:sz w:val="16"/>
                <w:szCs w:val="16"/>
                <w:lang w:eastAsia="hr-HR"/>
              </w:rPr>
            </w:pPr>
          </w:p>
        </w:tc>
        <w:tc>
          <w:tcPr>
            <w:tcW w:w="850" w:type="dxa"/>
            <w:shd w:val="clear" w:color="000000" w:fill="FFFFFF"/>
            <w:noWrap/>
          </w:tcPr>
          <w:p w14:paraId="736DD412" w14:textId="77777777" w:rsidR="003B68D4" w:rsidRPr="003B68D4" w:rsidRDefault="003B68D4" w:rsidP="003B68D4">
            <w:pPr>
              <w:spacing w:after="0" w:line="240" w:lineRule="auto"/>
              <w:rPr>
                <w:rFonts w:ascii="Arial" w:eastAsia="Times New Roman" w:hAnsi="Arial" w:cs="Arial"/>
                <w:b/>
                <w:bCs/>
                <w:sz w:val="16"/>
                <w:szCs w:val="16"/>
                <w:lang w:eastAsia="hr-HR"/>
              </w:rPr>
            </w:pPr>
          </w:p>
        </w:tc>
        <w:tc>
          <w:tcPr>
            <w:tcW w:w="3261" w:type="dxa"/>
            <w:shd w:val="clear" w:color="000000" w:fill="FFFFFF"/>
          </w:tcPr>
          <w:p w14:paraId="576DB4DE" w14:textId="5EC872BB" w:rsidR="003B68D4" w:rsidRPr="003B68D4" w:rsidRDefault="003B68D4" w:rsidP="003B68D4">
            <w:pPr>
              <w:spacing w:after="0" w:line="240" w:lineRule="auto"/>
              <w:rPr>
                <w:rFonts w:ascii="Arial" w:eastAsia="Times New Roman" w:hAnsi="Arial" w:cs="Arial"/>
                <w:b/>
                <w:bCs/>
                <w:sz w:val="16"/>
                <w:szCs w:val="16"/>
                <w:lang w:eastAsia="hr-HR"/>
              </w:rPr>
            </w:pPr>
            <w:r w:rsidRPr="003B68D4">
              <w:rPr>
                <w:rFonts w:ascii="Arial" w:eastAsia="Times New Roman" w:hAnsi="Arial" w:cs="Arial"/>
                <w:b/>
                <w:bCs/>
                <w:sz w:val="16"/>
                <w:szCs w:val="16"/>
                <w:lang w:eastAsia="hr-HR"/>
              </w:rPr>
              <w:t>Materijalni rashodi</w:t>
            </w:r>
          </w:p>
        </w:tc>
        <w:tc>
          <w:tcPr>
            <w:tcW w:w="1134" w:type="dxa"/>
            <w:shd w:val="clear" w:color="000000" w:fill="FFFFFF"/>
            <w:noWrap/>
          </w:tcPr>
          <w:p w14:paraId="26C08C15" w14:textId="77777777" w:rsidR="003B68D4" w:rsidRPr="003B68D4" w:rsidRDefault="003B68D4" w:rsidP="003B68D4">
            <w:pPr>
              <w:spacing w:after="0" w:line="240" w:lineRule="auto"/>
              <w:jc w:val="right"/>
              <w:rPr>
                <w:rFonts w:ascii="Arial" w:eastAsia="Times New Roman" w:hAnsi="Arial" w:cs="Arial"/>
                <w:b/>
                <w:bCs/>
                <w:sz w:val="16"/>
                <w:szCs w:val="16"/>
                <w:lang w:eastAsia="hr-HR"/>
              </w:rPr>
            </w:pPr>
          </w:p>
        </w:tc>
        <w:tc>
          <w:tcPr>
            <w:tcW w:w="1134" w:type="dxa"/>
            <w:shd w:val="clear" w:color="000000" w:fill="FFFFFF"/>
            <w:noWrap/>
          </w:tcPr>
          <w:p w14:paraId="43CAB687" w14:textId="77777777" w:rsidR="003B68D4" w:rsidRPr="003B68D4" w:rsidRDefault="003B68D4" w:rsidP="003B68D4">
            <w:pPr>
              <w:spacing w:after="0" w:line="240" w:lineRule="auto"/>
              <w:jc w:val="right"/>
              <w:rPr>
                <w:rFonts w:ascii="Arial" w:eastAsia="Times New Roman" w:hAnsi="Arial" w:cs="Arial"/>
                <w:b/>
                <w:bCs/>
                <w:sz w:val="16"/>
                <w:szCs w:val="16"/>
                <w:lang w:eastAsia="hr-HR"/>
              </w:rPr>
            </w:pPr>
          </w:p>
        </w:tc>
        <w:tc>
          <w:tcPr>
            <w:tcW w:w="1134" w:type="dxa"/>
            <w:shd w:val="clear" w:color="000000" w:fill="FFFFFF"/>
            <w:noWrap/>
          </w:tcPr>
          <w:p w14:paraId="52C93C06" w14:textId="0BA6213B" w:rsidR="003B68D4" w:rsidRPr="003B68D4" w:rsidRDefault="003B68D4" w:rsidP="003B68D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color w:val="000000"/>
                <w:sz w:val="16"/>
                <w:szCs w:val="16"/>
                <w:lang w:eastAsia="hr-HR"/>
              </w:rPr>
              <w:t>92.000</w:t>
            </w:r>
          </w:p>
        </w:tc>
        <w:tc>
          <w:tcPr>
            <w:tcW w:w="992" w:type="dxa"/>
            <w:shd w:val="clear" w:color="000000" w:fill="FFFFFF"/>
            <w:noWrap/>
          </w:tcPr>
          <w:p w14:paraId="0D108A00" w14:textId="7F558236" w:rsidR="003B68D4" w:rsidRPr="003B68D4" w:rsidRDefault="003B68D4" w:rsidP="003B68D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color w:val="000000"/>
                <w:sz w:val="16"/>
                <w:szCs w:val="16"/>
                <w:lang w:eastAsia="hr-HR"/>
              </w:rPr>
              <w:t>120.000</w:t>
            </w:r>
          </w:p>
        </w:tc>
        <w:tc>
          <w:tcPr>
            <w:tcW w:w="993" w:type="dxa"/>
            <w:gridSpan w:val="2"/>
            <w:shd w:val="clear" w:color="000000" w:fill="FFFFFF"/>
            <w:noWrap/>
          </w:tcPr>
          <w:p w14:paraId="4E8AD0FB" w14:textId="0E715126" w:rsidR="003B68D4" w:rsidRPr="003B68D4" w:rsidRDefault="003B68D4" w:rsidP="003B68D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color w:val="000000"/>
                <w:sz w:val="16"/>
                <w:szCs w:val="16"/>
                <w:lang w:eastAsia="hr-HR"/>
              </w:rPr>
              <w:t>105.000</w:t>
            </w:r>
          </w:p>
        </w:tc>
      </w:tr>
      <w:tr w:rsidR="003B68D4" w:rsidRPr="003B68D4" w14:paraId="20E799A3" w14:textId="77777777" w:rsidTr="000E7CEE">
        <w:trPr>
          <w:gridAfter w:val="3"/>
          <w:wAfter w:w="1134" w:type="dxa"/>
          <w:trHeight w:val="151"/>
        </w:trPr>
        <w:tc>
          <w:tcPr>
            <w:tcW w:w="284" w:type="dxa"/>
            <w:shd w:val="clear" w:color="000000" w:fill="FFFFFF"/>
            <w:noWrap/>
          </w:tcPr>
          <w:p w14:paraId="4FF66A39" w14:textId="77777777" w:rsidR="003B68D4" w:rsidRPr="003B68D4" w:rsidRDefault="003B68D4" w:rsidP="003B68D4">
            <w:pPr>
              <w:spacing w:after="0" w:line="240" w:lineRule="auto"/>
              <w:rPr>
                <w:rFonts w:ascii="Arial" w:eastAsia="Times New Roman" w:hAnsi="Arial" w:cs="Arial"/>
                <w:sz w:val="16"/>
                <w:szCs w:val="16"/>
                <w:lang w:eastAsia="hr-HR"/>
              </w:rPr>
            </w:pPr>
          </w:p>
        </w:tc>
        <w:tc>
          <w:tcPr>
            <w:tcW w:w="425" w:type="dxa"/>
            <w:shd w:val="clear" w:color="000000" w:fill="FFFFFF"/>
            <w:noWrap/>
          </w:tcPr>
          <w:p w14:paraId="3B55EAD1" w14:textId="73241CFF" w:rsidR="003B68D4" w:rsidRPr="003B68D4" w:rsidRDefault="003B68D4" w:rsidP="003B68D4">
            <w:pPr>
              <w:spacing w:after="0" w:line="240" w:lineRule="auto"/>
              <w:rPr>
                <w:rFonts w:ascii="Arial" w:eastAsia="Times New Roman" w:hAnsi="Arial" w:cs="Arial"/>
                <w:sz w:val="16"/>
                <w:szCs w:val="16"/>
                <w:lang w:eastAsia="hr-HR"/>
              </w:rPr>
            </w:pPr>
          </w:p>
        </w:tc>
        <w:tc>
          <w:tcPr>
            <w:tcW w:w="709" w:type="dxa"/>
            <w:shd w:val="clear" w:color="000000" w:fill="FFFFFF"/>
            <w:noWrap/>
          </w:tcPr>
          <w:p w14:paraId="6A1E3328" w14:textId="079BB499" w:rsidR="003B68D4" w:rsidRPr="003B68D4" w:rsidRDefault="003B68D4" w:rsidP="003B68D4">
            <w:pPr>
              <w:spacing w:after="0" w:line="240" w:lineRule="auto"/>
              <w:rPr>
                <w:rFonts w:ascii="Arial" w:eastAsia="Times New Roman" w:hAnsi="Arial" w:cs="Arial"/>
                <w:sz w:val="16"/>
                <w:szCs w:val="16"/>
                <w:lang w:eastAsia="hr-HR"/>
              </w:rPr>
            </w:pPr>
            <w:r w:rsidRPr="003B68D4">
              <w:rPr>
                <w:rFonts w:ascii="Arial" w:eastAsia="Times New Roman" w:hAnsi="Arial" w:cs="Arial"/>
                <w:sz w:val="16"/>
                <w:szCs w:val="16"/>
                <w:lang w:eastAsia="hr-HR"/>
              </w:rPr>
              <w:t>322</w:t>
            </w:r>
          </w:p>
        </w:tc>
        <w:tc>
          <w:tcPr>
            <w:tcW w:w="850" w:type="dxa"/>
            <w:shd w:val="clear" w:color="000000" w:fill="FFFFFF"/>
            <w:noWrap/>
          </w:tcPr>
          <w:p w14:paraId="239D8091" w14:textId="77777777" w:rsidR="003B68D4" w:rsidRPr="003B68D4" w:rsidRDefault="003B68D4" w:rsidP="003B68D4">
            <w:pPr>
              <w:spacing w:after="0" w:line="240" w:lineRule="auto"/>
              <w:rPr>
                <w:rFonts w:ascii="Arial" w:eastAsia="Times New Roman" w:hAnsi="Arial" w:cs="Arial"/>
                <w:sz w:val="16"/>
                <w:szCs w:val="16"/>
                <w:lang w:eastAsia="hr-HR"/>
              </w:rPr>
            </w:pPr>
          </w:p>
        </w:tc>
        <w:tc>
          <w:tcPr>
            <w:tcW w:w="3261" w:type="dxa"/>
            <w:shd w:val="clear" w:color="000000" w:fill="FFFFFF"/>
          </w:tcPr>
          <w:p w14:paraId="6C59F7E4" w14:textId="34973BA9" w:rsidR="003B68D4" w:rsidRPr="003B68D4" w:rsidRDefault="003B68D4" w:rsidP="00AF12DF">
            <w:pPr>
              <w:spacing w:after="0" w:line="240" w:lineRule="auto"/>
              <w:rPr>
                <w:rFonts w:ascii="Arial" w:eastAsia="Times New Roman" w:hAnsi="Arial" w:cs="Arial"/>
                <w:sz w:val="16"/>
                <w:szCs w:val="16"/>
                <w:lang w:eastAsia="hr-HR"/>
              </w:rPr>
            </w:pPr>
            <w:r w:rsidRPr="003B68D4">
              <w:rPr>
                <w:rFonts w:ascii="Arial" w:eastAsia="Times New Roman" w:hAnsi="Arial" w:cs="Arial"/>
                <w:sz w:val="16"/>
                <w:szCs w:val="16"/>
                <w:lang w:eastAsia="hr-HR"/>
              </w:rPr>
              <w:t>Rashodi za materijal i energiju</w:t>
            </w:r>
          </w:p>
        </w:tc>
        <w:tc>
          <w:tcPr>
            <w:tcW w:w="1134" w:type="dxa"/>
            <w:shd w:val="clear" w:color="000000" w:fill="FFFFFF"/>
            <w:noWrap/>
          </w:tcPr>
          <w:p w14:paraId="5287CF07" w14:textId="77777777" w:rsidR="003B68D4" w:rsidRPr="003B68D4" w:rsidRDefault="003B68D4" w:rsidP="003B68D4">
            <w:pPr>
              <w:spacing w:after="0" w:line="240" w:lineRule="auto"/>
              <w:jc w:val="right"/>
              <w:rPr>
                <w:rFonts w:ascii="Arial" w:eastAsia="Times New Roman" w:hAnsi="Arial" w:cs="Arial"/>
                <w:sz w:val="16"/>
                <w:szCs w:val="16"/>
                <w:lang w:eastAsia="hr-HR"/>
              </w:rPr>
            </w:pPr>
          </w:p>
        </w:tc>
        <w:tc>
          <w:tcPr>
            <w:tcW w:w="1134" w:type="dxa"/>
            <w:shd w:val="clear" w:color="000000" w:fill="FFFFFF"/>
            <w:noWrap/>
          </w:tcPr>
          <w:p w14:paraId="3F1E1A48" w14:textId="77777777" w:rsidR="003B68D4" w:rsidRPr="003B68D4" w:rsidRDefault="003B68D4" w:rsidP="003B68D4">
            <w:pPr>
              <w:spacing w:after="0" w:line="240" w:lineRule="auto"/>
              <w:jc w:val="right"/>
              <w:rPr>
                <w:rFonts w:ascii="Arial" w:eastAsia="Times New Roman" w:hAnsi="Arial" w:cs="Arial"/>
                <w:sz w:val="16"/>
                <w:szCs w:val="16"/>
                <w:lang w:eastAsia="hr-HR"/>
              </w:rPr>
            </w:pPr>
          </w:p>
        </w:tc>
        <w:tc>
          <w:tcPr>
            <w:tcW w:w="1134" w:type="dxa"/>
            <w:shd w:val="clear" w:color="000000" w:fill="FFFFFF"/>
            <w:noWrap/>
          </w:tcPr>
          <w:p w14:paraId="00E314BA" w14:textId="28D880D0" w:rsidR="003B68D4" w:rsidRPr="003B68D4" w:rsidRDefault="003B68D4" w:rsidP="00AF12DF">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42.000</w:t>
            </w:r>
          </w:p>
        </w:tc>
        <w:tc>
          <w:tcPr>
            <w:tcW w:w="992" w:type="dxa"/>
            <w:shd w:val="clear" w:color="000000" w:fill="FFFFFF"/>
            <w:noWrap/>
          </w:tcPr>
          <w:p w14:paraId="229ECB82" w14:textId="1B6FDB7C" w:rsidR="003B68D4" w:rsidRPr="003B68D4"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shd w:val="clear" w:color="000000" w:fill="FFFFFF"/>
            <w:noWrap/>
          </w:tcPr>
          <w:p w14:paraId="40F20CF3" w14:textId="2D43E6A9" w:rsidR="003B68D4" w:rsidRPr="003B68D4"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AF12DF" w:rsidRPr="0098612A" w14:paraId="1BF4E68F" w14:textId="77777777" w:rsidTr="000E7CEE">
        <w:trPr>
          <w:gridAfter w:val="3"/>
          <w:wAfter w:w="1134" w:type="dxa"/>
          <w:trHeight w:val="180"/>
        </w:trPr>
        <w:tc>
          <w:tcPr>
            <w:tcW w:w="284" w:type="dxa"/>
            <w:shd w:val="clear" w:color="000000" w:fill="FFFFFF"/>
            <w:noWrap/>
          </w:tcPr>
          <w:p w14:paraId="3F51C374" w14:textId="77777777" w:rsidR="00AF12DF" w:rsidRPr="0098612A" w:rsidRDefault="00AF12DF" w:rsidP="003B68D4">
            <w:pPr>
              <w:spacing w:after="0" w:line="240" w:lineRule="auto"/>
              <w:rPr>
                <w:rFonts w:ascii="Arial" w:eastAsia="Times New Roman" w:hAnsi="Arial" w:cs="Arial"/>
                <w:i/>
                <w:iCs/>
                <w:color w:val="00B0F0"/>
                <w:sz w:val="16"/>
                <w:szCs w:val="16"/>
                <w:lang w:eastAsia="hr-HR"/>
              </w:rPr>
            </w:pPr>
          </w:p>
        </w:tc>
        <w:tc>
          <w:tcPr>
            <w:tcW w:w="425" w:type="dxa"/>
            <w:shd w:val="clear" w:color="000000" w:fill="FFFFFF"/>
            <w:noWrap/>
          </w:tcPr>
          <w:p w14:paraId="3EC3FD40" w14:textId="77777777" w:rsidR="00AF12DF" w:rsidRPr="0098612A" w:rsidRDefault="00AF12DF" w:rsidP="003B68D4">
            <w:pPr>
              <w:spacing w:after="0" w:line="240" w:lineRule="auto"/>
              <w:rPr>
                <w:rFonts w:ascii="Arial" w:eastAsia="Times New Roman" w:hAnsi="Arial" w:cs="Arial"/>
                <w:i/>
                <w:iCs/>
                <w:color w:val="00B0F0"/>
                <w:sz w:val="16"/>
                <w:szCs w:val="16"/>
                <w:lang w:eastAsia="hr-HR"/>
              </w:rPr>
            </w:pPr>
          </w:p>
        </w:tc>
        <w:tc>
          <w:tcPr>
            <w:tcW w:w="709" w:type="dxa"/>
            <w:shd w:val="clear" w:color="000000" w:fill="FFFFFF"/>
            <w:noWrap/>
          </w:tcPr>
          <w:p w14:paraId="7FD75E5B" w14:textId="6FADCB60" w:rsidR="00AF12DF" w:rsidRPr="00AF12DF" w:rsidRDefault="00AF12DF" w:rsidP="003B68D4">
            <w:pPr>
              <w:spacing w:after="0" w:line="240" w:lineRule="auto"/>
              <w:rPr>
                <w:rFonts w:ascii="Arial" w:eastAsia="Times New Roman" w:hAnsi="Arial" w:cs="Arial"/>
                <w:sz w:val="16"/>
                <w:szCs w:val="16"/>
                <w:lang w:eastAsia="hr-HR"/>
              </w:rPr>
            </w:pPr>
            <w:r w:rsidRPr="00AF12DF">
              <w:rPr>
                <w:rFonts w:ascii="Arial" w:eastAsia="Times New Roman" w:hAnsi="Arial" w:cs="Arial"/>
                <w:sz w:val="16"/>
                <w:szCs w:val="16"/>
                <w:lang w:eastAsia="hr-HR"/>
              </w:rPr>
              <w:t>323</w:t>
            </w:r>
          </w:p>
        </w:tc>
        <w:tc>
          <w:tcPr>
            <w:tcW w:w="850" w:type="dxa"/>
            <w:shd w:val="clear" w:color="000000" w:fill="FFFFFF"/>
            <w:noWrap/>
          </w:tcPr>
          <w:p w14:paraId="044BCEA9" w14:textId="77777777" w:rsidR="00AF12DF" w:rsidRPr="0098612A" w:rsidRDefault="00AF12DF" w:rsidP="003B68D4">
            <w:pPr>
              <w:spacing w:after="0" w:line="240" w:lineRule="auto"/>
              <w:rPr>
                <w:rFonts w:ascii="Arial" w:eastAsia="Times New Roman" w:hAnsi="Arial" w:cs="Arial"/>
                <w:i/>
                <w:iCs/>
                <w:color w:val="00B0F0"/>
                <w:sz w:val="16"/>
                <w:szCs w:val="16"/>
                <w:lang w:eastAsia="hr-HR"/>
              </w:rPr>
            </w:pPr>
          </w:p>
        </w:tc>
        <w:tc>
          <w:tcPr>
            <w:tcW w:w="3261" w:type="dxa"/>
            <w:shd w:val="clear" w:color="000000" w:fill="FFFFFF"/>
          </w:tcPr>
          <w:p w14:paraId="6B43D7C6" w14:textId="0C67BB04" w:rsidR="00AF12DF" w:rsidRPr="0098612A" w:rsidRDefault="00AF12DF" w:rsidP="003B68D4">
            <w:pPr>
              <w:spacing w:after="0" w:line="240" w:lineRule="auto"/>
              <w:rPr>
                <w:rFonts w:ascii="Arial" w:eastAsia="Times New Roman" w:hAnsi="Arial" w:cs="Arial"/>
                <w:i/>
                <w:iCs/>
                <w:color w:val="00B0F0"/>
                <w:sz w:val="16"/>
                <w:szCs w:val="16"/>
                <w:lang w:eastAsia="hr-HR"/>
              </w:rPr>
            </w:pPr>
            <w:r w:rsidRPr="003B68D4">
              <w:rPr>
                <w:rFonts w:ascii="Arial" w:eastAsia="Times New Roman" w:hAnsi="Arial" w:cs="Arial"/>
                <w:sz w:val="16"/>
                <w:szCs w:val="16"/>
                <w:lang w:eastAsia="hr-HR"/>
              </w:rPr>
              <w:t>Rashodi za usluge</w:t>
            </w:r>
          </w:p>
        </w:tc>
        <w:tc>
          <w:tcPr>
            <w:tcW w:w="1134" w:type="dxa"/>
            <w:shd w:val="clear" w:color="000000" w:fill="FFFFFF"/>
            <w:noWrap/>
          </w:tcPr>
          <w:p w14:paraId="24B9B17B" w14:textId="77777777" w:rsidR="00AF12DF" w:rsidRPr="0098612A" w:rsidRDefault="00AF12DF" w:rsidP="003B68D4">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tcPr>
          <w:p w14:paraId="02DA7A8D" w14:textId="77777777" w:rsidR="00AF12DF" w:rsidRPr="0098612A" w:rsidRDefault="00AF12DF" w:rsidP="003B68D4">
            <w:pPr>
              <w:spacing w:after="0" w:line="240" w:lineRule="auto"/>
              <w:jc w:val="right"/>
              <w:rPr>
                <w:rFonts w:ascii="Arial" w:eastAsia="Times New Roman" w:hAnsi="Arial" w:cs="Arial"/>
                <w:i/>
                <w:iCs/>
                <w:color w:val="00B0F0"/>
                <w:sz w:val="16"/>
                <w:szCs w:val="16"/>
                <w:lang w:eastAsia="hr-HR"/>
              </w:rPr>
            </w:pPr>
          </w:p>
        </w:tc>
        <w:tc>
          <w:tcPr>
            <w:tcW w:w="1134" w:type="dxa"/>
            <w:shd w:val="clear" w:color="000000" w:fill="FFFFFF"/>
            <w:noWrap/>
          </w:tcPr>
          <w:p w14:paraId="129C35E9" w14:textId="7B022FC4" w:rsidR="00AF12DF" w:rsidRPr="0098612A" w:rsidRDefault="00AF12DF" w:rsidP="003B68D4">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sz w:val="16"/>
                <w:szCs w:val="16"/>
                <w:lang w:eastAsia="hr-HR"/>
              </w:rPr>
              <w:t>50.000</w:t>
            </w:r>
          </w:p>
        </w:tc>
        <w:tc>
          <w:tcPr>
            <w:tcW w:w="992" w:type="dxa"/>
            <w:shd w:val="clear" w:color="000000" w:fill="FFFFFF"/>
            <w:noWrap/>
          </w:tcPr>
          <w:p w14:paraId="0DCCF874" w14:textId="77777777" w:rsidR="00AF12DF" w:rsidRPr="0098612A" w:rsidRDefault="00AF12DF" w:rsidP="003B68D4">
            <w:pPr>
              <w:spacing w:after="0" w:line="240" w:lineRule="auto"/>
              <w:jc w:val="right"/>
              <w:rPr>
                <w:rFonts w:ascii="Arial" w:eastAsia="Times New Roman" w:hAnsi="Arial" w:cs="Arial"/>
                <w:sz w:val="16"/>
                <w:szCs w:val="16"/>
                <w:lang w:eastAsia="hr-HR"/>
              </w:rPr>
            </w:pPr>
          </w:p>
        </w:tc>
        <w:tc>
          <w:tcPr>
            <w:tcW w:w="993" w:type="dxa"/>
            <w:gridSpan w:val="2"/>
            <w:shd w:val="clear" w:color="000000" w:fill="FFFFFF"/>
            <w:noWrap/>
          </w:tcPr>
          <w:p w14:paraId="0B64253A" w14:textId="77777777" w:rsidR="00AF12DF" w:rsidRPr="0098612A" w:rsidRDefault="00AF12DF" w:rsidP="003B68D4">
            <w:pPr>
              <w:spacing w:after="0" w:line="240" w:lineRule="auto"/>
              <w:jc w:val="right"/>
              <w:rPr>
                <w:rFonts w:ascii="Arial" w:eastAsia="Times New Roman" w:hAnsi="Arial" w:cs="Arial"/>
                <w:sz w:val="16"/>
                <w:szCs w:val="16"/>
                <w:lang w:eastAsia="hr-HR"/>
              </w:rPr>
            </w:pPr>
          </w:p>
        </w:tc>
      </w:tr>
      <w:tr w:rsidR="003B68D4" w:rsidRPr="0098612A" w14:paraId="4D3523D3" w14:textId="77777777" w:rsidTr="000E7CEE">
        <w:trPr>
          <w:gridAfter w:val="3"/>
          <w:wAfter w:w="1134" w:type="dxa"/>
          <w:trHeight w:val="180"/>
        </w:trPr>
        <w:tc>
          <w:tcPr>
            <w:tcW w:w="284" w:type="dxa"/>
            <w:shd w:val="clear" w:color="000000" w:fill="FFFFFF"/>
            <w:noWrap/>
            <w:hideMark/>
          </w:tcPr>
          <w:p w14:paraId="0644A75D"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shd w:val="clear" w:color="000000" w:fill="FFFFFF"/>
            <w:noWrap/>
            <w:hideMark/>
          </w:tcPr>
          <w:p w14:paraId="12D54439"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shd w:val="clear" w:color="000000" w:fill="FFFFFF"/>
            <w:noWrap/>
            <w:hideMark/>
          </w:tcPr>
          <w:p w14:paraId="1AA70358"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shd w:val="clear" w:color="000000" w:fill="FFFFFF"/>
            <w:noWrap/>
            <w:hideMark/>
          </w:tcPr>
          <w:p w14:paraId="14380922"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shd w:val="clear" w:color="000000" w:fill="FFFFFF"/>
            <w:hideMark/>
          </w:tcPr>
          <w:p w14:paraId="44C31FBD"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shd w:val="clear" w:color="000000" w:fill="FFFFFF"/>
            <w:noWrap/>
            <w:hideMark/>
          </w:tcPr>
          <w:p w14:paraId="0CA56CF4"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469</w:t>
            </w:r>
          </w:p>
        </w:tc>
        <w:tc>
          <w:tcPr>
            <w:tcW w:w="1134" w:type="dxa"/>
            <w:shd w:val="clear" w:color="000000" w:fill="FFFFFF"/>
            <w:noWrap/>
            <w:hideMark/>
          </w:tcPr>
          <w:p w14:paraId="41519792"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144.500</w:t>
            </w:r>
          </w:p>
        </w:tc>
        <w:tc>
          <w:tcPr>
            <w:tcW w:w="1134" w:type="dxa"/>
            <w:shd w:val="clear" w:color="000000" w:fill="FFFFFF"/>
            <w:noWrap/>
          </w:tcPr>
          <w:p w14:paraId="4AE1C235" w14:textId="6DCE8CE4"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p>
        </w:tc>
        <w:tc>
          <w:tcPr>
            <w:tcW w:w="992" w:type="dxa"/>
            <w:shd w:val="clear" w:color="000000" w:fill="FFFFFF"/>
            <w:noWrap/>
          </w:tcPr>
          <w:p w14:paraId="3BD70B6D" w14:textId="64C040FF"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sz w:val="16"/>
                <w:szCs w:val="16"/>
                <w:lang w:eastAsia="hr-HR"/>
              </w:rPr>
              <w:t> </w:t>
            </w:r>
          </w:p>
        </w:tc>
        <w:tc>
          <w:tcPr>
            <w:tcW w:w="993" w:type="dxa"/>
            <w:gridSpan w:val="2"/>
            <w:shd w:val="clear" w:color="000000" w:fill="FFFFFF"/>
            <w:noWrap/>
          </w:tcPr>
          <w:p w14:paraId="3F6E7BED" w14:textId="3E8A6A2D"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sz w:val="16"/>
                <w:szCs w:val="16"/>
                <w:lang w:eastAsia="hr-HR"/>
              </w:rPr>
              <w:t> </w:t>
            </w:r>
          </w:p>
        </w:tc>
      </w:tr>
      <w:tr w:rsidR="003B68D4" w:rsidRPr="0098612A" w14:paraId="3C95DD53" w14:textId="77777777" w:rsidTr="000E7CEE">
        <w:trPr>
          <w:gridAfter w:val="3"/>
          <w:wAfter w:w="1134" w:type="dxa"/>
          <w:trHeight w:val="180"/>
        </w:trPr>
        <w:tc>
          <w:tcPr>
            <w:tcW w:w="284" w:type="dxa"/>
            <w:shd w:val="clear" w:color="000000" w:fill="FFFFFF"/>
            <w:noWrap/>
            <w:hideMark/>
          </w:tcPr>
          <w:p w14:paraId="0B647DEA" w14:textId="77777777" w:rsidR="003B68D4" w:rsidRPr="0098612A" w:rsidRDefault="003B68D4" w:rsidP="003B68D4">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shd w:val="clear" w:color="000000" w:fill="FFFFFF"/>
            <w:noWrap/>
            <w:hideMark/>
          </w:tcPr>
          <w:p w14:paraId="293F2997"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shd w:val="clear" w:color="000000" w:fill="FFFFFF"/>
            <w:noWrap/>
            <w:hideMark/>
          </w:tcPr>
          <w:p w14:paraId="772B4671"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shd w:val="clear" w:color="000000" w:fill="FFFFFF"/>
            <w:noWrap/>
            <w:hideMark/>
          </w:tcPr>
          <w:p w14:paraId="523A4CEB" w14:textId="77777777" w:rsidR="003B68D4" w:rsidRPr="0098612A" w:rsidRDefault="003B68D4" w:rsidP="003B68D4">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3261" w:type="dxa"/>
            <w:shd w:val="clear" w:color="000000" w:fill="FFFFFF"/>
            <w:hideMark/>
          </w:tcPr>
          <w:p w14:paraId="21A5B48E"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shd w:val="clear" w:color="000000" w:fill="FFFFFF"/>
            <w:noWrap/>
            <w:hideMark/>
          </w:tcPr>
          <w:p w14:paraId="6D0C759D" w14:textId="77777777" w:rsidR="003B68D4" w:rsidRPr="0098612A" w:rsidRDefault="003B68D4" w:rsidP="003B68D4">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469</w:t>
            </w:r>
          </w:p>
        </w:tc>
        <w:tc>
          <w:tcPr>
            <w:tcW w:w="1134" w:type="dxa"/>
            <w:shd w:val="clear" w:color="000000" w:fill="FFFFFF"/>
            <w:noWrap/>
            <w:hideMark/>
          </w:tcPr>
          <w:p w14:paraId="1208F38F" w14:textId="77777777" w:rsidR="003B68D4" w:rsidRPr="0098612A" w:rsidRDefault="003B68D4" w:rsidP="003B68D4">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138.000</w:t>
            </w:r>
          </w:p>
        </w:tc>
        <w:tc>
          <w:tcPr>
            <w:tcW w:w="1134" w:type="dxa"/>
            <w:shd w:val="clear" w:color="000000" w:fill="FFFFFF"/>
            <w:noWrap/>
          </w:tcPr>
          <w:p w14:paraId="1C9CC3D2" w14:textId="0BC57F96" w:rsidR="003B68D4" w:rsidRPr="0098612A" w:rsidRDefault="003B68D4" w:rsidP="003B68D4">
            <w:pPr>
              <w:spacing w:after="0" w:line="240" w:lineRule="auto"/>
              <w:jc w:val="right"/>
              <w:rPr>
                <w:rFonts w:ascii="Arial" w:eastAsia="Times New Roman" w:hAnsi="Arial" w:cs="Arial"/>
                <w:b/>
                <w:bCs/>
                <w:color w:val="000000"/>
                <w:sz w:val="16"/>
                <w:szCs w:val="16"/>
                <w:lang w:eastAsia="hr-HR"/>
              </w:rPr>
            </w:pPr>
          </w:p>
        </w:tc>
        <w:tc>
          <w:tcPr>
            <w:tcW w:w="992" w:type="dxa"/>
            <w:shd w:val="clear" w:color="000000" w:fill="FFFFFF"/>
            <w:noWrap/>
          </w:tcPr>
          <w:p w14:paraId="380E719A" w14:textId="29891A5F" w:rsidR="003B68D4" w:rsidRPr="0098612A" w:rsidRDefault="003B68D4" w:rsidP="003B68D4">
            <w:pPr>
              <w:spacing w:after="0" w:line="240" w:lineRule="auto"/>
              <w:jc w:val="right"/>
              <w:rPr>
                <w:rFonts w:ascii="Arial" w:eastAsia="Times New Roman" w:hAnsi="Arial" w:cs="Arial"/>
                <w:b/>
                <w:bCs/>
                <w:color w:val="000000"/>
                <w:sz w:val="16"/>
                <w:szCs w:val="16"/>
                <w:lang w:eastAsia="hr-HR"/>
              </w:rPr>
            </w:pPr>
          </w:p>
        </w:tc>
        <w:tc>
          <w:tcPr>
            <w:tcW w:w="993" w:type="dxa"/>
            <w:gridSpan w:val="2"/>
            <w:shd w:val="clear" w:color="000000" w:fill="FFFFFF"/>
            <w:noWrap/>
          </w:tcPr>
          <w:p w14:paraId="45B71EE2" w14:textId="56D7A2B0" w:rsidR="003B68D4" w:rsidRPr="0098612A" w:rsidRDefault="003B68D4" w:rsidP="003B68D4">
            <w:pPr>
              <w:spacing w:after="0" w:line="240" w:lineRule="auto"/>
              <w:jc w:val="right"/>
              <w:rPr>
                <w:rFonts w:ascii="Arial" w:eastAsia="Times New Roman" w:hAnsi="Arial" w:cs="Arial"/>
                <w:b/>
                <w:bCs/>
                <w:color w:val="000000"/>
                <w:sz w:val="16"/>
                <w:szCs w:val="16"/>
                <w:lang w:eastAsia="hr-HR"/>
              </w:rPr>
            </w:pPr>
          </w:p>
        </w:tc>
      </w:tr>
      <w:tr w:rsidR="003B68D4" w:rsidRPr="0098612A" w14:paraId="7FC1CB3C" w14:textId="77777777" w:rsidTr="000E7CEE">
        <w:trPr>
          <w:gridAfter w:val="3"/>
          <w:wAfter w:w="1134" w:type="dxa"/>
          <w:trHeight w:val="60"/>
        </w:trPr>
        <w:tc>
          <w:tcPr>
            <w:tcW w:w="284" w:type="dxa"/>
            <w:tcBorders>
              <w:left w:val="nil"/>
              <w:bottom w:val="nil"/>
              <w:right w:val="nil"/>
            </w:tcBorders>
            <w:shd w:val="clear" w:color="000000" w:fill="FFFFFF"/>
            <w:noWrap/>
            <w:hideMark/>
          </w:tcPr>
          <w:p w14:paraId="4B00C37B"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left w:val="nil"/>
              <w:bottom w:val="nil"/>
              <w:right w:val="nil"/>
            </w:tcBorders>
            <w:shd w:val="clear" w:color="000000" w:fill="FFFFFF"/>
            <w:noWrap/>
            <w:hideMark/>
          </w:tcPr>
          <w:p w14:paraId="77583433"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left w:val="nil"/>
              <w:bottom w:val="nil"/>
              <w:right w:val="nil"/>
            </w:tcBorders>
            <w:shd w:val="clear" w:color="000000" w:fill="FFFFFF"/>
            <w:noWrap/>
            <w:hideMark/>
          </w:tcPr>
          <w:p w14:paraId="0DD785A9"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left w:val="nil"/>
              <w:bottom w:val="nil"/>
              <w:right w:val="nil"/>
            </w:tcBorders>
            <w:shd w:val="clear" w:color="000000" w:fill="FFFFFF"/>
            <w:noWrap/>
            <w:hideMark/>
          </w:tcPr>
          <w:p w14:paraId="202F650F" w14:textId="77777777" w:rsidR="003B68D4" w:rsidRPr="0098612A" w:rsidRDefault="003B68D4" w:rsidP="003B68D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left w:val="nil"/>
              <w:bottom w:val="nil"/>
              <w:right w:val="nil"/>
            </w:tcBorders>
            <w:shd w:val="clear" w:color="000000" w:fill="FFFFFF"/>
            <w:hideMark/>
          </w:tcPr>
          <w:p w14:paraId="5544C0EC"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left w:val="nil"/>
              <w:bottom w:val="nil"/>
              <w:right w:val="nil"/>
            </w:tcBorders>
            <w:shd w:val="clear" w:color="000000" w:fill="FFFFFF"/>
            <w:noWrap/>
            <w:hideMark/>
          </w:tcPr>
          <w:p w14:paraId="49A9FAB8"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left w:val="nil"/>
              <w:bottom w:val="nil"/>
              <w:right w:val="nil"/>
            </w:tcBorders>
            <w:shd w:val="clear" w:color="000000" w:fill="FFFFFF"/>
            <w:noWrap/>
            <w:hideMark/>
          </w:tcPr>
          <w:p w14:paraId="19044EA5" w14:textId="77777777" w:rsidR="003B68D4" w:rsidRPr="0098612A"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18.000</w:t>
            </w:r>
          </w:p>
        </w:tc>
        <w:tc>
          <w:tcPr>
            <w:tcW w:w="1134" w:type="dxa"/>
            <w:tcBorders>
              <w:left w:val="nil"/>
              <w:bottom w:val="nil"/>
              <w:right w:val="nil"/>
            </w:tcBorders>
            <w:shd w:val="clear" w:color="000000" w:fill="FFFFFF"/>
            <w:noWrap/>
          </w:tcPr>
          <w:p w14:paraId="0C9811FE" w14:textId="7BDC8DA2" w:rsidR="003B68D4" w:rsidRPr="0098612A" w:rsidRDefault="003B68D4" w:rsidP="003B68D4">
            <w:pPr>
              <w:spacing w:after="0" w:line="240" w:lineRule="auto"/>
              <w:jc w:val="right"/>
              <w:rPr>
                <w:rFonts w:ascii="Arial" w:eastAsia="Times New Roman" w:hAnsi="Arial" w:cs="Arial"/>
                <w:sz w:val="16"/>
                <w:szCs w:val="16"/>
                <w:lang w:eastAsia="hr-HR"/>
              </w:rPr>
            </w:pPr>
          </w:p>
        </w:tc>
        <w:tc>
          <w:tcPr>
            <w:tcW w:w="992" w:type="dxa"/>
            <w:tcBorders>
              <w:left w:val="nil"/>
              <w:bottom w:val="nil"/>
              <w:right w:val="nil"/>
            </w:tcBorders>
            <w:shd w:val="clear" w:color="000000" w:fill="FFFFFF"/>
            <w:noWrap/>
          </w:tcPr>
          <w:p w14:paraId="5B37162A" w14:textId="008EA856" w:rsidR="003B68D4" w:rsidRPr="0098612A" w:rsidRDefault="003B68D4" w:rsidP="003B68D4">
            <w:pPr>
              <w:spacing w:after="0" w:line="240" w:lineRule="auto"/>
              <w:rPr>
                <w:rFonts w:ascii="Arial" w:eastAsia="Times New Roman" w:hAnsi="Arial" w:cs="Arial"/>
                <w:sz w:val="16"/>
                <w:szCs w:val="16"/>
                <w:lang w:eastAsia="hr-HR"/>
              </w:rPr>
            </w:pPr>
          </w:p>
        </w:tc>
        <w:tc>
          <w:tcPr>
            <w:tcW w:w="993" w:type="dxa"/>
            <w:gridSpan w:val="2"/>
            <w:tcBorders>
              <w:left w:val="nil"/>
              <w:bottom w:val="nil"/>
              <w:right w:val="nil"/>
            </w:tcBorders>
            <w:shd w:val="clear" w:color="000000" w:fill="FFFFFF"/>
            <w:noWrap/>
          </w:tcPr>
          <w:p w14:paraId="7D5A383B" w14:textId="32BC6580" w:rsidR="003B68D4" w:rsidRPr="0098612A" w:rsidRDefault="003B68D4" w:rsidP="003B68D4">
            <w:pPr>
              <w:spacing w:after="0" w:line="240" w:lineRule="auto"/>
              <w:rPr>
                <w:rFonts w:ascii="Arial" w:eastAsia="Times New Roman" w:hAnsi="Arial" w:cs="Arial"/>
                <w:sz w:val="16"/>
                <w:szCs w:val="16"/>
                <w:lang w:eastAsia="hr-HR"/>
              </w:rPr>
            </w:pPr>
          </w:p>
        </w:tc>
      </w:tr>
      <w:tr w:rsidR="003B68D4" w:rsidRPr="0098612A" w14:paraId="197686F7" w14:textId="77777777" w:rsidTr="000E7CEE">
        <w:trPr>
          <w:gridAfter w:val="3"/>
          <w:wAfter w:w="1134" w:type="dxa"/>
          <w:trHeight w:val="100"/>
        </w:trPr>
        <w:tc>
          <w:tcPr>
            <w:tcW w:w="284" w:type="dxa"/>
            <w:tcBorders>
              <w:top w:val="nil"/>
              <w:left w:val="nil"/>
              <w:bottom w:val="nil"/>
              <w:right w:val="nil"/>
            </w:tcBorders>
            <w:shd w:val="clear" w:color="000000" w:fill="FFFFFF"/>
            <w:noWrap/>
            <w:hideMark/>
          </w:tcPr>
          <w:p w14:paraId="0A61365F"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E6F96E7"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29FD0532"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6ABD0A81" w14:textId="77777777" w:rsidR="003B68D4" w:rsidRPr="0098612A" w:rsidRDefault="003B68D4" w:rsidP="003B68D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7148F1AB"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hideMark/>
          </w:tcPr>
          <w:p w14:paraId="166C2229" w14:textId="77777777" w:rsidR="003B68D4" w:rsidRPr="0098612A"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469</w:t>
            </w:r>
          </w:p>
        </w:tc>
        <w:tc>
          <w:tcPr>
            <w:tcW w:w="1134" w:type="dxa"/>
            <w:tcBorders>
              <w:top w:val="nil"/>
              <w:left w:val="nil"/>
              <w:bottom w:val="nil"/>
              <w:right w:val="nil"/>
            </w:tcBorders>
            <w:shd w:val="clear" w:color="000000" w:fill="FFFFFF"/>
            <w:noWrap/>
            <w:hideMark/>
          </w:tcPr>
          <w:p w14:paraId="4D674E3E" w14:textId="77777777" w:rsidR="003B68D4" w:rsidRPr="0098612A"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120.000</w:t>
            </w:r>
          </w:p>
        </w:tc>
        <w:tc>
          <w:tcPr>
            <w:tcW w:w="1134" w:type="dxa"/>
            <w:tcBorders>
              <w:top w:val="nil"/>
              <w:left w:val="nil"/>
              <w:bottom w:val="nil"/>
              <w:right w:val="nil"/>
            </w:tcBorders>
            <w:shd w:val="clear" w:color="000000" w:fill="FFFFFF"/>
            <w:noWrap/>
          </w:tcPr>
          <w:p w14:paraId="7A3E1BCA" w14:textId="20E7530D" w:rsidR="003B68D4" w:rsidRPr="0098612A" w:rsidRDefault="003B68D4" w:rsidP="003B68D4">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000000" w:fill="FFFFFF"/>
            <w:noWrap/>
          </w:tcPr>
          <w:p w14:paraId="5BF19C85" w14:textId="43CCBFCF" w:rsidR="003B68D4" w:rsidRPr="0098612A" w:rsidRDefault="003B68D4" w:rsidP="003B68D4">
            <w:pPr>
              <w:spacing w:after="0" w:line="240" w:lineRule="auto"/>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4D565CFB" w14:textId="57326801" w:rsidR="003B68D4" w:rsidRPr="0098612A" w:rsidRDefault="003B68D4" w:rsidP="003B68D4">
            <w:pPr>
              <w:spacing w:after="0" w:line="240" w:lineRule="auto"/>
              <w:rPr>
                <w:rFonts w:ascii="Arial" w:eastAsia="Times New Roman" w:hAnsi="Arial" w:cs="Arial"/>
                <w:sz w:val="16"/>
                <w:szCs w:val="16"/>
                <w:lang w:eastAsia="hr-HR"/>
              </w:rPr>
            </w:pPr>
          </w:p>
        </w:tc>
      </w:tr>
      <w:tr w:rsidR="003B68D4" w:rsidRPr="0098612A" w14:paraId="2AE0D6F8" w14:textId="77777777" w:rsidTr="000E7CEE">
        <w:trPr>
          <w:gridAfter w:val="3"/>
          <w:wAfter w:w="1134" w:type="dxa"/>
          <w:trHeight w:val="148"/>
        </w:trPr>
        <w:tc>
          <w:tcPr>
            <w:tcW w:w="284" w:type="dxa"/>
            <w:tcBorders>
              <w:top w:val="nil"/>
              <w:left w:val="nil"/>
              <w:bottom w:val="nil"/>
              <w:right w:val="nil"/>
            </w:tcBorders>
            <w:shd w:val="clear" w:color="000000" w:fill="FFFFFF"/>
            <w:noWrap/>
            <w:hideMark/>
          </w:tcPr>
          <w:p w14:paraId="58CC7716" w14:textId="77777777" w:rsidR="003B68D4" w:rsidRPr="0098612A" w:rsidRDefault="003B68D4" w:rsidP="003B68D4">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3701622E" w14:textId="77777777" w:rsidR="003B68D4" w:rsidRPr="0098612A" w:rsidRDefault="003B68D4" w:rsidP="003B68D4">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4B205AB9"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3454725"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433</w:t>
            </w:r>
          </w:p>
        </w:tc>
        <w:tc>
          <w:tcPr>
            <w:tcW w:w="3261" w:type="dxa"/>
            <w:tcBorders>
              <w:top w:val="nil"/>
              <w:left w:val="nil"/>
              <w:bottom w:val="nil"/>
              <w:right w:val="nil"/>
            </w:tcBorders>
            <w:shd w:val="clear" w:color="000000" w:fill="FFFFFF"/>
            <w:hideMark/>
          </w:tcPr>
          <w:p w14:paraId="03C72B6A"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naknade za koncesiju</w:t>
            </w:r>
          </w:p>
        </w:tc>
        <w:tc>
          <w:tcPr>
            <w:tcW w:w="1134" w:type="dxa"/>
            <w:tcBorders>
              <w:top w:val="nil"/>
              <w:left w:val="nil"/>
              <w:bottom w:val="nil"/>
              <w:right w:val="nil"/>
            </w:tcBorders>
            <w:shd w:val="clear" w:color="000000" w:fill="FFFFFF"/>
            <w:noWrap/>
            <w:hideMark/>
          </w:tcPr>
          <w:p w14:paraId="0AD9343D"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500</w:t>
            </w:r>
          </w:p>
        </w:tc>
        <w:tc>
          <w:tcPr>
            <w:tcW w:w="1134" w:type="dxa"/>
            <w:tcBorders>
              <w:top w:val="nil"/>
              <w:left w:val="nil"/>
              <w:bottom w:val="nil"/>
              <w:right w:val="nil"/>
            </w:tcBorders>
            <w:shd w:val="clear" w:color="000000" w:fill="FFFFFF"/>
            <w:noWrap/>
            <w:hideMark/>
          </w:tcPr>
          <w:p w14:paraId="49B5BA83"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1889027F"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16A4753D"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307E88D9"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3B68D4" w:rsidRPr="0098612A" w14:paraId="4A2EA25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B0ECE1A"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205934D"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6AF0B6A7"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2F9C2206" w14:textId="77777777" w:rsidR="003B68D4" w:rsidRPr="0098612A" w:rsidRDefault="003B68D4" w:rsidP="003B68D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3D215AD"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7D964AFC" w14:textId="77777777" w:rsidR="003B68D4" w:rsidRPr="0098612A" w:rsidRDefault="003B68D4" w:rsidP="003B68D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w:t>
            </w:r>
          </w:p>
        </w:tc>
        <w:tc>
          <w:tcPr>
            <w:tcW w:w="1134" w:type="dxa"/>
            <w:tcBorders>
              <w:top w:val="nil"/>
              <w:left w:val="nil"/>
              <w:bottom w:val="nil"/>
              <w:right w:val="nil"/>
            </w:tcBorders>
            <w:shd w:val="clear" w:color="000000" w:fill="FFFFFF"/>
            <w:noWrap/>
            <w:hideMark/>
          </w:tcPr>
          <w:p w14:paraId="09C7AE25"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1205A440"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71AD69FA"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15388C47"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3B68D4" w:rsidRPr="0098612A" w14:paraId="564A325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CCF1B1E"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05037A0"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7072B3EA"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7B6CFA16" w14:textId="77777777" w:rsidR="003B68D4" w:rsidRPr="0098612A" w:rsidRDefault="003B68D4" w:rsidP="003B68D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EC3155B"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hideMark/>
          </w:tcPr>
          <w:p w14:paraId="3D17052C" w14:textId="77777777" w:rsidR="003B68D4" w:rsidRPr="0098612A"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w:t>
            </w:r>
          </w:p>
        </w:tc>
        <w:tc>
          <w:tcPr>
            <w:tcW w:w="1134" w:type="dxa"/>
            <w:tcBorders>
              <w:top w:val="nil"/>
              <w:left w:val="nil"/>
              <w:bottom w:val="nil"/>
              <w:right w:val="nil"/>
            </w:tcBorders>
            <w:shd w:val="clear" w:color="000000" w:fill="FFFFFF"/>
            <w:noWrap/>
            <w:hideMark/>
          </w:tcPr>
          <w:p w14:paraId="372E3CE8"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32F1E2E"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4A394BCF"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05DABE1E"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3B68D4" w:rsidRPr="0098612A" w14:paraId="0ECEF942"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79B3C5A" w14:textId="77777777" w:rsidR="003B68D4" w:rsidRPr="0098612A" w:rsidRDefault="003B68D4" w:rsidP="003B68D4">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2967198B" w14:textId="77777777" w:rsidR="003B68D4" w:rsidRPr="0098612A" w:rsidRDefault="003B68D4" w:rsidP="003B68D4">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734BC2F5"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C832C90"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435</w:t>
            </w:r>
          </w:p>
        </w:tc>
        <w:tc>
          <w:tcPr>
            <w:tcW w:w="3261" w:type="dxa"/>
            <w:tcBorders>
              <w:top w:val="nil"/>
              <w:left w:val="nil"/>
              <w:bottom w:val="nil"/>
              <w:right w:val="nil"/>
            </w:tcBorders>
            <w:shd w:val="clear" w:color="000000" w:fill="FFFFFF"/>
            <w:hideMark/>
          </w:tcPr>
          <w:p w14:paraId="0F515806"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doprinosa za šume</w:t>
            </w:r>
          </w:p>
        </w:tc>
        <w:tc>
          <w:tcPr>
            <w:tcW w:w="1134" w:type="dxa"/>
            <w:tcBorders>
              <w:top w:val="nil"/>
              <w:left w:val="nil"/>
              <w:bottom w:val="nil"/>
              <w:right w:val="nil"/>
            </w:tcBorders>
            <w:shd w:val="clear" w:color="000000" w:fill="FFFFFF"/>
            <w:noWrap/>
            <w:hideMark/>
          </w:tcPr>
          <w:p w14:paraId="3EAA8B23"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2FA896F5"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14.000</w:t>
            </w:r>
          </w:p>
        </w:tc>
        <w:tc>
          <w:tcPr>
            <w:tcW w:w="1134" w:type="dxa"/>
            <w:tcBorders>
              <w:top w:val="nil"/>
              <w:left w:val="nil"/>
              <w:bottom w:val="nil"/>
              <w:right w:val="nil"/>
            </w:tcBorders>
            <w:shd w:val="clear" w:color="000000" w:fill="FFFFFF"/>
            <w:noWrap/>
            <w:hideMark/>
          </w:tcPr>
          <w:p w14:paraId="1FD6123E"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31AE508C"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5DD98414"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3B68D4" w:rsidRPr="0098612A" w14:paraId="1A25E85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06A22F5"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2CBC023"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5D96BBDB"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7AB1AE49"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0D78236E" w14:textId="77777777" w:rsidR="003B68D4" w:rsidRPr="0098612A" w:rsidRDefault="003B68D4" w:rsidP="003B68D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54F3DEA5"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2AB135D0" w14:textId="77777777" w:rsidR="003B68D4" w:rsidRPr="0098612A" w:rsidRDefault="003B68D4" w:rsidP="003B68D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14.000</w:t>
            </w:r>
          </w:p>
        </w:tc>
        <w:tc>
          <w:tcPr>
            <w:tcW w:w="1134" w:type="dxa"/>
            <w:tcBorders>
              <w:top w:val="nil"/>
              <w:left w:val="nil"/>
              <w:bottom w:val="nil"/>
              <w:right w:val="nil"/>
            </w:tcBorders>
            <w:shd w:val="clear" w:color="000000" w:fill="FFFFFF"/>
            <w:noWrap/>
            <w:hideMark/>
          </w:tcPr>
          <w:p w14:paraId="6247A6B3"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46F75C6C"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3FB62455"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3B68D4" w:rsidRPr="0098612A" w14:paraId="021C9D9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317EE5B"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81FEFC0"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5C3D78A8"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3D4AB20D" w14:textId="77777777" w:rsidR="003B68D4" w:rsidRPr="0098612A" w:rsidRDefault="003B68D4" w:rsidP="003B68D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759D8193"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hideMark/>
          </w:tcPr>
          <w:p w14:paraId="3680D0F9"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06DDC1F1" w14:textId="77777777" w:rsidR="003B68D4" w:rsidRPr="0098612A"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14.000</w:t>
            </w:r>
          </w:p>
        </w:tc>
        <w:tc>
          <w:tcPr>
            <w:tcW w:w="1134" w:type="dxa"/>
            <w:tcBorders>
              <w:top w:val="nil"/>
              <w:left w:val="nil"/>
              <w:bottom w:val="nil"/>
              <w:right w:val="nil"/>
            </w:tcBorders>
            <w:shd w:val="clear" w:color="000000" w:fill="FFFFFF"/>
            <w:noWrap/>
            <w:hideMark/>
          </w:tcPr>
          <w:p w14:paraId="57381F64"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24E3CA62"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6298896C"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3B68D4" w:rsidRPr="0098612A" w14:paraId="62099FF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5004EA3" w14:textId="77777777" w:rsidR="003B68D4" w:rsidRPr="0098612A" w:rsidRDefault="003B68D4" w:rsidP="003B68D4">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67D5A1B3" w14:textId="77777777" w:rsidR="003B68D4" w:rsidRPr="0098612A" w:rsidRDefault="003B68D4" w:rsidP="003B68D4">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09A92BBE"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9FFD816"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437</w:t>
            </w:r>
          </w:p>
        </w:tc>
        <w:tc>
          <w:tcPr>
            <w:tcW w:w="3261" w:type="dxa"/>
            <w:tcBorders>
              <w:top w:val="nil"/>
              <w:left w:val="nil"/>
              <w:bottom w:val="nil"/>
              <w:right w:val="nil"/>
            </w:tcBorders>
            <w:shd w:val="clear" w:color="000000" w:fill="FFFFFF"/>
            <w:hideMark/>
          </w:tcPr>
          <w:p w14:paraId="2711A972"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komunalne naknade</w:t>
            </w:r>
          </w:p>
        </w:tc>
        <w:tc>
          <w:tcPr>
            <w:tcW w:w="1134" w:type="dxa"/>
            <w:tcBorders>
              <w:top w:val="nil"/>
              <w:left w:val="nil"/>
              <w:bottom w:val="nil"/>
              <w:right w:val="nil"/>
            </w:tcBorders>
            <w:shd w:val="clear" w:color="000000" w:fill="FFFFFF"/>
            <w:noWrap/>
            <w:hideMark/>
          </w:tcPr>
          <w:p w14:paraId="6B9E5201"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24.997</w:t>
            </w:r>
          </w:p>
        </w:tc>
        <w:tc>
          <w:tcPr>
            <w:tcW w:w="1134" w:type="dxa"/>
            <w:tcBorders>
              <w:top w:val="nil"/>
              <w:left w:val="nil"/>
              <w:bottom w:val="nil"/>
              <w:right w:val="nil"/>
            </w:tcBorders>
            <w:shd w:val="clear" w:color="000000" w:fill="FFFFFF"/>
            <w:noWrap/>
            <w:hideMark/>
          </w:tcPr>
          <w:p w14:paraId="33BCD72A"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3CB942CA"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0E0799BB"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4E2F8273"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3B68D4" w:rsidRPr="0098612A" w14:paraId="6FB9D33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7B41613"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72BFA859"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000000" w:fill="FFFFFF"/>
            <w:noWrap/>
            <w:hideMark/>
          </w:tcPr>
          <w:p w14:paraId="3DAA492E"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48C64473"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000000" w:fill="FFFFFF"/>
            <w:hideMark/>
          </w:tcPr>
          <w:p w14:paraId="793CC857"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000000" w:fill="FFFFFF"/>
            <w:noWrap/>
            <w:hideMark/>
          </w:tcPr>
          <w:p w14:paraId="2BDEA645" w14:textId="77777777" w:rsidR="003B68D4" w:rsidRPr="0098612A" w:rsidRDefault="003B68D4" w:rsidP="003B68D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24.997</w:t>
            </w:r>
          </w:p>
        </w:tc>
        <w:tc>
          <w:tcPr>
            <w:tcW w:w="1134" w:type="dxa"/>
            <w:tcBorders>
              <w:top w:val="nil"/>
              <w:left w:val="nil"/>
              <w:bottom w:val="nil"/>
              <w:right w:val="nil"/>
            </w:tcBorders>
            <w:shd w:val="clear" w:color="000000" w:fill="FFFFFF"/>
            <w:noWrap/>
            <w:hideMark/>
          </w:tcPr>
          <w:p w14:paraId="179D77DD"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606B974E"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67E92D6B"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0E3A5E63"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3B68D4" w:rsidRPr="0098612A" w14:paraId="0955FE9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BE9F16F"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8E01215"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0722728B"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4F90F9D7" w14:textId="77777777" w:rsidR="003B68D4" w:rsidRPr="0098612A" w:rsidRDefault="003B68D4" w:rsidP="003B68D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7CD818E"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000000" w:fill="FFFFFF"/>
            <w:noWrap/>
            <w:hideMark/>
          </w:tcPr>
          <w:p w14:paraId="71EFCCE5" w14:textId="77777777" w:rsidR="003B68D4" w:rsidRPr="0098612A"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10.496</w:t>
            </w:r>
          </w:p>
        </w:tc>
        <w:tc>
          <w:tcPr>
            <w:tcW w:w="1134" w:type="dxa"/>
            <w:tcBorders>
              <w:top w:val="nil"/>
              <w:left w:val="nil"/>
              <w:bottom w:val="nil"/>
              <w:right w:val="nil"/>
            </w:tcBorders>
            <w:shd w:val="clear" w:color="000000" w:fill="FFFFFF"/>
            <w:noWrap/>
            <w:hideMark/>
          </w:tcPr>
          <w:p w14:paraId="179462C2"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5A712592"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45BA1AF6"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66907415"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3B68D4" w:rsidRPr="0098612A" w14:paraId="3905D3E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8B375DD" w14:textId="77777777" w:rsidR="003B68D4" w:rsidRPr="0098612A" w:rsidRDefault="003B68D4" w:rsidP="003B68D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7BD8FE8" w14:textId="77777777" w:rsidR="003B68D4" w:rsidRPr="0098612A" w:rsidRDefault="003B68D4" w:rsidP="003B68D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5E466B0E"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4E85E5A1" w14:textId="77777777" w:rsidR="003B68D4" w:rsidRPr="0098612A" w:rsidRDefault="003B68D4" w:rsidP="003B68D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1C740C3"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hideMark/>
          </w:tcPr>
          <w:p w14:paraId="540C2233" w14:textId="77777777" w:rsidR="003B68D4" w:rsidRPr="0098612A" w:rsidRDefault="003B68D4" w:rsidP="003B68D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14.501</w:t>
            </w:r>
          </w:p>
        </w:tc>
        <w:tc>
          <w:tcPr>
            <w:tcW w:w="1134" w:type="dxa"/>
            <w:tcBorders>
              <w:top w:val="nil"/>
              <w:left w:val="nil"/>
              <w:bottom w:val="nil"/>
              <w:right w:val="nil"/>
            </w:tcBorders>
            <w:shd w:val="clear" w:color="000000" w:fill="FFFFFF"/>
            <w:noWrap/>
            <w:hideMark/>
          </w:tcPr>
          <w:p w14:paraId="7088E28E"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16008E2F"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0217C7C4"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661BB214" w14:textId="77777777" w:rsidR="003B68D4" w:rsidRPr="0098612A" w:rsidRDefault="003B68D4" w:rsidP="003B68D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98612A" w14:paraId="0E3CD9E9"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31D00580" w14:textId="57716AD1"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A100904</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Održavanje javne rasvjete</w:t>
            </w:r>
          </w:p>
        </w:tc>
        <w:tc>
          <w:tcPr>
            <w:tcW w:w="1134" w:type="dxa"/>
            <w:tcBorders>
              <w:top w:val="nil"/>
              <w:left w:val="nil"/>
              <w:bottom w:val="nil"/>
              <w:right w:val="nil"/>
            </w:tcBorders>
            <w:shd w:val="clear" w:color="000000" w:fill="92D050"/>
            <w:noWrap/>
            <w:hideMark/>
          </w:tcPr>
          <w:p w14:paraId="146FCCAE" w14:textId="77777777" w:rsidR="0013601F" w:rsidRPr="0098612A" w:rsidRDefault="0013601F"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80.979</w:t>
            </w:r>
          </w:p>
        </w:tc>
        <w:tc>
          <w:tcPr>
            <w:tcW w:w="1134" w:type="dxa"/>
            <w:tcBorders>
              <w:top w:val="nil"/>
              <w:left w:val="nil"/>
              <w:bottom w:val="nil"/>
              <w:right w:val="nil"/>
            </w:tcBorders>
            <w:shd w:val="clear" w:color="000000" w:fill="92D050"/>
            <w:noWrap/>
            <w:hideMark/>
          </w:tcPr>
          <w:p w14:paraId="200BE623" w14:textId="77777777" w:rsidR="0013601F" w:rsidRPr="0098612A" w:rsidRDefault="0013601F"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102.200</w:t>
            </w:r>
          </w:p>
        </w:tc>
        <w:tc>
          <w:tcPr>
            <w:tcW w:w="1134" w:type="dxa"/>
            <w:tcBorders>
              <w:top w:val="nil"/>
              <w:left w:val="nil"/>
              <w:bottom w:val="nil"/>
              <w:right w:val="nil"/>
            </w:tcBorders>
            <w:shd w:val="clear" w:color="000000" w:fill="92D050"/>
            <w:noWrap/>
            <w:hideMark/>
          </w:tcPr>
          <w:p w14:paraId="277C8009" w14:textId="77777777" w:rsidR="0013601F" w:rsidRPr="0098612A" w:rsidRDefault="0013601F"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101.000</w:t>
            </w:r>
          </w:p>
        </w:tc>
        <w:tc>
          <w:tcPr>
            <w:tcW w:w="992" w:type="dxa"/>
            <w:tcBorders>
              <w:top w:val="nil"/>
              <w:left w:val="nil"/>
              <w:bottom w:val="nil"/>
              <w:right w:val="nil"/>
            </w:tcBorders>
            <w:shd w:val="clear" w:color="000000" w:fill="92D050"/>
            <w:noWrap/>
            <w:hideMark/>
          </w:tcPr>
          <w:p w14:paraId="7123E35B" w14:textId="77777777" w:rsidR="0013601F" w:rsidRPr="0098612A" w:rsidRDefault="0013601F"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75.000</w:t>
            </w:r>
          </w:p>
        </w:tc>
        <w:tc>
          <w:tcPr>
            <w:tcW w:w="993" w:type="dxa"/>
            <w:gridSpan w:val="2"/>
            <w:tcBorders>
              <w:top w:val="nil"/>
              <w:left w:val="nil"/>
              <w:bottom w:val="nil"/>
              <w:right w:val="nil"/>
            </w:tcBorders>
            <w:shd w:val="clear" w:color="000000" w:fill="92D050"/>
            <w:noWrap/>
            <w:hideMark/>
          </w:tcPr>
          <w:p w14:paraId="1858927D" w14:textId="77777777" w:rsidR="0013601F" w:rsidRPr="0098612A" w:rsidRDefault="0013601F" w:rsidP="003B68D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75.000</w:t>
            </w:r>
          </w:p>
        </w:tc>
      </w:tr>
      <w:tr w:rsidR="003B68D4" w:rsidRPr="0098612A" w14:paraId="59C6CD6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C716D96"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7685C671"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51ACAAD" w14:textId="77777777" w:rsidR="003B68D4" w:rsidRPr="0098612A" w:rsidRDefault="003B68D4" w:rsidP="003B68D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tcPr>
          <w:p w14:paraId="6FDDF86E" w14:textId="7743C6BC" w:rsidR="003B68D4" w:rsidRPr="0098612A" w:rsidRDefault="00C27068" w:rsidP="003B68D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31908CE5" w14:textId="30517FED" w:rsidR="003B68D4" w:rsidRPr="0098612A" w:rsidRDefault="00C27068" w:rsidP="003B68D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117A0DA1" w14:textId="23C25CEE"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12698433" w14:textId="3B6B705C"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hideMark/>
          </w:tcPr>
          <w:p w14:paraId="50E13099"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101.000</w:t>
            </w:r>
          </w:p>
        </w:tc>
        <w:tc>
          <w:tcPr>
            <w:tcW w:w="992" w:type="dxa"/>
            <w:tcBorders>
              <w:top w:val="nil"/>
              <w:left w:val="nil"/>
              <w:bottom w:val="nil"/>
              <w:right w:val="nil"/>
            </w:tcBorders>
            <w:shd w:val="clear" w:color="000000" w:fill="FFFFFF"/>
            <w:noWrap/>
            <w:hideMark/>
          </w:tcPr>
          <w:p w14:paraId="5B15572D"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75.000</w:t>
            </w:r>
          </w:p>
        </w:tc>
        <w:tc>
          <w:tcPr>
            <w:tcW w:w="993" w:type="dxa"/>
            <w:gridSpan w:val="2"/>
            <w:tcBorders>
              <w:top w:val="nil"/>
              <w:left w:val="nil"/>
              <w:bottom w:val="nil"/>
              <w:right w:val="nil"/>
            </w:tcBorders>
            <w:shd w:val="clear" w:color="000000" w:fill="FFFFFF"/>
            <w:noWrap/>
            <w:hideMark/>
          </w:tcPr>
          <w:p w14:paraId="0A81AA4C" w14:textId="77777777" w:rsidR="003B68D4" w:rsidRPr="0098612A" w:rsidRDefault="003B68D4" w:rsidP="003B68D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75.000</w:t>
            </w:r>
          </w:p>
        </w:tc>
      </w:tr>
      <w:tr w:rsidR="00C27068" w:rsidRPr="0098612A" w14:paraId="6C52E2EE"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45934E3F"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p>
        </w:tc>
        <w:tc>
          <w:tcPr>
            <w:tcW w:w="425" w:type="dxa"/>
            <w:tcBorders>
              <w:top w:val="nil"/>
              <w:left w:val="nil"/>
              <w:bottom w:val="nil"/>
              <w:right w:val="nil"/>
            </w:tcBorders>
            <w:shd w:val="clear" w:color="000000" w:fill="FFFFFF"/>
            <w:noWrap/>
          </w:tcPr>
          <w:p w14:paraId="3F2DACB7" w14:textId="5A29E6AF" w:rsidR="00C27068" w:rsidRPr="0098612A" w:rsidRDefault="00C27068" w:rsidP="00C27068">
            <w:pPr>
              <w:spacing w:after="0" w:line="240" w:lineRule="auto"/>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tcPr>
          <w:p w14:paraId="5647BC8D"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p>
        </w:tc>
        <w:tc>
          <w:tcPr>
            <w:tcW w:w="850" w:type="dxa"/>
            <w:tcBorders>
              <w:top w:val="nil"/>
              <w:left w:val="nil"/>
              <w:bottom w:val="nil"/>
              <w:right w:val="nil"/>
            </w:tcBorders>
            <w:shd w:val="clear" w:color="000000" w:fill="FFFFFF"/>
            <w:noWrap/>
          </w:tcPr>
          <w:p w14:paraId="19193F6C"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p>
        </w:tc>
        <w:tc>
          <w:tcPr>
            <w:tcW w:w="3261" w:type="dxa"/>
            <w:tcBorders>
              <w:top w:val="nil"/>
              <w:left w:val="nil"/>
              <w:bottom w:val="nil"/>
              <w:right w:val="nil"/>
            </w:tcBorders>
            <w:shd w:val="clear" w:color="000000" w:fill="FFFFFF"/>
          </w:tcPr>
          <w:p w14:paraId="78A2CFAC" w14:textId="5CDEFD61" w:rsidR="00C27068" w:rsidRPr="0098612A" w:rsidRDefault="00C27068" w:rsidP="00C27068">
            <w:pPr>
              <w:spacing w:after="0" w:line="240" w:lineRule="auto"/>
              <w:rPr>
                <w:rFonts w:ascii="Arial" w:eastAsia="Times New Roman" w:hAnsi="Arial" w:cs="Arial"/>
                <w:b/>
                <w:bCs/>
                <w:color w:val="000000"/>
                <w:sz w:val="16"/>
                <w:szCs w:val="16"/>
                <w:lang w:eastAsia="hr-HR"/>
              </w:rPr>
            </w:pPr>
            <w:r w:rsidRPr="00C27068">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tcPr>
          <w:p w14:paraId="1905F797"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p>
        </w:tc>
        <w:tc>
          <w:tcPr>
            <w:tcW w:w="1134" w:type="dxa"/>
            <w:tcBorders>
              <w:top w:val="nil"/>
              <w:left w:val="nil"/>
              <w:bottom w:val="nil"/>
              <w:right w:val="nil"/>
            </w:tcBorders>
            <w:shd w:val="clear" w:color="000000" w:fill="FFFFFF"/>
            <w:noWrap/>
          </w:tcPr>
          <w:p w14:paraId="14F82A4F"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p>
        </w:tc>
        <w:tc>
          <w:tcPr>
            <w:tcW w:w="1134" w:type="dxa"/>
            <w:tcBorders>
              <w:top w:val="nil"/>
              <w:left w:val="nil"/>
              <w:bottom w:val="nil"/>
              <w:right w:val="nil"/>
            </w:tcBorders>
            <w:shd w:val="clear" w:color="000000" w:fill="FFFFFF"/>
            <w:noWrap/>
          </w:tcPr>
          <w:p w14:paraId="0F7BD2FF" w14:textId="3832AE3B"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94.000</w:t>
            </w:r>
          </w:p>
        </w:tc>
        <w:tc>
          <w:tcPr>
            <w:tcW w:w="992" w:type="dxa"/>
            <w:tcBorders>
              <w:top w:val="nil"/>
              <w:left w:val="nil"/>
              <w:bottom w:val="nil"/>
              <w:right w:val="nil"/>
            </w:tcBorders>
            <w:shd w:val="clear" w:color="000000" w:fill="FFFFFF"/>
            <w:noWrap/>
          </w:tcPr>
          <w:p w14:paraId="1C5A4041" w14:textId="0B52E122"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75.000</w:t>
            </w:r>
          </w:p>
        </w:tc>
        <w:tc>
          <w:tcPr>
            <w:tcW w:w="993" w:type="dxa"/>
            <w:gridSpan w:val="2"/>
            <w:tcBorders>
              <w:top w:val="nil"/>
              <w:left w:val="nil"/>
              <w:bottom w:val="nil"/>
              <w:right w:val="nil"/>
            </w:tcBorders>
            <w:shd w:val="clear" w:color="000000" w:fill="FFFFFF"/>
            <w:noWrap/>
          </w:tcPr>
          <w:p w14:paraId="4D5FB941" w14:textId="059384B6"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75.000</w:t>
            </w:r>
          </w:p>
        </w:tc>
      </w:tr>
      <w:tr w:rsidR="00C27068" w:rsidRPr="00C27068" w14:paraId="1A3EB09C"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42D8A904" w14:textId="77777777" w:rsidR="00C27068" w:rsidRPr="00C27068" w:rsidRDefault="00C27068" w:rsidP="00C27068">
            <w:pPr>
              <w:spacing w:after="0" w:line="240" w:lineRule="auto"/>
              <w:rPr>
                <w:rFonts w:ascii="Arial" w:eastAsia="Times New Roman" w:hAnsi="Arial" w:cs="Arial"/>
                <w:i/>
                <w:iCs/>
                <w:color w:val="000000"/>
                <w:sz w:val="16"/>
                <w:szCs w:val="16"/>
                <w:lang w:eastAsia="hr-HR"/>
              </w:rPr>
            </w:pPr>
          </w:p>
        </w:tc>
        <w:tc>
          <w:tcPr>
            <w:tcW w:w="425" w:type="dxa"/>
            <w:tcBorders>
              <w:top w:val="nil"/>
              <w:left w:val="nil"/>
              <w:bottom w:val="nil"/>
              <w:right w:val="nil"/>
            </w:tcBorders>
            <w:shd w:val="clear" w:color="000000" w:fill="FFFFFF"/>
            <w:noWrap/>
          </w:tcPr>
          <w:p w14:paraId="0CD8CF4E" w14:textId="16C33737" w:rsidR="00C27068" w:rsidRPr="00C27068" w:rsidRDefault="00C27068" w:rsidP="00C27068">
            <w:pPr>
              <w:spacing w:after="0" w:line="240" w:lineRule="auto"/>
              <w:rPr>
                <w:rFonts w:ascii="Arial" w:eastAsia="Times New Roman" w:hAnsi="Arial" w:cs="Arial"/>
                <w:color w:val="000000"/>
                <w:sz w:val="16"/>
                <w:szCs w:val="16"/>
                <w:lang w:eastAsia="hr-HR"/>
              </w:rPr>
            </w:pPr>
          </w:p>
        </w:tc>
        <w:tc>
          <w:tcPr>
            <w:tcW w:w="709" w:type="dxa"/>
            <w:tcBorders>
              <w:top w:val="nil"/>
              <w:left w:val="nil"/>
              <w:bottom w:val="nil"/>
              <w:right w:val="nil"/>
            </w:tcBorders>
            <w:shd w:val="clear" w:color="000000" w:fill="FFFFFF"/>
            <w:noWrap/>
          </w:tcPr>
          <w:p w14:paraId="7495966F" w14:textId="3620E760" w:rsidR="00C27068" w:rsidRPr="00C27068" w:rsidRDefault="00C27068" w:rsidP="00C27068">
            <w:pPr>
              <w:spacing w:after="0" w:line="240" w:lineRule="auto"/>
              <w:rPr>
                <w:rFonts w:ascii="Arial" w:eastAsia="Times New Roman" w:hAnsi="Arial" w:cs="Arial"/>
                <w:color w:val="000000"/>
                <w:sz w:val="16"/>
                <w:szCs w:val="16"/>
                <w:lang w:eastAsia="hr-HR"/>
              </w:rPr>
            </w:pPr>
            <w:r w:rsidRPr="00C27068">
              <w:rPr>
                <w:rFonts w:ascii="Arial" w:eastAsia="Times New Roman" w:hAnsi="Arial" w:cs="Arial"/>
                <w:color w:val="000000"/>
                <w:sz w:val="16"/>
                <w:szCs w:val="16"/>
                <w:lang w:eastAsia="hr-HR"/>
              </w:rPr>
              <w:t>322</w:t>
            </w:r>
          </w:p>
        </w:tc>
        <w:tc>
          <w:tcPr>
            <w:tcW w:w="850" w:type="dxa"/>
            <w:tcBorders>
              <w:top w:val="nil"/>
              <w:left w:val="nil"/>
              <w:bottom w:val="nil"/>
              <w:right w:val="nil"/>
            </w:tcBorders>
            <w:shd w:val="clear" w:color="000000" w:fill="FFFFFF"/>
            <w:noWrap/>
          </w:tcPr>
          <w:p w14:paraId="29B91BE2" w14:textId="77777777" w:rsidR="00C27068" w:rsidRPr="00C27068" w:rsidRDefault="00C27068" w:rsidP="00C27068">
            <w:pPr>
              <w:spacing w:after="0" w:line="240" w:lineRule="auto"/>
              <w:rPr>
                <w:rFonts w:ascii="Arial" w:eastAsia="Times New Roman" w:hAnsi="Arial" w:cs="Arial"/>
                <w:i/>
                <w:iCs/>
                <w:color w:val="000000"/>
                <w:sz w:val="16"/>
                <w:szCs w:val="16"/>
                <w:lang w:eastAsia="hr-HR"/>
              </w:rPr>
            </w:pPr>
          </w:p>
        </w:tc>
        <w:tc>
          <w:tcPr>
            <w:tcW w:w="3261" w:type="dxa"/>
            <w:tcBorders>
              <w:top w:val="nil"/>
              <w:left w:val="nil"/>
              <w:bottom w:val="nil"/>
              <w:right w:val="nil"/>
            </w:tcBorders>
            <w:shd w:val="clear" w:color="000000" w:fill="FFFFFF"/>
          </w:tcPr>
          <w:p w14:paraId="3D6F74CF" w14:textId="5165BA6F" w:rsidR="00C27068" w:rsidRPr="00C27068" w:rsidRDefault="00C27068" w:rsidP="00C27068">
            <w:pPr>
              <w:spacing w:after="0" w:line="240" w:lineRule="auto"/>
              <w:rPr>
                <w:rFonts w:ascii="Arial" w:eastAsia="Times New Roman" w:hAnsi="Arial" w:cs="Arial"/>
                <w:color w:val="000000"/>
                <w:sz w:val="16"/>
                <w:szCs w:val="16"/>
                <w:lang w:eastAsia="hr-HR"/>
              </w:rPr>
            </w:pPr>
            <w:r w:rsidRPr="00C27068">
              <w:rPr>
                <w:rFonts w:ascii="Arial" w:eastAsia="Times New Roman" w:hAnsi="Arial" w:cs="Arial"/>
                <w:color w:val="000000"/>
                <w:sz w:val="16"/>
                <w:szCs w:val="16"/>
                <w:lang w:eastAsia="hr-HR"/>
              </w:rPr>
              <w:t>Rashodi za materijal i energiju</w:t>
            </w:r>
          </w:p>
        </w:tc>
        <w:tc>
          <w:tcPr>
            <w:tcW w:w="1134" w:type="dxa"/>
            <w:tcBorders>
              <w:top w:val="nil"/>
              <w:left w:val="nil"/>
              <w:bottom w:val="nil"/>
              <w:right w:val="nil"/>
            </w:tcBorders>
            <w:shd w:val="clear" w:color="000000" w:fill="FFFFFF"/>
            <w:noWrap/>
          </w:tcPr>
          <w:p w14:paraId="77E0FC84" w14:textId="77777777" w:rsidR="00C27068" w:rsidRPr="00C27068" w:rsidRDefault="00C27068" w:rsidP="00C27068">
            <w:pPr>
              <w:spacing w:after="0" w:line="240" w:lineRule="auto"/>
              <w:jc w:val="right"/>
              <w:rPr>
                <w:rFonts w:ascii="Arial" w:eastAsia="Times New Roman" w:hAnsi="Arial" w:cs="Arial"/>
                <w:color w:val="000000"/>
                <w:sz w:val="16"/>
                <w:szCs w:val="16"/>
                <w:lang w:eastAsia="hr-HR"/>
              </w:rPr>
            </w:pPr>
          </w:p>
        </w:tc>
        <w:tc>
          <w:tcPr>
            <w:tcW w:w="1134" w:type="dxa"/>
            <w:tcBorders>
              <w:top w:val="nil"/>
              <w:left w:val="nil"/>
              <w:bottom w:val="nil"/>
              <w:right w:val="nil"/>
            </w:tcBorders>
            <w:shd w:val="clear" w:color="000000" w:fill="FFFFFF"/>
            <w:noWrap/>
          </w:tcPr>
          <w:p w14:paraId="0D44538F" w14:textId="77777777" w:rsidR="00C27068" w:rsidRPr="00C27068" w:rsidRDefault="00C27068" w:rsidP="00C27068">
            <w:pPr>
              <w:spacing w:after="0" w:line="240" w:lineRule="auto"/>
              <w:jc w:val="right"/>
              <w:rPr>
                <w:rFonts w:ascii="Arial" w:eastAsia="Times New Roman" w:hAnsi="Arial" w:cs="Arial"/>
                <w:color w:val="000000"/>
                <w:sz w:val="16"/>
                <w:szCs w:val="16"/>
                <w:lang w:eastAsia="hr-HR"/>
              </w:rPr>
            </w:pPr>
          </w:p>
        </w:tc>
        <w:tc>
          <w:tcPr>
            <w:tcW w:w="1134" w:type="dxa"/>
            <w:tcBorders>
              <w:top w:val="nil"/>
              <w:left w:val="nil"/>
              <w:bottom w:val="nil"/>
              <w:right w:val="nil"/>
            </w:tcBorders>
            <w:shd w:val="clear" w:color="000000" w:fill="FFFFFF"/>
            <w:noWrap/>
          </w:tcPr>
          <w:p w14:paraId="11465551" w14:textId="0756E5CE" w:rsidR="00C27068" w:rsidRPr="00C27068" w:rsidRDefault="00C27068" w:rsidP="00C27068">
            <w:pPr>
              <w:spacing w:after="0" w:line="240" w:lineRule="auto"/>
              <w:jc w:val="right"/>
              <w:rPr>
                <w:rFonts w:ascii="Arial" w:eastAsia="Times New Roman" w:hAnsi="Arial" w:cs="Arial"/>
                <w:color w:val="000000"/>
                <w:sz w:val="16"/>
                <w:szCs w:val="16"/>
                <w:lang w:eastAsia="hr-HR"/>
              </w:rPr>
            </w:pPr>
            <w:r w:rsidRPr="00C27068">
              <w:rPr>
                <w:rFonts w:ascii="Arial" w:eastAsia="Times New Roman" w:hAnsi="Arial" w:cs="Arial"/>
                <w:sz w:val="16"/>
                <w:szCs w:val="16"/>
                <w:lang w:eastAsia="hr-HR"/>
              </w:rPr>
              <w:t>89.000</w:t>
            </w:r>
          </w:p>
        </w:tc>
        <w:tc>
          <w:tcPr>
            <w:tcW w:w="992" w:type="dxa"/>
            <w:tcBorders>
              <w:top w:val="nil"/>
              <w:left w:val="nil"/>
              <w:bottom w:val="nil"/>
              <w:right w:val="nil"/>
            </w:tcBorders>
            <w:shd w:val="clear" w:color="000000" w:fill="FFFFFF"/>
            <w:noWrap/>
          </w:tcPr>
          <w:p w14:paraId="5243B906" w14:textId="2BBABF58" w:rsidR="00C27068" w:rsidRPr="00C27068" w:rsidRDefault="00C27068" w:rsidP="00C27068">
            <w:pPr>
              <w:spacing w:after="0" w:line="240" w:lineRule="auto"/>
              <w:jc w:val="right"/>
              <w:rPr>
                <w:rFonts w:ascii="Arial" w:eastAsia="Times New Roman" w:hAnsi="Arial" w:cs="Arial"/>
                <w:color w:val="000000"/>
                <w:sz w:val="16"/>
                <w:szCs w:val="16"/>
                <w:lang w:eastAsia="hr-HR"/>
              </w:rPr>
            </w:pPr>
            <w:r w:rsidRPr="00C27068">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tcPr>
          <w:p w14:paraId="0B1E08A7" w14:textId="364B4C97" w:rsidR="00C27068" w:rsidRPr="00C27068" w:rsidRDefault="00C27068" w:rsidP="00C27068">
            <w:pPr>
              <w:spacing w:after="0" w:line="240" w:lineRule="auto"/>
              <w:jc w:val="right"/>
              <w:rPr>
                <w:rFonts w:ascii="Arial" w:eastAsia="Times New Roman" w:hAnsi="Arial" w:cs="Arial"/>
                <w:color w:val="000000"/>
                <w:sz w:val="16"/>
                <w:szCs w:val="16"/>
                <w:lang w:eastAsia="hr-HR"/>
              </w:rPr>
            </w:pPr>
            <w:r w:rsidRPr="00C27068">
              <w:rPr>
                <w:rFonts w:ascii="Arial" w:eastAsia="Times New Roman" w:hAnsi="Arial" w:cs="Arial"/>
                <w:sz w:val="16"/>
                <w:szCs w:val="16"/>
                <w:lang w:eastAsia="hr-HR"/>
              </w:rPr>
              <w:t> </w:t>
            </w:r>
          </w:p>
        </w:tc>
      </w:tr>
      <w:tr w:rsidR="00C27068" w:rsidRPr="00C27068" w14:paraId="1279DF76"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7209FE27" w14:textId="77777777" w:rsidR="00C27068" w:rsidRPr="00C27068" w:rsidRDefault="00C27068" w:rsidP="00C27068">
            <w:pPr>
              <w:spacing w:after="0" w:line="240" w:lineRule="auto"/>
              <w:rPr>
                <w:rFonts w:ascii="Arial" w:eastAsia="Times New Roman" w:hAnsi="Arial" w:cs="Arial"/>
                <w:i/>
                <w:iCs/>
                <w:color w:val="000000"/>
                <w:sz w:val="16"/>
                <w:szCs w:val="16"/>
                <w:lang w:eastAsia="hr-HR"/>
              </w:rPr>
            </w:pPr>
          </w:p>
        </w:tc>
        <w:tc>
          <w:tcPr>
            <w:tcW w:w="425" w:type="dxa"/>
            <w:tcBorders>
              <w:top w:val="nil"/>
              <w:left w:val="nil"/>
              <w:bottom w:val="nil"/>
              <w:right w:val="nil"/>
            </w:tcBorders>
            <w:shd w:val="clear" w:color="000000" w:fill="FFFFFF"/>
            <w:noWrap/>
          </w:tcPr>
          <w:p w14:paraId="046801D4" w14:textId="77777777" w:rsidR="00C27068" w:rsidRPr="00C27068" w:rsidRDefault="00C27068" w:rsidP="00C27068">
            <w:pPr>
              <w:spacing w:after="0" w:line="240" w:lineRule="auto"/>
              <w:rPr>
                <w:rFonts w:ascii="Arial" w:eastAsia="Times New Roman" w:hAnsi="Arial" w:cs="Arial"/>
                <w:color w:val="000000"/>
                <w:sz w:val="16"/>
                <w:szCs w:val="16"/>
                <w:lang w:eastAsia="hr-HR"/>
              </w:rPr>
            </w:pPr>
          </w:p>
        </w:tc>
        <w:tc>
          <w:tcPr>
            <w:tcW w:w="709" w:type="dxa"/>
            <w:tcBorders>
              <w:top w:val="nil"/>
              <w:left w:val="nil"/>
              <w:bottom w:val="nil"/>
              <w:right w:val="nil"/>
            </w:tcBorders>
            <w:shd w:val="clear" w:color="000000" w:fill="FFFFFF"/>
            <w:noWrap/>
          </w:tcPr>
          <w:p w14:paraId="251AC59C" w14:textId="7CB546B0" w:rsidR="00C27068" w:rsidRPr="00C27068" w:rsidRDefault="00C27068" w:rsidP="00C27068">
            <w:pPr>
              <w:spacing w:after="0" w:line="240" w:lineRule="auto"/>
              <w:rPr>
                <w:rFonts w:ascii="Arial" w:eastAsia="Times New Roman" w:hAnsi="Arial" w:cs="Arial"/>
                <w:color w:val="000000"/>
                <w:sz w:val="16"/>
                <w:szCs w:val="16"/>
                <w:lang w:eastAsia="hr-HR"/>
              </w:rPr>
            </w:pPr>
            <w:r w:rsidRPr="00C27068">
              <w:rPr>
                <w:rFonts w:ascii="Arial" w:eastAsia="Times New Roman" w:hAnsi="Arial" w:cs="Arial"/>
                <w:color w:val="000000"/>
                <w:sz w:val="16"/>
                <w:szCs w:val="16"/>
                <w:lang w:eastAsia="hr-HR"/>
              </w:rPr>
              <w:t>323</w:t>
            </w:r>
          </w:p>
        </w:tc>
        <w:tc>
          <w:tcPr>
            <w:tcW w:w="850" w:type="dxa"/>
            <w:tcBorders>
              <w:top w:val="nil"/>
              <w:left w:val="nil"/>
              <w:bottom w:val="nil"/>
              <w:right w:val="nil"/>
            </w:tcBorders>
            <w:shd w:val="clear" w:color="000000" w:fill="FFFFFF"/>
            <w:noWrap/>
          </w:tcPr>
          <w:p w14:paraId="0F1BAFDE" w14:textId="77777777" w:rsidR="00C27068" w:rsidRPr="00C27068" w:rsidRDefault="00C27068" w:rsidP="00C27068">
            <w:pPr>
              <w:spacing w:after="0" w:line="240" w:lineRule="auto"/>
              <w:rPr>
                <w:rFonts w:ascii="Arial" w:eastAsia="Times New Roman" w:hAnsi="Arial" w:cs="Arial"/>
                <w:i/>
                <w:iCs/>
                <w:color w:val="000000"/>
                <w:sz w:val="16"/>
                <w:szCs w:val="16"/>
                <w:lang w:eastAsia="hr-HR"/>
              </w:rPr>
            </w:pPr>
          </w:p>
        </w:tc>
        <w:tc>
          <w:tcPr>
            <w:tcW w:w="3261" w:type="dxa"/>
            <w:tcBorders>
              <w:top w:val="nil"/>
              <w:left w:val="nil"/>
              <w:bottom w:val="nil"/>
              <w:right w:val="nil"/>
            </w:tcBorders>
            <w:shd w:val="clear" w:color="000000" w:fill="FFFFFF"/>
          </w:tcPr>
          <w:p w14:paraId="343681FC" w14:textId="3802A81D" w:rsidR="00C27068" w:rsidRPr="00C27068" w:rsidRDefault="00C27068" w:rsidP="00C27068">
            <w:pPr>
              <w:spacing w:after="0" w:line="240" w:lineRule="auto"/>
              <w:rPr>
                <w:rFonts w:ascii="Arial" w:eastAsia="Times New Roman" w:hAnsi="Arial" w:cs="Arial"/>
                <w:color w:val="000000"/>
                <w:sz w:val="16"/>
                <w:szCs w:val="16"/>
                <w:lang w:eastAsia="hr-HR"/>
              </w:rPr>
            </w:pPr>
            <w:r w:rsidRPr="00C27068">
              <w:rPr>
                <w:rFonts w:ascii="Arial" w:eastAsia="Times New Roman" w:hAnsi="Arial" w:cs="Arial"/>
                <w:color w:val="000000"/>
                <w:sz w:val="16"/>
                <w:szCs w:val="16"/>
                <w:lang w:eastAsia="hr-HR"/>
              </w:rPr>
              <w:t>Rashodi za usluge</w:t>
            </w:r>
          </w:p>
        </w:tc>
        <w:tc>
          <w:tcPr>
            <w:tcW w:w="1134" w:type="dxa"/>
            <w:tcBorders>
              <w:top w:val="nil"/>
              <w:left w:val="nil"/>
              <w:bottom w:val="nil"/>
              <w:right w:val="nil"/>
            </w:tcBorders>
            <w:shd w:val="clear" w:color="000000" w:fill="FFFFFF"/>
            <w:noWrap/>
          </w:tcPr>
          <w:p w14:paraId="2A256C14" w14:textId="77777777" w:rsidR="00C27068" w:rsidRPr="00C27068" w:rsidRDefault="00C27068" w:rsidP="00C27068">
            <w:pPr>
              <w:spacing w:after="0" w:line="240" w:lineRule="auto"/>
              <w:jc w:val="right"/>
              <w:rPr>
                <w:rFonts w:ascii="Arial" w:eastAsia="Times New Roman" w:hAnsi="Arial" w:cs="Arial"/>
                <w:color w:val="000000"/>
                <w:sz w:val="16"/>
                <w:szCs w:val="16"/>
                <w:lang w:eastAsia="hr-HR"/>
              </w:rPr>
            </w:pPr>
          </w:p>
        </w:tc>
        <w:tc>
          <w:tcPr>
            <w:tcW w:w="1134" w:type="dxa"/>
            <w:tcBorders>
              <w:top w:val="nil"/>
              <w:left w:val="nil"/>
              <w:bottom w:val="nil"/>
              <w:right w:val="nil"/>
            </w:tcBorders>
            <w:shd w:val="clear" w:color="000000" w:fill="FFFFFF"/>
            <w:noWrap/>
          </w:tcPr>
          <w:p w14:paraId="78AFF256" w14:textId="77777777" w:rsidR="00C27068" w:rsidRPr="00C27068" w:rsidRDefault="00C27068" w:rsidP="00C27068">
            <w:pPr>
              <w:spacing w:after="0" w:line="240" w:lineRule="auto"/>
              <w:jc w:val="right"/>
              <w:rPr>
                <w:rFonts w:ascii="Arial" w:eastAsia="Times New Roman" w:hAnsi="Arial" w:cs="Arial"/>
                <w:color w:val="000000"/>
                <w:sz w:val="16"/>
                <w:szCs w:val="16"/>
                <w:lang w:eastAsia="hr-HR"/>
              </w:rPr>
            </w:pPr>
          </w:p>
        </w:tc>
        <w:tc>
          <w:tcPr>
            <w:tcW w:w="1134" w:type="dxa"/>
            <w:tcBorders>
              <w:top w:val="nil"/>
              <w:left w:val="nil"/>
              <w:bottom w:val="nil"/>
              <w:right w:val="nil"/>
            </w:tcBorders>
            <w:shd w:val="clear" w:color="000000" w:fill="FFFFFF"/>
            <w:noWrap/>
          </w:tcPr>
          <w:p w14:paraId="10F0BA7E" w14:textId="01C60A7C" w:rsidR="00C27068" w:rsidRPr="00C27068" w:rsidRDefault="00C27068" w:rsidP="00C27068">
            <w:pPr>
              <w:spacing w:after="0" w:line="240" w:lineRule="auto"/>
              <w:jc w:val="right"/>
              <w:rPr>
                <w:rFonts w:ascii="Arial" w:eastAsia="Times New Roman" w:hAnsi="Arial" w:cs="Arial"/>
                <w:color w:val="000000"/>
                <w:sz w:val="16"/>
                <w:szCs w:val="16"/>
                <w:lang w:eastAsia="hr-HR"/>
              </w:rPr>
            </w:pPr>
            <w:r w:rsidRPr="00C27068">
              <w:rPr>
                <w:rFonts w:ascii="Arial" w:eastAsia="Times New Roman" w:hAnsi="Arial" w:cs="Arial"/>
                <w:sz w:val="16"/>
                <w:szCs w:val="16"/>
                <w:lang w:eastAsia="hr-HR"/>
              </w:rPr>
              <w:t>5.000</w:t>
            </w:r>
          </w:p>
        </w:tc>
        <w:tc>
          <w:tcPr>
            <w:tcW w:w="992" w:type="dxa"/>
            <w:tcBorders>
              <w:top w:val="nil"/>
              <w:left w:val="nil"/>
              <w:bottom w:val="nil"/>
              <w:right w:val="nil"/>
            </w:tcBorders>
            <w:shd w:val="clear" w:color="000000" w:fill="FFFFFF"/>
            <w:noWrap/>
          </w:tcPr>
          <w:p w14:paraId="7E2F20F4" w14:textId="258CF16B" w:rsidR="00C27068" w:rsidRPr="00C27068" w:rsidRDefault="00C27068" w:rsidP="00C27068">
            <w:pPr>
              <w:spacing w:after="0" w:line="240" w:lineRule="auto"/>
              <w:jc w:val="right"/>
              <w:rPr>
                <w:rFonts w:ascii="Arial" w:eastAsia="Times New Roman" w:hAnsi="Arial" w:cs="Arial"/>
                <w:color w:val="000000"/>
                <w:sz w:val="16"/>
                <w:szCs w:val="16"/>
                <w:lang w:eastAsia="hr-HR"/>
              </w:rPr>
            </w:pPr>
            <w:r w:rsidRPr="00C27068">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tcPr>
          <w:p w14:paraId="71101EC8" w14:textId="2B165C75" w:rsidR="00C27068" w:rsidRPr="00C27068" w:rsidRDefault="00C27068" w:rsidP="00C27068">
            <w:pPr>
              <w:spacing w:after="0" w:line="240" w:lineRule="auto"/>
              <w:jc w:val="right"/>
              <w:rPr>
                <w:rFonts w:ascii="Arial" w:eastAsia="Times New Roman" w:hAnsi="Arial" w:cs="Arial"/>
                <w:color w:val="000000"/>
                <w:sz w:val="16"/>
                <w:szCs w:val="16"/>
                <w:lang w:eastAsia="hr-HR"/>
              </w:rPr>
            </w:pPr>
            <w:r w:rsidRPr="00C27068">
              <w:rPr>
                <w:rFonts w:ascii="Arial" w:eastAsia="Times New Roman" w:hAnsi="Arial" w:cs="Arial"/>
                <w:sz w:val="16"/>
                <w:szCs w:val="16"/>
                <w:lang w:eastAsia="hr-HR"/>
              </w:rPr>
              <w:t> </w:t>
            </w:r>
          </w:p>
        </w:tc>
      </w:tr>
      <w:tr w:rsidR="00C27068" w:rsidRPr="0098612A" w14:paraId="43CC80D8"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687E6EA2"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p>
        </w:tc>
        <w:tc>
          <w:tcPr>
            <w:tcW w:w="425" w:type="dxa"/>
            <w:tcBorders>
              <w:top w:val="nil"/>
              <w:left w:val="nil"/>
              <w:bottom w:val="nil"/>
              <w:right w:val="nil"/>
            </w:tcBorders>
            <w:shd w:val="clear" w:color="000000" w:fill="FFFFFF"/>
            <w:noWrap/>
          </w:tcPr>
          <w:p w14:paraId="5567229A" w14:textId="204D341E"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tcPr>
          <w:p w14:paraId="70A76168" w14:textId="4CD5195F"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tcPr>
          <w:p w14:paraId="6050CF76"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p>
        </w:tc>
        <w:tc>
          <w:tcPr>
            <w:tcW w:w="3261" w:type="dxa"/>
            <w:tcBorders>
              <w:top w:val="nil"/>
              <w:left w:val="nil"/>
              <w:bottom w:val="nil"/>
              <w:right w:val="nil"/>
            </w:tcBorders>
            <w:shd w:val="clear" w:color="000000" w:fill="FFFFFF"/>
          </w:tcPr>
          <w:p w14:paraId="1733C54D" w14:textId="116777FF"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tcPr>
          <w:p w14:paraId="3824CFDF"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p>
        </w:tc>
        <w:tc>
          <w:tcPr>
            <w:tcW w:w="1134" w:type="dxa"/>
            <w:tcBorders>
              <w:top w:val="nil"/>
              <w:left w:val="nil"/>
              <w:bottom w:val="nil"/>
              <w:right w:val="nil"/>
            </w:tcBorders>
            <w:shd w:val="clear" w:color="000000" w:fill="FFFFFF"/>
            <w:noWrap/>
          </w:tcPr>
          <w:p w14:paraId="774780FD"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p>
        </w:tc>
        <w:tc>
          <w:tcPr>
            <w:tcW w:w="1134" w:type="dxa"/>
            <w:tcBorders>
              <w:top w:val="nil"/>
              <w:left w:val="nil"/>
              <w:bottom w:val="nil"/>
              <w:right w:val="nil"/>
            </w:tcBorders>
            <w:shd w:val="clear" w:color="000000" w:fill="FFFFFF"/>
            <w:noWrap/>
          </w:tcPr>
          <w:p w14:paraId="0D2C6818" w14:textId="13E5C308"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sz w:val="16"/>
                <w:szCs w:val="16"/>
                <w:lang w:eastAsia="hr-HR"/>
              </w:rPr>
              <w:t>7.000</w:t>
            </w:r>
          </w:p>
        </w:tc>
        <w:tc>
          <w:tcPr>
            <w:tcW w:w="992" w:type="dxa"/>
            <w:tcBorders>
              <w:top w:val="nil"/>
              <w:left w:val="nil"/>
              <w:bottom w:val="nil"/>
              <w:right w:val="nil"/>
            </w:tcBorders>
            <w:shd w:val="clear" w:color="000000" w:fill="FFFFFF"/>
            <w:noWrap/>
          </w:tcPr>
          <w:p w14:paraId="7BA20FB2" w14:textId="7077CB2B"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tcPr>
          <w:p w14:paraId="13411B99" w14:textId="3EBA127A"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sz w:val="16"/>
                <w:szCs w:val="16"/>
                <w:lang w:eastAsia="hr-HR"/>
              </w:rPr>
              <w:t> </w:t>
            </w:r>
          </w:p>
        </w:tc>
      </w:tr>
      <w:tr w:rsidR="00C27068" w:rsidRPr="0098612A" w14:paraId="5E1EBCCE"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0697C4A8"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p>
        </w:tc>
        <w:tc>
          <w:tcPr>
            <w:tcW w:w="425" w:type="dxa"/>
            <w:tcBorders>
              <w:top w:val="nil"/>
              <w:left w:val="nil"/>
              <w:bottom w:val="nil"/>
              <w:right w:val="nil"/>
            </w:tcBorders>
            <w:shd w:val="clear" w:color="000000" w:fill="FFFFFF"/>
            <w:noWrap/>
          </w:tcPr>
          <w:p w14:paraId="0760029A" w14:textId="263B2D60"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tcPr>
          <w:p w14:paraId="09508FD0" w14:textId="474889E0"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tcPr>
          <w:p w14:paraId="72A9C513"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p>
        </w:tc>
        <w:tc>
          <w:tcPr>
            <w:tcW w:w="3261" w:type="dxa"/>
            <w:tcBorders>
              <w:top w:val="nil"/>
              <w:left w:val="nil"/>
              <w:bottom w:val="nil"/>
              <w:right w:val="nil"/>
            </w:tcBorders>
            <w:shd w:val="clear" w:color="000000" w:fill="FFFFFF"/>
          </w:tcPr>
          <w:p w14:paraId="75FA51AD" w14:textId="4973323A"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tcPr>
          <w:p w14:paraId="1F1C49B8"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1B44D2AA"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3A528DCA" w14:textId="19A9F88C"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7.000</w:t>
            </w:r>
          </w:p>
        </w:tc>
        <w:tc>
          <w:tcPr>
            <w:tcW w:w="992" w:type="dxa"/>
            <w:tcBorders>
              <w:top w:val="nil"/>
              <w:left w:val="nil"/>
              <w:bottom w:val="nil"/>
              <w:right w:val="nil"/>
            </w:tcBorders>
            <w:shd w:val="clear" w:color="000000" w:fill="FFFFFF"/>
            <w:noWrap/>
          </w:tcPr>
          <w:p w14:paraId="0C16438C" w14:textId="77777777" w:rsidR="00C27068" w:rsidRPr="0098612A" w:rsidRDefault="00C27068" w:rsidP="00C2706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4D29F813" w14:textId="77777777" w:rsidR="00C27068" w:rsidRPr="0098612A" w:rsidRDefault="00C27068" w:rsidP="00C27068">
            <w:pPr>
              <w:spacing w:after="0" w:line="240" w:lineRule="auto"/>
              <w:jc w:val="right"/>
              <w:rPr>
                <w:rFonts w:ascii="Arial" w:eastAsia="Times New Roman" w:hAnsi="Arial" w:cs="Arial"/>
                <w:sz w:val="16"/>
                <w:szCs w:val="16"/>
                <w:lang w:eastAsia="hr-HR"/>
              </w:rPr>
            </w:pPr>
          </w:p>
        </w:tc>
      </w:tr>
      <w:tr w:rsidR="00C27068" w:rsidRPr="0098612A" w14:paraId="6870DF66"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1777A428"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p>
        </w:tc>
        <w:tc>
          <w:tcPr>
            <w:tcW w:w="425" w:type="dxa"/>
            <w:tcBorders>
              <w:top w:val="nil"/>
              <w:left w:val="nil"/>
              <w:bottom w:val="nil"/>
              <w:right w:val="nil"/>
            </w:tcBorders>
            <w:shd w:val="clear" w:color="000000" w:fill="FFFFFF"/>
            <w:noWrap/>
          </w:tcPr>
          <w:p w14:paraId="63E14328"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p>
        </w:tc>
        <w:tc>
          <w:tcPr>
            <w:tcW w:w="709" w:type="dxa"/>
            <w:tcBorders>
              <w:top w:val="nil"/>
              <w:left w:val="nil"/>
              <w:bottom w:val="nil"/>
              <w:right w:val="nil"/>
            </w:tcBorders>
            <w:shd w:val="clear" w:color="000000" w:fill="FFFFFF"/>
            <w:noWrap/>
          </w:tcPr>
          <w:p w14:paraId="53DA5150"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p>
        </w:tc>
        <w:tc>
          <w:tcPr>
            <w:tcW w:w="850" w:type="dxa"/>
            <w:tcBorders>
              <w:top w:val="nil"/>
              <w:left w:val="nil"/>
              <w:bottom w:val="nil"/>
              <w:right w:val="nil"/>
            </w:tcBorders>
            <w:shd w:val="clear" w:color="000000" w:fill="FFFFFF"/>
            <w:noWrap/>
          </w:tcPr>
          <w:p w14:paraId="796E4699" w14:textId="7D3A80B8" w:rsidR="00C27068" w:rsidRPr="0098612A" w:rsidRDefault="00C27068" w:rsidP="00C27068">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tcPr>
          <w:p w14:paraId="169741F0" w14:textId="4868FB4B"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tcPr>
          <w:p w14:paraId="43C94C75" w14:textId="7E7D4E2D"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i/>
                <w:iCs/>
                <w:color w:val="00B0F0"/>
                <w:sz w:val="16"/>
                <w:szCs w:val="16"/>
                <w:lang w:eastAsia="hr-HR"/>
              </w:rPr>
              <w:t>66.068</w:t>
            </w:r>
          </w:p>
        </w:tc>
        <w:tc>
          <w:tcPr>
            <w:tcW w:w="1134" w:type="dxa"/>
            <w:tcBorders>
              <w:top w:val="nil"/>
              <w:left w:val="nil"/>
              <w:bottom w:val="nil"/>
              <w:right w:val="nil"/>
            </w:tcBorders>
            <w:shd w:val="clear" w:color="000000" w:fill="FFFFFF"/>
            <w:noWrap/>
          </w:tcPr>
          <w:p w14:paraId="1C870E28" w14:textId="282CFDB3"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i/>
                <w:iCs/>
                <w:color w:val="00B0F0"/>
                <w:sz w:val="16"/>
                <w:szCs w:val="16"/>
                <w:lang w:eastAsia="hr-HR"/>
              </w:rPr>
              <w:t>66.068</w:t>
            </w:r>
          </w:p>
        </w:tc>
        <w:tc>
          <w:tcPr>
            <w:tcW w:w="1134" w:type="dxa"/>
            <w:tcBorders>
              <w:top w:val="nil"/>
              <w:left w:val="nil"/>
              <w:bottom w:val="nil"/>
              <w:right w:val="nil"/>
            </w:tcBorders>
            <w:shd w:val="clear" w:color="000000" w:fill="FFFFFF"/>
            <w:noWrap/>
          </w:tcPr>
          <w:p w14:paraId="0436CC5B" w14:textId="296EC5E0"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p>
        </w:tc>
        <w:tc>
          <w:tcPr>
            <w:tcW w:w="992" w:type="dxa"/>
            <w:tcBorders>
              <w:top w:val="nil"/>
              <w:left w:val="nil"/>
              <w:bottom w:val="nil"/>
              <w:right w:val="nil"/>
            </w:tcBorders>
            <w:shd w:val="clear" w:color="000000" w:fill="FFFFFF"/>
            <w:noWrap/>
          </w:tcPr>
          <w:p w14:paraId="454A7EE6" w14:textId="231DE391"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tcPr>
          <w:p w14:paraId="55F30E1A" w14:textId="4CAFF962"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sz w:val="16"/>
                <w:szCs w:val="16"/>
                <w:lang w:eastAsia="hr-HR"/>
              </w:rPr>
              <w:t> </w:t>
            </w:r>
          </w:p>
        </w:tc>
      </w:tr>
      <w:tr w:rsidR="00C27068" w:rsidRPr="0098612A" w14:paraId="4C02886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3ECE36C"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61DDADEE"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10665B81"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41D127C0"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3261" w:type="dxa"/>
            <w:tcBorders>
              <w:top w:val="nil"/>
              <w:left w:val="nil"/>
              <w:bottom w:val="nil"/>
              <w:right w:val="nil"/>
            </w:tcBorders>
            <w:shd w:val="clear" w:color="000000" w:fill="FFFFFF"/>
            <w:hideMark/>
          </w:tcPr>
          <w:p w14:paraId="0FEEB9F5"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5460B13D"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80.979</w:t>
            </w:r>
          </w:p>
        </w:tc>
        <w:tc>
          <w:tcPr>
            <w:tcW w:w="1134" w:type="dxa"/>
            <w:tcBorders>
              <w:top w:val="nil"/>
              <w:left w:val="nil"/>
              <w:bottom w:val="nil"/>
              <w:right w:val="nil"/>
            </w:tcBorders>
            <w:shd w:val="clear" w:color="000000" w:fill="FFFFFF"/>
            <w:noWrap/>
            <w:hideMark/>
          </w:tcPr>
          <w:p w14:paraId="1C7C44B5"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66.068</w:t>
            </w:r>
          </w:p>
        </w:tc>
        <w:tc>
          <w:tcPr>
            <w:tcW w:w="1134" w:type="dxa"/>
            <w:tcBorders>
              <w:top w:val="nil"/>
              <w:left w:val="nil"/>
              <w:bottom w:val="nil"/>
              <w:right w:val="nil"/>
            </w:tcBorders>
            <w:shd w:val="clear" w:color="000000" w:fill="FFFFFF"/>
            <w:noWrap/>
          </w:tcPr>
          <w:p w14:paraId="3CAFB10F" w14:textId="18E87C51"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p>
        </w:tc>
        <w:tc>
          <w:tcPr>
            <w:tcW w:w="992" w:type="dxa"/>
            <w:tcBorders>
              <w:top w:val="nil"/>
              <w:left w:val="nil"/>
              <w:bottom w:val="nil"/>
              <w:right w:val="nil"/>
            </w:tcBorders>
            <w:shd w:val="clear" w:color="000000" w:fill="FFFFFF"/>
            <w:noWrap/>
          </w:tcPr>
          <w:p w14:paraId="1733DEB4" w14:textId="658776E1"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p>
        </w:tc>
        <w:tc>
          <w:tcPr>
            <w:tcW w:w="993" w:type="dxa"/>
            <w:gridSpan w:val="2"/>
            <w:tcBorders>
              <w:top w:val="nil"/>
              <w:left w:val="nil"/>
              <w:bottom w:val="nil"/>
              <w:right w:val="nil"/>
            </w:tcBorders>
            <w:shd w:val="clear" w:color="000000" w:fill="FFFFFF"/>
            <w:noWrap/>
          </w:tcPr>
          <w:p w14:paraId="05174E46" w14:textId="37698105"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p>
        </w:tc>
      </w:tr>
      <w:tr w:rsidR="00C27068" w:rsidRPr="0098612A" w14:paraId="203F05C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1F5D952"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F9EFBB3"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512AE4DB"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759A95CC"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671B70F"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000000" w:fill="FFFFFF"/>
            <w:noWrap/>
            <w:hideMark/>
          </w:tcPr>
          <w:p w14:paraId="13888F59"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71.519</w:t>
            </w:r>
          </w:p>
        </w:tc>
        <w:tc>
          <w:tcPr>
            <w:tcW w:w="1134" w:type="dxa"/>
            <w:tcBorders>
              <w:top w:val="nil"/>
              <w:left w:val="nil"/>
              <w:bottom w:val="nil"/>
              <w:right w:val="nil"/>
            </w:tcBorders>
            <w:shd w:val="clear" w:color="000000" w:fill="FFFFFF"/>
            <w:noWrap/>
            <w:hideMark/>
          </w:tcPr>
          <w:p w14:paraId="78EFF516"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45.868</w:t>
            </w:r>
          </w:p>
        </w:tc>
        <w:tc>
          <w:tcPr>
            <w:tcW w:w="1134" w:type="dxa"/>
            <w:tcBorders>
              <w:top w:val="nil"/>
              <w:left w:val="nil"/>
              <w:bottom w:val="nil"/>
              <w:right w:val="nil"/>
            </w:tcBorders>
            <w:shd w:val="clear" w:color="000000" w:fill="FFFFFF"/>
            <w:noWrap/>
          </w:tcPr>
          <w:p w14:paraId="430343BD" w14:textId="018C4BF7" w:rsidR="00C27068" w:rsidRPr="0098612A" w:rsidRDefault="00C27068" w:rsidP="00C27068">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000000" w:fill="FFFFFF"/>
            <w:noWrap/>
          </w:tcPr>
          <w:p w14:paraId="17E8BF95" w14:textId="5CE2BD7D" w:rsidR="00C27068" w:rsidRPr="0098612A" w:rsidRDefault="00C27068" w:rsidP="00C27068">
            <w:pPr>
              <w:spacing w:after="0" w:line="240" w:lineRule="auto"/>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45804FCA" w14:textId="29F5FC74" w:rsidR="00C27068" w:rsidRPr="0098612A" w:rsidRDefault="00C27068" w:rsidP="00C27068">
            <w:pPr>
              <w:spacing w:after="0" w:line="240" w:lineRule="auto"/>
              <w:rPr>
                <w:rFonts w:ascii="Arial" w:eastAsia="Times New Roman" w:hAnsi="Arial" w:cs="Arial"/>
                <w:sz w:val="16"/>
                <w:szCs w:val="16"/>
                <w:lang w:eastAsia="hr-HR"/>
              </w:rPr>
            </w:pPr>
          </w:p>
        </w:tc>
      </w:tr>
      <w:tr w:rsidR="00C27068" w:rsidRPr="0098612A" w14:paraId="3E46F46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30CD1CF"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DD9DF3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3A554C4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755BE69A"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61AAA598"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hideMark/>
          </w:tcPr>
          <w:p w14:paraId="6A9F979A"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9.460</w:t>
            </w:r>
          </w:p>
        </w:tc>
        <w:tc>
          <w:tcPr>
            <w:tcW w:w="1134" w:type="dxa"/>
            <w:tcBorders>
              <w:top w:val="nil"/>
              <w:left w:val="nil"/>
              <w:bottom w:val="nil"/>
              <w:right w:val="nil"/>
            </w:tcBorders>
            <w:shd w:val="clear" w:color="000000" w:fill="FFFFFF"/>
            <w:noWrap/>
            <w:hideMark/>
          </w:tcPr>
          <w:p w14:paraId="0787D18E"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20.200</w:t>
            </w:r>
          </w:p>
        </w:tc>
        <w:tc>
          <w:tcPr>
            <w:tcW w:w="1134" w:type="dxa"/>
            <w:tcBorders>
              <w:top w:val="nil"/>
              <w:left w:val="nil"/>
              <w:bottom w:val="nil"/>
              <w:right w:val="nil"/>
            </w:tcBorders>
            <w:shd w:val="clear" w:color="000000" w:fill="FFFFFF"/>
            <w:noWrap/>
          </w:tcPr>
          <w:p w14:paraId="1FD2FCE6" w14:textId="18D9D380" w:rsidR="00C27068" w:rsidRPr="0098612A" w:rsidRDefault="00C27068" w:rsidP="00C27068">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000000" w:fill="FFFFFF"/>
            <w:noWrap/>
          </w:tcPr>
          <w:p w14:paraId="451A9378" w14:textId="1CFC5F1E" w:rsidR="00C27068" w:rsidRPr="0098612A" w:rsidRDefault="00C27068" w:rsidP="00C27068">
            <w:pPr>
              <w:spacing w:after="0" w:line="240" w:lineRule="auto"/>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175BB41A" w14:textId="7E4AF740" w:rsidR="00C27068" w:rsidRPr="0098612A" w:rsidRDefault="00C27068" w:rsidP="00C27068">
            <w:pPr>
              <w:spacing w:after="0" w:line="240" w:lineRule="auto"/>
              <w:rPr>
                <w:rFonts w:ascii="Arial" w:eastAsia="Times New Roman" w:hAnsi="Arial" w:cs="Arial"/>
                <w:sz w:val="16"/>
                <w:szCs w:val="16"/>
                <w:lang w:eastAsia="hr-HR"/>
              </w:rPr>
            </w:pPr>
          </w:p>
        </w:tc>
      </w:tr>
      <w:tr w:rsidR="00C27068" w:rsidRPr="0098612A" w14:paraId="4C6CA81D" w14:textId="77777777" w:rsidTr="000E7CEE">
        <w:trPr>
          <w:gridAfter w:val="3"/>
          <w:wAfter w:w="1134" w:type="dxa"/>
          <w:trHeight w:val="314"/>
        </w:trPr>
        <w:tc>
          <w:tcPr>
            <w:tcW w:w="284" w:type="dxa"/>
            <w:tcBorders>
              <w:top w:val="nil"/>
              <w:left w:val="nil"/>
              <w:bottom w:val="nil"/>
              <w:right w:val="nil"/>
            </w:tcBorders>
            <w:shd w:val="clear" w:color="000000" w:fill="FFFFFF"/>
            <w:noWrap/>
            <w:hideMark/>
          </w:tcPr>
          <w:p w14:paraId="40018A9A"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162F1D33"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287FEC8B"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EA2611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511</w:t>
            </w:r>
          </w:p>
        </w:tc>
        <w:tc>
          <w:tcPr>
            <w:tcW w:w="3261" w:type="dxa"/>
            <w:tcBorders>
              <w:top w:val="nil"/>
              <w:left w:val="nil"/>
              <w:bottom w:val="nil"/>
              <w:right w:val="nil"/>
            </w:tcBorders>
            <w:shd w:val="clear" w:color="000000" w:fill="FFFFFF"/>
            <w:hideMark/>
          </w:tcPr>
          <w:p w14:paraId="4674A6D2"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Agencija za plaćanja u poljoprivredi, ribarstvu i ruralnom razvoju</w:t>
            </w:r>
          </w:p>
        </w:tc>
        <w:tc>
          <w:tcPr>
            <w:tcW w:w="1134" w:type="dxa"/>
            <w:tcBorders>
              <w:top w:val="nil"/>
              <w:left w:val="nil"/>
              <w:bottom w:val="nil"/>
              <w:right w:val="nil"/>
            </w:tcBorders>
            <w:shd w:val="clear" w:color="000000" w:fill="FFFFFF"/>
            <w:noWrap/>
            <w:hideMark/>
          </w:tcPr>
          <w:p w14:paraId="0430A7DA"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59A3F657"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36.132</w:t>
            </w:r>
          </w:p>
        </w:tc>
        <w:tc>
          <w:tcPr>
            <w:tcW w:w="1134" w:type="dxa"/>
            <w:tcBorders>
              <w:top w:val="nil"/>
              <w:left w:val="nil"/>
              <w:bottom w:val="nil"/>
              <w:right w:val="nil"/>
            </w:tcBorders>
            <w:shd w:val="clear" w:color="000000" w:fill="FFFFFF"/>
            <w:noWrap/>
            <w:hideMark/>
          </w:tcPr>
          <w:p w14:paraId="43216921"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4C8B71E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7E970E9F"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51C7476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EA2AC1C"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1B17907"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607CC6A0"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2DDCD419" w14:textId="77777777" w:rsidR="00C27068" w:rsidRPr="0098612A" w:rsidRDefault="00C27068" w:rsidP="00C27068">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000000" w:fill="FFFFFF"/>
            <w:hideMark/>
          </w:tcPr>
          <w:p w14:paraId="0BC1931C"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1C354C5A"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43BECE7E"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36.132</w:t>
            </w:r>
          </w:p>
        </w:tc>
        <w:tc>
          <w:tcPr>
            <w:tcW w:w="1134" w:type="dxa"/>
            <w:tcBorders>
              <w:top w:val="nil"/>
              <w:left w:val="nil"/>
              <w:bottom w:val="nil"/>
              <w:right w:val="nil"/>
            </w:tcBorders>
            <w:shd w:val="clear" w:color="000000" w:fill="FFFFFF"/>
            <w:noWrap/>
            <w:hideMark/>
          </w:tcPr>
          <w:p w14:paraId="6EBA2A07"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3C38C722"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48014717"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C27068" w:rsidRPr="0098612A" w14:paraId="385D8EE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2859722"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A03DFA0"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51A6C2B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05897653"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58D015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000000" w:fill="FFFFFF"/>
            <w:noWrap/>
            <w:hideMark/>
          </w:tcPr>
          <w:p w14:paraId="0D78CFA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6EC409B8"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36.132</w:t>
            </w:r>
          </w:p>
        </w:tc>
        <w:tc>
          <w:tcPr>
            <w:tcW w:w="1134" w:type="dxa"/>
            <w:tcBorders>
              <w:top w:val="nil"/>
              <w:left w:val="nil"/>
              <w:bottom w:val="nil"/>
              <w:right w:val="nil"/>
            </w:tcBorders>
            <w:shd w:val="clear" w:color="000000" w:fill="FFFFFF"/>
            <w:noWrap/>
            <w:hideMark/>
          </w:tcPr>
          <w:p w14:paraId="66370CA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003FE03A"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6EA5BB2"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98612A" w14:paraId="72B4088B"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05BAD514" w14:textId="359EA6EE"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A100905</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Održavanje groblja</w:t>
            </w:r>
          </w:p>
        </w:tc>
        <w:tc>
          <w:tcPr>
            <w:tcW w:w="1134" w:type="dxa"/>
            <w:tcBorders>
              <w:top w:val="nil"/>
              <w:left w:val="nil"/>
              <w:bottom w:val="nil"/>
              <w:right w:val="nil"/>
            </w:tcBorders>
            <w:shd w:val="clear" w:color="000000" w:fill="92D050"/>
            <w:noWrap/>
            <w:hideMark/>
          </w:tcPr>
          <w:p w14:paraId="6B8D1C95"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2.473</w:t>
            </w:r>
          </w:p>
        </w:tc>
        <w:tc>
          <w:tcPr>
            <w:tcW w:w="1134" w:type="dxa"/>
            <w:tcBorders>
              <w:top w:val="nil"/>
              <w:left w:val="nil"/>
              <w:bottom w:val="nil"/>
              <w:right w:val="nil"/>
            </w:tcBorders>
            <w:shd w:val="clear" w:color="000000" w:fill="92D050"/>
            <w:noWrap/>
            <w:hideMark/>
          </w:tcPr>
          <w:p w14:paraId="1F8E6270"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60.000</w:t>
            </w:r>
          </w:p>
        </w:tc>
        <w:tc>
          <w:tcPr>
            <w:tcW w:w="1134" w:type="dxa"/>
            <w:tcBorders>
              <w:top w:val="nil"/>
              <w:left w:val="nil"/>
              <w:bottom w:val="nil"/>
              <w:right w:val="nil"/>
            </w:tcBorders>
            <w:shd w:val="clear" w:color="000000" w:fill="92D050"/>
            <w:noWrap/>
            <w:hideMark/>
          </w:tcPr>
          <w:p w14:paraId="5A22063C"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6.001</w:t>
            </w:r>
          </w:p>
        </w:tc>
        <w:tc>
          <w:tcPr>
            <w:tcW w:w="992" w:type="dxa"/>
            <w:tcBorders>
              <w:top w:val="nil"/>
              <w:left w:val="nil"/>
              <w:bottom w:val="nil"/>
              <w:right w:val="nil"/>
            </w:tcBorders>
            <w:shd w:val="clear" w:color="000000" w:fill="92D050"/>
            <w:noWrap/>
            <w:hideMark/>
          </w:tcPr>
          <w:p w14:paraId="11BD9ADE"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7.000</w:t>
            </w:r>
          </w:p>
        </w:tc>
        <w:tc>
          <w:tcPr>
            <w:tcW w:w="993" w:type="dxa"/>
            <w:gridSpan w:val="2"/>
            <w:tcBorders>
              <w:top w:val="nil"/>
              <w:left w:val="nil"/>
              <w:bottom w:val="nil"/>
              <w:right w:val="nil"/>
            </w:tcBorders>
            <w:shd w:val="clear" w:color="000000" w:fill="92D050"/>
            <w:noWrap/>
            <w:hideMark/>
          </w:tcPr>
          <w:p w14:paraId="1BD422EC"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7.000</w:t>
            </w:r>
          </w:p>
        </w:tc>
      </w:tr>
      <w:tr w:rsidR="00025E97" w:rsidRPr="000E7CEE" w14:paraId="5169A45D" w14:textId="77777777" w:rsidTr="00025E97">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30992169" w14:textId="77777777" w:rsidR="00025E97" w:rsidRPr="00221DFC" w:rsidRDefault="00025E97" w:rsidP="00025E9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lastRenderedPageBreak/>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7DA37AC7"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OSTVARENJE/</w:t>
            </w:r>
          </w:p>
          <w:p w14:paraId="03AA28FF"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31F36620"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61A1A8E6"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11D96024"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5E28724F" w14:textId="77777777" w:rsidR="007C6804"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5B49FDB9" w14:textId="65F409CA"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40978856"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105614D3"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C27068" w:rsidRPr="0098612A" w14:paraId="0C40C51C" w14:textId="77777777" w:rsidTr="000E7CEE">
        <w:trPr>
          <w:gridAfter w:val="3"/>
          <w:wAfter w:w="1134" w:type="dxa"/>
          <w:trHeight w:val="358"/>
        </w:trPr>
        <w:tc>
          <w:tcPr>
            <w:tcW w:w="284" w:type="dxa"/>
            <w:tcBorders>
              <w:top w:val="nil"/>
              <w:left w:val="nil"/>
              <w:bottom w:val="nil"/>
              <w:right w:val="nil"/>
            </w:tcBorders>
            <w:shd w:val="clear" w:color="000000" w:fill="FFFFFF"/>
            <w:noWrap/>
            <w:hideMark/>
          </w:tcPr>
          <w:p w14:paraId="6E56E352"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165BC0FF"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907A205"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4DF7A2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9438</w:t>
            </w:r>
          </w:p>
        </w:tc>
        <w:tc>
          <w:tcPr>
            <w:tcW w:w="3261" w:type="dxa"/>
            <w:tcBorders>
              <w:top w:val="nil"/>
              <w:left w:val="nil"/>
              <w:bottom w:val="nil"/>
              <w:right w:val="nil"/>
            </w:tcBorders>
            <w:shd w:val="clear" w:color="000000" w:fill="FFFFFF"/>
            <w:hideMark/>
          </w:tcPr>
          <w:p w14:paraId="5C5EDA73" w14:textId="5BE84394"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xml:space="preserve">Višak prihoda od grobne naknade iz </w:t>
            </w:r>
            <w:r>
              <w:rPr>
                <w:rFonts w:ascii="Arial" w:eastAsia="Times New Roman" w:hAnsi="Arial" w:cs="Arial"/>
                <w:i/>
                <w:iCs/>
                <w:color w:val="00B0F0"/>
                <w:sz w:val="16"/>
                <w:szCs w:val="16"/>
                <w:lang w:eastAsia="hr-HR"/>
              </w:rPr>
              <w:t>prethodnih godina</w:t>
            </w:r>
          </w:p>
        </w:tc>
        <w:tc>
          <w:tcPr>
            <w:tcW w:w="1134" w:type="dxa"/>
            <w:tcBorders>
              <w:top w:val="nil"/>
              <w:left w:val="nil"/>
              <w:bottom w:val="nil"/>
              <w:right w:val="nil"/>
            </w:tcBorders>
            <w:shd w:val="clear" w:color="000000" w:fill="FFFFFF"/>
            <w:noWrap/>
            <w:hideMark/>
          </w:tcPr>
          <w:p w14:paraId="3DEF6045"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2.473</w:t>
            </w:r>
          </w:p>
        </w:tc>
        <w:tc>
          <w:tcPr>
            <w:tcW w:w="1134" w:type="dxa"/>
            <w:tcBorders>
              <w:top w:val="nil"/>
              <w:left w:val="nil"/>
              <w:bottom w:val="nil"/>
              <w:right w:val="nil"/>
            </w:tcBorders>
            <w:shd w:val="clear" w:color="000000" w:fill="FFFFFF"/>
            <w:noWrap/>
            <w:hideMark/>
          </w:tcPr>
          <w:p w14:paraId="234CFF86"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6.000</w:t>
            </w:r>
          </w:p>
        </w:tc>
        <w:tc>
          <w:tcPr>
            <w:tcW w:w="1134" w:type="dxa"/>
            <w:tcBorders>
              <w:top w:val="nil"/>
              <w:left w:val="nil"/>
              <w:bottom w:val="nil"/>
              <w:right w:val="nil"/>
            </w:tcBorders>
            <w:shd w:val="clear" w:color="000000" w:fill="FFFFFF"/>
            <w:noWrap/>
            <w:hideMark/>
          </w:tcPr>
          <w:p w14:paraId="281A2466"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6.001</w:t>
            </w:r>
          </w:p>
        </w:tc>
        <w:tc>
          <w:tcPr>
            <w:tcW w:w="992" w:type="dxa"/>
            <w:tcBorders>
              <w:top w:val="nil"/>
              <w:left w:val="nil"/>
              <w:bottom w:val="nil"/>
              <w:right w:val="nil"/>
            </w:tcBorders>
            <w:shd w:val="clear" w:color="000000" w:fill="FFFFFF"/>
            <w:noWrap/>
            <w:hideMark/>
          </w:tcPr>
          <w:p w14:paraId="4349467F"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59D00B11"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069850F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CCF18C5"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FF622A6"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709BEF0D"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292EC122" w14:textId="77777777" w:rsidR="00C27068" w:rsidRPr="0098612A" w:rsidRDefault="00C27068" w:rsidP="00C27068">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000000" w:fill="FFFFFF"/>
            <w:hideMark/>
          </w:tcPr>
          <w:p w14:paraId="01B3EF20"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6EE953D2"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2.473</w:t>
            </w:r>
          </w:p>
        </w:tc>
        <w:tc>
          <w:tcPr>
            <w:tcW w:w="1134" w:type="dxa"/>
            <w:tcBorders>
              <w:top w:val="nil"/>
              <w:left w:val="nil"/>
              <w:bottom w:val="nil"/>
              <w:right w:val="nil"/>
            </w:tcBorders>
            <w:shd w:val="clear" w:color="000000" w:fill="FFFFFF"/>
            <w:noWrap/>
            <w:hideMark/>
          </w:tcPr>
          <w:p w14:paraId="08419E26"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6.000</w:t>
            </w:r>
          </w:p>
        </w:tc>
        <w:tc>
          <w:tcPr>
            <w:tcW w:w="1134" w:type="dxa"/>
            <w:tcBorders>
              <w:top w:val="nil"/>
              <w:left w:val="nil"/>
              <w:bottom w:val="nil"/>
              <w:right w:val="nil"/>
            </w:tcBorders>
            <w:shd w:val="clear" w:color="000000" w:fill="FFFFFF"/>
            <w:noWrap/>
            <w:hideMark/>
          </w:tcPr>
          <w:p w14:paraId="7B9BD311"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6.001</w:t>
            </w:r>
          </w:p>
        </w:tc>
        <w:tc>
          <w:tcPr>
            <w:tcW w:w="992" w:type="dxa"/>
            <w:tcBorders>
              <w:top w:val="nil"/>
              <w:left w:val="nil"/>
              <w:bottom w:val="nil"/>
              <w:right w:val="nil"/>
            </w:tcBorders>
            <w:shd w:val="clear" w:color="000000" w:fill="FFFFFF"/>
            <w:noWrap/>
            <w:hideMark/>
          </w:tcPr>
          <w:p w14:paraId="4108403F"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29BB1EF1"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r>
      <w:tr w:rsidR="00C27068" w:rsidRPr="0098612A" w14:paraId="038D1E9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C1D53B8"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C216407"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08074480"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19DBA1D1"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9DB9510"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000000" w:fill="FFFFFF"/>
            <w:noWrap/>
            <w:hideMark/>
          </w:tcPr>
          <w:p w14:paraId="17F23AE4"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877</w:t>
            </w:r>
          </w:p>
        </w:tc>
        <w:tc>
          <w:tcPr>
            <w:tcW w:w="1134" w:type="dxa"/>
            <w:tcBorders>
              <w:top w:val="nil"/>
              <w:left w:val="nil"/>
              <w:bottom w:val="nil"/>
              <w:right w:val="nil"/>
            </w:tcBorders>
            <w:shd w:val="clear" w:color="000000" w:fill="FFFFFF"/>
            <w:noWrap/>
            <w:hideMark/>
          </w:tcPr>
          <w:p w14:paraId="42C9F985"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2.000</w:t>
            </w:r>
          </w:p>
        </w:tc>
        <w:tc>
          <w:tcPr>
            <w:tcW w:w="1134" w:type="dxa"/>
            <w:tcBorders>
              <w:top w:val="nil"/>
              <w:left w:val="nil"/>
              <w:bottom w:val="nil"/>
              <w:right w:val="nil"/>
            </w:tcBorders>
            <w:shd w:val="clear" w:color="000000" w:fill="FFFFFF"/>
            <w:noWrap/>
            <w:hideMark/>
          </w:tcPr>
          <w:p w14:paraId="28D2B0AB"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3.001</w:t>
            </w:r>
          </w:p>
        </w:tc>
        <w:tc>
          <w:tcPr>
            <w:tcW w:w="992" w:type="dxa"/>
            <w:tcBorders>
              <w:top w:val="nil"/>
              <w:left w:val="nil"/>
              <w:bottom w:val="nil"/>
              <w:right w:val="nil"/>
            </w:tcBorders>
            <w:shd w:val="clear" w:color="000000" w:fill="FFFFFF"/>
            <w:noWrap/>
            <w:hideMark/>
          </w:tcPr>
          <w:p w14:paraId="16E85AC4"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684932D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44538002"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68CA896"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D2C4AA6"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3738991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11552E6B"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BE2816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hideMark/>
          </w:tcPr>
          <w:p w14:paraId="0B8B5803"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1.596</w:t>
            </w:r>
          </w:p>
        </w:tc>
        <w:tc>
          <w:tcPr>
            <w:tcW w:w="1134" w:type="dxa"/>
            <w:tcBorders>
              <w:top w:val="nil"/>
              <w:left w:val="nil"/>
              <w:bottom w:val="nil"/>
              <w:right w:val="nil"/>
            </w:tcBorders>
            <w:shd w:val="clear" w:color="000000" w:fill="FFFFFF"/>
            <w:noWrap/>
            <w:hideMark/>
          </w:tcPr>
          <w:p w14:paraId="7BBC2DC6"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4.000</w:t>
            </w:r>
          </w:p>
        </w:tc>
        <w:tc>
          <w:tcPr>
            <w:tcW w:w="1134" w:type="dxa"/>
            <w:tcBorders>
              <w:top w:val="nil"/>
              <w:left w:val="nil"/>
              <w:bottom w:val="nil"/>
              <w:right w:val="nil"/>
            </w:tcBorders>
            <w:shd w:val="clear" w:color="000000" w:fill="FFFFFF"/>
            <w:noWrap/>
            <w:hideMark/>
          </w:tcPr>
          <w:p w14:paraId="741E9199"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3.000</w:t>
            </w:r>
          </w:p>
        </w:tc>
        <w:tc>
          <w:tcPr>
            <w:tcW w:w="992" w:type="dxa"/>
            <w:tcBorders>
              <w:top w:val="nil"/>
              <w:left w:val="nil"/>
              <w:bottom w:val="nil"/>
              <w:right w:val="nil"/>
            </w:tcBorders>
            <w:shd w:val="clear" w:color="000000" w:fill="FFFFFF"/>
            <w:noWrap/>
            <w:hideMark/>
          </w:tcPr>
          <w:p w14:paraId="37A9ABD2"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904C53A"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009E7169"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D915AD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3C57BA29"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C8D83A0"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BFF449A"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438</w:t>
            </w:r>
          </w:p>
        </w:tc>
        <w:tc>
          <w:tcPr>
            <w:tcW w:w="3261" w:type="dxa"/>
            <w:tcBorders>
              <w:top w:val="nil"/>
              <w:left w:val="nil"/>
              <w:bottom w:val="nil"/>
              <w:right w:val="nil"/>
            </w:tcBorders>
            <w:shd w:val="clear" w:color="000000" w:fill="FFFFFF"/>
            <w:hideMark/>
          </w:tcPr>
          <w:p w14:paraId="7AF7999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grobne naknade</w:t>
            </w:r>
          </w:p>
        </w:tc>
        <w:tc>
          <w:tcPr>
            <w:tcW w:w="1134" w:type="dxa"/>
            <w:tcBorders>
              <w:top w:val="nil"/>
              <w:left w:val="nil"/>
              <w:bottom w:val="nil"/>
              <w:right w:val="nil"/>
            </w:tcBorders>
            <w:shd w:val="clear" w:color="000000" w:fill="FFFFFF"/>
            <w:noWrap/>
            <w:hideMark/>
          </w:tcPr>
          <w:p w14:paraId="07CD1BCB"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2.473</w:t>
            </w:r>
          </w:p>
        </w:tc>
        <w:tc>
          <w:tcPr>
            <w:tcW w:w="1134" w:type="dxa"/>
            <w:tcBorders>
              <w:top w:val="nil"/>
              <w:left w:val="nil"/>
              <w:bottom w:val="nil"/>
              <w:right w:val="nil"/>
            </w:tcBorders>
            <w:shd w:val="clear" w:color="000000" w:fill="FFFFFF"/>
            <w:noWrap/>
            <w:hideMark/>
          </w:tcPr>
          <w:p w14:paraId="62AFE2AE"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6.000</w:t>
            </w:r>
          </w:p>
        </w:tc>
        <w:tc>
          <w:tcPr>
            <w:tcW w:w="1134" w:type="dxa"/>
            <w:tcBorders>
              <w:top w:val="nil"/>
              <w:left w:val="nil"/>
              <w:bottom w:val="nil"/>
              <w:right w:val="nil"/>
            </w:tcBorders>
            <w:shd w:val="clear" w:color="000000" w:fill="FFFFFF"/>
            <w:noWrap/>
            <w:hideMark/>
          </w:tcPr>
          <w:p w14:paraId="3801F977"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39AD2B69"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7.000</w:t>
            </w:r>
          </w:p>
        </w:tc>
        <w:tc>
          <w:tcPr>
            <w:tcW w:w="993" w:type="dxa"/>
            <w:gridSpan w:val="2"/>
            <w:tcBorders>
              <w:top w:val="nil"/>
              <w:left w:val="nil"/>
              <w:bottom w:val="nil"/>
              <w:right w:val="nil"/>
            </w:tcBorders>
            <w:shd w:val="clear" w:color="000000" w:fill="FFFFFF"/>
            <w:noWrap/>
            <w:hideMark/>
          </w:tcPr>
          <w:p w14:paraId="65B10406"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7.000</w:t>
            </w:r>
          </w:p>
        </w:tc>
      </w:tr>
      <w:tr w:rsidR="00C27068" w:rsidRPr="0098612A" w14:paraId="5FEE17C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1E09045"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4F0B8D31"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093480D2"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3E3EC0F8"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3261" w:type="dxa"/>
            <w:tcBorders>
              <w:top w:val="nil"/>
              <w:left w:val="nil"/>
              <w:bottom w:val="nil"/>
              <w:right w:val="nil"/>
            </w:tcBorders>
            <w:shd w:val="clear" w:color="000000" w:fill="FFFFFF"/>
            <w:hideMark/>
          </w:tcPr>
          <w:p w14:paraId="087DCB48"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5CEC2CD2"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2.473</w:t>
            </w:r>
          </w:p>
        </w:tc>
        <w:tc>
          <w:tcPr>
            <w:tcW w:w="1134" w:type="dxa"/>
            <w:tcBorders>
              <w:top w:val="nil"/>
              <w:left w:val="nil"/>
              <w:bottom w:val="nil"/>
              <w:right w:val="nil"/>
            </w:tcBorders>
            <w:shd w:val="clear" w:color="000000" w:fill="FFFFFF"/>
            <w:noWrap/>
            <w:hideMark/>
          </w:tcPr>
          <w:p w14:paraId="6B805FCF"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6.000</w:t>
            </w:r>
          </w:p>
        </w:tc>
        <w:tc>
          <w:tcPr>
            <w:tcW w:w="1134" w:type="dxa"/>
            <w:tcBorders>
              <w:top w:val="nil"/>
              <w:left w:val="nil"/>
              <w:bottom w:val="nil"/>
              <w:right w:val="nil"/>
            </w:tcBorders>
            <w:shd w:val="clear" w:color="000000" w:fill="FFFFFF"/>
            <w:noWrap/>
            <w:hideMark/>
          </w:tcPr>
          <w:p w14:paraId="0FC8E022"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2" w:type="dxa"/>
            <w:tcBorders>
              <w:top w:val="nil"/>
              <w:left w:val="nil"/>
              <w:bottom w:val="nil"/>
              <w:right w:val="nil"/>
            </w:tcBorders>
            <w:shd w:val="clear" w:color="000000" w:fill="FFFFFF"/>
            <w:noWrap/>
            <w:hideMark/>
          </w:tcPr>
          <w:p w14:paraId="68F6BD80"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7.000</w:t>
            </w:r>
          </w:p>
        </w:tc>
        <w:tc>
          <w:tcPr>
            <w:tcW w:w="993" w:type="dxa"/>
            <w:gridSpan w:val="2"/>
            <w:tcBorders>
              <w:top w:val="nil"/>
              <w:left w:val="nil"/>
              <w:bottom w:val="nil"/>
              <w:right w:val="nil"/>
            </w:tcBorders>
            <w:shd w:val="clear" w:color="000000" w:fill="FFFFFF"/>
            <w:noWrap/>
            <w:hideMark/>
          </w:tcPr>
          <w:p w14:paraId="525D4CA8"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7.000</w:t>
            </w:r>
          </w:p>
        </w:tc>
      </w:tr>
      <w:tr w:rsidR="00C27068" w:rsidRPr="0098612A" w14:paraId="0915E96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D14826C"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6DC10F2"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2382F818"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727484EF"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7B1CCB5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000000" w:fill="FFFFFF"/>
            <w:noWrap/>
            <w:hideMark/>
          </w:tcPr>
          <w:p w14:paraId="1AB0E46E"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877</w:t>
            </w:r>
          </w:p>
        </w:tc>
        <w:tc>
          <w:tcPr>
            <w:tcW w:w="1134" w:type="dxa"/>
            <w:tcBorders>
              <w:top w:val="nil"/>
              <w:left w:val="nil"/>
              <w:bottom w:val="nil"/>
              <w:right w:val="nil"/>
            </w:tcBorders>
            <w:shd w:val="clear" w:color="000000" w:fill="FFFFFF"/>
            <w:noWrap/>
            <w:hideMark/>
          </w:tcPr>
          <w:p w14:paraId="0F380922"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2.000</w:t>
            </w:r>
          </w:p>
        </w:tc>
        <w:tc>
          <w:tcPr>
            <w:tcW w:w="1134" w:type="dxa"/>
            <w:tcBorders>
              <w:top w:val="nil"/>
              <w:left w:val="nil"/>
              <w:bottom w:val="nil"/>
              <w:right w:val="nil"/>
            </w:tcBorders>
            <w:shd w:val="clear" w:color="000000" w:fill="FFFFFF"/>
            <w:noWrap/>
            <w:hideMark/>
          </w:tcPr>
          <w:p w14:paraId="20D05F8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3433FD0D"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41BBBA20"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44E4F9F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EAE1D2A"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8A1AC74"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3D61899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61E899E8"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336545A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hideMark/>
          </w:tcPr>
          <w:p w14:paraId="4F2CFDFD"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1.596</w:t>
            </w:r>
          </w:p>
        </w:tc>
        <w:tc>
          <w:tcPr>
            <w:tcW w:w="1134" w:type="dxa"/>
            <w:tcBorders>
              <w:top w:val="nil"/>
              <w:left w:val="nil"/>
              <w:bottom w:val="nil"/>
              <w:right w:val="nil"/>
            </w:tcBorders>
            <w:shd w:val="clear" w:color="000000" w:fill="FFFFFF"/>
            <w:noWrap/>
            <w:hideMark/>
          </w:tcPr>
          <w:p w14:paraId="0C18BE36"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4.000</w:t>
            </w:r>
          </w:p>
        </w:tc>
        <w:tc>
          <w:tcPr>
            <w:tcW w:w="1134" w:type="dxa"/>
            <w:tcBorders>
              <w:top w:val="nil"/>
              <w:left w:val="nil"/>
              <w:bottom w:val="nil"/>
              <w:right w:val="nil"/>
            </w:tcBorders>
            <w:shd w:val="clear" w:color="000000" w:fill="FFFFFF"/>
            <w:noWrap/>
            <w:hideMark/>
          </w:tcPr>
          <w:p w14:paraId="0E14502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6E5E9C6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C3ACB0F"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214A074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5193F63"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74A190EE"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7541DDB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7AE48F6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2D5F1480"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33A24C7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745D3704"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40.000</w:t>
            </w:r>
          </w:p>
        </w:tc>
        <w:tc>
          <w:tcPr>
            <w:tcW w:w="1134" w:type="dxa"/>
            <w:tcBorders>
              <w:top w:val="nil"/>
              <w:left w:val="nil"/>
              <w:bottom w:val="nil"/>
              <w:right w:val="nil"/>
            </w:tcBorders>
            <w:shd w:val="clear" w:color="000000" w:fill="FFFFFF"/>
            <w:noWrap/>
            <w:hideMark/>
          </w:tcPr>
          <w:p w14:paraId="2A4A51C8"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53E17540"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630F892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086A65E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60C7034"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639618C"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625FE57D"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13F3DE01" w14:textId="77777777" w:rsidR="00C27068" w:rsidRPr="0098612A" w:rsidRDefault="00C27068" w:rsidP="00C27068">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000000" w:fill="FFFFFF"/>
            <w:hideMark/>
          </w:tcPr>
          <w:p w14:paraId="0D988DEE"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30899477"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29116B21"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40.000</w:t>
            </w:r>
          </w:p>
        </w:tc>
        <w:tc>
          <w:tcPr>
            <w:tcW w:w="1134" w:type="dxa"/>
            <w:tcBorders>
              <w:top w:val="nil"/>
              <w:left w:val="nil"/>
              <w:bottom w:val="nil"/>
              <w:right w:val="nil"/>
            </w:tcBorders>
            <w:shd w:val="clear" w:color="000000" w:fill="FFFFFF"/>
            <w:noWrap/>
            <w:hideMark/>
          </w:tcPr>
          <w:p w14:paraId="01C2579A"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09865149"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093ACCEE"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C27068" w:rsidRPr="0098612A" w14:paraId="1054B07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C4D7310"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24405E7"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76A347A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70FFEE16"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255DB2E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hideMark/>
          </w:tcPr>
          <w:p w14:paraId="16A5644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62056E4E"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40.000</w:t>
            </w:r>
          </w:p>
        </w:tc>
        <w:tc>
          <w:tcPr>
            <w:tcW w:w="1134" w:type="dxa"/>
            <w:tcBorders>
              <w:top w:val="nil"/>
              <w:left w:val="nil"/>
              <w:bottom w:val="nil"/>
              <w:right w:val="nil"/>
            </w:tcBorders>
            <w:shd w:val="clear" w:color="000000" w:fill="FFFFFF"/>
            <w:noWrap/>
            <w:hideMark/>
          </w:tcPr>
          <w:p w14:paraId="2562A87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6F9AC28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7C46A41B"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5E20C9E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0D2E37F"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556E3B14"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00DD5419"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5EFF0CA"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435</w:t>
            </w:r>
          </w:p>
        </w:tc>
        <w:tc>
          <w:tcPr>
            <w:tcW w:w="3261" w:type="dxa"/>
            <w:tcBorders>
              <w:top w:val="nil"/>
              <w:left w:val="nil"/>
              <w:bottom w:val="nil"/>
              <w:right w:val="nil"/>
            </w:tcBorders>
            <w:shd w:val="clear" w:color="000000" w:fill="FFFFFF"/>
            <w:hideMark/>
          </w:tcPr>
          <w:p w14:paraId="20F54795"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doprinosa za šume</w:t>
            </w:r>
          </w:p>
        </w:tc>
        <w:tc>
          <w:tcPr>
            <w:tcW w:w="1134" w:type="dxa"/>
            <w:tcBorders>
              <w:top w:val="nil"/>
              <w:left w:val="nil"/>
              <w:bottom w:val="nil"/>
              <w:right w:val="nil"/>
            </w:tcBorders>
            <w:shd w:val="clear" w:color="000000" w:fill="FFFFFF"/>
            <w:noWrap/>
            <w:hideMark/>
          </w:tcPr>
          <w:p w14:paraId="7CC7E808"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1C1D70FF"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14.000</w:t>
            </w:r>
          </w:p>
        </w:tc>
        <w:tc>
          <w:tcPr>
            <w:tcW w:w="1134" w:type="dxa"/>
            <w:tcBorders>
              <w:top w:val="nil"/>
              <w:left w:val="nil"/>
              <w:bottom w:val="nil"/>
              <w:right w:val="nil"/>
            </w:tcBorders>
            <w:shd w:val="clear" w:color="000000" w:fill="FFFFFF"/>
            <w:noWrap/>
            <w:hideMark/>
          </w:tcPr>
          <w:p w14:paraId="6BA00A9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039C81D2"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2A9EC2E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6FF057D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49D708E"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6F3BDA4"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7FBF3668"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65974178"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3261" w:type="dxa"/>
            <w:tcBorders>
              <w:top w:val="nil"/>
              <w:left w:val="nil"/>
              <w:bottom w:val="nil"/>
              <w:right w:val="nil"/>
            </w:tcBorders>
            <w:shd w:val="clear" w:color="000000" w:fill="FFFFFF"/>
            <w:hideMark/>
          </w:tcPr>
          <w:p w14:paraId="76B78503"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7976BDEC"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5B60EE0F"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14.000</w:t>
            </w:r>
          </w:p>
        </w:tc>
        <w:tc>
          <w:tcPr>
            <w:tcW w:w="1134" w:type="dxa"/>
            <w:tcBorders>
              <w:top w:val="nil"/>
              <w:left w:val="nil"/>
              <w:bottom w:val="nil"/>
              <w:right w:val="nil"/>
            </w:tcBorders>
            <w:shd w:val="clear" w:color="000000" w:fill="FFFFFF"/>
            <w:noWrap/>
            <w:hideMark/>
          </w:tcPr>
          <w:p w14:paraId="10E3BB7C"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050A8A56"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721CC54F"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C27068" w:rsidRPr="0098612A" w14:paraId="33D6F93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FDF269D"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ED8FEEB"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65B86BD0"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6F0D00DF"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60E763F2"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hideMark/>
          </w:tcPr>
          <w:p w14:paraId="27F21B5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0E0FF668"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14.000</w:t>
            </w:r>
          </w:p>
        </w:tc>
        <w:tc>
          <w:tcPr>
            <w:tcW w:w="1134" w:type="dxa"/>
            <w:tcBorders>
              <w:top w:val="nil"/>
              <w:left w:val="nil"/>
              <w:bottom w:val="nil"/>
              <w:right w:val="nil"/>
            </w:tcBorders>
            <w:shd w:val="clear" w:color="000000" w:fill="FFFFFF"/>
            <w:noWrap/>
            <w:hideMark/>
          </w:tcPr>
          <w:p w14:paraId="076CFD38"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1F0BE77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6C1CA13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98612A" w14:paraId="347CB1DF"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77EE8009" w14:textId="1B47FC5C"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T100901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Povećanje energetske učinkovitosti javne rasvjete</w:t>
            </w:r>
          </w:p>
        </w:tc>
        <w:tc>
          <w:tcPr>
            <w:tcW w:w="1134" w:type="dxa"/>
            <w:tcBorders>
              <w:top w:val="nil"/>
              <w:left w:val="nil"/>
              <w:bottom w:val="nil"/>
              <w:right w:val="nil"/>
            </w:tcBorders>
            <w:shd w:val="clear" w:color="000000" w:fill="92D050"/>
            <w:noWrap/>
            <w:hideMark/>
          </w:tcPr>
          <w:p w14:paraId="13B2C013"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242.299</w:t>
            </w:r>
          </w:p>
        </w:tc>
        <w:tc>
          <w:tcPr>
            <w:tcW w:w="1134" w:type="dxa"/>
            <w:tcBorders>
              <w:top w:val="nil"/>
              <w:left w:val="nil"/>
              <w:bottom w:val="nil"/>
              <w:right w:val="nil"/>
            </w:tcBorders>
            <w:shd w:val="clear" w:color="000000" w:fill="92D050"/>
            <w:noWrap/>
            <w:hideMark/>
          </w:tcPr>
          <w:p w14:paraId="4B7F5478"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235.000</w:t>
            </w:r>
          </w:p>
        </w:tc>
        <w:tc>
          <w:tcPr>
            <w:tcW w:w="1134" w:type="dxa"/>
            <w:tcBorders>
              <w:top w:val="nil"/>
              <w:left w:val="nil"/>
              <w:bottom w:val="nil"/>
              <w:right w:val="nil"/>
            </w:tcBorders>
            <w:shd w:val="clear" w:color="000000" w:fill="92D050"/>
            <w:noWrap/>
            <w:hideMark/>
          </w:tcPr>
          <w:p w14:paraId="7F3ECE39" w14:textId="77777777" w:rsidR="0013601F" w:rsidRPr="0098612A" w:rsidRDefault="0013601F"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1B7A6CB0" w14:textId="77777777" w:rsidR="0013601F" w:rsidRPr="0098612A" w:rsidRDefault="0013601F"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5209187E" w14:textId="77777777" w:rsidR="0013601F" w:rsidRPr="0098612A" w:rsidRDefault="0013601F"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C27068" w:rsidRPr="0098612A" w14:paraId="7D742869"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9BFAB5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391DE15B"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4A5B4057"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9C0331B"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4D75630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2B65FE88"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70.699</w:t>
            </w:r>
          </w:p>
        </w:tc>
        <w:tc>
          <w:tcPr>
            <w:tcW w:w="1134" w:type="dxa"/>
            <w:tcBorders>
              <w:top w:val="nil"/>
              <w:left w:val="nil"/>
              <w:bottom w:val="nil"/>
              <w:right w:val="nil"/>
            </w:tcBorders>
            <w:shd w:val="clear" w:color="000000" w:fill="FFFFFF"/>
            <w:noWrap/>
            <w:hideMark/>
          </w:tcPr>
          <w:p w14:paraId="02E27735"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53.900</w:t>
            </w:r>
          </w:p>
        </w:tc>
        <w:tc>
          <w:tcPr>
            <w:tcW w:w="1134" w:type="dxa"/>
            <w:tcBorders>
              <w:top w:val="nil"/>
              <w:left w:val="nil"/>
              <w:bottom w:val="nil"/>
              <w:right w:val="nil"/>
            </w:tcBorders>
            <w:shd w:val="clear" w:color="000000" w:fill="FFFFFF"/>
            <w:noWrap/>
            <w:hideMark/>
          </w:tcPr>
          <w:p w14:paraId="433D1CF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57E1E8FB"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5E5770F3"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4EA1F3EC"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18CE352"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4F9A1D3"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17C1D7BF"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027E87CB"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4B2C1C36"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000000" w:fill="FFFFFF"/>
            <w:noWrap/>
            <w:hideMark/>
          </w:tcPr>
          <w:p w14:paraId="76431690"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70.699</w:t>
            </w:r>
          </w:p>
        </w:tc>
        <w:tc>
          <w:tcPr>
            <w:tcW w:w="1134" w:type="dxa"/>
            <w:tcBorders>
              <w:top w:val="nil"/>
              <w:left w:val="nil"/>
              <w:bottom w:val="nil"/>
              <w:right w:val="nil"/>
            </w:tcBorders>
            <w:shd w:val="clear" w:color="000000" w:fill="FFFFFF"/>
            <w:noWrap/>
            <w:hideMark/>
          </w:tcPr>
          <w:p w14:paraId="06C58615"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53.900</w:t>
            </w:r>
          </w:p>
        </w:tc>
        <w:tc>
          <w:tcPr>
            <w:tcW w:w="1134" w:type="dxa"/>
            <w:tcBorders>
              <w:top w:val="nil"/>
              <w:left w:val="nil"/>
              <w:bottom w:val="nil"/>
              <w:right w:val="nil"/>
            </w:tcBorders>
            <w:shd w:val="clear" w:color="000000" w:fill="FFFFFF"/>
            <w:noWrap/>
            <w:hideMark/>
          </w:tcPr>
          <w:p w14:paraId="66F6408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4F14B16A"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23AF406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C27068" w:rsidRPr="0098612A" w14:paraId="5E5111EB"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0AFC46F"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20FAAC5"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1E17163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454</w:t>
            </w:r>
          </w:p>
        </w:tc>
        <w:tc>
          <w:tcPr>
            <w:tcW w:w="850" w:type="dxa"/>
            <w:tcBorders>
              <w:top w:val="nil"/>
              <w:left w:val="nil"/>
              <w:bottom w:val="nil"/>
              <w:right w:val="nil"/>
            </w:tcBorders>
            <w:shd w:val="clear" w:color="000000" w:fill="FFFFFF"/>
            <w:noWrap/>
            <w:hideMark/>
          </w:tcPr>
          <w:p w14:paraId="76BD17B8"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F43EDD2"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za ostalu nefinancijsku imovinu</w:t>
            </w:r>
          </w:p>
        </w:tc>
        <w:tc>
          <w:tcPr>
            <w:tcW w:w="1134" w:type="dxa"/>
            <w:tcBorders>
              <w:top w:val="nil"/>
              <w:left w:val="nil"/>
              <w:bottom w:val="nil"/>
              <w:right w:val="nil"/>
            </w:tcBorders>
            <w:shd w:val="clear" w:color="000000" w:fill="FFFFFF"/>
            <w:noWrap/>
            <w:hideMark/>
          </w:tcPr>
          <w:p w14:paraId="7C07746A"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70.699</w:t>
            </w:r>
          </w:p>
        </w:tc>
        <w:tc>
          <w:tcPr>
            <w:tcW w:w="1134" w:type="dxa"/>
            <w:tcBorders>
              <w:top w:val="nil"/>
              <w:left w:val="nil"/>
              <w:bottom w:val="nil"/>
              <w:right w:val="nil"/>
            </w:tcBorders>
            <w:shd w:val="clear" w:color="000000" w:fill="FFFFFF"/>
            <w:noWrap/>
            <w:hideMark/>
          </w:tcPr>
          <w:p w14:paraId="450A12A0"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53.900</w:t>
            </w:r>
          </w:p>
        </w:tc>
        <w:tc>
          <w:tcPr>
            <w:tcW w:w="1134" w:type="dxa"/>
            <w:tcBorders>
              <w:top w:val="nil"/>
              <w:left w:val="nil"/>
              <w:bottom w:val="nil"/>
              <w:right w:val="nil"/>
            </w:tcBorders>
            <w:shd w:val="clear" w:color="000000" w:fill="FFFFFF"/>
            <w:noWrap/>
            <w:hideMark/>
          </w:tcPr>
          <w:p w14:paraId="7F33B420"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6C75676F"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04C8B83B"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359D4372" w14:textId="77777777" w:rsidTr="000E7CEE">
        <w:trPr>
          <w:gridAfter w:val="3"/>
          <w:wAfter w:w="1134" w:type="dxa"/>
          <w:trHeight w:val="334"/>
        </w:trPr>
        <w:tc>
          <w:tcPr>
            <w:tcW w:w="284" w:type="dxa"/>
            <w:tcBorders>
              <w:top w:val="nil"/>
              <w:left w:val="nil"/>
              <w:bottom w:val="nil"/>
              <w:right w:val="nil"/>
            </w:tcBorders>
            <w:shd w:val="clear" w:color="000000" w:fill="FFFFFF"/>
            <w:noWrap/>
            <w:hideMark/>
          </w:tcPr>
          <w:p w14:paraId="3632D90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57BD6877"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185D8589"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56D88640"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511</w:t>
            </w:r>
          </w:p>
        </w:tc>
        <w:tc>
          <w:tcPr>
            <w:tcW w:w="3261" w:type="dxa"/>
            <w:tcBorders>
              <w:top w:val="nil"/>
              <w:left w:val="nil"/>
              <w:bottom w:val="nil"/>
              <w:right w:val="nil"/>
            </w:tcBorders>
            <w:shd w:val="clear" w:color="000000" w:fill="FFFFFF"/>
            <w:hideMark/>
          </w:tcPr>
          <w:p w14:paraId="4BA328E7"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Agencija za plaćanja u poljoprivredi, ribarstvu i ruralnom razvoju</w:t>
            </w:r>
          </w:p>
        </w:tc>
        <w:tc>
          <w:tcPr>
            <w:tcW w:w="1134" w:type="dxa"/>
            <w:tcBorders>
              <w:top w:val="nil"/>
              <w:left w:val="nil"/>
              <w:bottom w:val="nil"/>
              <w:right w:val="nil"/>
            </w:tcBorders>
            <w:shd w:val="clear" w:color="000000" w:fill="FFFFFF"/>
            <w:noWrap/>
            <w:hideMark/>
          </w:tcPr>
          <w:p w14:paraId="4D651616"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3A0D209C"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81.000</w:t>
            </w:r>
          </w:p>
        </w:tc>
        <w:tc>
          <w:tcPr>
            <w:tcW w:w="1134" w:type="dxa"/>
            <w:tcBorders>
              <w:top w:val="nil"/>
              <w:left w:val="nil"/>
              <w:bottom w:val="nil"/>
              <w:right w:val="nil"/>
            </w:tcBorders>
            <w:shd w:val="clear" w:color="000000" w:fill="FFFFFF"/>
            <w:noWrap/>
            <w:hideMark/>
          </w:tcPr>
          <w:p w14:paraId="7CB126CF"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0E9515C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1FABBB4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30355646"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13F6F918"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04BEC47F"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45</w:t>
            </w:r>
          </w:p>
        </w:tc>
        <w:tc>
          <w:tcPr>
            <w:tcW w:w="709" w:type="dxa"/>
            <w:tcBorders>
              <w:top w:val="nil"/>
              <w:left w:val="nil"/>
              <w:bottom w:val="nil"/>
              <w:right w:val="nil"/>
            </w:tcBorders>
            <w:shd w:val="clear" w:color="000000" w:fill="FFFFFF"/>
            <w:noWrap/>
            <w:hideMark/>
          </w:tcPr>
          <w:p w14:paraId="2584E726"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76A45A51" w14:textId="77777777" w:rsidR="00C27068" w:rsidRPr="0098612A" w:rsidRDefault="00C27068" w:rsidP="00C27068">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000000" w:fill="FFFFFF"/>
            <w:hideMark/>
          </w:tcPr>
          <w:p w14:paraId="1A29DA80"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Rashodi za dodatna ulaganja na nefinancijskoj imovini</w:t>
            </w:r>
          </w:p>
        </w:tc>
        <w:tc>
          <w:tcPr>
            <w:tcW w:w="1134" w:type="dxa"/>
            <w:tcBorders>
              <w:top w:val="nil"/>
              <w:left w:val="nil"/>
              <w:bottom w:val="nil"/>
              <w:right w:val="nil"/>
            </w:tcBorders>
            <w:shd w:val="clear" w:color="000000" w:fill="FFFFFF"/>
            <w:noWrap/>
            <w:hideMark/>
          </w:tcPr>
          <w:p w14:paraId="52B02AC1"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tcBorders>
              <w:top w:val="nil"/>
              <w:left w:val="nil"/>
              <w:bottom w:val="nil"/>
              <w:right w:val="nil"/>
            </w:tcBorders>
            <w:shd w:val="clear" w:color="000000" w:fill="FFFFFF"/>
            <w:noWrap/>
            <w:hideMark/>
          </w:tcPr>
          <w:p w14:paraId="4B65082D"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81.000</w:t>
            </w:r>
          </w:p>
        </w:tc>
        <w:tc>
          <w:tcPr>
            <w:tcW w:w="1134" w:type="dxa"/>
            <w:tcBorders>
              <w:top w:val="nil"/>
              <w:left w:val="nil"/>
              <w:bottom w:val="nil"/>
              <w:right w:val="nil"/>
            </w:tcBorders>
            <w:shd w:val="clear" w:color="000000" w:fill="FFFFFF"/>
            <w:noWrap/>
            <w:hideMark/>
          </w:tcPr>
          <w:p w14:paraId="1CE62D20"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2" w:type="dxa"/>
            <w:tcBorders>
              <w:top w:val="nil"/>
              <w:left w:val="nil"/>
              <w:bottom w:val="nil"/>
              <w:right w:val="nil"/>
            </w:tcBorders>
            <w:shd w:val="clear" w:color="000000" w:fill="FFFFFF"/>
            <w:noWrap/>
            <w:hideMark/>
          </w:tcPr>
          <w:p w14:paraId="40657F02"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22294F8A"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r>
      <w:tr w:rsidR="00C27068" w:rsidRPr="0098612A" w14:paraId="5230FD15"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A1A34EF"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A6D8991"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07436A3A"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454</w:t>
            </w:r>
          </w:p>
        </w:tc>
        <w:tc>
          <w:tcPr>
            <w:tcW w:w="850" w:type="dxa"/>
            <w:tcBorders>
              <w:top w:val="nil"/>
              <w:left w:val="nil"/>
              <w:bottom w:val="nil"/>
              <w:right w:val="nil"/>
            </w:tcBorders>
            <w:shd w:val="clear" w:color="000000" w:fill="FFFFFF"/>
            <w:noWrap/>
            <w:hideMark/>
          </w:tcPr>
          <w:p w14:paraId="404EF1C9"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2F9E8722"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za ostalu nefinancijsku imovinu</w:t>
            </w:r>
          </w:p>
        </w:tc>
        <w:tc>
          <w:tcPr>
            <w:tcW w:w="1134" w:type="dxa"/>
            <w:tcBorders>
              <w:top w:val="nil"/>
              <w:left w:val="nil"/>
              <w:bottom w:val="nil"/>
              <w:right w:val="nil"/>
            </w:tcBorders>
            <w:shd w:val="clear" w:color="000000" w:fill="FFFFFF"/>
            <w:noWrap/>
            <w:hideMark/>
          </w:tcPr>
          <w:p w14:paraId="6FB2F86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3FF01AC0"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81.000</w:t>
            </w:r>
          </w:p>
        </w:tc>
        <w:tc>
          <w:tcPr>
            <w:tcW w:w="1134" w:type="dxa"/>
            <w:tcBorders>
              <w:top w:val="nil"/>
              <w:left w:val="nil"/>
              <w:bottom w:val="nil"/>
              <w:right w:val="nil"/>
            </w:tcBorders>
            <w:shd w:val="clear" w:color="000000" w:fill="FFFFFF"/>
            <w:noWrap/>
            <w:hideMark/>
          </w:tcPr>
          <w:p w14:paraId="02CF285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2D5BFD82"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082D74D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1AF3E2C2"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877D93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38D46D5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487481F2"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8A9EFB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9435</w:t>
            </w:r>
          </w:p>
        </w:tc>
        <w:tc>
          <w:tcPr>
            <w:tcW w:w="3261" w:type="dxa"/>
            <w:tcBorders>
              <w:top w:val="nil"/>
              <w:left w:val="nil"/>
              <w:bottom w:val="nil"/>
              <w:right w:val="nil"/>
            </w:tcBorders>
            <w:shd w:val="clear" w:color="000000" w:fill="FFFFFF"/>
            <w:hideMark/>
          </w:tcPr>
          <w:p w14:paraId="6A5F02CB" w14:textId="605BCE10"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xml:space="preserve">Višak prihoda </w:t>
            </w:r>
            <w:r>
              <w:rPr>
                <w:rFonts w:ascii="Arial" w:eastAsia="Times New Roman" w:hAnsi="Arial" w:cs="Arial"/>
                <w:i/>
                <w:iCs/>
                <w:color w:val="00B0F0"/>
                <w:sz w:val="16"/>
                <w:szCs w:val="16"/>
                <w:lang w:eastAsia="hr-HR"/>
              </w:rPr>
              <w:t>od doprinosa za šume</w:t>
            </w:r>
            <w:r w:rsidRPr="0098612A">
              <w:rPr>
                <w:rFonts w:ascii="Arial" w:eastAsia="Times New Roman" w:hAnsi="Arial" w:cs="Arial"/>
                <w:i/>
                <w:iCs/>
                <w:color w:val="00B0F0"/>
                <w:sz w:val="16"/>
                <w:szCs w:val="16"/>
                <w:lang w:eastAsia="hr-HR"/>
              </w:rPr>
              <w:t xml:space="preserve"> iz prethodnih godina</w:t>
            </w:r>
          </w:p>
        </w:tc>
        <w:tc>
          <w:tcPr>
            <w:tcW w:w="1134" w:type="dxa"/>
            <w:tcBorders>
              <w:top w:val="nil"/>
              <w:left w:val="nil"/>
              <w:bottom w:val="nil"/>
              <w:right w:val="nil"/>
            </w:tcBorders>
            <w:shd w:val="clear" w:color="000000" w:fill="FFFFFF"/>
            <w:noWrap/>
            <w:hideMark/>
          </w:tcPr>
          <w:p w14:paraId="59FB1D7B"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15.600</w:t>
            </w:r>
          </w:p>
        </w:tc>
        <w:tc>
          <w:tcPr>
            <w:tcW w:w="1134" w:type="dxa"/>
            <w:tcBorders>
              <w:top w:val="nil"/>
              <w:left w:val="nil"/>
              <w:bottom w:val="nil"/>
              <w:right w:val="nil"/>
            </w:tcBorders>
            <w:shd w:val="clear" w:color="000000" w:fill="FFFFFF"/>
            <w:noWrap/>
            <w:hideMark/>
          </w:tcPr>
          <w:p w14:paraId="11A6DB91"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04546A70"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23C3028B"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7ED4F306"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061E4D43"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5EED768"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6CA5EA3"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0C9D735A"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0F5EF8E6"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97F41AE"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000000" w:fill="FFFFFF"/>
            <w:noWrap/>
            <w:hideMark/>
          </w:tcPr>
          <w:p w14:paraId="32079DE8"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15.600</w:t>
            </w:r>
          </w:p>
        </w:tc>
        <w:tc>
          <w:tcPr>
            <w:tcW w:w="1134" w:type="dxa"/>
            <w:tcBorders>
              <w:top w:val="nil"/>
              <w:left w:val="nil"/>
              <w:bottom w:val="nil"/>
              <w:right w:val="nil"/>
            </w:tcBorders>
            <w:shd w:val="clear" w:color="000000" w:fill="FFFFFF"/>
            <w:noWrap/>
            <w:hideMark/>
          </w:tcPr>
          <w:p w14:paraId="6941A41F"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02E31B97"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4B699140"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1A54FC65"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C27068" w:rsidRPr="0098612A" w14:paraId="06367C9E"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70379795"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FBF1290"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0037D34B"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454</w:t>
            </w:r>
          </w:p>
        </w:tc>
        <w:tc>
          <w:tcPr>
            <w:tcW w:w="850" w:type="dxa"/>
            <w:tcBorders>
              <w:top w:val="nil"/>
              <w:left w:val="nil"/>
              <w:bottom w:val="nil"/>
              <w:right w:val="nil"/>
            </w:tcBorders>
            <w:shd w:val="clear" w:color="000000" w:fill="FFFFFF"/>
            <w:noWrap/>
            <w:hideMark/>
          </w:tcPr>
          <w:p w14:paraId="78B18177"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CC0AC4A"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za ostalu nefinancijsku imovinu</w:t>
            </w:r>
          </w:p>
        </w:tc>
        <w:tc>
          <w:tcPr>
            <w:tcW w:w="1134" w:type="dxa"/>
            <w:tcBorders>
              <w:top w:val="nil"/>
              <w:left w:val="nil"/>
              <w:bottom w:val="nil"/>
              <w:right w:val="nil"/>
            </w:tcBorders>
            <w:shd w:val="clear" w:color="000000" w:fill="FFFFFF"/>
            <w:noWrap/>
            <w:hideMark/>
          </w:tcPr>
          <w:p w14:paraId="169E7711"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15.600</w:t>
            </w:r>
          </w:p>
        </w:tc>
        <w:tc>
          <w:tcPr>
            <w:tcW w:w="1134" w:type="dxa"/>
            <w:tcBorders>
              <w:top w:val="nil"/>
              <w:left w:val="nil"/>
              <w:bottom w:val="nil"/>
              <w:right w:val="nil"/>
            </w:tcBorders>
            <w:shd w:val="clear" w:color="000000" w:fill="FFFFFF"/>
            <w:noWrap/>
            <w:hideMark/>
          </w:tcPr>
          <w:p w14:paraId="584A7508"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1BD41F3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0BBC895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0C6F66F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795AB3A4"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7DB90AD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3EE2EFD8"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2317FB6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6A1542C9"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523</w:t>
            </w:r>
          </w:p>
        </w:tc>
        <w:tc>
          <w:tcPr>
            <w:tcW w:w="3261" w:type="dxa"/>
            <w:tcBorders>
              <w:top w:val="nil"/>
              <w:left w:val="nil"/>
              <w:bottom w:val="nil"/>
              <w:right w:val="nil"/>
            </w:tcBorders>
            <w:shd w:val="clear" w:color="000000" w:fill="FFFFFF"/>
            <w:hideMark/>
          </w:tcPr>
          <w:p w14:paraId="4CB01015" w14:textId="3CFD2995"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Ministarstvo graditeljstva i prostornog uređenja</w:t>
            </w:r>
          </w:p>
        </w:tc>
        <w:tc>
          <w:tcPr>
            <w:tcW w:w="1134" w:type="dxa"/>
            <w:tcBorders>
              <w:top w:val="nil"/>
              <w:left w:val="nil"/>
              <w:bottom w:val="nil"/>
              <w:right w:val="nil"/>
            </w:tcBorders>
            <w:shd w:val="clear" w:color="000000" w:fill="FFFFFF"/>
            <w:noWrap/>
            <w:hideMark/>
          </w:tcPr>
          <w:p w14:paraId="1965C129"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156.000</w:t>
            </w:r>
          </w:p>
        </w:tc>
        <w:tc>
          <w:tcPr>
            <w:tcW w:w="1134" w:type="dxa"/>
            <w:tcBorders>
              <w:top w:val="nil"/>
              <w:left w:val="nil"/>
              <w:bottom w:val="nil"/>
              <w:right w:val="nil"/>
            </w:tcBorders>
            <w:shd w:val="clear" w:color="000000" w:fill="FFFFFF"/>
            <w:noWrap/>
            <w:hideMark/>
          </w:tcPr>
          <w:p w14:paraId="6FAFF8F7"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100.100</w:t>
            </w:r>
          </w:p>
        </w:tc>
        <w:tc>
          <w:tcPr>
            <w:tcW w:w="1134" w:type="dxa"/>
            <w:tcBorders>
              <w:top w:val="nil"/>
              <w:left w:val="nil"/>
              <w:bottom w:val="nil"/>
              <w:right w:val="nil"/>
            </w:tcBorders>
            <w:shd w:val="clear" w:color="000000" w:fill="FFFFFF"/>
            <w:noWrap/>
            <w:hideMark/>
          </w:tcPr>
          <w:p w14:paraId="0938325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78CA0FBF"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5ADFE4A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3A312C21"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8C6E7F8"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61BDF680"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45</w:t>
            </w:r>
          </w:p>
        </w:tc>
        <w:tc>
          <w:tcPr>
            <w:tcW w:w="709" w:type="dxa"/>
            <w:tcBorders>
              <w:top w:val="nil"/>
              <w:left w:val="nil"/>
              <w:bottom w:val="nil"/>
              <w:right w:val="nil"/>
            </w:tcBorders>
            <w:shd w:val="clear" w:color="000000" w:fill="FFFFFF"/>
            <w:noWrap/>
            <w:hideMark/>
          </w:tcPr>
          <w:p w14:paraId="4FA66B6F"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3E74607C"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3261" w:type="dxa"/>
            <w:tcBorders>
              <w:top w:val="nil"/>
              <w:left w:val="nil"/>
              <w:bottom w:val="nil"/>
              <w:right w:val="nil"/>
            </w:tcBorders>
            <w:shd w:val="clear" w:color="000000" w:fill="FFFFFF"/>
            <w:hideMark/>
          </w:tcPr>
          <w:p w14:paraId="11A642C0"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Rashodi za dodatna ulaganja na nefinancijskoj imovini</w:t>
            </w:r>
          </w:p>
        </w:tc>
        <w:tc>
          <w:tcPr>
            <w:tcW w:w="1134" w:type="dxa"/>
            <w:tcBorders>
              <w:top w:val="nil"/>
              <w:left w:val="nil"/>
              <w:bottom w:val="nil"/>
              <w:right w:val="nil"/>
            </w:tcBorders>
            <w:shd w:val="clear" w:color="000000" w:fill="FFFFFF"/>
            <w:noWrap/>
            <w:hideMark/>
          </w:tcPr>
          <w:p w14:paraId="325B8117"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156.000</w:t>
            </w:r>
          </w:p>
        </w:tc>
        <w:tc>
          <w:tcPr>
            <w:tcW w:w="1134" w:type="dxa"/>
            <w:tcBorders>
              <w:top w:val="nil"/>
              <w:left w:val="nil"/>
              <w:bottom w:val="nil"/>
              <w:right w:val="nil"/>
            </w:tcBorders>
            <w:shd w:val="clear" w:color="000000" w:fill="FFFFFF"/>
            <w:noWrap/>
            <w:hideMark/>
          </w:tcPr>
          <w:p w14:paraId="7B7411D0"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100.100</w:t>
            </w:r>
          </w:p>
        </w:tc>
        <w:tc>
          <w:tcPr>
            <w:tcW w:w="1134" w:type="dxa"/>
            <w:tcBorders>
              <w:top w:val="nil"/>
              <w:left w:val="nil"/>
              <w:bottom w:val="nil"/>
              <w:right w:val="nil"/>
            </w:tcBorders>
            <w:shd w:val="clear" w:color="000000" w:fill="FFFFFF"/>
            <w:noWrap/>
            <w:hideMark/>
          </w:tcPr>
          <w:p w14:paraId="56EFC165"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2" w:type="dxa"/>
            <w:tcBorders>
              <w:top w:val="nil"/>
              <w:left w:val="nil"/>
              <w:bottom w:val="nil"/>
              <w:right w:val="nil"/>
            </w:tcBorders>
            <w:shd w:val="clear" w:color="000000" w:fill="FFFFFF"/>
            <w:noWrap/>
            <w:hideMark/>
          </w:tcPr>
          <w:p w14:paraId="5E83672C"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66952CAC"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r>
      <w:tr w:rsidR="00C27068" w:rsidRPr="0098612A" w14:paraId="48C9784D"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6384483A"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4D3B2E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2883665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454</w:t>
            </w:r>
          </w:p>
        </w:tc>
        <w:tc>
          <w:tcPr>
            <w:tcW w:w="850" w:type="dxa"/>
            <w:tcBorders>
              <w:top w:val="nil"/>
              <w:left w:val="nil"/>
              <w:bottom w:val="nil"/>
              <w:right w:val="nil"/>
            </w:tcBorders>
            <w:shd w:val="clear" w:color="000000" w:fill="FFFFFF"/>
            <w:noWrap/>
            <w:hideMark/>
          </w:tcPr>
          <w:p w14:paraId="53F90AD0"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420C22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za ostalu nefinancijsku imovinu</w:t>
            </w:r>
          </w:p>
        </w:tc>
        <w:tc>
          <w:tcPr>
            <w:tcW w:w="1134" w:type="dxa"/>
            <w:tcBorders>
              <w:top w:val="nil"/>
              <w:left w:val="nil"/>
              <w:bottom w:val="nil"/>
              <w:right w:val="nil"/>
            </w:tcBorders>
            <w:shd w:val="clear" w:color="000000" w:fill="FFFFFF"/>
            <w:noWrap/>
            <w:hideMark/>
          </w:tcPr>
          <w:p w14:paraId="47C51DEC"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156.000</w:t>
            </w:r>
          </w:p>
        </w:tc>
        <w:tc>
          <w:tcPr>
            <w:tcW w:w="1134" w:type="dxa"/>
            <w:tcBorders>
              <w:top w:val="nil"/>
              <w:left w:val="nil"/>
              <w:bottom w:val="nil"/>
              <w:right w:val="nil"/>
            </w:tcBorders>
            <w:shd w:val="clear" w:color="000000" w:fill="FFFFFF"/>
            <w:noWrap/>
            <w:hideMark/>
          </w:tcPr>
          <w:p w14:paraId="7019B2B6"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100.100</w:t>
            </w:r>
          </w:p>
        </w:tc>
        <w:tc>
          <w:tcPr>
            <w:tcW w:w="1134" w:type="dxa"/>
            <w:tcBorders>
              <w:top w:val="nil"/>
              <w:left w:val="nil"/>
              <w:bottom w:val="nil"/>
              <w:right w:val="nil"/>
            </w:tcBorders>
            <w:shd w:val="clear" w:color="000000" w:fill="FFFFFF"/>
            <w:noWrap/>
            <w:hideMark/>
          </w:tcPr>
          <w:p w14:paraId="3903C198"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49C0725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4FCF416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24D11821"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7CD4B3FE" w14:textId="594E2396" w:rsidR="00C27068" w:rsidRPr="0098612A" w:rsidRDefault="00C27068" w:rsidP="00C27068">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1010    </w:t>
            </w:r>
            <w:r w:rsidRPr="0098612A">
              <w:rPr>
                <w:rFonts w:ascii="Arial" w:eastAsia="Times New Roman" w:hAnsi="Arial" w:cs="Arial"/>
                <w:b/>
                <w:bCs/>
                <w:i/>
                <w:iCs/>
                <w:sz w:val="16"/>
                <w:szCs w:val="16"/>
                <w:lang w:eastAsia="hr-HR"/>
              </w:rPr>
              <w:t>IZGRADNJA KOMUNALNE INFRASTRUKTURE</w:t>
            </w:r>
          </w:p>
        </w:tc>
        <w:tc>
          <w:tcPr>
            <w:tcW w:w="1134" w:type="dxa"/>
            <w:tcBorders>
              <w:top w:val="nil"/>
              <w:left w:val="nil"/>
              <w:bottom w:val="nil"/>
              <w:right w:val="nil"/>
            </w:tcBorders>
            <w:shd w:val="clear" w:color="000000" w:fill="FFC000"/>
            <w:noWrap/>
            <w:hideMark/>
          </w:tcPr>
          <w:p w14:paraId="070A01E6" w14:textId="77777777" w:rsidR="00C27068" w:rsidRPr="0098612A" w:rsidRDefault="00C27068"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1.975.997</w:t>
            </w:r>
          </w:p>
        </w:tc>
        <w:tc>
          <w:tcPr>
            <w:tcW w:w="1134" w:type="dxa"/>
            <w:tcBorders>
              <w:top w:val="nil"/>
              <w:left w:val="nil"/>
              <w:bottom w:val="nil"/>
              <w:right w:val="nil"/>
            </w:tcBorders>
            <w:shd w:val="clear" w:color="000000" w:fill="FFC000"/>
            <w:noWrap/>
            <w:hideMark/>
          </w:tcPr>
          <w:p w14:paraId="25F79A51" w14:textId="77777777" w:rsidR="00C27068" w:rsidRPr="0098612A" w:rsidRDefault="00C27068"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1.876.900</w:t>
            </w:r>
          </w:p>
        </w:tc>
        <w:tc>
          <w:tcPr>
            <w:tcW w:w="1134" w:type="dxa"/>
            <w:tcBorders>
              <w:top w:val="nil"/>
              <w:left w:val="nil"/>
              <w:bottom w:val="nil"/>
              <w:right w:val="nil"/>
            </w:tcBorders>
            <w:shd w:val="clear" w:color="000000" w:fill="FFC000"/>
            <w:noWrap/>
            <w:hideMark/>
          </w:tcPr>
          <w:p w14:paraId="25B1307B" w14:textId="1E239BBB" w:rsidR="00C27068" w:rsidRPr="00345C33" w:rsidRDefault="00C27068" w:rsidP="00C27068">
            <w:pPr>
              <w:spacing w:after="0" w:line="240" w:lineRule="auto"/>
              <w:jc w:val="right"/>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2.105</w:t>
            </w:r>
            <w:r w:rsidRPr="00345C33">
              <w:rPr>
                <w:rFonts w:ascii="Arial" w:eastAsia="Times New Roman" w:hAnsi="Arial" w:cs="Arial"/>
                <w:b/>
                <w:bCs/>
                <w:i/>
                <w:iCs/>
                <w:sz w:val="16"/>
                <w:szCs w:val="16"/>
                <w:lang w:eastAsia="hr-HR"/>
              </w:rPr>
              <w:t>.000</w:t>
            </w:r>
          </w:p>
        </w:tc>
        <w:tc>
          <w:tcPr>
            <w:tcW w:w="992" w:type="dxa"/>
            <w:tcBorders>
              <w:top w:val="nil"/>
              <w:left w:val="nil"/>
              <w:bottom w:val="nil"/>
              <w:right w:val="nil"/>
            </w:tcBorders>
            <w:shd w:val="clear" w:color="000000" w:fill="FFC000"/>
            <w:noWrap/>
            <w:hideMark/>
          </w:tcPr>
          <w:p w14:paraId="4D72DB43" w14:textId="77777777" w:rsidR="00C27068" w:rsidRPr="0098612A" w:rsidRDefault="00C27068"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2.341.920</w:t>
            </w:r>
          </w:p>
        </w:tc>
        <w:tc>
          <w:tcPr>
            <w:tcW w:w="993" w:type="dxa"/>
            <w:gridSpan w:val="2"/>
            <w:tcBorders>
              <w:top w:val="nil"/>
              <w:left w:val="nil"/>
              <w:bottom w:val="nil"/>
              <w:right w:val="nil"/>
            </w:tcBorders>
            <w:shd w:val="clear" w:color="000000" w:fill="FFC000"/>
            <w:noWrap/>
            <w:hideMark/>
          </w:tcPr>
          <w:p w14:paraId="5B74F6B7" w14:textId="77777777" w:rsidR="00C27068" w:rsidRPr="0098612A" w:rsidRDefault="00C27068"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1.703.900</w:t>
            </w:r>
          </w:p>
        </w:tc>
      </w:tr>
      <w:tr w:rsidR="0013601F" w:rsidRPr="0098612A" w14:paraId="28763728"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048DCA31" w14:textId="39F744EE"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K101001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Izgradnja mrtvačnica</w:t>
            </w:r>
          </w:p>
        </w:tc>
        <w:tc>
          <w:tcPr>
            <w:tcW w:w="1134" w:type="dxa"/>
            <w:tcBorders>
              <w:top w:val="nil"/>
              <w:left w:val="nil"/>
              <w:bottom w:val="nil"/>
              <w:right w:val="nil"/>
            </w:tcBorders>
            <w:shd w:val="clear" w:color="000000" w:fill="92D050"/>
            <w:noWrap/>
            <w:hideMark/>
          </w:tcPr>
          <w:p w14:paraId="4E9269E7"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37.606</w:t>
            </w:r>
          </w:p>
        </w:tc>
        <w:tc>
          <w:tcPr>
            <w:tcW w:w="1134" w:type="dxa"/>
            <w:tcBorders>
              <w:top w:val="nil"/>
              <w:left w:val="nil"/>
              <w:bottom w:val="nil"/>
              <w:right w:val="nil"/>
            </w:tcBorders>
            <w:shd w:val="clear" w:color="000000" w:fill="92D050"/>
            <w:noWrap/>
            <w:hideMark/>
          </w:tcPr>
          <w:p w14:paraId="61F5B448"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559.000</w:t>
            </w:r>
          </w:p>
        </w:tc>
        <w:tc>
          <w:tcPr>
            <w:tcW w:w="1134" w:type="dxa"/>
            <w:tcBorders>
              <w:top w:val="nil"/>
              <w:left w:val="nil"/>
              <w:bottom w:val="nil"/>
              <w:right w:val="nil"/>
            </w:tcBorders>
            <w:shd w:val="clear" w:color="000000" w:fill="92D050"/>
            <w:noWrap/>
            <w:hideMark/>
          </w:tcPr>
          <w:p w14:paraId="1583BCDE"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758.000</w:t>
            </w:r>
          </w:p>
        </w:tc>
        <w:tc>
          <w:tcPr>
            <w:tcW w:w="992" w:type="dxa"/>
            <w:tcBorders>
              <w:top w:val="nil"/>
              <w:left w:val="nil"/>
              <w:bottom w:val="nil"/>
              <w:right w:val="nil"/>
            </w:tcBorders>
            <w:shd w:val="clear" w:color="000000" w:fill="92D050"/>
            <w:noWrap/>
            <w:hideMark/>
          </w:tcPr>
          <w:p w14:paraId="367380F2" w14:textId="77777777" w:rsidR="0013601F" w:rsidRPr="0098612A" w:rsidRDefault="0013601F"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4C6D8790" w14:textId="77777777" w:rsidR="0013601F" w:rsidRPr="0098612A" w:rsidRDefault="0013601F"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C27068" w:rsidRPr="0098612A" w14:paraId="1A9CE49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CBE2B3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368DBF2B"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76EB9FB2"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85A700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435</w:t>
            </w:r>
          </w:p>
        </w:tc>
        <w:tc>
          <w:tcPr>
            <w:tcW w:w="3261" w:type="dxa"/>
            <w:tcBorders>
              <w:top w:val="nil"/>
              <w:left w:val="nil"/>
              <w:bottom w:val="nil"/>
              <w:right w:val="nil"/>
            </w:tcBorders>
            <w:shd w:val="clear" w:color="000000" w:fill="FFFFFF"/>
            <w:hideMark/>
          </w:tcPr>
          <w:p w14:paraId="50882923"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doprinosa za šume</w:t>
            </w:r>
          </w:p>
        </w:tc>
        <w:tc>
          <w:tcPr>
            <w:tcW w:w="1134" w:type="dxa"/>
            <w:tcBorders>
              <w:top w:val="nil"/>
              <w:left w:val="nil"/>
              <w:bottom w:val="nil"/>
              <w:right w:val="nil"/>
            </w:tcBorders>
            <w:shd w:val="clear" w:color="000000" w:fill="FFFFFF"/>
            <w:noWrap/>
            <w:hideMark/>
          </w:tcPr>
          <w:p w14:paraId="129EFBD5"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782FE53B"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418DEADC"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758.000</w:t>
            </w:r>
          </w:p>
        </w:tc>
        <w:tc>
          <w:tcPr>
            <w:tcW w:w="992" w:type="dxa"/>
            <w:tcBorders>
              <w:top w:val="nil"/>
              <w:left w:val="nil"/>
              <w:bottom w:val="nil"/>
              <w:right w:val="nil"/>
            </w:tcBorders>
            <w:shd w:val="clear" w:color="000000" w:fill="FFFFFF"/>
            <w:noWrap/>
            <w:hideMark/>
          </w:tcPr>
          <w:p w14:paraId="1CA1CA67"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4515D16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4D5BB54B" w14:textId="77777777" w:rsidTr="000E7CEE">
        <w:trPr>
          <w:gridAfter w:val="3"/>
          <w:wAfter w:w="1134" w:type="dxa"/>
          <w:trHeight w:val="326"/>
        </w:trPr>
        <w:tc>
          <w:tcPr>
            <w:tcW w:w="284" w:type="dxa"/>
            <w:tcBorders>
              <w:top w:val="nil"/>
              <w:left w:val="nil"/>
              <w:bottom w:val="nil"/>
              <w:right w:val="nil"/>
            </w:tcBorders>
            <w:shd w:val="clear" w:color="000000" w:fill="FFFFFF"/>
            <w:noWrap/>
            <w:hideMark/>
          </w:tcPr>
          <w:p w14:paraId="0F67E2D3"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F756CE1"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76DEBE5D"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5A39F2B0"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7C20425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7C9E2632"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5A2C52A9"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563D875D"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278.000</w:t>
            </w:r>
          </w:p>
        </w:tc>
        <w:tc>
          <w:tcPr>
            <w:tcW w:w="992" w:type="dxa"/>
            <w:tcBorders>
              <w:top w:val="nil"/>
              <w:left w:val="nil"/>
              <w:bottom w:val="nil"/>
              <w:right w:val="nil"/>
            </w:tcBorders>
            <w:shd w:val="clear" w:color="000000" w:fill="FFFFFF"/>
            <w:noWrap/>
            <w:hideMark/>
          </w:tcPr>
          <w:p w14:paraId="4C11346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ED6CDB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37D51FEA"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5F0323C"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AC3CA30"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74307B9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030215C5"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209C5D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4BF68C96"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4C7C4708"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49E2A4E4"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220.000</w:t>
            </w:r>
          </w:p>
        </w:tc>
        <w:tc>
          <w:tcPr>
            <w:tcW w:w="992" w:type="dxa"/>
            <w:tcBorders>
              <w:top w:val="nil"/>
              <w:left w:val="nil"/>
              <w:bottom w:val="nil"/>
              <w:right w:val="nil"/>
            </w:tcBorders>
            <w:shd w:val="clear" w:color="000000" w:fill="FFFFFF"/>
            <w:noWrap/>
            <w:hideMark/>
          </w:tcPr>
          <w:p w14:paraId="25A0836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6BACC6CA"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312F070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5CC238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425" w:type="dxa"/>
            <w:tcBorders>
              <w:top w:val="nil"/>
              <w:left w:val="nil"/>
              <w:bottom w:val="nil"/>
              <w:right w:val="nil"/>
            </w:tcBorders>
            <w:shd w:val="clear" w:color="000000" w:fill="FFFFFF"/>
            <w:noWrap/>
            <w:hideMark/>
          </w:tcPr>
          <w:p w14:paraId="637CA43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3FB4196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hideMark/>
          </w:tcPr>
          <w:p w14:paraId="7B3FA5A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3261" w:type="dxa"/>
            <w:tcBorders>
              <w:top w:val="nil"/>
              <w:left w:val="nil"/>
              <w:bottom w:val="nil"/>
              <w:right w:val="nil"/>
            </w:tcBorders>
            <w:shd w:val="clear" w:color="000000" w:fill="FFFFFF"/>
            <w:hideMark/>
          </w:tcPr>
          <w:p w14:paraId="53C3406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000000" w:fill="FFFFFF"/>
            <w:noWrap/>
            <w:hideMark/>
          </w:tcPr>
          <w:p w14:paraId="048A7A9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F8D13FF"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5B161225"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58.000</w:t>
            </w:r>
          </w:p>
        </w:tc>
        <w:tc>
          <w:tcPr>
            <w:tcW w:w="992" w:type="dxa"/>
            <w:tcBorders>
              <w:top w:val="nil"/>
              <w:left w:val="nil"/>
              <w:bottom w:val="nil"/>
              <w:right w:val="nil"/>
            </w:tcBorders>
            <w:shd w:val="clear" w:color="000000" w:fill="FFFFFF"/>
            <w:noWrap/>
            <w:hideMark/>
          </w:tcPr>
          <w:p w14:paraId="6CFA457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4AE28B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7733B5A4"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0CA8AE4"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53F034C"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0D6E7CD7"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62B7F748"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6966151"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000000" w:fill="FFFFFF"/>
            <w:noWrap/>
            <w:hideMark/>
          </w:tcPr>
          <w:p w14:paraId="12204A4D"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7BCF38B2"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562A8A65"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480.000</w:t>
            </w:r>
          </w:p>
        </w:tc>
        <w:tc>
          <w:tcPr>
            <w:tcW w:w="992" w:type="dxa"/>
            <w:tcBorders>
              <w:top w:val="nil"/>
              <w:left w:val="nil"/>
              <w:bottom w:val="nil"/>
              <w:right w:val="nil"/>
            </w:tcBorders>
            <w:shd w:val="clear" w:color="000000" w:fill="FFFFFF"/>
            <w:noWrap/>
            <w:hideMark/>
          </w:tcPr>
          <w:p w14:paraId="21F62DD4"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44B55E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05F06B4C"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6FABB26"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BEA879B"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1F61273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6D2B3895"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2E269BC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1A32C749"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2913F285"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581BE6F3"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480.000</w:t>
            </w:r>
          </w:p>
        </w:tc>
        <w:tc>
          <w:tcPr>
            <w:tcW w:w="992" w:type="dxa"/>
            <w:tcBorders>
              <w:top w:val="nil"/>
              <w:left w:val="nil"/>
              <w:bottom w:val="nil"/>
              <w:right w:val="nil"/>
            </w:tcBorders>
            <w:shd w:val="clear" w:color="000000" w:fill="FFFFFF"/>
            <w:noWrap/>
            <w:hideMark/>
          </w:tcPr>
          <w:p w14:paraId="2DAA903A"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83ED668"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4B1218C5" w14:textId="77777777" w:rsidTr="000E7CEE">
        <w:trPr>
          <w:gridAfter w:val="3"/>
          <w:wAfter w:w="1134" w:type="dxa"/>
          <w:trHeight w:val="285"/>
        </w:trPr>
        <w:tc>
          <w:tcPr>
            <w:tcW w:w="284" w:type="dxa"/>
            <w:tcBorders>
              <w:top w:val="nil"/>
              <w:left w:val="nil"/>
              <w:bottom w:val="nil"/>
              <w:right w:val="nil"/>
            </w:tcBorders>
            <w:shd w:val="clear" w:color="000000" w:fill="FFFFFF"/>
            <w:noWrap/>
            <w:hideMark/>
          </w:tcPr>
          <w:p w14:paraId="04877576"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5BB1DD0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17A0381"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50E54627" w14:textId="35BE9573"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51</w:t>
            </w:r>
            <w:r w:rsidR="004900DE">
              <w:rPr>
                <w:rFonts w:ascii="Arial" w:eastAsia="Times New Roman" w:hAnsi="Arial" w:cs="Arial"/>
                <w:i/>
                <w:iCs/>
                <w:color w:val="00B0F0"/>
                <w:sz w:val="16"/>
                <w:szCs w:val="16"/>
                <w:lang w:eastAsia="hr-HR"/>
              </w:rPr>
              <w:t>1</w:t>
            </w:r>
          </w:p>
        </w:tc>
        <w:tc>
          <w:tcPr>
            <w:tcW w:w="3261" w:type="dxa"/>
            <w:tcBorders>
              <w:top w:val="nil"/>
              <w:left w:val="nil"/>
              <w:bottom w:val="nil"/>
              <w:right w:val="nil"/>
            </w:tcBorders>
            <w:shd w:val="clear" w:color="000000" w:fill="FFFFFF"/>
            <w:hideMark/>
          </w:tcPr>
          <w:p w14:paraId="06C11B4A"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Agencija za plaćanja u poljoprivredi, ribarstvu i ruralnom razvoju</w:t>
            </w:r>
          </w:p>
        </w:tc>
        <w:tc>
          <w:tcPr>
            <w:tcW w:w="1134" w:type="dxa"/>
            <w:tcBorders>
              <w:top w:val="nil"/>
              <w:left w:val="nil"/>
              <w:bottom w:val="nil"/>
              <w:right w:val="nil"/>
            </w:tcBorders>
            <w:shd w:val="clear" w:color="000000" w:fill="FFFFFF"/>
            <w:noWrap/>
            <w:hideMark/>
          </w:tcPr>
          <w:p w14:paraId="3940A68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00421956"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489.000</w:t>
            </w:r>
          </w:p>
        </w:tc>
        <w:tc>
          <w:tcPr>
            <w:tcW w:w="1134" w:type="dxa"/>
            <w:tcBorders>
              <w:top w:val="nil"/>
              <w:left w:val="nil"/>
              <w:bottom w:val="nil"/>
              <w:right w:val="nil"/>
            </w:tcBorders>
            <w:shd w:val="clear" w:color="000000" w:fill="FFFFFF"/>
            <w:noWrap/>
            <w:hideMark/>
          </w:tcPr>
          <w:p w14:paraId="678B3E15"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2FC6F2D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415E412F"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17412120" w14:textId="77777777" w:rsidTr="000E7CEE">
        <w:trPr>
          <w:gridAfter w:val="3"/>
          <w:wAfter w:w="1134" w:type="dxa"/>
          <w:trHeight w:val="321"/>
        </w:trPr>
        <w:tc>
          <w:tcPr>
            <w:tcW w:w="284" w:type="dxa"/>
            <w:tcBorders>
              <w:top w:val="nil"/>
              <w:left w:val="nil"/>
              <w:bottom w:val="nil"/>
              <w:right w:val="nil"/>
            </w:tcBorders>
            <w:shd w:val="clear" w:color="000000" w:fill="FFFFFF"/>
            <w:noWrap/>
            <w:hideMark/>
          </w:tcPr>
          <w:p w14:paraId="778ACDD5"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3074F27"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6A745EDC"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0D681A02"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6DBA6A6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23911404"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0FB9973A"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465.000</w:t>
            </w:r>
          </w:p>
        </w:tc>
        <w:tc>
          <w:tcPr>
            <w:tcW w:w="1134" w:type="dxa"/>
            <w:tcBorders>
              <w:top w:val="nil"/>
              <w:left w:val="nil"/>
              <w:bottom w:val="nil"/>
              <w:right w:val="nil"/>
            </w:tcBorders>
            <w:shd w:val="clear" w:color="000000" w:fill="FFFFFF"/>
            <w:noWrap/>
            <w:hideMark/>
          </w:tcPr>
          <w:p w14:paraId="2533CC8F"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31AA0E00"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1289C7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00D2963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07ADAF9"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42F3E67"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2379B4E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0F1D21AC"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6BA17652"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2C451E24"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72A20DFC"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465.000</w:t>
            </w:r>
          </w:p>
        </w:tc>
        <w:tc>
          <w:tcPr>
            <w:tcW w:w="1134" w:type="dxa"/>
            <w:tcBorders>
              <w:top w:val="nil"/>
              <w:left w:val="nil"/>
              <w:bottom w:val="nil"/>
              <w:right w:val="nil"/>
            </w:tcBorders>
            <w:shd w:val="clear" w:color="000000" w:fill="FFFFFF"/>
            <w:noWrap/>
            <w:hideMark/>
          </w:tcPr>
          <w:p w14:paraId="5E8F75D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222D90A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6EF0E3E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1A6BD2B2"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33E3F021" w14:textId="77777777" w:rsidR="00C27068" w:rsidRPr="0098612A" w:rsidRDefault="00C27068" w:rsidP="00C27068">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4A7FE323"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45</w:t>
            </w:r>
          </w:p>
        </w:tc>
        <w:tc>
          <w:tcPr>
            <w:tcW w:w="709" w:type="dxa"/>
            <w:tcBorders>
              <w:top w:val="nil"/>
              <w:left w:val="nil"/>
              <w:bottom w:val="nil"/>
              <w:right w:val="nil"/>
            </w:tcBorders>
            <w:shd w:val="clear" w:color="000000" w:fill="FFFFFF"/>
            <w:noWrap/>
            <w:hideMark/>
          </w:tcPr>
          <w:p w14:paraId="2739A04D"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68C77F64" w14:textId="77777777" w:rsidR="00C27068" w:rsidRPr="0098612A" w:rsidRDefault="00C27068" w:rsidP="00C27068">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000000" w:fill="FFFFFF"/>
            <w:hideMark/>
          </w:tcPr>
          <w:p w14:paraId="486EFBDD"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Rashodi za dodatna ulaganja na nefinancijskoj imovini</w:t>
            </w:r>
          </w:p>
        </w:tc>
        <w:tc>
          <w:tcPr>
            <w:tcW w:w="1134" w:type="dxa"/>
            <w:tcBorders>
              <w:top w:val="nil"/>
              <w:left w:val="nil"/>
              <w:bottom w:val="nil"/>
              <w:right w:val="nil"/>
            </w:tcBorders>
            <w:shd w:val="clear" w:color="000000" w:fill="FFFFFF"/>
            <w:noWrap/>
            <w:hideMark/>
          </w:tcPr>
          <w:p w14:paraId="64C133A3"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tcBorders>
              <w:top w:val="nil"/>
              <w:left w:val="nil"/>
              <w:bottom w:val="nil"/>
              <w:right w:val="nil"/>
            </w:tcBorders>
            <w:shd w:val="clear" w:color="000000" w:fill="FFFFFF"/>
            <w:noWrap/>
            <w:hideMark/>
          </w:tcPr>
          <w:p w14:paraId="62E6D2B3" w14:textId="77777777" w:rsidR="00C27068" w:rsidRPr="0098612A" w:rsidRDefault="00C27068" w:rsidP="00C2706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24.000</w:t>
            </w:r>
          </w:p>
        </w:tc>
        <w:tc>
          <w:tcPr>
            <w:tcW w:w="1134" w:type="dxa"/>
            <w:tcBorders>
              <w:top w:val="nil"/>
              <w:left w:val="nil"/>
              <w:bottom w:val="nil"/>
              <w:right w:val="nil"/>
            </w:tcBorders>
            <w:shd w:val="clear" w:color="000000" w:fill="FFFFFF"/>
            <w:noWrap/>
            <w:hideMark/>
          </w:tcPr>
          <w:p w14:paraId="1AAC5117"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2" w:type="dxa"/>
            <w:tcBorders>
              <w:top w:val="nil"/>
              <w:left w:val="nil"/>
              <w:bottom w:val="nil"/>
              <w:right w:val="nil"/>
            </w:tcBorders>
            <w:shd w:val="clear" w:color="000000" w:fill="FFFFFF"/>
            <w:noWrap/>
            <w:hideMark/>
          </w:tcPr>
          <w:p w14:paraId="6F5E5301"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60151130" w14:textId="77777777" w:rsidR="00C27068" w:rsidRPr="0098612A" w:rsidRDefault="00C27068" w:rsidP="00C2706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r>
      <w:tr w:rsidR="00C27068" w:rsidRPr="0098612A" w14:paraId="1596C084"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BA4A6F5"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6A5F70B"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38034C5F"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71959726"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2D4875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7E57E14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0C6B2DA1"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24.000</w:t>
            </w:r>
          </w:p>
        </w:tc>
        <w:tc>
          <w:tcPr>
            <w:tcW w:w="1134" w:type="dxa"/>
            <w:tcBorders>
              <w:top w:val="nil"/>
              <w:left w:val="nil"/>
              <w:bottom w:val="nil"/>
              <w:right w:val="nil"/>
            </w:tcBorders>
            <w:shd w:val="clear" w:color="000000" w:fill="FFFFFF"/>
            <w:noWrap/>
            <w:hideMark/>
          </w:tcPr>
          <w:p w14:paraId="61695B3B"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5406450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00AB1CCA"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1B51F271"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8F5095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7B750DF2"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54A502F6"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596F6F8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522</w:t>
            </w:r>
          </w:p>
        </w:tc>
        <w:tc>
          <w:tcPr>
            <w:tcW w:w="3261" w:type="dxa"/>
            <w:tcBorders>
              <w:top w:val="nil"/>
              <w:left w:val="nil"/>
              <w:bottom w:val="nil"/>
              <w:right w:val="nil"/>
            </w:tcBorders>
            <w:shd w:val="clear" w:color="000000" w:fill="FFFFFF"/>
            <w:hideMark/>
          </w:tcPr>
          <w:p w14:paraId="231792C6"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Ministarstvo regionalnog razvoja i fondova EU</w:t>
            </w:r>
          </w:p>
        </w:tc>
        <w:tc>
          <w:tcPr>
            <w:tcW w:w="1134" w:type="dxa"/>
            <w:tcBorders>
              <w:top w:val="nil"/>
              <w:left w:val="nil"/>
              <w:bottom w:val="nil"/>
              <w:right w:val="nil"/>
            </w:tcBorders>
            <w:shd w:val="clear" w:color="000000" w:fill="FFFFFF"/>
            <w:noWrap/>
            <w:hideMark/>
          </w:tcPr>
          <w:p w14:paraId="5A6676E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27EBF52D"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70.000</w:t>
            </w:r>
          </w:p>
        </w:tc>
        <w:tc>
          <w:tcPr>
            <w:tcW w:w="1134" w:type="dxa"/>
            <w:tcBorders>
              <w:top w:val="nil"/>
              <w:left w:val="nil"/>
              <w:bottom w:val="nil"/>
              <w:right w:val="nil"/>
            </w:tcBorders>
            <w:shd w:val="clear" w:color="000000" w:fill="FFFFFF"/>
            <w:noWrap/>
            <w:hideMark/>
          </w:tcPr>
          <w:p w14:paraId="2EE6EF21"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382AF572"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01E940D7"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4A253BED" w14:textId="77777777" w:rsidTr="000E7CEE">
        <w:trPr>
          <w:gridAfter w:val="3"/>
          <w:wAfter w:w="1134" w:type="dxa"/>
          <w:trHeight w:val="332"/>
        </w:trPr>
        <w:tc>
          <w:tcPr>
            <w:tcW w:w="284" w:type="dxa"/>
            <w:tcBorders>
              <w:top w:val="nil"/>
              <w:left w:val="nil"/>
              <w:bottom w:val="nil"/>
              <w:right w:val="nil"/>
            </w:tcBorders>
            <w:shd w:val="clear" w:color="000000" w:fill="FFFFFF"/>
            <w:noWrap/>
            <w:hideMark/>
          </w:tcPr>
          <w:p w14:paraId="5DE05278"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1C8B311"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0B8A551E"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54F00D62"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83E3CE4"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26B2A84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2EEEA780"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70.000</w:t>
            </w:r>
          </w:p>
        </w:tc>
        <w:tc>
          <w:tcPr>
            <w:tcW w:w="1134" w:type="dxa"/>
            <w:tcBorders>
              <w:top w:val="nil"/>
              <w:left w:val="nil"/>
              <w:bottom w:val="nil"/>
              <w:right w:val="nil"/>
            </w:tcBorders>
            <w:shd w:val="clear" w:color="000000" w:fill="FFFFFF"/>
            <w:noWrap/>
            <w:hideMark/>
          </w:tcPr>
          <w:p w14:paraId="59F509A6"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520FD8B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637EFAE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358A693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22A070E"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15D9D2D"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7F6368D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23B9E15E"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2D07895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152BF52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52684490"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70.000</w:t>
            </w:r>
          </w:p>
        </w:tc>
        <w:tc>
          <w:tcPr>
            <w:tcW w:w="1134" w:type="dxa"/>
            <w:tcBorders>
              <w:top w:val="nil"/>
              <w:left w:val="nil"/>
              <w:bottom w:val="nil"/>
              <w:right w:val="nil"/>
            </w:tcBorders>
            <w:shd w:val="clear" w:color="000000" w:fill="FFFFFF"/>
            <w:noWrap/>
            <w:hideMark/>
          </w:tcPr>
          <w:p w14:paraId="7D41E09A"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6EFC3394"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09A93B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0A4CA9A3"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107450A7"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5946E2A5"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0F71B4D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832D72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91435</w:t>
            </w:r>
          </w:p>
        </w:tc>
        <w:tc>
          <w:tcPr>
            <w:tcW w:w="3261" w:type="dxa"/>
            <w:tcBorders>
              <w:top w:val="nil"/>
              <w:left w:val="nil"/>
              <w:bottom w:val="nil"/>
              <w:right w:val="nil"/>
            </w:tcBorders>
            <w:shd w:val="clear" w:color="000000" w:fill="FFFFFF"/>
            <w:hideMark/>
          </w:tcPr>
          <w:p w14:paraId="717588A0"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prihoda od doprinosa za šume iz prethodnih godina</w:t>
            </w:r>
          </w:p>
        </w:tc>
        <w:tc>
          <w:tcPr>
            <w:tcW w:w="1134" w:type="dxa"/>
            <w:tcBorders>
              <w:top w:val="nil"/>
              <w:left w:val="nil"/>
              <w:bottom w:val="nil"/>
              <w:right w:val="nil"/>
            </w:tcBorders>
            <w:shd w:val="clear" w:color="000000" w:fill="FFFFFF"/>
            <w:noWrap/>
            <w:hideMark/>
          </w:tcPr>
          <w:p w14:paraId="45075391"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37.606</w:t>
            </w:r>
          </w:p>
        </w:tc>
        <w:tc>
          <w:tcPr>
            <w:tcW w:w="1134" w:type="dxa"/>
            <w:tcBorders>
              <w:top w:val="nil"/>
              <w:left w:val="nil"/>
              <w:bottom w:val="nil"/>
              <w:right w:val="nil"/>
            </w:tcBorders>
            <w:shd w:val="clear" w:color="000000" w:fill="FFFFFF"/>
            <w:noWrap/>
            <w:hideMark/>
          </w:tcPr>
          <w:p w14:paraId="451DBBD1"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1134" w:type="dxa"/>
            <w:tcBorders>
              <w:top w:val="nil"/>
              <w:left w:val="nil"/>
              <w:bottom w:val="nil"/>
              <w:right w:val="nil"/>
            </w:tcBorders>
            <w:shd w:val="clear" w:color="000000" w:fill="FFFFFF"/>
            <w:noWrap/>
            <w:hideMark/>
          </w:tcPr>
          <w:p w14:paraId="4232E314"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2" w:type="dxa"/>
            <w:tcBorders>
              <w:top w:val="nil"/>
              <w:left w:val="nil"/>
              <w:bottom w:val="nil"/>
              <w:right w:val="nil"/>
            </w:tcBorders>
            <w:shd w:val="clear" w:color="000000" w:fill="FFFFFF"/>
            <w:noWrap/>
            <w:hideMark/>
          </w:tcPr>
          <w:p w14:paraId="310FDEF1"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1BFC98C2"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r>
      <w:tr w:rsidR="00C27068" w:rsidRPr="0098612A" w14:paraId="5E8C47B9" w14:textId="77777777" w:rsidTr="000E7CEE">
        <w:trPr>
          <w:gridAfter w:val="3"/>
          <w:wAfter w:w="1134" w:type="dxa"/>
          <w:trHeight w:val="376"/>
        </w:trPr>
        <w:tc>
          <w:tcPr>
            <w:tcW w:w="284" w:type="dxa"/>
            <w:tcBorders>
              <w:top w:val="nil"/>
              <w:left w:val="nil"/>
              <w:bottom w:val="nil"/>
              <w:right w:val="nil"/>
            </w:tcBorders>
            <w:shd w:val="clear" w:color="000000" w:fill="FFFFFF"/>
            <w:noWrap/>
            <w:hideMark/>
          </w:tcPr>
          <w:p w14:paraId="3E00E401"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337BEB3"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4C9BA5AE"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0A2FD716"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685B166B"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09780641"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37.606</w:t>
            </w:r>
          </w:p>
        </w:tc>
        <w:tc>
          <w:tcPr>
            <w:tcW w:w="1134" w:type="dxa"/>
            <w:tcBorders>
              <w:top w:val="nil"/>
              <w:left w:val="nil"/>
              <w:bottom w:val="nil"/>
              <w:right w:val="nil"/>
            </w:tcBorders>
            <w:shd w:val="clear" w:color="000000" w:fill="FFFFFF"/>
            <w:noWrap/>
            <w:hideMark/>
          </w:tcPr>
          <w:p w14:paraId="5C9496FF"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5F6DC4BD"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4C3195A0"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05CB30D0"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1DF35EA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599D39B"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957C869"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77B03B9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3EEAC25C"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F2F0762"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5A3B0AC6"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37.606</w:t>
            </w:r>
          </w:p>
        </w:tc>
        <w:tc>
          <w:tcPr>
            <w:tcW w:w="1134" w:type="dxa"/>
            <w:tcBorders>
              <w:top w:val="nil"/>
              <w:left w:val="nil"/>
              <w:bottom w:val="nil"/>
              <w:right w:val="nil"/>
            </w:tcBorders>
            <w:shd w:val="clear" w:color="000000" w:fill="FFFFFF"/>
            <w:noWrap/>
            <w:hideMark/>
          </w:tcPr>
          <w:p w14:paraId="26193568"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3CFB7FA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635726AF"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7AB1969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98612A" w14:paraId="2B2D169D" w14:textId="77777777" w:rsidTr="000E7CEE">
        <w:trPr>
          <w:gridAfter w:val="3"/>
          <w:wAfter w:w="1134" w:type="dxa"/>
          <w:trHeight w:val="62"/>
        </w:trPr>
        <w:tc>
          <w:tcPr>
            <w:tcW w:w="5529" w:type="dxa"/>
            <w:gridSpan w:val="5"/>
            <w:tcBorders>
              <w:top w:val="nil"/>
              <w:left w:val="nil"/>
              <w:bottom w:val="nil"/>
              <w:right w:val="nil"/>
            </w:tcBorders>
            <w:shd w:val="clear" w:color="000000" w:fill="92D050"/>
            <w:noWrap/>
            <w:hideMark/>
          </w:tcPr>
          <w:p w14:paraId="6A000E01" w14:textId="7D7C7B3F"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K101002</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Modernizacija ulica u Staroj Gradiški</w:t>
            </w:r>
          </w:p>
        </w:tc>
        <w:tc>
          <w:tcPr>
            <w:tcW w:w="1134" w:type="dxa"/>
            <w:tcBorders>
              <w:top w:val="nil"/>
              <w:left w:val="nil"/>
              <w:bottom w:val="nil"/>
              <w:right w:val="nil"/>
            </w:tcBorders>
            <w:shd w:val="clear" w:color="000000" w:fill="92D050"/>
            <w:noWrap/>
            <w:hideMark/>
          </w:tcPr>
          <w:p w14:paraId="1F262065"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955.434</w:t>
            </w:r>
          </w:p>
        </w:tc>
        <w:tc>
          <w:tcPr>
            <w:tcW w:w="1134" w:type="dxa"/>
            <w:tcBorders>
              <w:top w:val="nil"/>
              <w:left w:val="nil"/>
              <w:bottom w:val="nil"/>
              <w:right w:val="nil"/>
            </w:tcBorders>
            <w:shd w:val="clear" w:color="000000" w:fill="92D050"/>
            <w:noWrap/>
            <w:hideMark/>
          </w:tcPr>
          <w:p w14:paraId="14B588FA"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224.900</w:t>
            </w:r>
          </w:p>
        </w:tc>
        <w:tc>
          <w:tcPr>
            <w:tcW w:w="1134" w:type="dxa"/>
            <w:tcBorders>
              <w:top w:val="nil"/>
              <w:left w:val="nil"/>
              <w:bottom w:val="nil"/>
              <w:right w:val="nil"/>
            </w:tcBorders>
            <w:shd w:val="clear" w:color="000000" w:fill="92D050"/>
            <w:noWrap/>
            <w:hideMark/>
          </w:tcPr>
          <w:p w14:paraId="30AAE631"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672.000</w:t>
            </w:r>
          </w:p>
        </w:tc>
        <w:tc>
          <w:tcPr>
            <w:tcW w:w="992" w:type="dxa"/>
            <w:tcBorders>
              <w:top w:val="nil"/>
              <w:left w:val="nil"/>
              <w:bottom w:val="nil"/>
              <w:right w:val="nil"/>
            </w:tcBorders>
            <w:shd w:val="clear" w:color="000000" w:fill="92D050"/>
            <w:noWrap/>
            <w:hideMark/>
          </w:tcPr>
          <w:p w14:paraId="6D983E6B" w14:textId="77777777" w:rsidR="0013601F" w:rsidRPr="0098612A" w:rsidRDefault="0013601F"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773DE949" w14:textId="77777777" w:rsidR="0013601F" w:rsidRPr="0098612A" w:rsidRDefault="0013601F"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C27068" w:rsidRPr="0098612A" w14:paraId="3AD6C0F9"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6BCAF61"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3FA1262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24429BF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A66F441" w14:textId="54A54BC7" w:rsidR="00C27068" w:rsidRPr="0098612A" w:rsidRDefault="00C27068" w:rsidP="00C27068">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hideMark/>
          </w:tcPr>
          <w:p w14:paraId="4AB5360F" w14:textId="1DFDDA55" w:rsidR="00C27068" w:rsidRPr="0098612A" w:rsidRDefault="00C27068" w:rsidP="00C27068">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hideMark/>
          </w:tcPr>
          <w:p w14:paraId="24E7AC20"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1134" w:type="dxa"/>
            <w:tcBorders>
              <w:top w:val="nil"/>
              <w:left w:val="nil"/>
              <w:bottom w:val="nil"/>
              <w:right w:val="nil"/>
            </w:tcBorders>
            <w:shd w:val="clear" w:color="000000" w:fill="FFFFFF"/>
            <w:noWrap/>
            <w:hideMark/>
          </w:tcPr>
          <w:p w14:paraId="66C316D2"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1134" w:type="dxa"/>
            <w:tcBorders>
              <w:top w:val="nil"/>
              <w:left w:val="nil"/>
              <w:bottom w:val="nil"/>
              <w:right w:val="nil"/>
            </w:tcBorders>
            <w:shd w:val="clear" w:color="000000" w:fill="FFFFFF"/>
            <w:noWrap/>
            <w:hideMark/>
          </w:tcPr>
          <w:p w14:paraId="3478F1D6"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420.167</w:t>
            </w:r>
          </w:p>
        </w:tc>
        <w:tc>
          <w:tcPr>
            <w:tcW w:w="992" w:type="dxa"/>
            <w:tcBorders>
              <w:top w:val="nil"/>
              <w:left w:val="nil"/>
              <w:bottom w:val="nil"/>
              <w:right w:val="nil"/>
            </w:tcBorders>
            <w:shd w:val="clear" w:color="000000" w:fill="FFFFFF"/>
            <w:noWrap/>
            <w:hideMark/>
          </w:tcPr>
          <w:p w14:paraId="6D420B73"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316266EF"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r>
      <w:tr w:rsidR="00C27068" w:rsidRPr="0098612A" w14:paraId="0A8C0777"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6C9C9AC5"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EEA737F"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135DB9C3"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0DAC3387"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224172AC" w14:textId="07EB4A5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w:t>
            </w:r>
            <w:r>
              <w:rPr>
                <w:rFonts w:ascii="Arial" w:eastAsia="Times New Roman" w:hAnsi="Arial" w:cs="Arial"/>
                <w:b/>
                <w:bCs/>
                <w:sz w:val="16"/>
                <w:szCs w:val="16"/>
                <w:lang w:eastAsia="hr-HR"/>
              </w:rPr>
              <w:t>j</w:t>
            </w:r>
            <w:r w:rsidRPr="0098612A">
              <w:rPr>
                <w:rFonts w:ascii="Arial" w:eastAsia="Times New Roman" w:hAnsi="Arial" w:cs="Arial"/>
                <w:b/>
                <w:bCs/>
                <w:sz w:val="16"/>
                <w:szCs w:val="16"/>
                <w:lang w:eastAsia="hr-HR"/>
              </w:rPr>
              <w:t>skoj imovini</w:t>
            </w:r>
          </w:p>
        </w:tc>
        <w:tc>
          <w:tcPr>
            <w:tcW w:w="1134" w:type="dxa"/>
            <w:tcBorders>
              <w:top w:val="nil"/>
              <w:left w:val="nil"/>
              <w:bottom w:val="nil"/>
              <w:right w:val="nil"/>
            </w:tcBorders>
            <w:shd w:val="clear" w:color="000000" w:fill="FFFFFF"/>
            <w:noWrap/>
            <w:hideMark/>
          </w:tcPr>
          <w:p w14:paraId="43D905E7"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77C44B74"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5D4DCB68"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420.167</w:t>
            </w:r>
          </w:p>
        </w:tc>
        <w:tc>
          <w:tcPr>
            <w:tcW w:w="992" w:type="dxa"/>
            <w:tcBorders>
              <w:top w:val="nil"/>
              <w:left w:val="nil"/>
              <w:bottom w:val="nil"/>
              <w:right w:val="nil"/>
            </w:tcBorders>
            <w:shd w:val="clear" w:color="000000" w:fill="FFFFFF"/>
            <w:noWrap/>
            <w:hideMark/>
          </w:tcPr>
          <w:p w14:paraId="5544E02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A12777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79419B90"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62579839"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577A5C3"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6A1F089F"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439AB359"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20DF334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2DBEEB62"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1058D81C"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08974E70"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420.167</w:t>
            </w:r>
          </w:p>
        </w:tc>
        <w:tc>
          <w:tcPr>
            <w:tcW w:w="992" w:type="dxa"/>
            <w:tcBorders>
              <w:top w:val="nil"/>
              <w:left w:val="nil"/>
              <w:bottom w:val="nil"/>
              <w:right w:val="nil"/>
            </w:tcBorders>
            <w:shd w:val="clear" w:color="000000" w:fill="FFFFFF"/>
            <w:noWrap/>
            <w:hideMark/>
          </w:tcPr>
          <w:p w14:paraId="78182382"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0066E99D"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15EA901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043A427"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1DFD4915"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18E96719"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D24F3F6"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435</w:t>
            </w:r>
          </w:p>
        </w:tc>
        <w:tc>
          <w:tcPr>
            <w:tcW w:w="3261" w:type="dxa"/>
            <w:tcBorders>
              <w:top w:val="nil"/>
              <w:left w:val="nil"/>
              <w:bottom w:val="nil"/>
              <w:right w:val="nil"/>
            </w:tcBorders>
            <w:shd w:val="clear" w:color="000000" w:fill="FFFFFF"/>
            <w:hideMark/>
          </w:tcPr>
          <w:p w14:paraId="1DB001F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doprinosa za šume</w:t>
            </w:r>
          </w:p>
        </w:tc>
        <w:tc>
          <w:tcPr>
            <w:tcW w:w="1134" w:type="dxa"/>
            <w:tcBorders>
              <w:top w:val="nil"/>
              <w:left w:val="nil"/>
              <w:bottom w:val="nil"/>
              <w:right w:val="nil"/>
            </w:tcBorders>
            <w:shd w:val="clear" w:color="000000" w:fill="FFFFFF"/>
            <w:noWrap/>
            <w:hideMark/>
          </w:tcPr>
          <w:p w14:paraId="0447C277"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4FFBF405"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144.000</w:t>
            </w:r>
          </w:p>
        </w:tc>
        <w:tc>
          <w:tcPr>
            <w:tcW w:w="1134" w:type="dxa"/>
            <w:tcBorders>
              <w:top w:val="nil"/>
              <w:left w:val="nil"/>
              <w:bottom w:val="nil"/>
              <w:right w:val="nil"/>
            </w:tcBorders>
            <w:shd w:val="clear" w:color="000000" w:fill="FFFFFF"/>
            <w:noWrap/>
            <w:hideMark/>
          </w:tcPr>
          <w:p w14:paraId="50D43B6B"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52.000</w:t>
            </w:r>
          </w:p>
        </w:tc>
        <w:tc>
          <w:tcPr>
            <w:tcW w:w="992" w:type="dxa"/>
            <w:tcBorders>
              <w:top w:val="nil"/>
              <w:left w:val="nil"/>
              <w:bottom w:val="nil"/>
              <w:right w:val="nil"/>
            </w:tcBorders>
            <w:shd w:val="clear" w:color="000000" w:fill="FFFFFF"/>
            <w:noWrap/>
            <w:hideMark/>
          </w:tcPr>
          <w:p w14:paraId="6824732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25CB1D85"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025E97" w:rsidRPr="000E7CEE" w14:paraId="507390D1" w14:textId="77777777" w:rsidTr="00025E97">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5CD36916" w14:textId="77777777" w:rsidR="00025E97" w:rsidRPr="00221DFC" w:rsidRDefault="00025E97" w:rsidP="00025E9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lastRenderedPageBreak/>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35736103"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OSTVARENJE/</w:t>
            </w:r>
          </w:p>
          <w:p w14:paraId="265D78C6"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6AEEFEBF"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6DAFD5C7"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0DA91ED2"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7CE12FCF" w14:textId="77777777" w:rsidR="007C6804"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2C100494" w14:textId="69304C04"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7D8C74A2"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10636703"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C27068" w:rsidRPr="0098612A" w14:paraId="6BC719E0"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252053C8"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43AD47B"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3FF64EB2"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6735DE99"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18A98EEB" w14:textId="0D90D295"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w:t>
            </w:r>
            <w:r>
              <w:rPr>
                <w:rFonts w:ascii="Arial" w:eastAsia="Times New Roman" w:hAnsi="Arial" w:cs="Arial"/>
                <w:b/>
                <w:bCs/>
                <w:sz w:val="16"/>
                <w:szCs w:val="16"/>
                <w:lang w:eastAsia="hr-HR"/>
              </w:rPr>
              <w:t>j</w:t>
            </w:r>
            <w:r w:rsidRPr="0098612A">
              <w:rPr>
                <w:rFonts w:ascii="Arial" w:eastAsia="Times New Roman" w:hAnsi="Arial" w:cs="Arial"/>
                <w:b/>
                <w:bCs/>
                <w:sz w:val="16"/>
                <w:szCs w:val="16"/>
                <w:lang w:eastAsia="hr-HR"/>
              </w:rPr>
              <w:t>skoj imovini</w:t>
            </w:r>
          </w:p>
        </w:tc>
        <w:tc>
          <w:tcPr>
            <w:tcW w:w="1134" w:type="dxa"/>
            <w:tcBorders>
              <w:top w:val="nil"/>
              <w:left w:val="nil"/>
              <w:bottom w:val="nil"/>
              <w:right w:val="nil"/>
            </w:tcBorders>
            <w:shd w:val="clear" w:color="000000" w:fill="FFFFFF"/>
            <w:noWrap/>
            <w:hideMark/>
          </w:tcPr>
          <w:p w14:paraId="3BDC8019"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152B17CD"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144.000</w:t>
            </w:r>
          </w:p>
        </w:tc>
        <w:tc>
          <w:tcPr>
            <w:tcW w:w="1134" w:type="dxa"/>
            <w:tcBorders>
              <w:top w:val="nil"/>
              <w:left w:val="nil"/>
              <w:bottom w:val="nil"/>
              <w:right w:val="nil"/>
            </w:tcBorders>
            <w:shd w:val="clear" w:color="000000" w:fill="FFFFFF"/>
            <w:noWrap/>
            <w:hideMark/>
          </w:tcPr>
          <w:p w14:paraId="040525D1"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52.000</w:t>
            </w:r>
          </w:p>
        </w:tc>
        <w:tc>
          <w:tcPr>
            <w:tcW w:w="992" w:type="dxa"/>
            <w:tcBorders>
              <w:top w:val="nil"/>
              <w:left w:val="nil"/>
              <w:bottom w:val="nil"/>
              <w:right w:val="nil"/>
            </w:tcBorders>
            <w:shd w:val="clear" w:color="000000" w:fill="FFFFFF"/>
            <w:noWrap/>
            <w:hideMark/>
          </w:tcPr>
          <w:p w14:paraId="0F9DFCD7"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0DACF4FB"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C27068" w:rsidRPr="0098612A" w14:paraId="72F4C104"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2816509E"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B1F8D92"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0487018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4A51F8F3"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5C84D8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305235CA"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5CE65DBF"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144.000</w:t>
            </w:r>
          </w:p>
        </w:tc>
        <w:tc>
          <w:tcPr>
            <w:tcW w:w="1134" w:type="dxa"/>
            <w:tcBorders>
              <w:top w:val="nil"/>
              <w:left w:val="nil"/>
              <w:bottom w:val="nil"/>
              <w:right w:val="nil"/>
            </w:tcBorders>
            <w:shd w:val="clear" w:color="000000" w:fill="FFFFFF"/>
            <w:noWrap/>
            <w:hideMark/>
          </w:tcPr>
          <w:p w14:paraId="0C33883D"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52.000</w:t>
            </w:r>
          </w:p>
        </w:tc>
        <w:tc>
          <w:tcPr>
            <w:tcW w:w="992" w:type="dxa"/>
            <w:tcBorders>
              <w:top w:val="nil"/>
              <w:left w:val="nil"/>
              <w:bottom w:val="nil"/>
              <w:right w:val="nil"/>
            </w:tcBorders>
            <w:shd w:val="clear" w:color="000000" w:fill="FFFFFF"/>
            <w:noWrap/>
            <w:hideMark/>
          </w:tcPr>
          <w:p w14:paraId="4A04090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7870F8B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61B8DE78"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65F6CE0D"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484BBB10"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1C5435B3"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659CC22E" w14:textId="58C576EF"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9435</w:t>
            </w:r>
          </w:p>
        </w:tc>
        <w:tc>
          <w:tcPr>
            <w:tcW w:w="3261" w:type="dxa"/>
            <w:tcBorders>
              <w:top w:val="nil"/>
              <w:left w:val="nil"/>
              <w:bottom w:val="nil"/>
              <w:right w:val="nil"/>
            </w:tcBorders>
            <w:shd w:val="clear" w:color="000000" w:fill="FFFFFF"/>
            <w:hideMark/>
          </w:tcPr>
          <w:p w14:paraId="49D25AB8"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prihoda od doprinosa za šume iz prethodnih godina</w:t>
            </w:r>
          </w:p>
        </w:tc>
        <w:tc>
          <w:tcPr>
            <w:tcW w:w="1134" w:type="dxa"/>
            <w:tcBorders>
              <w:top w:val="nil"/>
              <w:left w:val="nil"/>
              <w:bottom w:val="nil"/>
              <w:right w:val="nil"/>
            </w:tcBorders>
            <w:shd w:val="clear" w:color="000000" w:fill="FFFFFF"/>
            <w:noWrap/>
            <w:hideMark/>
          </w:tcPr>
          <w:p w14:paraId="25EF0FEC"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937.263</w:t>
            </w:r>
          </w:p>
        </w:tc>
        <w:tc>
          <w:tcPr>
            <w:tcW w:w="1134" w:type="dxa"/>
            <w:tcBorders>
              <w:top w:val="nil"/>
              <w:left w:val="nil"/>
              <w:bottom w:val="nil"/>
              <w:right w:val="nil"/>
            </w:tcBorders>
            <w:shd w:val="clear" w:color="000000" w:fill="FFFFFF"/>
            <w:noWrap/>
            <w:hideMark/>
          </w:tcPr>
          <w:p w14:paraId="5F42AAB9"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5854D512"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199.833</w:t>
            </w:r>
          </w:p>
        </w:tc>
        <w:tc>
          <w:tcPr>
            <w:tcW w:w="992" w:type="dxa"/>
            <w:tcBorders>
              <w:top w:val="nil"/>
              <w:left w:val="nil"/>
              <w:bottom w:val="nil"/>
              <w:right w:val="nil"/>
            </w:tcBorders>
            <w:shd w:val="clear" w:color="000000" w:fill="FFFFFF"/>
            <w:noWrap/>
            <w:hideMark/>
          </w:tcPr>
          <w:p w14:paraId="29846473"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5C75A0E9"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4062880D"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61937C24"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20E563B"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2B0EF784"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783A53F3"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70B378AD" w14:textId="111C8116"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w:t>
            </w:r>
            <w:r>
              <w:rPr>
                <w:rFonts w:ascii="Arial" w:eastAsia="Times New Roman" w:hAnsi="Arial" w:cs="Arial"/>
                <w:b/>
                <w:bCs/>
                <w:sz w:val="16"/>
                <w:szCs w:val="16"/>
                <w:lang w:eastAsia="hr-HR"/>
              </w:rPr>
              <w:t>j</w:t>
            </w:r>
            <w:r w:rsidRPr="0098612A">
              <w:rPr>
                <w:rFonts w:ascii="Arial" w:eastAsia="Times New Roman" w:hAnsi="Arial" w:cs="Arial"/>
                <w:b/>
                <w:bCs/>
                <w:sz w:val="16"/>
                <w:szCs w:val="16"/>
                <w:lang w:eastAsia="hr-HR"/>
              </w:rPr>
              <w:t>skoj imovini</w:t>
            </w:r>
          </w:p>
        </w:tc>
        <w:tc>
          <w:tcPr>
            <w:tcW w:w="1134" w:type="dxa"/>
            <w:tcBorders>
              <w:top w:val="nil"/>
              <w:left w:val="nil"/>
              <w:bottom w:val="nil"/>
              <w:right w:val="nil"/>
            </w:tcBorders>
            <w:shd w:val="clear" w:color="000000" w:fill="FFFFFF"/>
            <w:noWrap/>
            <w:hideMark/>
          </w:tcPr>
          <w:p w14:paraId="3029782A"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937.263</w:t>
            </w:r>
          </w:p>
        </w:tc>
        <w:tc>
          <w:tcPr>
            <w:tcW w:w="1134" w:type="dxa"/>
            <w:tcBorders>
              <w:top w:val="nil"/>
              <w:left w:val="nil"/>
              <w:bottom w:val="nil"/>
              <w:right w:val="nil"/>
            </w:tcBorders>
            <w:shd w:val="clear" w:color="000000" w:fill="FFFFFF"/>
            <w:noWrap/>
            <w:hideMark/>
          </w:tcPr>
          <w:p w14:paraId="41F3ABB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33A683DF"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199.833</w:t>
            </w:r>
          </w:p>
        </w:tc>
        <w:tc>
          <w:tcPr>
            <w:tcW w:w="992" w:type="dxa"/>
            <w:tcBorders>
              <w:top w:val="nil"/>
              <w:left w:val="nil"/>
              <w:bottom w:val="nil"/>
              <w:right w:val="nil"/>
            </w:tcBorders>
            <w:shd w:val="clear" w:color="000000" w:fill="FFFFFF"/>
            <w:noWrap/>
            <w:hideMark/>
          </w:tcPr>
          <w:p w14:paraId="0F43918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4573ABDA"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2D7772C1"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6569F721"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D3A8D93"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3A55F90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0F40277D"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2B37AFF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126764FD"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937.263</w:t>
            </w:r>
          </w:p>
        </w:tc>
        <w:tc>
          <w:tcPr>
            <w:tcW w:w="1134" w:type="dxa"/>
            <w:tcBorders>
              <w:top w:val="nil"/>
              <w:left w:val="nil"/>
              <w:bottom w:val="nil"/>
              <w:right w:val="nil"/>
            </w:tcBorders>
            <w:shd w:val="clear" w:color="000000" w:fill="FFFFFF"/>
            <w:noWrap/>
            <w:hideMark/>
          </w:tcPr>
          <w:p w14:paraId="2399FCDA"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60DB73E0"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199.833</w:t>
            </w:r>
          </w:p>
        </w:tc>
        <w:tc>
          <w:tcPr>
            <w:tcW w:w="992" w:type="dxa"/>
            <w:tcBorders>
              <w:top w:val="nil"/>
              <w:left w:val="nil"/>
              <w:bottom w:val="nil"/>
              <w:right w:val="nil"/>
            </w:tcBorders>
            <w:shd w:val="clear" w:color="000000" w:fill="FFFFFF"/>
            <w:noWrap/>
            <w:hideMark/>
          </w:tcPr>
          <w:p w14:paraId="3D21ECFB"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5D1E28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098A639D" w14:textId="77777777" w:rsidTr="000E7CEE">
        <w:trPr>
          <w:gridAfter w:val="3"/>
          <w:wAfter w:w="1134" w:type="dxa"/>
          <w:trHeight w:val="346"/>
        </w:trPr>
        <w:tc>
          <w:tcPr>
            <w:tcW w:w="284" w:type="dxa"/>
            <w:tcBorders>
              <w:top w:val="nil"/>
              <w:left w:val="nil"/>
              <w:bottom w:val="nil"/>
              <w:right w:val="nil"/>
            </w:tcBorders>
            <w:shd w:val="clear" w:color="000000" w:fill="FFFFFF"/>
            <w:noWrap/>
            <w:hideMark/>
          </w:tcPr>
          <w:p w14:paraId="1C607762"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3BD0B93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15DC81F"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5D32B00" w14:textId="6B7837F6"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51</w:t>
            </w:r>
            <w:r w:rsidR="004900DE">
              <w:rPr>
                <w:rFonts w:ascii="Arial" w:eastAsia="Times New Roman" w:hAnsi="Arial" w:cs="Arial"/>
                <w:i/>
                <w:iCs/>
                <w:color w:val="00B0F0"/>
                <w:sz w:val="16"/>
                <w:szCs w:val="16"/>
                <w:lang w:eastAsia="hr-HR"/>
              </w:rPr>
              <w:t>1</w:t>
            </w:r>
          </w:p>
        </w:tc>
        <w:tc>
          <w:tcPr>
            <w:tcW w:w="3261" w:type="dxa"/>
            <w:tcBorders>
              <w:top w:val="nil"/>
              <w:left w:val="nil"/>
              <w:bottom w:val="nil"/>
              <w:right w:val="nil"/>
            </w:tcBorders>
            <w:shd w:val="clear" w:color="000000" w:fill="FFFFFF"/>
            <w:hideMark/>
          </w:tcPr>
          <w:p w14:paraId="61255B6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Agencija za plaćanja u poljoprivredi, ribarstvu i ruralnom razvoju</w:t>
            </w:r>
          </w:p>
        </w:tc>
        <w:tc>
          <w:tcPr>
            <w:tcW w:w="1134" w:type="dxa"/>
            <w:tcBorders>
              <w:top w:val="nil"/>
              <w:left w:val="nil"/>
              <w:bottom w:val="nil"/>
              <w:right w:val="nil"/>
            </w:tcBorders>
            <w:shd w:val="clear" w:color="000000" w:fill="FFFFFF"/>
            <w:noWrap/>
            <w:hideMark/>
          </w:tcPr>
          <w:p w14:paraId="712FF49A"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18.171</w:t>
            </w:r>
          </w:p>
        </w:tc>
        <w:tc>
          <w:tcPr>
            <w:tcW w:w="1134" w:type="dxa"/>
            <w:tcBorders>
              <w:top w:val="nil"/>
              <w:left w:val="nil"/>
              <w:bottom w:val="nil"/>
              <w:right w:val="nil"/>
            </w:tcBorders>
            <w:shd w:val="clear" w:color="000000" w:fill="FFFFFF"/>
            <w:noWrap/>
            <w:hideMark/>
          </w:tcPr>
          <w:p w14:paraId="57C799A7"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80.900</w:t>
            </w:r>
          </w:p>
        </w:tc>
        <w:tc>
          <w:tcPr>
            <w:tcW w:w="1134" w:type="dxa"/>
            <w:tcBorders>
              <w:top w:val="nil"/>
              <w:left w:val="nil"/>
              <w:bottom w:val="nil"/>
              <w:right w:val="nil"/>
            </w:tcBorders>
            <w:shd w:val="clear" w:color="000000" w:fill="FFFFFF"/>
            <w:noWrap/>
            <w:hideMark/>
          </w:tcPr>
          <w:p w14:paraId="04FFD737"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4382888A"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49B36518"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78F29BB8"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DB87659"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8A1254A"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292047B9"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566C54C1" w14:textId="7E07DABD" w:rsidR="00C27068" w:rsidRPr="0098612A" w:rsidRDefault="00C27068" w:rsidP="00C27068">
            <w:pPr>
              <w:spacing w:after="0" w:line="240" w:lineRule="auto"/>
              <w:rPr>
                <w:rFonts w:ascii="Arial" w:eastAsia="Times New Roman" w:hAnsi="Arial" w:cs="Arial"/>
                <w:b/>
                <w:bCs/>
                <w:i/>
                <w:iCs/>
                <w:sz w:val="16"/>
                <w:szCs w:val="16"/>
                <w:lang w:eastAsia="hr-HR"/>
              </w:rPr>
            </w:pPr>
          </w:p>
        </w:tc>
        <w:tc>
          <w:tcPr>
            <w:tcW w:w="3261" w:type="dxa"/>
            <w:tcBorders>
              <w:top w:val="nil"/>
              <w:left w:val="nil"/>
              <w:bottom w:val="nil"/>
              <w:right w:val="nil"/>
            </w:tcBorders>
            <w:shd w:val="clear" w:color="000000" w:fill="FFFFFF"/>
            <w:hideMark/>
          </w:tcPr>
          <w:p w14:paraId="14FC5412" w14:textId="6D93E6A0"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w:t>
            </w:r>
            <w:r>
              <w:rPr>
                <w:rFonts w:ascii="Arial" w:eastAsia="Times New Roman" w:hAnsi="Arial" w:cs="Arial"/>
                <w:b/>
                <w:bCs/>
                <w:sz w:val="16"/>
                <w:szCs w:val="16"/>
                <w:lang w:eastAsia="hr-HR"/>
              </w:rPr>
              <w:t>j</w:t>
            </w:r>
            <w:r w:rsidRPr="0098612A">
              <w:rPr>
                <w:rFonts w:ascii="Arial" w:eastAsia="Times New Roman" w:hAnsi="Arial" w:cs="Arial"/>
                <w:b/>
                <w:bCs/>
                <w:sz w:val="16"/>
                <w:szCs w:val="16"/>
                <w:lang w:eastAsia="hr-HR"/>
              </w:rPr>
              <w:t>skoj imovini</w:t>
            </w:r>
          </w:p>
        </w:tc>
        <w:tc>
          <w:tcPr>
            <w:tcW w:w="1134" w:type="dxa"/>
            <w:tcBorders>
              <w:top w:val="nil"/>
              <w:left w:val="nil"/>
              <w:bottom w:val="nil"/>
              <w:right w:val="nil"/>
            </w:tcBorders>
            <w:shd w:val="clear" w:color="000000" w:fill="FFFFFF"/>
            <w:noWrap/>
            <w:hideMark/>
          </w:tcPr>
          <w:p w14:paraId="2F31F5DB"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18.171</w:t>
            </w:r>
          </w:p>
        </w:tc>
        <w:tc>
          <w:tcPr>
            <w:tcW w:w="1134" w:type="dxa"/>
            <w:tcBorders>
              <w:top w:val="nil"/>
              <w:left w:val="nil"/>
              <w:bottom w:val="nil"/>
              <w:right w:val="nil"/>
            </w:tcBorders>
            <w:shd w:val="clear" w:color="000000" w:fill="FFFFFF"/>
            <w:noWrap/>
            <w:hideMark/>
          </w:tcPr>
          <w:p w14:paraId="2AB198B1"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80.900</w:t>
            </w:r>
          </w:p>
        </w:tc>
        <w:tc>
          <w:tcPr>
            <w:tcW w:w="1134" w:type="dxa"/>
            <w:tcBorders>
              <w:top w:val="nil"/>
              <w:left w:val="nil"/>
              <w:bottom w:val="nil"/>
              <w:right w:val="nil"/>
            </w:tcBorders>
            <w:shd w:val="clear" w:color="000000" w:fill="FFFFFF"/>
            <w:noWrap/>
            <w:hideMark/>
          </w:tcPr>
          <w:p w14:paraId="5B5F6DB7"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784795AA"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208AB5CF"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C27068" w:rsidRPr="0098612A" w14:paraId="267CE80F"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37D0695D"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166EBB4"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746D26D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1A77E6C4"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4DCACF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20E46FAD"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18.171</w:t>
            </w:r>
          </w:p>
        </w:tc>
        <w:tc>
          <w:tcPr>
            <w:tcW w:w="1134" w:type="dxa"/>
            <w:tcBorders>
              <w:top w:val="nil"/>
              <w:left w:val="nil"/>
              <w:bottom w:val="nil"/>
              <w:right w:val="nil"/>
            </w:tcBorders>
            <w:shd w:val="clear" w:color="000000" w:fill="FFFFFF"/>
            <w:noWrap/>
            <w:hideMark/>
          </w:tcPr>
          <w:p w14:paraId="769D018F"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80.900</w:t>
            </w:r>
          </w:p>
        </w:tc>
        <w:tc>
          <w:tcPr>
            <w:tcW w:w="1134" w:type="dxa"/>
            <w:tcBorders>
              <w:top w:val="nil"/>
              <w:left w:val="nil"/>
              <w:bottom w:val="nil"/>
              <w:right w:val="nil"/>
            </w:tcBorders>
            <w:shd w:val="clear" w:color="000000" w:fill="FFFFFF"/>
            <w:noWrap/>
            <w:hideMark/>
          </w:tcPr>
          <w:p w14:paraId="58E37744"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639D40F4"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632F43B4"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C70A8C" w14:paraId="721F154D"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70BFC746" w14:textId="7AC55132" w:rsidR="0013601F" w:rsidRPr="00C70A8C" w:rsidRDefault="0013601F" w:rsidP="0013601F">
            <w:pPr>
              <w:spacing w:after="0" w:line="240" w:lineRule="auto"/>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K101003</w:t>
            </w:r>
            <w:r>
              <w:rPr>
                <w:rFonts w:ascii="Arial" w:eastAsia="Times New Roman" w:hAnsi="Arial" w:cs="Arial"/>
                <w:b/>
                <w:bCs/>
                <w:i/>
                <w:iCs/>
                <w:sz w:val="16"/>
                <w:szCs w:val="16"/>
                <w:lang w:eastAsia="hr-HR"/>
              </w:rPr>
              <w:t xml:space="preserve"> </w:t>
            </w:r>
            <w:r w:rsidRPr="00C70A8C">
              <w:rPr>
                <w:rFonts w:ascii="Arial" w:eastAsia="Times New Roman" w:hAnsi="Arial" w:cs="Arial"/>
                <w:b/>
                <w:bCs/>
                <w:i/>
                <w:iCs/>
                <w:sz w:val="16"/>
                <w:szCs w:val="16"/>
                <w:lang w:eastAsia="hr-HR"/>
              </w:rPr>
              <w:t> Uređenje Cvjetnog trga</w:t>
            </w:r>
          </w:p>
        </w:tc>
        <w:tc>
          <w:tcPr>
            <w:tcW w:w="1134" w:type="dxa"/>
            <w:tcBorders>
              <w:top w:val="nil"/>
              <w:left w:val="nil"/>
              <w:bottom w:val="nil"/>
              <w:right w:val="nil"/>
            </w:tcBorders>
            <w:shd w:val="clear" w:color="000000" w:fill="92D050"/>
            <w:noWrap/>
            <w:hideMark/>
          </w:tcPr>
          <w:p w14:paraId="084CC8A3" w14:textId="77777777" w:rsidR="0013601F" w:rsidRPr="00C70A8C" w:rsidRDefault="0013601F" w:rsidP="00C27068">
            <w:pPr>
              <w:spacing w:after="0" w:line="240" w:lineRule="auto"/>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04B9C09A" w14:textId="77777777" w:rsidR="0013601F" w:rsidRPr="00C70A8C" w:rsidRDefault="0013601F" w:rsidP="00C27068">
            <w:pPr>
              <w:spacing w:after="0" w:line="240" w:lineRule="auto"/>
              <w:jc w:val="right"/>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430.000</w:t>
            </w:r>
          </w:p>
        </w:tc>
        <w:tc>
          <w:tcPr>
            <w:tcW w:w="1134" w:type="dxa"/>
            <w:tcBorders>
              <w:top w:val="nil"/>
              <w:left w:val="nil"/>
              <w:bottom w:val="nil"/>
              <w:right w:val="nil"/>
            </w:tcBorders>
            <w:shd w:val="clear" w:color="000000" w:fill="92D050"/>
            <w:noWrap/>
            <w:hideMark/>
          </w:tcPr>
          <w:p w14:paraId="603820A7" w14:textId="77777777" w:rsidR="0013601F" w:rsidRPr="00C70A8C" w:rsidRDefault="0013601F" w:rsidP="00C27068">
            <w:pPr>
              <w:spacing w:after="0" w:line="240" w:lineRule="auto"/>
              <w:jc w:val="right"/>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270.000</w:t>
            </w:r>
          </w:p>
        </w:tc>
        <w:tc>
          <w:tcPr>
            <w:tcW w:w="992" w:type="dxa"/>
            <w:tcBorders>
              <w:top w:val="nil"/>
              <w:left w:val="nil"/>
              <w:bottom w:val="nil"/>
              <w:right w:val="nil"/>
            </w:tcBorders>
            <w:shd w:val="clear" w:color="000000" w:fill="92D050"/>
            <w:noWrap/>
            <w:hideMark/>
          </w:tcPr>
          <w:p w14:paraId="76858259" w14:textId="77777777" w:rsidR="0013601F" w:rsidRPr="00C70A8C" w:rsidRDefault="0013601F" w:rsidP="00C27068">
            <w:pPr>
              <w:spacing w:after="0" w:line="240" w:lineRule="auto"/>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783B60FF" w14:textId="77777777" w:rsidR="0013601F" w:rsidRPr="00C70A8C" w:rsidRDefault="0013601F" w:rsidP="00C27068">
            <w:pPr>
              <w:spacing w:after="0" w:line="240" w:lineRule="auto"/>
              <w:rPr>
                <w:rFonts w:ascii="Arial" w:eastAsia="Times New Roman" w:hAnsi="Arial" w:cs="Arial"/>
                <w:b/>
                <w:bCs/>
                <w:i/>
                <w:iCs/>
                <w:sz w:val="16"/>
                <w:szCs w:val="16"/>
                <w:lang w:eastAsia="hr-HR"/>
              </w:rPr>
            </w:pPr>
            <w:r w:rsidRPr="00C70A8C">
              <w:rPr>
                <w:rFonts w:ascii="Arial" w:eastAsia="Times New Roman" w:hAnsi="Arial" w:cs="Arial"/>
                <w:b/>
                <w:bCs/>
                <w:i/>
                <w:iCs/>
                <w:sz w:val="16"/>
                <w:szCs w:val="16"/>
                <w:lang w:eastAsia="hr-HR"/>
              </w:rPr>
              <w:t> </w:t>
            </w:r>
          </w:p>
        </w:tc>
      </w:tr>
      <w:tr w:rsidR="00C27068" w:rsidRPr="0098612A" w14:paraId="4B1E33D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B997AC0"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5A0706CB"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A9C7AE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024C67E" w14:textId="02021FCA" w:rsidR="00C27068" w:rsidRPr="0098612A" w:rsidRDefault="00C27068" w:rsidP="00C27068">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hideMark/>
          </w:tcPr>
          <w:p w14:paraId="5DDF94EE" w14:textId="28D20520" w:rsidR="00C27068" w:rsidRPr="0098612A" w:rsidRDefault="00C27068" w:rsidP="00C27068">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hideMark/>
          </w:tcPr>
          <w:p w14:paraId="65616166"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1134" w:type="dxa"/>
            <w:tcBorders>
              <w:top w:val="nil"/>
              <w:left w:val="nil"/>
              <w:bottom w:val="nil"/>
              <w:right w:val="nil"/>
            </w:tcBorders>
            <w:shd w:val="clear" w:color="000000" w:fill="FFFFFF"/>
            <w:noWrap/>
            <w:hideMark/>
          </w:tcPr>
          <w:p w14:paraId="63E27852"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1134" w:type="dxa"/>
            <w:tcBorders>
              <w:top w:val="nil"/>
              <w:left w:val="nil"/>
              <w:bottom w:val="nil"/>
              <w:right w:val="nil"/>
            </w:tcBorders>
            <w:shd w:val="clear" w:color="000000" w:fill="FFFFFF"/>
            <w:noWrap/>
            <w:hideMark/>
          </w:tcPr>
          <w:p w14:paraId="55E3C108"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36.060</w:t>
            </w:r>
          </w:p>
        </w:tc>
        <w:tc>
          <w:tcPr>
            <w:tcW w:w="992" w:type="dxa"/>
            <w:tcBorders>
              <w:top w:val="nil"/>
              <w:left w:val="nil"/>
              <w:bottom w:val="nil"/>
              <w:right w:val="nil"/>
            </w:tcBorders>
            <w:shd w:val="clear" w:color="000000" w:fill="FFFFFF"/>
            <w:noWrap/>
            <w:hideMark/>
          </w:tcPr>
          <w:p w14:paraId="18AC14F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23AF2466"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3A2658FA" w14:textId="77777777" w:rsidTr="000E7CEE">
        <w:trPr>
          <w:gridAfter w:val="3"/>
          <w:wAfter w:w="1134" w:type="dxa"/>
          <w:trHeight w:val="398"/>
        </w:trPr>
        <w:tc>
          <w:tcPr>
            <w:tcW w:w="284" w:type="dxa"/>
            <w:tcBorders>
              <w:top w:val="nil"/>
              <w:left w:val="nil"/>
              <w:bottom w:val="nil"/>
              <w:right w:val="nil"/>
            </w:tcBorders>
            <w:shd w:val="clear" w:color="000000" w:fill="FFFFFF"/>
            <w:noWrap/>
            <w:hideMark/>
          </w:tcPr>
          <w:p w14:paraId="5DC0C62E"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477FCB45"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0CA5F9E0"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566FB7C0"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3261" w:type="dxa"/>
            <w:tcBorders>
              <w:top w:val="nil"/>
              <w:left w:val="nil"/>
              <w:bottom w:val="nil"/>
              <w:right w:val="nil"/>
            </w:tcBorders>
            <w:shd w:val="clear" w:color="000000" w:fill="FFFFFF"/>
            <w:hideMark/>
          </w:tcPr>
          <w:p w14:paraId="16E9357E"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0BB5D61A"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59E3672E"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3043CA72"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36.060</w:t>
            </w:r>
          </w:p>
        </w:tc>
        <w:tc>
          <w:tcPr>
            <w:tcW w:w="992" w:type="dxa"/>
            <w:tcBorders>
              <w:top w:val="nil"/>
              <w:left w:val="nil"/>
              <w:bottom w:val="nil"/>
              <w:right w:val="nil"/>
            </w:tcBorders>
            <w:shd w:val="clear" w:color="000000" w:fill="FFFFFF"/>
            <w:noWrap/>
            <w:hideMark/>
          </w:tcPr>
          <w:p w14:paraId="0CBDC872"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6D926CF"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742910A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10A67F8"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7435575"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4D32447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1C7976B4"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7ACB995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6FC5FF5C"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19E25027"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4DABA7EB"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36.060</w:t>
            </w:r>
          </w:p>
        </w:tc>
        <w:tc>
          <w:tcPr>
            <w:tcW w:w="992" w:type="dxa"/>
            <w:tcBorders>
              <w:top w:val="nil"/>
              <w:left w:val="nil"/>
              <w:bottom w:val="nil"/>
              <w:right w:val="nil"/>
            </w:tcBorders>
            <w:shd w:val="clear" w:color="000000" w:fill="FFFFFF"/>
            <w:noWrap/>
            <w:hideMark/>
          </w:tcPr>
          <w:p w14:paraId="6C6FFD4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FEAAC2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6D878A7B"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0E23DF9"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42704DD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696685B8"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D24DD88"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911</w:t>
            </w:r>
          </w:p>
        </w:tc>
        <w:tc>
          <w:tcPr>
            <w:tcW w:w="3261" w:type="dxa"/>
            <w:tcBorders>
              <w:top w:val="nil"/>
              <w:left w:val="nil"/>
              <w:bottom w:val="nil"/>
              <w:right w:val="nil"/>
            </w:tcBorders>
            <w:shd w:val="clear" w:color="000000" w:fill="FFFFFF"/>
            <w:hideMark/>
          </w:tcPr>
          <w:p w14:paraId="2A535D49"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općih prihoda i primitaka iz prethodnih godina</w:t>
            </w:r>
          </w:p>
        </w:tc>
        <w:tc>
          <w:tcPr>
            <w:tcW w:w="1134" w:type="dxa"/>
            <w:tcBorders>
              <w:top w:val="nil"/>
              <w:left w:val="nil"/>
              <w:bottom w:val="nil"/>
              <w:right w:val="nil"/>
            </w:tcBorders>
            <w:shd w:val="clear" w:color="000000" w:fill="FFFFFF"/>
            <w:noWrap/>
            <w:hideMark/>
          </w:tcPr>
          <w:p w14:paraId="5B2E79CF"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1134" w:type="dxa"/>
            <w:tcBorders>
              <w:top w:val="nil"/>
              <w:left w:val="nil"/>
              <w:bottom w:val="nil"/>
              <w:right w:val="nil"/>
            </w:tcBorders>
            <w:shd w:val="clear" w:color="000000" w:fill="FFFFFF"/>
            <w:noWrap/>
            <w:hideMark/>
          </w:tcPr>
          <w:p w14:paraId="2103CE32"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1134" w:type="dxa"/>
            <w:tcBorders>
              <w:top w:val="nil"/>
              <w:left w:val="nil"/>
              <w:bottom w:val="nil"/>
              <w:right w:val="nil"/>
            </w:tcBorders>
            <w:shd w:val="clear" w:color="000000" w:fill="FFFFFF"/>
            <w:noWrap/>
            <w:hideMark/>
          </w:tcPr>
          <w:p w14:paraId="61632740"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133.940</w:t>
            </w:r>
          </w:p>
        </w:tc>
        <w:tc>
          <w:tcPr>
            <w:tcW w:w="992" w:type="dxa"/>
            <w:tcBorders>
              <w:top w:val="nil"/>
              <w:left w:val="nil"/>
              <w:bottom w:val="nil"/>
              <w:right w:val="nil"/>
            </w:tcBorders>
            <w:shd w:val="clear" w:color="000000" w:fill="FFFFFF"/>
            <w:noWrap/>
            <w:hideMark/>
          </w:tcPr>
          <w:p w14:paraId="1002D215"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225A512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2D447694" w14:textId="77777777" w:rsidTr="000E7CEE">
        <w:trPr>
          <w:gridAfter w:val="3"/>
          <w:wAfter w:w="1134" w:type="dxa"/>
          <w:trHeight w:val="346"/>
        </w:trPr>
        <w:tc>
          <w:tcPr>
            <w:tcW w:w="284" w:type="dxa"/>
            <w:tcBorders>
              <w:top w:val="nil"/>
              <w:left w:val="nil"/>
              <w:bottom w:val="nil"/>
              <w:right w:val="nil"/>
            </w:tcBorders>
            <w:shd w:val="clear" w:color="000000" w:fill="FFFFFF"/>
            <w:noWrap/>
            <w:hideMark/>
          </w:tcPr>
          <w:p w14:paraId="23C88268"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E3F99CF"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48FC85B9"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1AA2D6C9"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7416A8EB"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245B3FA6"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5BA59BF2"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2315A1AD"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133.940</w:t>
            </w:r>
          </w:p>
        </w:tc>
        <w:tc>
          <w:tcPr>
            <w:tcW w:w="992" w:type="dxa"/>
            <w:tcBorders>
              <w:top w:val="nil"/>
              <w:left w:val="nil"/>
              <w:bottom w:val="nil"/>
              <w:right w:val="nil"/>
            </w:tcBorders>
            <w:shd w:val="clear" w:color="000000" w:fill="FFFFFF"/>
            <w:noWrap/>
            <w:hideMark/>
          </w:tcPr>
          <w:p w14:paraId="59D8E6DF"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20E6BE9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C27068" w:rsidRPr="0098612A" w14:paraId="783A725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7259B3E"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8C17829"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012B802F"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7CE142E4"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68D0316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1603CBC8"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2AAD7433"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17BBD158"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108.940</w:t>
            </w:r>
          </w:p>
        </w:tc>
        <w:tc>
          <w:tcPr>
            <w:tcW w:w="992" w:type="dxa"/>
            <w:tcBorders>
              <w:top w:val="nil"/>
              <w:left w:val="nil"/>
              <w:bottom w:val="nil"/>
              <w:right w:val="nil"/>
            </w:tcBorders>
            <w:shd w:val="clear" w:color="000000" w:fill="FFFFFF"/>
            <w:noWrap/>
            <w:hideMark/>
          </w:tcPr>
          <w:p w14:paraId="05493F1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B46F142"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1395F1D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BEA9399"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12D449A"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60AD90B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hideMark/>
          </w:tcPr>
          <w:p w14:paraId="7D950B2D"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59DAA99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000000" w:fill="FFFFFF"/>
            <w:noWrap/>
            <w:hideMark/>
          </w:tcPr>
          <w:p w14:paraId="34A9FE5F"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78905288"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4E7951EF"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25.000</w:t>
            </w:r>
          </w:p>
        </w:tc>
        <w:tc>
          <w:tcPr>
            <w:tcW w:w="992" w:type="dxa"/>
            <w:tcBorders>
              <w:top w:val="nil"/>
              <w:left w:val="nil"/>
              <w:bottom w:val="nil"/>
              <w:right w:val="nil"/>
            </w:tcBorders>
            <w:shd w:val="clear" w:color="000000" w:fill="FFFFFF"/>
            <w:noWrap/>
            <w:hideMark/>
          </w:tcPr>
          <w:p w14:paraId="55901EBA"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7AB9B02B"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157B908E" w14:textId="77777777" w:rsidTr="000E7CEE">
        <w:trPr>
          <w:gridAfter w:val="3"/>
          <w:wAfter w:w="1134" w:type="dxa"/>
          <w:trHeight w:val="146"/>
        </w:trPr>
        <w:tc>
          <w:tcPr>
            <w:tcW w:w="284" w:type="dxa"/>
            <w:tcBorders>
              <w:top w:val="nil"/>
              <w:left w:val="nil"/>
              <w:bottom w:val="nil"/>
              <w:right w:val="nil"/>
            </w:tcBorders>
            <w:shd w:val="clear" w:color="000000" w:fill="FFFFFF"/>
            <w:noWrap/>
            <w:hideMark/>
          </w:tcPr>
          <w:p w14:paraId="6895C786"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55144AC0"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684973F"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7AB0A27"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9435</w:t>
            </w:r>
          </w:p>
        </w:tc>
        <w:tc>
          <w:tcPr>
            <w:tcW w:w="3261" w:type="dxa"/>
            <w:tcBorders>
              <w:top w:val="nil"/>
              <w:left w:val="nil"/>
              <w:bottom w:val="nil"/>
              <w:right w:val="nil"/>
            </w:tcBorders>
            <w:shd w:val="clear" w:color="000000" w:fill="FFFFFF"/>
            <w:hideMark/>
          </w:tcPr>
          <w:p w14:paraId="67B151D5" w14:textId="3956098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p</w:t>
            </w:r>
            <w:r>
              <w:rPr>
                <w:rFonts w:ascii="Arial" w:eastAsia="Times New Roman" w:hAnsi="Arial" w:cs="Arial"/>
                <w:i/>
                <w:iCs/>
                <w:color w:val="00B0F0"/>
                <w:sz w:val="16"/>
                <w:szCs w:val="16"/>
                <w:lang w:eastAsia="hr-HR"/>
              </w:rPr>
              <w:t>r</w:t>
            </w:r>
            <w:r w:rsidRPr="0098612A">
              <w:rPr>
                <w:rFonts w:ascii="Arial" w:eastAsia="Times New Roman" w:hAnsi="Arial" w:cs="Arial"/>
                <w:i/>
                <w:iCs/>
                <w:color w:val="00B0F0"/>
                <w:sz w:val="16"/>
                <w:szCs w:val="16"/>
                <w:lang w:eastAsia="hr-HR"/>
              </w:rPr>
              <w:t>ihoda od doprinosa za šume</w:t>
            </w:r>
          </w:p>
        </w:tc>
        <w:tc>
          <w:tcPr>
            <w:tcW w:w="1134" w:type="dxa"/>
            <w:tcBorders>
              <w:top w:val="nil"/>
              <w:left w:val="nil"/>
              <w:bottom w:val="nil"/>
              <w:right w:val="nil"/>
            </w:tcBorders>
            <w:shd w:val="clear" w:color="000000" w:fill="FFFFFF"/>
            <w:noWrap/>
            <w:hideMark/>
          </w:tcPr>
          <w:p w14:paraId="189D4627"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1134" w:type="dxa"/>
            <w:tcBorders>
              <w:top w:val="nil"/>
              <w:left w:val="nil"/>
              <w:bottom w:val="nil"/>
              <w:right w:val="nil"/>
            </w:tcBorders>
            <w:shd w:val="clear" w:color="000000" w:fill="FFFFFF"/>
            <w:noWrap/>
            <w:hideMark/>
          </w:tcPr>
          <w:p w14:paraId="6498FD9D"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1134" w:type="dxa"/>
            <w:tcBorders>
              <w:top w:val="nil"/>
              <w:left w:val="nil"/>
              <w:bottom w:val="nil"/>
              <w:right w:val="nil"/>
            </w:tcBorders>
            <w:shd w:val="clear" w:color="000000" w:fill="FFFFFF"/>
            <w:noWrap/>
            <w:hideMark/>
          </w:tcPr>
          <w:p w14:paraId="11EE4CA2"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100.000</w:t>
            </w:r>
          </w:p>
        </w:tc>
        <w:tc>
          <w:tcPr>
            <w:tcW w:w="992" w:type="dxa"/>
            <w:tcBorders>
              <w:top w:val="nil"/>
              <w:left w:val="nil"/>
              <w:bottom w:val="nil"/>
              <w:right w:val="nil"/>
            </w:tcBorders>
            <w:shd w:val="clear" w:color="000000" w:fill="FFFFFF"/>
            <w:noWrap/>
            <w:hideMark/>
          </w:tcPr>
          <w:p w14:paraId="2C1617F7"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739E418B"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r>
      <w:tr w:rsidR="00C27068" w:rsidRPr="0098612A" w14:paraId="3690D2B8" w14:textId="77777777" w:rsidTr="000E7CEE">
        <w:trPr>
          <w:gridAfter w:val="3"/>
          <w:wAfter w:w="1134" w:type="dxa"/>
          <w:trHeight w:val="350"/>
        </w:trPr>
        <w:tc>
          <w:tcPr>
            <w:tcW w:w="284" w:type="dxa"/>
            <w:tcBorders>
              <w:top w:val="nil"/>
              <w:left w:val="nil"/>
              <w:bottom w:val="nil"/>
              <w:right w:val="nil"/>
            </w:tcBorders>
            <w:shd w:val="clear" w:color="000000" w:fill="FFFFFF"/>
            <w:noWrap/>
            <w:hideMark/>
          </w:tcPr>
          <w:p w14:paraId="0D3925BB"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4693D37"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345E4F5B"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211730E0"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1BABA8C"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4393570A"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067EEDBB"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28859AB8"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100.000</w:t>
            </w:r>
          </w:p>
        </w:tc>
        <w:tc>
          <w:tcPr>
            <w:tcW w:w="992" w:type="dxa"/>
            <w:tcBorders>
              <w:top w:val="nil"/>
              <w:left w:val="nil"/>
              <w:bottom w:val="nil"/>
              <w:right w:val="nil"/>
            </w:tcBorders>
            <w:shd w:val="clear" w:color="000000" w:fill="FFFFFF"/>
            <w:noWrap/>
            <w:hideMark/>
          </w:tcPr>
          <w:p w14:paraId="516ADD4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E6CAA2A"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3068623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78F20E9"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8EE7D5B"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704C0FC8"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31065216"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5A87D528"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28093E18"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059FDB0A"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60424F3A"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100.000</w:t>
            </w:r>
          </w:p>
        </w:tc>
        <w:tc>
          <w:tcPr>
            <w:tcW w:w="992" w:type="dxa"/>
            <w:tcBorders>
              <w:top w:val="nil"/>
              <w:left w:val="nil"/>
              <w:bottom w:val="nil"/>
              <w:right w:val="nil"/>
            </w:tcBorders>
            <w:shd w:val="clear" w:color="000000" w:fill="FFFFFF"/>
            <w:noWrap/>
            <w:hideMark/>
          </w:tcPr>
          <w:p w14:paraId="22C44D10"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AC4A13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1C24C95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57740FA"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0B04862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479C072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7CBFDDF"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435</w:t>
            </w:r>
          </w:p>
        </w:tc>
        <w:tc>
          <w:tcPr>
            <w:tcW w:w="3261" w:type="dxa"/>
            <w:tcBorders>
              <w:top w:val="nil"/>
              <w:left w:val="nil"/>
              <w:bottom w:val="nil"/>
              <w:right w:val="nil"/>
            </w:tcBorders>
            <w:shd w:val="clear" w:color="000000" w:fill="FFFFFF"/>
            <w:hideMark/>
          </w:tcPr>
          <w:p w14:paraId="77D73A83"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doprinosa za šume</w:t>
            </w:r>
          </w:p>
        </w:tc>
        <w:tc>
          <w:tcPr>
            <w:tcW w:w="1134" w:type="dxa"/>
            <w:tcBorders>
              <w:top w:val="nil"/>
              <w:left w:val="nil"/>
              <w:bottom w:val="nil"/>
              <w:right w:val="nil"/>
            </w:tcBorders>
            <w:shd w:val="clear" w:color="000000" w:fill="FFFFFF"/>
            <w:noWrap/>
            <w:hideMark/>
          </w:tcPr>
          <w:p w14:paraId="16ECA00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0EC366A3"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425.000</w:t>
            </w:r>
          </w:p>
        </w:tc>
        <w:tc>
          <w:tcPr>
            <w:tcW w:w="1134" w:type="dxa"/>
            <w:tcBorders>
              <w:top w:val="nil"/>
              <w:left w:val="nil"/>
              <w:bottom w:val="nil"/>
              <w:right w:val="nil"/>
            </w:tcBorders>
            <w:shd w:val="clear" w:color="000000" w:fill="FFFFFF"/>
            <w:noWrap/>
            <w:hideMark/>
          </w:tcPr>
          <w:p w14:paraId="71280AE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06B033F5"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33D3B89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5DF7D5B1" w14:textId="77777777" w:rsidTr="000E7CEE">
        <w:trPr>
          <w:gridAfter w:val="3"/>
          <w:wAfter w:w="1134" w:type="dxa"/>
          <w:trHeight w:val="447"/>
        </w:trPr>
        <w:tc>
          <w:tcPr>
            <w:tcW w:w="284" w:type="dxa"/>
            <w:tcBorders>
              <w:top w:val="nil"/>
              <w:left w:val="nil"/>
              <w:bottom w:val="nil"/>
              <w:right w:val="nil"/>
            </w:tcBorders>
            <w:shd w:val="clear" w:color="000000" w:fill="FFFFFF"/>
            <w:noWrap/>
            <w:hideMark/>
          </w:tcPr>
          <w:p w14:paraId="23CC1B04"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8353FD1"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5DDE2D2F"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2F78525F"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35FCC860"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3D9FD7C0"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3824C887"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425.000</w:t>
            </w:r>
          </w:p>
        </w:tc>
        <w:tc>
          <w:tcPr>
            <w:tcW w:w="1134" w:type="dxa"/>
            <w:tcBorders>
              <w:top w:val="nil"/>
              <w:left w:val="nil"/>
              <w:bottom w:val="nil"/>
              <w:right w:val="nil"/>
            </w:tcBorders>
            <w:shd w:val="clear" w:color="000000" w:fill="FFFFFF"/>
            <w:noWrap/>
            <w:hideMark/>
          </w:tcPr>
          <w:p w14:paraId="513E781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54A2BF7A"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3D6DDED"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19227F0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0487C46"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7D4393B"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23A4884B"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7A0D70D8"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70AF193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0867FBED"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18386095"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425.000</w:t>
            </w:r>
          </w:p>
        </w:tc>
        <w:tc>
          <w:tcPr>
            <w:tcW w:w="1134" w:type="dxa"/>
            <w:tcBorders>
              <w:top w:val="nil"/>
              <w:left w:val="nil"/>
              <w:bottom w:val="nil"/>
              <w:right w:val="nil"/>
            </w:tcBorders>
            <w:shd w:val="clear" w:color="000000" w:fill="FFFFFF"/>
            <w:noWrap/>
            <w:hideMark/>
          </w:tcPr>
          <w:p w14:paraId="6E83860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6941E430"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48F703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3BF0004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15F15A4"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7CDF63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036B7A52"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hideMark/>
          </w:tcPr>
          <w:p w14:paraId="4D404333"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355EEA3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000000" w:fill="FFFFFF"/>
            <w:noWrap/>
            <w:hideMark/>
          </w:tcPr>
          <w:p w14:paraId="154B64DF"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0869774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3803330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59D0E95D"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0748B03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7073BC38" w14:textId="77777777" w:rsidTr="000E7CEE">
        <w:trPr>
          <w:gridAfter w:val="3"/>
          <w:wAfter w:w="1134" w:type="dxa"/>
          <w:trHeight w:val="92"/>
        </w:trPr>
        <w:tc>
          <w:tcPr>
            <w:tcW w:w="284" w:type="dxa"/>
            <w:tcBorders>
              <w:top w:val="nil"/>
              <w:left w:val="nil"/>
              <w:bottom w:val="nil"/>
              <w:right w:val="nil"/>
            </w:tcBorders>
            <w:shd w:val="clear" w:color="000000" w:fill="FFFFFF"/>
            <w:noWrap/>
            <w:hideMark/>
          </w:tcPr>
          <w:p w14:paraId="52046A68"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0E72EAE2"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69A98989"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80E37C5"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436</w:t>
            </w:r>
          </w:p>
        </w:tc>
        <w:tc>
          <w:tcPr>
            <w:tcW w:w="3261" w:type="dxa"/>
            <w:tcBorders>
              <w:top w:val="nil"/>
              <w:left w:val="nil"/>
              <w:bottom w:val="nil"/>
              <w:right w:val="nil"/>
            </w:tcBorders>
            <w:shd w:val="clear" w:color="000000" w:fill="FFFFFF"/>
            <w:hideMark/>
          </w:tcPr>
          <w:p w14:paraId="447E42BA"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komunalnog doprinosa</w:t>
            </w:r>
          </w:p>
        </w:tc>
        <w:tc>
          <w:tcPr>
            <w:tcW w:w="1134" w:type="dxa"/>
            <w:tcBorders>
              <w:top w:val="nil"/>
              <w:left w:val="nil"/>
              <w:bottom w:val="nil"/>
              <w:right w:val="nil"/>
            </w:tcBorders>
            <w:shd w:val="clear" w:color="000000" w:fill="FFFFFF"/>
            <w:noWrap/>
            <w:hideMark/>
          </w:tcPr>
          <w:p w14:paraId="3AD2C252"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42759B15"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5.000</w:t>
            </w:r>
          </w:p>
        </w:tc>
        <w:tc>
          <w:tcPr>
            <w:tcW w:w="1134" w:type="dxa"/>
            <w:tcBorders>
              <w:top w:val="nil"/>
              <w:left w:val="nil"/>
              <w:bottom w:val="nil"/>
              <w:right w:val="nil"/>
            </w:tcBorders>
            <w:shd w:val="clear" w:color="000000" w:fill="FFFFFF"/>
            <w:noWrap/>
            <w:hideMark/>
          </w:tcPr>
          <w:p w14:paraId="74521D00"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70092BB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6DD28BA5"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1CFC2C55" w14:textId="77777777" w:rsidTr="000E7CEE">
        <w:trPr>
          <w:gridAfter w:val="2"/>
          <w:wAfter w:w="861" w:type="dxa"/>
          <w:trHeight w:val="310"/>
        </w:trPr>
        <w:tc>
          <w:tcPr>
            <w:tcW w:w="284" w:type="dxa"/>
            <w:tcBorders>
              <w:top w:val="nil"/>
              <w:left w:val="nil"/>
              <w:bottom w:val="nil"/>
              <w:right w:val="nil"/>
            </w:tcBorders>
            <w:shd w:val="clear" w:color="000000" w:fill="FFFFFF"/>
            <w:noWrap/>
            <w:hideMark/>
          </w:tcPr>
          <w:p w14:paraId="1D3EF5A5"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36271A4"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42AE6AFB"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384B072F"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315F7469"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3601ADEC"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7979FF09"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c>
          <w:tcPr>
            <w:tcW w:w="1134" w:type="dxa"/>
            <w:tcBorders>
              <w:top w:val="nil"/>
              <w:left w:val="nil"/>
              <w:bottom w:val="nil"/>
              <w:right w:val="nil"/>
            </w:tcBorders>
            <w:shd w:val="clear" w:color="000000" w:fill="FFFFFF"/>
            <w:noWrap/>
            <w:hideMark/>
          </w:tcPr>
          <w:p w14:paraId="45384CE0"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473" w:type="dxa"/>
            <w:gridSpan w:val="2"/>
            <w:tcBorders>
              <w:top w:val="nil"/>
              <w:left w:val="nil"/>
              <w:bottom w:val="nil"/>
              <w:right w:val="nil"/>
            </w:tcBorders>
            <w:shd w:val="clear" w:color="auto" w:fill="auto"/>
            <w:noWrap/>
            <w:hideMark/>
          </w:tcPr>
          <w:p w14:paraId="60FA18FC" w14:textId="77777777" w:rsidR="00C27068" w:rsidRPr="0098612A" w:rsidRDefault="00C27068" w:rsidP="00C27068">
            <w:pPr>
              <w:spacing w:after="0" w:line="240" w:lineRule="auto"/>
              <w:rPr>
                <w:rFonts w:ascii="Arial" w:eastAsia="Times New Roman" w:hAnsi="Arial" w:cs="Arial"/>
                <w:sz w:val="16"/>
                <w:szCs w:val="16"/>
                <w:lang w:eastAsia="hr-HR"/>
              </w:rPr>
            </w:pPr>
          </w:p>
        </w:tc>
        <w:tc>
          <w:tcPr>
            <w:tcW w:w="785" w:type="dxa"/>
            <w:gridSpan w:val="2"/>
            <w:tcBorders>
              <w:top w:val="nil"/>
              <w:left w:val="nil"/>
              <w:bottom w:val="nil"/>
              <w:right w:val="nil"/>
            </w:tcBorders>
            <w:shd w:val="clear" w:color="auto" w:fill="auto"/>
            <w:noWrap/>
            <w:hideMark/>
          </w:tcPr>
          <w:p w14:paraId="343CD676" w14:textId="77777777" w:rsidR="00C27068" w:rsidRPr="0098612A" w:rsidRDefault="00C27068" w:rsidP="00C27068">
            <w:pPr>
              <w:spacing w:after="0" w:line="240" w:lineRule="auto"/>
              <w:rPr>
                <w:rFonts w:ascii="Arial" w:eastAsia="Times New Roman" w:hAnsi="Arial" w:cs="Arial"/>
                <w:sz w:val="16"/>
                <w:szCs w:val="16"/>
                <w:lang w:eastAsia="hr-HR"/>
              </w:rPr>
            </w:pPr>
          </w:p>
        </w:tc>
      </w:tr>
      <w:tr w:rsidR="00C27068" w:rsidRPr="0098612A" w14:paraId="693E53BB" w14:textId="77777777" w:rsidTr="000E7CEE">
        <w:trPr>
          <w:trHeight w:val="180"/>
        </w:trPr>
        <w:tc>
          <w:tcPr>
            <w:tcW w:w="284" w:type="dxa"/>
            <w:tcBorders>
              <w:top w:val="nil"/>
              <w:left w:val="nil"/>
              <w:bottom w:val="nil"/>
              <w:right w:val="nil"/>
            </w:tcBorders>
            <w:shd w:val="clear" w:color="000000" w:fill="FFFFFF"/>
            <w:noWrap/>
            <w:hideMark/>
          </w:tcPr>
          <w:p w14:paraId="0155187A"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898BDC3"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56B4B99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6E4062F7"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372195C4"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1E7B59BF"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7D2EAA2F"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w:t>
            </w:r>
          </w:p>
        </w:tc>
        <w:tc>
          <w:tcPr>
            <w:tcW w:w="1134" w:type="dxa"/>
            <w:tcBorders>
              <w:top w:val="nil"/>
              <w:left w:val="nil"/>
              <w:bottom w:val="nil"/>
              <w:right w:val="nil"/>
            </w:tcBorders>
            <w:shd w:val="clear" w:color="000000" w:fill="FFFFFF"/>
            <w:noWrap/>
            <w:hideMark/>
          </w:tcPr>
          <w:p w14:paraId="7ACE551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76D5DA8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A717F7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gridSpan w:val="3"/>
            <w:tcBorders>
              <w:top w:val="nil"/>
              <w:left w:val="nil"/>
              <w:bottom w:val="nil"/>
              <w:right w:val="nil"/>
            </w:tcBorders>
            <w:shd w:val="clear" w:color="auto" w:fill="auto"/>
            <w:noWrap/>
            <w:hideMark/>
          </w:tcPr>
          <w:p w14:paraId="2F339741" w14:textId="77777777" w:rsidR="00C27068" w:rsidRPr="0098612A" w:rsidRDefault="00C27068" w:rsidP="00C27068">
            <w:pPr>
              <w:spacing w:after="0" w:line="240" w:lineRule="auto"/>
              <w:rPr>
                <w:rFonts w:ascii="Arial" w:eastAsia="Times New Roman" w:hAnsi="Arial" w:cs="Arial"/>
                <w:sz w:val="16"/>
                <w:szCs w:val="16"/>
                <w:lang w:eastAsia="hr-HR"/>
              </w:rPr>
            </w:pPr>
          </w:p>
        </w:tc>
      </w:tr>
      <w:tr w:rsidR="00C27068" w:rsidRPr="0098612A" w14:paraId="0126D8A7" w14:textId="77777777" w:rsidTr="000E7CEE">
        <w:trPr>
          <w:trHeight w:val="360"/>
        </w:trPr>
        <w:tc>
          <w:tcPr>
            <w:tcW w:w="284" w:type="dxa"/>
            <w:tcBorders>
              <w:top w:val="nil"/>
              <w:left w:val="nil"/>
              <w:bottom w:val="nil"/>
              <w:right w:val="nil"/>
            </w:tcBorders>
            <w:shd w:val="clear" w:color="000000" w:fill="FFFFFF"/>
            <w:noWrap/>
            <w:hideMark/>
          </w:tcPr>
          <w:p w14:paraId="1E2276C8"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2B33A4B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77437E1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7349F2C0"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9435</w:t>
            </w:r>
          </w:p>
        </w:tc>
        <w:tc>
          <w:tcPr>
            <w:tcW w:w="3261" w:type="dxa"/>
            <w:tcBorders>
              <w:top w:val="nil"/>
              <w:left w:val="nil"/>
              <w:bottom w:val="nil"/>
              <w:right w:val="nil"/>
            </w:tcBorders>
            <w:shd w:val="clear" w:color="000000" w:fill="FFFFFF"/>
            <w:hideMark/>
          </w:tcPr>
          <w:p w14:paraId="76F2B63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prihoda od doprinosa za šume iz prethodnih godina</w:t>
            </w:r>
          </w:p>
        </w:tc>
        <w:tc>
          <w:tcPr>
            <w:tcW w:w="1134" w:type="dxa"/>
            <w:tcBorders>
              <w:top w:val="nil"/>
              <w:left w:val="nil"/>
              <w:bottom w:val="nil"/>
              <w:right w:val="nil"/>
            </w:tcBorders>
            <w:shd w:val="clear" w:color="000000" w:fill="FFFFFF"/>
            <w:noWrap/>
            <w:hideMark/>
          </w:tcPr>
          <w:p w14:paraId="58466A86"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20717637"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581A85F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04169E5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7D9520F8"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gridSpan w:val="3"/>
            <w:tcBorders>
              <w:top w:val="nil"/>
              <w:left w:val="nil"/>
              <w:bottom w:val="nil"/>
              <w:right w:val="nil"/>
            </w:tcBorders>
            <w:shd w:val="clear" w:color="auto" w:fill="auto"/>
            <w:noWrap/>
            <w:hideMark/>
          </w:tcPr>
          <w:p w14:paraId="5D1EC98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p>
        </w:tc>
      </w:tr>
      <w:tr w:rsidR="00C27068" w:rsidRPr="0098612A" w14:paraId="221C0435" w14:textId="77777777" w:rsidTr="000E7CEE">
        <w:trPr>
          <w:trHeight w:val="353"/>
        </w:trPr>
        <w:tc>
          <w:tcPr>
            <w:tcW w:w="284" w:type="dxa"/>
            <w:tcBorders>
              <w:top w:val="nil"/>
              <w:left w:val="nil"/>
              <w:bottom w:val="nil"/>
              <w:right w:val="nil"/>
            </w:tcBorders>
            <w:shd w:val="clear" w:color="000000" w:fill="FFFFFF"/>
            <w:noWrap/>
            <w:hideMark/>
          </w:tcPr>
          <w:p w14:paraId="4FC1D6F3"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A5FFCB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2F6F13E2"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535A944D"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54F82796"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4F13889F"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3B6D2184"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250EF96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1639AB1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7DEC9CD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gridSpan w:val="3"/>
            <w:tcBorders>
              <w:top w:val="nil"/>
              <w:left w:val="nil"/>
              <w:bottom w:val="nil"/>
              <w:right w:val="nil"/>
            </w:tcBorders>
            <w:shd w:val="clear" w:color="auto" w:fill="auto"/>
            <w:noWrap/>
            <w:hideMark/>
          </w:tcPr>
          <w:p w14:paraId="7949DFCF" w14:textId="77777777" w:rsidR="00C27068" w:rsidRPr="0098612A" w:rsidRDefault="00C27068" w:rsidP="00C27068">
            <w:pPr>
              <w:spacing w:after="0" w:line="240" w:lineRule="auto"/>
              <w:rPr>
                <w:rFonts w:ascii="Arial" w:eastAsia="Times New Roman" w:hAnsi="Arial" w:cs="Arial"/>
                <w:sz w:val="16"/>
                <w:szCs w:val="16"/>
                <w:lang w:eastAsia="hr-HR"/>
              </w:rPr>
            </w:pPr>
          </w:p>
        </w:tc>
      </w:tr>
      <w:tr w:rsidR="00C27068" w:rsidRPr="0098612A" w14:paraId="0E217C0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87FE6BC"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DC3BC25"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3915CF6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hideMark/>
          </w:tcPr>
          <w:p w14:paraId="14C274D8"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3092E7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000000" w:fill="FFFFFF"/>
            <w:noWrap/>
            <w:hideMark/>
          </w:tcPr>
          <w:p w14:paraId="1247E38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6AF034D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236C0EB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20F7759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0075317D"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98612A" w14:paraId="6751758B"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73FF5EC6" w14:textId="2A54E139"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K101004</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Izgradnja pješačkih staza</w:t>
            </w:r>
          </w:p>
        </w:tc>
        <w:tc>
          <w:tcPr>
            <w:tcW w:w="1134" w:type="dxa"/>
            <w:tcBorders>
              <w:top w:val="nil"/>
              <w:left w:val="nil"/>
              <w:bottom w:val="nil"/>
              <w:right w:val="nil"/>
            </w:tcBorders>
            <w:shd w:val="clear" w:color="000000" w:fill="92D050"/>
            <w:noWrap/>
            <w:hideMark/>
          </w:tcPr>
          <w:p w14:paraId="26E3CE2A" w14:textId="77777777" w:rsidR="0013601F" w:rsidRPr="0098612A" w:rsidRDefault="0013601F"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0C68DB08" w14:textId="77777777" w:rsidR="0013601F" w:rsidRPr="0098612A" w:rsidRDefault="0013601F"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0C911F4D"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165.000</w:t>
            </w:r>
          </w:p>
        </w:tc>
        <w:tc>
          <w:tcPr>
            <w:tcW w:w="992" w:type="dxa"/>
            <w:tcBorders>
              <w:top w:val="nil"/>
              <w:left w:val="nil"/>
              <w:bottom w:val="nil"/>
              <w:right w:val="nil"/>
            </w:tcBorders>
            <w:shd w:val="clear" w:color="000000" w:fill="92D050"/>
            <w:noWrap/>
            <w:hideMark/>
          </w:tcPr>
          <w:p w14:paraId="31C84B2E" w14:textId="77777777" w:rsidR="0013601F" w:rsidRPr="0098612A" w:rsidRDefault="0013601F"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47639B94" w14:textId="77777777" w:rsidR="0013601F" w:rsidRPr="0098612A" w:rsidRDefault="0013601F"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C27068" w:rsidRPr="0098612A" w14:paraId="3657086E" w14:textId="77777777" w:rsidTr="000E7CEE">
        <w:trPr>
          <w:gridAfter w:val="3"/>
          <w:wAfter w:w="1134" w:type="dxa"/>
          <w:trHeight w:val="154"/>
        </w:trPr>
        <w:tc>
          <w:tcPr>
            <w:tcW w:w="284" w:type="dxa"/>
            <w:tcBorders>
              <w:top w:val="nil"/>
              <w:left w:val="nil"/>
              <w:bottom w:val="nil"/>
              <w:right w:val="nil"/>
            </w:tcBorders>
            <w:shd w:val="clear" w:color="000000" w:fill="FFFFFF"/>
            <w:noWrap/>
            <w:hideMark/>
          </w:tcPr>
          <w:p w14:paraId="095684AB"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572C4C8A"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98141B8"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EC305C9"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436</w:t>
            </w:r>
          </w:p>
        </w:tc>
        <w:tc>
          <w:tcPr>
            <w:tcW w:w="3261" w:type="dxa"/>
            <w:tcBorders>
              <w:top w:val="nil"/>
              <w:left w:val="nil"/>
              <w:bottom w:val="nil"/>
              <w:right w:val="nil"/>
            </w:tcBorders>
            <w:shd w:val="clear" w:color="000000" w:fill="FFFFFF"/>
            <w:hideMark/>
          </w:tcPr>
          <w:p w14:paraId="2AC1D6F9"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komunalnog doprinosa</w:t>
            </w:r>
          </w:p>
        </w:tc>
        <w:tc>
          <w:tcPr>
            <w:tcW w:w="1134" w:type="dxa"/>
            <w:tcBorders>
              <w:top w:val="nil"/>
              <w:left w:val="nil"/>
              <w:bottom w:val="nil"/>
              <w:right w:val="nil"/>
            </w:tcBorders>
            <w:shd w:val="clear" w:color="000000" w:fill="FFFFFF"/>
            <w:noWrap/>
            <w:hideMark/>
          </w:tcPr>
          <w:p w14:paraId="6960D7F6"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1134" w:type="dxa"/>
            <w:tcBorders>
              <w:top w:val="nil"/>
              <w:left w:val="nil"/>
              <w:bottom w:val="nil"/>
              <w:right w:val="nil"/>
            </w:tcBorders>
            <w:shd w:val="clear" w:color="000000" w:fill="FFFFFF"/>
            <w:noWrap/>
            <w:hideMark/>
          </w:tcPr>
          <w:p w14:paraId="4349D979"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1134" w:type="dxa"/>
            <w:tcBorders>
              <w:top w:val="nil"/>
              <w:left w:val="nil"/>
              <w:bottom w:val="nil"/>
              <w:right w:val="nil"/>
            </w:tcBorders>
            <w:shd w:val="clear" w:color="000000" w:fill="FFFFFF"/>
            <w:noWrap/>
            <w:hideMark/>
          </w:tcPr>
          <w:p w14:paraId="5234D8E1"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5.000</w:t>
            </w:r>
          </w:p>
        </w:tc>
        <w:tc>
          <w:tcPr>
            <w:tcW w:w="992" w:type="dxa"/>
            <w:tcBorders>
              <w:top w:val="nil"/>
              <w:left w:val="nil"/>
              <w:bottom w:val="nil"/>
              <w:right w:val="nil"/>
            </w:tcBorders>
            <w:shd w:val="clear" w:color="000000" w:fill="FFFFFF"/>
            <w:noWrap/>
            <w:hideMark/>
          </w:tcPr>
          <w:p w14:paraId="1F3DF0C4"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0BAA6AD7"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r>
      <w:tr w:rsidR="00C27068" w:rsidRPr="0098612A" w14:paraId="7390B188" w14:textId="77777777" w:rsidTr="000E7CEE">
        <w:trPr>
          <w:gridAfter w:val="3"/>
          <w:wAfter w:w="1134" w:type="dxa"/>
          <w:trHeight w:val="358"/>
        </w:trPr>
        <w:tc>
          <w:tcPr>
            <w:tcW w:w="284" w:type="dxa"/>
            <w:tcBorders>
              <w:top w:val="nil"/>
              <w:left w:val="nil"/>
              <w:bottom w:val="nil"/>
              <w:right w:val="nil"/>
            </w:tcBorders>
            <w:shd w:val="clear" w:color="000000" w:fill="FFFFFF"/>
            <w:noWrap/>
            <w:hideMark/>
          </w:tcPr>
          <w:p w14:paraId="2F41FA97"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137432F"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10190AC3"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2BBEA685"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C070153"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43CAB228"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52217CAD"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725D9CC5"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c>
          <w:tcPr>
            <w:tcW w:w="992" w:type="dxa"/>
            <w:tcBorders>
              <w:top w:val="nil"/>
              <w:left w:val="nil"/>
              <w:bottom w:val="nil"/>
              <w:right w:val="nil"/>
            </w:tcBorders>
            <w:shd w:val="clear" w:color="000000" w:fill="FFFFFF"/>
            <w:noWrap/>
            <w:hideMark/>
          </w:tcPr>
          <w:p w14:paraId="14C4073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037E7C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0B62EEC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94B847D"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12663B6"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28CC0EB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375D54E7"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28EF444"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113DA01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04331522"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0C6C52E"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w:t>
            </w:r>
          </w:p>
        </w:tc>
        <w:tc>
          <w:tcPr>
            <w:tcW w:w="992" w:type="dxa"/>
            <w:tcBorders>
              <w:top w:val="nil"/>
              <w:left w:val="nil"/>
              <w:bottom w:val="nil"/>
              <w:right w:val="nil"/>
            </w:tcBorders>
            <w:shd w:val="clear" w:color="000000" w:fill="FFFFFF"/>
            <w:noWrap/>
            <w:hideMark/>
          </w:tcPr>
          <w:p w14:paraId="78062EB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E8B05A6"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6E40AA5F" w14:textId="77777777" w:rsidTr="000E7CEE">
        <w:trPr>
          <w:gridAfter w:val="3"/>
          <w:wAfter w:w="1134" w:type="dxa"/>
          <w:trHeight w:val="340"/>
        </w:trPr>
        <w:tc>
          <w:tcPr>
            <w:tcW w:w="284" w:type="dxa"/>
            <w:tcBorders>
              <w:top w:val="nil"/>
              <w:left w:val="nil"/>
              <w:bottom w:val="nil"/>
              <w:right w:val="nil"/>
            </w:tcBorders>
            <w:shd w:val="clear" w:color="000000" w:fill="FFFFFF"/>
            <w:noWrap/>
            <w:hideMark/>
          </w:tcPr>
          <w:p w14:paraId="720F0013"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4482DBC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6B372DE6"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EE8B602"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432</w:t>
            </w:r>
          </w:p>
        </w:tc>
        <w:tc>
          <w:tcPr>
            <w:tcW w:w="3261" w:type="dxa"/>
            <w:tcBorders>
              <w:top w:val="nil"/>
              <w:left w:val="nil"/>
              <w:bottom w:val="nil"/>
              <w:right w:val="nil"/>
            </w:tcBorders>
            <w:shd w:val="clear" w:color="000000" w:fill="FFFFFF"/>
            <w:hideMark/>
          </w:tcPr>
          <w:p w14:paraId="009B4279" w14:textId="085329BA"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naknade za ozakonjenje nezakonito izgrađen</w:t>
            </w:r>
            <w:r>
              <w:rPr>
                <w:rFonts w:ascii="Arial" w:eastAsia="Times New Roman" w:hAnsi="Arial" w:cs="Arial"/>
                <w:i/>
                <w:iCs/>
                <w:color w:val="00B0F0"/>
                <w:sz w:val="16"/>
                <w:szCs w:val="16"/>
                <w:lang w:eastAsia="hr-HR"/>
              </w:rPr>
              <w:t>e</w:t>
            </w:r>
            <w:r w:rsidRPr="0098612A">
              <w:rPr>
                <w:rFonts w:ascii="Arial" w:eastAsia="Times New Roman" w:hAnsi="Arial" w:cs="Arial"/>
                <w:i/>
                <w:iCs/>
                <w:color w:val="00B0F0"/>
                <w:sz w:val="16"/>
                <w:szCs w:val="16"/>
                <w:lang w:eastAsia="hr-HR"/>
              </w:rPr>
              <w:t xml:space="preserve"> zgrad</w:t>
            </w:r>
            <w:r>
              <w:rPr>
                <w:rFonts w:ascii="Arial" w:eastAsia="Times New Roman" w:hAnsi="Arial" w:cs="Arial"/>
                <w:i/>
                <w:iCs/>
                <w:color w:val="00B0F0"/>
                <w:sz w:val="16"/>
                <w:szCs w:val="16"/>
                <w:lang w:eastAsia="hr-HR"/>
              </w:rPr>
              <w:t>e</w:t>
            </w:r>
          </w:p>
        </w:tc>
        <w:tc>
          <w:tcPr>
            <w:tcW w:w="1134" w:type="dxa"/>
            <w:tcBorders>
              <w:top w:val="nil"/>
              <w:left w:val="nil"/>
              <w:bottom w:val="nil"/>
              <w:right w:val="nil"/>
            </w:tcBorders>
            <w:shd w:val="clear" w:color="000000" w:fill="FFFFFF"/>
            <w:noWrap/>
            <w:hideMark/>
          </w:tcPr>
          <w:p w14:paraId="5F51C3F8"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1134" w:type="dxa"/>
            <w:tcBorders>
              <w:top w:val="nil"/>
              <w:left w:val="nil"/>
              <w:bottom w:val="nil"/>
              <w:right w:val="nil"/>
            </w:tcBorders>
            <w:shd w:val="clear" w:color="000000" w:fill="FFFFFF"/>
            <w:noWrap/>
            <w:hideMark/>
          </w:tcPr>
          <w:p w14:paraId="5ED7DAC8"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1134" w:type="dxa"/>
            <w:tcBorders>
              <w:top w:val="nil"/>
              <w:left w:val="nil"/>
              <w:bottom w:val="nil"/>
              <w:right w:val="nil"/>
            </w:tcBorders>
            <w:shd w:val="clear" w:color="000000" w:fill="FFFFFF"/>
            <w:noWrap/>
            <w:hideMark/>
          </w:tcPr>
          <w:p w14:paraId="526DDDF5"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5.000</w:t>
            </w:r>
          </w:p>
        </w:tc>
        <w:tc>
          <w:tcPr>
            <w:tcW w:w="992" w:type="dxa"/>
            <w:tcBorders>
              <w:top w:val="nil"/>
              <w:left w:val="nil"/>
              <w:bottom w:val="nil"/>
              <w:right w:val="nil"/>
            </w:tcBorders>
            <w:shd w:val="clear" w:color="000000" w:fill="FFFFFF"/>
            <w:noWrap/>
            <w:hideMark/>
          </w:tcPr>
          <w:p w14:paraId="105E751B"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51E915F6" w14:textId="77777777" w:rsidR="00C27068" w:rsidRPr="0098612A" w:rsidRDefault="00C27068" w:rsidP="00C27068">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r>
      <w:tr w:rsidR="00C27068" w:rsidRPr="0098612A" w14:paraId="4CF04FC3" w14:textId="77777777" w:rsidTr="000E7CEE">
        <w:trPr>
          <w:gridAfter w:val="3"/>
          <w:wAfter w:w="1134" w:type="dxa"/>
          <w:trHeight w:val="362"/>
        </w:trPr>
        <w:tc>
          <w:tcPr>
            <w:tcW w:w="284" w:type="dxa"/>
            <w:tcBorders>
              <w:top w:val="nil"/>
              <w:left w:val="nil"/>
              <w:bottom w:val="nil"/>
              <w:right w:val="nil"/>
            </w:tcBorders>
            <w:shd w:val="clear" w:color="000000" w:fill="FFFFFF"/>
            <w:noWrap/>
            <w:hideMark/>
          </w:tcPr>
          <w:p w14:paraId="1EE13668"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0F107DA"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79C70863"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6399C821"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D9F981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0E9A9F1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5CD63568"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3B3595F"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w:t>
            </w:r>
          </w:p>
        </w:tc>
        <w:tc>
          <w:tcPr>
            <w:tcW w:w="992" w:type="dxa"/>
            <w:tcBorders>
              <w:top w:val="nil"/>
              <w:left w:val="nil"/>
              <w:bottom w:val="nil"/>
              <w:right w:val="nil"/>
            </w:tcBorders>
            <w:shd w:val="clear" w:color="000000" w:fill="FFFFFF"/>
            <w:noWrap/>
            <w:hideMark/>
          </w:tcPr>
          <w:p w14:paraId="6EE0E2B4"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963F2E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437FACA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CD74D79"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AC41B62"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005B655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4D4B228E"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56796FA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0BBD98F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03A1E4C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5EE2FFAF"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w:t>
            </w:r>
          </w:p>
        </w:tc>
        <w:tc>
          <w:tcPr>
            <w:tcW w:w="992" w:type="dxa"/>
            <w:tcBorders>
              <w:top w:val="nil"/>
              <w:left w:val="nil"/>
              <w:bottom w:val="nil"/>
              <w:right w:val="nil"/>
            </w:tcBorders>
            <w:shd w:val="clear" w:color="000000" w:fill="FFFFFF"/>
            <w:noWrap/>
            <w:hideMark/>
          </w:tcPr>
          <w:p w14:paraId="1E97BB6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4DDBBF5B"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6AFF885C" w14:textId="77777777" w:rsidTr="000E7CEE">
        <w:trPr>
          <w:gridAfter w:val="3"/>
          <w:wAfter w:w="1134" w:type="dxa"/>
          <w:trHeight w:val="202"/>
        </w:trPr>
        <w:tc>
          <w:tcPr>
            <w:tcW w:w="284" w:type="dxa"/>
            <w:tcBorders>
              <w:top w:val="nil"/>
              <w:left w:val="nil"/>
              <w:bottom w:val="nil"/>
              <w:right w:val="nil"/>
            </w:tcBorders>
            <w:shd w:val="clear" w:color="000000" w:fill="FFFFFF"/>
            <w:noWrap/>
            <w:hideMark/>
          </w:tcPr>
          <w:p w14:paraId="47D3D392"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246861C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37CE68A"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79A519A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440</w:t>
            </w:r>
          </w:p>
        </w:tc>
        <w:tc>
          <w:tcPr>
            <w:tcW w:w="3261" w:type="dxa"/>
            <w:tcBorders>
              <w:top w:val="nil"/>
              <w:left w:val="nil"/>
              <w:bottom w:val="nil"/>
              <w:right w:val="nil"/>
            </w:tcBorders>
            <w:shd w:val="clear" w:color="000000" w:fill="FFFFFF"/>
            <w:hideMark/>
          </w:tcPr>
          <w:p w14:paraId="4DD59CCB"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prodaje državnih stanova</w:t>
            </w:r>
          </w:p>
        </w:tc>
        <w:tc>
          <w:tcPr>
            <w:tcW w:w="1134" w:type="dxa"/>
            <w:tcBorders>
              <w:top w:val="nil"/>
              <w:left w:val="nil"/>
              <w:bottom w:val="nil"/>
              <w:right w:val="nil"/>
            </w:tcBorders>
            <w:shd w:val="clear" w:color="000000" w:fill="FFFFFF"/>
            <w:noWrap/>
            <w:hideMark/>
          </w:tcPr>
          <w:p w14:paraId="16ECE719"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196A6B46"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3E714725"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23.000</w:t>
            </w:r>
          </w:p>
        </w:tc>
        <w:tc>
          <w:tcPr>
            <w:tcW w:w="992" w:type="dxa"/>
            <w:tcBorders>
              <w:top w:val="nil"/>
              <w:left w:val="nil"/>
              <w:bottom w:val="nil"/>
              <w:right w:val="nil"/>
            </w:tcBorders>
            <w:shd w:val="clear" w:color="000000" w:fill="FFFFFF"/>
            <w:noWrap/>
            <w:hideMark/>
          </w:tcPr>
          <w:p w14:paraId="4A292DF8"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1E5AB77A"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12E2954C" w14:textId="77777777" w:rsidTr="000E7CEE">
        <w:trPr>
          <w:gridAfter w:val="3"/>
          <w:wAfter w:w="1134" w:type="dxa"/>
          <w:trHeight w:val="278"/>
        </w:trPr>
        <w:tc>
          <w:tcPr>
            <w:tcW w:w="284" w:type="dxa"/>
            <w:tcBorders>
              <w:top w:val="nil"/>
              <w:left w:val="nil"/>
              <w:bottom w:val="nil"/>
              <w:right w:val="nil"/>
            </w:tcBorders>
            <w:shd w:val="clear" w:color="000000" w:fill="FFFFFF"/>
            <w:noWrap/>
            <w:hideMark/>
          </w:tcPr>
          <w:p w14:paraId="0BAF07B1"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4C6C6F3"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68CB3436"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569EF6F3"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2B74A15E"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345F6BDD"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4BB9D986"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683E517F"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23.000</w:t>
            </w:r>
          </w:p>
        </w:tc>
        <w:tc>
          <w:tcPr>
            <w:tcW w:w="992" w:type="dxa"/>
            <w:tcBorders>
              <w:top w:val="nil"/>
              <w:left w:val="nil"/>
              <w:bottom w:val="nil"/>
              <w:right w:val="nil"/>
            </w:tcBorders>
            <w:shd w:val="clear" w:color="000000" w:fill="FFFFFF"/>
            <w:noWrap/>
            <w:hideMark/>
          </w:tcPr>
          <w:p w14:paraId="00B5BBA3"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35FB0F51"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C27068" w:rsidRPr="0098612A" w14:paraId="2EFDE2F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D16F62E"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4EF2C97"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668E433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7AB5952E"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2328FDC0"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769B61E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2089D42"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2C95F5AA"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23.000</w:t>
            </w:r>
          </w:p>
        </w:tc>
        <w:tc>
          <w:tcPr>
            <w:tcW w:w="992" w:type="dxa"/>
            <w:tcBorders>
              <w:top w:val="nil"/>
              <w:left w:val="nil"/>
              <w:bottom w:val="nil"/>
              <w:right w:val="nil"/>
            </w:tcBorders>
            <w:shd w:val="clear" w:color="000000" w:fill="FFFFFF"/>
            <w:noWrap/>
            <w:hideMark/>
          </w:tcPr>
          <w:p w14:paraId="29C4117B"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38CF449"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11921CB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2AC076B"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0CA552E4"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3D699F17"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808F9EB"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434</w:t>
            </w:r>
          </w:p>
        </w:tc>
        <w:tc>
          <w:tcPr>
            <w:tcW w:w="3261" w:type="dxa"/>
            <w:tcBorders>
              <w:top w:val="nil"/>
              <w:left w:val="nil"/>
              <w:bottom w:val="nil"/>
              <w:right w:val="nil"/>
            </w:tcBorders>
            <w:shd w:val="clear" w:color="000000" w:fill="FFFFFF"/>
            <w:hideMark/>
          </w:tcPr>
          <w:p w14:paraId="2B686791"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vodnog doprinosa</w:t>
            </w:r>
          </w:p>
        </w:tc>
        <w:tc>
          <w:tcPr>
            <w:tcW w:w="1134" w:type="dxa"/>
            <w:tcBorders>
              <w:top w:val="nil"/>
              <w:left w:val="nil"/>
              <w:bottom w:val="nil"/>
              <w:right w:val="nil"/>
            </w:tcBorders>
            <w:shd w:val="clear" w:color="000000" w:fill="FFFFFF"/>
            <w:noWrap/>
            <w:hideMark/>
          </w:tcPr>
          <w:p w14:paraId="5F59EC2F"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17C69DF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797184DD"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1.000</w:t>
            </w:r>
          </w:p>
        </w:tc>
        <w:tc>
          <w:tcPr>
            <w:tcW w:w="992" w:type="dxa"/>
            <w:tcBorders>
              <w:top w:val="nil"/>
              <w:left w:val="nil"/>
              <w:bottom w:val="nil"/>
              <w:right w:val="nil"/>
            </w:tcBorders>
            <w:shd w:val="clear" w:color="000000" w:fill="FFFFFF"/>
            <w:noWrap/>
            <w:hideMark/>
          </w:tcPr>
          <w:p w14:paraId="73FB046B"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20A602F7"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52935C49" w14:textId="77777777" w:rsidTr="000E7CEE">
        <w:trPr>
          <w:gridAfter w:val="3"/>
          <w:wAfter w:w="1134" w:type="dxa"/>
          <w:trHeight w:val="323"/>
        </w:trPr>
        <w:tc>
          <w:tcPr>
            <w:tcW w:w="284" w:type="dxa"/>
            <w:tcBorders>
              <w:top w:val="nil"/>
              <w:left w:val="nil"/>
              <w:bottom w:val="nil"/>
              <w:right w:val="nil"/>
            </w:tcBorders>
            <w:shd w:val="clear" w:color="000000" w:fill="FFFFFF"/>
            <w:noWrap/>
            <w:hideMark/>
          </w:tcPr>
          <w:p w14:paraId="7E57E9ED"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DB63418"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21F92E19"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6F6A4374"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5AAAB931"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628F76F9"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34D4170F"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6352A901"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w:t>
            </w:r>
          </w:p>
        </w:tc>
        <w:tc>
          <w:tcPr>
            <w:tcW w:w="992" w:type="dxa"/>
            <w:tcBorders>
              <w:top w:val="nil"/>
              <w:left w:val="nil"/>
              <w:bottom w:val="nil"/>
              <w:right w:val="nil"/>
            </w:tcBorders>
            <w:shd w:val="clear" w:color="000000" w:fill="FFFFFF"/>
            <w:noWrap/>
            <w:hideMark/>
          </w:tcPr>
          <w:p w14:paraId="7A0B646F"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31B9762C"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C27068" w:rsidRPr="0098612A" w14:paraId="2BACF8F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DBF2B96"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9F800D1"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6A443E45"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5715CFEE"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7AD6C8C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1CE09884"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6F47B1EE"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0C2A5E95"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w:t>
            </w:r>
          </w:p>
        </w:tc>
        <w:tc>
          <w:tcPr>
            <w:tcW w:w="992" w:type="dxa"/>
            <w:tcBorders>
              <w:top w:val="nil"/>
              <w:left w:val="nil"/>
              <w:bottom w:val="nil"/>
              <w:right w:val="nil"/>
            </w:tcBorders>
            <w:shd w:val="clear" w:color="000000" w:fill="FFFFFF"/>
            <w:noWrap/>
            <w:hideMark/>
          </w:tcPr>
          <w:p w14:paraId="1FCB0DE8"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B6599A4"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4F25514C"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C64246D"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08D64AD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2002848F"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BA422FD"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911</w:t>
            </w:r>
          </w:p>
        </w:tc>
        <w:tc>
          <w:tcPr>
            <w:tcW w:w="3261" w:type="dxa"/>
            <w:tcBorders>
              <w:top w:val="nil"/>
              <w:left w:val="nil"/>
              <w:bottom w:val="nil"/>
              <w:right w:val="nil"/>
            </w:tcBorders>
            <w:shd w:val="clear" w:color="000000" w:fill="FFFFFF"/>
            <w:hideMark/>
          </w:tcPr>
          <w:p w14:paraId="02DF10D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općih prihoda i primitaka iz prethodnih godina</w:t>
            </w:r>
          </w:p>
        </w:tc>
        <w:tc>
          <w:tcPr>
            <w:tcW w:w="1134" w:type="dxa"/>
            <w:tcBorders>
              <w:top w:val="nil"/>
              <w:left w:val="nil"/>
              <w:bottom w:val="nil"/>
              <w:right w:val="nil"/>
            </w:tcBorders>
            <w:shd w:val="clear" w:color="000000" w:fill="FFFFFF"/>
            <w:noWrap/>
            <w:hideMark/>
          </w:tcPr>
          <w:p w14:paraId="4296B6AB"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2AEA836F"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64D59D47"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96.174</w:t>
            </w:r>
          </w:p>
        </w:tc>
        <w:tc>
          <w:tcPr>
            <w:tcW w:w="992" w:type="dxa"/>
            <w:tcBorders>
              <w:top w:val="nil"/>
              <w:left w:val="nil"/>
              <w:bottom w:val="nil"/>
              <w:right w:val="nil"/>
            </w:tcBorders>
            <w:shd w:val="clear" w:color="000000" w:fill="FFFFFF"/>
            <w:noWrap/>
            <w:hideMark/>
          </w:tcPr>
          <w:p w14:paraId="731C1AA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47E22D9B"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4E582B52" w14:textId="77777777" w:rsidTr="000E7CEE">
        <w:trPr>
          <w:gridAfter w:val="3"/>
          <w:wAfter w:w="1134" w:type="dxa"/>
          <w:trHeight w:val="307"/>
        </w:trPr>
        <w:tc>
          <w:tcPr>
            <w:tcW w:w="284" w:type="dxa"/>
            <w:tcBorders>
              <w:top w:val="nil"/>
              <w:left w:val="nil"/>
              <w:bottom w:val="nil"/>
              <w:right w:val="nil"/>
            </w:tcBorders>
            <w:shd w:val="clear" w:color="000000" w:fill="FFFFFF"/>
            <w:noWrap/>
            <w:hideMark/>
          </w:tcPr>
          <w:p w14:paraId="2DB49CB3"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4EC4251"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76B8D53F"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2BD9B817"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5A781AE7"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4CACF3DF"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221497B1"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6C51A7C3"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96.174</w:t>
            </w:r>
          </w:p>
        </w:tc>
        <w:tc>
          <w:tcPr>
            <w:tcW w:w="992" w:type="dxa"/>
            <w:tcBorders>
              <w:top w:val="nil"/>
              <w:left w:val="nil"/>
              <w:bottom w:val="nil"/>
              <w:right w:val="nil"/>
            </w:tcBorders>
            <w:shd w:val="clear" w:color="000000" w:fill="FFFFFF"/>
            <w:noWrap/>
            <w:hideMark/>
          </w:tcPr>
          <w:p w14:paraId="26E41E21"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65133CB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C27068" w:rsidRPr="0098612A" w14:paraId="76CF3ED3"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F1B0487"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A89A1D6"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7D124CB4"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42159DE9"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5257CBAF"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0D2DE2D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346381D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1C1BC414"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96.174</w:t>
            </w:r>
          </w:p>
        </w:tc>
        <w:tc>
          <w:tcPr>
            <w:tcW w:w="992" w:type="dxa"/>
            <w:tcBorders>
              <w:top w:val="nil"/>
              <w:left w:val="nil"/>
              <w:bottom w:val="nil"/>
              <w:right w:val="nil"/>
            </w:tcBorders>
            <w:shd w:val="clear" w:color="000000" w:fill="FFFFFF"/>
            <w:noWrap/>
            <w:hideMark/>
          </w:tcPr>
          <w:p w14:paraId="14D4D5A7"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780CF42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27068" w:rsidRPr="0098612A" w14:paraId="51A6168C" w14:textId="77777777" w:rsidTr="000E7CEE">
        <w:trPr>
          <w:gridAfter w:val="3"/>
          <w:wAfter w:w="1134" w:type="dxa"/>
          <w:trHeight w:val="571"/>
        </w:trPr>
        <w:tc>
          <w:tcPr>
            <w:tcW w:w="284" w:type="dxa"/>
            <w:tcBorders>
              <w:top w:val="nil"/>
              <w:left w:val="nil"/>
              <w:bottom w:val="nil"/>
              <w:right w:val="nil"/>
            </w:tcBorders>
            <w:shd w:val="clear" w:color="000000" w:fill="FFFFFF"/>
            <w:noWrap/>
            <w:hideMark/>
          </w:tcPr>
          <w:p w14:paraId="227D781A"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4275453A"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27ED9C5C"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61944A8A"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9440</w:t>
            </w:r>
          </w:p>
        </w:tc>
        <w:tc>
          <w:tcPr>
            <w:tcW w:w="3261" w:type="dxa"/>
            <w:tcBorders>
              <w:top w:val="nil"/>
              <w:left w:val="nil"/>
              <w:bottom w:val="nil"/>
              <w:right w:val="nil"/>
            </w:tcBorders>
            <w:shd w:val="clear" w:color="000000" w:fill="FFFFFF"/>
            <w:hideMark/>
          </w:tcPr>
          <w:p w14:paraId="10FC772A"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prihoda od naknade za ozakonjenje nezakonito izgrađene zgrade iz prethodnih godina</w:t>
            </w:r>
          </w:p>
        </w:tc>
        <w:tc>
          <w:tcPr>
            <w:tcW w:w="1134" w:type="dxa"/>
            <w:tcBorders>
              <w:top w:val="nil"/>
              <w:left w:val="nil"/>
              <w:bottom w:val="nil"/>
              <w:right w:val="nil"/>
            </w:tcBorders>
            <w:shd w:val="clear" w:color="000000" w:fill="FFFFFF"/>
            <w:noWrap/>
            <w:hideMark/>
          </w:tcPr>
          <w:p w14:paraId="4074305E"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44706322"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2F3E12ED" w14:textId="77777777"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34.826</w:t>
            </w:r>
          </w:p>
        </w:tc>
        <w:tc>
          <w:tcPr>
            <w:tcW w:w="992" w:type="dxa"/>
            <w:tcBorders>
              <w:top w:val="nil"/>
              <w:left w:val="nil"/>
              <w:bottom w:val="nil"/>
              <w:right w:val="nil"/>
            </w:tcBorders>
            <w:shd w:val="clear" w:color="000000" w:fill="FFFFFF"/>
            <w:noWrap/>
            <w:hideMark/>
          </w:tcPr>
          <w:p w14:paraId="0334CCC0"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54A55E50"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27068" w:rsidRPr="0098612A" w14:paraId="3920130D" w14:textId="77777777" w:rsidTr="000E7CEE">
        <w:trPr>
          <w:gridAfter w:val="3"/>
          <w:wAfter w:w="1134" w:type="dxa"/>
          <w:trHeight w:val="411"/>
        </w:trPr>
        <w:tc>
          <w:tcPr>
            <w:tcW w:w="284" w:type="dxa"/>
            <w:tcBorders>
              <w:top w:val="nil"/>
              <w:left w:val="nil"/>
              <w:bottom w:val="nil"/>
              <w:right w:val="nil"/>
            </w:tcBorders>
            <w:shd w:val="clear" w:color="000000" w:fill="FFFFFF"/>
            <w:noWrap/>
            <w:hideMark/>
          </w:tcPr>
          <w:p w14:paraId="1E66DC06"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B1387C0"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674BCC14"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61E11ADE"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3261" w:type="dxa"/>
            <w:tcBorders>
              <w:top w:val="nil"/>
              <w:left w:val="nil"/>
              <w:bottom w:val="nil"/>
              <w:right w:val="nil"/>
            </w:tcBorders>
            <w:shd w:val="clear" w:color="000000" w:fill="FFFFFF"/>
            <w:hideMark/>
          </w:tcPr>
          <w:p w14:paraId="13D09D4E"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452F66F8"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468E0352"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2B4C6BD9"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34.826</w:t>
            </w:r>
          </w:p>
        </w:tc>
        <w:tc>
          <w:tcPr>
            <w:tcW w:w="992" w:type="dxa"/>
            <w:tcBorders>
              <w:top w:val="nil"/>
              <w:left w:val="nil"/>
              <w:bottom w:val="nil"/>
              <w:right w:val="nil"/>
            </w:tcBorders>
            <w:shd w:val="clear" w:color="000000" w:fill="FFFFFF"/>
            <w:noWrap/>
            <w:hideMark/>
          </w:tcPr>
          <w:p w14:paraId="74640EDD"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02A19A8C"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C27068" w:rsidRPr="0098612A" w14:paraId="4BFE8C83"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4CCAA52"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AAEE52E"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329AE3F0"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7B2739F0"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2AE69E88"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6C5C8213"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33F6F55C"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50E60538" w14:textId="77777777" w:rsidR="00C27068" w:rsidRPr="0098612A" w:rsidRDefault="00C27068" w:rsidP="00C2706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34.826</w:t>
            </w:r>
          </w:p>
        </w:tc>
        <w:tc>
          <w:tcPr>
            <w:tcW w:w="992" w:type="dxa"/>
            <w:tcBorders>
              <w:top w:val="nil"/>
              <w:left w:val="nil"/>
              <w:bottom w:val="nil"/>
              <w:right w:val="nil"/>
            </w:tcBorders>
            <w:shd w:val="clear" w:color="000000" w:fill="FFFFFF"/>
            <w:noWrap/>
            <w:hideMark/>
          </w:tcPr>
          <w:p w14:paraId="2DC567A8"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11F5E6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98612A" w14:paraId="69E0FC16"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33F501BF" w14:textId="69BFD648"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K10100</w:t>
            </w:r>
            <w:r>
              <w:rPr>
                <w:rFonts w:ascii="Arial" w:eastAsia="Times New Roman" w:hAnsi="Arial" w:cs="Arial"/>
                <w:b/>
                <w:bCs/>
                <w:i/>
                <w:iCs/>
                <w:sz w:val="16"/>
                <w:szCs w:val="16"/>
                <w:lang w:eastAsia="hr-HR"/>
              </w:rPr>
              <w:t xml:space="preserve">5 </w:t>
            </w:r>
            <w:r w:rsidRPr="0098612A">
              <w:rPr>
                <w:rFonts w:ascii="Arial" w:eastAsia="Times New Roman" w:hAnsi="Arial" w:cs="Arial"/>
                <w:b/>
                <w:bCs/>
                <w:i/>
                <w:iCs/>
                <w:sz w:val="16"/>
                <w:szCs w:val="16"/>
                <w:lang w:eastAsia="hr-HR"/>
              </w:rPr>
              <w:t>Uređ</w:t>
            </w:r>
            <w:r>
              <w:rPr>
                <w:rFonts w:ascii="Arial" w:eastAsia="Times New Roman" w:hAnsi="Arial" w:cs="Arial"/>
                <w:b/>
                <w:bCs/>
                <w:i/>
                <w:iCs/>
                <w:sz w:val="16"/>
                <w:szCs w:val="16"/>
                <w:lang w:eastAsia="hr-HR"/>
              </w:rPr>
              <w:t>e</w:t>
            </w:r>
            <w:r w:rsidRPr="0098612A">
              <w:rPr>
                <w:rFonts w:ascii="Arial" w:eastAsia="Times New Roman" w:hAnsi="Arial" w:cs="Arial"/>
                <w:b/>
                <w:bCs/>
                <w:i/>
                <w:iCs/>
                <w:sz w:val="16"/>
                <w:szCs w:val="16"/>
                <w:lang w:eastAsia="hr-HR"/>
              </w:rPr>
              <w:t>nje Trga hrvatskih branitelja</w:t>
            </w:r>
          </w:p>
        </w:tc>
        <w:tc>
          <w:tcPr>
            <w:tcW w:w="1134" w:type="dxa"/>
            <w:tcBorders>
              <w:top w:val="nil"/>
              <w:left w:val="nil"/>
              <w:bottom w:val="nil"/>
              <w:right w:val="nil"/>
            </w:tcBorders>
            <w:shd w:val="clear" w:color="000000" w:fill="92D050"/>
            <w:noWrap/>
            <w:hideMark/>
          </w:tcPr>
          <w:p w14:paraId="5950BDCC" w14:textId="77777777" w:rsidR="0013601F" w:rsidRPr="0098612A" w:rsidRDefault="0013601F"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098E2AE8"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240.000</w:t>
            </w:r>
          </w:p>
        </w:tc>
        <w:tc>
          <w:tcPr>
            <w:tcW w:w="1134" w:type="dxa"/>
            <w:tcBorders>
              <w:top w:val="nil"/>
              <w:left w:val="nil"/>
              <w:bottom w:val="nil"/>
              <w:right w:val="nil"/>
            </w:tcBorders>
            <w:shd w:val="clear" w:color="000000" w:fill="92D050"/>
            <w:noWrap/>
            <w:hideMark/>
          </w:tcPr>
          <w:p w14:paraId="52BE98A1" w14:textId="54D89909" w:rsidR="0013601F" w:rsidRPr="0098612A" w:rsidRDefault="0013601F" w:rsidP="00C27068">
            <w:pPr>
              <w:spacing w:after="0" w:line="240" w:lineRule="auto"/>
              <w:jc w:val="right"/>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240</w:t>
            </w:r>
            <w:r w:rsidRPr="0098612A">
              <w:rPr>
                <w:rFonts w:ascii="Arial" w:eastAsia="Times New Roman" w:hAnsi="Arial" w:cs="Arial"/>
                <w:b/>
                <w:bCs/>
                <w:i/>
                <w:iCs/>
                <w:sz w:val="16"/>
                <w:szCs w:val="16"/>
                <w:lang w:eastAsia="hr-HR"/>
              </w:rPr>
              <w:t>.000</w:t>
            </w:r>
          </w:p>
        </w:tc>
        <w:tc>
          <w:tcPr>
            <w:tcW w:w="992" w:type="dxa"/>
            <w:tcBorders>
              <w:top w:val="nil"/>
              <w:left w:val="nil"/>
              <w:bottom w:val="nil"/>
              <w:right w:val="nil"/>
            </w:tcBorders>
            <w:shd w:val="clear" w:color="000000" w:fill="92D050"/>
            <w:noWrap/>
            <w:hideMark/>
          </w:tcPr>
          <w:p w14:paraId="0DB7AD34"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2.341.920</w:t>
            </w:r>
          </w:p>
        </w:tc>
        <w:tc>
          <w:tcPr>
            <w:tcW w:w="993" w:type="dxa"/>
            <w:gridSpan w:val="2"/>
            <w:tcBorders>
              <w:top w:val="nil"/>
              <w:left w:val="nil"/>
              <w:bottom w:val="nil"/>
              <w:right w:val="nil"/>
            </w:tcBorders>
            <w:shd w:val="clear" w:color="000000" w:fill="92D050"/>
            <w:noWrap/>
            <w:hideMark/>
          </w:tcPr>
          <w:p w14:paraId="70B7713B" w14:textId="77777777" w:rsidR="0013601F" w:rsidRPr="0098612A" w:rsidRDefault="0013601F" w:rsidP="00C2706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1.703.900</w:t>
            </w:r>
          </w:p>
        </w:tc>
      </w:tr>
      <w:tr w:rsidR="00025E97" w:rsidRPr="000E7CEE" w14:paraId="07083132" w14:textId="77777777" w:rsidTr="00025E97">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57B0397A" w14:textId="77777777" w:rsidR="00025E97" w:rsidRPr="00221DFC" w:rsidRDefault="00025E97" w:rsidP="00025E9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lastRenderedPageBreak/>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1E99F356"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OSTVARENJE/</w:t>
            </w:r>
          </w:p>
          <w:p w14:paraId="1318E0F1"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3C7A47F5"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3A2743A4"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0F5AC8EB"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680028F6" w14:textId="77777777" w:rsidR="007C6804"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28DA86C9" w14:textId="3D47010D"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62719553"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3A7A75DB"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C27068" w:rsidRPr="0098612A" w14:paraId="204CA1F6" w14:textId="77777777" w:rsidTr="000E7CEE">
        <w:trPr>
          <w:gridAfter w:val="3"/>
          <w:wAfter w:w="1134" w:type="dxa"/>
          <w:trHeight w:val="220"/>
        </w:trPr>
        <w:tc>
          <w:tcPr>
            <w:tcW w:w="284" w:type="dxa"/>
            <w:tcBorders>
              <w:top w:val="nil"/>
              <w:left w:val="nil"/>
              <w:bottom w:val="nil"/>
              <w:right w:val="nil"/>
            </w:tcBorders>
            <w:shd w:val="clear" w:color="000000" w:fill="FFFFFF"/>
            <w:noWrap/>
            <w:hideMark/>
          </w:tcPr>
          <w:p w14:paraId="171FD433"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3B1C55B6"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4910EEE6"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9A9C7D8"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9435</w:t>
            </w:r>
          </w:p>
        </w:tc>
        <w:tc>
          <w:tcPr>
            <w:tcW w:w="3261" w:type="dxa"/>
            <w:tcBorders>
              <w:top w:val="nil"/>
              <w:left w:val="nil"/>
              <w:bottom w:val="nil"/>
              <w:right w:val="nil"/>
            </w:tcBorders>
            <w:shd w:val="clear" w:color="000000" w:fill="FFFFFF"/>
            <w:hideMark/>
          </w:tcPr>
          <w:p w14:paraId="71647E96" w14:textId="77777777" w:rsidR="00C27068" w:rsidRPr="0098612A" w:rsidRDefault="00C27068" w:rsidP="00C2706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prihoda od doprinosa za šume iz prethodnih godina</w:t>
            </w:r>
          </w:p>
        </w:tc>
        <w:tc>
          <w:tcPr>
            <w:tcW w:w="1134" w:type="dxa"/>
            <w:tcBorders>
              <w:top w:val="nil"/>
              <w:left w:val="nil"/>
              <w:bottom w:val="nil"/>
              <w:right w:val="nil"/>
            </w:tcBorders>
            <w:shd w:val="clear" w:color="000000" w:fill="FFFFFF"/>
            <w:noWrap/>
            <w:hideMark/>
          </w:tcPr>
          <w:p w14:paraId="37592785"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1134" w:type="dxa"/>
            <w:tcBorders>
              <w:top w:val="nil"/>
              <w:left w:val="nil"/>
              <w:bottom w:val="nil"/>
              <w:right w:val="nil"/>
            </w:tcBorders>
            <w:shd w:val="clear" w:color="000000" w:fill="FFFFFF"/>
            <w:noWrap/>
            <w:hideMark/>
          </w:tcPr>
          <w:p w14:paraId="724DE9DD"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1134" w:type="dxa"/>
            <w:tcBorders>
              <w:top w:val="nil"/>
              <w:left w:val="nil"/>
              <w:bottom w:val="nil"/>
              <w:right w:val="nil"/>
            </w:tcBorders>
            <w:shd w:val="clear" w:color="000000" w:fill="FFFFFF"/>
            <w:noWrap/>
            <w:hideMark/>
          </w:tcPr>
          <w:p w14:paraId="6A49B4FC" w14:textId="726D429B" w:rsidR="00C27068" w:rsidRPr="0098612A" w:rsidRDefault="00C27068" w:rsidP="00C27068">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240</w:t>
            </w:r>
            <w:r w:rsidRPr="0098612A">
              <w:rPr>
                <w:rFonts w:ascii="Arial" w:eastAsia="Times New Roman" w:hAnsi="Arial" w:cs="Arial"/>
                <w:i/>
                <w:iCs/>
                <w:color w:val="00B0F0"/>
                <w:sz w:val="16"/>
                <w:szCs w:val="16"/>
                <w:lang w:eastAsia="hr-HR"/>
              </w:rPr>
              <w:t>.000</w:t>
            </w:r>
          </w:p>
        </w:tc>
        <w:tc>
          <w:tcPr>
            <w:tcW w:w="992" w:type="dxa"/>
            <w:tcBorders>
              <w:top w:val="nil"/>
              <w:left w:val="nil"/>
              <w:bottom w:val="nil"/>
              <w:right w:val="nil"/>
            </w:tcBorders>
            <w:shd w:val="clear" w:color="000000" w:fill="FFFFFF"/>
            <w:noWrap/>
            <w:hideMark/>
          </w:tcPr>
          <w:p w14:paraId="2E716C62"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4DFCE2BD" w14:textId="77777777" w:rsidR="00C27068" w:rsidRPr="0098612A" w:rsidRDefault="00C27068" w:rsidP="00C27068">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r>
      <w:tr w:rsidR="00C27068" w:rsidRPr="0098612A" w14:paraId="0446A653"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68088CF2"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B140FA2" w14:textId="77777777" w:rsidR="00C27068" w:rsidRPr="0098612A" w:rsidRDefault="00C27068" w:rsidP="00C2706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3BA88D06"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4C36EA7B"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71CE5F93"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000000" w:fill="FFFFFF"/>
            <w:noWrap/>
            <w:hideMark/>
          </w:tcPr>
          <w:p w14:paraId="15358404"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41163970"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624DE0AC" w14:textId="19C28753" w:rsidR="00C27068" w:rsidRPr="0098612A" w:rsidRDefault="00C27068" w:rsidP="00C27068">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240</w:t>
            </w:r>
            <w:r w:rsidRPr="0098612A">
              <w:rPr>
                <w:rFonts w:ascii="Arial" w:eastAsia="Times New Roman" w:hAnsi="Arial" w:cs="Arial"/>
                <w:b/>
                <w:bCs/>
                <w:sz w:val="16"/>
                <w:szCs w:val="16"/>
                <w:lang w:eastAsia="hr-HR"/>
              </w:rPr>
              <w:t>.000</w:t>
            </w:r>
          </w:p>
        </w:tc>
        <w:tc>
          <w:tcPr>
            <w:tcW w:w="992" w:type="dxa"/>
            <w:tcBorders>
              <w:top w:val="nil"/>
              <w:left w:val="nil"/>
              <w:bottom w:val="nil"/>
              <w:right w:val="nil"/>
            </w:tcBorders>
            <w:shd w:val="clear" w:color="000000" w:fill="FFFFFF"/>
            <w:noWrap/>
            <w:hideMark/>
          </w:tcPr>
          <w:p w14:paraId="058AF21B"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FFFFFF"/>
            <w:noWrap/>
            <w:hideMark/>
          </w:tcPr>
          <w:p w14:paraId="6B4BB00A"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C27068" w:rsidRPr="0098612A" w14:paraId="5614255D"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DA711D8"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D643C05" w14:textId="77777777" w:rsidR="00C27068" w:rsidRPr="0098612A" w:rsidRDefault="00C27068" w:rsidP="00C2706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695F80A1"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0FD68126" w14:textId="77777777" w:rsidR="00C27068" w:rsidRPr="0098612A" w:rsidRDefault="00C27068" w:rsidP="00C2706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33254E6B" w14:textId="77777777" w:rsidR="00C27068" w:rsidRPr="0098612A" w:rsidRDefault="00C27068" w:rsidP="00C2706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393E40E1"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244BC1B2"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FFFF"/>
            <w:noWrap/>
            <w:hideMark/>
          </w:tcPr>
          <w:p w14:paraId="3E32AD42" w14:textId="258BD055" w:rsidR="00C27068" w:rsidRPr="0098612A" w:rsidRDefault="00C27068" w:rsidP="00C27068">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240</w:t>
            </w:r>
            <w:r w:rsidRPr="0098612A">
              <w:rPr>
                <w:rFonts w:ascii="Arial" w:eastAsia="Times New Roman" w:hAnsi="Arial" w:cs="Arial"/>
                <w:sz w:val="16"/>
                <w:szCs w:val="16"/>
                <w:lang w:eastAsia="hr-HR"/>
              </w:rPr>
              <w:t>.000</w:t>
            </w:r>
          </w:p>
        </w:tc>
        <w:tc>
          <w:tcPr>
            <w:tcW w:w="992" w:type="dxa"/>
            <w:tcBorders>
              <w:top w:val="nil"/>
              <w:left w:val="nil"/>
              <w:bottom w:val="nil"/>
              <w:right w:val="nil"/>
            </w:tcBorders>
            <w:shd w:val="clear" w:color="000000" w:fill="FFFFFF"/>
            <w:noWrap/>
            <w:hideMark/>
          </w:tcPr>
          <w:p w14:paraId="22DA9A4D"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FFFFFF"/>
            <w:noWrap/>
            <w:hideMark/>
          </w:tcPr>
          <w:p w14:paraId="36379EF4" w14:textId="77777777" w:rsidR="00C27068" w:rsidRPr="0098612A" w:rsidRDefault="00C27068" w:rsidP="00C2706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4E3EC9" w:rsidRPr="0098612A" w14:paraId="7CFB0734"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2337CCA2"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2EB2277D"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03A1A893"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6BCCD1C9" w14:textId="28081AAE" w:rsidR="004E3EC9" w:rsidRPr="0098612A" w:rsidRDefault="004E3EC9" w:rsidP="004E3EC9">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2B9909AD" w14:textId="6F888E8E" w:rsidR="004E3EC9" w:rsidRPr="0098612A" w:rsidRDefault="004E3EC9" w:rsidP="004E3EC9">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2914FCDA"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25350A38"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7ED5C3B5"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69C1EDE3" w14:textId="48C86FF2"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561.920</w:t>
            </w:r>
          </w:p>
        </w:tc>
        <w:tc>
          <w:tcPr>
            <w:tcW w:w="993" w:type="dxa"/>
            <w:gridSpan w:val="2"/>
            <w:tcBorders>
              <w:top w:val="nil"/>
              <w:left w:val="nil"/>
              <w:bottom w:val="nil"/>
              <w:right w:val="nil"/>
            </w:tcBorders>
            <w:shd w:val="clear" w:color="000000" w:fill="FFFFFF"/>
            <w:noWrap/>
          </w:tcPr>
          <w:p w14:paraId="4FD01679" w14:textId="4C7B6643"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885.900</w:t>
            </w:r>
          </w:p>
        </w:tc>
      </w:tr>
      <w:tr w:rsidR="004E3EC9" w:rsidRPr="0098612A" w14:paraId="1C1B3FEB"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455061A2"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37BE548D" w14:textId="2C233B9B" w:rsidR="004E3EC9" w:rsidRPr="004E3EC9" w:rsidRDefault="004E3EC9" w:rsidP="004E3EC9">
            <w:pPr>
              <w:spacing w:after="0" w:line="240" w:lineRule="auto"/>
              <w:jc w:val="right"/>
              <w:rPr>
                <w:rFonts w:ascii="Arial" w:eastAsia="Times New Roman" w:hAnsi="Arial" w:cs="Arial"/>
                <w:b/>
                <w:bCs/>
                <w:sz w:val="16"/>
                <w:szCs w:val="16"/>
                <w:lang w:eastAsia="hr-HR"/>
              </w:rPr>
            </w:pPr>
            <w:r w:rsidRPr="004E3EC9">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tcPr>
          <w:p w14:paraId="1BBE70C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73F8532F"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p>
        </w:tc>
        <w:tc>
          <w:tcPr>
            <w:tcW w:w="3261" w:type="dxa"/>
            <w:tcBorders>
              <w:top w:val="nil"/>
              <w:left w:val="nil"/>
              <w:bottom w:val="nil"/>
              <w:right w:val="nil"/>
            </w:tcBorders>
            <w:shd w:val="clear" w:color="000000" w:fill="FFFFFF"/>
          </w:tcPr>
          <w:p w14:paraId="189C1F53" w14:textId="3584DB02"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000000" w:fill="FFFFFF"/>
            <w:noWrap/>
          </w:tcPr>
          <w:p w14:paraId="386A6056"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63FE8B06"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37283F78"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1E17B3B7" w14:textId="350EFFE4"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b/>
                <w:bCs/>
                <w:sz w:val="16"/>
                <w:szCs w:val="16"/>
                <w:lang w:eastAsia="hr-HR"/>
              </w:rPr>
              <w:t>561.920</w:t>
            </w:r>
          </w:p>
        </w:tc>
        <w:tc>
          <w:tcPr>
            <w:tcW w:w="993" w:type="dxa"/>
            <w:gridSpan w:val="2"/>
            <w:tcBorders>
              <w:top w:val="nil"/>
              <w:left w:val="nil"/>
              <w:bottom w:val="nil"/>
              <w:right w:val="nil"/>
            </w:tcBorders>
            <w:shd w:val="clear" w:color="000000" w:fill="FFFFFF"/>
            <w:noWrap/>
          </w:tcPr>
          <w:p w14:paraId="0E563426" w14:textId="1B7BA8B8"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b/>
                <w:bCs/>
                <w:sz w:val="16"/>
                <w:szCs w:val="16"/>
                <w:lang w:eastAsia="hr-HR"/>
              </w:rPr>
              <w:t>885.900</w:t>
            </w:r>
          </w:p>
        </w:tc>
      </w:tr>
      <w:tr w:rsidR="004E3EC9" w:rsidRPr="0098612A" w14:paraId="66DEADFA"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D06073C"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6B50827A"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AAA81ED"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A472176"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25DB86D5"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71D0607C"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62125D58"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240.000</w:t>
            </w:r>
          </w:p>
        </w:tc>
        <w:tc>
          <w:tcPr>
            <w:tcW w:w="1134" w:type="dxa"/>
            <w:tcBorders>
              <w:top w:val="nil"/>
              <w:left w:val="nil"/>
              <w:bottom w:val="nil"/>
              <w:right w:val="nil"/>
            </w:tcBorders>
            <w:shd w:val="clear" w:color="000000" w:fill="FFFFFF"/>
            <w:noWrap/>
            <w:hideMark/>
          </w:tcPr>
          <w:p w14:paraId="47E4E90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tcPr>
          <w:p w14:paraId="242C28FB" w14:textId="7841945E"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50E1AAA1" w14:textId="2FC373E3"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p>
        </w:tc>
      </w:tr>
      <w:tr w:rsidR="004E3EC9" w:rsidRPr="0098612A" w14:paraId="48869B59"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36AA52B7"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3F3410C5"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4B742AAF"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4296629A"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000000" w:fill="FFFFFF"/>
            <w:hideMark/>
          </w:tcPr>
          <w:p w14:paraId="1E517E6C"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000000" w:fill="FFFFFF"/>
            <w:noWrap/>
            <w:hideMark/>
          </w:tcPr>
          <w:p w14:paraId="376BABDC"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38ACDA5C"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240.000</w:t>
            </w:r>
          </w:p>
        </w:tc>
        <w:tc>
          <w:tcPr>
            <w:tcW w:w="1134" w:type="dxa"/>
            <w:tcBorders>
              <w:top w:val="nil"/>
              <w:left w:val="nil"/>
              <w:bottom w:val="nil"/>
              <w:right w:val="nil"/>
            </w:tcBorders>
            <w:shd w:val="clear" w:color="000000" w:fill="FFFFFF"/>
            <w:noWrap/>
            <w:hideMark/>
          </w:tcPr>
          <w:p w14:paraId="279CDFAC"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tcPr>
          <w:p w14:paraId="7E67C790" w14:textId="397271D4" w:rsidR="004E3EC9" w:rsidRPr="0098612A" w:rsidRDefault="004E3EC9" w:rsidP="004E3EC9">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000000" w:fill="FFFFFF"/>
            <w:noWrap/>
          </w:tcPr>
          <w:p w14:paraId="70678D2E" w14:textId="06E5D03D" w:rsidR="004E3EC9" w:rsidRPr="0098612A" w:rsidRDefault="004E3EC9" w:rsidP="004E3EC9">
            <w:pPr>
              <w:spacing w:after="0" w:line="240" w:lineRule="auto"/>
              <w:jc w:val="right"/>
              <w:rPr>
                <w:rFonts w:ascii="Arial" w:eastAsia="Times New Roman" w:hAnsi="Arial" w:cs="Arial"/>
                <w:b/>
                <w:bCs/>
                <w:sz w:val="16"/>
                <w:szCs w:val="16"/>
                <w:lang w:eastAsia="hr-HR"/>
              </w:rPr>
            </w:pPr>
          </w:p>
        </w:tc>
      </w:tr>
      <w:tr w:rsidR="004E3EC9" w:rsidRPr="0098612A" w14:paraId="3D8B9B7F"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C1DC071"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C6C993A"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5D3F084E"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562E880E"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52265441"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237B3348"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86B19B0"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240.000</w:t>
            </w:r>
          </w:p>
        </w:tc>
        <w:tc>
          <w:tcPr>
            <w:tcW w:w="1134" w:type="dxa"/>
            <w:tcBorders>
              <w:top w:val="nil"/>
              <w:left w:val="nil"/>
              <w:bottom w:val="nil"/>
              <w:right w:val="nil"/>
            </w:tcBorders>
            <w:shd w:val="clear" w:color="000000" w:fill="FFFFFF"/>
            <w:noWrap/>
            <w:hideMark/>
          </w:tcPr>
          <w:p w14:paraId="5E6F0558"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2A5CABA5"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4BFB0778"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5980192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B7AAA02" w14:textId="77777777" w:rsidR="004E3EC9" w:rsidRPr="0098612A" w:rsidRDefault="004E3EC9" w:rsidP="004E3EC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6BD8E6EA"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7B1F973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05F81A2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435</w:t>
            </w:r>
          </w:p>
        </w:tc>
        <w:tc>
          <w:tcPr>
            <w:tcW w:w="3261" w:type="dxa"/>
            <w:tcBorders>
              <w:top w:val="nil"/>
              <w:left w:val="nil"/>
              <w:bottom w:val="nil"/>
              <w:right w:val="nil"/>
            </w:tcBorders>
            <w:shd w:val="clear" w:color="000000" w:fill="FFFFFF"/>
            <w:hideMark/>
          </w:tcPr>
          <w:p w14:paraId="1A0F2A0D"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doprinosa za šume</w:t>
            </w:r>
          </w:p>
        </w:tc>
        <w:tc>
          <w:tcPr>
            <w:tcW w:w="1134" w:type="dxa"/>
            <w:tcBorders>
              <w:top w:val="nil"/>
              <w:left w:val="nil"/>
              <w:bottom w:val="nil"/>
              <w:right w:val="nil"/>
            </w:tcBorders>
            <w:shd w:val="clear" w:color="000000" w:fill="FFFFFF"/>
            <w:noWrap/>
            <w:hideMark/>
          </w:tcPr>
          <w:p w14:paraId="52CCE1D4"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19006932"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3747FB5D"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3B4A292C"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813.000</w:t>
            </w:r>
          </w:p>
        </w:tc>
        <w:tc>
          <w:tcPr>
            <w:tcW w:w="993" w:type="dxa"/>
            <w:gridSpan w:val="2"/>
            <w:tcBorders>
              <w:top w:val="nil"/>
              <w:left w:val="nil"/>
              <w:bottom w:val="nil"/>
              <w:right w:val="nil"/>
            </w:tcBorders>
            <w:shd w:val="clear" w:color="000000" w:fill="FFFFFF"/>
            <w:noWrap/>
            <w:hideMark/>
          </w:tcPr>
          <w:p w14:paraId="38B28C20"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814.000</w:t>
            </w:r>
          </w:p>
        </w:tc>
      </w:tr>
      <w:tr w:rsidR="004E3EC9" w:rsidRPr="0098612A" w14:paraId="349D50D1"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DB5BBC1"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FF0B57A"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606EE568"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1963A9B0"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000000" w:fill="FFFFFF"/>
            <w:hideMark/>
          </w:tcPr>
          <w:p w14:paraId="1F7195CA"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000000" w:fill="FFFFFF"/>
            <w:noWrap/>
            <w:hideMark/>
          </w:tcPr>
          <w:p w14:paraId="638C197B"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10BA7F3E"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4BF40BE2"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6E962724"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813.000</w:t>
            </w:r>
          </w:p>
        </w:tc>
        <w:tc>
          <w:tcPr>
            <w:tcW w:w="993" w:type="dxa"/>
            <w:gridSpan w:val="2"/>
            <w:tcBorders>
              <w:top w:val="nil"/>
              <w:left w:val="nil"/>
              <w:bottom w:val="nil"/>
              <w:right w:val="nil"/>
            </w:tcBorders>
            <w:shd w:val="clear" w:color="000000" w:fill="FFFFFF"/>
            <w:noWrap/>
            <w:hideMark/>
          </w:tcPr>
          <w:p w14:paraId="731DAFC8"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814.000</w:t>
            </w:r>
          </w:p>
        </w:tc>
      </w:tr>
      <w:tr w:rsidR="004E3EC9" w:rsidRPr="0098612A" w14:paraId="1D1079F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8B367D7" w14:textId="77777777" w:rsidR="004E3EC9" w:rsidRPr="0098612A" w:rsidRDefault="004E3EC9" w:rsidP="004E3EC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05A35D8E"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6748B7C5"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6BBF00B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434</w:t>
            </w:r>
          </w:p>
        </w:tc>
        <w:tc>
          <w:tcPr>
            <w:tcW w:w="3261" w:type="dxa"/>
            <w:tcBorders>
              <w:top w:val="nil"/>
              <w:left w:val="nil"/>
              <w:bottom w:val="nil"/>
              <w:right w:val="nil"/>
            </w:tcBorders>
            <w:shd w:val="clear" w:color="000000" w:fill="FFFFFF"/>
            <w:hideMark/>
          </w:tcPr>
          <w:p w14:paraId="198A775F"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vodnog doprinosa</w:t>
            </w:r>
          </w:p>
        </w:tc>
        <w:tc>
          <w:tcPr>
            <w:tcW w:w="1134" w:type="dxa"/>
            <w:tcBorders>
              <w:top w:val="nil"/>
              <w:left w:val="nil"/>
              <w:bottom w:val="nil"/>
              <w:right w:val="nil"/>
            </w:tcBorders>
            <w:shd w:val="clear" w:color="000000" w:fill="FFFFFF"/>
            <w:noWrap/>
            <w:hideMark/>
          </w:tcPr>
          <w:p w14:paraId="70122EBB"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0497B71F"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278C64AF"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0EAE9E8D"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1.000</w:t>
            </w:r>
          </w:p>
        </w:tc>
        <w:tc>
          <w:tcPr>
            <w:tcW w:w="993" w:type="dxa"/>
            <w:gridSpan w:val="2"/>
            <w:tcBorders>
              <w:top w:val="nil"/>
              <w:left w:val="nil"/>
              <w:bottom w:val="nil"/>
              <w:right w:val="nil"/>
            </w:tcBorders>
            <w:shd w:val="clear" w:color="000000" w:fill="FFFFFF"/>
            <w:noWrap/>
            <w:hideMark/>
          </w:tcPr>
          <w:p w14:paraId="53418D50"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1.000</w:t>
            </w:r>
          </w:p>
        </w:tc>
      </w:tr>
      <w:tr w:rsidR="004E3EC9" w:rsidRPr="0098612A" w14:paraId="38349303"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3DCC62C8"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4F66526"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5B93627B"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4035F64E"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000000" w:fill="FFFFFF"/>
            <w:hideMark/>
          </w:tcPr>
          <w:p w14:paraId="7136DE35"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000000" w:fill="FFFFFF"/>
            <w:noWrap/>
            <w:hideMark/>
          </w:tcPr>
          <w:p w14:paraId="60F78938"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13580DD3"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76687C3F"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670E479D"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w:t>
            </w:r>
          </w:p>
        </w:tc>
        <w:tc>
          <w:tcPr>
            <w:tcW w:w="993" w:type="dxa"/>
            <w:gridSpan w:val="2"/>
            <w:tcBorders>
              <w:top w:val="nil"/>
              <w:left w:val="nil"/>
              <w:bottom w:val="nil"/>
              <w:right w:val="nil"/>
            </w:tcBorders>
            <w:shd w:val="clear" w:color="000000" w:fill="FFFFFF"/>
            <w:noWrap/>
            <w:hideMark/>
          </w:tcPr>
          <w:p w14:paraId="4F7BF18D"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w:t>
            </w:r>
          </w:p>
        </w:tc>
      </w:tr>
      <w:tr w:rsidR="004E3EC9" w:rsidRPr="0098612A" w14:paraId="15E1F608" w14:textId="77777777" w:rsidTr="000E7CEE">
        <w:trPr>
          <w:gridAfter w:val="3"/>
          <w:wAfter w:w="1134" w:type="dxa"/>
          <w:trHeight w:val="214"/>
        </w:trPr>
        <w:tc>
          <w:tcPr>
            <w:tcW w:w="284" w:type="dxa"/>
            <w:tcBorders>
              <w:top w:val="nil"/>
              <w:left w:val="nil"/>
              <w:bottom w:val="nil"/>
              <w:right w:val="nil"/>
            </w:tcBorders>
            <w:shd w:val="clear" w:color="000000" w:fill="FFFFFF"/>
            <w:noWrap/>
            <w:hideMark/>
          </w:tcPr>
          <w:p w14:paraId="084F154C" w14:textId="77777777" w:rsidR="004E3EC9" w:rsidRPr="0098612A" w:rsidRDefault="004E3EC9" w:rsidP="004E3EC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5CF0CB0A"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1CAA34F2"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8BDFA7C"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436</w:t>
            </w:r>
          </w:p>
        </w:tc>
        <w:tc>
          <w:tcPr>
            <w:tcW w:w="3261" w:type="dxa"/>
            <w:tcBorders>
              <w:top w:val="nil"/>
              <w:left w:val="nil"/>
              <w:bottom w:val="nil"/>
              <w:right w:val="nil"/>
            </w:tcBorders>
            <w:shd w:val="clear" w:color="000000" w:fill="FFFFFF"/>
            <w:hideMark/>
          </w:tcPr>
          <w:p w14:paraId="3B3F4755"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komunalnog doprinosa</w:t>
            </w:r>
          </w:p>
        </w:tc>
        <w:tc>
          <w:tcPr>
            <w:tcW w:w="1134" w:type="dxa"/>
            <w:tcBorders>
              <w:top w:val="nil"/>
              <w:left w:val="nil"/>
              <w:bottom w:val="nil"/>
              <w:right w:val="nil"/>
            </w:tcBorders>
            <w:shd w:val="clear" w:color="000000" w:fill="FFFFFF"/>
            <w:noWrap/>
            <w:hideMark/>
          </w:tcPr>
          <w:p w14:paraId="05A04B05"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716AA8B3"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01FBF6E9"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292D2F7B"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3.000</w:t>
            </w:r>
          </w:p>
        </w:tc>
        <w:tc>
          <w:tcPr>
            <w:tcW w:w="993" w:type="dxa"/>
            <w:gridSpan w:val="2"/>
            <w:tcBorders>
              <w:top w:val="nil"/>
              <w:left w:val="nil"/>
              <w:bottom w:val="nil"/>
              <w:right w:val="nil"/>
            </w:tcBorders>
            <w:shd w:val="clear" w:color="000000" w:fill="FFFFFF"/>
            <w:noWrap/>
            <w:hideMark/>
          </w:tcPr>
          <w:p w14:paraId="5B6674D5"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3.000</w:t>
            </w:r>
          </w:p>
        </w:tc>
      </w:tr>
      <w:tr w:rsidR="004E3EC9" w:rsidRPr="0098612A" w14:paraId="451206DE"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BDB23B0"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0F4D8F2"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7C33BD16"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67E9FAE3"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000000" w:fill="FFFFFF"/>
            <w:hideMark/>
          </w:tcPr>
          <w:p w14:paraId="164AC716"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000000" w:fill="FFFFFF"/>
            <w:noWrap/>
            <w:hideMark/>
          </w:tcPr>
          <w:p w14:paraId="4DC44AB1"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7E724EE0"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3FFD608D"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7187E5D1"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3.000</w:t>
            </w:r>
          </w:p>
        </w:tc>
        <w:tc>
          <w:tcPr>
            <w:tcW w:w="993" w:type="dxa"/>
            <w:gridSpan w:val="2"/>
            <w:tcBorders>
              <w:top w:val="nil"/>
              <w:left w:val="nil"/>
              <w:bottom w:val="nil"/>
              <w:right w:val="nil"/>
            </w:tcBorders>
            <w:shd w:val="clear" w:color="000000" w:fill="FFFFFF"/>
            <w:noWrap/>
            <w:hideMark/>
          </w:tcPr>
          <w:p w14:paraId="61A55487"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3.000</w:t>
            </w:r>
          </w:p>
        </w:tc>
      </w:tr>
      <w:tr w:rsidR="004E3EC9" w:rsidRPr="0098612A" w14:paraId="5EBA77A8" w14:textId="77777777" w:rsidTr="000E7CEE">
        <w:trPr>
          <w:gridAfter w:val="3"/>
          <w:wAfter w:w="1134" w:type="dxa"/>
          <w:trHeight w:val="196"/>
        </w:trPr>
        <w:tc>
          <w:tcPr>
            <w:tcW w:w="284" w:type="dxa"/>
            <w:tcBorders>
              <w:top w:val="nil"/>
              <w:left w:val="nil"/>
              <w:bottom w:val="nil"/>
              <w:right w:val="nil"/>
            </w:tcBorders>
            <w:shd w:val="clear" w:color="000000" w:fill="FFFFFF"/>
            <w:noWrap/>
            <w:hideMark/>
          </w:tcPr>
          <w:p w14:paraId="5844F96F"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6921F0C9"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61F4A93"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097CD767"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71</w:t>
            </w:r>
          </w:p>
        </w:tc>
        <w:tc>
          <w:tcPr>
            <w:tcW w:w="3261" w:type="dxa"/>
            <w:tcBorders>
              <w:top w:val="nil"/>
              <w:left w:val="nil"/>
              <w:bottom w:val="nil"/>
              <w:right w:val="nil"/>
            </w:tcBorders>
            <w:shd w:val="clear" w:color="000000" w:fill="FFFFFF"/>
            <w:hideMark/>
          </w:tcPr>
          <w:p w14:paraId="15603069"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prodaje nefinancijske imovine</w:t>
            </w:r>
          </w:p>
        </w:tc>
        <w:tc>
          <w:tcPr>
            <w:tcW w:w="1134" w:type="dxa"/>
            <w:tcBorders>
              <w:top w:val="nil"/>
              <w:left w:val="nil"/>
              <w:bottom w:val="nil"/>
              <w:right w:val="nil"/>
            </w:tcBorders>
            <w:shd w:val="clear" w:color="000000" w:fill="FFFFFF"/>
            <w:noWrap/>
            <w:hideMark/>
          </w:tcPr>
          <w:p w14:paraId="262DE325"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496FC25B"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4AD68B3C"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0DE507CF"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963.000</w:t>
            </w:r>
          </w:p>
        </w:tc>
        <w:tc>
          <w:tcPr>
            <w:tcW w:w="993" w:type="dxa"/>
            <w:gridSpan w:val="2"/>
            <w:tcBorders>
              <w:top w:val="nil"/>
              <w:left w:val="nil"/>
              <w:bottom w:val="nil"/>
              <w:right w:val="nil"/>
            </w:tcBorders>
            <w:shd w:val="clear" w:color="000000" w:fill="FFFFFF"/>
            <w:noWrap/>
            <w:hideMark/>
          </w:tcPr>
          <w:p w14:paraId="321655D6"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4E3EC9" w:rsidRPr="0098612A" w14:paraId="550A9967"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70F6B03D"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2D419FB"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5DF59BE8"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326AF870"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000000" w:fill="FFFFFF"/>
            <w:hideMark/>
          </w:tcPr>
          <w:p w14:paraId="4CC99C68"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000000" w:fill="FFFFFF"/>
            <w:noWrap/>
            <w:hideMark/>
          </w:tcPr>
          <w:p w14:paraId="6D8212B4"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321463D3"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4EE29572"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4BED818A"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963.000</w:t>
            </w:r>
          </w:p>
        </w:tc>
        <w:tc>
          <w:tcPr>
            <w:tcW w:w="993" w:type="dxa"/>
            <w:gridSpan w:val="2"/>
            <w:tcBorders>
              <w:top w:val="nil"/>
              <w:left w:val="nil"/>
              <w:bottom w:val="nil"/>
              <w:right w:val="nil"/>
            </w:tcBorders>
            <w:shd w:val="clear" w:color="000000" w:fill="FFFFFF"/>
            <w:noWrap/>
            <w:hideMark/>
          </w:tcPr>
          <w:p w14:paraId="26BF6382"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13601F" w:rsidRPr="004D4977" w14:paraId="5E106E18"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11FA1793" w14:textId="58077477" w:rsidR="0013601F" w:rsidRPr="004D4977" w:rsidRDefault="0013601F" w:rsidP="0013601F">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K101006</w:t>
            </w:r>
            <w:r>
              <w:rPr>
                <w:rFonts w:ascii="Arial" w:eastAsia="Times New Roman" w:hAnsi="Arial" w:cs="Arial"/>
                <w:b/>
                <w:bCs/>
                <w:i/>
                <w:iCs/>
                <w:sz w:val="16"/>
                <w:szCs w:val="16"/>
                <w:lang w:eastAsia="hr-HR"/>
              </w:rPr>
              <w:t xml:space="preserve"> </w:t>
            </w:r>
            <w:r w:rsidRPr="004D4977">
              <w:rPr>
                <w:rFonts w:ascii="Arial" w:eastAsia="Times New Roman" w:hAnsi="Arial" w:cs="Arial"/>
                <w:b/>
                <w:bCs/>
                <w:i/>
                <w:iCs/>
                <w:sz w:val="16"/>
                <w:szCs w:val="16"/>
                <w:lang w:eastAsia="hr-HR"/>
              </w:rPr>
              <w:t>Obnova kolnika nerazvrstane ceste u Gornjem Varošu</w:t>
            </w:r>
          </w:p>
        </w:tc>
        <w:tc>
          <w:tcPr>
            <w:tcW w:w="1134" w:type="dxa"/>
            <w:tcBorders>
              <w:top w:val="nil"/>
              <w:left w:val="nil"/>
              <w:bottom w:val="nil"/>
              <w:right w:val="nil"/>
            </w:tcBorders>
            <w:shd w:val="clear" w:color="000000" w:fill="92D050"/>
            <w:noWrap/>
            <w:hideMark/>
          </w:tcPr>
          <w:p w14:paraId="4267205E" w14:textId="77777777" w:rsidR="0013601F" w:rsidRPr="004D4977" w:rsidRDefault="0013601F" w:rsidP="004E3EC9">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541.202</w:t>
            </w:r>
          </w:p>
        </w:tc>
        <w:tc>
          <w:tcPr>
            <w:tcW w:w="1134" w:type="dxa"/>
            <w:tcBorders>
              <w:top w:val="nil"/>
              <w:left w:val="nil"/>
              <w:bottom w:val="nil"/>
              <w:right w:val="nil"/>
            </w:tcBorders>
            <w:shd w:val="clear" w:color="000000" w:fill="92D050"/>
            <w:noWrap/>
            <w:hideMark/>
          </w:tcPr>
          <w:p w14:paraId="0951984F" w14:textId="77777777" w:rsidR="0013601F" w:rsidRPr="004D4977" w:rsidRDefault="0013601F" w:rsidP="004E3EC9">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423.000</w:t>
            </w:r>
          </w:p>
        </w:tc>
        <w:tc>
          <w:tcPr>
            <w:tcW w:w="1134" w:type="dxa"/>
            <w:tcBorders>
              <w:top w:val="nil"/>
              <w:left w:val="nil"/>
              <w:bottom w:val="nil"/>
              <w:right w:val="nil"/>
            </w:tcBorders>
            <w:shd w:val="clear" w:color="000000" w:fill="92D050"/>
            <w:noWrap/>
            <w:hideMark/>
          </w:tcPr>
          <w:p w14:paraId="0D774D63" w14:textId="77777777" w:rsidR="0013601F" w:rsidRPr="004D4977" w:rsidRDefault="0013601F" w:rsidP="004E3EC9">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22B70936" w14:textId="77777777" w:rsidR="0013601F" w:rsidRPr="004D4977" w:rsidRDefault="0013601F" w:rsidP="004E3EC9">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2237F919" w14:textId="77777777" w:rsidR="0013601F" w:rsidRPr="004D4977" w:rsidRDefault="0013601F" w:rsidP="004E3EC9">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r>
      <w:tr w:rsidR="004E3EC9" w:rsidRPr="0098612A" w14:paraId="690F98C9" w14:textId="77777777" w:rsidTr="000E7CEE">
        <w:trPr>
          <w:gridAfter w:val="3"/>
          <w:wAfter w:w="1134" w:type="dxa"/>
          <w:trHeight w:val="407"/>
        </w:trPr>
        <w:tc>
          <w:tcPr>
            <w:tcW w:w="284" w:type="dxa"/>
            <w:tcBorders>
              <w:top w:val="nil"/>
              <w:left w:val="nil"/>
              <w:bottom w:val="nil"/>
              <w:right w:val="nil"/>
            </w:tcBorders>
            <w:shd w:val="clear" w:color="000000" w:fill="FFFFFF"/>
            <w:noWrap/>
            <w:hideMark/>
          </w:tcPr>
          <w:p w14:paraId="73401849"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7CF09C2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35A2A8AE"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C2DFD7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431</w:t>
            </w:r>
          </w:p>
        </w:tc>
        <w:tc>
          <w:tcPr>
            <w:tcW w:w="3261" w:type="dxa"/>
            <w:tcBorders>
              <w:top w:val="nil"/>
              <w:left w:val="nil"/>
              <w:bottom w:val="nil"/>
              <w:right w:val="nil"/>
            </w:tcBorders>
            <w:shd w:val="clear" w:color="000000" w:fill="FFFFFF"/>
            <w:hideMark/>
          </w:tcPr>
          <w:p w14:paraId="4B60B6E9"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zakupa i prodaje državnog poljoprivrednog zemljišta</w:t>
            </w:r>
          </w:p>
        </w:tc>
        <w:tc>
          <w:tcPr>
            <w:tcW w:w="1134" w:type="dxa"/>
            <w:tcBorders>
              <w:top w:val="nil"/>
              <w:left w:val="nil"/>
              <w:bottom w:val="nil"/>
              <w:right w:val="nil"/>
            </w:tcBorders>
            <w:shd w:val="clear" w:color="000000" w:fill="FFFFFF"/>
            <w:noWrap/>
            <w:hideMark/>
          </w:tcPr>
          <w:p w14:paraId="5855E0D5"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719F4390"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95.000</w:t>
            </w:r>
          </w:p>
        </w:tc>
        <w:tc>
          <w:tcPr>
            <w:tcW w:w="1134" w:type="dxa"/>
            <w:tcBorders>
              <w:top w:val="nil"/>
              <w:left w:val="nil"/>
              <w:bottom w:val="nil"/>
              <w:right w:val="nil"/>
            </w:tcBorders>
            <w:shd w:val="clear" w:color="000000" w:fill="FFFFFF"/>
            <w:noWrap/>
            <w:hideMark/>
          </w:tcPr>
          <w:p w14:paraId="5C70A3A2"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58F65BC0"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472800A3"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4E3EC9" w:rsidRPr="0098612A" w14:paraId="09D1E56E"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862BC4B" w14:textId="77777777" w:rsidR="004E3EC9" w:rsidRPr="0098612A" w:rsidRDefault="004E3EC9" w:rsidP="004E3EC9">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0EDE65C9"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45</w:t>
            </w:r>
          </w:p>
        </w:tc>
        <w:tc>
          <w:tcPr>
            <w:tcW w:w="709" w:type="dxa"/>
            <w:tcBorders>
              <w:top w:val="nil"/>
              <w:left w:val="nil"/>
              <w:bottom w:val="nil"/>
              <w:right w:val="nil"/>
            </w:tcBorders>
            <w:shd w:val="clear" w:color="000000" w:fill="FFFFFF"/>
            <w:noWrap/>
            <w:hideMark/>
          </w:tcPr>
          <w:p w14:paraId="04F39003"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0EE87B37" w14:textId="77777777" w:rsidR="004E3EC9" w:rsidRPr="0098612A" w:rsidRDefault="004E3EC9" w:rsidP="004E3EC9">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000000" w:fill="FFFFFF"/>
            <w:hideMark/>
          </w:tcPr>
          <w:p w14:paraId="07CBA255" w14:textId="02376BFC"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Rashodi za dodatna ulaganja na nefinanci</w:t>
            </w:r>
            <w:r>
              <w:rPr>
                <w:rFonts w:ascii="Arial" w:eastAsia="Times New Roman" w:hAnsi="Arial" w:cs="Arial"/>
                <w:b/>
                <w:bCs/>
                <w:color w:val="000000"/>
                <w:sz w:val="16"/>
                <w:szCs w:val="16"/>
                <w:lang w:eastAsia="hr-HR"/>
              </w:rPr>
              <w:t>j</w:t>
            </w:r>
            <w:r w:rsidRPr="0098612A">
              <w:rPr>
                <w:rFonts w:ascii="Arial" w:eastAsia="Times New Roman" w:hAnsi="Arial" w:cs="Arial"/>
                <w:b/>
                <w:bCs/>
                <w:color w:val="000000"/>
                <w:sz w:val="16"/>
                <w:szCs w:val="16"/>
                <w:lang w:eastAsia="hr-HR"/>
              </w:rPr>
              <w:t>skoj imovini</w:t>
            </w:r>
          </w:p>
        </w:tc>
        <w:tc>
          <w:tcPr>
            <w:tcW w:w="1134" w:type="dxa"/>
            <w:tcBorders>
              <w:top w:val="nil"/>
              <w:left w:val="nil"/>
              <w:bottom w:val="nil"/>
              <w:right w:val="nil"/>
            </w:tcBorders>
            <w:shd w:val="clear" w:color="000000" w:fill="FFFFFF"/>
            <w:noWrap/>
            <w:hideMark/>
          </w:tcPr>
          <w:p w14:paraId="2A1F56F2"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tcBorders>
              <w:top w:val="nil"/>
              <w:left w:val="nil"/>
              <w:bottom w:val="nil"/>
              <w:right w:val="nil"/>
            </w:tcBorders>
            <w:shd w:val="clear" w:color="000000" w:fill="FFFFFF"/>
            <w:noWrap/>
            <w:hideMark/>
          </w:tcPr>
          <w:p w14:paraId="0F574102" w14:textId="77777777" w:rsidR="004E3EC9" w:rsidRPr="0098612A" w:rsidRDefault="004E3EC9" w:rsidP="004E3EC9">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95.000</w:t>
            </w:r>
          </w:p>
        </w:tc>
        <w:tc>
          <w:tcPr>
            <w:tcW w:w="1134" w:type="dxa"/>
            <w:tcBorders>
              <w:top w:val="nil"/>
              <w:left w:val="nil"/>
              <w:bottom w:val="nil"/>
              <w:right w:val="nil"/>
            </w:tcBorders>
            <w:shd w:val="clear" w:color="000000" w:fill="FFFFFF"/>
            <w:noWrap/>
            <w:hideMark/>
          </w:tcPr>
          <w:p w14:paraId="51F66971"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2" w:type="dxa"/>
            <w:tcBorders>
              <w:top w:val="nil"/>
              <w:left w:val="nil"/>
              <w:bottom w:val="nil"/>
              <w:right w:val="nil"/>
            </w:tcBorders>
            <w:shd w:val="clear" w:color="000000" w:fill="FFFFFF"/>
            <w:noWrap/>
            <w:hideMark/>
          </w:tcPr>
          <w:p w14:paraId="7EE48787"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794296C4"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r>
      <w:tr w:rsidR="004E3EC9" w:rsidRPr="0098612A" w14:paraId="3923ED2A"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E8731C4" w14:textId="77777777" w:rsidR="004E3EC9" w:rsidRPr="0098612A" w:rsidRDefault="004E3EC9" w:rsidP="004E3EC9">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338D169A"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709" w:type="dxa"/>
            <w:tcBorders>
              <w:top w:val="nil"/>
              <w:left w:val="nil"/>
              <w:bottom w:val="nil"/>
              <w:right w:val="nil"/>
            </w:tcBorders>
            <w:shd w:val="clear" w:color="000000" w:fill="FFFFFF"/>
            <w:noWrap/>
            <w:hideMark/>
          </w:tcPr>
          <w:p w14:paraId="46A8E916" w14:textId="77777777" w:rsidR="004E3EC9" w:rsidRPr="0098612A" w:rsidRDefault="004E3EC9" w:rsidP="004E3EC9">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451</w:t>
            </w:r>
          </w:p>
        </w:tc>
        <w:tc>
          <w:tcPr>
            <w:tcW w:w="850" w:type="dxa"/>
            <w:tcBorders>
              <w:top w:val="nil"/>
              <w:left w:val="nil"/>
              <w:bottom w:val="nil"/>
              <w:right w:val="nil"/>
            </w:tcBorders>
            <w:shd w:val="clear" w:color="000000" w:fill="FFFFFF"/>
            <w:noWrap/>
            <w:hideMark/>
          </w:tcPr>
          <w:p w14:paraId="5902D459" w14:textId="77777777" w:rsidR="004E3EC9" w:rsidRPr="0098612A" w:rsidRDefault="004E3EC9" w:rsidP="004E3EC9">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000000" w:fill="FFFFFF"/>
            <w:hideMark/>
          </w:tcPr>
          <w:p w14:paraId="5C992EA0" w14:textId="77777777" w:rsidR="004E3EC9" w:rsidRPr="0098612A" w:rsidRDefault="004E3EC9" w:rsidP="004E3EC9">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7B9E9739" w14:textId="77777777" w:rsidR="004E3EC9" w:rsidRPr="0098612A" w:rsidRDefault="004E3EC9" w:rsidP="004E3EC9">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1134" w:type="dxa"/>
            <w:tcBorders>
              <w:top w:val="nil"/>
              <w:left w:val="nil"/>
              <w:bottom w:val="nil"/>
              <w:right w:val="nil"/>
            </w:tcBorders>
            <w:shd w:val="clear" w:color="000000" w:fill="FFFFFF"/>
            <w:noWrap/>
            <w:hideMark/>
          </w:tcPr>
          <w:p w14:paraId="0E1C6384" w14:textId="77777777" w:rsidR="004E3EC9" w:rsidRPr="0098612A" w:rsidRDefault="004E3EC9" w:rsidP="004E3EC9">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95.000</w:t>
            </w:r>
          </w:p>
        </w:tc>
        <w:tc>
          <w:tcPr>
            <w:tcW w:w="1134" w:type="dxa"/>
            <w:tcBorders>
              <w:top w:val="nil"/>
              <w:left w:val="nil"/>
              <w:bottom w:val="nil"/>
              <w:right w:val="nil"/>
            </w:tcBorders>
            <w:shd w:val="clear" w:color="000000" w:fill="FFFFFF"/>
            <w:noWrap/>
            <w:hideMark/>
          </w:tcPr>
          <w:p w14:paraId="2E6A3930" w14:textId="77777777" w:rsidR="004E3EC9" w:rsidRPr="0098612A" w:rsidRDefault="004E3EC9" w:rsidP="004E3EC9">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992" w:type="dxa"/>
            <w:tcBorders>
              <w:top w:val="nil"/>
              <w:left w:val="nil"/>
              <w:bottom w:val="nil"/>
              <w:right w:val="nil"/>
            </w:tcBorders>
            <w:shd w:val="clear" w:color="000000" w:fill="FFFFFF"/>
            <w:noWrap/>
            <w:hideMark/>
          </w:tcPr>
          <w:p w14:paraId="4B5B650E"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29DA2A5F"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r>
      <w:tr w:rsidR="004E3EC9" w:rsidRPr="0098612A" w14:paraId="1B0CDD9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FED4886"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4D04437A"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379D7078"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DF07A92"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434</w:t>
            </w:r>
          </w:p>
        </w:tc>
        <w:tc>
          <w:tcPr>
            <w:tcW w:w="3261" w:type="dxa"/>
            <w:tcBorders>
              <w:top w:val="nil"/>
              <w:left w:val="nil"/>
              <w:bottom w:val="nil"/>
              <w:right w:val="nil"/>
            </w:tcBorders>
            <w:shd w:val="clear" w:color="000000" w:fill="FFFFFF"/>
            <w:hideMark/>
          </w:tcPr>
          <w:p w14:paraId="7D9AF7BF"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 od vodnog doprinosa</w:t>
            </w:r>
          </w:p>
        </w:tc>
        <w:tc>
          <w:tcPr>
            <w:tcW w:w="1134" w:type="dxa"/>
            <w:tcBorders>
              <w:top w:val="nil"/>
              <w:left w:val="nil"/>
              <w:bottom w:val="nil"/>
              <w:right w:val="nil"/>
            </w:tcBorders>
            <w:shd w:val="clear" w:color="000000" w:fill="FFFFFF"/>
            <w:noWrap/>
            <w:hideMark/>
          </w:tcPr>
          <w:p w14:paraId="3D1F49E1"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1.256</w:t>
            </w:r>
          </w:p>
        </w:tc>
        <w:tc>
          <w:tcPr>
            <w:tcW w:w="1134" w:type="dxa"/>
            <w:tcBorders>
              <w:top w:val="nil"/>
              <w:left w:val="nil"/>
              <w:bottom w:val="nil"/>
              <w:right w:val="nil"/>
            </w:tcBorders>
            <w:shd w:val="clear" w:color="000000" w:fill="FFFFFF"/>
            <w:noWrap/>
            <w:hideMark/>
          </w:tcPr>
          <w:p w14:paraId="7462215D"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500</w:t>
            </w:r>
          </w:p>
        </w:tc>
        <w:tc>
          <w:tcPr>
            <w:tcW w:w="1134" w:type="dxa"/>
            <w:tcBorders>
              <w:top w:val="nil"/>
              <w:left w:val="nil"/>
              <w:bottom w:val="nil"/>
              <w:right w:val="nil"/>
            </w:tcBorders>
            <w:shd w:val="clear" w:color="000000" w:fill="FFFFFF"/>
            <w:noWrap/>
            <w:hideMark/>
          </w:tcPr>
          <w:p w14:paraId="658B1B7B"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2F07225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32DD91E2"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4E3EC9" w:rsidRPr="0098612A" w14:paraId="468785D5"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70DE52AE"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C16E2F6"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350DB3AF"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69B322E1"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184DF792" w14:textId="233641B8"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w:t>
            </w:r>
            <w:r>
              <w:rPr>
                <w:rFonts w:ascii="Arial" w:eastAsia="Times New Roman" w:hAnsi="Arial" w:cs="Arial"/>
                <w:b/>
                <w:bCs/>
                <w:sz w:val="16"/>
                <w:szCs w:val="16"/>
                <w:lang w:eastAsia="hr-HR"/>
              </w:rPr>
              <w:t>j</w:t>
            </w:r>
            <w:r w:rsidRPr="0098612A">
              <w:rPr>
                <w:rFonts w:ascii="Arial" w:eastAsia="Times New Roman" w:hAnsi="Arial" w:cs="Arial"/>
                <w:b/>
                <w:bCs/>
                <w:sz w:val="16"/>
                <w:szCs w:val="16"/>
                <w:lang w:eastAsia="hr-HR"/>
              </w:rPr>
              <w:t>skoj imovini</w:t>
            </w:r>
          </w:p>
        </w:tc>
        <w:tc>
          <w:tcPr>
            <w:tcW w:w="1134" w:type="dxa"/>
            <w:tcBorders>
              <w:top w:val="nil"/>
              <w:left w:val="nil"/>
              <w:bottom w:val="nil"/>
              <w:right w:val="nil"/>
            </w:tcBorders>
            <w:shd w:val="clear" w:color="000000" w:fill="FFFFFF"/>
            <w:noWrap/>
            <w:hideMark/>
          </w:tcPr>
          <w:p w14:paraId="021F49C0"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1.256</w:t>
            </w:r>
          </w:p>
        </w:tc>
        <w:tc>
          <w:tcPr>
            <w:tcW w:w="1134" w:type="dxa"/>
            <w:tcBorders>
              <w:top w:val="nil"/>
              <w:left w:val="nil"/>
              <w:bottom w:val="nil"/>
              <w:right w:val="nil"/>
            </w:tcBorders>
            <w:shd w:val="clear" w:color="000000" w:fill="FFFFFF"/>
            <w:noWrap/>
            <w:hideMark/>
          </w:tcPr>
          <w:p w14:paraId="055CF696"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w:t>
            </w:r>
          </w:p>
        </w:tc>
        <w:tc>
          <w:tcPr>
            <w:tcW w:w="1134" w:type="dxa"/>
            <w:tcBorders>
              <w:top w:val="nil"/>
              <w:left w:val="nil"/>
              <w:bottom w:val="nil"/>
              <w:right w:val="nil"/>
            </w:tcBorders>
            <w:shd w:val="clear" w:color="000000" w:fill="FFFFFF"/>
            <w:noWrap/>
            <w:hideMark/>
          </w:tcPr>
          <w:p w14:paraId="12C0E090"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4C5A7DA8"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2325F971"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4E3EC9" w:rsidRPr="0098612A" w14:paraId="1887BE39"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749555D"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35CB7E2"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770756E7"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6F9DDB25"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5ED04C4"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40DCA374"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1.256</w:t>
            </w:r>
          </w:p>
        </w:tc>
        <w:tc>
          <w:tcPr>
            <w:tcW w:w="1134" w:type="dxa"/>
            <w:tcBorders>
              <w:top w:val="nil"/>
              <w:left w:val="nil"/>
              <w:bottom w:val="nil"/>
              <w:right w:val="nil"/>
            </w:tcBorders>
            <w:shd w:val="clear" w:color="000000" w:fill="FFFFFF"/>
            <w:noWrap/>
            <w:hideMark/>
          </w:tcPr>
          <w:p w14:paraId="6B776138"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w:t>
            </w:r>
          </w:p>
        </w:tc>
        <w:tc>
          <w:tcPr>
            <w:tcW w:w="1134" w:type="dxa"/>
            <w:tcBorders>
              <w:top w:val="nil"/>
              <w:left w:val="nil"/>
              <w:bottom w:val="nil"/>
              <w:right w:val="nil"/>
            </w:tcBorders>
            <w:shd w:val="clear" w:color="000000" w:fill="FFFFFF"/>
            <w:noWrap/>
            <w:hideMark/>
          </w:tcPr>
          <w:p w14:paraId="7F961AEF"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1C5B320F"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0CBB2586"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109C4D31" w14:textId="77777777" w:rsidTr="000E7CEE">
        <w:trPr>
          <w:gridAfter w:val="3"/>
          <w:wAfter w:w="1134" w:type="dxa"/>
          <w:trHeight w:val="427"/>
        </w:trPr>
        <w:tc>
          <w:tcPr>
            <w:tcW w:w="284" w:type="dxa"/>
            <w:tcBorders>
              <w:top w:val="nil"/>
              <w:left w:val="nil"/>
              <w:bottom w:val="nil"/>
              <w:right w:val="nil"/>
            </w:tcBorders>
            <w:shd w:val="clear" w:color="000000" w:fill="FFFFFF"/>
            <w:noWrap/>
            <w:hideMark/>
          </w:tcPr>
          <w:p w14:paraId="55ED9B55"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176CF694"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4A3C586B"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0818D3BF" w14:textId="0E5F86F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51</w:t>
            </w:r>
            <w:r w:rsidR="004900DE">
              <w:rPr>
                <w:rFonts w:ascii="Arial" w:eastAsia="Times New Roman" w:hAnsi="Arial" w:cs="Arial"/>
                <w:i/>
                <w:iCs/>
                <w:color w:val="00B0F0"/>
                <w:sz w:val="16"/>
                <w:szCs w:val="16"/>
                <w:lang w:eastAsia="hr-HR"/>
              </w:rPr>
              <w:t>1</w:t>
            </w:r>
          </w:p>
        </w:tc>
        <w:tc>
          <w:tcPr>
            <w:tcW w:w="3261" w:type="dxa"/>
            <w:tcBorders>
              <w:top w:val="nil"/>
              <w:left w:val="nil"/>
              <w:bottom w:val="nil"/>
              <w:right w:val="nil"/>
            </w:tcBorders>
            <w:shd w:val="clear" w:color="000000" w:fill="FFFFFF"/>
            <w:hideMark/>
          </w:tcPr>
          <w:p w14:paraId="3B7FF5D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Agencija za plaćanja u poljoprivredi, ribarstvu i ruralnom razvoju</w:t>
            </w:r>
          </w:p>
        </w:tc>
        <w:tc>
          <w:tcPr>
            <w:tcW w:w="1134" w:type="dxa"/>
            <w:tcBorders>
              <w:top w:val="nil"/>
              <w:left w:val="nil"/>
              <w:bottom w:val="nil"/>
              <w:right w:val="nil"/>
            </w:tcBorders>
            <w:shd w:val="clear" w:color="000000" w:fill="FFFFFF"/>
            <w:noWrap/>
            <w:hideMark/>
          </w:tcPr>
          <w:p w14:paraId="37062BF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02D08E4D"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147.500</w:t>
            </w:r>
          </w:p>
        </w:tc>
        <w:tc>
          <w:tcPr>
            <w:tcW w:w="1134" w:type="dxa"/>
            <w:tcBorders>
              <w:top w:val="nil"/>
              <w:left w:val="nil"/>
              <w:bottom w:val="nil"/>
              <w:right w:val="nil"/>
            </w:tcBorders>
            <w:shd w:val="clear" w:color="000000" w:fill="FFFFFF"/>
            <w:noWrap/>
            <w:hideMark/>
          </w:tcPr>
          <w:p w14:paraId="2D89C934"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6F38EEC8"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461A15A7"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4E3EC9" w:rsidRPr="0098612A" w14:paraId="552DD978"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E61E027" w14:textId="77777777" w:rsidR="004E3EC9" w:rsidRPr="0098612A" w:rsidRDefault="004E3EC9" w:rsidP="004E3EC9">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1BE11BC0"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45</w:t>
            </w:r>
          </w:p>
        </w:tc>
        <w:tc>
          <w:tcPr>
            <w:tcW w:w="709" w:type="dxa"/>
            <w:tcBorders>
              <w:top w:val="nil"/>
              <w:left w:val="nil"/>
              <w:bottom w:val="nil"/>
              <w:right w:val="nil"/>
            </w:tcBorders>
            <w:shd w:val="clear" w:color="000000" w:fill="FFFFFF"/>
            <w:noWrap/>
            <w:hideMark/>
          </w:tcPr>
          <w:p w14:paraId="25F25797"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5D16F03B" w14:textId="77777777" w:rsidR="004E3EC9" w:rsidRPr="0098612A" w:rsidRDefault="004E3EC9" w:rsidP="004E3EC9">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000000" w:fill="FFFFFF"/>
            <w:hideMark/>
          </w:tcPr>
          <w:p w14:paraId="540ADFFF" w14:textId="619F5845"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Rashodi za dodatna ulaganja na nefinanci</w:t>
            </w:r>
            <w:r>
              <w:rPr>
                <w:rFonts w:ascii="Arial" w:eastAsia="Times New Roman" w:hAnsi="Arial" w:cs="Arial"/>
                <w:b/>
                <w:bCs/>
                <w:color w:val="000000"/>
                <w:sz w:val="16"/>
                <w:szCs w:val="16"/>
                <w:lang w:eastAsia="hr-HR"/>
              </w:rPr>
              <w:t>j</w:t>
            </w:r>
            <w:r w:rsidRPr="0098612A">
              <w:rPr>
                <w:rFonts w:ascii="Arial" w:eastAsia="Times New Roman" w:hAnsi="Arial" w:cs="Arial"/>
                <w:b/>
                <w:bCs/>
                <w:color w:val="000000"/>
                <w:sz w:val="16"/>
                <w:szCs w:val="16"/>
                <w:lang w:eastAsia="hr-HR"/>
              </w:rPr>
              <w:t>skoj imovini</w:t>
            </w:r>
          </w:p>
        </w:tc>
        <w:tc>
          <w:tcPr>
            <w:tcW w:w="1134" w:type="dxa"/>
            <w:tcBorders>
              <w:top w:val="nil"/>
              <w:left w:val="nil"/>
              <w:bottom w:val="nil"/>
              <w:right w:val="nil"/>
            </w:tcBorders>
            <w:shd w:val="clear" w:color="000000" w:fill="FFFFFF"/>
            <w:noWrap/>
            <w:hideMark/>
          </w:tcPr>
          <w:p w14:paraId="40402E4D"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tcBorders>
              <w:top w:val="nil"/>
              <w:left w:val="nil"/>
              <w:bottom w:val="nil"/>
              <w:right w:val="nil"/>
            </w:tcBorders>
            <w:shd w:val="clear" w:color="000000" w:fill="FFFFFF"/>
            <w:noWrap/>
            <w:hideMark/>
          </w:tcPr>
          <w:p w14:paraId="793D12B1" w14:textId="77777777" w:rsidR="004E3EC9" w:rsidRPr="0098612A" w:rsidRDefault="004E3EC9" w:rsidP="004E3EC9">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147.500</w:t>
            </w:r>
          </w:p>
        </w:tc>
        <w:tc>
          <w:tcPr>
            <w:tcW w:w="1134" w:type="dxa"/>
            <w:tcBorders>
              <w:top w:val="nil"/>
              <w:left w:val="nil"/>
              <w:bottom w:val="nil"/>
              <w:right w:val="nil"/>
            </w:tcBorders>
            <w:shd w:val="clear" w:color="000000" w:fill="FFFFFF"/>
            <w:noWrap/>
            <w:hideMark/>
          </w:tcPr>
          <w:p w14:paraId="08EB15A7"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2" w:type="dxa"/>
            <w:tcBorders>
              <w:top w:val="nil"/>
              <w:left w:val="nil"/>
              <w:bottom w:val="nil"/>
              <w:right w:val="nil"/>
            </w:tcBorders>
            <w:shd w:val="clear" w:color="000000" w:fill="FFFFFF"/>
            <w:noWrap/>
            <w:hideMark/>
          </w:tcPr>
          <w:p w14:paraId="4B2F8F59" w14:textId="77777777" w:rsidR="004E3EC9" w:rsidRPr="0098612A" w:rsidRDefault="004E3EC9" w:rsidP="004E3EC9">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2AC11641" w14:textId="77777777" w:rsidR="004E3EC9" w:rsidRPr="0098612A" w:rsidRDefault="004E3EC9" w:rsidP="004E3EC9">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r>
      <w:tr w:rsidR="004E3EC9" w:rsidRPr="0098612A" w14:paraId="5913518E"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294E7F91"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4380B51E"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3BB118C4"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140FDB04"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3F51EAB1"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44A551A8"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153A6D34"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147.500</w:t>
            </w:r>
          </w:p>
        </w:tc>
        <w:tc>
          <w:tcPr>
            <w:tcW w:w="1134" w:type="dxa"/>
            <w:tcBorders>
              <w:top w:val="nil"/>
              <w:left w:val="nil"/>
              <w:bottom w:val="nil"/>
              <w:right w:val="nil"/>
            </w:tcBorders>
            <w:shd w:val="clear" w:color="000000" w:fill="FFFFFF"/>
            <w:noWrap/>
            <w:hideMark/>
          </w:tcPr>
          <w:p w14:paraId="202B59B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7F20C0EA"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951BB5A"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525C1A56"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28C86420"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2AB5ED4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205B90FC"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73D5DA20"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522</w:t>
            </w:r>
          </w:p>
        </w:tc>
        <w:tc>
          <w:tcPr>
            <w:tcW w:w="3261" w:type="dxa"/>
            <w:tcBorders>
              <w:top w:val="nil"/>
              <w:left w:val="nil"/>
              <w:bottom w:val="nil"/>
              <w:right w:val="nil"/>
            </w:tcBorders>
            <w:shd w:val="clear" w:color="000000" w:fill="FFFFFF"/>
            <w:hideMark/>
          </w:tcPr>
          <w:p w14:paraId="6E1E01DF"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Ministarstvo regionalnog razvoja i fondova EU</w:t>
            </w:r>
          </w:p>
        </w:tc>
        <w:tc>
          <w:tcPr>
            <w:tcW w:w="1134" w:type="dxa"/>
            <w:tcBorders>
              <w:top w:val="nil"/>
              <w:left w:val="nil"/>
              <w:bottom w:val="nil"/>
              <w:right w:val="nil"/>
            </w:tcBorders>
            <w:shd w:val="clear" w:color="000000" w:fill="FFFFFF"/>
            <w:noWrap/>
            <w:hideMark/>
          </w:tcPr>
          <w:p w14:paraId="103AB8C8"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250.000</w:t>
            </w:r>
          </w:p>
        </w:tc>
        <w:tc>
          <w:tcPr>
            <w:tcW w:w="1134" w:type="dxa"/>
            <w:tcBorders>
              <w:top w:val="nil"/>
              <w:left w:val="nil"/>
              <w:bottom w:val="nil"/>
              <w:right w:val="nil"/>
            </w:tcBorders>
            <w:shd w:val="clear" w:color="000000" w:fill="FFFFFF"/>
            <w:noWrap/>
            <w:hideMark/>
          </w:tcPr>
          <w:p w14:paraId="37CF925F"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180.000</w:t>
            </w:r>
          </w:p>
        </w:tc>
        <w:tc>
          <w:tcPr>
            <w:tcW w:w="1134" w:type="dxa"/>
            <w:tcBorders>
              <w:top w:val="nil"/>
              <w:left w:val="nil"/>
              <w:bottom w:val="nil"/>
              <w:right w:val="nil"/>
            </w:tcBorders>
            <w:shd w:val="clear" w:color="000000" w:fill="FFFFFF"/>
            <w:noWrap/>
            <w:hideMark/>
          </w:tcPr>
          <w:p w14:paraId="73F0FCCB"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5F88B4B7"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2E12E09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4E3EC9" w:rsidRPr="0098612A" w14:paraId="263BD16E"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408952A" w14:textId="77777777" w:rsidR="004E3EC9" w:rsidRPr="0098612A" w:rsidRDefault="004E3EC9" w:rsidP="004E3EC9">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684F468B"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45</w:t>
            </w:r>
          </w:p>
        </w:tc>
        <w:tc>
          <w:tcPr>
            <w:tcW w:w="709" w:type="dxa"/>
            <w:tcBorders>
              <w:top w:val="nil"/>
              <w:left w:val="nil"/>
              <w:bottom w:val="nil"/>
              <w:right w:val="nil"/>
            </w:tcBorders>
            <w:shd w:val="clear" w:color="000000" w:fill="FFFFFF"/>
            <w:noWrap/>
            <w:hideMark/>
          </w:tcPr>
          <w:p w14:paraId="44523DFA"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222086D9" w14:textId="77777777" w:rsidR="004E3EC9" w:rsidRPr="0098612A" w:rsidRDefault="004E3EC9" w:rsidP="004E3EC9">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3261" w:type="dxa"/>
            <w:tcBorders>
              <w:top w:val="nil"/>
              <w:left w:val="nil"/>
              <w:bottom w:val="nil"/>
              <w:right w:val="nil"/>
            </w:tcBorders>
            <w:shd w:val="clear" w:color="000000" w:fill="FFFFFF"/>
            <w:hideMark/>
          </w:tcPr>
          <w:p w14:paraId="54E2034E" w14:textId="7F14F246"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Rashodi za dodatna ulaganja na nefinanci</w:t>
            </w:r>
            <w:r>
              <w:rPr>
                <w:rFonts w:ascii="Arial" w:eastAsia="Times New Roman" w:hAnsi="Arial" w:cs="Arial"/>
                <w:b/>
                <w:bCs/>
                <w:color w:val="000000"/>
                <w:sz w:val="16"/>
                <w:szCs w:val="16"/>
                <w:lang w:eastAsia="hr-HR"/>
              </w:rPr>
              <w:t>j</w:t>
            </w:r>
            <w:r w:rsidRPr="0098612A">
              <w:rPr>
                <w:rFonts w:ascii="Arial" w:eastAsia="Times New Roman" w:hAnsi="Arial" w:cs="Arial"/>
                <w:b/>
                <w:bCs/>
                <w:color w:val="000000"/>
                <w:sz w:val="16"/>
                <w:szCs w:val="16"/>
                <w:lang w:eastAsia="hr-HR"/>
              </w:rPr>
              <w:t>skoj imovini</w:t>
            </w:r>
          </w:p>
        </w:tc>
        <w:tc>
          <w:tcPr>
            <w:tcW w:w="1134" w:type="dxa"/>
            <w:tcBorders>
              <w:top w:val="nil"/>
              <w:left w:val="nil"/>
              <w:bottom w:val="nil"/>
              <w:right w:val="nil"/>
            </w:tcBorders>
            <w:shd w:val="clear" w:color="000000" w:fill="FFFFFF"/>
            <w:noWrap/>
            <w:hideMark/>
          </w:tcPr>
          <w:p w14:paraId="7DA5A452"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250.000</w:t>
            </w:r>
          </w:p>
        </w:tc>
        <w:tc>
          <w:tcPr>
            <w:tcW w:w="1134" w:type="dxa"/>
            <w:tcBorders>
              <w:top w:val="nil"/>
              <w:left w:val="nil"/>
              <w:bottom w:val="nil"/>
              <w:right w:val="nil"/>
            </w:tcBorders>
            <w:shd w:val="clear" w:color="000000" w:fill="FFFFFF"/>
            <w:noWrap/>
            <w:hideMark/>
          </w:tcPr>
          <w:p w14:paraId="569DC796"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180.000</w:t>
            </w:r>
          </w:p>
        </w:tc>
        <w:tc>
          <w:tcPr>
            <w:tcW w:w="1134" w:type="dxa"/>
            <w:tcBorders>
              <w:top w:val="nil"/>
              <w:left w:val="nil"/>
              <w:bottom w:val="nil"/>
              <w:right w:val="nil"/>
            </w:tcBorders>
            <w:shd w:val="clear" w:color="000000" w:fill="FFFFFF"/>
            <w:noWrap/>
            <w:hideMark/>
          </w:tcPr>
          <w:p w14:paraId="2EF0B1FF"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2C71F17A"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67EE4845"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4E3EC9" w:rsidRPr="0098612A" w14:paraId="2759EA65"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6B11D706"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2672F4CC"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2325F414"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02115F10"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6F789A56"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00C5D7EC"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250.000</w:t>
            </w:r>
          </w:p>
        </w:tc>
        <w:tc>
          <w:tcPr>
            <w:tcW w:w="1134" w:type="dxa"/>
            <w:tcBorders>
              <w:top w:val="nil"/>
              <w:left w:val="nil"/>
              <w:bottom w:val="nil"/>
              <w:right w:val="nil"/>
            </w:tcBorders>
            <w:shd w:val="clear" w:color="000000" w:fill="FFFFFF"/>
            <w:noWrap/>
            <w:hideMark/>
          </w:tcPr>
          <w:p w14:paraId="40F93AE5"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180.000</w:t>
            </w:r>
          </w:p>
        </w:tc>
        <w:tc>
          <w:tcPr>
            <w:tcW w:w="1134" w:type="dxa"/>
            <w:tcBorders>
              <w:top w:val="nil"/>
              <w:left w:val="nil"/>
              <w:bottom w:val="nil"/>
              <w:right w:val="nil"/>
            </w:tcBorders>
            <w:shd w:val="clear" w:color="000000" w:fill="FFFFFF"/>
            <w:noWrap/>
            <w:hideMark/>
          </w:tcPr>
          <w:p w14:paraId="474F3F4E"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19854E6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A260F40"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0040F6B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4B32B4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188F5015"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4CFFE5A8"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01A486F"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435</w:t>
            </w:r>
          </w:p>
        </w:tc>
        <w:tc>
          <w:tcPr>
            <w:tcW w:w="3261" w:type="dxa"/>
            <w:tcBorders>
              <w:top w:val="nil"/>
              <w:left w:val="nil"/>
              <w:bottom w:val="nil"/>
              <w:right w:val="nil"/>
            </w:tcBorders>
            <w:shd w:val="clear" w:color="000000" w:fill="FFFFFF"/>
            <w:hideMark/>
          </w:tcPr>
          <w:p w14:paraId="5B597B1A"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 od doprinosa za šume</w:t>
            </w:r>
          </w:p>
        </w:tc>
        <w:tc>
          <w:tcPr>
            <w:tcW w:w="1134" w:type="dxa"/>
            <w:tcBorders>
              <w:top w:val="nil"/>
              <w:left w:val="nil"/>
              <w:bottom w:val="nil"/>
              <w:right w:val="nil"/>
            </w:tcBorders>
            <w:shd w:val="clear" w:color="000000" w:fill="FFFFFF"/>
            <w:noWrap/>
            <w:hideMark/>
          </w:tcPr>
          <w:p w14:paraId="12D477CE"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199.946</w:t>
            </w:r>
          </w:p>
        </w:tc>
        <w:tc>
          <w:tcPr>
            <w:tcW w:w="1134" w:type="dxa"/>
            <w:tcBorders>
              <w:top w:val="nil"/>
              <w:left w:val="nil"/>
              <w:bottom w:val="nil"/>
              <w:right w:val="nil"/>
            </w:tcBorders>
            <w:shd w:val="clear" w:color="000000" w:fill="FFFFFF"/>
            <w:noWrap/>
            <w:hideMark/>
          </w:tcPr>
          <w:p w14:paraId="7C04C7C3"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1134" w:type="dxa"/>
            <w:tcBorders>
              <w:top w:val="nil"/>
              <w:left w:val="nil"/>
              <w:bottom w:val="nil"/>
              <w:right w:val="nil"/>
            </w:tcBorders>
            <w:shd w:val="clear" w:color="000000" w:fill="FFFFFF"/>
            <w:noWrap/>
            <w:hideMark/>
          </w:tcPr>
          <w:p w14:paraId="1F8334C8"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2" w:type="dxa"/>
            <w:tcBorders>
              <w:top w:val="nil"/>
              <w:left w:val="nil"/>
              <w:bottom w:val="nil"/>
              <w:right w:val="nil"/>
            </w:tcBorders>
            <w:shd w:val="clear" w:color="000000" w:fill="FFFFFF"/>
            <w:noWrap/>
            <w:hideMark/>
          </w:tcPr>
          <w:p w14:paraId="365CDBB5"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05AC89A2"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r>
      <w:tr w:rsidR="004E3EC9" w:rsidRPr="0098612A" w14:paraId="1D437080"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C26B633"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44287CD2"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45</w:t>
            </w:r>
          </w:p>
        </w:tc>
        <w:tc>
          <w:tcPr>
            <w:tcW w:w="709" w:type="dxa"/>
            <w:tcBorders>
              <w:top w:val="nil"/>
              <w:left w:val="nil"/>
              <w:bottom w:val="nil"/>
              <w:right w:val="nil"/>
            </w:tcBorders>
            <w:shd w:val="clear" w:color="000000" w:fill="FFFFFF"/>
            <w:noWrap/>
            <w:hideMark/>
          </w:tcPr>
          <w:p w14:paraId="60496A44"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7B7E94B5" w14:textId="77777777" w:rsidR="004E3EC9" w:rsidRPr="0098612A" w:rsidRDefault="004E3EC9" w:rsidP="004E3EC9">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000000" w:fill="FFFFFF"/>
            <w:hideMark/>
          </w:tcPr>
          <w:p w14:paraId="421BD412" w14:textId="538DB992"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Rashodi za dodatna ulaganja na nefinanci</w:t>
            </w:r>
            <w:r>
              <w:rPr>
                <w:rFonts w:ascii="Arial" w:eastAsia="Times New Roman" w:hAnsi="Arial" w:cs="Arial"/>
                <w:b/>
                <w:bCs/>
                <w:color w:val="000000"/>
                <w:sz w:val="16"/>
                <w:szCs w:val="16"/>
                <w:lang w:eastAsia="hr-HR"/>
              </w:rPr>
              <w:t>j</w:t>
            </w:r>
            <w:r w:rsidRPr="0098612A">
              <w:rPr>
                <w:rFonts w:ascii="Arial" w:eastAsia="Times New Roman" w:hAnsi="Arial" w:cs="Arial"/>
                <w:b/>
                <w:bCs/>
                <w:color w:val="000000"/>
                <w:sz w:val="16"/>
                <w:szCs w:val="16"/>
                <w:lang w:eastAsia="hr-HR"/>
              </w:rPr>
              <w:t>skoj imovini</w:t>
            </w:r>
          </w:p>
        </w:tc>
        <w:tc>
          <w:tcPr>
            <w:tcW w:w="1134" w:type="dxa"/>
            <w:tcBorders>
              <w:top w:val="nil"/>
              <w:left w:val="nil"/>
              <w:bottom w:val="nil"/>
              <w:right w:val="nil"/>
            </w:tcBorders>
            <w:shd w:val="clear" w:color="000000" w:fill="FFFFFF"/>
            <w:noWrap/>
            <w:hideMark/>
          </w:tcPr>
          <w:p w14:paraId="40A39B2B"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199.946</w:t>
            </w:r>
          </w:p>
        </w:tc>
        <w:tc>
          <w:tcPr>
            <w:tcW w:w="1134" w:type="dxa"/>
            <w:tcBorders>
              <w:top w:val="nil"/>
              <w:left w:val="nil"/>
              <w:bottom w:val="nil"/>
              <w:right w:val="nil"/>
            </w:tcBorders>
            <w:shd w:val="clear" w:color="000000" w:fill="FFFFFF"/>
            <w:noWrap/>
            <w:hideMark/>
          </w:tcPr>
          <w:p w14:paraId="5F849849"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90AF2B1"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4F437D55"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33A394B"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3B055E4B"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7E39210"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40671234"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4D323D0A"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1B5C94E8"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9C94DD0"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4ABB13FB"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199.946</w:t>
            </w:r>
          </w:p>
        </w:tc>
        <w:tc>
          <w:tcPr>
            <w:tcW w:w="1134" w:type="dxa"/>
            <w:tcBorders>
              <w:top w:val="nil"/>
              <w:left w:val="nil"/>
              <w:bottom w:val="nil"/>
              <w:right w:val="nil"/>
            </w:tcBorders>
            <w:shd w:val="clear" w:color="000000" w:fill="FFFFFF"/>
            <w:noWrap/>
            <w:hideMark/>
          </w:tcPr>
          <w:p w14:paraId="05FA61D9"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1B53E603"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635A636A"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3F11E73"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113597D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52ACE6C"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063DEFB6"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1121D0F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59596D63"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526</w:t>
            </w:r>
          </w:p>
        </w:tc>
        <w:tc>
          <w:tcPr>
            <w:tcW w:w="3261" w:type="dxa"/>
            <w:tcBorders>
              <w:top w:val="nil"/>
              <w:left w:val="nil"/>
              <w:bottom w:val="nil"/>
              <w:right w:val="nil"/>
            </w:tcBorders>
            <w:shd w:val="clear" w:color="000000" w:fill="FFFFFF"/>
            <w:hideMark/>
          </w:tcPr>
          <w:p w14:paraId="56C665E0"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Brodsko posavska županija</w:t>
            </w:r>
          </w:p>
        </w:tc>
        <w:tc>
          <w:tcPr>
            <w:tcW w:w="1134" w:type="dxa"/>
            <w:tcBorders>
              <w:top w:val="nil"/>
              <w:left w:val="nil"/>
              <w:bottom w:val="nil"/>
              <w:right w:val="nil"/>
            </w:tcBorders>
            <w:shd w:val="clear" w:color="000000" w:fill="FFFFFF"/>
            <w:noWrap/>
            <w:hideMark/>
          </w:tcPr>
          <w:p w14:paraId="143F2655"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90.000</w:t>
            </w:r>
          </w:p>
        </w:tc>
        <w:tc>
          <w:tcPr>
            <w:tcW w:w="1134" w:type="dxa"/>
            <w:tcBorders>
              <w:top w:val="nil"/>
              <w:left w:val="nil"/>
              <w:bottom w:val="nil"/>
              <w:right w:val="nil"/>
            </w:tcBorders>
            <w:shd w:val="clear" w:color="000000" w:fill="FFFFFF"/>
            <w:noWrap/>
            <w:hideMark/>
          </w:tcPr>
          <w:p w14:paraId="55AE4A3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1C070C0D"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46D0C04B"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7C96A788"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4E3EC9" w:rsidRPr="0098612A" w14:paraId="572CB3CC"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79101EB"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61033809"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45</w:t>
            </w:r>
          </w:p>
        </w:tc>
        <w:tc>
          <w:tcPr>
            <w:tcW w:w="709" w:type="dxa"/>
            <w:tcBorders>
              <w:top w:val="nil"/>
              <w:left w:val="nil"/>
              <w:bottom w:val="nil"/>
              <w:right w:val="nil"/>
            </w:tcBorders>
            <w:shd w:val="clear" w:color="000000" w:fill="FFFFFF"/>
            <w:noWrap/>
            <w:hideMark/>
          </w:tcPr>
          <w:p w14:paraId="53899CCA"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6150E452" w14:textId="77777777" w:rsidR="004E3EC9" w:rsidRPr="0098612A" w:rsidRDefault="004E3EC9" w:rsidP="004E3EC9">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000000" w:fill="FFFFFF"/>
            <w:hideMark/>
          </w:tcPr>
          <w:p w14:paraId="7754100D" w14:textId="76EF4096"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Rashodi za dodatna ulaganja na nefinanci</w:t>
            </w:r>
            <w:r>
              <w:rPr>
                <w:rFonts w:ascii="Arial" w:eastAsia="Times New Roman" w:hAnsi="Arial" w:cs="Arial"/>
                <w:b/>
                <w:bCs/>
                <w:color w:val="000000"/>
                <w:sz w:val="16"/>
                <w:szCs w:val="16"/>
                <w:lang w:eastAsia="hr-HR"/>
              </w:rPr>
              <w:t>j</w:t>
            </w:r>
            <w:r w:rsidRPr="0098612A">
              <w:rPr>
                <w:rFonts w:ascii="Arial" w:eastAsia="Times New Roman" w:hAnsi="Arial" w:cs="Arial"/>
                <w:b/>
                <w:bCs/>
                <w:color w:val="000000"/>
                <w:sz w:val="16"/>
                <w:szCs w:val="16"/>
                <w:lang w:eastAsia="hr-HR"/>
              </w:rPr>
              <w:t>skoj imovini</w:t>
            </w:r>
          </w:p>
        </w:tc>
        <w:tc>
          <w:tcPr>
            <w:tcW w:w="1134" w:type="dxa"/>
            <w:tcBorders>
              <w:top w:val="nil"/>
              <w:left w:val="nil"/>
              <w:bottom w:val="nil"/>
              <w:right w:val="nil"/>
            </w:tcBorders>
            <w:shd w:val="clear" w:color="000000" w:fill="FFFFFF"/>
            <w:noWrap/>
            <w:hideMark/>
          </w:tcPr>
          <w:p w14:paraId="6EF8C2FF"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90.000</w:t>
            </w:r>
          </w:p>
        </w:tc>
        <w:tc>
          <w:tcPr>
            <w:tcW w:w="1134" w:type="dxa"/>
            <w:tcBorders>
              <w:top w:val="nil"/>
              <w:left w:val="nil"/>
              <w:bottom w:val="nil"/>
              <w:right w:val="nil"/>
            </w:tcBorders>
            <w:shd w:val="clear" w:color="000000" w:fill="FFFFFF"/>
            <w:noWrap/>
            <w:hideMark/>
          </w:tcPr>
          <w:p w14:paraId="585DAFA4"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21F8624E"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3E970986"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7753DAD"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69752D74"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6B3B2465"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56F02B5B"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56BC14DA"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0878E463"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20DE60BD"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0E320409"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90.000</w:t>
            </w:r>
          </w:p>
        </w:tc>
        <w:tc>
          <w:tcPr>
            <w:tcW w:w="1134" w:type="dxa"/>
            <w:tcBorders>
              <w:top w:val="nil"/>
              <w:left w:val="nil"/>
              <w:bottom w:val="nil"/>
              <w:right w:val="nil"/>
            </w:tcBorders>
            <w:shd w:val="clear" w:color="000000" w:fill="FFFFFF"/>
            <w:noWrap/>
            <w:hideMark/>
          </w:tcPr>
          <w:p w14:paraId="2FD18AC9"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0FBC1331"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4CBBFF14"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3FB5F99"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130455" w14:paraId="6D884CFE"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3BA72EC5" w14:textId="57BB80ED" w:rsidR="0013601F" w:rsidRPr="00130455" w:rsidRDefault="0013601F" w:rsidP="0013601F">
            <w:pPr>
              <w:spacing w:after="0" w:line="240" w:lineRule="auto"/>
              <w:rPr>
                <w:rFonts w:ascii="Arial" w:eastAsia="Times New Roman" w:hAnsi="Arial" w:cs="Arial"/>
                <w:b/>
                <w:bCs/>
                <w:i/>
                <w:iCs/>
                <w:sz w:val="16"/>
                <w:szCs w:val="16"/>
                <w:lang w:eastAsia="hr-HR"/>
              </w:rPr>
            </w:pPr>
            <w:r w:rsidRPr="00130455">
              <w:rPr>
                <w:rFonts w:ascii="Arial" w:eastAsia="Times New Roman" w:hAnsi="Arial" w:cs="Arial"/>
                <w:b/>
                <w:bCs/>
                <w:i/>
                <w:iCs/>
                <w:sz w:val="16"/>
                <w:szCs w:val="16"/>
                <w:lang w:eastAsia="hr-HR"/>
              </w:rPr>
              <w:t>K101007</w:t>
            </w:r>
            <w:r>
              <w:rPr>
                <w:rFonts w:ascii="Arial" w:eastAsia="Times New Roman" w:hAnsi="Arial" w:cs="Arial"/>
                <w:b/>
                <w:bCs/>
                <w:i/>
                <w:iCs/>
                <w:sz w:val="16"/>
                <w:szCs w:val="16"/>
                <w:lang w:eastAsia="hr-HR"/>
              </w:rPr>
              <w:t xml:space="preserve"> </w:t>
            </w:r>
            <w:r w:rsidRPr="00130455">
              <w:rPr>
                <w:rFonts w:ascii="Arial" w:eastAsia="Times New Roman" w:hAnsi="Arial" w:cs="Arial"/>
                <w:b/>
                <w:bCs/>
                <w:i/>
                <w:iCs/>
                <w:sz w:val="16"/>
                <w:szCs w:val="16"/>
                <w:lang w:eastAsia="hr-HR"/>
              </w:rPr>
              <w:t>Uređenje javnih površina</w:t>
            </w:r>
          </w:p>
        </w:tc>
        <w:tc>
          <w:tcPr>
            <w:tcW w:w="1134" w:type="dxa"/>
            <w:tcBorders>
              <w:top w:val="nil"/>
              <w:left w:val="nil"/>
              <w:bottom w:val="nil"/>
              <w:right w:val="nil"/>
            </w:tcBorders>
            <w:shd w:val="clear" w:color="000000" w:fill="92D050"/>
            <w:noWrap/>
            <w:hideMark/>
          </w:tcPr>
          <w:p w14:paraId="17BA19FB" w14:textId="77777777" w:rsidR="0013601F" w:rsidRPr="00130455" w:rsidRDefault="0013601F" w:rsidP="004E3EC9">
            <w:pPr>
              <w:spacing w:after="0" w:line="240" w:lineRule="auto"/>
              <w:jc w:val="right"/>
              <w:rPr>
                <w:rFonts w:ascii="Arial" w:eastAsia="Times New Roman" w:hAnsi="Arial" w:cs="Arial"/>
                <w:b/>
                <w:bCs/>
                <w:i/>
                <w:iCs/>
                <w:sz w:val="16"/>
                <w:szCs w:val="16"/>
                <w:lang w:eastAsia="hr-HR"/>
              </w:rPr>
            </w:pPr>
            <w:r w:rsidRPr="00130455">
              <w:rPr>
                <w:rFonts w:ascii="Arial" w:eastAsia="Times New Roman" w:hAnsi="Arial" w:cs="Arial"/>
                <w:b/>
                <w:bCs/>
                <w:i/>
                <w:iCs/>
                <w:sz w:val="16"/>
                <w:szCs w:val="16"/>
                <w:lang w:eastAsia="hr-HR"/>
              </w:rPr>
              <w:t>189.714</w:t>
            </w:r>
          </w:p>
        </w:tc>
        <w:tc>
          <w:tcPr>
            <w:tcW w:w="1134" w:type="dxa"/>
            <w:tcBorders>
              <w:top w:val="nil"/>
              <w:left w:val="nil"/>
              <w:bottom w:val="nil"/>
              <w:right w:val="nil"/>
            </w:tcBorders>
            <w:shd w:val="clear" w:color="000000" w:fill="92D050"/>
            <w:noWrap/>
            <w:hideMark/>
          </w:tcPr>
          <w:p w14:paraId="59836090" w14:textId="77777777" w:rsidR="0013601F" w:rsidRPr="00130455" w:rsidRDefault="0013601F" w:rsidP="004E3EC9">
            <w:pPr>
              <w:spacing w:after="0" w:line="240" w:lineRule="auto"/>
              <w:rPr>
                <w:rFonts w:ascii="Arial" w:eastAsia="Times New Roman" w:hAnsi="Arial" w:cs="Arial"/>
                <w:b/>
                <w:bCs/>
                <w:i/>
                <w:iCs/>
                <w:sz w:val="16"/>
                <w:szCs w:val="16"/>
                <w:lang w:eastAsia="hr-HR"/>
              </w:rPr>
            </w:pPr>
            <w:r w:rsidRPr="00130455">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7B7002FF" w14:textId="77777777" w:rsidR="0013601F" w:rsidRPr="00130455" w:rsidRDefault="0013601F" w:rsidP="004E3EC9">
            <w:pPr>
              <w:spacing w:after="0" w:line="240" w:lineRule="auto"/>
              <w:rPr>
                <w:rFonts w:ascii="Arial" w:eastAsia="Times New Roman" w:hAnsi="Arial" w:cs="Arial"/>
                <w:b/>
                <w:bCs/>
                <w:i/>
                <w:iCs/>
                <w:sz w:val="16"/>
                <w:szCs w:val="16"/>
                <w:lang w:eastAsia="hr-HR"/>
              </w:rPr>
            </w:pPr>
            <w:r w:rsidRPr="00130455">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31681794" w14:textId="77777777" w:rsidR="0013601F" w:rsidRPr="00130455" w:rsidRDefault="0013601F" w:rsidP="004E3EC9">
            <w:pPr>
              <w:spacing w:after="0" w:line="240" w:lineRule="auto"/>
              <w:rPr>
                <w:rFonts w:ascii="Arial" w:eastAsia="Times New Roman" w:hAnsi="Arial" w:cs="Arial"/>
                <w:b/>
                <w:bCs/>
                <w:i/>
                <w:iCs/>
                <w:sz w:val="16"/>
                <w:szCs w:val="16"/>
                <w:lang w:eastAsia="hr-HR"/>
              </w:rPr>
            </w:pPr>
            <w:r w:rsidRPr="00130455">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778B3B3E" w14:textId="77777777" w:rsidR="0013601F" w:rsidRPr="00130455" w:rsidRDefault="0013601F" w:rsidP="004E3EC9">
            <w:pPr>
              <w:spacing w:after="0" w:line="240" w:lineRule="auto"/>
              <w:rPr>
                <w:rFonts w:ascii="Arial" w:eastAsia="Times New Roman" w:hAnsi="Arial" w:cs="Arial"/>
                <w:b/>
                <w:bCs/>
                <w:i/>
                <w:iCs/>
                <w:sz w:val="16"/>
                <w:szCs w:val="16"/>
                <w:lang w:eastAsia="hr-HR"/>
              </w:rPr>
            </w:pPr>
            <w:r w:rsidRPr="00130455">
              <w:rPr>
                <w:rFonts w:ascii="Arial" w:eastAsia="Times New Roman" w:hAnsi="Arial" w:cs="Arial"/>
                <w:b/>
                <w:bCs/>
                <w:i/>
                <w:iCs/>
                <w:sz w:val="16"/>
                <w:szCs w:val="16"/>
                <w:lang w:eastAsia="hr-HR"/>
              </w:rPr>
              <w:t> </w:t>
            </w:r>
          </w:p>
        </w:tc>
      </w:tr>
      <w:tr w:rsidR="004E3EC9" w:rsidRPr="0098612A" w14:paraId="19F6247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51776E5"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5039256D"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3B5DB890"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57E50B8"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29EB659B"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46A5BF14"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35.440</w:t>
            </w:r>
          </w:p>
        </w:tc>
        <w:tc>
          <w:tcPr>
            <w:tcW w:w="1134" w:type="dxa"/>
            <w:tcBorders>
              <w:top w:val="nil"/>
              <w:left w:val="nil"/>
              <w:bottom w:val="nil"/>
              <w:right w:val="nil"/>
            </w:tcBorders>
            <w:shd w:val="clear" w:color="000000" w:fill="FFFFFF"/>
            <w:noWrap/>
            <w:hideMark/>
          </w:tcPr>
          <w:p w14:paraId="5FA03EF3"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749C64EA"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3F1435EA"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12F73089"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4E3EC9" w:rsidRPr="0098612A" w14:paraId="22ED24A6" w14:textId="77777777" w:rsidTr="000E7CEE">
        <w:trPr>
          <w:gridAfter w:val="3"/>
          <w:wAfter w:w="1134" w:type="dxa"/>
          <w:trHeight w:val="378"/>
        </w:trPr>
        <w:tc>
          <w:tcPr>
            <w:tcW w:w="284" w:type="dxa"/>
            <w:tcBorders>
              <w:top w:val="nil"/>
              <w:left w:val="nil"/>
              <w:bottom w:val="nil"/>
              <w:right w:val="nil"/>
            </w:tcBorders>
            <w:shd w:val="clear" w:color="000000" w:fill="FFFFFF"/>
            <w:noWrap/>
            <w:hideMark/>
          </w:tcPr>
          <w:p w14:paraId="733A4973"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1E20C028"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69789047"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5143D426"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322EA646"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42AD978F"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35.440</w:t>
            </w:r>
          </w:p>
        </w:tc>
        <w:tc>
          <w:tcPr>
            <w:tcW w:w="1134" w:type="dxa"/>
            <w:tcBorders>
              <w:top w:val="nil"/>
              <w:left w:val="nil"/>
              <w:bottom w:val="nil"/>
              <w:right w:val="nil"/>
            </w:tcBorders>
            <w:shd w:val="clear" w:color="000000" w:fill="FFFFFF"/>
            <w:noWrap/>
            <w:hideMark/>
          </w:tcPr>
          <w:p w14:paraId="189C1168"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650108D7"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3648CE01"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6F7D4A0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5DD5483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7C7510F"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647D975F"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4124F91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hideMark/>
          </w:tcPr>
          <w:p w14:paraId="4273EE0C"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74801946"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000000" w:fill="FFFFFF"/>
            <w:noWrap/>
            <w:hideMark/>
          </w:tcPr>
          <w:p w14:paraId="7156873D"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35.440</w:t>
            </w:r>
          </w:p>
        </w:tc>
        <w:tc>
          <w:tcPr>
            <w:tcW w:w="1134" w:type="dxa"/>
            <w:tcBorders>
              <w:top w:val="nil"/>
              <w:left w:val="nil"/>
              <w:bottom w:val="nil"/>
              <w:right w:val="nil"/>
            </w:tcBorders>
            <w:shd w:val="clear" w:color="000000" w:fill="FFFFFF"/>
            <w:noWrap/>
            <w:hideMark/>
          </w:tcPr>
          <w:p w14:paraId="1F8F364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1BEC53B5"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37821AC6"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2768971"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5D3703F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CDAC806"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403854FD" w14:textId="77777777" w:rsidR="004E3EC9" w:rsidRPr="0098612A" w:rsidRDefault="004E3EC9" w:rsidP="004E3EC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4C213A56"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1C7D993"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435</w:t>
            </w:r>
          </w:p>
        </w:tc>
        <w:tc>
          <w:tcPr>
            <w:tcW w:w="3261" w:type="dxa"/>
            <w:tcBorders>
              <w:top w:val="nil"/>
              <w:left w:val="nil"/>
              <w:bottom w:val="nil"/>
              <w:right w:val="nil"/>
            </w:tcBorders>
            <w:shd w:val="clear" w:color="000000" w:fill="FFFFFF"/>
            <w:hideMark/>
          </w:tcPr>
          <w:p w14:paraId="5AF29832"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doprinosa za šume</w:t>
            </w:r>
          </w:p>
        </w:tc>
        <w:tc>
          <w:tcPr>
            <w:tcW w:w="1134" w:type="dxa"/>
            <w:tcBorders>
              <w:top w:val="nil"/>
              <w:left w:val="nil"/>
              <w:bottom w:val="nil"/>
              <w:right w:val="nil"/>
            </w:tcBorders>
            <w:shd w:val="clear" w:color="000000" w:fill="FFFFFF"/>
            <w:noWrap/>
            <w:hideMark/>
          </w:tcPr>
          <w:p w14:paraId="27C58E0F"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131.570</w:t>
            </w:r>
          </w:p>
        </w:tc>
        <w:tc>
          <w:tcPr>
            <w:tcW w:w="1134" w:type="dxa"/>
            <w:tcBorders>
              <w:top w:val="nil"/>
              <w:left w:val="nil"/>
              <w:bottom w:val="nil"/>
              <w:right w:val="nil"/>
            </w:tcBorders>
            <w:shd w:val="clear" w:color="000000" w:fill="FFFFFF"/>
            <w:noWrap/>
            <w:hideMark/>
          </w:tcPr>
          <w:p w14:paraId="60E78B65"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5C9CAE59"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0C4E365E"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1E7DD37C"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4E3EC9" w:rsidRPr="0098612A" w14:paraId="4F3FE312"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A6029B3"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62C79F7"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134FCC94"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7768070E"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6CE39440" w14:textId="61B53825"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Rashodi za dodatna ulaganja na nefinanci</w:t>
            </w:r>
            <w:r>
              <w:rPr>
                <w:rFonts w:ascii="Arial" w:eastAsia="Times New Roman" w:hAnsi="Arial" w:cs="Arial"/>
                <w:b/>
                <w:bCs/>
                <w:color w:val="000000"/>
                <w:sz w:val="16"/>
                <w:szCs w:val="16"/>
                <w:lang w:eastAsia="hr-HR"/>
              </w:rPr>
              <w:t>j</w:t>
            </w:r>
            <w:r w:rsidRPr="0098612A">
              <w:rPr>
                <w:rFonts w:ascii="Arial" w:eastAsia="Times New Roman" w:hAnsi="Arial" w:cs="Arial"/>
                <w:b/>
                <w:bCs/>
                <w:color w:val="000000"/>
                <w:sz w:val="16"/>
                <w:szCs w:val="16"/>
                <w:lang w:eastAsia="hr-HR"/>
              </w:rPr>
              <w:t>skoj imovini</w:t>
            </w:r>
          </w:p>
        </w:tc>
        <w:tc>
          <w:tcPr>
            <w:tcW w:w="1134" w:type="dxa"/>
            <w:tcBorders>
              <w:top w:val="nil"/>
              <w:left w:val="nil"/>
              <w:bottom w:val="nil"/>
              <w:right w:val="nil"/>
            </w:tcBorders>
            <w:shd w:val="clear" w:color="000000" w:fill="FFFFFF"/>
            <w:noWrap/>
            <w:hideMark/>
          </w:tcPr>
          <w:p w14:paraId="71BB584D"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131.570</w:t>
            </w:r>
          </w:p>
        </w:tc>
        <w:tc>
          <w:tcPr>
            <w:tcW w:w="1134" w:type="dxa"/>
            <w:tcBorders>
              <w:top w:val="nil"/>
              <w:left w:val="nil"/>
              <w:bottom w:val="nil"/>
              <w:right w:val="nil"/>
            </w:tcBorders>
            <w:shd w:val="clear" w:color="000000" w:fill="FFFFFF"/>
            <w:noWrap/>
            <w:hideMark/>
          </w:tcPr>
          <w:p w14:paraId="3B378852"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22A8C61D"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04F6FCE7"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40701E36"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4E3EC9" w:rsidRPr="0098612A" w14:paraId="2FEFE486"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7EFEB545"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0C7D0FE1"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34D6EF4C"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34A7182B"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956F02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6746F8E7"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131.570</w:t>
            </w:r>
          </w:p>
        </w:tc>
        <w:tc>
          <w:tcPr>
            <w:tcW w:w="1134" w:type="dxa"/>
            <w:tcBorders>
              <w:top w:val="nil"/>
              <w:left w:val="nil"/>
              <w:bottom w:val="nil"/>
              <w:right w:val="nil"/>
            </w:tcBorders>
            <w:shd w:val="clear" w:color="000000" w:fill="FFFFFF"/>
            <w:noWrap/>
            <w:hideMark/>
          </w:tcPr>
          <w:p w14:paraId="28C7AABC"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E698ED5"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118696EC"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915E9CC"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2AFE6E2D" w14:textId="77777777" w:rsidTr="000E7CEE">
        <w:trPr>
          <w:gridAfter w:val="3"/>
          <w:wAfter w:w="1134" w:type="dxa"/>
          <w:trHeight w:val="146"/>
        </w:trPr>
        <w:tc>
          <w:tcPr>
            <w:tcW w:w="284" w:type="dxa"/>
            <w:tcBorders>
              <w:top w:val="nil"/>
              <w:left w:val="nil"/>
              <w:bottom w:val="nil"/>
              <w:right w:val="nil"/>
            </w:tcBorders>
            <w:shd w:val="clear" w:color="000000" w:fill="FFFFFF"/>
            <w:noWrap/>
            <w:hideMark/>
          </w:tcPr>
          <w:p w14:paraId="30A3E1D2"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1A1B11FA" w14:textId="77777777" w:rsidR="004E3EC9" w:rsidRPr="0098612A" w:rsidRDefault="004E3EC9" w:rsidP="004E3EC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1B8D71C0"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C5182A2"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440</w:t>
            </w:r>
          </w:p>
        </w:tc>
        <w:tc>
          <w:tcPr>
            <w:tcW w:w="3261" w:type="dxa"/>
            <w:tcBorders>
              <w:top w:val="nil"/>
              <w:left w:val="nil"/>
              <w:bottom w:val="nil"/>
              <w:right w:val="nil"/>
            </w:tcBorders>
            <w:shd w:val="clear" w:color="000000" w:fill="FFFFFF"/>
            <w:hideMark/>
          </w:tcPr>
          <w:p w14:paraId="7E0D36F2"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prodaje državnih stanova</w:t>
            </w:r>
          </w:p>
        </w:tc>
        <w:tc>
          <w:tcPr>
            <w:tcW w:w="1134" w:type="dxa"/>
            <w:tcBorders>
              <w:top w:val="nil"/>
              <w:left w:val="nil"/>
              <w:bottom w:val="nil"/>
              <w:right w:val="nil"/>
            </w:tcBorders>
            <w:shd w:val="clear" w:color="000000" w:fill="FFFFFF"/>
            <w:noWrap/>
            <w:hideMark/>
          </w:tcPr>
          <w:p w14:paraId="5C01E7A9" w14:textId="77777777" w:rsidR="004E3EC9" w:rsidRPr="0098612A" w:rsidRDefault="004E3EC9" w:rsidP="004E3EC9">
            <w:pPr>
              <w:spacing w:after="0" w:line="240" w:lineRule="auto"/>
              <w:jc w:val="right"/>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22.704</w:t>
            </w:r>
          </w:p>
        </w:tc>
        <w:tc>
          <w:tcPr>
            <w:tcW w:w="1134" w:type="dxa"/>
            <w:tcBorders>
              <w:top w:val="nil"/>
              <w:left w:val="nil"/>
              <w:bottom w:val="nil"/>
              <w:right w:val="nil"/>
            </w:tcBorders>
            <w:shd w:val="clear" w:color="000000" w:fill="FFFFFF"/>
            <w:noWrap/>
            <w:hideMark/>
          </w:tcPr>
          <w:p w14:paraId="50212113"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1134" w:type="dxa"/>
            <w:tcBorders>
              <w:top w:val="nil"/>
              <w:left w:val="nil"/>
              <w:bottom w:val="nil"/>
              <w:right w:val="nil"/>
            </w:tcBorders>
            <w:shd w:val="clear" w:color="000000" w:fill="FFFFFF"/>
            <w:noWrap/>
            <w:hideMark/>
          </w:tcPr>
          <w:p w14:paraId="43EDAF15"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2" w:type="dxa"/>
            <w:tcBorders>
              <w:top w:val="nil"/>
              <w:left w:val="nil"/>
              <w:bottom w:val="nil"/>
              <w:right w:val="nil"/>
            </w:tcBorders>
            <w:shd w:val="clear" w:color="000000" w:fill="FFFFFF"/>
            <w:noWrap/>
            <w:hideMark/>
          </w:tcPr>
          <w:p w14:paraId="2FBC813A"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057BB856"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r>
      <w:tr w:rsidR="004E3EC9" w:rsidRPr="0098612A" w14:paraId="3ACF109A"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0D4461E"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6A92AEC2"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18473BB8"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tcPr>
          <w:p w14:paraId="7FCACEB7" w14:textId="2A70A5D0" w:rsidR="004E3EC9" w:rsidRPr="0098612A" w:rsidRDefault="004E3EC9" w:rsidP="004E3EC9">
            <w:pPr>
              <w:spacing w:after="0" w:line="240" w:lineRule="auto"/>
              <w:rPr>
                <w:rFonts w:ascii="Arial" w:eastAsia="Times New Roman" w:hAnsi="Arial" w:cs="Arial"/>
                <w:b/>
                <w:bCs/>
                <w:i/>
                <w:iCs/>
                <w:sz w:val="16"/>
                <w:szCs w:val="16"/>
                <w:lang w:eastAsia="hr-HR"/>
              </w:rPr>
            </w:pPr>
          </w:p>
        </w:tc>
        <w:tc>
          <w:tcPr>
            <w:tcW w:w="3261" w:type="dxa"/>
            <w:tcBorders>
              <w:top w:val="nil"/>
              <w:left w:val="nil"/>
              <w:bottom w:val="nil"/>
              <w:right w:val="nil"/>
            </w:tcBorders>
            <w:shd w:val="clear" w:color="000000" w:fill="FFFFFF"/>
            <w:hideMark/>
          </w:tcPr>
          <w:p w14:paraId="2269509F" w14:textId="09676630"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Rashodi za dodatna ulaganja na nefinanci</w:t>
            </w:r>
            <w:r>
              <w:rPr>
                <w:rFonts w:ascii="Arial" w:eastAsia="Times New Roman" w:hAnsi="Arial" w:cs="Arial"/>
                <w:b/>
                <w:bCs/>
                <w:color w:val="000000"/>
                <w:sz w:val="16"/>
                <w:szCs w:val="16"/>
                <w:lang w:eastAsia="hr-HR"/>
              </w:rPr>
              <w:t>j</w:t>
            </w:r>
            <w:r w:rsidRPr="0098612A">
              <w:rPr>
                <w:rFonts w:ascii="Arial" w:eastAsia="Times New Roman" w:hAnsi="Arial" w:cs="Arial"/>
                <w:b/>
                <w:bCs/>
                <w:color w:val="000000"/>
                <w:sz w:val="16"/>
                <w:szCs w:val="16"/>
                <w:lang w:eastAsia="hr-HR"/>
              </w:rPr>
              <w:t>skoj imovini</w:t>
            </w:r>
          </w:p>
        </w:tc>
        <w:tc>
          <w:tcPr>
            <w:tcW w:w="1134" w:type="dxa"/>
            <w:tcBorders>
              <w:top w:val="nil"/>
              <w:left w:val="nil"/>
              <w:bottom w:val="nil"/>
              <w:right w:val="nil"/>
            </w:tcBorders>
            <w:shd w:val="clear" w:color="000000" w:fill="FFFFFF"/>
            <w:noWrap/>
            <w:hideMark/>
          </w:tcPr>
          <w:p w14:paraId="3D46AD44"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22.704</w:t>
            </w:r>
          </w:p>
        </w:tc>
        <w:tc>
          <w:tcPr>
            <w:tcW w:w="1134" w:type="dxa"/>
            <w:tcBorders>
              <w:top w:val="nil"/>
              <w:left w:val="nil"/>
              <w:bottom w:val="nil"/>
              <w:right w:val="nil"/>
            </w:tcBorders>
            <w:shd w:val="clear" w:color="000000" w:fill="FFFFFF"/>
            <w:noWrap/>
            <w:hideMark/>
          </w:tcPr>
          <w:p w14:paraId="5B71EACF"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7BA0F367"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5CAD9B0B"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F2D69B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63077F4E"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66AE978"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0E8B7E08"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186EBFCB"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6BC07BC7"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52596180"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49FE4E08"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22.704</w:t>
            </w:r>
          </w:p>
        </w:tc>
        <w:tc>
          <w:tcPr>
            <w:tcW w:w="1134" w:type="dxa"/>
            <w:tcBorders>
              <w:top w:val="nil"/>
              <w:left w:val="nil"/>
              <w:bottom w:val="nil"/>
              <w:right w:val="nil"/>
            </w:tcBorders>
            <w:shd w:val="clear" w:color="000000" w:fill="FFFFFF"/>
            <w:noWrap/>
            <w:hideMark/>
          </w:tcPr>
          <w:p w14:paraId="3C045D47"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2799E5D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1F265BB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00CC11A0"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4D4977" w14:paraId="280B7F0B"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00582969" w14:textId="68DA8332" w:rsidR="0013601F" w:rsidRPr="004D4977" w:rsidRDefault="0013601F" w:rsidP="0013601F">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K10100</w:t>
            </w:r>
            <w:r>
              <w:rPr>
                <w:rFonts w:ascii="Arial" w:eastAsia="Times New Roman" w:hAnsi="Arial" w:cs="Arial"/>
                <w:b/>
                <w:bCs/>
                <w:i/>
                <w:iCs/>
                <w:sz w:val="16"/>
                <w:szCs w:val="16"/>
                <w:lang w:eastAsia="hr-HR"/>
              </w:rPr>
              <w:t xml:space="preserve">8 </w:t>
            </w:r>
            <w:r w:rsidRPr="004D4977">
              <w:rPr>
                <w:rFonts w:ascii="Arial" w:eastAsia="Times New Roman" w:hAnsi="Arial" w:cs="Arial"/>
                <w:b/>
                <w:bCs/>
                <w:i/>
                <w:iCs/>
                <w:sz w:val="16"/>
                <w:szCs w:val="16"/>
                <w:lang w:eastAsia="hr-HR"/>
              </w:rPr>
              <w:t> Izgradnja javne rasvjete</w:t>
            </w:r>
          </w:p>
        </w:tc>
        <w:tc>
          <w:tcPr>
            <w:tcW w:w="1134" w:type="dxa"/>
            <w:tcBorders>
              <w:top w:val="nil"/>
              <w:left w:val="nil"/>
              <w:bottom w:val="nil"/>
              <w:right w:val="nil"/>
            </w:tcBorders>
            <w:shd w:val="clear" w:color="000000" w:fill="92D050"/>
            <w:noWrap/>
            <w:hideMark/>
          </w:tcPr>
          <w:p w14:paraId="51394A6E" w14:textId="77777777" w:rsidR="0013601F" w:rsidRPr="004D4977" w:rsidRDefault="0013601F" w:rsidP="004E3EC9">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237.041</w:t>
            </w:r>
          </w:p>
        </w:tc>
        <w:tc>
          <w:tcPr>
            <w:tcW w:w="1134" w:type="dxa"/>
            <w:tcBorders>
              <w:top w:val="nil"/>
              <w:left w:val="nil"/>
              <w:bottom w:val="nil"/>
              <w:right w:val="nil"/>
            </w:tcBorders>
            <w:shd w:val="clear" w:color="000000" w:fill="92D050"/>
            <w:noWrap/>
            <w:hideMark/>
          </w:tcPr>
          <w:p w14:paraId="1DE93B07" w14:textId="77777777" w:rsidR="0013601F" w:rsidRPr="004D4977" w:rsidRDefault="0013601F" w:rsidP="004E3EC9">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2B12664D" w14:textId="77777777" w:rsidR="0013601F" w:rsidRPr="004D4977" w:rsidRDefault="0013601F" w:rsidP="004E3EC9">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0F8EABDD" w14:textId="77777777" w:rsidR="0013601F" w:rsidRPr="004D4977" w:rsidRDefault="0013601F" w:rsidP="004E3EC9">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67A53FAF" w14:textId="77777777" w:rsidR="0013601F" w:rsidRPr="004D4977" w:rsidRDefault="0013601F" w:rsidP="004E3EC9">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r>
      <w:tr w:rsidR="00025E97" w:rsidRPr="000E7CEE" w14:paraId="584152FF" w14:textId="77777777" w:rsidTr="00025E97">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0F2BD693" w14:textId="77777777" w:rsidR="00025E97" w:rsidRPr="00221DFC" w:rsidRDefault="00025E97" w:rsidP="00025E9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lastRenderedPageBreak/>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1FD36F97"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OSTVARENJE/</w:t>
            </w:r>
          </w:p>
          <w:p w14:paraId="0D6CB173"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1DE04818"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403A86DA"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205433A3"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4D8332F7" w14:textId="77777777" w:rsidR="007C6804"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594DB0E8" w14:textId="30EEA02A"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14889312"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567EC466"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4E3EC9" w:rsidRPr="0098612A" w14:paraId="00EECC7A"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FD939AE"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0B86A3DA" w14:textId="77777777" w:rsidR="004E3EC9" w:rsidRPr="0098612A" w:rsidRDefault="004E3EC9" w:rsidP="004E3EC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47489B4A"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77A4F75"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3A4712B9"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53A6072B"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1.838</w:t>
            </w:r>
          </w:p>
        </w:tc>
        <w:tc>
          <w:tcPr>
            <w:tcW w:w="1134" w:type="dxa"/>
            <w:tcBorders>
              <w:top w:val="nil"/>
              <w:left w:val="nil"/>
              <w:bottom w:val="nil"/>
              <w:right w:val="nil"/>
            </w:tcBorders>
            <w:shd w:val="clear" w:color="000000" w:fill="FFFFFF"/>
            <w:noWrap/>
            <w:hideMark/>
          </w:tcPr>
          <w:p w14:paraId="236DCCCC"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1134" w:type="dxa"/>
            <w:tcBorders>
              <w:top w:val="nil"/>
              <w:left w:val="nil"/>
              <w:bottom w:val="nil"/>
              <w:right w:val="nil"/>
            </w:tcBorders>
            <w:shd w:val="clear" w:color="000000" w:fill="FFFFFF"/>
            <w:noWrap/>
            <w:hideMark/>
          </w:tcPr>
          <w:p w14:paraId="7CF5B1A0"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2" w:type="dxa"/>
            <w:tcBorders>
              <w:top w:val="nil"/>
              <w:left w:val="nil"/>
              <w:bottom w:val="nil"/>
              <w:right w:val="nil"/>
            </w:tcBorders>
            <w:shd w:val="clear" w:color="000000" w:fill="FFFFFF"/>
            <w:noWrap/>
            <w:hideMark/>
          </w:tcPr>
          <w:p w14:paraId="00FD5883"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3BEF4F9B"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r>
      <w:tr w:rsidR="004E3EC9" w:rsidRPr="0098612A" w14:paraId="5D0C16C0" w14:textId="77777777" w:rsidTr="000E7CEE">
        <w:trPr>
          <w:gridAfter w:val="3"/>
          <w:wAfter w:w="1134" w:type="dxa"/>
          <w:trHeight w:val="379"/>
        </w:trPr>
        <w:tc>
          <w:tcPr>
            <w:tcW w:w="284" w:type="dxa"/>
            <w:tcBorders>
              <w:top w:val="nil"/>
              <w:left w:val="nil"/>
              <w:bottom w:val="nil"/>
              <w:right w:val="nil"/>
            </w:tcBorders>
            <w:shd w:val="clear" w:color="000000" w:fill="FFFFFF"/>
            <w:noWrap/>
            <w:hideMark/>
          </w:tcPr>
          <w:p w14:paraId="4B52B893"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3F7FBE43"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22B2E888"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448F7B3A"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F774765"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2DFADA0A"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1.838</w:t>
            </w:r>
          </w:p>
        </w:tc>
        <w:tc>
          <w:tcPr>
            <w:tcW w:w="1134" w:type="dxa"/>
            <w:tcBorders>
              <w:top w:val="nil"/>
              <w:left w:val="nil"/>
              <w:bottom w:val="nil"/>
              <w:right w:val="nil"/>
            </w:tcBorders>
            <w:shd w:val="clear" w:color="000000" w:fill="FFFFFF"/>
            <w:noWrap/>
            <w:hideMark/>
          </w:tcPr>
          <w:p w14:paraId="0B8B7E23"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2BAEC357"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1A29274E"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A6F49B9"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6BA8F5D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C8BD08A"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6ACBEC23"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2C2EE8C9"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1EA53A6B"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3BED4B7"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0AF35304"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1.838</w:t>
            </w:r>
          </w:p>
        </w:tc>
        <w:tc>
          <w:tcPr>
            <w:tcW w:w="1134" w:type="dxa"/>
            <w:tcBorders>
              <w:top w:val="nil"/>
              <w:left w:val="nil"/>
              <w:bottom w:val="nil"/>
              <w:right w:val="nil"/>
            </w:tcBorders>
            <w:shd w:val="clear" w:color="000000" w:fill="FFFFFF"/>
            <w:noWrap/>
            <w:hideMark/>
          </w:tcPr>
          <w:p w14:paraId="33C46E76"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372816B9"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4F3E4C11"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1EEEF37"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2BA7EDA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BED6014"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3C8BCE76" w14:textId="77777777" w:rsidR="004E3EC9" w:rsidRPr="0098612A" w:rsidRDefault="004E3EC9" w:rsidP="004E3EC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5A7C4D9F"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6DBAB4E9"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435</w:t>
            </w:r>
          </w:p>
        </w:tc>
        <w:tc>
          <w:tcPr>
            <w:tcW w:w="3261" w:type="dxa"/>
            <w:tcBorders>
              <w:top w:val="nil"/>
              <w:left w:val="nil"/>
              <w:bottom w:val="nil"/>
              <w:right w:val="nil"/>
            </w:tcBorders>
            <w:shd w:val="clear" w:color="000000" w:fill="FFFFFF"/>
            <w:hideMark/>
          </w:tcPr>
          <w:p w14:paraId="2EBB3AEB"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doprinosa za šume</w:t>
            </w:r>
          </w:p>
        </w:tc>
        <w:tc>
          <w:tcPr>
            <w:tcW w:w="1134" w:type="dxa"/>
            <w:tcBorders>
              <w:top w:val="nil"/>
              <w:left w:val="nil"/>
              <w:bottom w:val="nil"/>
              <w:right w:val="nil"/>
            </w:tcBorders>
            <w:shd w:val="clear" w:color="000000" w:fill="FFFFFF"/>
            <w:noWrap/>
            <w:hideMark/>
          </w:tcPr>
          <w:p w14:paraId="5FD00EFA"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137.000</w:t>
            </w:r>
          </w:p>
        </w:tc>
        <w:tc>
          <w:tcPr>
            <w:tcW w:w="1134" w:type="dxa"/>
            <w:tcBorders>
              <w:top w:val="nil"/>
              <w:left w:val="nil"/>
              <w:bottom w:val="nil"/>
              <w:right w:val="nil"/>
            </w:tcBorders>
            <w:shd w:val="clear" w:color="000000" w:fill="FFFFFF"/>
            <w:noWrap/>
            <w:hideMark/>
          </w:tcPr>
          <w:p w14:paraId="4BDB8335"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1134" w:type="dxa"/>
            <w:tcBorders>
              <w:top w:val="nil"/>
              <w:left w:val="nil"/>
              <w:bottom w:val="nil"/>
              <w:right w:val="nil"/>
            </w:tcBorders>
            <w:shd w:val="clear" w:color="000000" w:fill="FFFFFF"/>
            <w:noWrap/>
            <w:hideMark/>
          </w:tcPr>
          <w:p w14:paraId="63C584E8"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2" w:type="dxa"/>
            <w:tcBorders>
              <w:top w:val="nil"/>
              <w:left w:val="nil"/>
              <w:bottom w:val="nil"/>
              <w:right w:val="nil"/>
            </w:tcBorders>
            <w:shd w:val="clear" w:color="000000" w:fill="FFFFFF"/>
            <w:noWrap/>
            <w:hideMark/>
          </w:tcPr>
          <w:p w14:paraId="33C1A542"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0758599A"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r>
      <w:tr w:rsidR="004E3EC9" w:rsidRPr="0098612A" w14:paraId="4F03BBB2" w14:textId="77777777" w:rsidTr="000E7CEE">
        <w:trPr>
          <w:gridAfter w:val="3"/>
          <w:wAfter w:w="1134" w:type="dxa"/>
          <w:trHeight w:val="336"/>
        </w:trPr>
        <w:tc>
          <w:tcPr>
            <w:tcW w:w="284" w:type="dxa"/>
            <w:tcBorders>
              <w:top w:val="nil"/>
              <w:left w:val="nil"/>
              <w:bottom w:val="nil"/>
              <w:right w:val="nil"/>
            </w:tcBorders>
            <w:shd w:val="clear" w:color="000000" w:fill="FFFFFF"/>
            <w:noWrap/>
            <w:hideMark/>
          </w:tcPr>
          <w:p w14:paraId="56D6487E"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75A7EAA7"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45E2038D"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tcPr>
          <w:p w14:paraId="0AAF0DDF" w14:textId="3E95E11F" w:rsidR="004E3EC9" w:rsidRPr="0098612A" w:rsidRDefault="004E3EC9" w:rsidP="004E3EC9">
            <w:pPr>
              <w:spacing w:after="0" w:line="240" w:lineRule="auto"/>
              <w:rPr>
                <w:rFonts w:ascii="Arial" w:eastAsia="Times New Roman" w:hAnsi="Arial" w:cs="Arial"/>
                <w:i/>
                <w:iCs/>
                <w:sz w:val="16"/>
                <w:szCs w:val="16"/>
                <w:lang w:eastAsia="hr-HR"/>
              </w:rPr>
            </w:pPr>
          </w:p>
        </w:tc>
        <w:tc>
          <w:tcPr>
            <w:tcW w:w="3261" w:type="dxa"/>
            <w:tcBorders>
              <w:top w:val="nil"/>
              <w:left w:val="nil"/>
              <w:bottom w:val="nil"/>
              <w:right w:val="nil"/>
            </w:tcBorders>
            <w:shd w:val="clear" w:color="000000" w:fill="FFFFFF"/>
            <w:hideMark/>
          </w:tcPr>
          <w:p w14:paraId="78B3C8B9"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24286190"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137.000</w:t>
            </w:r>
          </w:p>
        </w:tc>
        <w:tc>
          <w:tcPr>
            <w:tcW w:w="1134" w:type="dxa"/>
            <w:tcBorders>
              <w:top w:val="nil"/>
              <w:left w:val="nil"/>
              <w:bottom w:val="nil"/>
              <w:right w:val="nil"/>
            </w:tcBorders>
            <w:shd w:val="clear" w:color="000000" w:fill="FFFFFF"/>
            <w:noWrap/>
            <w:hideMark/>
          </w:tcPr>
          <w:p w14:paraId="3C338AA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17B34F3"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74129C64"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E03AC05"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2E4C9159"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4659E2B"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6971A94A"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48787BA3"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512BEA70"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CCDBCCE"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1BD0F6D1"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137.000</w:t>
            </w:r>
          </w:p>
        </w:tc>
        <w:tc>
          <w:tcPr>
            <w:tcW w:w="1134" w:type="dxa"/>
            <w:tcBorders>
              <w:top w:val="nil"/>
              <w:left w:val="nil"/>
              <w:bottom w:val="nil"/>
              <w:right w:val="nil"/>
            </w:tcBorders>
            <w:shd w:val="clear" w:color="000000" w:fill="FFFFFF"/>
            <w:noWrap/>
            <w:hideMark/>
          </w:tcPr>
          <w:p w14:paraId="3A996A7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15A8578"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65FBFB79"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6FB2FBD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6BE7271C" w14:textId="77777777" w:rsidTr="000E7CEE">
        <w:trPr>
          <w:gridAfter w:val="3"/>
          <w:wAfter w:w="1134" w:type="dxa"/>
          <w:trHeight w:val="202"/>
        </w:trPr>
        <w:tc>
          <w:tcPr>
            <w:tcW w:w="284" w:type="dxa"/>
            <w:tcBorders>
              <w:top w:val="nil"/>
              <w:left w:val="nil"/>
              <w:bottom w:val="nil"/>
              <w:right w:val="nil"/>
            </w:tcBorders>
            <w:shd w:val="clear" w:color="000000" w:fill="FFFFFF"/>
            <w:noWrap/>
            <w:hideMark/>
          </w:tcPr>
          <w:p w14:paraId="66775770"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0B626278" w14:textId="77777777" w:rsidR="004E3EC9" w:rsidRPr="0098612A" w:rsidRDefault="004E3EC9" w:rsidP="004E3EC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586855F5"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5B672F8"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436</w:t>
            </w:r>
          </w:p>
        </w:tc>
        <w:tc>
          <w:tcPr>
            <w:tcW w:w="3261" w:type="dxa"/>
            <w:tcBorders>
              <w:top w:val="nil"/>
              <w:left w:val="nil"/>
              <w:bottom w:val="nil"/>
              <w:right w:val="nil"/>
            </w:tcBorders>
            <w:shd w:val="clear" w:color="000000" w:fill="FFFFFF"/>
            <w:hideMark/>
          </w:tcPr>
          <w:p w14:paraId="33655B34"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komunalnog doprinosa</w:t>
            </w:r>
          </w:p>
        </w:tc>
        <w:tc>
          <w:tcPr>
            <w:tcW w:w="1134" w:type="dxa"/>
            <w:tcBorders>
              <w:top w:val="nil"/>
              <w:left w:val="nil"/>
              <w:bottom w:val="nil"/>
              <w:right w:val="nil"/>
            </w:tcBorders>
            <w:shd w:val="clear" w:color="000000" w:fill="FFFFFF"/>
            <w:noWrap/>
            <w:hideMark/>
          </w:tcPr>
          <w:p w14:paraId="52689BD4"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320</w:t>
            </w:r>
          </w:p>
        </w:tc>
        <w:tc>
          <w:tcPr>
            <w:tcW w:w="1134" w:type="dxa"/>
            <w:tcBorders>
              <w:top w:val="nil"/>
              <w:left w:val="nil"/>
              <w:bottom w:val="nil"/>
              <w:right w:val="nil"/>
            </w:tcBorders>
            <w:shd w:val="clear" w:color="000000" w:fill="FFFFFF"/>
            <w:noWrap/>
            <w:hideMark/>
          </w:tcPr>
          <w:p w14:paraId="122EE7DD"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1134" w:type="dxa"/>
            <w:tcBorders>
              <w:top w:val="nil"/>
              <w:left w:val="nil"/>
              <w:bottom w:val="nil"/>
              <w:right w:val="nil"/>
            </w:tcBorders>
            <w:shd w:val="clear" w:color="000000" w:fill="FFFFFF"/>
            <w:noWrap/>
            <w:hideMark/>
          </w:tcPr>
          <w:p w14:paraId="09ABE593"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2" w:type="dxa"/>
            <w:tcBorders>
              <w:top w:val="nil"/>
              <w:left w:val="nil"/>
              <w:bottom w:val="nil"/>
              <w:right w:val="nil"/>
            </w:tcBorders>
            <w:shd w:val="clear" w:color="000000" w:fill="FFFFFF"/>
            <w:noWrap/>
            <w:hideMark/>
          </w:tcPr>
          <w:p w14:paraId="78F44DF8"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33F5266D"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r>
      <w:tr w:rsidR="004E3EC9" w:rsidRPr="0098612A" w14:paraId="70427CDB" w14:textId="77777777" w:rsidTr="000E7CEE">
        <w:trPr>
          <w:gridAfter w:val="3"/>
          <w:wAfter w:w="1134" w:type="dxa"/>
          <w:trHeight w:val="178"/>
        </w:trPr>
        <w:tc>
          <w:tcPr>
            <w:tcW w:w="284" w:type="dxa"/>
            <w:tcBorders>
              <w:top w:val="nil"/>
              <w:left w:val="nil"/>
              <w:bottom w:val="nil"/>
              <w:right w:val="nil"/>
            </w:tcBorders>
            <w:shd w:val="clear" w:color="000000" w:fill="FFFFFF"/>
            <w:noWrap/>
            <w:hideMark/>
          </w:tcPr>
          <w:p w14:paraId="71E798E8"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5CE1E16F"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tcPr>
          <w:p w14:paraId="6092418E" w14:textId="343895CC" w:rsidR="004E3EC9" w:rsidRPr="0098612A" w:rsidRDefault="004E3EC9" w:rsidP="004E3EC9">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65E9C371" w14:textId="16EA43D2" w:rsidR="004E3EC9" w:rsidRPr="0098612A" w:rsidRDefault="004E3EC9" w:rsidP="004E3EC9">
            <w:pPr>
              <w:spacing w:after="0" w:line="240" w:lineRule="auto"/>
              <w:rPr>
                <w:rFonts w:ascii="Arial" w:eastAsia="Times New Roman" w:hAnsi="Arial" w:cs="Arial"/>
                <w:i/>
                <w:iCs/>
                <w:sz w:val="16"/>
                <w:szCs w:val="16"/>
                <w:lang w:eastAsia="hr-HR"/>
              </w:rPr>
            </w:pPr>
          </w:p>
        </w:tc>
        <w:tc>
          <w:tcPr>
            <w:tcW w:w="3261" w:type="dxa"/>
            <w:tcBorders>
              <w:top w:val="nil"/>
              <w:left w:val="nil"/>
              <w:bottom w:val="nil"/>
              <w:right w:val="nil"/>
            </w:tcBorders>
            <w:shd w:val="clear" w:color="000000" w:fill="FFFFFF"/>
            <w:hideMark/>
          </w:tcPr>
          <w:p w14:paraId="53FBC49B"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7CB24020"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320</w:t>
            </w:r>
          </w:p>
        </w:tc>
        <w:tc>
          <w:tcPr>
            <w:tcW w:w="1134" w:type="dxa"/>
            <w:tcBorders>
              <w:top w:val="nil"/>
              <w:left w:val="nil"/>
              <w:bottom w:val="nil"/>
              <w:right w:val="nil"/>
            </w:tcBorders>
            <w:shd w:val="clear" w:color="000000" w:fill="FFFFFF"/>
            <w:noWrap/>
            <w:hideMark/>
          </w:tcPr>
          <w:p w14:paraId="5D531950"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6C75AE84"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2BC70179"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8F6186C"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1804E03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13EC583"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602BD80D"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0D0C6409"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2F666F22"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7C2383B"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40F3F0D9"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320</w:t>
            </w:r>
          </w:p>
        </w:tc>
        <w:tc>
          <w:tcPr>
            <w:tcW w:w="1134" w:type="dxa"/>
            <w:tcBorders>
              <w:top w:val="nil"/>
              <w:left w:val="nil"/>
              <w:bottom w:val="nil"/>
              <w:right w:val="nil"/>
            </w:tcBorders>
            <w:shd w:val="clear" w:color="000000" w:fill="FFFFFF"/>
            <w:noWrap/>
            <w:hideMark/>
          </w:tcPr>
          <w:p w14:paraId="696B7E4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7BB3F7DD"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1772BF63"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E21BF1C"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25845E65"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E75AF31"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13CED2A8" w14:textId="77777777" w:rsidR="004E3EC9" w:rsidRPr="0098612A" w:rsidRDefault="004E3EC9" w:rsidP="004E3EC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00742112"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02255F33" w14:textId="79D78A06"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9435</w:t>
            </w:r>
          </w:p>
        </w:tc>
        <w:tc>
          <w:tcPr>
            <w:tcW w:w="3261" w:type="dxa"/>
            <w:tcBorders>
              <w:top w:val="nil"/>
              <w:left w:val="nil"/>
              <w:bottom w:val="nil"/>
              <w:right w:val="nil"/>
            </w:tcBorders>
            <w:shd w:val="clear" w:color="000000" w:fill="FFFFFF"/>
            <w:hideMark/>
          </w:tcPr>
          <w:p w14:paraId="6EC1C8B8"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prihoda od doprinosa za šume iz prethodnih godina</w:t>
            </w:r>
          </w:p>
        </w:tc>
        <w:tc>
          <w:tcPr>
            <w:tcW w:w="1134" w:type="dxa"/>
            <w:tcBorders>
              <w:top w:val="nil"/>
              <w:left w:val="nil"/>
              <w:bottom w:val="nil"/>
              <w:right w:val="nil"/>
            </w:tcBorders>
            <w:shd w:val="clear" w:color="000000" w:fill="FFFFFF"/>
            <w:noWrap/>
            <w:hideMark/>
          </w:tcPr>
          <w:p w14:paraId="1B3E3218"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97.883</w:t>
            </w:r>
          </w:p>
        </w:tc>
        <w:tc>
          <w:tcPr>
            <w:tcW w:w="1134" w:type="dxa"/>
            <w:tcBorders>
              <w:top w:val="nil"/>
              <w:left w:val="nil"/>
              <w:bottom w:val="nil"/>
              <w:right w:val="nil"/>
            </w:tcBorders>
            <w:shd w:val="clear" w:color="000000" w:fill="FFFFFF"/>
            <w:noWrap/>
            <w:hideMark/>
          </w:tcPr>
          <w:p w14:paraId="3C147598"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1134" w:type="dxa"/>
            <w:tcBorders>
              <w:top w:val="nil"/>
              <w:left w:val="nil"/>
              <w:bottom w:val="nil"/>
              <w:right w:val="nil"/>
            </w:tcBorders>
            <w:shd w:val="clear" w:color="000000" w:fill="FFFFFF"/>
            <w:noWrap/>
            <w:hideMark/>
          </w:tcPr>
          <w:p w14:paraId="5442F501"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2" w:type="dxa"/>
            <w:tcBorders>
              <w:top w:val="nil"/>
              <w:left w:val="nil"/>
              <w:bottom w:val="nil"/>
              <w:right w:val="nil"/>
            </w:tcBorders>
            <w:shd w:val="clear" w:color="000000" w:fill="FFFFFF"/>
            <w:noWrap/>
            <w:hideMark/>
          </w:tcPr>
          <w:p w14:paraId="42D31070"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147B8219" w14:textId="77777777" w:rsidR="004E3EC9" w:rsidRPr="0098612A" w:rsidRDefault="004E3EC9" w:rsidP="004E3EC9">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r>
      <w:tr w:rsidR="004E3EC9" w:rsidRPr="0098612A" w14:paraId="43A6E4EC" w14:textId="77777777" w:rsidTr="000E7CEE">
        <w:trPr>
          <w:gridAfter w:val="3"/>
          <w:wAfter w:w="1134" w:type="dxa"/>
          <w:trHeight w:val="328"/>
        </w:trPr>
        <w:tc>
          <w:tcPr>
            <w:tcW w:w="284" w:type="dxa"/>
            <w:tcBorders>
              <w:top w:val="nil"/>
              <w:left w:val="nil"/>
              <w:bottom w:val="nil"/>
              <w:right w:val="nil"/>
            </w:tcBorders>
            <w:shd w:val="clear" w:color="000000" w:fill="FFFFFF"/>
            <w:noWrap/>
            <w:hideMark/>
          </w:tcPr>
          <w:p w14:paraId="6A5E2037"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3806D9D6"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79DFCA3E"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195EB51F"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61571ED5"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6646B089"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97.883</w:t>
            </w:r>
          </w:p>
        </w:tc>
        <w:tc>
          <w:tcPr>
            <w:tcW w:w="1134" w:type="dxa"/>
            <w:tcBorders>
              <w:top w:val="nil"/>
              <w:left w:val="nil"/>
              <w:bottom w:val="nil"/>
              <w:right w:val="nil"/>
            </w:tcBorders>
            <w:shd w:val="clear" w:color="000000" w:fill="FFFFFF"/>
            <w:noWrap/>
            <w:hideMark/>
          </w:tcPr>
          <w:p w14:paraId="40EF6BD5"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34A49217"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1EF22635"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71EB768A"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5A96F73A"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6A63BA0"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024A2A64"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7248F9D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421</w:t>
            </w:r>
          </w:p>
        </w:tc>
        <w:tc>
          <w:tcPr>
            <w:tcW w:w="850" w:type="dxa"/>
            <w:tcBorders>
              <w:top w:val="nil"/>
              <w:left w:val="nil"/>
              <w:bottom w:val="nil"/>
              <w:right w:val="nil"/>
            </w:tcBorders>
            <w:shd w:val="clear" w:color="000000" w:fill="FFFFFF"/>
            <w:noWrap/>
            <w:hideMark/>
          </w:tcPr>
          <w:p w14:paraId="74A4CFAB"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71BFD6EB"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Građevinski objekti</w:t>
            </w:r>
          </w:p>
        </w:tc>
        <w:tc>
          <w:tcPr>
            <w:tcW w:w="1134" w:type="dxa"/>
            <w:tcBorders>
              <w:top w:val="nil"/>
              <w:left w:val="nil"/>
              <w:bottom w:val="nil"/>
              <w:right w:val="nil"/>
            </w:tcBorders>
            <w:shd w:val="clear" w:color="000000" w:fill="FFFFFF"/>
            <w:noWrap/>
            <w:hideMark/>
          </w:tcPr>
          <w:p w14:paraId="67A4E2B0"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97.883</w:t>
            </w:r>
          </w:p>
        </w:tc>
        <w:tc>
          <w:tcPr>
            <w:tcW w:w="1134" w:type="dxa"/>
            <w:tcBorders>
              <w:top w:val="nil"/>
              <w:left w:val="nil"/>
              <w:bottom w:val="nil"/>
              <w:right w:val="nil"/>
            </w:tcBorders>
            <w:shd w:val="clear" w:color="000000" w:fill="FFFFFF"/>
            <w:noWrap/>
            <w:hideMark/>
          </w:tcPr>
          <w:p w14:paraId="3B997ABD"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37915644"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744C3D0A"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E673726"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4D4977" w14:paraId="2B58D5D0"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0F87CE0F" w14:textId="010F165A" w:rsidR="0013601F" w:rsidRPr="004D4977" w:rsidRDefault="0013601F" w:rsidP="0013601F">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K10100</w:t>
            </w:r>
            <w:r>
              <w:rPr>
                <w:rFonts w:ascii="Arial" w:eastAsia="Times New Roman" w:hAnsi="Arial" w:cs="Arial"/>
                <w:b/>
                <w:bCs/>
                <w:i/>
                <w:iCs/>
                <w:sz w:val="16"/>
                <w:szCs w:val="16"/>
                <w:lang w:eastAsia="hr-HR"/>
              </w:rPr>
              <w:t xml:space="preserve">9 </w:t>
            </w:r>
            <w:r w:rsidRPr="004D4977">
              <w:rPr>
                <w:rFonts w:ascii="Arial" w:eastAsia="Times New Roman" w:hAnsi="Arial" w:cs="Arial"/>
                <w:b/>
                <w:bCs/>
                <w:i/>
                <w:iCs/>
                <w:sz w:val="16"/>
                <w:szCs w:val="16"/>
                <w:lang w:eastAsia="hr-HR"/>
              </w:rPr>
              <w:t>Nabava i postavljanje obavijesnih ploča i putokaza</w:t>
            </w:r>
          </w:p>
        </w:tc>
        <w:tc>
          <w:tcPr>
            <w:tcW w:w="1134" w:type="dxa"/>
            <w:tcBorders>
              <w:top w:val="nil"/>
              <w:left w:val="nil"/>
              <w:bottom w:val="nil"/>
              <w:right w:val="nil"/>
            </w:tcBorders>
            <w:shd w:val="clear" w:color="000000" w:fill="92D050"/>
            <w:noWrap/>
            <w:hideMark/>
          </w:tcPr>
          <w:p w14:paraId="67F8C4E0" w14:textId="77777777" w:rsidR="0013601F" w:rsidRPr="004D4977" w:rsidRDefault="0013601F" w:rsidP="004E3EC9">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15.000</w:t>
            </w:r>
          </w:p>
        </w:tc>
        <w:tc>
          <w:tcPr>
            <w:tcW w:w="1134" w:type="dxa"/>
            <w:tcBorders>
              <w:top w:val="nil"/>
              <w:left w:val="nil"/>
              <w:bottom w:val="nil"/>
              <w:right w:val="nil"/>
            </w:tcBorders>
            <w:shd w:val="clear" w:color="000000" w:fill="92D050"/>
            <w:noWrap/>
            <w:hideMark/>
          </w:tcPr>
          <w:p w14:paraId="4DA5C4C1" w14:textId="77777777" w:rsidR="0013601F" w:rsidRPr="004D4977" w:rsidRDefault="0013601F" w:rsidP="004E3EC9">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40406548" w14:textId="77777777" w:rsidR="0013601F" w:rsidRPr="004D4977" w:rsidRDefault="0013601F" w:rsidP="004E3EC9">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4AC5A735" w14:textId="77777777" w:rsidR="0013601F" w:rsidRPr="004D4977" w:rsidRDefault="0013601F" w:rsidP="004E3EC9">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4423FDDF" w14:textId="77777777" w:rsidR="0013601F" w:rsidRPr="004D4977" w:rsidRDefault="0013601F" w:rsidP="004E3EC9">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r>
      <w:tr w:rsidR="004E3EC9" w:rsidRPr="0098612A" w14:paraId="555B1706"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9180EC7"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7AFBA787" w14:textId="77777777" w:rsidR="004E3EC9" w:rsidRPr="0098612A" w:rsidRDefault="004E3EC9" w:rsidP="004E3EC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2356F1F0"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598C3C75" w14:textId="7FDBE553"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911</w:t>
            </w:r>
          </w:p>
        </w:tc>
        <w:tc>
          <w:tcPr>
            <w:tcW w:w="3261" w:type="dxa"/>
            <w:tcBorders>
              <w:top w:val="nil"/>
              <w:left w:val="nil"/>
              <w:bottom w:val="nil"/>
              <w:right w:val="nil"/>
            </w:tcBorders>
            <w:shd w:val="clear" w:color="000000" w:fill="FFFFFF"/>
            <w:hideMark/>
          </w:tcPr>
          <w:p w14:paraId="73F83E26"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općih prihoda i primitaka iz prethodnih godina</w:t>
            </w:r>
          </w:p>
        </w:tc>
        <w:tc>
          <w:tcPr>
            <w:tcW w:w="1134" w:type="dxa"/>
            <w:tcBorders>
              <w:top w:val="nil"/>
              <w:left w:val="nil"/>
              <w:bottom w:val="nil"/>
              <w:right w:val="nil"/>
            </w:tcBorders>
            <w:shd w:val="clear" w:color="000000" w:fill="FFFFFF"/>
            <w:noWrap/>
            <w:hideMark/>
          </w:tcPr>
          <w:p w14:paraId="15753C5B"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15.000</w:t>
            </w:r>
          </w:p>
        </w:tc>
        <w:tc>
          <w:tcPr>
            <w:tcW w:w="1134" w:type="dxa"/>
            <w:tcBorders>
              <w:top w:val="nil"/>
              <w:left w:val="nil"/>
              <w:bottom w:val="nil"/>
              <w:right w:val="nil"/>
            </w:tcBorders>
            <w:shd w:val="clear" w:color="000000" w:fill="FFFFFF"/>
            <w:noWrap/>
            <w:hideMark/>
          </w:tcPr>
          <w:p w14:paraId="4D992EF9"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446F794A"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512A46CC"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18785144"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4E3EC9" w:rsidRPr="0098612A" w14:paraId="1B42BEA3" w14:textId="77777777" w:rsidTr="000E7CEE">
        <w:trPr>
          <w:gridAfter w:val="3"/>
          <w:wAfter w:w="1134" w:type="dxa"/>
          <w:trHeight w:val="168"/>
        </w:trPr>
        <w:tc>
          <w:tcPr>
            <w:tcW w:w="284" w:type="dxa"/>
            <w:tcBorders>
              <w:top w:val="nil"/>
              <w:left w:val="nil"/>
              <w:bottom w:val="nil"/>
              <w:right w:val="nil"/>
            </w:tcBorders>
            <w:shd w:val="clear" w:color="000000" w:fill="FFFFFF"/>
            <w:noWrap/>
            <w:hideMark/>
          </w:tcPr>
          <w:p w14:paraId="67DE370C"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52F2A6D1"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41F68980"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2A05CAB8"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3B3EB8CE"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70448702"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15.000</w:t>
            </w:r>
          </w:p>
        </w:tc>
        <w:tc>
          <w:tcPr>
            <w:tcW w:w="1134" w:type="dxa"/>
            <w:tcBorders>
              <w:top w:val="nil"/>
              <w:left w:val="nil"/>
              <w:bottom w:val="nil"/>
              <w:right w:val="nil"/>
            </w:tcBorders>
            <w:shd w:val="clear" w:color="000000" w:fill="FFFFFF"/>
            <w:noWrap/>
            <w:hideMark/>
          </w:tcPr>
          <w:p w14:paraId="0FFC3F35"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9B0ACB1"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716F8A6F"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9358E80"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6DD36A8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C362D45"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75739BF6"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6F331BC8"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hideMark/>
          </w:tcPr>
          <w:p w14:paraId="16BDCBC2"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A3E8DF3"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000000" w:fill="FFFFFF"/>
            <w:noWrap/>
            <w:hideMark/>
          </w:tcPr>
          <w:p w14:paraId="1CD846CC"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15.000</w:t>
            </w:r>
          </w:p>
        </w:tc>
        <w:tc>
          <w:tcPr>
            <w:tcW w:w="1134" w:type="dxa"/>
            <w:tcBorders>
              <w:top w:val="nil"/>
              <w:left w:val="nil"/>
              <w:bottom w:val="nil"/>
              <w:right w:val="nil"/>
            </w:tcBorders>
            <w:shd w:val="clear" w:color="000000" w:fill="FFFFFF"/>
            <w:noWrap/>
            <w:hideMark/>
          </w:tcPr>
          <w:p w14:paraId="3020B755"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38C1FA2E"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2C75367B"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33649D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46343D9D"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72AB64AA" w14:textId="7E6E8A94" w:rsidR="004E3EC9" w:rsidRPr="0098612A" w:rsidRDefault="004E3EC9" w:rsidP="004E3EC9">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1011    </w:t>
            </w:r>
            <w:r w:rsidRPr="0098612A">
              <w:rPr>
                <w:rFonts w:ascii="Arial" w:eastAsia="Times New Roman" w:hAnsi="Arial" w:cs="Arial"/>
                <w:b/>
                <w:bCs/>
                <w:i/>
                <w:iCs/>
                <w:sz w:val="16"/>
                <w:szCs w:val="16"/>
                <w:lang w:eastAsia="hr-HR"/>
              </w:rPr>
              <w:t>PROSTORNO PLANIRANJE</w:t>
            </w:r>
          </w:p>
        </w:tc>
        <w:tc>
          <w:tcPr>
            <w:tcW w:w="1134" w:type="dxa"/>
            <w:tcBorders>
              <w:top w:val="nil"/>
              <w:left w:val="nil"/>
              <w:bottom w:val="nil"/>
              <w:right w:val="nil"/>
            </w:tcBorders>
            <w:shd w:val="clear" w:color="000000" w:fill="FFC000"/>
            <w:noWrap/>
            <w:hideMark/>
          </w:tcPr>
          <w:p w14:paraId="3441B190" w14:textId="77777777" w:rsidR="004E3EC9" w:rsidRPr="0098612A" w:rsidRDefault="004E3EC9"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75.000</w:t>
            </w:r>
          </w:p>
        </w:tc>
        <w:tc>
          <w:tcPr>
            <w:tcW w:w="1134" w:type="dxa"/>
            <w:tcBorders>
              <w:top w:val="nil"/>
              <w:left w:val="nil"/>
              <w:bottom w:val="nil"/>
              <w:right w:val="nil"/>
            </w:tcBorders>
            <w:shd w:val="clear" w:color="000000" w:fill="FFC000"/>
            <w:noWrap/>
            <w:hideMark/>
          </w:tcPr>
          <w:p w14:paraId="5745B90D"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C000"/>
            <w:noWrap/>
            <w:hideMark/>
          </w:tcPr>
          <w:p w14:paraId="2C25B48F"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FFC000"/>
            <w:noWrap/>
            <w:hideMark/>
          </w:tcPr>
          <w:p w14:paraId="55573C34" w14:textId="65D828D0" w:rsidR="004E3EC9" w:rsidRPr="0098612A" w:rsidRDefault="004E3EC9"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100</w:t>
            </w:r>
            <w:r>
              <w:rPr>
                <w:rFonts w:ascii="Arial" w:eastAsia="Times New Roman" w:hAnsi="Arial" w:cs="Arial"/>
                <w:b/>
                <w:bCs/>
                <w:i/>
                <w:iCs/>
                <w:sz w:val="16"/>
                <w:szCs w:val="16"/>
                <w:lang w:eastAsia="hr-HR"/>
              </w:rPr>
              <w:t>.</w:t>
            </w:r>
            <w:r w:rsidRPr="0098612A">
              <w:rPr>
                <w:rFonts w:ascii="Arial" w:eastAsia="Times New Roman" w:hAnsi="Arial" w:cs="Arial"/>
                <w:b/>
                <w:bCs/>
                <w:i/>
                <w:iCs/>
                <w:sz w:val="16"/>
                <w:szCs w:val="16"/>
                <w:lang w:eastAsia="hr-HR"/>
              </w:rPr>
              <w:t>000</w:t>
            </w:r>
          </w:p>
        </w:tc>
        <w:tc>
          <w:tcPr>
            <w:tcW w:w="993" w:type="dxa"/>
            <w:gridSpan w:val="2"/>
            <w:tcBorders>
              <w:top w:val="nil"/>
              <w:left w:val="nil"/>
              <w:bottom w:val="nil"/>
              <w:right w:val="nil"/>
            </w:tcBorders>
            <w:shd w:val="clear" w:color="000000" w:fill="FFC000"/>
            <w:noWrap/>
            <w:hideMark/>
          </w:tcPr>
          <w:p w14:paraId="32AFFABB"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13601F" w:rsidRPr="00345C33" w14:paraId="5D15F95A" w14:textId="77777777" w:rsidTr="000E7CEE">
        <w:trPr>
          <w:gridAfter w:val="3"/>
          <w:wAfter w:w="1134" w:type="dxa"/>
          <w:trHeight w:val="180"/>
        </w:trPr>
        <w:tc>
          <w:tcPr>
            <w:tcW w:w="5529" w:type="dxa"/>
            <w:gridSpan w:val="5"/>
            <w:tcBorders>
              <w:top w:val="nil"/>
              <w:left w:val="nil"/>
              <w:bottom w:val="nil"/>
              <w:right w:val="nil"/>
            </w:tcBorders>
            <w:shd w:val="clear" w:color="auto" w:fill="92D050"/>
            <w:noWrap/>
            <w:hideMark/>
          </w:tcPr>
          <w:p w14:paraId="75F770D2" w14:textId="5EDB3A86" w:rsidR="0013601F" w:rsidRPr="00345C33" w:rsidRDefault="0013601F" w:rsidP="0013601F">
            <w:pPr>
              <w:spacing w:after="0" w:line="240" w:lineRule="auto"/>
              <w:rPr>
                <w:rFonts w:ascii="Arial" w:eastAsia="Times New Roman" w:hAnsi="Arial" w:cs="Arial"/>
                <w:b/>
                <w:bCs/>
                <w:i/>
                <w:iCs/>
                <w:color w:val="000000" w:themeColor="text1"/>
                <w:sz w:val="16"/>
                <w:szCs w:val="16"/>
                <w:lang w:eastAsia="hr-HR"/>
              </w:rPr>
            </w:pPr>
            <w:r w:rsidRPr="00345C33">
              <w:rPr>
                <w:rFonts w:ascii="Arial" w:eastAsia="Times New Roman" w:hAnsi="Arial" w:cs="Arial"/>
                <w:b/>
                <w:bCs/>
                <w:i/>
                <w:iCs/>
                <w:color w:val="000000" w:themeColor="text1"/>
                <w:sz w:val="16"/>
                <w:szCs w:val="16"/>
                <w:lang w:eastAsia="hr-HR"/>
              </w:rPr>
              <w:t> </w:t>
            </w:r>
            <w:r>
              <w:rPr>
                <w:rFonts w:ascii="Arial" w:eastAsia="Times New Roman" w:hAnsi="Arial" w:cs="Arial"/>
                <w:b/>
                <w:bCs/>
                <w:i/>
                <w:iCs/>
                <w:color w:val="000000" w:themeColor="text1"/>
                <w:sz w:val="16"/>
                <w:szCs w:val="16"/>
                <w:lang w:eastAsia="hr-HR"/>
              </w:rPr>
              <w:t xml:space="preserve">K101101 </w:t>
            </w:r>
            <w:r w:rsidRPr="00345C33">
              <w:rPr>
                <w:rFonts w:ascii="Arial" w:eastAsia="Times New Roman" w:hAnsi="Arial" w:cs="Arial"/>
                <w:b/>
                <w:bCs/>
                <w:i/>
                <w:iCs/>
                <w:color w:val="000000" w:themeColor="text1"/>
                <w:sz w:val="16"/>
                <w:szCs w:val="16"/>
                <w:lang w:eastAsia="hr-HR"/>
              </w:rPr>
              <w:t xml:space="preserve">Izrada izmjena i dopuna PPU </w:t>
            </w:r>
          </w:p>
        </w:tc>
        <w:tc>
          <w:tcPr>
            <w:tcW w:w="1134" w:type="dxa"/>
            <w:tcBorders>
              <w:top w:val="nil"/>
              <w:left w:val="nil"/>
              <w:bottom w:val="nil"/>
              <w:right w:val="nil"/>
            </w:tcBorders>
            <w:shd w:val="clear" w:color="auto" w:fill="92D050"/>
            <w:noWrap/>
            <w:hideMark/>
          </w:tcPr>
          <w:p w14:paraId="30B0178F" w14:textId="77777777" w:rsidR="0013601F" w:rsidRPr="00345C33" w:rsidRDefault="0013601F" w:rsidP="004E3EC9">
            <w:pPr>
              <w:spacing w:after="0" w:line="240" w:lineRule="auto"/>
              <w:rPr>
                <w:rFonts w:ascii="Arial" w:eastAsia="Times New Roman" w:hAnsi="Arial" w:cs="Arial"/>
                <w:b/>
                <w:bCs/>
                <w:i/>
                <w:iCs/>
                <w:color w:val="000000" w:themeColor="text1"/>
                <w:sz w:val="16"/>
                <w:szCs w:val="16"/>
                <w:lang w:eastAsia="hr-HR"/>
              </w:rPr>
            </w:pPr>
            <w:r w:rsidRPr="00345C33">
              <w:rPr>
                <w:rFonts w:ascii="Arial" w:eastAsia="Times New Roman" w:hAnsi="Arial" w:cs="Arial"/>
                <w:b/>
                <w:bCs/>
                <w:i/>
                <w:iCs/>
                <w:color w:val="000000" w:themeColor="text1"/>
                <w:sz w:val="16"/>
                <w:szCs w:val="16"/>
                <w:lang w:eastAsia="hr-HR"/>
              </w:rPr>
              <w:t> </w:t>
            </w:r>
          </w:p>
        </w:tc>
        <w:tc>
          <w:tcPr>
            <w:tcW w:w="1134" w:type="dxa"/>
            <w:tcBorders>
              <w:top w:val="nil"/>
              <w:left w:val="nil"/>
              <w:bottom w:val="nil"/>
              <w:right w:val="nil"/>
            </w:tcBorders>
            <w:shd w:val="clear" w:color="auto" w:fill="92D050"/>
            <w:noWrap/>
            <w:hideMark/>
          </w:tcPr>
          <w:p w14:paraId="6E8498BF" w14:textId="77777777" w:rsidR="0013601F" w:rsidRPr="00345C33" w:rsidRDefault="0013601F" w:rsidP="004E3EC9">
            <w:pPr>
              <w:spacing w:after="0" w:line="240" w:lineRule="auto"/>
              <w:rPr>
                <w:rFonts w:ascii="Arial" w:eastAsia="Times New Roman" w:hAnsi="Arial" w:cs="Arial"/>
                <w:b/>
                <w:bCs/>
                <w:i/>
                <w:iCs/>
                <w:color w:val="000000" w:themeColor="text1"/>
                <w:sz w:val="16"/>
                <w:szCs w:val="16"/>
                <w:lang w:eastAsia="hr-HR"/>
              </w:rPr>
            </w:pPr>
            <w:r w:rsidRPr="00345C33">
              <w:rPr>
                <w:rFonts w:ascii="Arial" w:eastAsia="Times New Roman" w:hAnsi="Arial" w:cs="Arial"/>
                <w:b/>
                <w:bCs/>
                <w:i/>
                <w:iCs/>
                <w:color w:val="000000" w:themeColor="text1"/>
                <w:sz w:val="16"/>
                <w:szCs w:val="16"/>
                <w:lang w:eastAsia="hr-HR"/>
              </w:rPr>
              <w:t> </w:t>
            </w:r>
          </w:p>
        </w:tc>
        <w:tc>
          <w:tcPr>
            <w:tcW w:w="1134" w:type="dxa"/>
            <w:tcBorders>
              <w:top w:val="nil"/>
              <w:left w:val="nil"/>
              <w:bottom w:val="nil"/>
              <w:right w:val="nil"/>
            </w:tcBorders>
            <w:shd w:val="clear" w:color="auto" w:fill="92D050"/>
            <w:noWrap/>
            <w:hideMark/>
          </w:tcPr>
          <w:p w14:paraId="36021221" w14:textId="77777777" w:rsidR="0013601F" w:rsidRPr="00345C33" w:rsidRDefault="0013601F" w:rsidP="004E3EC9">
            <w:pPr>
              <w:spacing w:after="0" w:line="240" w:lineRule="auto"/>
              <w:rPr>
                <w:rFonts w:ascii="Arial" w:eastAsia="Times New Roman" w:hAnsi="Arial" w:cs="Arial"/>
                <w:b/>
                <w:bCs/>
                <w:i/>
                <w:iCs/>
                <w:color w:val="000000" w:themeColor="text1"/>
                <w:sz w:val="16"/>
                <w:szCs w:val="16"/>
                <w:lang w:eastAsia="hr-HR"/>
              </w:rPr>
            </w:pPr>
            <w:r w:rsidRPr="00345C33">
              <w:rPr>
                <w:rFonts w:ascii="Arial" w:eastAsia="Times New Roman" w:hAnsi="Arial" w:cs="Arial"/>
                <w:b/>
                <w:bCs/>
                <w:i/>
                <w:iCs/>
                <w:color w:val="000000" w:themeColor="text1"/>
                <w:sz w:val="16"/>
                <w:szCs w:val="16"/>
                <w:lang w:eastAsia="hr-HR"/>
              </w:rPr>
              <w:t> </w:t>
            </w:r>
          </w:p>
        </w:tc>
        <w:tc>
          <w:tcPr>
            <w:tcW w:w="992" w:type="dxa"/>
            <w:tcBorders>
              <w:top w:val="nil"/>
              <w:left w:val="nil"/>
              <w:bottom w:val="nil"/>
              <w:right w:val="nil"/>
            </w:tcBorders>
            <w:shd w:val="clear" w:color="auto" w:fill="92D050"/>
            <w:noWrap/>
            <w:hideMark/>
          </w:tcPr>
          <w:p w14:paraId="6E2EA009" w14:textId="6728B950" w:rsidR="0013601F" w:rsidRPr="00345C33" w:rsidRDefault="0013601F" w:rsidP="004E3EC9">
            <w:pPr>
              <w:spacing w:after="0" w:line="240" w:lineRule="auto"/>
              <w:jc w:val="right"/>
              <w:rPr>
                <w:rFonts w:ascii="Arial" w:eastAsia="Times New Roman" w:hAnsi="Arial" w:cs="Arial"/>
                <w:b/>
                <w:bCs/>
                <w:i/>
                <w:iCs/>
                <w:color w:val="000000" w:themeColor="text1"/>
                <w:sz w:val="16"/>
                <w:szCs w:val="16"/>
                <w:lang w:eastAsia="hr-HR"/>
              </w:rPr>
            </w:pPr>
            <w:r w:rsidRPr="00345C33">
              <w:rPr>
                <w:rFonts w:ascii="Arial" w:eastAsia="Times New Roman" w:hAnsi="Arial" w:cs="Arial"/>
                <w:b/>
                <w:bCs/>
                <w:i/>
                <w:iCs/>
                <w:color w:val="000000" w:themeColor="text1"/>
                <w:sz w:val="16"/>
                <w:szCs w:val="16"/>
                <w:lang w:eastAsia="hr-HR"/>
              </w:rPr>
              <w:t>100.000</w:t>
            </w:r>
          </w:p>
        </w:tc>
        <w:tc>
          <w:tcPr>
            <w:tcW w:w="993" w:type="dxa"/>
            <w:gridSpan w:val="2"/>
            <w:tcBorders>
              <w:top w:val="nil"/>
              <w:left w:val="nil"/>
              <w:bottom w:val="nil"/>
              <w:right w:val="nil"/>
            </w:tcBorders>
            <w:shd w:val="clear" w:color="auto" w:fill="92D050"/>
            <w:noWrap/>
            <w:hideMark/>
          </w:tcPr>
          <w:p w14:paraId="5C6CC98D" w14:textId="77777777" w:rsidR="0013601F" w:rsidRPr="00345C33" w:rsidRDefault="0013601F" w:rsidP="004E3EC9">
            <w:pPr>
              <w:spacing w:after="0" w:line="240" w:lineRule="auto"/>
              <w:rPr>
                <w:rFonts w:ascii="Arial" w:eastAsia="Times New Roman" w:hAnsi="Arial" w:cs="Arial"/>
                <w:b/>
                <w:bCs/>
                <w:i/>
                <w:iCs/>
                <w:color w:val="000000" w:themeColor="text1"/>
                <w:sz w:val="16"/>
                <w:szCs w:val="16"/>
                <w:lang w:eastAsia="hr-HR"/>
              </w:rPr>
            </w:pPr>
            <w:r w:rsidRPr="00345C33">
              <w:rPr>
                <w:rFonts w:ascii="Arial" w:eastAsia="Times New Roman" w:hAnsi="Arial" w:cs="Arial"/>
                <w:b/>
                <w:bCs/>
                <w:i/>
                <w:iCs/>
                <w:color w:val="000000" w:themeColor="text1"/>
                <w:sz w:val="16"/>
                <w:szCs w:val="16"/>
                <w:lang w:eastAsia="hr-HR"/>
              </w:rPr>
              <w:t> </w:t>
            </w:r>
          </w:p>
        </w:tc>
      </w:tr>
      <w:tr w:rsidR="004E3EC9" w:rsidRPr="00345C33" w14:paraId="52D5324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24FBB28" w14:textId="77777777" w:rsidR="004E3EC9" w:rsidRPr="00345C33" w:rsidRDefault="004E3EC9" w:rsidP="004E3EC9">
            <w:pPr>
              <w:spacing w:after="0" w:line="240" w:lineRule="auto"/>
              <w:rPr>
                <w:rFonts w:ascii="Arial" w:eastAsia="Times New Roman" w:hAnsi="Arial" w:cs="Arial"/>
                <w:i/>
                <w:iCs/>
                <w:color w:val="00B0F0"/>
                <w:sz w:val="16"/>
                <w:szCs w:val="16"/>
                <w:lang w:eastAsia="hr-HR"/>
              </w:rPr>
            </w:pPr>
            <w:r w:rsidRPr="00345C33">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77CBD0BC" w14:textId="77777777" w:rsidR="004E3EC9" w:rsidRPr="00345C33" w:rsidRDefault="004E3EC9" w:rsidP="004E3EC9">
            <w:pPr>
              <w:spacing w:after="0" w:line="240" w:lineRule="auto"/>
              <w:rPr>
                <w:rFonts w:ascii="Arial" w:eastAsia="Times New Roman" w:hAnsi="Arial" w:cs="Arial"/>
                <w:b/>
                <w:bCs/>
                <w:i/>
                <w:iCs/>
                <w:color w:val="00B0F0"/>
                <w:sz w:val="16"/>
                <w:szCs w:val="16"/>
                <w:lang w:eastAsia="hr-HR"/>
              </w:rPr>
            </w:pPr>
            <w:r w:rsidRPr="00345C33">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6113A904" w14:textId="77777777" w:rsidR="004E3EC9" w:rsidRPr="00345C33" w:rsidRDefault="004E3EC9" w:rsidP="004E3EC9">
            <w:pPr>
              <w:spacing w:after="0" w:line="240" w:lineRule="auto"/>
              <w:rPr>
                <w:rFonts w:ascii="Arial" w:eastAsia="Times New Roman" w:hAnsi="Arial" w:cs="Arial"/>
                <w:i/>
                <w:iCs/>
                <w:color w:val="00B0F0"/>
                <w:sz w:val="16"/>
                <w:szCs w:val="16"/>
                <w:lang w:eastAsia="hr-HR"/>
              </w:rPr>
            </w:pPr>
            <w:r w:rsidRPr="00345C33">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A47EDDF" w14:textId="1F04DD37" w:rsidR="004E3EC9" w:rsidRPr="00345C33" w:rsidRDefault="004E3EC9" w:rsidP="004E3EC9">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hideMark/>
          </w:tcPr>
          <w:p w14:paraId="447D61AC" w14:textId="77777777" w:rsidR="004E3EC9" w:rsidRPr="00345C33" w:rsidRDefault="004E3EC9" w:rsidP="004E3EC9">
            <w:pPr>
              <w:spacing w:after="0" w:line="240" w:lineRule="auto"/>
              <w:rPr>
                <w:rFonts w:ascii="Arial" w:eastAsia="Times New Roman" w:hAnsi="Arial" w:cs="Arial"/>
                <w:i/>
                <w:iCs/>
                <w:color w:val="00B0F0"/>
                <w:sz w:val="16"/>
                <w:szCs w:val="16"/>
                <w:lang w:eastAsia="hr-HR"/>
              </w:rPr>
            </w:pPr>
            <w:r w:rsidRPr="00345C33">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1918DF46" w14:textId="77777777" w:rsidR="004E3EC9" w:rsidRPr="00345C33" w:rsidRDefault="004E3EC9" w:rsidP="004E3EC9">
            <w:pPr>
              <w:spacing w:after="0" w:line="240" w:lineRule="auto"/>
              <w:rPr>
                <w:rFonts w:ascii="Arial" w:eastAsia="Times New Roman" w:hAnsi="Arial" w:cs="Arial"/>
                <w:b/>
                <w:bCs/>
                <w:i/>
                <w:iCs/>
                <w:color w:val="00B0F0"/>
                <w:sz w:val="16"/>
                <w:szCs w:val="16"/>
                <w:lang w:eastAsia="hr-HR"/>
              </w:rPr>
            </w:pPr>
            <w:r w:rsidRPr="00345C33">
              <w:rPr>
                <w:rFonts w:ascii="Arial" w:eastAsia="Times New Roman" w:hAnsi="Arial" w:cs="Arial"/>
                <w:b/>
                <w:bCs/>
                <w:i/>
                <w:iCs/>
                <w:color w:val="00B0F0"/>
                <w:sz w:val="16"/>
                <w:szCs w:val="16"/>
                <w:lang w:eastAsia="hr-HR"/>
              </w:rPr>
              <w:t> </w:t>
            </w:r>
          </w:p>
        </w:tc>
        <w:tc>
          <w:tcPr>
            <w:tcW w:w="1134" w:type="dxa"/>
            <w:tcBorders>
              <w:top w:val="nil"/>
              <w:left w:val="nil"/>
              <w:bottom w:val="nil"/>
              <w:right w:val="nil"/>
            </w:tcBorders>
            <w:shd w:val="clear" w:color="000000" w:fill="FFFFFF"/>
            <w:noWrap/>
            <w:hideMark/>
          </w:tcPr>
          <w:p w14:paraId="6A3A4776" w14:textId="77777777" w:rsidR="004E3EC9" w:rsidRPr="00345C33" w:rsidRDefault="004E3EC9" w:rsidP="004E3EC9">
            <w:pPr>
              <w:spacing w:after="0" w:line="240" w:lineRule="auto"/>
              <w:rPr>
                <w:rFonts w:ascii="Arial" w:eastAsia="Times New Roman" w:hAnsi="Arial" w:cs="Arial"/>
                <w:i/>
                <w:iCs/>
                <w:color w:val="00B0F0"/>
                <w:sz w:val="16"/>
                <w:szCs w:val="16"/>
                <w:lang w:eastAsia="hr-HR"/>
              </w:rPr>
            </w:pPr>
            <w:r w:rsidRPr="00345C33">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65BB8B7E" w14:textId="77777777" w:rsidR="004E3EC9" w:rsidRPr="00345C33" w:rsidRDefault="004E3EC9" w:rsidP="004E3EC9">
            <w:pPr>
              <w:spacing w:after="0" w:line="240" w:lineRule="auto"/>
              <w:rPr>
                <w:rFonts w:ascii="Arial" w:eastAsia="Times New Roman" w:hAnsi="Arial" w:cs="Arial"/>
                <w:i/>
                <w:iCs/>
                <w:color w:val="00B0F0"/>
                <w:sz w:val="16"/>
                <w:szCs w:val="16"/>
                <w:lang w:eastAsia="hr-HR"/>
              </w:rPr>
            </w:pPr>
            <w:r w:rsidRPr="00345C33">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37B69A6A" w14:textId="6C133D00" w:rsidR="004E3EC9" w:rsidRPr="00345C33" w:rsidRDefault="004E3EC9" w:rsidP="004E3EC9">
            <w:pPr>
              <w:spacing w:after="0" w:line="240" w:lineRule="auto"/>
              <w:jc w:val="right"/>
              <w:rPr>
                <w:rFonts w:ascii="Arial" w:eastAsia="Times New Roman" w:hAnsi="Arial" w:cs="Arial"/>
                <w:i/>
                <w:iCs/>
                <w:color w:val="00B0F0"/>
                <w:sz w:val="16"/>
                <w:szCs w:val="16"/>
                <w:lang w:eastAsia="hr-HR"/>
              </w:rPr>
            </w:pPr>
            <w:r w:rsidRPr="00345C33">
              <w:rPr>
                <w:rFonts w:ascii="Arial" w:eastAsia="Times New Roman" w:hAnsi="Arial" w:cs="Arial"/>
                <w:i/>
                <w:iCs/>
                <w:color w:val="00B0F0"/>
                <w:sz w:val="16"/>
                <w:szCs w:val="16"/>
                <w:lang w:eastAsia="hr-HR"/>
              </w:rPr>
              <w:t>100.000</w:t>
            </w:r>
          </w:p>
        </w:tc>
        <w:tc>
          <w:tcPr>
            <w:tcW w:w="993" w:type="dxa"/>
            <w:gridSpan w:val="2"/>
            <w:tcBorders>
              <w:top w:val="nil"/>
              <w:left w:val="nil"/>
              <w:bottom w:val="nil"/>
              <w:right w:val="nil"/>
            </w:tcBorders>
            <w:shd w:val="clear" w:color="000000" w:fill="FFFFFF"/>
            <w:noWrap/>
            <w:hideMark/>
          </w:tcPr>
          <w:p w14:paraId="295E8238" w14:textId="77777777" w:rsidR="004E3EC9" w:rsidRPr="00345C33" w:rsidRDefault="004E3EC9" w:rsidP="004E3EC9">
            <w:pPr>
              <w:spacing w:after="0" w:line="240" w:lineRule="auto"/>
              <w:rPr>
                <w:rFonts w:ascii="Arial" w:eastAsia="Times New Roman" w:hAnsi="Arial" w:cs="Arial"/>
                <w:i/>
                <w:iCs/>
                <w:color w:val="00B0F0"/>
                <w:sz w:val="16"/>
                <w:szCs w:val="16"/>
                <w:lang w:eastAsia="hr-HR"/>
              </w:rPr>
            </w:pPr>
            <w:r w:rsidRPr="00345C33">
              <w:rPr>
                <w:rFonts w:ascii="Arial" w:eastAsia="Times New Roman" w:hAnsi="Arial" w:cs="Arial"/>
                <w:i/>
                <w:iCs/>
                <w:color w:val="00B0F0"/>
                <w:sz w:val="16"/>
                <w:szCs w:val="16"/>
                <w:lang w:eastAsia="hr-HR"/>
              </w:rPr>
              <w:t> </w:t>
            </w:r>
          </w:p>
        </w:tc>
      </w:tr>
      <w:tr w:rsidR="004E3EC9" w:rsidRPr="0098612A" w14:paraId="2EE53ADB" w14:textId="77777777" w:rsidTr="000E7CEE">
        <w:trPr>
          <w:gridAfter w:val="3"/>
          <w:wAfter w:w="1134" w:type="dxa"/>
          <w:trHeight w:val="335"/>
        </w:trPr>
        <w:tc>
          <w:tcPr>
            <w:tcW w:w="284" w:type="dxa"/>
            <w:tcBorders>
              <w:top w:val="nil"/>
              <w:left w:val="nil"/>
              <w:bottom w:val="nil"/>
              <w:right w:val="nil"/>
            </w:tcBorders>
            <w:shd w:val="clear" w:color="000000" w:fill="FFFFFF"/>
            <w:noWrap/>
            <w:hideMark/>
          </w:tcPr>
          <w:p w14:paraId="557A2C00"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AF6E26D"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7C59550C"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0A20AB51" w14:textId="18A73E81" w:rsidR="004E3EC9" w:rsidRPr="0098612A" w:rsidRDefault="004E3EC9" w:rsidP="004E3EC9">
            <w:pPr>
              <w:spacing w:after="0" w:line="240" w:lineRule="auto"/>
              <w:rPr>
                <w:rFonts w:ascii="Arial" w:eastAsia="Times New Roman" w:hAnsi="Arial" w:cs="Arial"/>
                <w:b/>
                <w:bCs/>
                <w:i/>
                <w:iCs/>
                <w:sz w:val="16"/>
                <w:szCs w:val="16"/>
                <w:lang w:eastAsia="hr-HR"/>
              </w:rPr>
            </w:pPr>
          </w:p>
        </w:tc>
        <w:tc>
          <w:tcPr>
            <w:tcW w:w="3261" w:type="dxa"/>
            <w:tcBorders>
              <w:top w:val="nil"/>
              <w:left w:val="nil"/>
              <w:bottom w:val="nil"/>
              <w:right w:val="nil"/>
            </w:tcBorders>
            <w:shd w:val="clear" w:color="000000" w:fill="FFFFFF"/>
            <w:hideMark/>
          </w:tcPr>
          <w:p w14:paraId="225902F1"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4BD29A16"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696E2338"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4F97637E"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4B6C56AE" w14:textId="5F90FD23"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w:t>
            </w:r>
            <w:r>
              <w:rPr>
                <w:rFonts w:ascii="Arial" w:eastAsia="Times New Roman" w:hAnsi="Arial" w:cs="Arial"/>
                <w:b/>
                <w:bCs/>
                <w:sz w:val="16"/>
                <w:szCs w:val="16"/>
                <w:lang w:eastAsia="hr-HR"/>
              </w:rPr>
              <w:t>.</w:t>
            </w:r>
            <w:r w:rsidRPr="0098612A">
              <w:rPr>
                <w:rFonts w:ascii="Arial" w:eastAsia="Times New Roman" w:hAnsi="Arial" w:cs="Arial"/>
                <w:b/>
                <w:bCs/>
                <w:sz w:val="16"/>
                <w:szCs w:val="16"/>
                <w:lang w:eastAsia="hr-HR"/>
              </w:rPr>
              <w:t>000</w:t>
            </w:r>
          </w:p>
        </w:tc>
        <w:tc>
          <w:tcPr>
            <w:tcW w:w="993" w:type="dxa"/>
            <w:gridSpan w:val="2"/>
            <w:tcBorders>
              <w:top w:val="nil"/>
              <w:left w:val="nil"/>
              <w:bottom w:val="nil"/>
              <w:right w:val="nil"/>
            </w:tcBorders>
            <w:shd w:val="clear" w:color="000000" w:fill="FFFFFF"/>
            <w:noWrap/>
            <w:hideMark/>
          </w:tcPr>
          <w:p w14:paraId="1CEE6366"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13601F" w:rsidRPr="0098612A" w14:paraId="01F3874D"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254A237B" w14:textId="02C423AA"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K10110</w:t>
            </w:r>
            <w:r>
              <w:rPr>
                <w:rFonts w:ascii="Arial" w:eastAsia="Times New Roman" w:hAnsi="Arial" w:cs="Arial"/>
                <w:b/>
                <w:bCs/>
                <w:i/>
                <w:iCs/>
                <w:sz w:val="16"/>
                <w:szCs w:val="16"/>
                <w:lang w:eastAsia="hr-HR"/>
              </w:rPr>
              <w:t xml:space="preserve">2 </w:t>
            </w:r>
            <w:r w:rsidRPr="0098612A">
              <w:rPr>
                <w:rFonts w:ascii="Arial" w:eastAsia="Times New Roman" w:hAnsi="Arial" w:cs="Arial"/>
                <w:b/>
                <w:bCs/>
                <w:i/>
                <w:iCs/>
                <w:sz w:val="16"/>
                <w:szCs w:val="16"/>
                <w:lang w:eastAsia="hr-HR"/>
              </w:rPr>
              <w:t>Izrada konzervatorske podloge za područje naselja Stara Gradiška</w:t>
            </w:r>
          </w:p>
        </w:tc>
        <w:tc>
          <w:tcPr>
            <w:tcW w:w="1134" w:type="dxa"/>
            <w:tcBorders>
              <w:top w:val="nil"/>
              <w:left w:val="nil"/>
              <w:bottom w:val="nil"/>
              <w:right w:val="nil"/>
            </w:tcBorders>
            <w:shd w:val="clear" w:color="000000" w:fill="92D050"/>
            <w:noWrap/>
            <w:hideMark/>
          </w:tcPr>
          <w:p w14:paraId="283FF688" w14:textId="77777777" w:rsidR="0013601F" w:rsidRPr="0098612A" w:rsidRDefault="0013601F"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75.000</w:t>
            </w:r>
          </w:p>
        </w:tc>
        <w:tc>
          <w:tcPr>
            <w:tcW w:w="1134" w:type="dxa"/>
            <w:tcBorders>
              <w:top w:val="nil"/>
              <w:left w:val="nil"/>
              <w:bottom w:val="nil"/>
              <w:right w:val="nil"/>
            </w:tcBorders>
            <w:shd w:val="clear" w:color="000000" w:fill="92D050"/>
            <w:noWrap/>
            <w:hideMark/>
          </w:tcPr>
          <w:p w14:paraId="38E198DF" w14:textId="77777777" w:rsidR="0013601F" w:rsidRPr="0098612A" w:rsidRDefault="0013601F"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76BA50E2" w14:textId="77777777" w:rsidR="0013601F" w:rsidRPr="0098612A" w:rsidRDefault="0013601F"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63668F5C" w14:textId="77777777" w:rsidR="0013601F" w:rsidRPr="0098612A" w:rsidRDefault="0013601F"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5EF7D884" w14:textId="77777777" w:rsidR="0013601F" w:rsidRPr="0098612A" w:rsidRDefault="0013601F"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4E3EC9" w:rsidRPr="0098612A" w14:paraId="50B9408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66A4602"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060C7B3E" w14:textId="77777777" w:rsidR="004E3EC9" w:rsidRPr="0098612A" w:rsidRDefault="004E3EC9" w:rsidP="004E3EC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27E0BC10"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739B70AD" w14:textId="632F4C4A"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52</w:t>
            </w:r>
            <w:r w:rsidR="00284808">
              <w:rPr>
                <w:rFonts w:ascii="Arial" w:eastAsia="Times New Roman" w:hAnsi="Arial" w:cs="Arial"/>
                <w:i/>
                <w:iCs/>
                <w:color w:val="00B0F0"/>
                <w:sz w:val="16"/>
                <w:szCs w:val="16"/>
                <w:lang w:eastAsia="hr-HR"/>
              </w:rPr>
              <w:t>4</w:t>
            </w:r>
          </w:p>
        </w:tc>
        <w:tc>
          <w:tcPr>
            <w:tcW w:w="3261" w:type="dxa"/>
            <w:tcBorders>
              <w:top w:val="nil"/>
              <w:left w:val="nil"/>
              <w:bottom w:val="nil"/>
              <w:right w:val="nil"/>
            </w:tcBorders>
            <w:shd w:val="clear" w:color="000000" w:fill="FFFFFF"/>
            <w:hideMark/>
          </w:tcPr>
          <w:p w14:paraId="2D3E85E6"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Ministarstvo kulture</w:t>
            </w:r>
          </w:p>
        </w:tc>
        <w:tc>
          <w:tcPr>
            <w:tcW w:w="1134" w:type="dxa"/>
            <w:tcBorders>
              <w:top w:val="nil"/>
              <w:left w:val="nil"/>
              <w:bottom w:val="nil"/>
              <w:right w:val="nil"/>
            </w:tcBorders>
            <w:shd w:val="clear" w:color="000000" w:fill="FFFFFF"/>
            <w:noWrap/>
            <w:hideMark/>
          </w:tcPr>
          <w:p w14:paraId="52A39581"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75.000</w:t>
            </w:r>
          </w:p>
        </w:tc>
        <w:tc>
          <w:tcPr>
            <w:tcW w:w="1134" w:type="dxa"/>
            <w:tcBorders>
              <w:top w:val="nil"/>
              <w:left w:val="nil"/>
              <w:bottom w:val="nil"/>
              <w:right w:val="nil"/>
            </w:tcBorders>
            <w:shd w:val="clear" w:color="000000" w:fill="FFFFFF"/>
            <w:noWrap/>
            <w:hideMark/>
          </w:tcPr>
          <w:p w14:paraId="68AB649B"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28376CB3"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6B0C8499"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11773BBD"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4E3EC9" w:rsidRPr="0098612A" w14:paraId="04B9CBD1" w14:textId="77777777" w:rsidTr="000E7CEE">
        <w:trPr>
          <w:gridAfter w:val="3"/>
          <w:wAfter w:w="1134" w:type="dxa"/>
          <w:trHeight w:val="365"/>
        </w:trPr>
        <w:tc>
          <w:tcPr>
            <w:tcW w:w="284" w:type="dxa"/>
            <w:tcBorders>
              <w:top w:val="nil"/>
              <w:left w:val="nil"/>
              <w:bottom w:val="nil"/>
              <w:right w:val="nil"/>
            </w:tcBorders>
            <w:shd w:val="clear" w:color="000000" w:fill="FFFFFF"/>
            <w:noWrap/>
            <w:hideMark/>
          </w:tcPr>
          <w:p w14:paraId="36D23590"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95D972D"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567D6639"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23C7807C"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3798DE7A"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7E9BC875" w14:textId="77777777" w:rsidR="004E3EC9" w:rsidRPr="0098612A" w:rsidRDefault="004E3EC9" w:rsidP="004E3EC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75.000</w:t>
            </w:r>
          </w:p>
        </w:tc>
        <w:tc>
          <w:tcPr>
            <w:tcW w:w="1134" w:type="dxa"/>
            <w:tcBorders>
              <w:top w:val="nil"/>
              <w:left w:val="nil"/>
              <w:bottom w:val="nil"/>
              <w:right w:val="nil"/>
            </w:tcBorders>
            <w:shd w:val="clear" w:color="000000" w:fill="FFFFFF"/>
            <w:noWrap/>
            <w:hideMark/>
          </w:tcPr>
          <w:p w14:paraId="39661E0D"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769A2CF3"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17A20B12"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204DE32B"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4E3EC9" w:rsidRPr="0098612A" w14:paraId="0A90284C" w14:textId="77777777" w:rsidTr="000E7CEE">
        <w:trPr>
          <w:gridAfter w:val="3"/>
          <w:wAfter w:w="1134" w:type="dxa"/>
          <w:trHeight w:val="246"/>
        </w:trPr>
        <w:tc>
          <w:tcPr>
            <w:tcW w:w="284" w:type="dxa"/>
            <w:tcBorders>
              <w:top w:val="nil"/>
              <w:left w:val="nil"/>
              <w:bottom w:val="nil"/>
              <w:right w:val="nil"/>
            </w:tcBorders>
            <w:shd w:val="clear" w:color="000000" w:fill="FFFFFF"/>
            <w:noWrap/>
            <w:hideMark/>
          </w:tcPr>
          <w:p w14:paraId="581BDAA6"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3FA00372"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78B110E4"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426</w:t>
            </w:r>
          </w:p>
        </w:tc>
        <w:tc>
          <w:tcPr>
            <w:tcW w:w="850" w:type="dxa"/>
            <w:tcBorders>
              <w:top w:val="nil"/>
              <w:left w:val="nil"/>
              <w:bottom w:val="nil"/>
              <w:right w:val="nil"/>
            </w:tcBorders>
            <w:shd w:val="clear" w:color="000000" w:fill="FFFFFF"/>
            <w:noWrap/>
            <w:hideMark/>
          </w:tcPr>
          <w:p w14:paraId="3BE1EAEC"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64FE2F62"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Nematerijalna proizvedena imovina</w:t>
            </w:r>
          </w:p>
        </w:tc>
        <w:tc>
          <w:tcPr>
            <w:tcW w:w="1134" w:type="dxa"/>
            <w:tcBorders>
              <w:top w:val="nil"/>
              <w:left w:val="nil"/>
              <w:bottom w:val="nil"/>
              <w:right w:val="nil"/>
            </w:tcBorders>
            <w:shd w:val="clear" w:color="000000" w:fill="FFFFFF"/>
            <w:noWrap/>
            <w:hideMark/>
          </w:tcPr>
          <w:p w14:paraId="066C9FAB"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75.000</w:t>
            </w:r>
          </w:p>
        </w:tc>
        <w:tc>
          <w:tcPr>
            <w:tcW w:w="1134" w:type="dxa"/>
            <w:tcBorders>
              <w:top w:val="nil"/>
              <w:left w:val="nil"/>
              <w:bottom w:val="nil"/>
              <w:right w:val="nil"/>
            </w:tcBorders>
            <w:shd w:val="clear" w:color="000000" w:fill="FFFFFF"/>
            <w:noWrap/>
            <w:hideMark/>
          </w:tcPr>
          <w:p w14:paraId="1036072A"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1B790A87"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41C70298"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241ED5E"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E3EC9" w:rsidRPr="0098612A" w14:paraId="576C29F5"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18CC2B54" w14:textId="46AE8272" w:rsidR="004E3EC9" w:rsidRPr="0098612A" w:rsidRDefault="004E3EC9" w:rsidP="004E3EC9">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1012    </w:t>
            </w:r>
            <w:r w:rsidRPr="0098612A">
              <w:rPr>
                <w:rFonts w:ascii="Arial" w:eastAsia="Times New Roman" w:hAnsi="Arial" w:cs="Arial"/>
                <w:b/>
                <w:bCs/>
                <w:i/>
                <w:iCs/>
                <w:sz w:val="16"/>
                <w:szCs w:val="16"/>
                <w:lang w:eastAsia="hr-HR"/>
              </w:rPr>
              <w:t>GOSPODARENJE OTPADOM</w:t>
            </w:r>
          </w:p>
        </w:tc>
        <w:tc>
          <w:tcPr>
            <w:tcW w:w="1134" w:type="dxa"/>
            <w:tcBorders>
              <w:top w:val="nil"/>
              <w:left w:val="nil"/>
              <w:bottom w:val="nil"/>
              <w:right w:val="nil"/>
            </w:tcBorders>
            <w:shd w:val="clear" w:color="000000" w:fill="FFC000"/>
            <w:noWrap/>
            <w:hideMark/>
          </w:tcPr>
          <w:p w14:paraId="6BA6F31B" w14:textId="77777777" w:rsidR="004E3EC9" w:rsidRPr="0098612A" w:rsidRDefault="004E3EC9"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72.766</w:t>
            </w:r>
          </w:p>
        </w:tc>
        <w:tc>
          <w:tcPr>
            <w:tcW w:w="1134" w:type="dxa"/>
            <w:tcBorders>
              <w:top w:val="nil"/>
              <w:left w:val="nil"/>
              <w:bottom w:val="nil"/>
              <w:right w:val="nil"/>
            </w:tcBorders>
            <w:shd w:val="clear" w:color="000000" w:fill="FFC000"/>
            <w:noWrap/>
            <w:hideMark/>
          </w:tcPr>
          <w:p w14:paraId="7EC9387C" w14:textId="77777777" w:rsidR="004E3EC9" w:rsidRPr="0098612A" w:rsidRDefault="004E3EC9"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106.300</w:t>
            </w:r>
          </w:p>
        </w:tc>
        <w:tc>
          <w:tcPr>
            <w:tcW w:w="1134" w:type="dxa"/>
            <w:tcBorders>
              <w:top w:val="nil"/>
              <w:left w:val="nil"/>
              <w:bottom w:val="nil"/>
              <w:right w:val="nil"/>
            </w:tcBorders>
            <w:shd w:val="clear" w:color="000000" w:fill="FFC000"/>
            <w:noWrap/>
            <w:hideMark/>
          </w:tcPr>
          <w:p w14:paraId="051163E2" w14:textId="77777777" w:rsidR="004E3EC9" w:rsidRPr="0098612A" w:rsidRDefault="004E3EC9"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59.000</w:t>
            </w:r>
          </w:p>
        </w:tc>
        <w:tc>
          <w:tcPr>
            <w:tcW w:w="992" w:type="dxa"/>
            <w:tcBorders>
              <w:top w:val="nil"/>
              <w:left w:val="nil"/>
              <w:bottom w:val="nil"/>
              <w:right w:val="nil"/>
            </w:tcBorders>
            <w:shd w:val="clear" w:color="000000" w:fill="FFC000"/>
            <w:noWrap/>
            <w:hideMark/>
          </w:tcPr>
          <w:p w14:paraId="1420329E" w14:textId="77777777" w:rsidR="004E3EC9" w:rsidRPr="0098612A" w:rsidRDefault="004E3EC9"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48.500</w:t>
            </w:r>
          </w:p>
        </w:tc>
        <w:tc>
          <w:tcPr>
            <w:tcW w:w="993" w:type="dxa"/>
            <w:gridSpan w:val="2"/>
            <w:tcBorders>
              <w:top w:val="nil"/>
              <w:left w:val="nil"/>
              <w:bottom w:val="nil"/>
              <w:right w:val="nil"/>
            </w:tcBorders>
            <w:shd w:val="clear" w:color="000000" w:fill="FFC000"/>
            <w:noWrap/>
            <w:hideMark/>
          </w:tcPr>
          <w:p w14:paraId="41D2F723" w14:textId="77777777" w:rsidR="004E3EC9" w:rsidRPr="0098612A" w:rsidRDefault="004E3EC9"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53.000</w:t>
            </w:r>
          </w:p>
        </w:tc>
      </w:tr>
      <w:tr w:rsidR="0013601F" w:rsidRPr="0098612A" w14:paraId="52216435"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69005D6D" w14:textId="0F76C846"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A101201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Odvoz i zbrinjavanje staklene ambalaže</w:t>
            </w:r>
          </w:p>
        </w:tc>
        <w:tc>
          <w:tcPr>
            <w:tcW w:w="1134" w:type="dxa"/>
            <w:tcBorders>
              <w:top w:val="nil"/>
              <w:left w:val="nil"/>
              <w:bottom w:val="nil"/>
              <w:right w:val="nil"/>
            </w:tcBorders>
            <w:shd w:val="clear" w:color="000000" w:fill="92D050"/>
            <w:noWrap/>
            <w:hideMark/>
          </w:tcPr>
          <w:p w14:paraId="4E0D0F5D" w14:textId="77777777" w:rsidR="0013601F" w:rsidRPr="0098612A" w:rsidRDefault="0013601F"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3.750</w:t>
            </w:r>
          </w:p>
        </w:tc>
        <w:tc>
          <w:tcPr>
            <w:tcW w:w="1134" w:type="dxa"/>
            <w:tcBorders>
              <w:top w:val="nil"/>
              <w:left w:val="nil"/>
              <w:bottom w:val="nil"/>
              <w:right w:val="nil"/>
            </w:tcBorders>
            <w:shd w:val="clear" w:color="000000" w:fill="92D050"/>
            <w:noWrap/>
            <w:hideMark/>
          </w:tcPr>
          <w:p w14:paraId="66134AC9" w14:textId="77777777" w:rsidR="0013601F" w:rsidRPr="0098612A" w:rsidRDefault="0013601F"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4.000</w:t>
            </w:r>
          </w:p>
        </w:tc>
        <w:tc>
          <w:tcPr>
            <w:tcW w:w="1134" w:type="dxa"/>
            <w:tcBorders>
              <w:top w:val="nil"/>
              <w:left w:val="nil"/>
              <w:bottom w:val="nil"/>
              <w:right w:val="nil"/>
            </w:tcBorders>
            <w:shd w:val="clear" w:color="000000" w:fill="92D050"/>
            <w:noWrap/>
            <w:hideMark/>
          </w:tcPr>
          <w:p w14:paraId="740D73D5" w14:textId="77777777" w:rsidR="0013601F" w:rsidRPr="0098612A" w:rsidRDefault="0013601F"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7C2C2E22" w14:textId="77777777" w:rsidR="0013601F" w:rsidRPr="0098612A" w:rsidRDefault="0013601F"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10AE3AF5" w14:textId="77777777" w:rsidR="0013601F" w:rsidRPr="0098612A" w:rsidRDefault="0013601F"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4E3EC9" w:rsidRPr="0098612A" w14:paraId="00C88853"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8107EC7"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3BDC6C5D"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1235FDFC"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C5D69FD"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66B7E6A6"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3818630B"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3.750</w:t>
            </w:r>
          </w:p>
        </w:tc>
        <w:tc>
          <w:tcPr>
            <w:tcW w:w="1134" w:type="dxa"/>
            <w:tcBorders>
              <w:top w:val="nil"/>
              <w:left w:val="nil"/>
              <w:bottom w:val="nil"/>
              <w:right w:val="nil"/>
            </w:tcBorders>
            <w:shd w:val="clear" w:color="000000" w:fill="FFFFFF"/>
            <w:noWrap/>
            <w:hideMark/>
          </w:tcPr>
          <w:p w14:paraId="1A9C76B0" w14:textId="77777777" w:rsidR="004E3EC9" w:rsidRPr="0098612A" w:rsidRDefault="004E3EC9" w:rsidP="004E3EC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4.000</w:t>
            </w:r>
          </w:p>
        </w:tc>
        <w:tc>
          <w:tcPr>
            <w:tcW w:w="1134" w:type="dxa"/>
            <w:tcBorders>
              <w:top w:val="nil"/>
              <w:left w:val="nil"/>
              <w:bottom w:val="nil"/>
              <w:right w:val="nil"/>
            </w:tcBorders>
            <w:shd w:val="clear" w:color="000000" w:fill="FFFFFF"/>
            <w:noWrap/>
            <w:hideMark/>
          </w:tcPr>
          <w:p w14:paraId="3987051E"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16629E8B"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37F9530A" w14:textId="77777777" w:rsidR="004E3EC9" w:rsidRPr="0098612A" w:rsidRDefault="004E3EC9" w:rsidP="004E3EC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4E3EC9" w:rsidRPr="0098612A" w14:paraId="2B30C64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15BE543" w14:textId="77777777" w:rsidR="004E3EC9" w:rsidRPr="0098612A" w:rsidRDefault="004E3EC9" w:rsidP="004E3EC9">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4D7724BA"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6EC8CC95"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285D683E" w14:textId="77777777" w:rsidR="004E3EC9" w:rsidRPr="0098612A" w:rsidRDefault="004E3EC9" w:rsidP="004E3EC9">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3261" w:type="dxa"/>
            <w:tcBorders>
              <w:top w:val="nil"/>
              <w:left w:val="nil"/>
              <w:bottom w:val="nil"/>
              <w:right w:val="nil"/>
            </w:tcBorders>
            <w:shd w:val="clear" w:color="000000" w:fill="FFFFFF"/>
            <w:hideMark/>
          </w:tcPr>
          <w:p w14:paraId="2274CC98"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75D9B44A" w14:textId="77777777" w:rsidR="004E3EC9" w:rsidRPr="0098612A" w:rsidRDefault="004E3EC9" w:rsidP="004E3EC9">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3.750</w:t>
            </w:r>
          </w:p>
        </w:tc>
        <w:tc>
          <w:tcPr>
            <w:tcW w:w="1134" w:type="dxa"/>
            <w:tcBorders>
              <w:top w:val="nil"/>
              <w:left w:val="nil"/>
              <w:bottom w:val="nil"/>
              <w:right w:val="nil"/>
            </w:tcBorders>
            <w:shd w:val="clear" w:color="000000" w:fill="FFFFFF"/>
            <w:noWrap/>
            <w:hideMark/>
          </w:tcPr>
          <w:p w14:paraId="3BE66941" w14:textId="77777777" w:rsidR="004E3EC9" w:rsidRPr="0098612A" w:rsidRDefault="004E3EC9" w:rsidP="004E3EC9">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4.000</w:t>
            </w:r>
          </w:p>
        </w:tc>
        <w:tc>
          <w:tcPr>
            <w:tcW w:w="1134" w:type="dxa"/>
            <w:tcBorders>
              <w:top w:val="nil"/>
              <w:left w:val="nil"/>
              <w:bottom w:val="nil"/>
              <w:right w:val="nil"/>
            </w:tcBorders>
            <w:shd w:val="clear" w:color="000000" w:fill="FFFFFF"/>
            <w:noWrap/>
            <w:hideMark/>
          </w:tcPr>
          <w:p w14:paraId="44A0DD0A"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2" w:type="dxa"/>
            <w:tcBorders>
              <w:top w:val="nil"/>
              <w:left w:val="nil"/>
              <w:bottom w:val="nil"/>
              <w:right w:val="nil"/>
            </w:tcBorders>
            <w:shd w:val="clear" w:color="000000" w:fill="FFFFFF"/>
            <w:noWrap/>
            <w:hideMark/>
          </w:tcPr>
          <w:p w14:paraId="1A88BC0B"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1EE08B8B" w14:textId="77777777" w:rsidR="004E3EC9" w:rsidRPr="0098612A" w:rsidRDefault="004E3EC9" w:rsidP="004E3EC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r>
      <w:tr w:rsidR="004E3EC9" w:rsidRPr="0098612A" w14:paraId="6C38721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630B5E0" w14:textId="77777777" w:rsidR="004E3EC9" w:rsidRPr="0098612A" w:rsidRDefault="004E3EC9" w:rsidP="004E3EC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5BE1F08" w14:textId="77777777" w:rsidR="004E3EC9" w:rsidRPr="0098612A" w:rsidRDefault="004E3EC9" w:rsidP="004E3EC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69B92269"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7E6A124C" w14:textId="77777777" w:rsidR="004E3EC9" w:rsidRPr="0098612A" w:rsidRDefault="004E3EC9" w:rsidP="004E3EC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64CECFD"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hideMark/>
          </w:tcPr>
          <w:p w14:paraId="102C77A9"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3.750</w:t>
            </w:r>
          </w:p>
        </w:tc>
        <w:tc>
          <w:tcPr>
            <w:tcW w:w="1134" w:type="dxa"/>
            <w:tcBorders>
              <w:top w:val="nil"/>
              <w:left w:val="nil"/>
              <w:bottom w:val="nil"/>
              <w:right w:val="nil"/>
            </w:tcBorders>
            <w:shd w:val="clear" w:color="000000" w:fill="FFFFFF"/>
            <w:noWrap/>
            <w:hideMark/>
          </w:tcPr>
          <w:p w14:paraId="14F74864" w14:textId="77777777" w:rsidR="004E3EC9" w:rsidRPr="0098612A" w:rsidRDefault="004E3EC9" w:rsidP="004E3EC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4.000</w:t>
            </w:r>
          </w:p>
        </w:tc>
        <w:tc>
          <w:tcPr>
            <w:tcW w:w="1134" w:type="dxa"/>
            <w:tcBorders>
              <w:top w:val="nil"/>
              <w:left w:val="nil"/>
              <w:bottom w:val="nil"/>
              <w:right w:val="nil"/>
            </w:tcBorders>
            <w:shd w:val="clear" w:color="000000" w:fill="FFFFFF"/>
            <w:noWrap/>
            <w:hideMark/>
          </w:tcPr>
          <w:p w14:paraId="51E7E473"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0DBAFFDD"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E65F476" w14:textId="77777777" w:rsidR="004E3EC9" w:rsidRPr="0098612A" w:rsidRDefault="004E3EC9" w:rsidP="004E3EC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98612A" w14:paraId="21856ABF"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572545D4" w14:textId="65D7F299"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A101202</w:t>
            </w:r>
            <w:r>
              <w:rPr>
                <w:rFonts w:ascii="Arial" w:eastAsia="Times New Roman" w:hAnsi="Arial" w:cs="Arial"/>
                <w:b/>
                <w:bCs/>
                <w:i/>
                <w:iCs/>
                <w:sz w:val="16"/>
                <w:szCs w:val="16"/>
                <w:lang w:eastAsia="hr-HR"/>
              </w:rPr>
              <w:t xml:space="preserve"> S</w:t>
            </w:r>
            <w:r w:rsidRPr="0098612A">
              <w:rPr>
                <w:rFonts w:ascii="Arial" w:eastAsia="Times New Roman" w:hAnsi="Arial" w:cs="Arial"/>
                <w:b/>
                <w:bCs/>
                <w:i/>
                <w:iCs/>
                <w:sz w:val="16"/>
                <w:szCs w:val="16"/>
                <w:lang w:eastAsia="hr-HR"/>
              </w:rPr>
              <w:t>anacija divljih odlagališta</w:t>
            </w:r>
          </w:p>
        </w:tc>
        <w:tc>
          <w:tcPr>
            <w:tcW w:w="1134" w:type="dxa"/>
            <w:tcBorders>
              <w:top w:val="nil"/>
              <w:left w:val="nil"/>
              <w:bottom w:val="nil"/>
              <w:right w:val="nil"/>
            </w:tcBorders>
            <w:shd w:val="clear" w:color="000000" w:fill="92D050"/>
            <w:noWrap/>
            <w:hideMark/>
          </w:tcPr>
          <w:p w14:paraId="4BF4CC11" w14:textId="77777777" w:rsidR="0013601F" w:rsidRPr="0098612A" w:rsidRDefault="0013601F"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31.900</w:t>
            </w:r>
          </w:p>
        </w:tc>
        <w:tc>
          <w:tcPr>
            <w:tcW w:w="1134" w:type="dxa"/>
            <w:tcBorders>
              <w:top w:val="nil"/>
              <w:left w:val="nil"/>
              <w:bottom w:val="nil"/>
              <w:right w:val="nil"/>
            </w:tcBorders>
            <w:shd w:val="clear" w:color="000000" w:fill="92D050"/>
            <w:noWrap/>
            <w:hideMark/>
          </w:tcPr>
          <w:p w14:paraId="09457581" w14:textId="77777777" w:rsidR="0013601F" w:rsidRPr="0098612A" w:rsidRDefault="0013601F"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50.000</w:t>
            </w:r>
          </w:p>
        </w:tc>
        <w:tc>
          <w:tcPr>
            <w:tcW w:w="1134" w:type="dxa"/>
            <w:tcBorders>
              <w:top w:val="nil"/>
              <w:left w:val="nil"/>
              <w:bottom w:val="nil"/>
              <w:right w:val="nil"/>
            </w:tcBorders>
            <w:shd w:val="clear" w:color="000000" w:fill="92D050"/>
            <w:noWrap/>
            <w:hideMark/>
          </w:tcPr>
          <w:p w14:paraId="13718247" w14:textId="77777777" w:rsidR="0013601F" w:rsidRPr="0098612A" w:rsidRDefault="0013601F"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40.000</w:t>
            </w:r>
          </w:p>
        </w:tc>
        <w:tc>
          <w:tcPr>
            <w:tcW w:w="992" w:type="dxa"/>
            <w:tcBorders>
              <w:top w:val="nil"/>
              <w:left w:val="nil"/>
              <w:bottom w:val="nil"/>
              <w:right w:val="nil"/>
            </w:tcBorders>
            <w:shd w:val="clear" w:color="000000" w:fill="92D050"/>
            <w:noWrap/>
            <w:hideMark/>
          </w:tcPr>
          <w:p w14:paraId="78F69157" w14:textId="77777777" w:rsidR="0013601F" w:rsidRPr="0098612A" w:rsidRDefault="0013601F"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40.000</w:t>
            </w:r>
          </w:p>
        </w:tc>
        <w:tc>
          <w:tcPr>
            <w:tcW w:w="993" w:type="dxa"/>
            <w:gridSpan w:val="2"/>
            <w:tcBorders>
              <w:top w:val="nil"/>
              <w:left w:val="nil"/>
              <w:bottom w:val="nil"/>
              <w:right w:val="nil"/>
            </w:tcBorders>
            <w:shd w:val="clear" w:color="000000" w:fill="92D050"/>
            <w:noWrap/>
            <w:hideMark/>
          </w:tcPr>
          <w:p w14:paraId="7ECAA0EA" w14:textId="77777777" w:rsidR="0013601F" w:rsidRPr="0098612A" w:rsidRDefault="0013601F" w:rsidP="004E3EC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45.000</w:t>
            </w:r>
          </w:p>
        </w:tc>
      </w:tr>
      <w:tr w:rsidR="00284808" w:rsidRPr="00284808" w14:paraId="00482195"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4069896D" w14:textId="45B7E9C9" w:rsidR="00284808" w:rsidRPr="00284808" w:rsidRDefault="00284808" w:rsidP="00284808">
            <w:pPr>
              <w:spacing w:after="0" w:line="240" w:lineRule="auto"/>
              <w:rPr>
                <w:rFonts w:ascii="Arial" w:eastAsia="Times New Roman" w:hAnsi="Arial" w:cs="Arial"/>
                <w:i/>
                <w:iCs/>
                <w:color w:val="00B0F0"/>
                <w:sz w:val="16"/>
                <w:szCs w:val="16"/>
                <w:lang w:eastAsia="hr-HR"/>
              </w:rPr>
            </w:pPr>
            <w:r w:rsidRPr="00284808">
              <w:rPr>
                <w:rFonts w:ascii="Arial" w:hAnsi="Arial" w:cs="Arial"/>
                <w:sz w:val="16"/>
                <w:szCs w:val="16"/>
              </w:rPr>
              <w:t xml:space="preserve"> </w:t>
            </w:r>
          </w:p>
        </w:tc>
        <w:tc>
          <w:tcPr>
            <w:tcW w:w="425" w:type="dxa"/>
            <w:tcBorders>
              <w:top w:val="nil"/>
              <w:left w:val="nil"/>
              <w:bottom w:val="nil"/>
              <w:right w:val="nil"/>
            </w:tcBorders>
            <w:shd w:val="clear" w:color="000000" w:fill="FFFFFF"/>
            <w:noWrap/>
          </w:tcPr>
          <w:p w14:paraId="2BC9DFFC" w14:textId="3B9094B8" w:rsidR="00284808" w:rsidRPr="00284808" w:rsidRDefault="00284808" w:rsidP="00284808">
            <w:pPr>
              <w:spacing w:after="0" w:line="240" w:lineRule="auto"/>
              <w:rPr>
                <w:rFonts w:ascii="Arial" w:eastAsia="Times New Roman" w:hAnsi="Arial" w:cs="Arial"/>
                <w:i/>
                <w:iCs/>
                <w:color w:val="00B0F0"/>
                <w:sz w:val="16"/>
                <w:szCs w:val="16"/>
                <w:lang w:eastAsia="hr-HR"/>
              </w:rPr>
            </w:pPr>
            <w:r w:rsidRPr="00284808">
              <w:rPr>
                <w:rFonts w:ascii="Arial" w:hAnsi="Arial" w:cs="Arial"/>
                <w:sz w:val="16"/>
                <w:szCs w:val="16"/>
              </w:rPr>
              <w:t xml:space="preserve"> </w:t>
            </w:r>
          </w:p>
        </w:tc>
        <w:tc>
          <w:tcPr>
            <w:tcW w:w="709" w:type="dxa"/>
            <w:tcBorders>
              <w:top w:val="nil"/>
              <w:left w:val="nil"/>
              <w:bottom w:val="nil"/>
              <w:right w:val="nil"/>
            </w:tcBorders>
            <w:shd w:val="clear" w:color="000000" w:fill="FFFFFF"/>
            <w:noWrap/>
          </w:tcPr>
          <w:p w14:paraId="7AA281A9" w14:textId="34A6225F" w:rsidR="00284808" w:rsidRPr="00284808" w:rsidRDefault="00284808" w:rsidP="00284808">
            <w:pPr>
              <w:spacing w:after="0" w:line="240" w:lineRule="auto"/>
              <w:rPr>
                <w:rFonts w:ascii="Arial" w:eastAsia="Times New Roman" w:hAnsi="Arial" w:cs="Arial"/>
                <w:i/>
                <w:iCs/>
                <w:color w:val="00B0F0"/>
                <w:sz w:val="16"/>
                <w:szCs w:val="16"/>
                <w:lang w:eastAsia="hr-HR"/>
              </w:rPr>
            </w:pPr>
            <w:r w:rsidRPr="00284808">
              <w:rPr>
                <w:rFonts w:ascii="Arial" w:hAnsi="Arial" w:cs="Arial"/>
                <w:sz w:val="16"/>
                <w:szCs w:val="16"/>
              </w:rPr>
              <w:t xml:space="preserve"> </w:t>
            </w:r>
          </w:p>
        </w:tc>
        <w:tc>
          <w:tcPr>
            <w:tcW w:w="850" w:type="dxa"/>
            <w:tcBorders>
              <w:top w:val="nil"/>
              <w:left w:val="nil"/>
              <w:bottom w:val="nil"/>
              <w:right w:val="nil"/>
            </w:tcBorders>
            <w:shd w:val="clear" w:color="000000" w:fill="FFFFFF"/>
            <w:noWrap/>
          </w:tcPr>
          <w:p w14:paraId="47553CA9" w14:textId="2603A6D8" w:rsidR="00284808" w:rsidRPr="00284808" w:rsidRDefault="00284808" w:rsidP="00284808">
            <w:pPr>
              <w:spacing w:after="0" w:line="240" w:lineRule="auto"/>
              <w:rPr>
                <w:rFonts w:ascii="Arial" w:eastAsia="Times New Roman" w:hAnsi="Arial" w:cs="Arial"/>
                <w:i/>
                <w:iCs/>
                <w:color w:val="00B0F0"/>
                <w:sz w:val="16"/>
                <w:szCs w:val="16"/>
                <w:lang w:eastAsia="hr-HR"/>
              </w:rPr>
            </w:pPr>
            <w:r w:rsidRPr="00284808">
              <w:rPr>
                <w:rFonts w:ascii="Arial" w:hAnsi="Arial" w:cs="Arial"/>
                <w:i/>
                <w:iCs/>
                <w:color w:val="00B0F0"/>
                <w:sz w:val="16"/>
                <w:szCs w:val="16"/>
              </w:rPr>
              <w:t>520</w:t>
            </w:r>
          </w:p>
        </w:tc>
        <w:tc>
          <w:tcPr>
            <w:tcW w:w="3261" w:type="dxa"/>
            <w:tcBorders>
              <w:top w:val="nil"/>
              <w:left w:val="nil"/>
              <w:bottom w:val="nil"/>
              <w:right w:val="nil"/>
            </w:tcBorders>
            <w:shd w:val="clear" w:color="000000" w:fill="FFFFFF"/>
          </w:tcPr>
          <w:p w14:paraId="2C04FA6F" w14:textId="3E9473DE" w:rsidR="00284808" w:rsidRPr="00284808" w:rsidRDefault="00284808" w:rsidP="00284808">
            <w:pPr>
              <w:spacing w:after="0" w:line="240" w:lineRule="auto"/>
              <w:rPr>
                <w:rFonts w:ascii="Arial" w:eastAsia="Times New Roman" w:hAnsi="Arial" w:cs="Arial"/>
                <w:i/>
                <w:iCs/>
                <w:color w:val="00B0F0"/>
                <w:sz w:val="16"/>
                <w:szCs w:val="16"/>
                <w:lang w:eastAsia="hr-HR"/>
              </w:rPr>
            </w:pPr>
            <w:r w:rsidRPr="00284808">
              <w:rPr>
                <w:rFonts w:ascii="Arial" w:hAnsi="Arial" w:cs="Arial"/>
                <w:i/>
                <w:iCs/>
                <w:color w:val="00B0F0"/>
                <w:sz w:val="16"/>
                <w:szCs w:val="16"/>
              </w:rPr>
              <w:t>Ministarstvo financija</w:t>
            </w:r>
          </w:p>
        </w:tc>
        <w:tc>
          <w:tcPr>
            <w:tcW w:w="1134" w:type="dxa"/>
            <w:tcBorders>
              <w:top w:val="nil"/>
              <w:left w:val="nil"/>
              <w:bottom w:val="nil"/>
              <w:right w:val="nil"/>
            </w:tcBorders>
            <w:shd w:val="clear" w:color="000000" w:fill="FFFFFF"/>
            <w:noWrap/>
          </w:tcPr>
          <w:p w14:paraId="56084266" w14:textId="77777777" w:rsidR="00284808" w:rsidRPr="00284808" w:rsidRDefault="00284808" w:rsidP="0028480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15E8273D" w14:textId="77777777" w:rsidR="00284808" w:rsidRPr="00284808" w:rsidRDefault="00284808" w:rsidP="0028480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0635FD05" w14:textId="6954FECB" w:rsidR="00284808" w:rsidRPr="00284808" w:rsidRDefault="00284808" w:rsidP="0028480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40.000</w:t>
            </w:r>
          </w:p>
        </w:tc>
        <w:tc>
          <w:tcPr>
            <w:tcW w:w="992" w:type="dxa"/>
            <w:tcBorders>
              <w:top w:val="nil"/>
              <w:left w:val="nil"/>
              <w:bottom w:val="nil"/>
              <w:right w:val="nil"/>
            </w:tcBorders>
            <w:shd w:val="clear" w:color="000000" w:fill="FFFFFF"/>
            <w:noWrap/>
          </w:tcPr>
          <w:p w14:paraId="60386296" w14:textId="7CBFB28B" w:rsidR="00284808" w:rsidRPr="00284808" w:rsidRDefault="00284808" w:rsidP="0028480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40.000</w:t>
            </w:r>
          </w:p>
        </w:tc>
        <w:tc>
          <w:tcPr>
            <w:tcW w:w="993" w:type="dxa"/>
            <w:gridSpan w:val="2"/>
            <w:tcBorders>
              <w:top w:val="nil"/>
              <w:left w:val="nil"/>
              <w:bottom w:val="nil"/>
              <w:right w:val="nil"/>
            </w:tcBorders>
            <w:shd w:val="clear" w:color="000000" w:fill="FFFFFF"/>
            <w:noWrap/>
          </w:tcPr>
          <w:p w14:paraId="6E2AF00D" w14:textId="613187EA" w:rsidR="00284808" w:rsidRPr="00284808" w:rsidRDefault="00284808" w:rsidP="0028480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45.000</w:t>
            </w:r>
          </w:p>
        </w:tc>
      </w:tr>
      <w:tr w:rsidR="00284808" w:rsidRPr="00284808" w14:paraId="46CC63FE"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6A3CF22C" w14:textId="11C2104B" w:rsidR="00284808" w:rsidRPr="00284808" w:rsidRDefault="00284808" w:rsidP="00284808">
            <w:pPr>
              <w:spacing w:after="0" w:line="240" w:lineRule="auto"/>
              <w:rPr>
                <w:rFonts w:ascii="Arial" w:eastAsia="Times New Roman" w:hAnsi="Arial" w:cs="Arial"/>
                <w:i/>
                <w:iCs/>
                <w:color w:val="00B0F0"/>
                <w:sz w:val="16"/>
                <w:szCs w:val="16"/>
                <w:lang w:eastAsia="hr-HR"/>
              </w:rPr>
            </w:pPr>
            <w:r w:rsidRPr="00284808">
              <w:rPr>
                <w:rFonts w:ascii="Arial" w:hAnsi="Arial" w:cs="Arial"/>
                <w:sz w:val="16"/>
                <w:szCs w:val="16"/>
              </w:rPr>
              <w:t xml:space="preserve"> </w:t>
            </w:r>
          </w:p>
        </w:tc>
        <w:tc>
          <w:tcPr>
            <w:tcW w:w="425" w:type="dxa"/>
            <w:tcBorders>
              <w:top w:val="nil"/>
              <w:left w:val="nil"/>
              <w:bottom w:val="nil"/>
              <w:right w:val="nil"/>
            </w:tcBorders>
            <w:shd w:val="clear" w:color="000000" w:fill="FFFFFF"/>
            <w:noWrap/>
          </w:tcPr>
          <w:p w14:paraId="3F235FCC" w14:textId="5CF7C717" w:rsidR="00284808" w:rsidRPr="00284808" w:rsidRDefault="00284808" w:rsidP="00284808">
            <w:pPr>
              <w:spacing w:after="0" w:line="240" w:lineRule="auto"/>
              <w:rPr>
                <w:rFonts w:ascii="Arial" w:eastAsia="Times New Roman" w:hAnsi="Arial" w:cs="Arial"/>
                <w:b/>
                <w:bCs/>
                <w:i/>
                <w:iCs/>
                <w:color w:val="00B0F0"/>
                <w:sz w:val="16"/>
                <w:szCs w:val="16"/>
                <w:lang w:eastAsia="hr-HR"/>
              </w:rPr>
            </w:pPr>
            <w:r w:rsidRPr="00284808">
              <w:rPr>
                <w:rFonts w:ascii="Arial" w:hAnsi="Arial" w:cs="Arial"/>
                <w:b/>
                <w:bCs/>
                <w:sz w:val="16"/>
                <w:szCs w:val="16"/>
              </w:rPr>
              <w:t>32</w:t>
            </w:r>
          </w:p>
        </w:tc>
        <w:tc>
          <w:tcPr>
            <w:tcW w:w="709" w:type="dxa"/>
            <w:tcBorders>
              <w:top w:val="nil"/>
              <w:left w:val="nil"/>
              <w:bottom w:val="nil"/>
              <w:right w:val="nil"/>
            </w:tcBorders>
            <w:shd w:val="clear" w:color="000000" w:fill="FFFFFF"/>
            <w:noWrap/>
          </w:tcPr>
          <w:p w14:paraId="4B1EE6DB" w14:textId="289D9FE3" w:rsidR="00284808" w:rsidRPr="00284808" w:rsidRDefault="00284808" w:rsidP="00284808">
            <w:pPr>
              <w:spacing w:after="0" w:line="240" w:lineRule="auto"/>
              <w:rPr>
                <w:rFonts w:ascii="Arial" w:eastAsia="Times New Roman" w:hAnsi="Arial" w:cs="Arial"/>
                <w:b/>
                <w:bCs/>
                <w:i/>
                <w:iCs/>
                <w:color w:val="00B0F0"/>
                <w:sz w:val="16"/>
                <w:szCs w:val="16"/>
                <w:lang w:eastAsia="hr-HR"/>
              </w:rPr>
            </w:pPr>
            <w:r w:rsidRPr="00284808">
              <w:rPr>
                <w:rFonts w:ascii="Arial" w:hAnsi="Arial" w:cs="Arial"/>
                <w:b/>
                <w:bCs/>
                <w:sz w:val="16"/>
                <w:szCs w:val="16"/>
              </w:rPr>
              <w:t xml:space="preserve"> </w:t>
            </w:r>
          </w:p>
        </w:tc>
        <w:tc>
          <w:tcPr>
            <w:tcW w:w="850" w:type="dxa"/>
            <w:tcBorders>
              <w:top w:val="nil"/>
              <w:left w:val="nil"/>
              <w:bottom w:val="nil"/>
              <w:right w:val="nil"/>
            </w:tcBorders>
            <w:shd w:val="clear" w:color="000000" w:fill="FFFFFF"/>
            <w:noWrap/>
          </w:tcPr>
          <w:p w14:paraId="7B8B3FEA" w14:textId="420B9BD6" w:rsidR="00284808" w:rsidRPr="00284808" w:rsidRDefault="00284808" w:rsidP="00284808">
            <w:pPr>
              <w:spacing w:after="0" w:line="240" w:lineRule="auto"/>
              <w:rPr>
                <w:rFonts w:ascii="Arial" w:eastAsia="Times New Roman" w:hAnsi="Arial" w:cs="Arial"/>
                <w:b/>
                <w:bCs/>
                <w:i/>
                <w:iCs/>
                <w:color w:val="00B0F0"/>
                <w:sz w:val="16"/>
                <w:szCs w:val="16"/>
                <w:lang w:eastAsia="hr-HR"/>
              </w:rPr>
            </w:pPr>
            <w:r w:rsidRPr="00284808">
              <w:rPr>
                <w:rFonts w:ascii="Arial" w:hAnsi="Arial" w:cs="Arial"/>
                <w:b/>
                <w:bCs/>
                <w:sz w:val="16"/>
                <w:szCs w:val="16"/>
              </w:rPr>
              <w:t xml:space="preserve"> </w:t>
            </w:r>
          </w:p>
        </w:tc>
        <w:tc>
          <w:tcPr>
            <w:tcW w:w="3261" w:type="dxa"/>
            <w:tcBorders>
              <w:top w:val="nil"/>
              <w:left w:val="nil"/>
              <w:bottom w:val="nil"/>
              <w:right w:val="nil"/>
            </w:tcBorders>
            <w:shd w:val="clear" w:color="000000" w:fill="FFFFFF"/>
          </w:tcPr>
          <w:p w14:paraId="281FE47A" w14:textId="52662873" w:rsidR="00284808" w:rsidRPr="00284808" w:rsidRDefault="00284808" w:rsidP="00284808">
            <w:pPr>
              <w:spacing w:after="0" w:line="240" w:lineRule="auto"/>
              <w:rPr>
                <w:rFonts w:ascii="Arial" w:eastAsia="Times New Roman" w:hAnsi="Arial" w:cs="Arial"/>
                <w:b/>
                <w:bCs/>
                <w:i/>
                <w:iCs/>
                <w:color w:val="00B0F0"/>
                <w:sz w:val="16"/>
                <w:szCs w:val="16"/>
                <w:lang w:eastAsia="hr-HR"/>
              </w:rPr>
            </w:pPr>
            <w:r w:rsidRPr="00284808">
              <w:rPr>
                <w:rFonts w:ascii="Arial" w:hAnsi="Arial" w:cs="Arial"/>
                <w:b/>
                <w:bCs/>
                <w:sz w:val="16"/>
                <w:szCs w:val="16"/>
              </w:rPr>
              <w:t>Materijalni rashodi</w:t>
            </w:r>
          </w:p>
        </w:tc>
        <w:tc>
          <w:tcPr>
            <w:tcW w:w="1134" w:type="dxa"/>
            <w:tcBorders>
              <w:top w:val="nil"/>
              <w:left w:val="nil"/>
              <w:bottom w:val="nil"/>
              <w:right w:val="nil"/>
            </w:tcBorders>
            <w:shd w:val="clear" w:color="000000" w:fill="FFFFFF"/>
            <w:noWrap/>
          </w:tcPr>
          <w:p w14:paraId="6A8CE885" w14:textId="77777777" w:rsidR="00284808" w:rsidRPr="00284808" w:rsidRDefault="00284808" w:rsidP="00284808">
            <w:pPr>
              <w:spacing w:after="0" w:line="240" w:lineRule="auto"/>
              <w:jc w:val="right"/>
              <w:rPr>
                <w:rFonts w:ascii="Arial" w:eastAsia="Times New Roman" w:hAnsi="Arial" w:cs="Arial"/>
                <w:b/>
                <w:bCs/>
                <w:i/>
                <w:iCs/>
                <w:color w:val="00B0F0"/>
                <w:sz w:val="16"/>
                <w:szCs w:val="16"/>
                <w:lang w:eastAsia="hr-HR"/>
              </w:rPr>
            </w:pPr>
          </w:p>
        </w:tc>
        <w:tc>
          <w:tcPr>
            <w:tcW w:w="1134" w:type="dxa"/>
            <w:tcBorders>
              <w:top w:val="nil"/>
              <w:left w:val="nil"/>
              <w:bottom w:val="nil"/>
              <w:right w:val="nil"/>
            </w:tcBorders>
            <w:shd w:val="clear" w:color="000000" w:fill="FFFFFF"/>
            <w:noWrap/>
          </w:tcPr>
          <w:p w14:paraId="3AC12C1B" w14:textId="77777777" w:rsidR="00284808" w:rsidRPr="00284808" w:rsidRDefault="00284808" w:rsidP="00284808">
            <w:pPr>
              <w:spacing w:after="0" w:line="240" w:lineRule="auto"/>
              <w:jc w:val="right"/>
              <w:rPr>
                <w:rFonts w:ascii="Arial" w:eastAsia="Times New Roman" w:hAnsi="Arial" w:cs="Arial"/>
                <w:b/>
                <w:bCs/>
                <w:i/>
                <w:iCs/>
                <w:color w:val="00B0F0"/>
                <w:sz w:val="16"/>
                <w:szCs w:val="16"/>
                <w:lang w:eastAsia="hr-HR"/>
              </w:rPr>
            </w:pPr>
          </w:p>
        </w:tc>
        <w:tc>
          <w:tcPr>
            <w:tcW w:w="1134" w:type="dxa"/>
            <w:tcBorders>
              <w:top w:val="nil"/>
              <w:left w:val="nil"/>
              <w:bottom w:val="nil"/>
              <w:right w:val="nil"/>
            </w:tcBorders>
            <w:shd w:val="clear" w:color="000000" w:fill="FFFFFF"/>
            <w:noWrap/>
          </w:tcPr>
          <w:p w14:paraId="1FC5CFF8" w14:textId="4437FAF1" w:rsidR="00284808" w:rsidRPr="00284808" w:rsidRDefault="00284808" w:rsidP="00284808">
            <w:pPr>
              <w:spacing w:after="0" w:line="240" w:lineRule="auto"/>
              <w:jc w:val="right"/>
              <w:rPr>
                <w:rFonts w:ascii="Arial" w:eastAsia="Times New Roman" w:hAnsi="Arial" w:cs="Arial"/>
                <w:b/>
                <w:bCs/>
                <w:i/>
                <w:iCs/>
                <w:color w:val="00B0F0"/>
                <w:sz w:val="16"/>
                <w:szCs w:val="16"/>
                <w:lang w:eastAsia="hr-HR"/>
              </w:rPr>
            </w:pPr>
            <w:r w:rsidRPr="0098612A">
              <w:rPr>
                <w:rFonts w:ascii="Arial" w:eastAsia="Times New Roman" w:hAnsi="Arial" w:cs="Arial"/>
                <w:b/>
                <w:bCs/>
                <w:color w:val="000000"/>
                <w:sz w:val="16"/>
                <w:szCs w:val="16"/>
                <w:lang w:eastAsia="hr-HR"/>
              </w:rPr>
              <w:t>40.000</w:t>
            </w:r>
          </w:p>
        </w:tc>
        <w:tc>
          <w:tcPr>
            <w:tcW w:w="992" w:type="dxa"/>
            <w:tcBorders>
              <w:top w:val="nil"/>
              <w:left w:val="nil"/>
              <w:bottom w:val="nil"/>
              <w:right w:val="nil"/>
            </w:tcBorders>
            <w:shd w:val="clear" w:color="000000" w:fill="FFFFFF"/>
            <w:noWrap/>
          </w:tcPr>
          <w:p w14:paraId="02C80D80" w14:textId="32A2CEB6" w:rsidR="00284808" w:rsidRPr="00284808" w:rsidRDefault="00284808" w:rsidP="00284808">
            <w:pPr>
              <w:spacing w:after="0" w:line="240" w:lineRule="auto"/>
              <w:jc w:val="right"/>
              <w:rPr>
                <w:rFonts w:ascii="Arial" w:eastAsia="Times New Roman" w:hAnsi="Arial" w:cs="Arial"/>
                <w:b/>
                <w:bCs/>
                <w:i/>
                <w:iCs/>
                <w:color w:val="00B0F0"/>
                <w:sz w:val="16"/>
                <w:szCs w:val="16"/>
                <w:lang w:eastAsia="hr-HR"/>
              </w:rPr>
            </w:pPr>
            <w:r w:rsidRPr="0098612A">
              <w:rPr>
                <w:rFonts w:ascii="Arial" w:eastAsia="Times New Roman" w:hAnsi="Arial" w:cs="Arial"/>
                <w:b/>
                <w:bCs/>
                <w:color w:val="000000"/>
                <w:sz w:val="16"/>
                <w:szCs w:val="16"/>
                <w:lang w:eastAsia="hr-HR"/>
              </w:rPr>
              <w:t>40.000</w:t>
            </w:r>
          </w:p>
        </w:tc>
        <w:tc>
          <w:tcPr>
            <w:tcW w:w="993" w:type="dxa"/>
            <w:gridSpan w:val="2"/>
            <w:tcBorders>
              <w:top w:val="nil"/>
              <w:left w:val="nil"/>
              <w:bottom w:val="nil"/>
              <w:right w:val="nil"/>
            </w:tcBorders>
            <w:shd w:val="clear" w:color="000000" w:fill="FFFFFF"/>
            <w:noWrap/>
          </w:tcPr>
          <w:p w14:paraId="4FBAA803" w14:textId="2AE0E9D2" w:rsidR="00284808" w:rsidRPr="00284808" w:rsidRDefault="00284808" w:rsidP="00284808">
            <w:pPr>
              <w:spacing w:after="0" w:line="240" w:lineRule="auto"/>
              <w:jc w:val="right"/>
              <w:rPr>
                <w:rFonts w:ascii="Arial" w:eastAsia="Times New Roman" w:hAnsi="Arial" w:cs="Arial"/>
                <w:b/>
                <w:bCs/>
                <w:i/>
                <w:iCs/>
                <w:color w:val="00B0F0"/>
                <w:sz w:val="16"/>
                <w:szCs w:val="16"/>
                <w:lang w:eastAsia="hr-HR"/>
              </w:rPr>
            </w:pPr>
            <w:r w:rsidRPr="0098612A">
              <w:rPr>
                <w:rFonts w:ascii="Arial" w:eastAsia="Times New Roman" w:hAnsi="Arial" w:cs="Arial"/>
                <w:b/>
                <w:bCs/>
                <w:color w:val="000000"/>
                <w:sz w:val="16"/>
                <w:szCs w:val="16"/>
                <w:lang w:eastAsia="hr-HR"/>
              </w:rPr>
              <w:t>45.000</w:t>
            </w:r>
          </w:p>
        </w:tc>
      </w:tr>
      <w:tr w:rsidR="00284808" w:rsidRPr="00284808" w14:paraId="24C35DD2"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662C6B42" w14:textId="77777777" w:rsidR="00284808" w:rsidRPr="00284808" w:rsidRDefault="00284808" w:rsidP="00284808">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511BBF82" w14:textId="77777777" w:rsidR="00284808" w:rsidRPr="00284808" w:rsidRDefault="00284808" w:rsidP="00284808">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308EB3B9" w14:textId="7163F35D" w:rsidR="00284808" w:rsidRPr="00284808" w:rsidRDefault="00284808" w:rsidP="00284808">
            <w:pPr>
              <w:spacing w:after="0" w:line="240" w:lineRule="auto"/>
              <w:rPr>
                <w:rFonts w:ascii="Arial" w:eastAsia="Times New Roman" w:hAnsi="Arial" w:cs="Arial"/>
                <w:sz w:val="16"/>
                <w:szCs w:val="16"/>
                <w:lang w:eastAsia="hr-HR"/>
              </w:rPr>
            </w:pPr>
            <w:r w:rsidRPr="00284808">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tcPr>
          <w:p w14:paraId="6D917D59" w14:textId="77777777" w:rsidR="00284808" w:rsidRPr="00284808" w:rsidRDefault="00284808" w:rsidP="00284808">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0182A191" w14:textId="3D112CAC" w:rsidR="00284808" w:rsidRPr="00284808" w:rsidRDefault="00284808" w:rsidP="00284808">
            <w:pPr>
              <w:spacing w:after="0" w:line="240" w:lineRule="auto"/>
              <w:rPr>
                <w:rFonts w:ascii="Arial" w:eastAsia="Times New Roman" w:hAnsi="Arial" w:cs="Arial"/>
                <w:sz w:val="16"/>
                <w:szCs w:val="16"/>
                <w:lang w:eastAsia="hr-HR"/>
              </w:rPr>
            </w:pPr>
            <w:r w:rsidRPr="00284808">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tcPr>
          <w:p w14:paraId="0B7CF040" w14:textId="77777777" w:rsidR="00284808" w:rsidRPr="00284808" w:rsidRDefault="00284808" w:rsidP="0028480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5319800C" w14:textId="77777777" w:rsidR="00284808" w:rsidRPr="00284808" w:rsidRDefault="00284808" w:rsidP="0028480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14522591" w14:textId="1176DEA1" w:rsidR="00284808" w:rsidRPr="00284808" w:rsidRDefault="00284808" w:rsidP="00284808">
            <w:pPr>
              <w:spacing w:after="0" w:line="240" w:lineRule="auto"/>
              <w:jc w:val="right"/>
              <w:rPr>
                <w:rFonts w:ascii="Arial" w:eastAsia="Times New Roman" w:hAnsi="Arial" w:cs="Arial"/>
                <w:sz w:val="16"/>
                <w:szCs w:val="16"/>
                <w:lang w:eastAsia="hr-HR"/>
              </w:rPr>
            </w:pPr>
            <w:r w:rsidRPr="0098612A">
              <w:rPr>
                <w:rFonts w:ascii="Arial" w:eastAsia="Times New Roman" w:hAnsi="Arial" w:cs="Arial"/>
                <w:color w:val="000000"/>
                <w:sz w:val="16"/>
                <w:szCs w:val="16"/>
                <w:lang w:eastAsia="hr-HR"/>
              </w:rPr>
              <w:t>40.000</w:t>
            </w:r>
          </w:p>
        </w:tc>
        <w:tc>
          <w:tcPr>
            <w:tcW w:w="992" w:type="dxa"/>
            <w:tcBorders>
              <w:top w:val="nil"/>
              <w:left w:val="nil"/>
              <w:bottom w:val="nil"/>
              <w:right w:val="nil"/>
            </w:tcBorders>
            <w:shd w:val="clear" w:color="000000" w:fill="FFFFFF"/>
            <w:noWrap/>
          </w:tcPr>
          <w:p w14:paraId="2E77D556" w14:textId="184788F4" w:rsidR="00284808" w:rsidRPr="00284808" w:rsidRDefault="00284808" w:rsidP="00284808">
            <w:pPr>
              <w:spacing w:after="0" w:line="240" w:lineRule="auto"/>
              <w:jc w:val="right"/>
              <w:rPr>
                <w:rFonts w:ascii="Arial" w:eastAsia="Times New Roman" w:hAnsi="Arial" w:cs="Arial"/>
                <w:sz w:val="16"/>
                <w:szCs w:val="16"/>
                <w:lang w:eastAsia="hr-HR"/>
              </w:rPr>
            </w:pPr>
            <w:r w:rsidRPr="0098612A">
              <w:rPr>
                <w:rFonts w:ascii="Arial" w:eastAsia="Times New Roman" w:hAnsi="Arial" w:cs="Arial"/>
                <w:color w:val="000000"/>
                <w:sz w:val="16"/>
                <w:szCs w:val="16"/>
                <w:lang w:eastAsia="hr-HR"/>
              </w:rPr>
              <w:t> </w:t>
            </w:r>
          </w:p>
        </w:tc>
        <w:tc>
          <w:tcPr>
            <w:tcW w:w="993" w:type="dxa"/>
            <w:gridSpan w:val="2"/>
            <w:tcBorders>
              <w:top w:val="nil"/>
              <w:left w:val="nil"/>
              <w:bottom w:val="nil"/>
              <w:right w:val="nil"/>
            </w:tcBorders>
            <w:shd w:val="clear" w:color="000000" w:fill="FFFFFF"/>
            <w:noWrap/>
          </w:tcPr>
          <w:p w14:paraId="46401DC8" w14:textId="0B5DB08A" w:rsidR="00284808" w:rsidRPr="00284808" w:rsidRDefault="00284808" w:rsidP="00284808">
            <w:pPr>
              <w:spacing w:after="0" w:line="240" w:lineRule="auto"/>
              <w:jc w:val="right"/>
              <w:rPr>
                <w:rFonts w:ascii="Arial" w:eastAsia="Times New Roman" w:hAnsi="Arial" w:cs="Arial"/>
                <w:sz w:val="16"/>
                <w:szCs w:val="16"/>
                <w:lang w:eastAsia="hr-HR"/>
              </w:rPr>
            </w:pPr>
            <w:r w:rsidRPr="0098612A">
              <w:rPr>
                <w:rFonts w:ascii="Arial" w:eastAsia="Times New Roman" w:hAnsi="Arial" w:cs="Arial"/>
                <w:color w:val="000000"/>
                <w:sz w:val="16"/>
                <w:szCs w:val="16"/>
                <w:lang w:eastAsia="hr-HR"/>
              </w:rPr>
              <w:t> </w:t>
            </w:r>
          </w:p>
        </w:tc>
      </w:tr>
      <w:tr w:rsidR="00284808" w:rsidRPr="0098612A" w14:paraId="164DE91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39E059B" w14:textId="77777777" w:rsidR="00284808" w:rsidRPr="0098612A" w:rsidRDefault="00284808" w:rsidP="0028480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6049C141" w14:textId="77777777" w:rsidR="00284808" w:rsidRPr="0098612A" w:rsidRDefault="00284808" w:rsidP="0028480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887D26D" w14:textId="77777777" w:rsidR="00284808" w:rsidRPr="0098612A" w:rsidRDefault="00284808" w:rsidP="0028480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5DA06415" w14:textId="77777777" w:rsidR="00284808" w:rsidRPr="0098612A" w:rsidRDefault="00284808" w:rsidP="0028480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6D2C5437" w14:textId="77777777" w:rsidR="00284808" w:rsidRPr="0098612A" w:rsidRDefault="00284808" w:rsidP="0028480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58A7B2F9" w14:textId="77777777" w:rsidR="00284808" w:rsidRPr="0098612A" w:rsidRDefault="00284808" w:rsidP="0028480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31.900</w:t>
            </w:r>
          </w:p>
        </w:tc>
        <w:tc>
          <w:tcPr>
            <w:tcW w:w="1134" w:type="dxa"/>
            <w:tcBorders>
              <w:top w:val="nil"/>
              <w:left w:val="nil"/>
              <w:bottom w:val="nil"/>
              <w:right w:val="nil"/>
            </w:tcBorders>
            <w:shd w:val="clear" w:color="000000" w:fill="FFFFFF"/>
            <w:noWrap/>
            <w:hideMark/>
          </w:tcPr>
          <w:p w14:paraId="3489D100" w14:textId="77777777" w:rsidR="00284808" w:rsidRPr="0098612A" w:rsidRDefault="00284808" w:rsidP="0028480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50.000</w:t>
            </w:r>
          </w:p>
        </w:tc>
        <w:tc>
          <w:tcPr>
            <w:tcW w:w="1134" w:type="dxa"/>
            <w:tcBorders>
              <w:top w:val="nil"/>
              <w:left w:val="nil"/>
              <w:bottom w:val="nil"/>
              <w:right w:val="nil"/>
            </w:tcBorders>
            <w:shd w:val="clear" w:color="000000" w:fill="FFFFFF"/>
            <w:noWrap/>
          </w:tcPr>
          <w:p w14:paraId="4462255B" w14:textId="4F749774" w:rsidR="00284808" w:rsidRPr="0098612A" w:rsidRDefault="00284808" w:rsidP="00284808">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25203083" w14:textId="1F710FB7" w:rsidR="00284808" w:rsidRPr="0098612A" w:rsidRDefault="00284808" w:rsidP="00284808">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7DB17CDE" w14:textId="13181F2F" w:rsidR="00284808" w:rsidRPr="0098612A" w:rsidRDefault="00284808" w:rsidP="00284808">
            <w:pPr>
              <w:spacing w:after="0" w:line="240" w:lineRule="auto"/>
              <w:jc w:val="right"/>
              <w:rPr>
                <w:rFonts w:ascii="Arial" w:eastAsia="Times New Roman" w:hAnsi="Arial" w:cs="Arial"/>
                <w:i/>
                <w:iCs/>
                <w:color w:val="00B0F0"/>
                <w:sz w:val="16"/>
                <w:szCs w:val="16"/>
                <w:lang w:eastAsia="hr-HR"/>
              </w:rPr>
            </w:pPr>
          </w:p>
        </w:tc>
      </w:tr>
      <w:tr w:rsidR="00284808" w:rsidRPr="0098612A" w14:paraId="7D9AA20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1FC35BD" w14:textId="77777777" w:rsidR="00284808" w:rsidRPr="0098612A" w:rsidRDefault="00284808" w:rsidP="00284808">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23A66C61" w14:textId="77777777" w:rsidR="00284808" w:rsidRPr="0098612A" w:rsidRDefault="00284808" w:rsidP="0028480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42987B1D" w14:textId="77777777" w:rsidR="00284808" w:rsidRPr="0098612A" w:rsidRDefault="00284808" w:rsidP="0028480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6EB7D203" w14:textId="77777777" w:rsidR="00284808" w:rsidRPr="0098612A" w:rsidRDefault="00284808" w:rsidP="00284808">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000000" w:fill="FFFFFF"/>
            <w:hideMark/>
          </w:tcPr>
          <w:p w14:paraId="1D00AC10" w14:textId="77777777" w:rsidR="00284808" w:rsidRPr="0098612A" w:rsidRDefault="00284808" w:rsidP="0028480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3DD595BD" w14:textId="77777777" w:rsidR="00284808" w:rsidRPr="0098612A" w:rsidRDefault="00284808" w:rsidP="0028480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31.900</w:t>
            </w:r>
          </w:p>
        </w:tc>
        <w:tc>
          <w:tcPr>
            <w:tcW w:w="1134" w:type="dxa"/>
            <w:tcBorders>
              <w:top w:val="nil"/>
              <w:left w:val="nil"/>
              <w:bottom w:val="nil"/>
              <w:right w:val="nil"/>
            </w:tcBorders>
            <w:shd w:val="clear" w:color="000000" w:fill="FFFFFF"/>
            <w:noWrap/>
            <w:hideMark/>
          </w:tcPr>
          <w:p w14:paraId="45DE48C7" w14:textId="77777777" w:rsidR="00284808" w:rsidRPr="0098612A" w:rsidRDefault="00284808" w:rsidP="0028480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50.000</w:t>
            </w:r>
          </w:p>
        </w:tc>
        <w:tc>
          <w:tcPr>
            <w:tcW w:w="1134" w:type="dxa"/>
            <w:tcBorders>
              <w:top w:val="nil"/>
              <w:left w:val="nil"/>
              <w:bottom w:val="nil"/>
              <w:right w:val="nil"/>
            </w:tcBorders>
            <w:shd w:val="clear" w:color="000000" w:fill="FFFFFF"/>
            <w:noWrap/>
          </w:tcPr>
          <w:p w14:paraId="7FC2D742" w14:textId="58154E8D" w:rsidR="00284808" w:rsidRPr="0098612A" w:rsidRDefault="00284808" w:rsidP="00284808">
            <w:pPr>
              <w:spacing w:after="0" w:line="240" w:lineRule="auto"/>
              <w:jc w:val="right"/>
              <w:rPr>
                <w:rFonts w:ascii="Arial" w:eastAsia="Times New Roman" w:hAnsi="Arial" w:cs="Arial"/>
                <w:b/>
                <w:bCs/>
                <w:color w:val="000000"/>
                <w:sz w:val="16"/>
                <w:szCs w:val="16"/>
                <w:lang w:eastAsia="hr-HR"/>
              </w:rPr>
            </w:pPr>
          </w:p>
        </w:tc>
        <w:tc>
          <w:tcPr>
            <w:tcW w:w="992" w:type="dxa"/>
            <w:tcBorders>
              <w:top w:val="nil"/>
              <w:left w:val="nil"/>
              <w:bottom w:val="nil"/>
              <w:right w:val="nil"/>
            </w:tcBorders>
            <w:shd w:val="clear" w:color="000000" w:fill="FFFFFF"/>
            <w:noWrap/>
          </w:tcPr>
          <w:p w14:paraId="6A70D3C4" w14:textId="0F26A1AE" w:rsidR="00284808" w:rsidRPr="0098612A" w:rsidRDefault="00284808" w:rsidP="00284808">
            <w:pPr>
              <w:spacing w:after="0" w:line="240" w:lineRule="auto"/>
              <w:jc w:val="right"/>
              <w:rPr>
                <w:rFonts w:ascii="Arial" w:eastAsia="Times New Roman" w:hAnsi="Arial" w:cs="Arial"/>
                <w:b/>
                <w:bCs/>
                <w:color w:val="000000"/>
                <w:sz w:val="16"/>
                <w:szCs w:val="16"/>
                <w:lang w:eastAsia="hr-HR"/>
              </w:rPr>
            </w:pPr>
          </w:p>
        </w:tc>
        <w:tc>
          <w:tcPr>
            <w:tcW w:w="993" w:type="dxa"/>
            <w:gridSpan w:val="2"/>
            <w:tcBorders>
              <w:top w:val="nil"/>
              <w:left w:val="nil"/>
              <w:bottom w:val="nil"/>
              <w:right w:val="nil"/>
            </w:tcBorders>
            <w:shd w:val="clear" w:color="000000" w:fill="FFFFFF"/>
            <w:noWrap/>
          </w:tcPr>
          <w:p w14:paraId="0BC73A2F" w14:textId="46E30AEB" w:rsidR="00284808" w:rsidRPr="0098612A" w:rsidRDefault="00284808" w:rsidP="00284808">
            <w:pPr>
              <w:spacing w:after="0" w:line="240" w:lineRule="auto"/>
              <w:jc w:val="right"/>
              <w:rPr>
                <w:rFonts w:ascii="Arial" w:eastAsia="Times New Roman" w:hAnsi="Arial" w:cs="Arial"/>
                <w:b/>
                <w:bCs/>
                <w:color w:val="000000"/>
                <w:sz w:val="16"/>
                <w:szCs w:val="16"/>
                <w:lang w:eastAsia="hr-HR"/>
              </w:rPr>
            </w:pPr>
          </w:p>
        </w:tc>
      </w:tr>
      <w:tr w:rsidR="00284808" w:rsidRPr="0098612A" w14:paraId="4ECD712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05909EF" w14:textId="77777777" w:rsidR="00284808" w:rsidRPr="0098612A" w:rsidRDefault="00284808" w:rsidP="00284808">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32DEDC68" w14:textId="77777777" w:rsidR="00284808" w:rsidRPr="0098612A" w:rsidRDefault="00284808" w:rsidP="0028480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709" w:type="dxa"/>
            <w:tcBorders>
              <w:top w:val="nil"/>
              <w:left w:val="nil"/>
              <w:bottom w:val="nil"/>
              <w:right w:val="nil"/>
            </w:tcBorders>
            <w:shd w:val="clear" w:color="000000" w:fill="FFFFFF"/>
            <w:noWrap/>
            <w:hideMark/>
          </w:tcPr>
          <w:p w14:paraId="2ABA5FAB" w14:textId="77777777" w:rsidR="00284808" w:rsidRPr="0098612A" w:rsidRDefault="00284808" w:rsidP="00284808">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323</w:t>
            </w:r>
          </w:p>
        </w:tc>
        <w:tc>
          <w:tcPr>
            <w:tcW w:w="850" w:type="dxa"/>
            <w:tcBorders>
              <w:top w:val="nil"/>
              <w:left w:val="nil"/>
              <w:bottom w:val="nil"/>
              <w:right w:val="nil"/>
            </w:tcBorders>
            <w:shd w:val="clear" w:color="000000" w:fill="FFFFFF"/>
            <w:noWrap/>
            <w:hideMark/>
          </w:tcPr>
          <w:p w14:paraId="4AF4ED73" w14:textId="77777777" w:rsidR="00284808" w:rsidRPr="0098612A" w:rsidRDefault="00284808" w:rsidP="00284808">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000000" w:fill="FFFFFF"/>
            <w:hideMark/>
          </w:tcPr>
          <w:p w14:paraId="314635D0" w14:textId="77777777" w:rsidR="00284808" w:rsidRPr="0098612A" w:rsidRDefault="00284808" w:rsidP="00284808">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Rashodi za usluge</w:t>
            </w:r>
          </w:p>
        </w:tc>
        <w:tc>
          <w:tcPr>
            <w:tcW w:w="1134" w:type="dxa"/>
            <w:tcBorders>
              <w:top w:val="nil"/>
              <w:left w:val="nil"/>
              <w:bottom w:val="nil"/>
              <w:right w:val="nil"/>
            </w:tcBorders>
            <w:shd w:val="clear" w:color="000000" w:fill="FFFFFF"/>
            <w:noWrap/>
            <w:hideMark/>
          </w:tcPr>
          <w:p w14:paraId="6D8B28A7" w14:textId="77777777" w:rsidR="00284808" w:rsidRPr="0098612A" w:rsidRDefault="00284808" w:rsidP="00284808">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31.900</w:t>
            </w:r>
          </w:p>
        </w:tc>
        <w:tc>
          <w:tcPr>
            <w:tcW w:w="1134" w:type="dxa"/>
            <w:tcBorders>
              <w:top w:val="nil"/>
              <w:left w:val="nil"/>
              <w:bottom w:val="nil"/>
              <w:right w:val="nil"/>
            </w:tcBorders>
            <w:shd w:val="clear" w:color="000000" w:fill="FFFFFF"/>
            <w:noWrap/>
            <w:hideMark/>
          </w:tcPr>
          <w:p w14:paraId="0EA3826F" w14:textId="77777777" w:rsidR="00284808" w:rsidRPr="0098612A" w:rsidRDefault="00284808" w:rsidP="00284808">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50.000</w:t>
            </w:r>
          </w:p>
        </w:tc>
        <w:tc>
          <w:tcPr>
            <w:tcW w:w="1134" w:type="dxa"/>
            <w:tcBorders>
              <w:top w:val="nil"/>
              <w:left w:val="nil"/>
              <w:bottom w:val="nil"/>
              <w:right w:val="nil"/>
            </w:tcBorders>
            <w:shd w:val="clear" w:color="000000" w:fill="FFFFFF"/>
            <w:noWrap/>
          </w:tcPr>
          <w:p w14:paraId="067592FD" w14:textId="13C27B71" w:rsidR="00284808" w:rsidRPr="0098612A" w:rsidRDefault="00284808" w:rsidP="00284808">
            <w:pPr>
              <w:spacing w:after="0" w:line="240" w:lineRule="auto"/>
              <w:jc w:val="right"/>
              <w:rPr>
                <w:rFonts w:ascii="Arial" w:eastAsia="Times New Roman" w:hAnsi="Arial" w:cs="Arial"/>
                <w:color w:val="000000"/>
                <w:sz w:val="16"/>
                <w:szCs w:val="16"/>
                <w:lang w:eastAsia="hr-HR"/>
              </w:rPr>
            </w:pPr>
          </w:p>
        </w:tc>
        <w:tc>
          <w:tcPr>
            <w:tcW w:w="992" w:type="dxa"/>
            <w:tcBorders>
              <w:top w:val="nil"/>
              <w:left w:val="nil"/>
              <w:bottom w:val="nil"/>
              <w:right w:val="nil"/>
            </w:tcBorders>
            <w:shd w:val="clear" w:color="000000" w:fill="FFFFFF"/>
            <w:noWrap/>
          </w:tcPr>
          <w:p w14:paraId="4CB854B5" w14:textId="17B19C36" w:rsidR="00284808" w:rsidRPr="0098612A" w:rsidRDefault="00284808" w:rsidP="00284808">
            <w:pPr>
              <w:spacing w:after="0" w:line="240" w:lineRule="auto"/>
              <w:rPr>
                <w:rFonts w:ascii="Arial" w:eastAsia="Times New Roman" w:hAnsi="Arial" w:cs="Arial"/>
                <w:color w:val="000000"/>
                <w:sz w:val="16"/>
                <w:szCs w:val="16"/>
                <w:lang w:eastAsia="hr-HR"/>
              </w:rPr>
            </w:pPr>
          </w:p>
        </w:tc>
        <w:tc>
          <w:tcPr>
            <w:tcW w:w="993" w:type="dxa"/>
            <w:gridSpan w:val="2"/>
            <w:tcBorders>
              <w:top w:val="nil"/>
              <w:left w:val="nil"/>
              <w:bottom w:val="nil"/>
              <w:right w:val="nil"/>
            </w:tcBorders>
            <w:shd w:val="clear" w:color="000000" w:fill="FFFFFF"/>
            <w:noWrap/>
          </w:tcPr>
          <w:p w14:paraId="64ADD54A" w14:textId="447355DB" w:rsidR="00284808" w:rsidRPr="0098612A" w:rsidRDefault="00284808" w:rsidP="00284808">
            <w:pPr>
              <w:spacing w:after="0" w:line="240" w:lineRule="auto"/>
              <w:rPr>
                <w:rFonts w:ascii="Arial" w:eastAsia="Times New Roman" w:hAnsi="Arial" w:cs="Arial"/>
                <w:color w:val="000000"/>
                <w:sz w:val="16"/>
                <w:szCs w:val="16"/>
                <w:lang w:eastAsia="hr-HR"/>
              </w:rPr>
            </w:pPr>
          </w:p>
        </w:tc>
      </w:tr>
      <w:tr w:rsidR="0013601F" w:rsidRPr="004D4977" w14:paraId="29FAC342"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1473B0D1" w14:textId="26C02393" w:rsidR="0013601F" w:rsidRPr="004D4977" w:rsidRDefault="0013601F" w:rsidP="0013601F">
            <w:pPr>
              <w:spacing w:after="0" w:line="240" w:lineRule="auto"/>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A101203</w:t>
            </w:r>
            <w:r>
              <w:rPr>
                <w:rFonts w:ascii="Arial" w:eastAsia="Times New Roman" w:hAnsi="Arial" w:cs="Arial"/>
                <w:b/>
                <w:bCs/>
                <w:i/>
                <w:iCs/>
                <w:color w:val="000000"/>
                <w:sz w:val="16"/>
                <w:szCs w:val="16"/>
                <w:lang w:eastAsia="hr-HR"/>
              </w:rPr>
              <w:t xml:space="preserve"> </w:t>
            </w:r>
            <w:r w:rsidRPr="004D4977">
              <w:rPr>
                <w:rFonts w:ascii="Arial" w:eastAsia="Times New Roman" w:hAnsi="Arial" w:cs="Arial"/>
                <w:b/>
                <w:bCs/>
                <w:i/>
                <w:iCs/>
                <w:color w:val="000000"/>
                <w:sz w:val="16"/>
                <w:szCs w:val="16"/>
                <w:lang w:eastAsia="hr-HR"/>
              </w:rPr>
              <w:t>Poticajna naknada za smanjenje količine m</w:t>
            </w:r>
            <w:r>
              <w:rPr>
                <w:rFonts w:ascii="Arial" w:eastAsia="Times New Roman" w:hAnsi="Arial" w:cs="Arial"/>
                <w:b/>
                <w:bCs/>
                <w:i/>
                <w:iCs/>
                <w:color w:val="000000"/>
                <w:sz w:val="16"/>
                <w:szCs w:val="16"/>
                <w:lang w:eastAsia="hr-HR"/>
              </w:rPr>
              <w:t>i</w:t>
            </w:r>
            <w:r w:rsidRPr="004D4977">
              <w:rPr>
                <w:rFonts w:ascii="Arial" w:eastAsia="Times New Roman" w:hAnsi="Arial" w:cs="Arial"/>
                <w:b/>
                <w:bCs/>
                <w:i/>
                <w:iCs/>
                <w:color w:val="000000"/>
                <w:sz w:val="16"/>
                <w:szCs w:val="16"/>
                <w:lang w:eastAsia="hr-HR"/>
              </w:rPr>
              <w:t xml:space="preserve">ješanog  komunalnog otpada </w:t>
            </w:r>
          </w:p>
        </w:tc>
        <w:tc>
          <w:tcPr>
            <w:tcW w:w="1134" w:type="dxa"/>
            <w:tcBorders>
              <w:top w:val="nil"/>
              <w:left w:val="nil"/>
              <w:bottom w:val="nil"/>
              <w:right w:val="nil"/>
            </w:tcBorders>
            <w:shd w:val="clear" w:color="000000" w:fill="92D050"/>
            <w:noWrap/>
            <w:hideMark/>
          </w:tcPr>
          <w:p w14:paraId="35530A15" w14:textId="77777777" w:rsidR="0013601F" w:rsidRPr="004D4977" w:rsidRDefault="0013601F" w:rsidP="00284808">
            <w:pPr>
              <w:spacing w:after="0" w:line="240" w:lineRule="auto"/>
              <w:jc w:val="right"/>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7.116</w:t>
            </w:r>
          </w:p>
        </w:tc>
        <w:tc>
          <w:tcPr>
            <w:tcW w:w="1134" w:type="dxa"/>
            <w:tcBorders>
              <w:top w:val="nil"/>
              <w:left w:val="nil"/>
              <w:bottom w:val="nil"/>
              <w:right w:val="nil"/>
            </w:tcBorders>
            <w:shd w:val="clear" w:color="000000" w:fill="92D050"/>
            <w:noWrap/>
            <w:hideMark/>
          </w:tcPr>
          <w:p w14:paraId="4DB69E65" w14:textId="77777777" w:rsidR="0013601F" w:rsidRPr="004D4977" w:rsidRDefault="0013601F" w:rsidP="00284808">
            <w:pPr>
              <w:spacing w:after="0" w:line="240" w:lineRule="auto"/>
              <w:jc w:val="right"/>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9.000</w:t>
            </w:r>
          </w:p>
        </w:tc>
        <w:tc>
          <w:tcPr>
            <w:tcW w:w="1134" w:type="dxa"/>
            <w:tcBorders>
              <w:top w:val="nil"/>
              <w:left w:val="nil"/>
              <w:bottom w:val="nil"/>
              <w:right w:val="nil"/>
            </w:tcBorders>
            <w:shd w:val="clear" w:color="000000" w:fill="92D050"/>
            <w:noWrap/>
            <w:hideMark/>
          </w:tcPr>
          <w:p w14:paraId="56AFF693" w14:textId="77777777" w:rsidR="0013601F" w:rsidRPr="004D4977" w:rsidRDefault="0013601F" w:rsidP="00284808">
            <w:pPr>
              <w:spacing w:after="0" w:line="240" w:lineRule="auto"/>
              <w:jc w:val="right"/>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9.000</w:t>
            </w:r>
          </w:p>
        </w:tc>
        <w:tc>
          <w:tcPr>
            <w:tcW w:w="992" w:type="dxa"/>
            <w:tcBorders>
              <w:top w:val="nil"/>
              <w:left w:val="nil"/>
              <w:bottom w:val="nil"/>
              <w:right w:val="nil"/>
            </w:tcBorders>
            <w:shd w:val="clear" w:color="000000" w:fill="92D050"/>
            <w:noWrap/>
            <w:hideMark/>
          </w:tcPr>
          <w:p w14:paraId="28A2EB8A" w14:textId="77777777" w:rsidR="0013601F" w:rsidRPr="004D4977" w:rsidRDefault="0013601F" w:rsidP="00284808">
            <w:pPr>
              <w:spacing w:after="0" w:line="240" w:lineRule="auto"/>
              <w:jc w:val="right"/>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8.500</w:t>
            </w:r>
          </w:p>
        </w:tc>
        <w:tc>
          <w:tcPr>
            <w:tcW w:w="993" w:type="dxa"/>
            <w:gridSpan w:val="2"/>
            <w:tcBorders>
              <w:top w:val="nil"/>
              <w:left w:val="nil"/>
              <w:bottom w:val="nil"/>
              <w:right w:val="nil"/>
            </w:tcBorders>
            <w:shd w:val="clear" w:color="000000" w:fill="92D050"/>
            <w:noWrap/>
            <w:hideMark/>
          </w:tcPr>
          <w:p w14:paraId="72DF86A1" w14:textId="77777777" w:rsidR="0013601F" w:rsidRPr="004D4977" w:rsidRDefault="0013601F" w:rsidP="00284808">
            <w:pPr>
              <w:spacing w:after="0" w:line="240" w:lineRule="auto"/>
              <w:jc w:val="right"/>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8.000</w:t>
            </w:r>
          </w:p>
        </w:tc>
      </w:tr>
      <w:tr w:rsidR="00284808" w:rsidRPr="0098612A" w14:paraId="673449C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61D95B1" w14:textId="77777777" w:rsidR="00284808" w:rsidRPr="0098612A" w:rsidRDefault="00284808" w:rsidP="0028480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18049BE4" w14:textId="77777777" w:rsidR="00284808" w:rsidRPr="0098612A" w:rsidRDefault="00284808" w:rsidP="0028480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3DD4596" w14:textId="77777777" w:rsidR="00284808" w:rsidRPr="0098612A" w:rsidRDefault="00284808" w:rsidP="0028480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5AC3311B" w14:textId="77777777" w:rsidR="00284808" w:rsidRPr="0098612A" w:rsidRDefault="00284808" w:rsidP="0028480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0D3FB9B2" w14:textId="77777777" w:rsidR="00284808" w:rsidRPr="0098612A" w:rsidRDefault="00284808" w:rsidP="0028480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60C38FD1" w14:textId="77777777" w:rsidR="00284808" w:rsidRPr="0098612A" w:rsidRDefault="00284808" w:rsidP="0028480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7.116</w:t>
            </w:r>
          </w:p>
        </w:tc>
        <w:tc>
          <w:tcPr>
            <w:tcW w:w="1134" w:type="dxa"/>
            <w:tcBorders>
              <w:top w:val="nil"/>
              <w:left w:val="nil"/>
              <w:bottom w:val="nil"/>
              <w:right w:val="nil"/>
            </w:tcBorders>
            <w:shd w:val="clear" w:color="000000" w:fill="FFFFFF"/>
            <w:noWrap/>
            <w:hideMark/>
          </w:tcPr>
          <w:p w14:paraId="497140EF" w14:textId="77777777" w:rsidR="00284808" w:rsidRPr="0098612A" w:rsidRDefault="00284808" w:rsidP="0028480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9.000</w:t>
            </w:r>
          </w:p>
        </w:tc>
        <w:tc>
          <w:tcPr>
            <w:tcW w:w="1134" w:type="dxa"/>
            <w:tcBorders>
              <w:top w:val="nil"/>
              <w:left w:val="nil"/>
              <w:bottom w:val="nil"/>
              <w:right w:val="nil"/>
            </w:tcBorders>
            <w:shd w:val="clear" w:color="000000" w:fill="FFFFFF"/>
            <w:noWrap/>
            <w:hideMark/>
          </w:tcPr>
          <w:p w14:paraId="390506E8" w14:textId="77777777" w:rsidR="00284808" w:rsidRPr="0098612A" w:rsidRDefault="00284808" w:rsidP="0028480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9.000</w:t>
            </w:r>
          </w:p>
        </w:tc>
        <w:tc>
          <w:tcPr>
            <w:tcW w:w="992" w:type="dxa"/>
            <w:tcBorders>
              <w:top w:val="nil"/>
              <w:left w:val="nil"/>
              <w:bottom w:val="nil"/>
              <w:right w:val="nil"/>
            </w:tcBorders>
            <w:shd w:val="clear" w:color="000000" w:fill="FFFFFF"/>
            <w:noWrap/>
            <w:hideMark/>
          </w:tcPr>
          <w:p w14:paraId="020EE8FB" w14:textId="77777777" w:rsidR="00284808" w:rsidRPr="0098612A" w:rsidRDefault="00284808" w:rsidP="0028480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8.500</w:t>
            </w:r>
          </w:p>
        </w:tc>
        <w:tc>
          <w:tcPr>
            <w:tcW w:w="993" w:type="dxa"/>
            <w:gridSpan w:val="2"/>
            <w:tcBorders>
              <w:top w:val="nil"/>
              <w:left w:val="nil"/>
              <w:bottom w:val="nil"/>
              <w:right w:val="nil"/>
            </w:tcBorders>
            <w:shd w:val="clear" w:color="000000" w:fill="FFFFFF"/>
            <w:noWrap/>
            <w:hideMark/>
          </w:tcPr>
          <w:p w14:paraId="29A88FD3" w14:textId="77777777" w:rsidR="00284808" w:rsidRPr="0098612A" w:rsidRDefault="00284808" w:rsidP="0028480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8.000</w:t>
            </w:r>
          </w:p>
        </w:tc>
      </w:tr>
      <w:tr w:rsidR="00284808" w:rsidRPr="0098612A" w14:paraId="17B92B5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497AE48" w14:textId="77777777" w:rsidR="00284808" w:rsidRPr="0098612A" w:rsidRDefault="00284808" w:rsidP="00284808">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4A05B0A2" w14:textId="77777777" w:rsidR="00284808" w:rsidRPr="0098612A" w:rsidRDefault="00284808" w:rsidP="0028480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575624B2" w14:textId="77777777" w:rsidR="00284808" w:rsidRPr="0098612A" w:rsidRDefault="00284808" w:rsidP="0028480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1ECAA572" w14:textId="550F3DFA" w:rsidR="00284808" w:rsidRPr="0098612A" w:rsidRDefault="00284808" w:rsidP="00284808">
            <w:pPr>
              <w:spacing w:after="0" w:line="240" w:lineRule="auto"/>
              <w:rPr>
                <w:rFonts w:ascii="Arial" w:eastAsia="Times New Roman" w:hAnsi="Arial" w:cs="Arial"/>
                <w:b/>
                <w:bCs/>
                <w:i/>
                <w:iCs/>
                <w:color w:val="000000"/>
                <w:sz w:val="16"/>
                <w:szCs w:val="16"/>
                <w:lang w:eastAsia="hr-HR"/>
              </w:rPr>
            </w:pPr>
          </w:p>
        </w:tc>
        <w:tc>
          <w:tcPr>
            <w:tcW w:w="3261" w:type="dxa"/>
            <w:tcBorders>
              <w:top w:val="nil"/>
              <w:left w:val="nil"/>
              <w:bottom w:val="nil"/>
              <w:right w:val="nil"/>
            </w:tcBorders>
            <w:shd w:val="clear" w:color="000000" w:fill="FFFFFF"/>
            <w:hideMark/>
          </w:tcPr>
          <w:p w14:paraId="5F39C5A7" w14:textId="77777777" w:rsidR="00284808" w:rsidRPr="0098612A" w:rsidRDefault="00284808" w:rsidP="0028480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46607D32" w14:textId="77777777" w:rsidR="00284808" w:rsidRPr="0098612A" w:rsidRDefault="00284808" w:rsidP="0028480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7.116</w:t>
            </w:r>
          </w:p>
        </w:tc>
        <w:tc>
          <w:tcPr>
            <w:tcW w:w="1134" w:type="dxa"/>
            <w:tcBorders>
              <w:top w:val="nil"/>
              <w:left w:val="nil"/>
              <w:bottom w:val="nil"/>
              <w:right w:val="nil"/>
            </w:tcBorders>
            <w:shd w:val="clear" w:color="000000" w:fill="FFFFFF"/>
            <w:noWrap/>
            <w:hideMark/>
          </w:tcPr>
          <w:p w14:paraId="7EAFC5B8" w14:textId="77777777" w:rsidR="00284808" w:rsidRPr="0098612A" w:rsidRDefault="00284808" w:rsidP="0028480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9.000</w:t>
            </w:r>
          </w:p>
        </w:tc>
        <w:tc>
          <w:tcPr>
            <w:tcW w:w="1134" w:type="dxa"/>
            <w:tcBorders>
              <w:top w:val="nil"/>
              <w:left w:val="nil"/>
              <w:bottom w:val="nil"/>
              <w:right w:val="nil"/>
            </w:tcBorders>
            <w:shd w:val="clear" w:color="000000" w:fill="FFFFFF"/>
            <w:noWrap/>
            <w:hideMark/>
          </w:tcPr>
          <w:p w14:paraId="3763E2D9" w14:textId="77777777" w:rsidR="00284808" w:rsidRPr="0098612A" w:rsidRDefault="00284808" w:rsidP="0028480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9.000</w:t>
            </w:r>
          </w:p>
        </w:tc>
        <w:tc>
          <w:tcPr>
            <w:tcW w:w="992" w:type="dxa"/>
            <w:tcBorders>
              <w:top w:val="nil"/>
              <w:left w:val="nil"/>
              <w:bottom w:val="nil"/>
              <w:right w:val="nil"/>
            </w:tcBorders>
            <w:shd w:val="clear" w:color="000000" w:fill="FFFFFF"/>
            <w:noWrap/>
            <w:hideMark/>
          </w:tcPr>
          <w:p w14:paraId="0CF3B1A8" w14:textId="77777777" w:rsidR="00284808" w:rsidRPr="0098612A" w:rsidRDefault="00284808" w:rsidP="0028480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8.500</w:t>
            </w:r>
          </w:p>
        </w:tc>
        <w:tc>
          <w:tcPr>
            <w:tcW w:w="993" w:type="dxa"/>
            <w:gridSpan w:val="2"/>
            <w:tcBorders>
              <w:top w:val="nil"/>
              <w:left w:val="nil"/>
              <w:bottom w:val="nil"/>
              <w:right w:val="nil"/>
            </w:tcBorders>
            <w:shd w:val="clear" w:color="000000" w:fill="FFFFFF"/>
            <w:noWrap/>
            <w:hideMark/>
          </w:tcPr>
          <w:p w14:paraId="3A0ED272" w14:textId="77777777" w:rsidR="00284808" w:rsidRPr="0098612A" w:rsidRDefault="00284808" w:rsidP="00284808">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8.000</w:t>
            </w:r>
          </w:p>
        </w:tc>
      </w:tr>
      <w:tr w:rsidR="00284808" w:rsidRPr="0098612A" w14:paraId="6D8A47A5" w14:textId="77777777" w:rsidTr="000E7CEE">
        <w:trPr>
          <w:gridAfter w:val="3"/>
          <w:wAfter w:w="1134" w:type="dxa"/>
          <w:trHeight w:val="200"/>
        </w:trPr>
        <w:tc>
          <w:tcPr>
            <w:tcW w:w="284" w:type="dxa"/>
            <w:tcBorders>
              <w:top w:val="nil"/>
              <w:left w:val="nil"/>
              <w:bottom w:val="nil"/>
              <w:right w:val="nil"/>
            </w:tcBorders>
            <w:shd w:val="clear" w:color="000000" w:fill="FFFFFF"/>
            <w:noWrap/>
            <w:hideMark/>
          </w:tcPr>
          <w:p w14:paraId="37D184A3" w14:textId="77777777" w:rsidR="00284808" w:rsidRPr="0098612A" w:rsidRDefault="00284808" w:rsidP="00284808">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7BDA2253" w14:textId="77777777" w:rsidR="00284808" w:rsidRPr="0098612A" w:rsidRDefault="00284808" w:rsidP="00284808">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709" w:type="dxa"/>
            <w:tcBorders>
              <w:top w:val="nil"/>
              <w:left w:val="nil"/>
              <w:bottom w:val="nil"/>
              <w:right w:val="nil"/>
            </w:tcBorders>
            <w:shd w:val="clear" w:color="000000" w:fill="FFFFFF"/>
            <w:noWrap/>
            <w:hideMark/>
          </w:tcPr>
          <w:p w14:paraId="7A63C46F" w14:textId="77777777" w:rsidR="00284808" w:rsidRPr="0098612A" w:rsidRDefault="00284808" w:rsidP="00284808">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329</w:t>
            </w:r>
          </w:p>
        </w:tc>
        <w:tc>
          <w:tcPr>
            <w:tcW w:w="850" w:type="dxa"/>
            <w:tcBorders>
              <w:top w:val="nil"/>
              <w:left w:val="nil"/>
              <w:bottom w:val="nil"/>
              <w:right w:val="nil"/>
            </w:tcBorders>
            <w:shd w:val="clear" w:color="000000" w:fill="FFFFFF"/>
            <w:noWrap/>
            <w:hideMark/>
          </w:tcPr>
          <w:p w14:paraId="6073C0F2" w14:textId="77777777" w:rsidR="00284808" w:rsidRPr="0098612A" w:rsidRDefault="00284808" w:rsidP="00284808">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000000" w:fill="FFFFFF"/>
            <w:hideMark/>
          </w:tcPr>
          <w:p w14:paraId="53BDF009" w14:textId="77777777" w:rsidR="00284808" w:rsidRPr="0098612A" w:rsidRDefault="00284808" w:rsidP="00284808">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Ostali nespomenuti rashodi poslovanja</w:t>
            </w:r>
          </w:p>
        </w:tc>
        <w:tc>
          <w:tcPr>
            <w:tcW w:w="1134" w:type="dxa"/>
            <w:tcBorders>
              <w:top w:val="nil"/>
              <w:left w:val="nil"/>
              <w:bottom w:val="nil"/>
              <w:right w:val="nil"/>
            </w:tcBorders>
            <w:shd w:val="clear" w:color="000000" w:fill="FFFFFF"/>
            <w:noWrap/>
            <w:hideMark/>
          </w:tcPr>
          <w:p w14:paraId="38AE673B" w14:textId="77777777" w:rsidR="00284808" w:rsidRPr="0098612A" w:rsidRDefault="00284808" w:rsidP="00284808">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7.116</w:t>
            </w:r>
          </w:p>
        </w:tc>
        <w:tc>
          <w:tcPr>
            <w:tcW w:w="1134" w:type="dxa"/>
            <w:tcBorders>
              <w:top w:val="nil"/>
              <w:left w:val="nil"/>
              <w:bottom w:val="nil"/>
              <w:right w:val="nil"/>
            </w:tcBorders>
            <w:shd w:val="clear" w:color="000000" w:fill="FFFFFF"/>
            <w:noWrap/>
            <w:hideMark/>
          </w:tcPr>
          <w:p w14:paraId="15BB13BC" w14:textId="77777777" w:rsidR="00284808" w:rsidRPr="0098612A" w:rsidRDefault="00284808" w:rsidP="00284808">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9.000</w:t>
            </w:r>
          </w:p>
        </w:tc>
        <w:tc>
          <w:tcPr>
            <w:tcW w:w="1134" w:type="dxa"/>
            <w:tcBorders>
              <w:top w:val="nil"/>
              <w:left w:val="nil"/>
              <w:bottom w:val="nil"/>
              <w:right w:val="nil"/>
            </w:tcBorders>
            <w:shd w:val="clear" w:color="000000" w:fill="FFFFFF"/>
            <w:noWrap/>
            <w:hideMark/>
          </w:tcPr>
          <w:p w14:paraId="647C464C" w14:textId="77777777" w:rsidR="00284808" w:rsidRPr="0098612A" w:rsidRDefault="00284808" w:rsidP="00284808">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9.000</w:t>
            </w:r>
          </w:p>
        </w:tc>
        <w:tc>
          <w:tcPr>
            <w:tcW w:w="992" w:type="dxa"/>
            <w:tcBorders>
              <w:top w:val="nil"/>
              <w:left w:val="nil"/>
              <w:bottom w:val="nil"/>
              <w:right w:val="nil"/>
            </w:tcBorders>
            <w:shd w:val="clear" w:color="000000" w:fill="FFFFFF"/>
            <w:noWrap/>
            <w:hideMark/>
          </w:tcPr>
          <w:p w14:paraId="6E96A5C7" w14:textId="77777777" w:rsidR="00284808" w:rsidRPr="0098612A" w:rsidRDefault="00284808" w:rsidP="00284808">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7B321978" w14:textId="77777777" w:rsidR="00284808" w:rsidRPr="0098612A" w:rsidRDefault="00284808" w:rsidP="00284808">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r>
      <w:tr w:rsidR="0013601F" w:rsidRPr="004D4977" w14:paraId="3C6A887D"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2B95885E" w14:textId="55C5AB1C" w:rsidR="0013601F" w:rsidRPr="004D4977" w:rsidRDefault="0013601F" w:rsidP="0013601F">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T101201</w:t>
            </w:r>
            <w:r>
              <w:rPr>
                <w:rFonts w:ascii="Arial" w:eastAsia="Times New Roman" w:hAnsi="Arial" w:cs="Arial"/>
                <w:b/>
                <w:bCs/>
                <w:i/>
                <w:iCs/>
                <w:sz w:val="16"/>
                <w:szCs w:val="16"/>
                <w:lang w:eastAsia="hr-HR"/>
              </w:rPr>
              <w:t xml:space="preserve"> </w:t>
            </w:r>
            <w:r w:rsidRPr="004D4977">
              <w:rPr>
                <w:rFonts w:ascii="Arial" w:eastAsia="Times New Roman" w:hAnsi="Arial" w:cs="Arial"/>
                <w:b/>
                <w:bCs/>
                <w:i/>
                <w:iCs/>
                <w:sz w:val="16"/>
                <w:szCs w:val="16"/>
                <w:lang w:eastAsia="hr-HR"/>
              </w:rPr>
              <w:t xml:space="preserve">Nabava kontejnera i kanti za odlaganje otpada </w:t>
            </w:r>
          </w:p>
        </w:tc>
        <w:tc>
          <w:tcPr>
            <w:tcW w:w="1134" w:type="dxa"/>
            <w:tcBorders>
              <w:top w:val="nil"/>
              <w:left w:val="nil"/>
              <w:bottom w:val="nil"/>
              <w:right w:val="nil"/>
            </w:tcBorders>
            <w:shd w:val="clear" w:color="000000" w:fill="92D050"/>
            <w:noWrap/>
            <w:hideMark/>
          </w:tcPr>
          <w:p w14:paraId="229D4AF4" w14:textId="77777777" w:rsidR="0013601F" w:rsidRPr="004D4977" w:rsidRDefault="0013601F" w:rsidP="00284808">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07512D17" w14:textId="77777777" w:rsidR="0013601F" w:rsidRPr="004D4977" w:rsidRDefault="0013601F" w:rsidP="00284808">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43.300</w:t>
            </w:r>
          </w:p>
        </w:tc>
        <w:tc>
          <w:tcPr>
            <w:tcW w:w="1134" w:type="dxa"/>
            <w:tcBorders>
              <w:top w:val="nil"/>
              <w:left w:val="nil"/>
              <w:bottom w:val="nil"/>
              <w:right w:val="nil"/>
            </w:tcBorders>
            <w:shd w:val="clear" w:color="000000" w:fill="92D050"/>
            <w:noWrap/>
            <w:hideMark/>
          </w:tcPr>
          <w:p w14:paraId="13A61843" w14:textId="77777777" w:rsidR="0013601F" w:rsidRPr="004D4977" w:rsidRDefault="0013601F" w:rsidP="00284808">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10.000</w:t>
            </w:r>
          </w:p>
        </w:tc>
        <w:tc>
          <w:tcPr>
            <w:tcW w:w="992" w:type="dxa"/>
            <w:tcBorders>
              <w:top w:val="nil"/>
              <w:left w:val="nil"/>
              <w:bottom w:val="nil"/>
              <w:right w:val="nil"/>
            </w:tcBorders>
            <w:shd w:val="clear" w:color="000000" w:fill="92D050"/>
            <w:noWrap/>
            <w:hideMark/>
          </w:tcPr>
          <w:p w14:paraId="4B18BC82" w14:textId="77777777" w:rsidR="0013601F" w:rsidRPr="004D4977" w:rsidRDefault="0013601F" w:rsidP="00284808">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3DD7EF8A" w14:textId="77777777" w:rsidR="0013601F" w:rsidRPr="004D4977" w:rsidRDefault="0013601F" w:rsidP="00284808">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r>
      <w:tr w:rsidR="00CD2C15" w:rsidRPr="0098612A" w14:paraId="21DE06B4"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1A76BC7A"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582944B9"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423E5415"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6C2C9287" w14:textId="45AED66D" w:rsidR="00CD2C15" w:rsidRPr="0098612A" w:rsidRDefault="00CD2C15" w:rsidP="00CD2C15">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04FE2A46" w14:textId="0185A90B" w:rsidR="00CD2C15" w:rsidRPr="0098612A" w:rsidRDefault="00CD2C15" w:rsidP="00CD2C15">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25A88231"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4C976592"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67206EB9" w14:textId="1F40BF23"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10.000</w:t>
            </w:r>
          </w:p>
        </w:tc>
        <w:tc>
          <w:tcPr>
            <w:tcW w:w="992" w:type="dxa"/>
            <w:tcBorders>
              <w:top w:val="nil"/>
              <w:left w:val="nil"/>
              <w:bottom w:val="nil"/>
              <w:right w:val="nil"/>
            </w:tcBorders>
            <w:shd w:val="clear" w:color="000000" w:fill="FFFFFF"/>
            <w:noWrap/>
          </w:tcPr>
          <w:p w14:paraId="6244A37E"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7E411560"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r>
      <w:tr w:rsidR="00CD2C15" w:rsidRPr="00CD2C15" w14:paraId="159D7944"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5DB3E08F" w14:textId="77777777" w:rsidR="00CD2C15" w:rsidRPr="00CD2C15" w:rsidRDefault="00CD2C15" w:rsidP="00CD2C15">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58BABE7E" w14:textId="4876AF09" w:rsidR="00CD2C15" w:rsidRPr="00CD2C15" w:rsidRDefault="00CD2C15" w:rsidP="00CD2C15">
            <w:pPr>
              <w:spacing w:after="0" w:line="240" w:lineRule="auto"/>
              <w:rPr>
                <w:rFonts w:ascii="Arial" w:eastAsia="Times New Roman" w:hAnsi="Arial" w:cs="Arial"/>
                <w:b/>
                <w:bCs/>
                <w:sz w:val="16"/>
                <w:szCs w:val="16"/>
                <w:lang w:eastAsia="hr-HR"/>
              </w:rPr>
            </w:pPr>
            <w:r w:rsidRPr="00CD2C15">
              <w:rPr>
                <w:rFonts w:ascii="Arial" w:eastAsia="Times New Roman" w:hAnsi="Arial" w:cs="Arial"/>
                <w:b/>
                <w:bCs/>
                <w:sz w:val="16"/>
                <w:szCs w:val="16"/>
                <w:lang w:eastAsia="hr-HR"/>
              </w:rPr>
              <w:t>36</w:t>
            </w:r>
          </w:p>
        </w:tc>
        <w:tc>
          <w:tcPr>
            <w:tcW w:w="709" w:type="dxa"/>
            <w:tcBorders>
              <w:top w:val="nil"/>
              <w:left w:val="nil"/>
              <w:bottom w:val="nil"/>
              <w:right w:val="nil"/>
            </w:tcBorders>
            <w:shd w:val="clear" w:color="000000" w:fill="FFFFFF"/>
            <w:noWrap/>
          </w:tcPr>
          <w:p w14:paraId="0F2ABADF" w14:textId="77777777" w:rsidR="00CD2C15" w:rsidRPr="00CD2C15" w:rsidRDefault="00CD2C15" w:rsidP="00CD2C15">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754FC158" w14:textId="77777777" w:rsidR="00CD2C15" w:rsidRPr="00CD2C15" w:rsidRDefault="00CD2C15" w:rsidP="00CD2C15">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0FB93FFD" w14:textId="1B60803F" w:rsidR="00CD2C15" w:rsidRPr="00CD2C15" w:rsidRDefault="00CD2C15" w:rsidP="00CD2C15">
            <w:pPr>
              <w:spacing w:after="0" w:line="240" w:lineRule="auto"/>
              <w:rPr>
                <w:rFonts w:ascii="Arial" w:eastAsia="Times New Roman" w:hAnsi="Arial" w:cs="Arial"/>
                <w:b/>
                <w:bCs/>
                <w:sz w:val="16"/>
                <w:szCs w:val="16"/>
                <w:lang w:eastAsia="hr-HR"/>
              </w:rPr>
            </w:pPr>
            <w:r w:rsidRPr="00CD2C15">
              <w:rPr>
                <w:rFonts w:ascii="Arial" w:eastAsia="Times New Roman" w:hAnsi="Arial" w:cs="Arial"/>
                <w:b/>
                <w:bCs/>
                <w:sz w:val="16"/>
                <w:szCs w:val="16"/>
                <w:lang w:eastAsia="hr-HR"/>
              </w:rPr>
              <w:t>Pomoći dane u inozemstvo i unutar općeg proračuna</w:t>
            </w:r>
          </w:p>
        </w:tc>
        <w:tc>
          <w:tcPr>
            <w:tcW w:w="1134" w:type="dxa"/>
            <w:tcBorders>
              <w:top w:val="nil"/>
              <w:left w:val="nil"/>
              <w:bottom w:val="nil"/>
              <w:right w:val="nil"/>
            </w:tcBorders>
            <w:shd w:val="clear" w:color="000000" w:fill="FFFFFF"/>
            <w:noWrap/>
          </w:tcPr>
          <w:p w14:paraId="50D8797E" w14:textId="77777777" w:rsidR="00CD2C15" w:rsidRPr="00CD2C15" w:rsidRDefault="00CD2C15" w:rsidP="00CD2C15">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1BB9B38A" w14:textId="77777777" w:rsidR="00CD2C15" w:rsidRPr="00CD2C15" w:rsidRDefault="00CD2C15" w:rsidP="00CD2C15">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3E2963AA" w14:textId="11F15DF6" w:rsidR="00CD2C15" w:rsidRPr="00CD2C15"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w:t>
            </w:r>
          </w:p>
        </w:tc>
        <w:tc>
          <w:tcPr>
            <w:tcW w:w="992" w:type="dxa"/>
            <w:tcBorders>
              <w:top w:val="nil"/>
              <w:left w:val="nil"/>
              <w:bottom w:val="nil"/>
              <w:right w:val="nil"/>
            </w:tcBorders>
            <w:shd w:val="clear" w:color="000000" w:fill="FFFFFF"/>
            <w:noWrap/>
          </w:tcPr>
          <w:p w14:paraId="54E142E1" w14:textId="77777777" w:rsidR="00CD2C15" w:rsidRPr="00CD2C15" w:rsidRDefault="00CD2C15" w:rsidP="00CD2C15">
            <w:pPr>
              <w:spacing w:after="0" w:line="240" w:lineRule="auto"/>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000000" w:fill="FFFFFF"/>
            <w:noWrap/>
          </w:tcPr>
          <w:p w14:paraId="60CF8E93" w14:textId="77777777" w:rsidR="00CD2C15" w:rsidRPr="00CD2C15" w:rsidRDefault="00CD2C15" w:rsidP="00CD2C15">
            <w:pPr>
              <w:spacing w:after="0" w:line="240" w:lineRule="auto"/>
              <w:rPr>
                <w:rFonts w:ascii="Arial" w:eastAsia="Times New Roman" w:hAnsi="Arial" w:cs="Arial"/>
                <w:b/>
                <w:bCs/>
                <w:sz w:val="16"/>
                <w:szCs w:val="16"/>
                <w:lang w:eastAsia="hr-HR"/>
              </w:rPr>
            </w:pPr>
          </w:p>
        </w:tc>
      </w:tr>
      <w:tr w:rsidR="00CD2C15" w:rsidRPr="00CD2C15" w14:paraId="601FFCBF"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5541F3B4" w14:textId="77777777" w:rsidR="00CD2C15" w:rsidRPr="00CD2C15" w:rsidRDefault="00CD2C15" w:rsidP="00CD2C15">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5E2F1D9A" w14:textId="77777777" w:rsidR="00CD2C15" w:rsidRPr="00CD2C15" w:rsidRDefault="00CD2C15" w:rsidP="00CD2C15">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508F7549" w14:textId="10774350" w:rsidR="00CD2C15" w:rsidRPr="00CD2C15" w:rsidRDefault="00CD2C15" w:rsidP="00CD2C15">
            <w:pPr>
              <w:spacing w:after="0" w:line="240" w:lineRule="auto"/>
              <w:rPr>
                <w:rFonts w:ascii="Arial" w:eastAsia="Times New Roman" w:hAnsi="Arial" w:cs="Arial"/>
                <w:sz w:val="16"/>
                <w:szCs w:val="16"/>
                <w:lang w:eastAsia="hr-HR"/>
              </w:rPr>
            </w:pPr>
            <w:r w:rsidRPr="00CD2C15">
              <w:rPr>
                <w:rFonts w:ascii="Arial" w:eastAsia="Times New Roman" w:hAnsi="Arial" w:cs="Arial"/>
                <w:sz w:val="16"/>
                <w:szCs w:val="16"/>
                <w:lang w:eastAsia="hr-HR"/>
              </w:rPr>
              <w:t>363</w:t>
            </w:r>
          </w:p>
        </w:tc>
        <w:tc>
          <w:tcPr>
            <w:tcW w:w="850" w:type="dxa"/>
            <w:tcBorders>
              <w:top w:val="nil"/>
              <w:left w:val="nil"/>
              <w:bottom w:val="nil"/>
              <w:right w:val="nil"/>
            </w:tcBorders>
            <w:shd w:val="clear" w:color="000000" w:fill="FFFFFF"/>
            <w:noWrap/>
          </w:tcPr>
          <w:p w14:paraId="2A935148" w14:textId="77777777" w:rsidR="00CD2C15" w:rsidRPr="00CD2C15" w:rsidRDefault="00CD2C15" w:rsidP="00CD2C15">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70A1EFE0" w14:textId="3C1B91B3" w:rsidR="00CD2C15" w:rsidRPr="00CD2C15" w:rsidRDefault="00CD2C15" w:rsidP="00CD2C15">
            <w:pPr>
              <w:spacing w:after="0" w:line="240" w:lineRule="auto"/>
              <w:rPr>
                <w:rFonts w:ascii="Arial" w:eastAsia="Times New Roman" w:hAnsi="Arial" w:cs="Arial"/>
                <w:sz w:val="16"/>
                <w:szCs w:val="16"/>
                <w:lang w:eastAsia="hr-HR"/>
              </w:rPr>
            </w:pPr>
            <w:r w:rsidRPr="00CD2C15">
              <w:rPr>
                <w:rFonts w:ascii="Arial" w:eastAsia="Times New Roman" w:hAnsi="Arial" w:cs="Arial"/>
                <w:sz w:val="16"/>
                <w:szCs w:val="16"/>
                <w:lang w:eastAsia="hr-HR"/>
              </w:rPr>
              <w:t>Pomoći unutar općeg proračuna</w:t>
            </w:r>
          </w:p>
        </w:tc>
        <w:tc>
          <w:tcPr>
            <w:tcW w:w="1134" w:type="dxa"/>
            <w:tcBorders>
              <w:top w:val="nil"/>
              <w:left w:val="nil"/>
              <w:bottom w:val="nil"/>
              <w:right w:val="nil"/>
            </w:tcBorders>
            <w:shd w:val="clear" w:color="000000" w:fill="FFFFFF"/>
            <w:noWrap/>
          </w:tcPr>
          <w:p w14:paraId="0F7C5179" w14:textId="77777777" w:rsidR="00CD2C15" w:rsidRPr="00CD2C15" w:rsidRDefault="00CD2C15" w:rsidP="00CD2C15">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2F4E546B" w14:textId="77777777" w:rsidR="00CD2C15" w:rsidRPr="00CD2C15" w:rsidRDefault="00CD2C15" w:rsidP="00CD2C15">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6B094EF5" w14:textId="73AE5B57" w:rsidR="00CD2C15" w:rsidRPr="00CD2C15"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10.000</w:t>
            </w:r>
          </w:p>
        </w:tc>
        <w:tc>
          <w:tcPr>
            <w:tcW w:w="992" w:type="dxa"/>
            <w:tcBorders>
              <w:top w:val="nil"/>
              <w:left w:val="nil"/>
              <w:bottom w:val="nil"/>
              <w:right w:val="nil"/>
            </w:tcBorders>
            <w:shd w:val="clear" w:color="000000" w:fill="FFFFFF"/>
            <w:noWrap/>
          </w:tcPr>
          <w:p w14:paraId="5F26EEC9" w14:textId="77777777" w:rsidR="00CD2C15" w:rsidRPr="00CD2C15" w:rsidRDefault="00CD2C15" w:rsidP="00CD2C15">
            <w:pPr>
              <w:spacing w:after="0" w:line="240" w:lineRule="auto"/>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73A37081" w14:textId="77777777" w:rsidR="00CD2C15" w:rsidRPr="00CD2C15" w:rsidRDefault="00CD2C15" w:rsidP="00CD2C15">
            <w:pPr>
              <w:spacing w:after="0" w:line="240" w:lineRule="auto"/>
              <w:rPr>
                <w:rFonts w:ascii="Arial" w:eastAsia="Times New Roman" w:hAnsi="Arial" w:cs="Arial"/>
                <w:sz w:val="16"/>
                <w:szCs w:val="16"/>
                <w:lang w:eastAsia="hr-HR"/>
              </w:rPr>
            </w:pPr>
          </w:p>
        </w:tc>
      </w:tr>
      <w:tr w:rsidR="00CD2C15" w:rsidRPr="0098612A" w14:paraId="52901C4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591BCB7"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33017A32"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AB98F1A"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BB3C877"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5B1E45E9"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336CDCD4"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72607B0B"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43.300</w:t>
            </w:r>
          </w:p>
        </w:tc>
        <w:tc>
          <w:tcPr>
            <w:tcW w:w="1134" w:type="dxa"/>
            <w:tcBorders>
              <w:top w:val="nil"/>
              <w:left w:val="nil"/>
              <w:bottom w:val="nil"/>
              <w:right w:val="nil"/>
            </w:tcBorders>
            <w:shd w:val="clear" w:color="000000" w:fill="FFFFFF"/>
            <w:noWrap/>
          </w:tcPr>
          <w:p w14:paraId="6680FAF7" w14:textId="2093845B"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hideMark/>
          </w:tcPr>
          <w:p w14:paraId="219B8F65"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07B20E5C"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D2C15" w:rsidRPr="0098612A" w14:paraId="217B48DB"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DF8DBE7"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1F18E2CB"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36</w:t>
            </w:r>
          </w:p>
        </w:tc>
        <w:tc>
          <w:tcPr>
            <w:tcW w:w="709" w:type="dxa"/>
            <w:tcBorders>
              <w:top w:val="nil"/>
              <w:left w:val="nil"/>
              <w:bottom w:val="nil"/>
              <w:right w:val="nil"/>
            </w:tcBorders>
            <w:shd w:val="clear" w:color="000000" w:fill="FFFFFF"/>
            <w:noWrap/>
            <w:hideMark/>
          </w:tcPr>
          <w:p w14:paraId="18C1503A"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4B2F89AD"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000000" w:fill="FFFFFF"/>
            <w:hideMark/>
          </w:tcPr>
          <w:p w14:paraId="79C18C0F"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Pomoći dane u inozemstvo i unutar općeg proračuna</w:t>
            </w:r>
          </w:p>
        </w:tc>
        <w:tc>
          <w:tcPr>
            <w:tcW w:w="1134" w:type="dxa"/>
            <w:tcBorders>
              <w:top w:val="nil"/>
              <w:left w:val="nil"/>
              <w:bottom w:val="nil"/>
              <w:right w:val="nil"/>
            </w:tcBorders>
            <w:shd w:val="clear" w:color="000000" w:fill="FFFFFF"/>
            <w:noWrap/>
            <w:hideMark/>
          </w:tcPr>
          <w:p w14:paraId="11270FF7"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229C3B97"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15.300</w:t>
            </w:r>
          </w:p>
        </w:tc>
        <w:tc>
          <w:tcPr>
            <w:tcW w:w="1134" w:type="dxa"/>
            <w:tcBorders>
              <w:top w:val="nil"/>
              <w:left w:val="nil"/>
              <w:bottom w:val="nil"/>
              <w:right w:val="nil"/>
            </w:tcBorders>
            <w:shd w:val="clear" w:color="000000" w:fill="FFFFFF"/>
            <w:noWrap/>
          </w:tcPr>
          <w:p w14:paraId="43F5C81F" w14:textId="564959D2" w:rsidR="00CD2C15" w:rsidRPr="0098612A" w:rsidRDefault="00CD2C15" w:rsidP="00CD2C15">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000000" w:fill="FFFFFF"/>
            <w:noWrap/>
            <w:hideMark/>
          </w:tcPr>
          <w:p w14:paraId="11B14494"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23B55B42"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CD2C15" w:rsidRPr="0098612A" w14:paraId="2D166A13"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3C472DF"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425" w:type="dxa"/>
            <w:tcBorders>
              <w:top w:val="nil"/>
              <w:left w:val="nil"/>
              <w:bottom w:val="nil"/>
              <w:right w:val="nil"/>
            </w:tcBorders>
            <w:shd w:val="clear" w:color="000000" w:fill="FFFFFF"/>
            <w:noWrap/>
            <w:hideMark/>
          </w:tcPr>
          <w:p w14:paraId="6277A782"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2361FF8B"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363</w:t>
            </w:r>
          </w:p>
        </w:tc>
        <w:tc>
          <w:tcPr>
            <w:tcW w:w="850" w:type="dxa"/>
            <w:tcBorders>
              <w:top w:val="nil"/>
              <w:left w:val="nil"/>
              <w:bottom w:val="nil"/>
              <w:right w:val="nil"/>
            </w:tcBorders>
            <w:shd w:val="clear" w:color="000000" w:fill="FFFFFF"/>
            <w:noWrap/>
            <w:hideMark/>
          </w:tcPr>
          <w:p w14:paraId="01953EC2"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3261" w:type="dxa"/>
            <w:tcBorders>
              <w:top w:val="nil"/>
              <w:left w:val="nil"/>
              <w:bottom w:val="nil"/>
              <w:right w:val="nil"/>
            </w:tcBorders>
            <w:shd w:val="clear" w:color="000000" w:fill="FFFFFF"/>
            <w:hideMark/>
          </w:tcPr>
          <w:p w14:paraId="559541FC"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Pomoći unutar općeg proračuna</w:t>
            </w:r>
          </w:p>
        </w:tc>
        <w:tc>
          <w:tcPr>
            <w:tcW w:w="1134" w:type="dxa"/>
            <w:tcBorders>
              <w:top w:val="nil"/>
              <w:left w:val="nil"/>
              <w:bottom w:val="nil"/>
              <w:right w:val="nil"/>
            </w:tcBorders>
            <w:shd w:val="clear" w:color="000000" w:fill="FFFFFF"/>
            <w:noWrap/>
            <w:hideMark/>
          </w:tcPr>
          <w:p w14:paraId="5A115283"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65975B75"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15.300</w:t>
            </w:r>
          </w:p>
        </w:tc>
        <w:tc>
          <w:tcPr>
            <w:tcW w:w="1134" w:type="dxa"/>
            <w:tcBorders>
              <w:top w:val="nil"/>
              <w:left w:val="nil"/>
              <w:bottom w:val="nil"/>
              <w:right w:val="nil"/>
            </w:tcBorders>
            <w:shd w:val="clear" w:color="000000" w:fill="FFFFFF"/>
            <w:noWrap/>
          </w:tcPr>
          <w:p w14:paraId="5FCBE218" w14:textId="5707A10F" w:rsidR="00CD2C15" w:rsidRPr="0098612A" w:rsidRDefault="00CD2C15" w:rsidP="00CD2C15">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000000" w:fill="FFFFFF"/>
            <w:noWrap/>
            <w:hideMark/>
          </w:tcPr>
          <w:p w14:paraId="3F3D75DC"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7492D9B"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D2C15" w:rsidRPr="0098612A" w14:paraId="116BD441" w14:textId="77777777" w:rsidTr="000E7CEE">
        <w:trPr>
          <w:gridAfter w:val="3"/>
          <w:wAfter w:w="1134" w:type="dxa"/>
          <w:trHeight w:val="294"/>
        </w:trPr>
        <w:tc>
          <w:tcPr>
            <w:tcW w:w="284" w:type="dxa"/>
            <w:tcBorders>
              <w:top w:val="nil"/>
              <w:left w:val="nil"/>
              <w:bottom w:val="nil"/>
              <w:right w:val="nil"/>
            </w:tcBorders>
            <w:shd w:val="clear" w:color="000000" w:fill="FFFFFF"/>
            <w:noWrap/>
            <w:hideMark/>
          </w:tcPr>
          <w:p w14:paraId="49F3D36C" w14:textId="77777777" w:rsidR="00CD2C15" w:rsidRPr="0098612A" w:rsidRDefault="00CD2C15" w:rsidP="00CD2C15">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2A02C31B"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42</w:t>
            </w:r>
          </w:p>
        </w:tc>
        <w:tc>
          <w:tcPr>
            <w:tcW w:w="709" w:type="dxa"/>
            <w:tcBorders>
              <w:top w:val="nil"/>
              <w:left w:val="nil"/>
              <w:bottom w:val="nil"/>
              <w:right w:val="nil"/>
            </w:tcBorders>
            <w:shd w:val="clear" w:color="000000" w:fill="FFFFFF"/>
            <w:noWrap/>
            <w:hideMark/>
          </w:tcPr>
          <w:p w14:paraId="4703B9BA"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74F8E304" w14:textId="77777777" w:rsidR="00CD2C15" w:rsidRPr="0098612A" w:rsidRDefault="00CD2C15" w:rsidP="00CD2C15">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3261" w:type="dxa"/>
            <w:tcBorders>
              <w:top w:val="nil"/>
              <w:left w:val="nil"/>
              <w:bottom w:val="nil"/>
              <w:right w:val="nil"/>
            </w:tcBorders>
            <w:shd w:val="clear" w:color="000000" w:fill="FFFFFF"/>
            <w:hideMark/>
          </w:tcPr>
          <w:p w14:paraId="0B2A177A"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Rashodi za nabavu proizvedene dugotrajne imovine</w:t>
            </w:r>
          </w:p>
        </w:tc>
        <w:tc>
          <w:tcPr>
            <w:tcW w:w="1134" w:type="dxa"/>
            <w:tcBorders>
              <w:top w:val="nil"/>
              <w:left w:val="nil"/>
              <w:bottom w:val="nil"/>
              <w:right w:val="nil"/>
            </w:tcBorders>
            <w:shd w:val="clear" w:color="000000" w:fill="FFFFFF"/>
            <w:noWrap/>
            <w:hideMark/>
          </w:tcPr>
          <w:p w14:paraId="68D36315"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tcBorders>
              <w:top w:val="nil"/>
              <w:left w:val="nil"/>
              <w:bottom w:val="nil"/>
              <w:right w:val="nil"/>
            </w:tcBorders>
            <w:shd w:val="clear" w:color="000000" w:fill="FFFFFF"/>
            <w:noWrap/>
            <w:hideMark/>
          </w:tcPr>
          <w:p w14:paraId="108D0C93" w14:textId="77777777" w:rsidR="00CD2C15" w:rsidRPr="0098612A" w:rsidRDefault="00CD2C15" w:rsidP="00CD2C15">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28.000</w:t>
            </w:r>
          </w:p>
        </w:tc>
        <w:tc>
          <w:tcPr>
            <w:tcW w:w="1134" w:type="dxa"/>
            <w:tcBorders>
              <w:top w:val="nil"/>
              <w:left w:val="nil"/>
              <w:bottom w:val="nil"/>
              <w:right w:val="nil"/>
            </w:tcBorders>
            <w:shd w:val="clear" w:color="000000" w:fill="FFFFFF"/>
            <w:noWrap/>
            <w:hideMark/>
          </w:tcPr>
          <w:p w14:paraId="3524AED7"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2" w:type="dxa"/>
            <w:tcBorders>
              <w:top w:val="nil"/>
              <w:left w:val="nil"/>
              <w:bottom w:val="nil"/>
              <w:right w:val="nil"/>
            </w:tcBorders>
            <w:shd w:val="clear" w:color="000000" w:fill="FFFFFF"/>
            <w:noWrap/>
            <w:hideMark/>
          </w:tcPr>
          <w:p w14:paraId="48EBFC85"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531A0787"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r>
      <w:tr w:rsidR="00CD2C15" w:rsidRPr="0098612A" w14:paraId="0156C289" w14:textId="77777777" w:rsidTr="000E7CEE">
        <w:trPr>
          <w:gridAfter w:val="3"/>
          <w:wAfter w:w="1134" w:type="dxa"/>
          <w:trHeight w:val="62"/>
        </w:trPr>
        <w:tc>
          <w:tcPr>
            <w:tcW w:w="284" w:type="dxa"/>
            <w:tcBorders>
              <w:top w:val="nil"/>
              <w:left w:val="nil"/>
              <w:bottom w:val="nil"/>
              <w:right w:val="nil"/>
            </w:tcBorders>
            <w:shd w:val="clear" w:color="000000" w:fill="FFFFFF"/>
            <w:noWrap/>
            <w:hideMark/>
          </w:tcPr>
          <w:p w14:paraId="3FD3DADE"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D804F4A"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7E6E9F26"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hideMark/>
          </w:tcPr>
          <w:p w14:paraId="74DC69C4"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6D272DF"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000000" w:fill="FFFFFF"/>
            <w:noWrap/>
            <w:hideMark/>
          </w:tcPr>
          <w:p w14:paraId="128DB9CB"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621D5FFC"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28.000</w:t>
            </w:r>
          </w:p>
        </w:tc>
        <w:tc>
          <w:tcPr>
            <w:tcW w:w="1134" w:type="dxa"/>
            <w:tcBorders>
              <w:top w:val="nil"/>
              <w:left w:val="nil"/>
              <w:bottom w:val="nil"/>
              <w:right w:val="nil"/>
            </w:tcBorders>
            <w:shd w:val="clear" w:color="000000" w:fill="FFFFFF"/>
            <w:noWrap/>
            <w:hideMark/>
          </w:tcPr>
          <w:p w14:paraId="1ABFB377"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136D152B"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E756A10"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98612A" w14:paraId="21880B80"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024DE43E" w14:textId="02ECF1E5"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A10120</w:t>
            </w:r>
            <w:r>
              <w:rPr>
                <w:rFonts w:ascii="Arial" w:eastAsia="Times New Roman" w:hAnsi="Arial" w:cs="Arial"/>
                <w:b/>
                <w:bCs/>
                <w:i/>
                <w:iCs/>
                <w:sz w:val="16"/>
                <w:szCs w:val="16"/>
                <w:lang w:eastAsia="hr-HR"/>
              </w:rPr>
              <w:t xml:space="preserve">4 </w:t>
            </w:r>
            <w:r w:rsidRPr="0098612A">
              <w:rPr>
                <w:rFonts w:ascii="Arial" w:eastAsia="Times New Roman" w:hAnsi="Arial" w:cs="Arial"/>
                <w:b/>
                <w:bCs/>
                <w:i/>
                <w:iCs/>
                <w:sz w:val="16"/>
                <w:szCs w:val="16"/>
                <w:lang w:eastAsia="hr-HR"/>
              </w:rPr>
              <w:t>Mobilno reciklažno dvorište</w:t>
            </w:r>
          </w:p>
        </w:tc>
        <w:tc>
          <w:tcPr>
            <w:tcW w:w="1134" w:type="dxa"/>
            <w:tcBorders>
              <w:top w:val="nil"/>
              <w:left w:val="nil"/>
              <w:bottom w:val="nil"/>
              <w:right w:val="nil"/>
            </w:tcBorders>
            <w:shd w:val="clear" w:color="000000" w:fill="92D050"/>
            <w:noWrap/>
            <w:hideMark/>
          </w:tcPr>
          <w:p w14:paraId="0139C4F7"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30.000</w:t>
            </w:r>
          </w:p>
        </w:tc>
        <w:tc>
          <w:tcPr>
            <w:tcW w:w="1134" w:type="dxa"/>
            <w:tcBorders>
              <w:top w:val="nil"/>
              <w:left w:val="nil"/>
              <w:bottom w:val="nil"/>
              <w:right w:val="nil"/>
            </w:tcBorders>
            <w:shd w:val="clear" w:color="000000" w:fill="92D050"/>
            <w:noWrap/>
            <w:hideMark/>
          </w:tcPr>
          <w:p w14:paraId="2045F22E" w14:textId="77777777" w:rsidR="0013601F" w:rsidRPr="0098612A" w:rsidRDefault="0013601F"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63F2111B" w14:textId="77777777" w:rsidR="0013601F" w:rsidRPr="0098612A" w:rsidRDefault="0013601F"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55022C83" w14:textId="77777777" w:rsidR="0013601F" w:rsidRPr="0098612A" w:rsidRDefault="0013601F"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789B4341" w14:textId="77777777" w:rsidR="0013601F" w:rsidRPr="0098612A" w:rsidRDefault="0013601F"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CD2C15" w:rsidRPr="0098612A" w14:paraId="7FCD237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CCE8975" w14:textId="77777777" w:rsidR="00CD2C15" w:rsidRPr="0098612A" w:rsidRDefault="00CD2C15" w:rsidP="00CD2C15">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0A7C0913" w14:textId="77777777" w:rsidR="00CD2C15" w:rsidRPr="0098612A" w:rsidRDefault="00CD2C15" w:rsidP="00CD2C15">
            <w:pPr>
              <w:spacing w:after="0" w:line="240" w:lineRule="auto"/>
              <w:rPr>
                <w:rFonts w:ascii="Arial" w:eastAsia="Times New Roman" w:hAnsi="Arial" w:cs="Arial"/>
                <w:b/>
                <w:bCs/>
                <w:color w:val="00B0F0"/>
                <w:sz w:val="16"/>
                <w:szCs w:val="16"/>
                <w:lang w:eastAsia="hr-HR"/>
              </w:rPr>
            </w:pPr>
            <w:r w:rsidRPr="0098612A">
              <w:rPr>
                <w:rFonts w:ascii="Arial" w:eastAsia="Times New Roman" w:hAnsi="Arial" w:cs="Arial"/>
                <w:b/>
                <w:bCs/>
                <w:color w:val="00B0F0"/>
                <w:sz w:val="16"/>
                <w:szCs w:val="16"/>
                <w:lang w:eastAsia="hr-HR"/>
              </w:rPr>
              <w:t> </w:t>
            </w:r>
          </w:p>
        </w:tc>
        <w:tc>
          <w:tcPr>
            <w:tcW w:w="709" w:type="dxa"/>
            <w:tcBorders>
              <w:top w:val="nil"/>
              <w:left w:val="nil"/>
              <w:bottom w:val="nil"/>
              <w:right w:val="nil"/>
            </w:tcBorders>
            <w:shd w:val="clear" w:color="000000" w:fill="FFFFFF"/>
            <w:noWrap/>
            <w:hideMark/>
          </w:tcPr>
          <w:p w14:paraId="5374E0E3" w14:textId="77777777" w:rsidR="00CD2C15" w:rsidRPr="0098612A" w:rsidRDefault="00CD2C15" w:rsidP="00CD2C15">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850" w:type="dxa"/>
            <w:tcBorders>
              <w:top w:val="nil"/>
              <w:left w:val="nil"/>
              <w:bottom w:val="nil"/>
              <w:right w:val="nil"/>
            </w:tcBorders>
            <w:shd w:val="clear" w:color="000000" w:fill="FFFFFF"/>
            <w:noWrap/>
            <w:hideMark/>
          </w:tcPr>
          <w:p w14:paraId="45E44D24"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62702E66"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04B0F479"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30.000</w:t>
            </w:r>
          </w:p>
        </w:tc>
        <w:tc>
          <w:tcPr>
            <w:tcW w:w="1134" w:type="dxa"/>
            <w:tcBorders>
              <w:top w:val="nil"/>
              <w:left w:val="nil"/>
              <w:bottom w:val="nil"/>
              <w:right w:val="nil"/>
            </w:tcBorders>
            <w:shd w:val="clear" w:color="000000" w:fill="FFFFFF"/>
            <w:noWrap/>
            <w:hideMark/>
          </w:tcPr>
          <w:p w14:paraId="139F6B46" w14:textId="77777777" w:rsidR="00CD2C15" w:rsidRPr="0098612A" w:rsidRDefault="00CD2C15" w:rsidP="00CD2C15">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1134" w:type="dxa"/>
            <w:tcBorders>
              <w:top w:val="nil"/>
              <w:left w:val="nil"/>
              <w:bottom w:val="nil"/>
              <w:right w:val="nil"/>
            </w:tcBorders>
            <w:shd w:val="clear" w:color="000000" w:fill="FFFFFF"/>
            <w:noWrap/>
            <w:hideMark/>
          </w:tcPr>
          <w:p w14:paraId="5586AAB1" w14:textId="77777777" w:rsidR="00CD2C15" w:rsidRPr="0098612A" w:rsidRDefault="00CD2C15" w:rsidP="00CD2C15">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2" w:type="dxa"/>
            <w:tcBorders>
              <w:top w:val="nil"/>
              <w:left w:val="nil"/>
              <w:bottom w:val="nil"/>
              <w:right w:val="nil"/>
            </w:tcBorders>
            <w:shd w:val="clear" w:color="000000" w:fill="FFFFFF"/>
            <w:noWrap/>
            <w:hideMark/>
          </w:tcPr>
          <w:p w14:paraId="38031A94" w14:textId="77777777" w:rsidR="00CD2C15" w:rsidRPr="0098612A" w:rsidRDefault="00CD2C15" w:rsidP="00CD2C15">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556936E4" w14:textId="77777777" w:rsidR="00CD2C15" w:rsidRPr="0098612A" w:rsidRDefault="00CD2C15" w:rsidP="00CD2C15">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r>
      <w:tr w:rsidR="00CD2C15" w:rsidRPr="0098612A" w14:paraId="74C77949"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B4FC047"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D904460"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hideMark/>
          </w:tcPr>
          <w:p w14:paraId="329BF5E3"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2434C53B"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177F3204"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000000" w:fill="FFFFFF"/>
            <w:noWrap/>
            <w:hideMark/>
          </w:tcPr>
          <w:p w14:paraId="05AE852B"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30.000</w:t>
            </w:r>
          </w:p>
        </w:tc>
        <w:tc>
          <w:tcPr>
            <w:tcW w:w="1134" w:type="dxa"/>
            <w:tcBorders>
              <w:top w:val="nil"/>
              <w:left w:val="nil"/>
              <w:bottom w:val="nil"/>
              <w:right w:val="nil"/>
            </w:tcBorders>
            <w:shd w:val="clear" w:color="000000" w:fill="FFFFFF"/>
            <w:noWrap/>
            <w:hideMark/>
          </w:tcPr>
          <w:p w14:paraId="13378190"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604D04C6"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3EE07F91"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7295B851"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CD2C15" w:rsidRPr="0098612A" w14:paraId="5BEEC1D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D4DF1DE"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244A378"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4E4019EB"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386</w:t>
            </w:r>
          </w:p>
        </w:tc>
        <w:tc>
          <w:tcPr>
            <w:tcW w:w="850" w:type="dxa"/>
            <w:tcBorders>
              <w:top w:val="nil"/>
              <w:left w:val="nil"/>
              <w:bottom w:val="nil"/>
              <w:right w:val="nil"/>
            </w:tcBorders>
            <w:shd w:val="clear" w:color="000000" w:fill="FFFFFF"/>
            <w:noWrap/>
            <w:hideMark/>
          </w:tcPr>
          <w:p w14:paraId="0C2F38CC"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AA29738"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Kapitalne pomoći</w:t>
            </w:r>
          </w:p>
        </w:tc>
        <w:tc>
          <w:tcPr>
            <w:tcW w:w="1134" w:type="dxa"/>
            <w:tcBorders>
              <w:top w:val="nil"/>
              <w:left w:val="nil"/>
              <w:bottom w:val="nil"/>
              <w:right w:val="nil"/>
            </w:tcBorders>
            <w:shd w:val="clear" w:color="000000" w:fill="FFFFFF"/>
            <w:noWrap/>
            <w:hideMark/>
          </w:tcPr>
          <w:p w14:paraId="1A900029"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30.000</w:t>
            </w:r>
          </w:p>
        </w:tc>
        <w:tc>
          <w:tcPr>
            <w:tcW w:w="1134" w:type="dxa"/>
            <w:tcBorders>
              <w:top w:val="nil"/>
              <w:left w:val="nil"/>
              <w:bottom w:val="nil"/>
              <w:right w:val="nil"/>
            </w:tcBorders>
            <w:shd w:val="clear" w:color="000000" w:fill="FFFFFF"/>
            <w:noWrap/>
            <w:hideMark/>
          </w:tcPr>
          <w:p w14:paraId="2162DCF1"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16D6CDCC"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5EC87EC3"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F9422F2"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D2C15" w:rsidRPr="0098612A" w14:paraId="0499FF55"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1A346C2E" w14:textId="436795AC" w:rsidR="00CD2C15" w:rsidRPr="0098612A" w:rsidRDefault="00CD2C15" w:rsidP="00CD2C15">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1013     </w:t>
            </w:r>
            <w:r w:rsidRPr="0098612A">
              <w:rPr>
                <w:rFonts w:ascii="Arial" w:eastAsia="Times New Roman" w:hAnsi="Arial" w:cs="Arial"/>
                <w:b/>
                <w:bCs/>
                <w:i/>
                <w:iCs/>
                <w:sz w:val="16"/>
                <w:szCs w:val="16"/>
                <w:lang w:eastAsia="hr-HR"/>
              </w:rPr>
              <w:t xml:space="preserve">RAZVOJ I UPRAVLJANJE SUSTAVA VODOOPSKRBE I ODVODNJE </w:t>
            </w:r>
          </w:p>
        </w:tc>
        <w:tc>
          <w:tcPr>
            <w:tcW w:w="1134" w:type="dxa"/>
            <w:tcBorders>
              <w:top w:val="nil"/>
              <w:left w:val="nil"/>
              <w:bottom w:val="nil"/>
              <w:right w:val="nil"/>
            </w:tcBorders>
            <w:shd w:val="clear" w:color="000000" w:fill="FFC000"/>
            <w:noWrap/>
            <w:hideMark/>
          </w:tcPr>
          <w:p w14:paraId="6826D695"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214.020</w:t>
            </w:r>
          </w:p>
        </w:tc>
        <w:tc>
          <w:tcPr>
            <w:tcW w:w="1134" w:type="dxa"/>
            <w:tcBorders>
              <w:top w:val="nil"/>
              <w:left w:val="nil"/>
              <w:bottom w:val="nil"/>
              <w:right w:val="nil"/>
            </w:tcBorders>
            <w:shd w:val="clear" w:color="000000" w:fill="FFC000"/>
            <w:noWrap/>
            <w:hideMark/>
          </w:tcPr>
          <w:p w14:paraId="350302F9"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362.000</w:t>
            </w:r>
          </w:p>
        </w:tc>
        <w:tc>
          <w:tcPr>
            <w:tcW w:w="1134" w:type="dxa"/>
            <w:tcBorders>
              <w:top w:val="nil"/>
              <w:left w:val="nil"/>
              <w:bottom w:val="nil"/>
              <w:right w:val="nil"/>
            </w:tcBorders>
            <w:shd w:val="clear" w:color="000000" w:fill="FFC000"/>
            <w:noWrap/>
            <w:hideMark/>
          </w:tcPr>
          <w:p w14:paraId="41CEE707"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276.550</w:t>
            </w:r>
          </w:p>
        </w:tc>
        <w:tc>
          <w:tcPr>
            <w:tcW w:w="992" w:type="dxa"/>
            <w:tcBorders>
              <w:top w:val="nil"/>
              <w:left w:val="nil"/>
              <w:bottom w:val="nil"/>
              <w:right w:val="nil"/>
            </w:tcBorders>
            <w:shd w:val="clear" w:color="000000" w:fill="FFC000"/>
            <w:noWrap/>
            <w:hideMark/>
          </w:tcPr>
          <w:p w14:paraId="428A0273"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311.500</w:t>
            </w:r>
          </w:p>
        </w:tc>
        <w:tc>
          <w:tcPr>
            <w:tcW w:w="993" w:type="dxa"/>
            <w:gridSpan w:val="2"/>
            <w:tcBorders>
              <w:top w:val="nil"/>
              <w:left w:val="nil"/>
              <w:bottom w:val="nil"/>
              <w:right w:val="nil"/>
            </w:tcBorders>
            <w:shd w:val="clear" w:color="000000" w:fill="FFC000"/>
            <w:noWrap/>
            <w:hideMark/>
          </w:tcPr>
          <w:p w14:paraId="0A9002E3"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232.000</w:t>
            </w:r>
          </w:p>
        </w:tc>
      </w:tr>
      <w:tr w:rsidR="0013601F" w:rsidRPr="0098612A" w14:paraId="687E2AAD"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5799275D" w14:textId="5011F7F5"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A101301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Održavanje kanalizacije</w:t>
            </w:r>
          </w:p>
        </w:tc>
        <w:tc>
          <w:tcPr>
            <w:tcW w:w="1134" w:type="dxa"/>
            <w:tcBorders>
              <w:top w:val="nil"/>
              <w:left w:val="nil"/>
              <w:bottom w:val="nil"/>
              <w:right w:val="nil"/>
            </w:tcBorders>
            <w:shd w:val="clear" w:color="000000" w:fill="92D050"/>
            <w:noWrap/>
            <w:hideMark/>
          </w:tcPr>
          <w:p w14:paraId="2987F53A"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5.799</w:t>
            </w:r>
          </w:p>
        </w:tc>
        <w:tc>
          <w:tcPr>
            <w:tcW w:w="1134" w:type="dxa"/>
            <w:tcBorders>
              <w:top w:val="nil"/>
              <w:left w:val="nil"/>
              <w:bottom w:val="nil"/>
              <w:right w:val="nil"/>
            </w:tcBorders>
            <w:shd w:val="clear" w:color="000000" w:fill="92D050"/>
            <w:noWrap/>
            <w:hideMark/>
          </w:tcPr>
          <w:p w14:paraId="5FD76EC3"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9.000</w:t>
            </w:r>
          </w:p>
        </w:tc>
        <w:tc>
          <w:tcPr>
            <w:tcW w:w="1134" w:type="dxa"/>
            <w:tcBorders>
              <w:top w:val="nil"/>
              <w:left w:val="nil"/>
              <w:bottom w:val="nil"/>
              <w:right w:val="nil"/>
            </w:tcBorders>
            <w:shd w:val="clear" w:color="000000" w:fill="92D050"/>
            <w:noWrap/>
            <w:hideMark/>
          </w:tcPr>
          <w:p w14:paraId="1734845A" w14:textId="77777777" w:rsidR="0013601F" w:rsidRPr="0098612A" w:rsidRDefault="0013601F"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4FD10461" w14:textId="77777777" w:rsidR="0013601F" w:rsidRPr="0098612A" w:rsidRDefault="0013601F"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7F1205EA" w14:textId="77777777" w:rsidR="0013601F" w:rsidRPr="0098612A" w:rsidRDefault="0013601F"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CD2C15" w:rsidRPr="0098612A" w14:paraId="62814B59"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474E2C6"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532CB0B4"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7483BD02"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7CF6EAD6"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279C105A"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292C02DF"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5.799</w:t>
            </w:r>
          </w:p>
        </w:tc>
        <w:tc>
          <w:tcPr>
            <w:tcW w:w="1134" w:type="dxa"/>
            <w:tcBorders>
              <w:top w:val="nil"/>
              <w:left w:val="nil"/>
              <w:bottom w:val="nil"/>
              <w:right w:val="nil"/>
            </w:tcBorders>
            <w:shd w:val="clear" w:color="000000" w:fill="FFFFFF"/>
            <w:noWrap/>
            <w:hideMark/>
          </w:tcPr>
          <w:p w14:paraId="1876E501"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9.000</w:t>
            </w:r>
          </w:p>
        </w:tc>
        <w:tc>
          <w:tcPr>
            <w:tcW w:w="1134" w:type="dxa"/>
            <w:tcBorders>
              <w:top w:val="nil"/>
              <w:left w:val="nil"/>
              <w:bottom w:val="nil"/>
              <w:right w:val="nil"/>
            </w:tcBorders>
            <w:shd w:val="clear" w:color="000000" w:fill="FFFFFF"/>
            <w:noWrap/>
            <w:hideMark/>
          </w:tcPr>
          <w:p w14:paraId="2F2AE3C3"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4381D65F"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7ECE163E"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D2C15" w:rsidRPr="0098612A" w14:paraId="5A9DE2F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ADE3706" w14:textId="77777777" w:rsidR="00CD2C15" w:rsidRPr="0098612A" w:rsidRDefault="00CD2C15" w:rsidP="00CD2C15">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59F1B09A"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2810F277"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2D329600" w14:textId="77777777" w:rsidR="00CD2C15" w:rsidRPr="0098612A" w:rsidRDefault="00CD2C15" w:rsidP="00CD2C15">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3261" w:type="dxa"/>
            <w:tcBorders>
              <w:top w:val="nil"/>
              <w:left w:val="nil"/>
              <w:bottom w:val="nil"/>
              <w:right w:val="nil"/>
            </w:tcBorders>
            <w:shd w:val="clear" w:color="000000" w:fill="FFFFFF"/>
            <w:hideMark/>
          </w:tcPr>
          <w:p w14:paraId="08B13E84"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12B8107E" w14:textId="77777777" w:rsidR="00CD2C15" w:rsidRPr="0098612A" w:rsidRDefault="00CD2C15" w:rsidP="00CD2C15">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5.799</w:t>
            </w:r>
          </w:p>
        </w:tc>
        <w:tc>
          <w:tcPr>
            <w:tcW w:w="1134" w:type="dxa"/>
            <w:tcBorders>
              <w:top w:val="nil"/>
              <w:left w:val="nil"/>
              <w:bottom w:val="nil"/>
              <w:right w:val="nil"/>
            </w:tcBorders>
            <w:shd w:val="clear" w:color="000000" w:fill="FFFFFF"/>
            <w:noWrap/>
            <w:hideMark/>
          </w:tcPr>
          <w:p w14:paraId="3A5D70A4" w14:textId="77777777" w:rsidR="00CD2C15" w:rsidRPr="0098612A" w:rsidRDefault="00CD2C15" w:rsidP="00CD2C15">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9.000</w:t>
            </w:r>
          </w:p>
        </w:tc>
        <w:tc>
          <w:tcPr>
            <w:tcW w:w="1134" w:type="dxa"/>
            <w:tcBorders>
              <w:top w:val="nil"/>
              <w:left w:val="nil"/>
              <w:bottom w:val="nil"/>
              <w:right w:val="nil"/>
            </w:tcBorders>
            <w:shd w:val="clear" w:color="000000" w:fill="FFFFFF"/>
            <w:noWrap/>
            <w:hideMark/>
          </w:tcPr>
          <w:p w14:paraId="61782B81"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2" w:type="dxa"/>
            <w:tcBorders>
              <w:top w:val="nil"/>
              <w:left w:val="nil"/>
              <w:bottom w:val="nil"/>
              <w:right w:val="nil"/>
            </w:tcBorders>
            <w:shd w:val="clear" w:color="000000" w:fill="FFFFFF"/>
            <w:noWrap/>
            <w:hideMark/>
          </w:tcPr>
          <w:p w14:paraId="11D0980A"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6FC802F8"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r>
      <w:tr w:rsidR="00CD2C15" w:rsidRPr="0098612A" w14:paraId="7E68DB7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88A6B06"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1387DE7"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3F42CDA7"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00D84521"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3E0C514"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000000" w:fill="FFFFFF"/>
            <w:noWrap/>
            <w:hideMark/>
          </w:tcPr>
          <w:p w14:paraId="60F54BAF"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5.799</w:t>
            </w:r>
          </w:p>
        </w:tc>
        <w:tc>
          <w:tcPr>
            <w:tcW w:w="1134" w:type="dxa"/>
            <w:tcBorders>
              <w:top w:val="nil"/>
              <w:left w:val="nil"/>
              <w:bottom w:val="nil"/>
              <w:right w:val="nil"/>
            </w:tcBorders>
            <w:shd w:val="clear" w:color="000000" w:fill="FFFFFF"/>
            <w:noWrap/>
            <w:hideMark/>
          </w:tcPr>
          <w:p w14:paraId="3D655F7C"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9.000</w:t>
            </w:r>
          </w:p>
        </w:tc>
        <w:tc>
          <w:tcPr>
            <w:tcW w:w="1134" w:type="dxa"/>
            <w:tcBorders>
              <w:top w:val="nil"/>
              <w:left w:val="nil"/>
              <w:bottom w:val="nil"/>
              <w:right w:val="nil"/>
            </w:tcBorders>
            <w:shd w:val="clear" w:color="000000" w:fill="FFFFFF"/>
            <w:noWrap/>
            <w:hideMark/>
          </w:tcPr>
          <w:p w14:paraId="0B6C315E"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53B5D6BB"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B53D873"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98612A" w14:paraId="0EEB784F"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3EB3478B" w14:textId="4CA7A450"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T101301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Pomoć građanima za priključenje na kanalizacijsku mrežu</w:t>
            </w:r>
          </w:p>
        </w:tc>
        <w:tc>
          <w:tcPr>
            <w:tcW w:w="1134" w:type="dxa"/>
            <w:tcBorders>
              <w:top w:val="nil"/>
              <w:left w:val="nil"/>
              <w:bottom w:val="nil"/>
              <w:right w:val="nil"/>
            </w:tcBorders>
            <w:shd w:val="clear" w:color="000000" w:fill="92D050"/>
            <w:noWrap/>
            <w:hideMark/>
          </w:tcPr>
          <w:p w14:paraId="7ECC6A1F"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83.366</w:t>
            </w:r>
          </w:p>
        </w:tc>
        <w:tc>
          <w:tcPr>
            <w:tcW w:w="1134" w:type="dxa"/>
            <w:tcBorders>
              <w:top w:val="nil"/>
              <w:left w:val="nil"/>
              <w:bottom w:val="nil"/>
              <w:right w:val="nil"/>
            </w:tcBorders>
            <w:shd w:val="clear" w:color="000000" w:fill="92D050"/>
            <w:noWrap/>
            <w:hideMark/>
          </w:tcPr>
          <w:p w14:paraId="0310242C"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105.000</w:t>
            </w:r>
          </w:p>
        </w:tc>
        <w:tc>
          <w:tcPr>
            <w:tcW w:w="1134" w:type="dxa"/>
            <w:tcBorders>
              <w:top w:val="nil"/>
              <w:left w:val="nil"/>
              <w:bottom w:val="nil"/>
              <w:right w:val="nil"/>
            </w:tcBorders>
            <w:shd w:val="clear" w:color="000000" w:fill="92D050"/>
            <w:noWrap/>
            <w:hideMark/>
          </w:tcPr>
          <w:p w14:paraId="7B5810FD"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105.000</w:t>
            </w:r>
          </w:p>
        </w:tc>
        <w:tc>
          <w:tcPr>
            <w:tcW w:w="992" w:type="dxa"/>
            <w:tcBorders>
              <w:top w:val="nil"/>
              <w:left w:val="nil"/>
              <w:bottom w:val="nil"/>
              <w:right w:val="nil"/>
            </w:tcBorders>
            <w:shd w:val="clear" w:color="000000" w:fill="92D050"/>
            <w:noWrap/>
            <w:hideMark/>
          </w:tcPr>
          <w:p w14:paraId="55DF2C1D"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105.000</w:t>
            </w:r>
          </w:p>
        </w:tc>
        <w:tc>
          <w:tcPr>
            <w:tcW w:w="993" w:type="dxa"/>
            <w:gridSpan w:val="2"/>
            <w:tcBorders>
              <w:top w:val="nil"/>
              <w:left w:val="nil"/>
              <w:bottom w:val="nil"/>
              <w:right w:val="nil"/>
            </w:tcBorders>
            <w:shd w:val="clear" w:color="000000" w:fill="92D050"/>
            <w:noWrap/>
            <w:hideMark/>
          </w:tcPr>
          <w:p w14:paraId="02A6DD1A"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105.000</w:t>
            </w:r>
          </w:p>
        </w:tc>
      </w:tr>
      <w:tr w:rsidR="00CD2C15" w:rsidRPr="0098612A" w14:paraId="0549CFF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0A7AADA"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2B524AEF"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F116F38"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AE47A42"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1A32F153"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2F60AB3C"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59.566</w:t>
            </w:r>
          </w:p>
        </w:tc>
        <w:tc>
          <w:tcPr>
            <w:tcW w:w="1134" w:type="dxa"/>
            <w:tcBorders>
              <w:top w:val="nil"/>
              <w:left w:val="nil"/>
              <w:bottom w:val="nil"/>
              <w:right w:val="nil"/>
            </w:tcBorders>
            <w:shd w:val="clear" w:color="000000" w:fill="FFFFFF"/>
            <w:noWrap/>
            <w:hideMark/>
          </w:tcPr>
          <w:p w14:paraId="2A95EB79"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105.000</w:t>
            </w:r>
          </w:p>
        </w:tc>
        <w:tc>
          <w:tcPr>
            <w:tcW w:w="1134" w:type="dxa"/>
            <w:tcBorders>
              <w:top w:val="nil"/>
              <w:left w:val="nil"/>
              <w:bottom w:val="nil"/>
              <w:right w:val="nil"/>
            </w:tcBorders>
            <w:shd w:val="clear" w:color="000000" w:fill="FFFFFF"/>
            <w:noWrap/>
            <w:hideMark/>
          </w:tcPr>
          <w:p w14:paraId="004AE826"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tcPr>
          <w:p w14:paraId="4D40E4CB" w14:textId="2D0769B3"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129F9E52" w14:textId="691FFEA0"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r>
      <w:tr w:rsidR="00025E97" w:rsidRPr="000E7CEE" w14:paraId="7C5342AA" w14:textId="77777777" w:rsidTr="00025E97">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4A958B87" w14:textId="77777777" w:rsidR="00025E97" w:rsidRPr="00221DFC" w:rsidRDefault="00025E97" w:rsidP="00025E9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lastRenderedPageBreak/>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6616A377"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OSTVARENJE/</w:t>
            </w:r>
          </w:p>
          <w:p w14:paraId="0D89FBE1"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01908C95"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216DD931"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0E31F4F6"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6CFC950A" w14:textId="77777777" w:rsidR="007C6804"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2D8F3D46" w14:textId="00202A1F"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6B2E7597"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70620B2A"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CD2C15" w:rsidRPr="0098612A" w14:paraId="31144B8A" w14:textId="77777777" w:rsidTr="000E7CEE">
        <w:trPr>
          <w:gridAfter w:val="3"/>
          <w:wAfter w:w="1134" w:type="dxa"/>
          <w:trHeight w:val="446"/>
        </w:trPr>
        <w:tc>
          <w:tcPr>
            <w:tcW w:w="284" w:type="dxa"/>
            <w:tcBorders>
              <w:top w:val="nil"/>
              <w:left w:val="nil"/>
              <w:bottom w:val="nil"/>
              <w:right w:val="nil"/>
            </w:tcBorders>
            <w:shd w:val="clear" w:color="000000" w:fill="FFFFFF"/>
            <w:noWrap/>
            <w:hideMark/>
          </w:tcPr>
          <w:p w14:paraId="1ED98CD1"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AFBEB4B"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000000" w:fill="FFFFFF"/>
            <w:noWrap/>
            <w:hideMark/>
          </w:tcPr>
          <w:p w14:paraId="4D7E6D05"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06292B51" w14:textId="5CD6FCFE" w:rsidR="00CD2C15" w:rsidRPr="0098612A" w:rsidRDefault="00CD2C15" w:rsidP="00CD2C15">
            <w:pPr>
              <w:spacing w:after="0" w:line="240" w:lineRule="auto"/>
              <w:rPr>
                <w:rFonts w:ascii="Arial" w:eastAsia="Times New Roman" w:hAnsi="Arial" w:cs="Arial"/>
                <w:b/>
                <w:bCs/>
                <w:i/>
                <w:iCs/>
                <w:sz w:val="16"/>
                <w:szCs w:val="16"/>
                <w:lang w:eastAsia="hr-HR"/>
              </w:rPr>
            </w:pPr>
          </w:p>
        </w:tc>
        <w:tc>
          <w:tcPr>
            <w:tcW w:w="3261" w:type="dxa"/>
            <w:tcBorders>
              <w:top w:val="nil"/>
              <w:left w:val="nil"/>
              <w:bottom w:val="nil"/>
              <w:right w:val="nil"/>
            </w:tcBorders>
            <w:shd w:val="clear" w:color="000000" w:fill="FFFFFF"/>
            <w:hideMark/>
          </w:tcPr>
          <w:p w14:paraId="746F7560"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hideMark/>
          </w:tcPr>
          <w:p w14:paraId="72F6D17E"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59.566</w:t>
            </w:r>
          </w:p>
        </w:tc>
        <w:tc>
          <w:tcPr>
            <w:tcW w:w="1134" w:type="dxa"/>
            <w:tcBorders>
              <w:top w:val="nil"/>
              <w:left w:val="nil"/>
              <w:bottom w:val="nil"/>
              <w:right w:val="nil"/>
            </w:tcBorders>
            <w:shd w:val="clear" w:color="000000" w:fill="FFFFFF"/>
            <w:noWrap/>
            <w:hideMark/>
          </w:tcPr>
          <w:p w14:paraId="01CFC517"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105.000</w:t>
            </w:r>
          </w:p>
        </w:tc>
        <w:tc>
          <w:tcPr>
            <w:tcW w:w="1134" w:type="dxa"/>
            <w:tcBorders>
              <w:top w:val="nil"/>
              <w:left w:val="nil"/>
              <w:bottom w:val="nil"/>
              <w:right w:val="nil"/>
            </w:tcBorders>
            <w:shd w:val="clear" w:color="000000" w:fill="FFFFFF"/>
            <w:noWrap/>
            <w:hideMark/>
          </w:tcPr>
          <w:p w14:paraId="2006E778"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tcPr>
          <w:p w14:paraId="1F529A98" w14:textId="106EB998" w:rsidR="00CD2C15" w:rsidRPr="0098612A" w:rsidRDefault="00CD2C15" w:rsidP="00CD2C15">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000000" w:fill="FFFFFF"/>
            <w:noWrap/>
          </w:tcPr>
          <w:p w14:paraId="3762BB6E" w14:textId="0B781E50" w:rsidR="00CD2C15" w:rsidRPr="0098612A" w:rsidRDefault="00CD2C15" w:rsidP="00CD2C15">
            <w:pPr>
              <w:spacing w:after="0" w:line="240" w:lineRule="auto"/>
              <w:jc w:val="right"/>
              <w:rPr>
                <w:rFonts w:ascii="Arial" w:eastAsia="Times New Roman" w:hAnsi="Arial" w:cs="Arial"/>
                <w:b/>
                <w:bCs/>
                <w:sz w:val="16"/>
                <w:szCs w:val="16"/>
                <w:lang w:eastAsia="hr-HR"/>
              </w:rPr>
            </w:pPr>
          </w:p>
        </w:tc>
      </w:tr>
      <w:tr w:rsidR="00CD2C15" w:rsidRPr="0098612A" w14:paraId="43F0D8C6"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67F4C46E"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420AA9F"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643E567F"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468943F1"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B004D6B"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hideMark/>
          </w:tcPr>
          <w:p w14:paraId="75A6C5AE"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59.566</w:t>
            </w:r>
          </w:p>
        </w:tc>
        <w:tc>
          <w:tcPr>
            <w:tcW w:w="1134" w:type="dxa"/>
            <w:tcBorders>
              <w:top w:val="nil"/>
              <w:left w:val="nil"/>
              <w:bottom w:val="nil"/>
              <w:right w:val="nil"/>
            </w:tcBorders>
            <w:shd w:val="clear" w:color="000000" w:fill="FFFFFF"/>
            <w:noWrap/>
            <w:hideMark/>
          </w:tcPr>
          <w:p w14:paraId="19FA8CD0"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105.000</w:t>
            </w:r>
          </w:p>
        </w:tc>
        <w:tc>
          <w:tcPr>
            <w:tcW w:w="1134" w:type="dxa"/>
            <w:tcBorders>
              <w:top w:val="nil"/>
              <w:left w:val="nil"/>
              <w:bottom w:val="nil"/>
              <w:right w:val="nil"/>
            </w:tcBorders>
            <w:shd w:val="clear" w:color="000000" w:fill="FFFFFF"/>
            <w:noWrap/>
            <w:hideMark/>
          </w:tcPr>
          <w:p w14:paraId="53739A8A"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38722E01"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4B6CC5F1"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D2C15" w:rsidRPr="0098612A" w14:paraId="7E0A9365" w14:textId="77777777" w:rsidTr="000E7CEE">
        <w:trPr>
          <w:gridAfter w:val="3"/>
          <w:wAfter w:w="1134" w:type="dxa"/>
          <w:trHeight w:val="354"/>
        </w:trPr>
        <w:tc>
          <w:tcPr>
            <w:tcW w:w="284" w:type="dxa"/>
            <w:tcBorders>
              <w:top w:val="nil"/>
              <w:left w:val="nil"/>
              <w:bottom w:val="nil"/>
              <w:right w:val="nil"/>
            </w:tcBorders>
            <w:shd w:val="clear" w:color="000000" w:fill="FFFFFF"/>
            <w:noWrap/>
            <w:hideMark/>
          </w:tcPr>
          <w:p w14:paraId="1742D362" w14:textId="77777777" w:rsidR="00CD2C15" w:rsidRPr="0098612A" w:rsidRDefault="00CD2C15" w:rsidP="00CD2C15">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79B405BA"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A4CBA71"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C993CEB"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431</w:t>
            </w:r>
          </w:p>
        </w:tc>
        <w:tc>
          <w:tcPr>
            <w:tcW w:w="3261" w:type="dxa"/>
            <w:tcBorders>
              <w:top w:val="nil"/>
              <w:left w:val="nil"/>
              <w:bottom w:val="nil"/>
              <w:right w:val="nil"/>
            </w:tcBorders>
            <w:shd w:val="clear" w:color="000000" w:fill="FFFFFF"/>
            <w:hideMark/>
          </w:tcPr>
          <w:p w14:paraId="5DC2E23B" w14:textId="658A7E5C"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xml:space="preserve">Prihod od prodaje i zakupa </w:t>
            </w:r>
            <w:r>
              <w:rPr>
                <w:rFonts w:ascii="Arial" w:eastAsia="Times New Roman" w:hAnsi="Arial" w:cs="Arial"/>
                <w:i/>
                <w:iCs/>
                <w:color w:val="00B0F0"/>
                <w:sz w:val="16"/>
                <w:szCs w:val="16"/>
                <w:lang w:eastAsia="hr-HR"/>
              </w:rPr>
              <w:t xml:space="preserve">državnog </w:t>
            </w:r>
            <w:r w:rsidRPr="0098612A">
              <w:rPr>
                <w:rFonts w:ascii="Arial" w:eastAsia="Times New Roman" w:hAnsi="Arial" w:cs="Arial"/>
                <w:i/>
                <w:iCs/>
                <w:color w:val="00B0F0"/>
                <w:sz w:val="16"/>
                <w:szCs w:val="16"/>
                <w:lang w:eastAsia="hr-HR"/>
              </w:rPr>
              <w:t xml:space="preserve">poljoprivrednog zemljišta </w:t>
            </w:r>
          </w:p>
        </w:tc>
        <w:tc>
          <w:tcPr>
            <w:tcW w:w="1134" w:type="dxa"/>
            <w:tcBorders>
              <w:top w:val="nil"/>
              <w:left w:val="nil"/>
              <w:bottom w:val="nil"/>
              <w:right w:val="nil"/>
            </w:tcBorders>
            <w:shd w:val="clear" w:color="000000" w:fill="FFFFFF"/>
            <w:noWrap/>
            <w:hideMark/>
          </w:tcPr>
          <w:p w14:paraId="186DC9A0"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23.500</w:t>
            </w:r>
          </w:p>
        </w:tc>
        <w:tc>
          <w:tcPr>
            <w:tcW w:w="1134" w:type="dxa"/>
            <w:tcBorders>
              <w:top w:val="nil"/>
              <w:left w:val="nil"/>
              <w:bottom w:val="nil"/>
              <w:right w:val="nil"/>
            </w:tcBorders>
            <w:shd w:val="clear" w:color="000000" w:fill="FFFFFF"/>
            <w:noWrap/>
            <w:hideMark/>
          </w:tcPr>
          <w:p w14:paraId="46DCD0F2"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2143FF82"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105.000</w:t>
            </w:r>
          </w:p>
        </w:tc>
        <w:tc>
          <w:tcPr>
            <w:tcW w:w="992" w:type="dxa"/>
            <w:tcBorders>
              <w:top w:val="nil"/>
              <w:left w:val="nil"/>
              <w:bottom w:val="nil"/>
              <w:right w:val="nil"/>
            </w:tcBorders>
            <w:shd w:val="clear" w:color="000000" w:fill="FFFFFF"/>
            <w:noWrap/>
            <w:hideMark/>
          </w:tcPr>
          <w:p w14:paraId="5312CCDE"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225397D8"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D2C15" w:rsidRPr="0098612A" w14:paraId="21FDDFE1" w14:textId="77777777" w:rsidTr="000E7CEE">
        <w:trPr>
          <w:gridAfter w:val="3"/>
          <w:wAfter w:w="1134" w:type="dxa"/>
          <w:trHeight w:val="410"/>
        </w:trPr>
        <w:tc>
          <w:tcPr>
            <w:tcW w:w="284" w:type="dxa"/>
            <w:tcBorders>
              <w:top w:val="nil"/>
              <w:left w:val="nil"/>
              <w:bottom w:val="nil"/>
              <w:right w:val="nil"/>
            </w:tcBorders>
            <w:shd w:val="clear" w:color="000000" w:fill="FFFFFF"/>
            <w:noWrap/>
            <w:hideMark/>
          </w:tcPr>
          <w:p w14:paraId="105C8991"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916370C"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000000" w:fill="FFFFFF"/>
            <w:noWrap/>
            <w:hideMark/>
          </w:tcPr>
          <w:p w14:paraId="744AAA1D"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6F6D03CF"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437FDFB"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hideMark/>
          </w:tcPr>
          <w:p w14:paraId="331761AC"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23.500</w:t>
            </w:r>
          </w:p>
        </w:tc>
        <w:tc>
          <w:tcPr>
            <w:tcW w:w="1134" w:type="dxa"/>
            <w:tcBorders>
              <w:top w:val="nil"/>
              <w:left w:val="nil"/>
              <w:bottom w:val="nil"/>
              <w:right w:val="nil"/>
            </w:tcBorders>
            <w:shd w:val="clear" w:color="000000" w:fill="FFFFFF"/>
            <w:noWrap/>
            <w:hideMark/>
          </w:tcPr>
          <w:p w14:paraId="230AD502"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4E27B02D"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105.000</w:t>
            </w:r>
          </w:p>
        </w:tc>
        <w:tc>
          <w:tcPr>
            <w:tcW w:w="992" w:type="dxa"/>
            <w:tcBorders>
              <w:top w:val="nil"/>
              <w:left w:val="nil"/>
              <w:bottom w:val="nil"/>
              <w:right w:val="nil"/>
            </w:tcBorders>
            <w:shd w:val="clear" w:color="000000" w:fill="FFFFFF"/>
            <w:noWrap/>
            <w:hideMark/>
          </w:tcPr>
          <w:p w14:paraId="5767C23E"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46E649D"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D2C15" w:rsidRPr="0098612A" w14:paraId="7CA5E454"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61519D0B"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30292BB"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64C3BA57"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43D09477"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33DC728C"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hideMark/>
          </w:tcPr>
          <w:p w14:paraId="2B232C1E"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23.500</w:t>
            </w:r>
          </w:p>
        </w:tc>
        <w:tc>
          <w:tcPr>
            <w:tcW w:w="1134" w:type="dxa"/>
            <w:tcBorders>
              <w:top w:val="nil"/>
              <w:left w:val="nil"/>
              <w:bottom w:val="nil"/>
              <w:right w:val="nil"/>
            </w:tcBorders>
            <w:shd w:val="clear" w:color="000000" w:fill="FFFFFF"/>
            <w:noWrap/>
            <w:hideMark/>
          </w:tcPr>
          <w:p w14:paraId="7F604AC5"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16749AE3"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105.000</w:t>
            </w:r>
          </w:p>
        </w:tc>
        <w:tc>
          <w:tcPr>
            <w:tcW w:w="992" w:type="dxa"/>
            <w:tcBorders>
              <w:top w:val="nil"/>
              <w:left w:val="nil"/>
              <w:bottom w:val="nil"/>
              <w:right w:val="nil"/>
            </w:tcBorders>
            <w:shd w:val="clear" w:color="000000" w:fill="FFFFFF"/>
            <w:noWrap/>
            <w:hideMark/>
          </w:tcPr>
          <w:p w14:paraId="0AE80DD1"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181EE188"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D2C15" w:rsidRPr="0098612A" w14:paraId="49E8B7D8" w14:textId="77777777" w:rsidTr="000E7CEE">
        <w:trPr>
          <w:gridAfter w:val="3"/>
          <w:wAfter w:w="1134" w:type="dxa"/>
          <w:trHeight w:val="351"/>
        </w:trPr>
        <w:tc>
          <w:tcPr>
            <w:tcW w:w="284" w:type="dxa"/>
            <w:tcBorders>
              <w:top w:val="nil"/>
              <w:left w:val="nil"/>
              <w:bottom w:val="nil"/>
              <w:right w:val="nil"/>
            </w:tcBorders>
            <w:shd w:val="clear" w:color="000000" w:fill="FFFFFF"/>
            <w:noWrap/>
            <w:hideMark/>
          </w:tcPr>
          <w:p w14:paraId="317FFB49" w14:textId="77777777" w:rsidR="00CD2C15" w:rsidRPr="0098612A" w:rsidRDefault="00CD2C15" w:rsidP="00CD2C15">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15D7E0B6"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15D471A6"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218A461"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432</w:t>
            </w:r>
          </w:p>
        </w:tc>
        <w:tc>
          <w:tcPr>
            <w:tcW w:w="3261" w:type="dxa"/>
            <w:tcBorders>
              <w:top w:val="nil"/>
              <w:left w:val="nil"/>
              <w:bottom w:val="nil"/>
              <w:right w:val="nil"/>
            </w:tcBorders>
            <w:shd w:val="clear" w:color="000000" w:fill="FFFFFF"/>
            <w:hideMark/>
          </w:tcPr>
          <w:p w14:paraId="5666E41F" w14:textId="05FE830C"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 od naknade za ozakonjenje nezakonito izgrađen</w:t>
            </w:r>
            <w:r>
              <w:rPr>
                <w:rFonts w:ascii="Arial" w:eastAsia="Times New Roman" w:hAnsi="Arial" w:cs="Arial"/>
                <w:i/>
                <w:iCs/>
                <w:color w:val="00B0F0"/>
                <w:sz w:val="16"/>
                <w:szCs w:val="16"/>
                <w:lang w:eastAsia="hr-HR"/>
              </w:rPr>
              <w:t>e</w:t>
            </w:r>
            <w:r w:rsidRPr="0098612A">
              <w:rPr>
                <w:rFonts w:ascii="Arial" w:eastAsia="Times New Roman" w:hAnsi="Arial" w:cs="Arial"/>
                <w:i/>
                <w:iCs/>
                <w:color w:val="00B0F0"/>
                <w:sz w:val="16"/>
                <w:szCs w:val="16"/>
                <w:lang w:eastAsia="hr-HR"/>
              </w:rPr>
              <w:t xml:space="preserve"> zgrad</w:t>
            </w:r>
            <w:r>
              <w:rPr>
                <w:rFonts w:ascii="Arial" w:eastAsia="Times New Roman" w:hAnsi="Arial" w:cs="Arial"/>
                <w:i/>
                <w:iCs/>
                <w:color w:val="00B0F0"/>
                <w:sz w:val="16"/>
                <w:szCs w:val="16"/>
                <w:lang w:eastAsia="hr-HR"/>
              </w:rPr>
              <w:t>e</w:t>
            </w:r>
          </w:p>
        </w:tc>
        <w:tc>
          <w:tcPr>
            <w:tcW w:w="1134" w:type="dxa"/>
            <w:tcBorders>
              <w:top w:val="nil"/>
              <w:left w:val="nil"/>
              <w:bottom w:val="nil"/>
              <w:right w:val="nil"/>
            </w:tcBorders>
            <w:shd w:val="clear" w:color="000000" w:fill="FFFFFF"/>
            <w:noWrap/>
            <w:hideMark/>
          </w:tcPr>
          <w:p w14:paraId="444A4CA8"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300</w:t>
            </w:r>
          </w:p>
        </w:tc>
        <w:tc>
          <w:tcPr>
            <w:tcW w:w="1134" w:type="dxa"/>
            <w:tcBorders>
              <w:top w:val="nil"/>
              <w:left w:val="nil"/>
              <w:bottom w:val="nil"/>
              <w:right w:val="nil"/>
            </w:tcBorders>
            <w:shd w:val="clear" w:color="000000" w:fill="FFFFFF"/>
            <w:noWrap/>
            <w:hideMark/>
          </w:tcPr>
          <w:p w14:paraId="716BA93D" w14:textId="77777777" w:rsidR="00CD2C15" w:rsidRPr="0098612A" w:rsidRDefault="00CD2C15" w:rsidP="00CD2C15">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1134" w:type="dxa"/>
            <w:tcBorders>
              <w:top w:val="nil"/>
              <w:left w:val="nil"/>
              <w:bottom w:val="nil"/>
              <w:right w:val="nil"/>
            </w:tcBorders>
            <w:shd w:val="clear" w:color="000000" w:fill="FFFFFF"/>
            <w:noWrap/>
            <w:hideMark/>
          </w:tcPr>
          <w:p w14:paraId="575839BE" w14:textId="77777777" w:rsidR="00CD2C15" w:rsidRPr="0098612A" w:rsidRDefault="00CD2C15" w:rsidP="00CD2C15">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2" w:type="dxa"/>
            <w:tcBorders>
              <w:top w:val="nil"/>
              <w:left w:val="nil"/>
              <w:bottom w:val="nil"/>
              <w:right w:val="nil"/>
            </w:tcBorders>
            <w:shd w:val="clear" w:color="000000" w:fill="FFFFFF"/>
            <w:noWrap/>
            <w:hideMark/>
          </w:tcPr>
          <w:p w14:paraId="5CC9EC03" w14:textId="77777777" w:rsidR="00CD2C15" w:rsidRPr="0098612A" w:rsidRDefault="00CD2C15" w:rsidP="00CD2C15">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6A0DA464" w14:textId="77777777" w:rsidR="00CD2C15" w:rsidRPr="0098612A" w:rsidRDefault="00CD2C15" w:rsidP="00CD2C15">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r>
      <w:tr w:rsidR="00CD2C15" w:rsidRPr="0098612A" w14:paraId="58316EE1" w14:textId="77777777" w:rsidTr="000E7CEE">
        <w:trPr>
          <w:gridAfter w:val="3"/>
          <w:wAfter w:w="1134" w:type="dxa"/>
          <w:trHeight w:val="373"/>
        </w:trPr>
        <w:tc>
          <w:tcPr>
            <w:tcW w:w="284" w:type="dxa"/>
            <w:tcBorders>
              <w:top w:val="nil"/>
              <w:left w:val="nil"/>
              <w:bottom w:val="nil"/>
              <w:right w:val="nil"/>
            </w:tcBorders>
            <w:shd w:val="clear" w:color="000000" w:fill="FFFFFF"/>
            <w:noWrap/>
            <w:hideMark/>
          </w:tcPr>
          <w:p w14:paraId="0F9A7B88"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481C72E"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000000" w:fill="FFFFFF"/>
            <w:noWrap/>
            <w:hideMark/>
          </w:tcPr>
          <w:p w14:paraId="71C30115"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610D6682"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5A226802"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hideMark/>
          </w:tcPr>
          <w:p w14:paraId="74FD0C4F"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300</w:t>
            </w:r>
          </w:p>
        </w:tc>
        <w:tc>
          <w:tcPr>
            <w:tcW w:w="1134" w:type="dxa"/>
            <w:tcBorders>
              <w:top w:val="nil"/>
              <w:left w:val="nil"/>
              <w:bottom w:val="nil"/>
              <w:right w:val="nil"/>
            </w:tcBorders>
            <w:shd w:val="clear" w:color="000000" w:fill="FFFFFF"/>
            <w:noWrap/>
            <w:hideMark/>
          </w:tcPr>
          <w:p w14:paraId="2ACE2F02"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445D6CCD"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2C275F4E"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183EBAE"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D2C15" w:rsidRPr="0098612A" w14:paraId="23957470"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33B5C925"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FF266FB"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7165A384"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633EF437"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12BC62A"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hideMark/>
          </w:tcPr>
          <w:p w14:paraId="075DE71E"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300</w:t>
            </w:r>
          </w:p>
        </w:tc>
        <w:tc>
          <w:tcPr>
            <w:tcW w:w="1134" w:type="dxa"/>
            <w:tcBorders>
              <w:top w:val="nil"/>
              <w:left w:val="nil"/>
              <w:bottom w:val="nil"/>
              <w:right w:val="nil"/>
            </w:tcBorders>
            <w:shd w:val="clear" w:color="000000" w:fill="FFFFFF"/>
            <w:noWrap/>
            <w:hideMark/>
          </w:tcPr>
          <w:p w14:paraId="387823AC"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5547782D"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1A1B7740"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531BA60C"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4900DE" w:rsidRPr="0098612A" w14:paraId="6A6E4BDE"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76AB34D7" w14:textId="77777777" w:rsidR="004900DE" w:rsidRPr="0098612A" w:rsidRDefault="004900DE" w:rsidP="004900DE">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21171FE8" w14:textId="77777777" w:rsidR="004900DE" w:rsidRPr="0098612A" w:rsidRDefault="004900DE" w:rsidP="004900DE">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0F2FCE3E" w14:textId="77777777" w:rsidR="004900DE" w:rsidRPr="0098612A" w:rsidRDefault="004900DE" w:rsidP="004900DE">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3807D486" w14:textId="77777777" w:rsidR="004900DE" w:rsidRPr="0098612A" w:rsidRDefault="004900DE" w:rsidP="004900DE">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1F70F4C5" w14:textId="77777777" w:rsidR="004900DE" w:rsidRPr="0098612A" w:rsidRDefault="004900DE" w:rsidP="004900DE">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4B6AE61C" w14:textId="77777777" w:rsidR="004900DE" w:rsidRPr="0098612A" w:rsidRDefault="004900DE" w:rsidP="004900DE">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5F0A9105" w14:textId="77777777" w:rsidR="004900DE" w:rsidRPr="0098612A" w:rsidRDefault="004900DE" w:rsidP="004900DE">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336A4648" w14:textId="77777777" w:rsidR="004900DE" w:rsidRPr="0098612A" w:rsidRDefault="004900DE" w:rsidP="004900DE">
            <w:pPr>
              <w:spacing w:after="0" w:line="240" w:lineRule="auto"/>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0F170D5A" w14:textId="77777777" w:rsidR="004900DE" w:rsidRPr="0098612A" w:rsidRDefault="004900DE" w:rsidP="004900DE">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105.000</w:t>
            </w:r>
          </w:p>
        </w:tc>
        <w:tc>
          <w:tcPr>
            <w:tcW w:w="993" w:type="dxa"/>
            <w:gridSpan w:val="2"/>
            <w:tcBorders>
              <w:top w:val="nil"/>
              <w:left w:val="nil"/>
              <w:bottom w:val="nil"/>
              <w:right w:val="nil"/>
            </w:tcBorders>
            <w:shd w:val="clear" w:color="000000" w:fill="FFFFFF"/>
            <w:noWrap/>
          </w:tcPr>
          <w:p w14:paraId="0267FD55" w14:textId="77777777" w:rsidR="004900DE" w:rsidRPr="0098612A" w:rsidRDefault="004900DE" w:rsidP="004900DE">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105.000</w:t>
            </w:r>
          </w:p>
        </w:tc>
      </w:tr>
      <w:tr w:rsidR="004900DE" w:rsidRPr="00CD2C15" w14:paraId="2118AB21"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24616103" w14:textId="77777777" w:rsidR="004900DE" w:rsidRPr="00CD2C15" w:rsidRDefault="004900DE" w:rsidP="004900DE">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46D38702" w14:textId="77777777" w:rsidR="004900DE" w:rsidRPr="00CD2C15" w:rsidRDefault="004900DE" w:rsidP="004900DE">
            <w:pPr>
              <w:spacing w:after="0" w:line="240" w:lineRule="auto"/>
              <w:rPr>
                <w:rFonts w:ascii="Arial" w:eastAsia="Times New Roman" w:hAnsi="Arial" w:cs="Arial"/>
                <w:b/>
                <w:bCs/>
                <w:sz w:val="16"/>
                <w:szCs w:val="16"/>
                <w:lang w:eastAsia="hr-HR"/>
              </w:rPr>
            </w:pPr>
            <w:r w:rsidRPr="00CD2C15">
              <w:rPr>
                <w:rFonts w:ascii="Arial" w:eastAsia="Times New Roman" w:hAnsi="Arial" w:cs="Arial"/>
                <w:b/>
                <w:bCs/>
                <w:sz w:val="16"/>
                <w:szCs w:val="16"/>
                <w:lang w:eastAsia="hr-HR"/>
              </w:rPr>
              <w:t>37</w:t>
            </w:r>
          </w:p>
        </w:tc>
        <w:tc>
          <w:tcPr>
            <w:tcW w:w="709" w:type="dxa"/>
            <w:tcBorders>
              <w:top w:val="nil"/>
              <w:left w:val="nil"/>
              <w:bottom w:val="nil"/>
              <w:right w:val="nil"/>
            </w:tcBorders>
            <w:shd w:val="clear" w:color="000000" w:fill="FFFFFF"/>
            <w:noWrap/>
          </w:tcPr>
          <w:p w14:paraId="3BEF262D" w14:textId="77777777" w:rsidR="004900DE" w:rsidRPr="00CD2C15" w:rsidRDefault="004900DE" w:rsidP="004900DE">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60986D01" w14:textId="77777777" w:rsidR="004900DE" w:rsidRPr="00CD2C15" w:rsidRDefault="004900DE" w:rsidP="004900DE">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529AA557" w14:textId="77777777" w:rsidR="004900DE" w:rsidRPr="00CD2C15" w:rsidRDefault="004900DE" w:rsidP="004900DE">
            <w:pPr>
              <w:spacing w:after="0" w:line="240" w:lineRule="auto"/>
              <w:rPr>
                <w:rFonts w:ascii="Arial" w:eastAsia="Times New Roman" w:hAnsi="Arial" w:cs="Arial"/>
                <w:b/>
                <w:bCs/>
                <w:sz w:val="16"/>
                <w:szCs w:val="16"/>
                <w:lang w:eastAsia="hr-HR"/>
              </w:rPr>
            </w:pPr>
            <w:r w:rsidRPr="004900DE">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tcPr>
          <w:p w14:paraId="11C5DC9D" w14:textId="77777777" w:rsidR="004900DE" w:rsidRPr="00CD2C15" w:rsidRDefault="004900DE" w:rsidP="004900DE">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6EAD3CFD" w14:textId="77777777" w:rsidR="004900DE" w:rsidRPr="00CD2C15" w:rsidRDefault="004900DE" w:rsidP="004900DE">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07099A78" w14:textId="77777777" w:rsidR="004900DE" w:rsidRPr="00CD2C15" w:rsidRDefault="004900DE" w:rsidP="004900DE">
            <w:pPr>
              <w:spacing w:after="0" w:line="240" w:lineRule="auto"/>
              <w:rPr>
                <w:rFonts w:ascii="Arial" w:eastAsia="Times New Roman" w:hAnsi="Arial" w:cs="Arial"/>
                <w:b/>
                <w:bCs/>
                <w:sz w:val="16"/>
                <w:szCs w:val="16"/>
                <w:lang w:eastAsia="hr-HR"/>
              </w:rPr>
            </w:pPr>
          </w:p>
        </w:tc>
        <w:tc>
          <w:tcPr>
            <w:tcW w:w="992" w:type="dxa"/>
            <w:tcBorders>
              <w:top w:val="nil"/>
              <w:left w:val="nil"/>
              <w:bottom w:val="nil"/>
              <w:right w:val="nil"/>
            </w:tcBorders>
            <w:shd w:val="clear" w:color="000000" w:fill="FFFFFF"/>
            <w:noWrap/>
          </w:tcPr>
          <w:p w14:paraId="16779815" w14:textId="77777777" w:rsidR="004900DE" w:rsidRPr="00CD2C15" w:rsidRDefault="004900DE" w:rsidP="004900DE">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105.000</w:t>
            </w:r>
          </w:p>
        </w:tc>
        <w:tc>
          <w:tcPr>
            <w:tcW w:w="993" w:type="dxa"/>
            <w:gridSpan w:val="2"/>
            <w:tcBorders>
              <w:top w:val="nil"/>
              <w:left w:val="nil"/>
              <w:bottom w:val="nil"/>
              <w:right w:val="nil"/>
            </w:tcBorders>
            <w:shd w:val="clear" w:color="000000" w:fill="FFFFFF"/>
            <w:noWrap/>
          </w:tcPr>
          <w:p w14:paraId="051210BC" w14:textId="77777777" w:rsidR="004900DE" w:rsidRPr="00CD2C15" w:rsidRDefault="004900DE" w:rsidP="004900DE">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105.000</w:t>
            </w:r>
          </w:p>
        </w:tc>
      </w:tr>
      <w:tr w:rsidR="0013601F" w:rsidRPr="0098612A" w14:paraId="2F69F4BB"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7CDACCE6" w14:textId="28B9CFF7" w:rsidR="0013601F" w:rsidRPr="0098612A" w:rsidRDefault="0013601F" w:rsidP="0013601F">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K101301</w:t>
            </w:r>
            <w:r>
              <w:rPr>
                <w:rFonts w:ascii="Arial" w:eastAsia="Times New Roman" w:hAnsi="Arial" w:cs="Arial"/>
                <w:b/>
                <w:bCs/>
                <w:i/>
                <w:iCs/>
                <w:color w:val="000000"/>
                <w:sz w:val="16"/>
                <w:szCs w:val="16"/>
                <w:lang w:eastAsia="hr-HR"/>
              </w:rPr>
              <w:t xml:space="preserve"> </w:t>
            </w:r>
            <w:r w:rsidRPr="0098612A">
              <w:rPr>
                <w:rFonts w:ascii="Arial" w:eastAsia="Times New Roman" w:hAnsi="Arial" w:cs="Arial"/>
                <w:b/>
                <w:bCs/>
                <w:i/>
                <w:iCs/>
                <w:color w:val="000000"/>
                <w:sz w:val="16"/>
                <w:szCs w:val="16"/>
                <w:lang w:eastAsia="hr-HR"/>
              </w:rPr>
              <w:t>Izgradnja sustava odvodnje</w:t>
            </w:r>
          </w:p>
        </w:tc>
        <w:tc>
          <w:tcPr>
            <w:tcW w:w="1134" w:type="dxa"/>
            <w:tcBorders>
              <w:top w:val="nil"/>
              <w:left w:val="nil"/>
              <w:bottom w:val="nil"/>
              <w:right w:val="nil"/>
            </w:tcBorders>
            <w:shd w:val="clear" w:color="000000" w:fill="92D050"/>
            <w:noWrap/>
            <w:hideMark/>
          </w:tcPr>
          <w:p w14:paraId="70F37E53" w14:textId="77777777" w:rsidR="0013601F" w:rsidRPr="0098612A" w:rsidRDefault="0013601F" w:rsidP="00CD2C15">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1134" w:type="dxa"/>
            <w:tcBorders>
              <w:top w:val="nil"/>
              <w:left w:val="nil"/>
              <w:bottom w:val="nil"/>
              <w:right w:val="nil"/>
            </w:tcBorders>
            <w:shd w:val="clear" w:color="000000" w:fill="92D050"/>
            <w:noWrap/>
            <w:hideMark/>
          </w:tcPr>
          <w:p w14:paraId="48423036" w14:textId="77777777" w:rsidR="0013601F" w:rsidRPr="0098612A" w:rsidRDefault="0013601F" w:rsidP="00CD2C15">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150.000</w:t>
            </w:r>
          </w:p>
        </w:tc>
        <w:tc>
          <w:tcPr>
            <w:tcW w:w="1134" w:type="dxa"/>
            <w:tcBorders>
              <w:top w:val="nil"/>
              <w:left w:val="nil"/>
              <w:bottom w:val="nil"/>
              <w:right w:val="nil"/>
            </w:tcBorders>
            <w:shd w:val="clear" w:color="000000" w:fill="92D050"/>
            <w:noWrap/>
            <w:hideMark/>
          </w:tcPr>
          <w:p w14:paraId="764C5E28" w14:textId="77777777" w:rsidR="0013601F" w:rsidRPr="0098612A" w:rsidRDefault="0013601F" w:rsidP="00CD2C15">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73.050</w:t>
            </w:r>
          </w:p>
        </w:tc>
        <w:tc>
          <w:tcPr>
            <w:tcW w:w="992" w:type="dxa"/>
            <w:tcBorders>
              <w:top w:val="nil"/>
              <w:left w:val="nil"/>
              <w:bottom w:val="nil"/>
              <w:right w:val="nil"/>
            </w:tcBorders>
            <w:shd w:val="clear" w:color="000000" w:fill="92D050"/>
            <w:noWrap/>
            <w:hideMark/>
          </w:tcPr>
          <w:p w14:paraId="26E8A003" w14:textId="77777777" w:rsidR="0013601F" w:rsidRPr="0098612A" w:rsidRDefault="0013601F" w:rsidP="00CD2C15">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108.000</w:t>
            </w:r>
          </w:p>
        </w:tc>
        <w:tc>
          <w:tcPr>
            <w:tcW w:w="993" w:type="dxa"/>
            <w:gridSpan w:val="2"/>
            <w:tcBorders>
              <w:top w:val="nil"/>
              <w:left w:val="nil"/>
              <w:bottom w:val="nil"/>
              <w:right w:val="nil"/>
            </w:tcBorders>
            <w:shd w:val="clear" w:color="000000" w:fill="92D050"/>
            <w:noWrap/>
            <w:hideMark/>
          </w:tcPr>
          <w:p w14:paraId="11C54723" w14:textId="77777777" w:rsidR="0013601F" w:rsidRPr="0098612A" w:rsidRDefault="0013601F" w:rsidP="00CD2C15">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90.000</w:t>
            </w:r>
          </w:p>
        </w:tc>
      </w:tr>
      <w:tr w:rsidR="00CD2C15" w:rsidRPr="0098612A" w14:paraId="21B220A1" w14:textId="77777777" w:rsidTr="000E7CEE">
        <w:trPr>
          <w:gridAfter w:val="3"/>
          <w:wAfter w:w="1134" w:type="dxa"/>
          <w:trHeight w:val="307"/>
        </w:trPr>
        <w:tc>
          <w:tcPr>
            <w:tcW w:w="284" w:type="dxa"/>
            <w:tcBorders>
              <w:top w:val="nil"/>
              <w:left w:val="nil"/>
              <w:bottom w:val="nil"/>
              <w:right w:val="nil"/>
            </w:tcBorders>
            <w:shd w:val="clear" w:color="000000" w:fill="FFFFFF"/>
            <w:noWrap/>
            <w:hideMark/>
          </w:tcPr>
          <w:p w14:paraId="05504433"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7354F991"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1DF733DA"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F8CF58F"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431</w:t>
            </w:r>
          </w:p>
        </w:tc>
        <w:tc>
          <w:tcPr>
            <w:tcW w:w="3261" w:type="dxa"/>
            <w:tcBorders>
              <w:top w:val="nil"/>
              <w:left w:val="nil"/>
              <w:bottom w:val="nil"/>
              <w:right w:val="nil"/>
            </w:tcBorders>
            <w:shd w:val="clear" w:color="000000" w:fill="FFFFFF"/>
            <w:hideMark/>
          </w:tcPr>
          <w:p w14:paraId="4DB52DBD" w14:textId="5BDB7B31"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xml:space="preserve">Prihod od prodaje i zakupa </w:t>
            </w:r>
            <w:r>
              <w:rPr>
                <w:rFonts w:ascii="Arial" w:eastAsia="Times New Roman" w:hAnsi="Arial" w:cs="Arial"/>
                <w:i/>
                <w:iCs/>
                <w:color w:val="00B0F0"/>
                <w:sz w:val="16"/>
                <w:szCs w:val="16"/>
                <w:lang w:eastAsia="hr-HR"/>
              </w:rPr>
              <w:t xml:space="preserve">državnog </w:t>
            </w:r>
            <w:r w:rsidRPr="0098612A">
              <w:rPr>
                <w:rFonts w:ascii="Arial" w:eastAsia="Times New Roman" w:hAnsi="Arial" w:cs="Arial"/>
                <w:i/>
                <w:iCs/>
                <w:color w:val="00B0F0"/>
                <w:sz w:val="16"/>
                <w:szCs w:val="16"/>
                <w:lang w:eastAsia="hr-HR"/>
              </w:rPr>
              <w:t xml:space="preserve">poljoprivrednog zemljišta </w:t>
            </w:r>
          </w:p>
        </w:tc>
        <w:tc>
          <w:tcPr>
            <w:tcW w:w="1134" w:type="dxa"/>
            <w:tcBorders>
              <w:top w:val="nil"/>
              <w:left w:val="nil"/>
              <w:bottom w:val="nil"/>
              <w:right w:val="nil"/>
            </w:tcBorders>
            <w:shd w:val="clear" w:color="000000" w:fill="FFFFFF"/>
            <w:noWrap/>
            <w:hideMark/>
          </w:tcPr>
          <w:p w14:paraId="3AA88DBE"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6F5282F2"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170E4D7B"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13.500</w:t>
            </w:r>
          </w:p>
        </w:tc>
        <w:tc>
          <w:tcPr>
            <w:tcW w:w="992" w:type="dxa"/>
            <w:tcBorders>
              <w:top w:val="nil"/>
              <w:left w:val="nil"/>
              <w:bottom w:val="nil"/>
              <w:right w:val="nil"/>
            </w:tcBorders>
            <w:shd w:val="clear" w:color="000000" w:fill="FFFFFF"/>
            <w:noWrap/>
            <w:hideMark/>
          </w:tcPr>
          <w:p w14:paraId="34A0B61B"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85.000</w:t>
            </w:r>
          </w:p>
        </w:tc>
        <w:tc>
          <w:tcPr>
            <w:tcW w:w="993" w:type="dxa"/>
            <w:gridSpan w:val="2"/>
            <w:tcBorders>
              <w:top w:val="nil"/>
              <w:left w:val="nil"/>
              <w:bottom w:val="nil"/>
              <w:right w:val="nil"/>
            </w:tcBorders>
            <w:shd w:val="clear" w:color="000000" w:fill="FFFFFF"/>
            <w:noWrap/>
            <w:hideMark/>
          </w:tcPr>
          <w:p w14:paraId="3252C5D1"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67.000</w:t>
            </w:r>
          </w:p>
        </w:tc>
      </w:tr>
      <w:tr w:rsidR="00CD2C15" w:rsidRPr="0098612A" w14:paraId="02E8F0B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5F7F58C"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425" w:type="dxa"/>
            <w:tcBorders>
              <w:top w:val="nil"/>
              <w:left w:val="nil"/>
              <w:bottom w:val="nil"/>
              <w:right w:val="nil"/>
            </w:tcBorders>
            <w:shd w:val="clear" w:color="000000" w:fill="FFFFFF"/>
            <w:noWrap/>
            <w:hideMark/>
          </w:tcPr>
          <w:p w14:paraId="5493E103"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hideMark/>
          </w:tcPr>
          <w:p w14:paraId="482C122C"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5DC1F2E8"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000000" w:fill="FFFFFF"/>
            <w:hideMark/>
          </w:tcPr>
          <w:p w14:paraId="74908EB6"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000000" w:fill="FFFFFF"/>
            <w:noWrap/>
            <w:hideMark/>
          </w:tcPr>
          <w:p w14:paraId="68BFD38D"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tcBorders>
              <w:top w:val="nil"/>
              <w:left w:val="nil"/>
              <w:bottom w:val="nil"/>
              <w:right w:val="nil"/>
            </w:tcBorders>
            <w:shd w:val="clear" w:color="000000" w:fill="FFFFFF"/>
            <w:noWrap/>
            <w:hideMark/>
          </w:tcPr>
          <w:p w14:paraId="2223B6BE"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tcBorders>
              <w:top w:val="nil"/>
              <w:left w:val="nil"/>
              <w:bottom w:val="nil"/>
              <w:right w:val="nil"/>
            </w:tcBorders>
            <w:shd w:val="clear" w:color="000000" w:fill="FFFFFF"/>
            <w:noWrap/>
            <w:hideMark/>
          </w:tcPr>
          <w:p w14:paraId="104EC543" w14:textId="77777777" w:rsidR="00CD2C15" w:rsidRPr="0098612A" w:rsidRDefault="00CD2C15" w:rsidP="00CD2C15">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13.500</w:t>
            </w:r>
          </w:p>
        </w:tc>
        <w:tc>
          <w:tcPr>
            <w:tcW w:w="992" w:type="dxa"/>
            <w:tcBorders>
              <w:top w:val="nil"/>
              <w:left w:val="nil"/>
              <w:bottom w:val="nil"/>
              <w:right w:val="nil"/>
            </w:tcBorders>
            <w:shd w:val="clear" w:color="000000" w:fill="FFFFFF"/>
            <w:noWrap/>
            <w:hideMark/>
          </w:tcPr>
          <w:p w14:paraId="45083F9A" w14:textId="77777777" w:rsidR="00CD2C15" w:rsidRPr="0098612A" w:rsidRDefault="00CD2C15" w:rsidP="00CD2C15">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85.000</w:t>
            </w:r>
          </w:p>
        </w:tc>
        <w:tc>
          <w:tcPr>
            <w:tcW w:w="993" w:type="dxa"/>
            <w:gridSpan w:val="2"/>
            <w:tcBorders>
              <w:top w:val="nil"/>
              <w:left w:val="nil"/>
              <w:bottom w:val="nil"/>
              <w:right w:val="nil"/>
            </w:tcBorders>
            <w:shd w:val="clear" w:color="000000" w:fill="FFFFFF"/>
            <w:noWrap/>
            <w:hideMark/>
          </w:tcPr>
          <w:p w14:paraId="19AA0671" w14:textId="77777777" w:rsidR="00CD2C15" w:rsidRPr="0098612A" w:rsidRDefault="00CD2C15" w:rsidP="00CD2C15">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67.000</w:t>
            </w:r>
          </w:p>
        </w:tc>
      </w:tr>
      <w:tr w:rsidR="00CD2C15" w:rsidRPr="0098612A" w14:paraId="5915EC8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CF1E919" w14:textId="77777777" w:rsidR="00CD2C15" w:rsidRPr="0098612A" w:rsidRDefault="00CD2C15" w:rsidP="00CD2C15">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0788323C"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0EFBEC96"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386</w:t>
            </w:r>
          </w:p>
        </w:tc>
        <w:tc>
          <w:tcPr>
            <w:tcW w:w="850" w:type="dxa"/>
            <w:tcBorders>
              <w:top w:val="nil"/>
              <w:left w:val="nil"/>
              <w:bottom w:val="nil"/>
              <w:right w:val="nil"/>
            </w:tcBorders>
            <w:shd w:val="clear" w:color="000000" w:fill="FFFFFF"/>
            <w:noWrap/>
            <w:hideMark/>
          </w:tcPr>
          <w:p w14:paraId="71AFE039"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339F195"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Kapitalne pomoći</w:t>
            </w:r>
          </w:p>
        </w:tc>
        <w:tc>
          <w:tcPr>
            <w:tcW w:w="1134" w:type="dxa"/>
            <w:tcBorders>
              <w:top w:val="nil"/>
              <w:left w:val="nil"/>
              <w:bottom w:val="nil"/>
              <w:right w:val="nil"/>
            </w:tcBorders>
            <w:shd w:val="clear" w:color="000000" w:fill="FFFFFF"/>
            <w:noWrap/>
            <w:hideMark/>
          </w:tcPr>
          <w:p w14:paraId="60F592CE" w14:textId="77777777" w:rsidR="00CD2C15" w:rsidRPr="0098612A" w:rsidRDefault="00CD2C15" w:rsidP="00CD2C15">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1134" w:type="dxa"/>
            <w:tcBorders>
              <w:top w:val="nil"/>
              <w:left w:val="nil"/>
              <w:bottom w:val="nil"/>
              <w:right w:val="nil"/>
            </w:tcBorders>
            <w:shd w:val="clear" w:color="000000" w:fill="FFFFFF"/>
            <w:noWrap/>
            <w:hideMark/>
          </w:tcPr>
          <w:p w14:paraId="480DD316" w14:textId="77777777" w:rsidR="00CD2C15" w:rsidRPr="0098612A" w:rsidRDefault="00CD2C15" w:rsidP="00CD2C15">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1134" w:type="dxa"/>
            <w:tcBorders>
              <w:top w:val="nil"/>
              <w:left w:val="nil"/>
              <w:bottom w:val="nil"/>
              <w:right w:val="nil"/>
            </w:tcBorders>
            <w:shd w:val="clear" w:color="000000" w:fill="FFFFFF"/>
            <w:noWrap/>
            <w:hideMark/>
          </w:tcPr>
          <w:p w14:paraId="0B1E2E10" w14:textId="77777777" w:rsidR="00CD2C15" w:rsidRPr="0098612A" w:rsidRDefault="00CD2C15" w:rsidP="00CD2C15">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13.500</w:t>
            </w:r>
          </w:p>
        </w:tc>
        <w:tc>
          <w:tcPr>
            <w:tcW w:w="992" w:type="dxa"/>
            <w:tcBorders>
              <w:top w:val="nil"/>
              <w:left w:val="nil"/>
              <w:bottom w:val="nil"/>
              <w:right w:val="nil"/>
            </w:tcBorders>
            <w:shd w:val="clear" w:color="000000" w:fill="FFFFFF"/>
            <w:noWrap/>
            <w:hideMark/>
          </w:tcPr>
          <w:p w14:paraId="01204500" w14:textId="77777777" w:rsidR="00CD2C15" w:rsidRPr="0098612A" w:rsidRDefault="00CD2C15" w:rsidP="00CD2C15">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009B3940" w14:textId="77777777" w:rsidR="00CD2C15" w:rsidRPr="0098612A" w:rsidRDefault="00CD2C15" w:rsidP="00CD2C15">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r>
      <w:tr w:rsidR="00CD2C15" w:rsidRPr="0098612A" w14:paraId="218CC0CF" w14:textId="77777777" w:rsidTr="000E7CEE">
        <w:trPr>
          <w:gridAfter w:val="3"/>
          <w:wAfter w:w="1134" w:type="dxa"/>
          <w:trHeight w:val="346"/>
        </w:trPr>
        <w:tc>
          <w:tcPr>
            <w:tcW w:w="284" w:type="dxa"/>
            <w:tcBorders>
              <w:top w:val="nil"/>
              <w:left w:val="nil"/>
              <w:bottom w:val="nil"/>
              <w:right w:val="nil"/>
            </w:tcBorders>
            <w:shd w:val="clear" w:color="000000" w:fill="FFFFFF"/>
            <w:noWrap/>
            <w:hideMark/>
          </w:tcPr>
          <w:p w14:paraId="3FA17054" w14:textId="77777777" w:rsidR="00CD2C15" w:rsidRPr="0098612A" w:rsidRDefault="00CD2C15" w:rsidP="00CD2C15">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2F5F0B73"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6C4718CF"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7E8FBBD3"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9432</w:t>
            </w:r>
          </w:p>
        </w:tc>
        <w:tc>
          <w:tcPr>
            <w:tcW w:w="3261" w:type="dxa"/>
            <w:tcBorders>
              <w:top w:val="nil"/>
              <w:left w:val="nil"/>
              <w:bottom w:val="nil"/>
              <w:right w:val="nil"/>
            </w:tcBorders>
            <w:shd w:val="clear" w:color="000000" w:fill="FFFFFF"/>
            <w:hideMark/>
          </w:tcPr>
          <w:p w14:paraId="6B258CF4" w14:textId="4057F35E"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xml:space="preserve">Višak prihoda od prodaje i zakupa </w:t>
            </w:r>
            <w:r>
              <w:rPr>
                <w:rFonts w:ascii="Arial" w:eastAsia="Times New Roman" w:hAnsi="Arial" w:cs="Arial"/>
                <w:i/>
                <w:iCs/>
                <w:color w:val="00B0F0"/>
                <w:sz w:val="16"/>
                <w:szCs w:val="16"/>
                <w:lang w:eastAsia="hr-HR"/>
              </w:rPr>
              <w:t xml:space="preserve">državnog </w:t>
            </w:r>
            <w:r w:rsidRPr="0098612A">
              <w:rPr>
                <w:rFonts w:ascii="Arial" w:eastAsia="Times New Roman" w:hAnsi="Arial" w:cs="Arial"/>
                <w:i/>
                <w:iCs/>
                <w:color w:val="00B0F0"/>
                <w:sz w:val="16"/>
                <w:szCs w:val="16"/>
                <w:lang w:eastAsia="hr-HR"/>
              </w:rPr>
              <w:t xml:space="preserve">poljoprivrednog zemljišta </w:t>
            </w:r>
          </w:p>
        </w:tc>
        <w:tc>
          <w:tcPr>
            <w:tcW w:w="1134" w:type="dxa"/>
            <w:tcBorders>
              <w:top w:val="nil"/>
              <w:left w:val="nil"/>
              <w:bottom w:val="nil"/>
              <w:right w:val="nil"/>
            </w:tcBorders>
            <w:shd w:val="clear" w:color="000000" w:fill="FFFFFF"/>
            <w:noWrap/>
            <w:hideMark/>
          </w:tcPr>
          <w:p w14:paraId="1A9D5DDC" w14:textId="77777777" w:rsidR="00CD2C15" w:rsidRPr="0098612A" w:rsidRDefault="00CD2C15" w:rsidP="00CD2C15">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1134" w:type="dxa"/>
            <w:tcBorders>
              <w:top w:val="nil"/>
              <w:left w:val="nil"/>
              <w:bottom w:val="nil"/>
              <w:right w:val="nil"/>
            </w:tcBorders>
            <w:shd w:val="clear" w:color="000000" w:fill="FFFFFF"/>
            <w:noWrap/>
            <w:hideMark/>
          </w:tcPr>
          <w:p w14:paraId="22268615" w14:textId="77777777" w:rsidR="00CD2C15" w:rsidRPr="0098612A" w:rsidRDefault="00CD2C15" w:rsidP="00CD2C15">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1134" w:type="dxa"/>
            <w:tcBorders>
              <w:top w:val="nil"/>
              <w:left w:val="nil"/>
              <w:bottom w:val="nil"/>
              <w:right w:val="nil"/>
            </w:tcBorders>
            <w:shd w:val="clear" w:color="000000" w:fill="FFFFFF"/>
            <w:noWrap/>
            <w:hideMark/>
          </w:tcPr>
          <w:p w14:paraId="08F8DD29"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59.550</w:t>
            </w:r>
          </w:p>
        </w:tc>
        <w:tc>
          <w:tcPr>
            <w:tcW w:w="992" w:type="dxa"/>
            <w:tcBorders>
              <w:top w:val="nil"/>
              <w:left w:val="nil"/>
              <w:bottom w:val="nil"/>
              <w:right w:val="nil"/>
            </w:tcBorders>
            <w:shd w:val="clear" w:color="000000" w:fill="FFFFFF"/>
            <w:noWrap/>
            <w:hideMark/>
          </w:tcPr>
          <w:p w14:paraId="6694EB0D" w14:textId="77777777" w:rsidR="00CD2C15" w:rsidRPr="0098612A" w:rsidRDefault="00CD2C15" w:rsidP="00CD2C15">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78466AA8" w14:textId="77777777" w:rsidR="00CD2C15" w:rsidRPr="0098612A" w:rsidRDefault="00CD2C15" w:rsidP="00CD2C15">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r>
      <w:tr w:rsidR="00CD2C15" w:rsidRPr="0098612A" w14:paraId="5A6F052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A5EA236"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425" w:type="dxa"/>
            <w:tcBorders>
              <w:top w:val="nil"/>
              <w:left w:val="nil"/>
              <w:bottom w:val="nil"/>
              <w:right w:val="nil"/>
            </w:tcBorders>
            <w:shd w:val="clear" w:color="000000" w:fill="FFFFFF"/>
            <w:noWrap/>
            <w:hideMark/>
          </w:tcPr>
          <w:p w14:paraId="1B81F68B"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hideMark/>
          </w:tcPr>
          <w:p w14:paraId="63DBEEF6"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076B439D"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000000" w:fill="FFFFFF"/>
            <w:hideMark/>
          </w:tcPr>
          <w:p w14:paraId="390D9542"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000000" w:fill="FFFFFF"/>
            <w:noWrap/>
            <w:hideMark/>
          </w:tcPr>
          <w:p w14:paraId="5923D9CB"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tcBorders>
              <w:top w:val="nil"/>
              <w:left w:val="nil"/>
              <w:bottom w:val="nil"/>
              <w:right w:val="nil"/>
            </w:tcBorders>
            <w:shd w:val="clear" w:color="000000" w:fill="FFFFFF"/>
            <w:noWrap/>
            <w:hideMark/>
          </w:tcPr>
          <w:p w14:paraId="4F673243"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tcBorders>
              <w:top w:val="nil"/>
              <w:left w:val="nil"/>
              <w:bottom w:val="nil"/>
              <w:right w:val="nil"/>
            </w:tcBorders>
            <w:shd w:val="clear" w:color="000000" w:fill="FFFFFF"/>
            <w:noWrap/>
            <w:hideMark/>
          </w:tcPr>
          <w:p w14:paraId="2F3DE019" w14:textId="77777777" w:rsidR="00CD2C15" w:rsidRPr="0098612A" w:rsidRDefault="00CD2C15" w:rsidP="00CD2C15">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59.550</w:t>
            </w:r>
          </w:p>
        </w:tc>
        <w:tc>
          <w:tcPr>
            <w:tcW w:w="992" w:type="dxa"/>
            <w:tcBorders>
              <w:top w:val="nil"/>
              <w:left w:val="nil"/>
              <w:bottom w:val="nil"/>
              <w:right w:val="nil"/>
            </w:tcBorders>
            <w:shd w:val="clear" w:color="000000" w:fill="FFFFFF"/>
            <w:noWrap/>
            <w:hideMark/>
          </w:tcPr>
          <w:p w14:paraId="4B7D35C3"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780C9192"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r>
      <w:tr w:rsidR="00CD2C15" w:rsidRPr="0098612A" w14:paraId="25159CF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9481F18" w14:textId="77777777" w:rsidR="00CD2C15" w:rsidRPr="0098612A" w:rsidRDefault="00CD2C15" w:rsidP="00CD2C15">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425" w:type="dxa"/>
            <w:tcBorders>
              <w:top w:val="nil"/>
              <w:left w:val="nil"/>
              <w:bottom w:val="nil"/>
              <w:right w:val="nil"/>
            </w:tcBorders>
            <w:shd w:val="clear" w:color="000000" w:fill="FFFFFF"/>
            <w:noWrap/>
            <w:hideMark/>
          </w:tcPr>
          <w:p w14:paraId="0EDDDDB9"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708FBB4D"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386</w:t>
            </w:r>
          </w:p>
        </w:tc>
        <w:tc>
          <w:tcPr>
            <w:tcW w:w="850" w:type="dxa"/>
            <w:tcBorders>
              <w:top w:val="nil"/>
              <w:left w:val="nil"/>
              <w:bottom w:val="nil"/>
              <w:right w:val="nil"/>
            </w:tcBorders>
            <w:shd w:val="clear" w:color="000000" w:fill="FFFFFF"/>
            <w:noWrap/>
            <w:hideMark/>
          </w:tcPr>
          <w:p w14:paraId="5511628C"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3261" w:type="dxa"/>
            <w:tcBorders>
              <w:top w:val="nil"/>
              <w:left w:val="nil"/>
              <w:bottom w:val="nil"/>
              <w:right w:val="nil"/>
            </w:tcBorders>
            <w:shd w:val="clear" w:color="000000" w:fill="FFFFFF"/>
            <w:hideMark/>
          </w:tcPr>
          <w:p w14:paraId="16FE6C27"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Kapitalne pomoći</w:t>
            </w:r>
          </w:p>
        </w:tc>
        <w:tc>
          <w:tcPr>
            <w:tcW w:w="1134" w:type="dxa"/>
            <w:tcBorders>
              <w:top w:val="nil"/>
              <w:left w:val="nil"/>
              <w:bottom w:val="nil"/>
              <w:right w:val="nil"/>
            </w:tcBorders>
            <w:shd w:val="clear" w:color="000000" w:fill="FFFFFF"/>
            <w:noWrap/>
            <w:hideMark/>
          </w:tcPr>
          <w:p w14:paraId="3987DF19" w14:textId="77777777" w:rsidR="00CD2C15" w:rsidRPr="0098612A" w:rsidRDefault="00CD2C15" w:rsidP="00CD2C15">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1134" w:type="dxa"/>
            <w:tcBorders>
              <w:top w:val="nil"/>
              <w:left w:val="nil"/>
              <w:bottom w:val="nil"/>
              <w:right w:val="nil"/>
            </w:tcBorders>
            <w:shd w:val="clear" w:color="000000" w:fill="FFFFFF"/>
            <w:noWrap/>
            <w:hideMark/>
          </w:tcPr>
          <w:p w14:paraId="2C868E23" w14:textId="77777777" w:rsidR="00CD2C15" w:rsidRPr="0098612A" w:rsidRDefault="00CD2C15" w:rsidP="00CD2C15">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1134" w:type="dxa"/>
            <w:tcBorders>
              <w:top w:val="nil"/>
              <w:left w:val="nil"/>
              <w:bottom w:val="nil"/>
              <w:right w:val="nil"/>
            </w:tcBorders>
            <w:shd w:val="clear" w:color="000000" w:fill="FFFFFF"/>
            <w:noWrap/>
            <w:hideMark/>
          </w:tcPr>
          <w:p w14:paraId="5B1A194A" w14:textId="77777777" w:rsidR="00CD2C15" w:rsidRPr="0098612A" w:rsidRDefault="00CD2C15" w:rsidP="00CD2C15">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59.550</w:t>
            </w:r>
          </w:p>
        </w:tc>
        <w:tc>
          <w:tcPr>
            <w:tcW w:w="992" w:type="dxa"/>
            <w:tcBorders>
              <w:top w:val="nil"/>
              <w:left w:val="nil"/>
              <w:bottom w:val="nil"/>
              <w:right w:val="nil"/>
            </w:tcBorders>
            <w:shd w:val="clear" w:color="000000" w:fill="FFFFFF"/>
            <w:noWrap/>
            <w:hideMark/>
          </w:tcPr>
          <w:p w14:paraId="72DAC279" w14:textId="77777777" w:rsidR="00CD2C15" w:rsidRPr="0098612A" w:rsidRDefault="00CD2C15" w:rsidP="00CD2C15">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7E59E605" w14:textId="77777777" w:rsidR="00CD2C15" w:rsidRPr="0098612A" w:rsidRDefault="00CD2C15" w:rsidP="00CD2C15">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r>
      <w:tr w:rsidR="00CD2C15" w:rsidRPr="0098612A" w14:paraId="19844B5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AE0CC05"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4CFFD44D"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D806AD0"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28E6310"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7B7B2ACF"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3F264AC6"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3B0F6645"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122.000</w:t>
            </w:r>
          </w:p>
        </w:tc>
        <w:tc>
          <w:tcPr>
            <w:tcW w:w="1134" w:type="dxa"/>
            <w:tcBorders>
              <w:top w:val="nil"/>
              <w:left w:val="nil"/>
              <w:bottom w:val="nil"/>
              <w:right w:val="nil"/>
            </w:tcBorders>
            <w:shd w:val="clear" w:color="000000" w:fill="FFFFFF"/>
            <w:noWrap/>
            <w:hideMark/>
          </w:tcPr>
          <w:p w14:paraId="3C0431BD"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59377626"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3C5E3765"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D2C15" w:rsidRPr="0098612A" w14:paraId="26BDB4A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569E584"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A96C77C"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hideMark/>
          </w:tcPr>
          <w:p w14:paraId="256F91F3"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443EF011"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3D8C9F62"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000000" w:fill="FFFFFF"/>
            <w:noWrap/>
            <w:hideMark/>
          </w:tcPr>
          <w:p w14:paraId="56CB38F5"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tcBorders>
              <w:top w:val="nil"/>
              <w:left w:val="nil"/>
              <w:bottom w:val="nil"/>
              <w:right w:val="nil"/>
            </w:tcBorders>
            <w:shd w:val="clear" w:color="000000" w:fill="FFFFFF"/>
            <w:noWrap/>
            <w:hideMark/>
          </w:tcPr>
          <w:p w14:paraId="4D54FE59" w14:textId="77777777" w:rsidR="00CD2C15" w:rsidRPr="0098612A" w:rsidRDefault="00CD2C15" w:rsidP="00CD2C15">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122.000</w:t>
            </w:r>
          </w:p>
        </w:tc>
        <w:tc>
          <w:tcPr>
            <w:tcW w:w="1134" w:type="dxa"/>
            <w:tcBorders>
              <w:top w:val="nil"/>
              <w:left w:val="nil"/>
              <w:bottom w:val="nil"/>
              <w:right w:val="nil"/>
            </w:tcBorders>
            <w:shd w:val="clear" w:color="000000" w:fill="FFFFFF"/>
            <w:noWrap/>
            <w:hideMark/>
          </w:tcPr>
          <w:p w14:paraId="4F7F8D16"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2" w:type="dxa"/>
            <w:tcBorders>
              <w:top w:val="nil"/>
              <w:left w:val="nil"/>
              <w:bottom w:val="nil"/>
              <w:right w:val="nil"/>
            </w:tcBorders>
            <w:shd w:val="clear" w:color="000000" w:fill="FFFFFF"/>
            <w:noWrap/>
            <w:hideMark/>
          </w:tcPr>
          <w:p w14:paraId="21A6C1F2"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4ACE7169"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r>
      <w:tr w:rsidR="00CD2C15" w:rsidRPr="0098612A" w14:paraId="4E47D77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9192201"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343A6CEF"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4071EE3B"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386</w:t>
            </w:r>
          </w:p>
        </w:tc>
        <w:tc>
          <w:tcPr>
            <w:tcW w:w="850" w:type="dxa"/>
            <w:tcBorders>
              <w:top w:val="nil"/>
              <w:left w:val="nil"/>
              <w:bottom w:val="nil"/>
              <w:right w:val="nil"/>
            </w:tcBorders>
            <w:shd w:val="clear" w:color="000000" w:fill="FFFFFF"/>
            <w:noWrap/>
            <w:hideMark/>
          </w:tcPr>
          <w:p w14:paraId="6DCD2C5E"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732BF14E"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Kapitalne pomoći</w:t>
            </w:r>
          </w:p>
        </w:tc>
        <w:tc>
          <w:tcPr>
            <w:tcW w:w="1134" w:type="dxa"/>
            <w:tcBorders>
              <w:top w:val="nil"/>
              <w:left w:val="nil"/>
              <w:bottom w:val="nil"/>
              <w:right w:val="nil"/>
            </w:tcBorders>
            <w:shd w:val="clear" w:color="000000" w:fill="FFFFFF"/>
            <w:noWrap/>
            <w:hideMark/>
          </w:tcPr>
          <w:p w14:paraId="77D5318C" w14:textId="77777777" w:rsidR="00CD2C15" w:rsidRPr="0098612A" w:rsidRDefault="00CD2C15" w:rsidP="00CD2C15">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1134" w:type="dxa"/>
            <w:tcBorders>
              <w:top w:val="nil"/>
              <w:left w:val="nil"/>
              <w:bottom w:val="nil"/>
              <w:right w:val="nil"/>
            </w:tcBorders>
            <w:shd w:val="clear" w:color="000000" w:fill="FFFFFF"/>
            <w:noWrap/>
            <w:hideMark/>
          </w:tcPr>
          <w:p w14:paraId="48DABD92" w14:textId="77777777" w:rsidR="00CD2C15" w:rsidRPr="0098612A" w:rsidRDefault="00CD2C15" w:rsidP="00CD2C15">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122.000</w:t>
            </w:r>
          </w:p>
        </w:tc>
        <w:tc>
          <w:tcPr>
            <w:tcW w:w="1134" w:type="dxa"/>
            <w:tcBorders>
              <w:top w:val="nil"/>
              <w:left w:val="nil"/>
              <w:bottom w:val="nil"/>
              <w:right w:val="nil"/>
            </w:tcBorders>
            <w:shd w:val="clear" w:color="000000" w:fill="FFFFFF"/>
            <w:noWrap/>
            <w:hideMark/>
          </w:tcPr>
          <w:p w14:paraId="54C0689D" w14:textId="77777777" w:rsidR="00CD2C15" w:rsidRPr="0098612A" w:rsidRDefault="00CD2C15" w:rsidP="00CD2C15">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992" w:type="dxa"/>
            <w:tcBorders>
              <w:top w:val="nil"/>
              <w:left w:val="nil"/>
              <w:bottom w:val="nil"/>
              <w:right w:val="nil"/>
            </w:tcBorders>
            <w:shd w:val="clear" w:color="000000" w:fill="FFFFFF"/>
            <w:noWrap/>
            <w:hideMark/>
          </w:tcPr>
          <w:p w14:paraId="0EC69C4F" w14:textId="77777777" w:rsidR="00CD2C15" w:rsidRPr="0098612A" w:rsidRDefault="00CD2C15" w:rsidP="00CD2C15">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351ABF17" w14:textId="77777777" w:rsidR="00CD2C15" w:rsidRPr="0098612A" w:rsidRDefault="00CD2C15" w:rsidP="00CD2C15">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r>
      <w:tr w:rsidR="00CD2C15" w:rsidRPr="0098612A" w14:paraId="20E21DBB" w14:textId="77777777" w:rsidTr="000E7CEE">
        <w:trPr>
          <w:gridAfter w:val="3"/>
          <w:wAfter w:w="1134" w:type="dxa"/>
          <w:trHeight w:val="310"/>
        </w:trPr>
        <w:tc>
          <w:tcPr>
            <w:tcW w:w="284" w:type="dxa"/>
            <w:tcBorders>
              <w:top w:val="nil"/>
              <w:left w:val="nil"/>
              <w:bottom w:val="nil"/>
              <w:right w:val="nil"/>
            </w:tcBorders>
            <w:shd w:val="clear" w:color="000000" w:fill="FFFFFF"/>
            <w:noWrap/>
            <w:hideMark/>
          </w:tcPr>
          <w:p w14:paraId="5E26496B"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7DDB7CFC"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6856DE0F"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6791D1DE"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432</w:t>
            </w:r>
          </w:p>
        </w:tc>
        <w:tc>
          <w:tcPr>
            <w:tcW w:w="3261" w:type="dxa"/>
            <w:tcBorders>
              <w:top w:val="nil"/>
              <w:left w:val="nil"/>
              <w:bottom w:val="nil"/>
              <w:right w:val="nil"/>
            </w:tcBorders>
            <w:shd w:val="clear" w:color="000000" w:fill="FFFFFF"/>
            <w:hideMark/>
          </w:tcPr>
          <w:p w14:paraId="602D2B7B" w14:textId="3C0C1E43"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naknade za ozakonjenje nezakonito izgrađen</w:t>
            </w:r>
            <w:r>
              <w:rPr>
                <w:rFonts w:ascii="Arial" w:eastAsia="Times New Roman" w:hAnsi="Arial" w:cs="Arial"/>
                <w:i/>
                <w:iCs/>
                <w:color w:val="00B0F0"/>
                <w:sz w:val="16"/>
                <w:szCs w:val="16"/>
                <w:lang w:eastAsia="hr-HR"/>
              </w:rPr>
              <w:t xml:space="preserve">e </w:t>
            </w:r>
            <w:r w:rsidRPr="0098612A">
              <w:rPr>
                <w:rFonts w:ascii="Arial" w:eastAsia="Times New Roman" w:hAnsi="Arial" w:cs="Arial"/>
                <w:i/>
                <w:iCs/>
                <w:color w:val="00B0F0"/>
                <w:sz w:val="16"/>
                <w:szCs w:val="16"/>
                <w:lang w:eastAsia="hr-HR"/>
              </w:rPr>
              <w:t>zgrad</w:t>
            </w:r>
            <w:r>
              <w:rPr>
                <w:rFonts w:ascii="Arial" w:eastAsia="Times New Roman" w:hAnsi="Arial" w:cs="Arial"/>
                <w:i/>
                <w:iCs/>
                <w:color w:val="00B0F0"/>
                <w:sz w:val="16"/>
                <w:szCs w:val="16"/>
                <w:lang w:eastAsia="hr-HR"/>
              </w:rPr>
              <w:t>e</w:t>
            </w:r>
          </w:p>
        </w:tc>
        <w:tc>
          <w:tcPr>
            <w:tcW w:w="1134" w:type="dxa"/>
            <w:tcBorders>
              <w:top w:val="nil"/>
              <w:left w:val="nil"/>
              <w:bottom w:val="nil"/>
              <w:right w:val="nil"/>
            </w:tcBorders>
            <w:shd w:val="clear" w:color="000000" w:fill="FFFFFF"/>
            <w:noWrap/>
            <w:hideMark/>
          </w:tcPr>
          <w:p w14:paraId="3FE9F4DC"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0D637A56"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5.000</w:t>
            </w:r>
          </w:p>
        </w:tc>
        <w:tc>
          <w:tcPr>
            <w:tcW w:w="1134" w:type="dxa"/>
            <w:tcBorders>
              <w:top w:val="nil"/>
              <w:left w:val="nil"/>
              <w:bottom w:val="nil"/>
              <w:right w:val="nil"/>
            </w:tcBorders>
            <w:shd w:val="clear" w:color="000000" w:fill="FFFFFF"/>
            <w:noWrap/>
            <w:hideMark/>
          </w:tcPr>
          <w:p w14:paraId="3921354F"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091C3969"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3078C1B6"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CD2C15" w:rsidRPr="0098612A" w14:paraId="5829EB6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B3AE630"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4D9DC1E3"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hideMark/>
          </w:tcPr>
          <w:p w14:paraId="38240472"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58CB613B"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0D5DE9C8"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000000" w:fill="FFFFFF"/>
            <w:noWrap/>
            <w:hideMark/>
          </w:tcPr>
          <w:p w14:paraId="66DE4CDC"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tcBorders>
              <w:top w:val="nil"/>
              <w:left w:val="nil"/>
              <w:bottom w:val="nil"/>
              <w:right w:val="nil"/>
            </w:tcBorders>
            <w:shd w:val="clear" w:color="000000" w:fill="FFFFFF"/>
            <w:noWrap/>
            <w:hideMark/>
          </w:tcPr>
          <w:p w14:paraId="79377E64" w14:textId="77777777" w:rsidR="00CD2C15" w:rsidRPr="0098612A" w:rsidRDefault="00CD2C15" w:rsidP="00CD2C15">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5.000</w:t>
            </w:r>
          </w:p>
        </w:tc>
        <w:tc>
          <w:tcPr>
            <w:tcW w:w="1134" w:type="dxa"/>
            <w:tcBorders>
              <w:top w:val="nil"/>
              <w:left w:val="nil"/>
              <w:bottom w:val="nil"/>
              <w:right w:val="nil"/>
            </w:tcBorders>
            <w:shd w:val="clear" w:color="000000" w:fill="FFFFFF"/>
            <w:noWrap/>
            <w:hideMark/>
          </w:tcPr>
          <w:p w14:paraId="42EF85B5"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2" w:type="dxa"/>
            <w:tcBorders>
              <w:top w:val="nil"/>
              <w:left w:val="nil"/>
              <w:bottom w:val="nil"/>
              <w:right w:val="nil"/>
            </w:tcBorders>
            <w:shd w:val="clear" w:color="000000" w:fill="FFFFFF"/>
            <w:noWrap/>
            <w:hideMark/>
          </w:tcPr>
          <w:p w14:paraId="051923D1" w14:textId="77777777" w:rsidR="00CD2C15" w:rsidRPr="0098612A" w:rsidRDefault="00CD2C15" w:rsidP="00CD2C15">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31BBB273" w14:textId="77777777" w:rsidR="00CD2C15" w:rsidRPr="0098612A" w:rsidRDefault="00CD2C15" w:rsidP="00CD2C15">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r>
      <w:tr w:rsidR="00CD2C15" w:rsidRPr="0098612A" w14:paraId="3E7281E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944DB17"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3195BE20"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58AB9103"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386</w:t>
            </w:r>
          </w:p>
        </w:tc>
        <w:tc>
          <w:tcPr>
            <w:tcW w:w="850" w:type="dxa"/>
            <w:tcBorders>
              <w:top w:val="nil"/>
              <w:left w:val="nil"/>
              <w:bottom w:val="nil"/>
              <w:right w:val="nil"/>
            </w:tcBorders>
            <w:shd w:val="clear" w:color="000000" w:fill="FFFFFF"/>
            <w:noWrap/>
            <w:hideMark/>
          </w:tcPr>
          <w:p w14:paraId="48E7138E"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63E604E7"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Kapitalne pomoći</w:t>
            </w:r>
          </w:p>
        </w:tc>
        <w:tc>
          <w:tcPr>
            <w:tcW w:w="1134" w:type="dxa"/>
            <w:tcBorders>
              <w:top w:val="nil"/>
              <w:left w:val="nil"/>
              <w:bottom w:val="nil"/>
              <w:right w:val="nil"/>
            </w:tcBorders>
            <w:shd w:val="clear" w:color="000000" w:fill="FFFFFF"/>
            <w:noWrap/>
            <w:hideMark/>
          </w:tcPr>
          <w:p w14:paraId="0A56F55A" w14:textId="77777777" w:rsidR="00CD2C15" w:rsidRPr="0098612A" w:rsidRDefault="00CD2C15" w:rsidP="00CD2C15">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1134" w:type="dxa"/>
            <w:tcBorders>
              <w:top w:val="nil"/>
              <w:left w:val="nil"/>
              <w:bottom w:val="nil"/>
              <w:right w:val="nil"/>
            </w:tcBorders>
            <w:shd w:val="clear" w:color="000000" w:fill="FFFFFF"/>
            <w:noWrap/>
            <w:hideMark/>
          </w:tcPr>
          <w:p w14:paraId="450F3298" w14:textId="77777777" w:rsidR="00CD2C15" w:rsidRPr="0098612A" w:rsidRDefault="00CD2C15" w:rsidP="00CD2C15">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5.000</w:t>
            </w:r>
          </w:p>
        </w:tc>
        <w:tc>
          <w:tcPr>
            <w:tcW w:w="1134" w:type="dxa"/>
            <w:tcBorders>
              <w:top w:val="nil"/>
              <w:left w:val="nil"/>
              <w:bottom w:val="nil"/>
              <w:right w:val="nil"/>
            </w:tcBorders>
            <w:shd w:val="clear" w:color="000000" w:fill="FFFFFF"/>
            <w:noWrap/>
            <w:hideMark/>
          </w:tcPr>
          <w:p w14:paraId="011D8059" w14:textId="77777777" w:rsidR="00CD2C15" w:rsidRPr="0098612A" w:rsidRDefault="00CD2C15" w:rsidP="00CD2C15">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992" w:type="dxa"/>
            <w:tcBorders>
              <w:top w:val="nil"/>
              <w:left w:val="nil"/>
              <w:bottom w:val="nil"/>
              <w:right w:val="nil"/>
            </w:tcBorders>
            <w:shd w:val="clear" w:color="000000" w:fill="FFFFFF"/>
            <w:noWrap/>
            <w:hideMark/>
          </w:tcPr>
          <w:p w14:paraId="77F423A1" w14:textId="77777777" w:rsidR="00CD2C15" w:rsidRPr="0098612A" w:rsidRDefault="00CD2C15" w:rsidP="00CD2C15">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0260A4D8" w14:textId="77777777" w:rsidR="00CD2C15" w:rsidRPr="0098612A" w:rsidRDefault="00CD2C15" w:rsidP="00CD2C15">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r>
      <w:tr w:rsidR="00CD2C15" w:rsidRPr="0098612A" w14:paraId="21BE0904" w14:textId="77777777" w:rsidTr="000E7CEE">
        <w:trPr>
          <w:gridAfter w:val="3"/>
          <w:wAfter w:w="1134" w:type="dxa"/>
          <w:trHeight w:val="104"/>
        </w:trPr>
        <w:tc>
          <w:tcPr>
            <w:tcW w:w="284" w:type="dxa"/>
            <w:tcBorders>
              <w:top w:val="nil"/>
              <w:left w:val="nil"/>
              <w:bottom w:val="nil"/>
              <w:right w:val="nil"/>
            </w:tcBorders>
            <w:shd w:val="clear" w:color="000000" w:fill="FFFFFF"/>
            <w:noWrap/>
            <w:hideMark/>
          </w:tcPr>
          <w:p w14:paraId="039948ED"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2A8F6CFD"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B54E4EC"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62DF28B8"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440</w:t>
            </w:r>
          </w:p>
        </w:tc>
        <w:tc>
          <w:tcPr>
            <w:tcW w:w="3261" w:type="dxa"/>
            <w:tcBorders>
              <w:top w:val="nil"/>
              <w:left w:val="nil"/>
              <w:bottom w:val="nil"/>
              <w:right w:val="nil"/>
            </w:tcBorders>
            <w:shd w:val="clear" w:color="000000" w:fill="FFFFFF"/>
            <w:hideMark/>
          </w:tcPr>
          <w:p w14:paraId="262A05C5"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Prihodi od prodaje državnih stanova</w:t>
            </w:r>
          </w:p>
        </w:tc>
        <w:tc>
          <w:tcPr>
            <w:tcW w:w="1134" w:type="dxa"/>
            <w:tcBorders>
              <w:top w:val="nil"/>
              <w:left w:val="nil"/>
              <w:bottom w:val="nil"/>
              <w:right w:val="nil"/>
            </w:tcBorders>
            <w:shd w:val="clear" w:color="000000" w:fill="FFFFFF"/>
            <w:noWrap/>
            <w:hideMark/>
          </w:tcPr>
          <w:p w14:paraId="352C11C3"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76B22C58"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23.000</w:t>
            </w:r>
          </w:p>
        </w:tc>
        <w:tc>
          <w:tcPr>
            <w:tcW w:w="1134" w:type="dxa"/>
            <w:tcBorders>
              <w:top w:val="nil"/>
              <w:left w:val="nil"/>
              <w:bottom w:val="nil"/>
              <w:right w:val="nil"/>
            </w:tcBorders>
            <w:shd w:val="clear" w:color="000000" w:fill="FFFFFF"/>
            <w:noWrap/>
            <w:hideMark/>
          </w:tcPr>
          <w:p w14:paraId="66A74AB3"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2E20408E"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23.000</w:t>
            </w:r>
          </w:p>
        </w:tc>
        <w:tc>
          <w:tcPr>
            <w:tcW w:w="993" w:type="dxa"/>
            <w:gridSpan w:val="2"/>
            <w:tcBorders>
              <w:top w:val="nil"/>
              <w:left w:val="nil"/>
              <w:bottom w:val="nil"/>
              <w:right w:val="nil"/>
            </w:tcBorders>
            <w:shd w:val="clear" w:color="000000" w:fill="FFFFFF"/>
            <w:noWrap/>
            <w:hideMark/>
          </w:tcPr>
          <w:p w14:paraId="4974F863"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23.000</w:t>
            </w:r>
          </w:p>
        </w:tc>
      </w:tr>
      <w:tr w:rsidR="00CD2C15" w:rsidRPr="0098612A" w14:paraId="5EDEF9F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DC1DF9E"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41AC9DA5"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hideMark/>
          </w:tcPr>
          <w:p w14:paraId="1628967D"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2E220131"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000000" w:fill="FFFFFF"/>
            <w:hideMark/>
          </w:tcPr>
          <w:p w14:paraId="69948F16"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000000" w:fill="FFFFFF"/>
            <w:noWrap/>
            <w:hideMark/>
          </w:tcPr>
          <w:p w14:paraId="03423A7A"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1134" w:type="dxa"/>
            <w:tcBorders>
              <w:top w:val="nil"/>
              <w:left w:val="nil"/>
              <w:bottom w:val="nil"/>
              <w:right w:val="nil"/>
            </w:tcBorders>
            <w:shd w:val="clear" w:color="000000" w:fill="FFFFFF"/>
            <w:noWrap/>
            <w:hideMark/>
          </w:tcPr>
          <w:p w14:paraId="1ECA1AFC" w14:textId="77777777" w:rsidR="00CD2C15" w:rsidRPr="0098612A" w:rsidRDefault="00CD2C15" w:rsidP="00CD2C15">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23.000</w:t>
            </w:r>
          </w:p>
        </w:tc>
        <w:tc>
          <w:tcPr>
            <w:tcW w:w="1134" w:type="dxa"/>
            <w:tcBorders>
              <w:top w:val="nil"/>
              <w:left w:val="nil"/>
              <w:bottom w:val="nil"/>
              <w:right w:val="nil"/>
            </w:tcBorders>
            <w:shd w:val="clear" w:color="000000" w:fill="FFFFFF"/>
            <w:noWrap/>
            <w:hideMark/>
          </w:tcPr>
          <w:p w14:paraId="4645E1CE"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992" w:type="dxa"/>
            <w:tcBorders>
              <w:top w:val="nil"/>
              <w:left w:val="nil"/>
              <w:bottom w:val="nil"/>
              <w:right w:val="nil"/>
            </w:tcBorders>
            <w:shd w:val="clear" w:color="000000" w:fill="FFFFFF"/>
            <w:noWrap/>
            <w:hideMark/>
          </w:tcPr>
          <w:p w14:paraId="1B5BB3A0" w14:textId="77777777" w:rsidR="00CD2C15" w:rsidRPr="0098612A" w:rsidRDefault="00CD2C15" w:rsidP="00CD2C15">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23.000</w:t>
            </w:r>
          </w:p>
        </w:tc>
        <w:tc>
          <w:tcPr>
            <w:tcW w:w="993" w:type="dxa"/>
            <w:gridSpan w:val="2"/>
            <w:tcBorders>
              <w:top w:val="nil"/>
              <w:left w:val="nil"/>
              <w:bottom w:val="nil"/>
              <w:right w:val="nil"/>
            </w:tcBorders>
            <w:shd w:val="clear" w:color="000000" w:fill="FFFFFF"/>
            <w:noWrap/>
            <w:hideMark/>
          </w:tcPr>
          <w:p w14:paraId="24E699A3" w14:textId="77777777" w:rsidR="00CD2C15" w:rsidRPr="0098612A" w:rsidRDefault="00CD2C15" w:rsidP="00CD2C15">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23.000</w:t>
            </w:r>
          </w:p>
        </w:tc>
      </w:tr>
      <w:tr w:rsidR="00CD2C15" w:rsidRPr="0098612A" w14:paraId="6049D8E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B52A2CD"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5C3C8FE7"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1A696D75"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386</w:t>
            </w:r>
          </w:p>
        </w:tc>
        <w:tc>
          <w:tcPr>
            <w:tcW w:w="850" w:type="dxa"/>
            <w:tcBorders>
              <w:top w:val="nil"/>
              <w:left w:val="nil"/>
              <w:bottom w:val="nil"/>
              <w:right w:val="nil"/>
            </w:tcBorders>
            <w:shd w:val="clear" w:color="000000" w:fill="FFFFFF"/>
            <w:noWrap/>
            <w:hideMark/>
          </w:tcPr>
          <w:p w14:paraId="5998E17E"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590F7D42"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Kapitalne pomoći</w:t>
            </w:r>
          </w:p>
        </w:tc>
        <w:tc>
          <w:tcPr>
            <w:tcW w:w="1134" w:type="dxa"/>
            <w:tcBorders>
              <w:top w:val="nil"/>
              <w:left w:val="nil"/>
              <w:bottom w:val="nil"/>
              <w:right w:val="nil"/>
            </w:tcBorders>
            <w:shd w:val="clear" w:color="000000" w:fill="FFFFFF"/>
            <w:noWrap/>
            <w:hideMark/>
          </w:tcPr>
          <w:p w14:paraId="424528B0" w14:textId="77777777" w:rsidR="00CD2C15" w:rsidRPr="0098612A" w:rsidRDefault="00CD2C15" w:rsidP="00CD2C15">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1134" w:type="dxa"/>
            <w:tcBorders>
              <w:top w:val="nil"/>
              <w:left w:val="nil"/>
              <w:bottom w:val="nil"/>
              <w:right w:val="nil"/>
            </w:tcBorders>
            <w:shd w:val="clear" w:color="000000" w:fill="FFFFFF"/>
            <w:noWrap/>
            <w:hideMark/>
          </w:tcPr>
          <w:p w14:paraId="7236CE5D" w14:textId="77777777" w:rsidR="00CD2C15" w:rsidRPr="0098612A" w:rsidRDefault="00CD2C15" w:rsidP="00CD2C15">
            <w:pPr>
              <w:spacing w:after="0" w:line="240" w:lineRule="auto"/>
              <w:jc w:val="right"/>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23.000</w:t>
            </w:r>
          </w:p>
        </w:tc>
        <w:tc>
          <w:tcPr>
            <w:tcW w:w="1134" w:type="dxa"/>
            <w:tcBorders>
              <w:top w:val="nil"/>
              <w:left w:val="nil"/>
              <w:bottom w:val="nil"/>
              <w:right w:val="nil"/>
            </w:tcBorders>
            <w:shd w:val="clear" w:color="000000" w:fill="FFFFFF"/>
            <w:noWrap/>
            <w:hideMark/>
          </w:tcPr>
          <w:p w14:paraId="44911AE7" w14:textId="77777777" w:rsidR="00CD2C15" w:rsidRPr="0098612A" w:rsidRDefault="00CD2C15" w:rsidP="00CD2C15">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992" w:type="dxa"/>
            <w:tcBorders>
              <w:top w:val="nil"/>
              <w:left w:val="nil"/>
              <w:bottom w:val="nil"/>
              <w:right w:val="nil"/>
            </w:tcBorders>
            <w:shd w:val="clear" w:color="000000" w:fill="FFFFFF"/>
            <w:noWrap/>
            <w:hideMark/>
          </w:tcPr>
          <w:p w14:paraId="6179BCEF" w14:textId="77777777" w:rsidR="00CD2C15" w:rsidRPr="0098612A" w:rsidRDefault="00CD2C15" w:rsidP="00CD2C15">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63E06D5D" w14:textId="77777777" w:rsidR="00CD2C15" w:rsidRPr="0098612A" w:rsidRDefault="00CD2C15" w:rsidP="00CD2C15">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r>
      <w:tr w:rsidR="0013601F" w:rsidRPr="0098612A" w14:paraId="5B37647C"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291173AB" w14:textId="345B5E3E" w:rsidR="0013601F" w:rsidRPr="0098612A" w:rsidRDefault="0013601F" w:rsidP="0013601F">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sz w:val="16"/>
                <w:szCs w:val="16"/>
                <w:lang w:eastAsia="hr-HR"/>
              </w:rPr>
              <w:t>K101302</w:t>
            </w:r>
            <w:r>
              <w:rPr>
                <w:rFonts w:ascii="Arial" w:eastAsia="Times New Roman" w:hAnsi="Arial" w:cs="Arial"/>
                <w:b/>
                <w:bCs/>
                <w:i/>
                <w:iCs/>
                <w:sz w:val="16"/>
                <w:szCs w:val="16"/>
                <w:lang w:eastAsia="hr-HR"/>
              </w:rPr>
              <w:t xml:space="preserve"> </w:t>
            </w:r>
            <w:r w:rsidRPr="0098612A">
              <w:rPr>
                <w:rFonts w:ascii="Arial" w:eastAsia="Times New Roman" w:hAnsi="Arial" w:cs="Arial"/>
                <w:b/>
                <w:bCs/>
                <w:i/>
                <w:iCs/>
                <w:color w:val="000000"/>
                <w:sz w:val="16"/>
                <w:szCs w:val="16"/>
                <w:lang w:eastAsia="hr-HR"/>
              </w:rPr>
              <w:t>Izgradnja sustava vodoopskrbe</w:t>
            </w:r>
          </w:p>
        </w:tc>
        <w:tc>
          <w:tcPr>
            <w:tcW w:w="1134" w:type="dxa"/>
            <w:tcBorders>
              <w:top w:val="nil"/>
              <w:left w:val="nil"/>
              <w:bottom w:val="nil"/>
              <w:right w:val="nil"/>
            </w:tcBorders>
            <w:shd w:val="clear" w:color="000000" w:fill="92D050"/>
            <w:noWrap/>
            <w:hideMark/>
          </w:tcPr>
          <w:p w14:paraId="1D8F1F78"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34.612</w:t>
            </w:r>
          </w:p>
        </w:tc>
        <w:tc>
          <w:tcPr>
            <w:tcW w:w="1134" w:type="dxa"/>
            <w:tcBorders>
              <w:top w:val="nil"/>
              <w:left w:val="nil"/>
              <w:bottom w:val="nil"/>
              <w:right w:val="nil"/>
            </w:tcBorders>
            <w:shd w:val="clear" w:color="000000" w:fill="92D050"/>
            <w:noWrap/>
            <w:hideMark/>
          </w:tcPr>
          <w:p w14:paraId="16B708DA"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98.000</w:t>
            </w:r>
          </w:p>
        </w:tc>
        <w:tc>
          <w:tcPr>
            <w:tcW w:w="1134" w:type="dxa"/>
            <w:tcBorders>
              <w:top w:val="nil"/>
              <w:left w:val="nil"/>
              <w:bottom w:val="nil"/>
              <w:right w:val="nil"/>
            </w:tcBorders>
            <w:shd w:val="clear" w:color="000000" w:fill="92D050"/>
            <w:noWrap/>
            <w:hideMark/>
          </w:tcPr>
          <w:p w14:paraId="253BA5C5"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98.500</w:t>
            </w:r>
          </w:p>
        </w:tc>
        <w:tc>
          <w:tcPr>
            <w:tcW w:w="992" w:type="dxa"/>
            <w:tcBorders>
              <w:top w:val="nil"/>
              <w:left w:val="nil"/>
              <w:bottom w:val="nil"/>
              <w:right w:val="nil"/>
            </w:tcBorders>
            <w:shd w:val="clear" w:color="000000" w:fill="92D050"/>
            <w:noWrap/>
            <w:hideMark/>
          </w:tcPr>
          <w:p w14:paraId="2154ED92"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98.500</w:t>
            </w:r>
          </w:p>
        </w:tc>
        <w:tc>
          <w:tcPr>
            <w:tcW w:w="993" w:type="dxa"/>
            <w:gridSpan w:val="2"/>
            <w:tcBorders>
              <w:top w:val="nil"/>
              <w:left w:val="nil"/>
              <w:bottom w:val="nil"/>
              <w:right w:val="nil"/>
            </w:tcBorders>
            <w:shd w:val="clear" w:color="000000" w:fill="92D050"/>
            <w:noWrap/>
            <w:hideMark/>
          </w:tcPr>
          <w:p w14:paraId="4C605AD4"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37.000</w:t>
            </w:r>
          </w:p>
        </w:tc>
      </w:tr>
      <w:tr w:rsidR="00CD2C15" w:rsidRPr="0098612A" w14:paraId="6A633CE4"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1654B9B4"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4B64F233"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7AAC7720"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4562F658" w14:textId="3FD44D5A" w:rsidR="00CD2C15" w:rsidRPr="0098612A" w:rsidRDefault="00CD2C15" w:rsidP="00CD2C15">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00916138" w14:textId="38511FFA" w:rsidR="00CD2C15" w:rsidRPr="0098612A" w:rsidRDefault="00CD2C15" w:rsidP="00CD2C15">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644B4D40"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37DF7B06"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137F7444" w14:textId="34CECA1F"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98.500</w:t>
            </w:r>
          </w:p>
        </w:tc>
        <w:tc>
          <w:tcPr>
            <w:tcW w:w="992" w:type="dxa"/>
            <w:tcBorders>
              <w:top w:val="nil"/>
              <w:left w:val="nil"/>
              <w:bottom w:val="nil"/>
              <w:right w:val="nil"/>
            </w:tcBorders>
            <w:shd w:val="clear" w:color="000000" w:fill="FFFFFF"/>
            <w:noWrap/>
          </w:tcPr>
          <w:p w14:paraId="1B9C1B70" w14:textId="3DA41598"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98.500</w:t>
            </w:r>
          </w:p>
        </w:tc>
        <w:tc>
          <w:tcPr>
            <w:tcW w:w="993" w:type="dxa"/>
            <w:gridSpan w:val="2"/>
            <w:tcBorders>
              <w:top w:val="nil"/>
              <w:left w:val="nil"/>
              <w:bottom w:val="nil"/>
              <w:right w:val="nil"/>
            </w:tcBorders>
            <w:shd w:val="clear" w:color="000000" w:fill="FFFFFF"/>
            <w:noWrap/>
          </w:tcPr>
          <w:p w14:paraId="4ED55D25" w14:textId="598ECACA"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37.000</w:t>
            </w:r>
          </w:p>
        </w:tc>
      </w:tr>
      <w:tr w:rsidR="00CD2C15" w:rsidRPr="00CD2C15" w14:paraId="1A5A8CF0"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7C23D89B" w14:textId="77777777" w:rsidR="00CD2C15" w:rsidRPr="00CD2C15" w:rsidRDefault="00CD2C15" w:rsidP="00CD2C15">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0639B417" w14:textId="2E9FC610" w:rsidR="00CD2C15" w:rsidRPr="00CD2C15" w:rsidRDefault="00CD2C15" w:rsidP="00CD2C15">
            <w:pPr>
              <w:spacing w:after="0" w:line="240" w:lineRule="auto"/>
              <w:rPr>
                <w:rFonts w:ascii="Arial" w:eastAsia="Times New Roman" w:hAnsi="Arial" w:cs="Arial"/>
                <w:b/>
                <w:bCs/>
                <w:sz w:val="16"/>
                <w:szCs w:val="16"/>
                <w:lang w:eastAsia="hr-HR"/>
              </w:rPr>
            </w:pPr>
            <w:r w:rsidRPr="00CD2C15">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tcPr>
          <w:p w14:paraId="6EBE7A8B" w14:textId="77777777" w:rsidR="00CD2C15" w:rsidRPr="00CD2C15" w:rsidRDefault="00CD2C15" w:rsidP="00CD2C15">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1C701C70" w14:textId="77777777" w:rsidR="00CD2C15" w:rsidRPr="00CD2C15" w:rsidRDefault="00CD2C15" w:rsidP="00CD2C15">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13FFA492" w14:textId="21CF466A" w:rsidR="00CD2C15" w:rsidRPr="00CD2C15" w:rsidRDefault="00CD2C15" w:rsidP="00CD2C15">
            <w:pPr>
              <w:spacing w:after="0" w:line="240" w:lineRule="auto"/>
              <w:rPr>
                <w:rFonts w:ascii="Arial" w:eastAsia="Times New Roman" w:hAnsi="Arial" w:cs="Arial"/>
                <w:b/>
                <w:bCs/>
                <w:sz w:val="16"/>
                <w:szCs w:val="16"/>
                <w:lang w:eastAsia="hr-HR"/>
              </w:rPr>
            </w:pPr>
            <w:r w:rsidRPr="00CD2C15">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000000" w:fill="FFFFFF"/>
            <w:noWrap/>
          </w:tcPr>
          <w:p w14:paraId="51592B23" w14:textId="77777777" w:rsidR="00CD2C15" w:rsidRPr="00CD2C15" w:rsidRDefault="00CD2C15" w:rsidP="00CD2C15">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64D8BD19" w14:textId="77777777" w:rsidR="00CD2C15" w:rsidRPr="00CD2C15" w:rsidRDefault="00CD2C15" w:rsidP="00CD2C15">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69DB4AAF" w14:textId="7C2CE6A4" w:rsidR="00CD2C15" w:rsidRPr="00CD2C15"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98.500</w:t>
            </w:r>
          </w:p>
        </w:tc>
        <w:tc>
          <w:tcPr>
            <w:tcW w:w="992" w:type="dxa"/>
            <w:tcBorders>
              <w:top w:val="nil"/>
              <w:left w:val="nil"/>
              <w:bottom w:val="nil"/>
              <w:right w:val="nil"/>
            </w:tcBorders>
            <w:shd w:val="clear" w:color="000000" w:fill="FFFFFF"/>
            <w:noWrap/>
          </w:tcPr>
          <w:p w14:paraId="1CCD1D47" w14:textId="5ADD4EA5" w:rsidR="00CD2C15" w:rsidRPr="00CD2C15"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98.500</w:t>
            </w:r>
          </w:p>
        </w:tc>
        <w:tc>
          <w:tcPr>
            <w:tcW w:w="993" w:type="dxa"/>
            <w:gridSpan w:val="2"/>
            <w:tcBorders>
              <w:top w:val="nil"/>
              <w:left w:val="nil"/>
              <w:bottom w:val="nil"/>
              <w:right w:val="nil"/>
            </w:tcBorders>
            <w:shd w:val="clear" w:color="000000" w:fill="FFFFFF"/>
            <w:noWrap/>
          </w:tcPr>
          <w:p w14:paraId="03E8F062" w14:textId="56069C1F" w:rsidR="00CD2C15" w:rsidRPr="00CD2C15"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37.000</w:t>
            </w:r>
          </w:p>
        </w:tc>
      </w:tr>
      <w:tr w:rsidR="00CD2C15" w:rsidRPr="00CD2C15" w14:paraId="65AA573C"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78AFEF57" w14:textId="77777777" w:rsidR="00CD2C15" w:rsidRPr="00CD2C15" w:rsidRDefault="00CD2C15" w:rsidP="00CD2C15">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107DCAAE" w14:textId="77777777" w:rsidR="00CD2C15" w:rsidRPr="00CD2C15" w:rsidRDefault="00CD2C15" w:rsidP="00CD2C15">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44D5223E" w14:textId="5E3E2CE1" w:rsidR="00CD2C15" w:rsidRPr="00CD2C15" w:rsidRDefault="00CD2C15" w:rsidP="00CD2C15">
            <w:pPr>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386</w:t>
            </w:r>
          </w:p>
        </w:tc>
        <w:tc>
          <w:tcPr>
            <w:tcW w:w="850" w:type="dxa"/>
            <w:tcBorders>
              <w:top w:val="nil"/>
              <w:left w:val="nil"/>
              <w:bottom w:val="nil"/>
              <w:right w:val="nil"/>
            </w:tcBorders>
            <w:shd w:val="clear" w:color="000000" w:fill="FFFFFF"/>
            <w:noWrap/>
          </w:tcPr>
          <w:p w14:paraId="3F8F84BB" w14:textId="77777777" w:rsidR="00CD2C15" w:rsidRPr="00CD2C15" w:rsidRDefault="00CD2C15" w:rsidP="00CD2C15">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7FE3DC76" w14:textId="35ADFA1A" w:rsidR="00CD2C15" w:rsidRPr="00CD2C15" w:rsidRDefault="00CD2C15" w:rsidP="00CD2C15">
            <w:pPr>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Kapitalne pomoći</w:t>
            </w:r>
          </w:p>
        </w:tc>
        <w:tc>
          <w:tcPr>
            <w:tcW w:w="1134" w:type="dxa"/>
            <w:tcBorders>
              <w:top w:val="nil"/>
              <w:left w:val="nil"/>
              <w:bottom w:val="nil"/>
              <w:right w:val="nil"/>
            </w:tcBorders>
            <w:shd w:val="clear" w:color="000000" w:fill="FFFFFF"/>
            <w:noWrap/>
          </w:tcPr>
          <w:p w14:paraId="638D9599" w14:textId="77777777" w:rsidR="00CD2C15" w:rsidRPr="00CD2C15" w:rsidRDefault="00CD2C15" w:rsidP="00CD2C15">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49B0FCCD" w14:textId="77777777" w:rsidR="00CD2C15" w:rsidRPr="00CD2C15" w:rsidRDefault="00CD2C15" w:rsidP="00CD2C15">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25DF25BB" w14:textId="61992A8C" w:rsidR="00CD2C15" w:rsidRPr="00CD2C15"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98.500</w:t>
            </w:r>
          </w:p>
        </w:tc>
        <w:tc>
          <w:tcPr>
            <w:tcW w:w="992" w:type="dxa"/>
            <w:tcBorders>
              <w:top w:val="nil"/>
              <w:left w:val="nil"/>
              <w:bottom w:val="nil"/>
              <w:right w:val="nil"/>
            </w:tcBorders>
            <w:shd w:val="clear" w:color="000000" w:fill="FFFFFF"/>
            <w:noWrap/>
          </w:tcPr>
          <w:p w14:paraId="7CB747ED" w14:textId="77777777" w:rsidR="00CD2C15" w:rsidRPr="00CD2C15" w:rsidRDefault="00CD2C15" w:rsidP="00CD2C15">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1E4F5CDD" w14:textId="77777777" w:rsidR="00CD2C15" w:rsidRPr="00CD2C15" w:rsidRDefault="00CD2C15" w:rsidP="00CD2C15">
            <w:pPr>
              <w:spacing w:after="0" w:line="240" w:lineRule="auto"/>
              <w:jc w:val="right"/>
              <w:rPr>
                <w:rFonts w:ascii="Arial" w:eastAsia="Times New Roman" w:hAnsi="Arial" w:cs="Arial"/>
                <w:sz w:val="16"/>
                <w:szCs w:val="16"/>
                <w:lang w:eastAsia="hr-HR"/>
              </w:rPr>
            </w:pPr>
          </w:p>
        </w:tc>
      </w:tr>
      <w:tr w:rsidR="00CD2C15" w:rsidRPr="0098612A" w14:paraId="61AFF499"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3839EFE"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2B7756B5"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1C462ED4"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B7F4305"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6C3B0602"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2F6269D9"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34.612</w:t>
            </w:r>
          </w:p>
        </w:tc>
        <w:tc>
          <w:tcPr>
            <w:tcW w:w="1134" w:type="dxa"/>
            <w:tcBorders>
              <w:top w:val="nil"/>
              <w:left w:val="nil"/>
              <w:bottom w:val="nil"/>
              <w:right w:val="nil"/>
            </w:tcBorders>
            <w:shd w:val="clear" w:color="000000" w:fill="FFFFFF"/>
            <w:noWrap/>
            <w:hideMark/>
          </w:tcPr>
          <w:p w14:paraId="6D836BB1"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98.000</w:t>
            </w:r>
          </w:p>
        </w:tc>
        <w:tc>
          <w:tcPr>
            <w:tcW w:w="1134" w:type="dxa"/>
            <w:tcBorders>
              <w:top w:val="nil"/>
              <w:left w:val="nil"/>
              <w:bottom w:val="nil"/>
              <w:right w:val="nil"/>
            </w:tcBorders>
            <w:shd w:val="clear" w:color="000000" w:fill="FFFFFF"/>
            <w:noWrap/>
          </w:tcPr>
          <w:p w14:paraId="2B9C8E0F" w14:textId="605E7432"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71AC9FD2" w14:textId="3FE49C23"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6454215A" w14:textId="355F9DF9"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r>
      <w:tr w:rsidR="00CD2C15" w:rsidRPr="0098612A" w14:paraId="4750F002"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03B1A03"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661D2A3"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hideMark/>
          </w:tcPr>
          <w:p w14:paraId="11DA8046"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0677B4BB"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395D1F5C"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000000" w:fill="FFFFFF"/>
            <w:noWrap/>
            <w:hideMark/>
          </w:tcPr>
          <w:p w14:paraId="4488D374"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34.612</w:t>
            </w:r>
          </w:p>
        </w:tc>
        <w:tc>
          <w:tcPr>
            <w:tcW w:w="1134" w:type="dxa"/>
            <w:tcBorders>
              <w:top w:val="nil"/>
              <w:left w:val="nil"/>
              <w:bottom w:val="nil"/>
              <w:right w:val="nil"/>
            </w:tcBorders>
            <w:shd w:val="clear" w:color="000000" w:fill="FFFFFF"/>
            <w:noWrap/>
            <w:hideMark/>
          </w:tcPr>
          <w:p w14:paraId="5024EA79"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98.000</w:t>
            </w:r>
          </w:p>
        </w:tc>
        <w:tc>
          <w:tcPr>
            <w:tcW w:w="1134" w:type="dxa"/>
            <w:tcBorders>
              <w:top w:val="nil"/>
              <w:left w:val="nil"/>
              <w:bottom w:val="nil"/>
              <w:right w:val="nil"/>
            </w:tcBorders>
            <w:shd w:val="clear" w:color="000000" w:fill="FFFFFF"/>
            <w:noWrap/>
          </w:tcPr>
          <w:p w14:paraId="52247003" w14:textId="229C8692" w:rsidR="00CD2C15" w:rsidRPr="0098612A" w:rsidRDefault="00CD2C15" w:rsidP="00CD2C15">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000000" w:fill="FFFFFF"/>
            <w:noWrap/>
          </w:tcPr>
          <w:p w14:paraId="6178BB83" w14:textId="4046C1DB" w:rsidR="00CD2C15" w:rsidRPr="0098612A" w:rsidRDefault="00CD2C15" w:rsidP="00CD2C15">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000000" w:fill="FFFFFF"/>
            <w:noWrap/>
          </w:tcPr>
          <w:p w14:paraId="7C5B3233" w14:textId="303C3BC4" w:rsidR="00CD2C15" w:rsidRPr="0098612A" w:rsidRDefault="00CD2C15" w:rsidP="00CD2C15">
            <w:pPr>
              <w:spacing w:after="0" w:line="240" w:lineRule="auto"/>
              <w:jc w:val="right"/>
              <w:rPr>
                <w:rFonts w:ascii="Arial" w:eastAsia="Times New Roman" w:hAnsi="Arial" w:cs="Arial"/>
                <w:b/>
                <w:bCs/>
                <w:sz w:val="16"/>
                <w:szCs w:val="16"/>
                <w:lang w:eastAsia="hr-HR"/>
              </w:rPr>
            </w:pPr>
          </w:p>
        </w:tc>
      </w:tr>
      <w:tr w:rsidR="00CD2C15" w:rsidRPr="0098612A" w14:paraId="1AAA89B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2E2237F"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8787DEE"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3183CF2E"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386</w:t>
            </w:r>
          </w:p>
        </w:tc>
        <w:tc>
          <w:tcPr>
            <w:tcW w:w="850" w:type="dxa"/>
            <w:tcBorders>
              <w:top w:val="nil"/>
              <w:left w:val="nil"/>
              <w:bottom w:val="nil"/>
              <w:right w:val="nil"/>
            </w:tcBorders>
            <w:shd w:val="clear" w:color="000000" w:fill="FFFFFF"/>
            <w:noWrap/>
            <w:hideMark/>
          </w:tcPr>
          <w:p w14:paraId="28AFE8A3"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7F7C6F48"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Kapitalne pomoći</w:t>
            </w:r>
          </w:p>
        </w:tc>
        <w:tc>
          <w:tcPr>
            <w:tcW w:w="1134" w:type="dxa"/>
            <w:tcBorders>
              <w:top w:val="nil"/>
              <w:left w:val="nil"/>
              <w:bottom w:val="nil"/>
              <w:right w:val="nil"/>
            </w:tcBorders>
            <w:shd w:val="clear" w:color="000000" w:fill="FFFFFF"/>
            <w:noWrap/>
            <w:hideMark/>
          </w:tcPr>
          <w:p w14:paraId="63C61497"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34.612</w:t>
            </w:r>
          </w:p>
        </w:tc>
        <w:tc>
          <w:tcPr>
            <w:tcW w:w="1134" w:type="dxa"/>
            <w:tcBorders>
              <w:top w:val="nil"/>
              <w:left w:val="nil"/>
              <w:bottom w:val="nil"/>
              <w:right w:val="nil"/>
            </w:tcBorders>
            <w:shd w:val="clear" w:color="000000" w:fill="FFFFFF"/>
            <w:noWrap/>
            <w:hideMark/>
          </w:tcPr>
          <w:p w14:paraId="4110D360"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98.000</w:t>
            </w:r>
          </w:p>
        </w:tc>
        <w:tc>
          <w:tcPr>
            <w:tcW w:w="1134" w:type="dxa"/>
            <w:tcBorders>
              <w:top w:val="nil"/>
              <w:left w:val="nil"/>
              <w:bottom w:val="nil"/>
              <w:right w:val="nil"/>
            </w:tcBorders>
            <w:shd w:val="clear" w:color="000000" w:fill="FFFFFF"/>
            <w:noWrap/>
          </w:tcPr>
          <w:p w14:paraId="6D7BDA74" w14:textId="69E351CC" w:rsidR="00CD2C15" w:rsidRPr="0098612A" w:rsidRDefault="00CD2C15" w:rsidP="00CD2C15">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000000" w:fill="FFFFFF"/>
            <w:noWrap/>
            <w:hideMark/>
          </w:tcPr>
          <w:p w14:paraId="0061CDDD"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E3F7243"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98612A" w14:paraId="22291ADC"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2E87C9D4" w14:textId="0E95AF46"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T101302</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Pomoć građanima za priključenje na vodovodnu mrežu</w:t>
            </w:r>
          </w:p>
        </w:tc>
        <w:tc>
          <w:tcPr>
            <w:tcW w:w="1134" w:type="dxa"/>
            <w:tcBorders>
              <w:top w:val="nil"/>
              <w:left w:val="nil"/>
              <w:bottom w:val="nil"/>
              <w:right w:val="nil"/>
            </w:tcBorders>
            <w:shd w:val="clear" w:color="000000" w:fill="92D050"/>
            <w:noWrap/>
            <w:hideMark/>
          </w:tcPr>
          <w:p w14:paraId="2A56A7AD"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90.243</w:t>
            </w:r>
          </w:p>
        </w:tc>
        <w:tc>
          <w:tcPr>
            <w:tcW w:w="1134" w:type="dxa"/>
            <w:tcBorders>
              <w:top w:val="nil"/>
              <w:left w:val="nil"/>
              <w:bottom w:val="nil"/>
              <w:right w:val="nil"/>
            </w:tcBorders>
            <w:shd w:val="clear" w:color="000000" w:fill="92D050"/>
            <w:noWrap/>
            <w:hideMark/>
          </w:tcPr>
          <w:p w14:paraId="596B73A2" w14:textId="77777777" w:rsidR="0013601F" w:rsidRPr="0098612A" w:rsidRDefault="0013601F"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53968138" w14:textId="77777777" w:rsidR="0013601F" w:rsidRPr="0098612A" w:rsidRDefault="0013601F" w:rsidP="00CD2C15">
            <w:pPr>
              <w:spacing w:after="0" w:line="240" w:lineRule="auto"/>
              <w:rPr>
                <w:rFonts w:ascii="Arial" w:eastAsia="Times New Roman" w:hAnsi="Arial" w:cs="Arial"/>
                <w:b/>
                <w:bCs/>
                <w:i/>
                <w:iCs/>
                <w:color w:val="FF0000"/>
                <w:sz w:val="16"/>
                <w:szCs w:val="16"/>
                <w:lang w:eastAsia="hr-HR"/>
              </w:rPr>
            </w:pPr>
            <w:r w:rsidRPr="0098612A">
              <w:rPr>
                <w:rFonts w:ascii="Arial" w:eastAsia="Times New Roman" w:hAnsi="Arial" w:cs="Arial"/>
                <w:b/>
                <w:bCs/>
                <w:i/>
                <w:iCs/>
                <w:color w:val="FF0000"/>
                <w:sz w:val="16"/>
                <w:szCs w:val="16"/>
                <w:lang w:eastAsia="hr-HR"/>
              </w:rPr>
              <w:t> </w:t>
            </w:r>
          </w:p>
        </w:tc>
        <w:tc>
          <w:tcPr>
            <w:tcW w:w="992" w:type="dxa"/>
            <w:tcBorders>
              <w:top w:val="nil"/>
              <w:left w:val="nil"/>
              <w:bottom w:val="nil"/>
              <w:right w:val="nil"/>
            </w:tcBorders>
            <w:shd w:val="clear" w:color="000000" w:fill="92D050"/>
            <w:noWrap/>
            <w:hideMark/>
          </w:tcPr>
          <w:p w14:paraId="161FCEFB" w14:textId="77777777" w:rsidR="0013601F" w:rsidRPr="0098612A" w:rsidRDefault="0013601F"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043BA674" w14:textId="77777777" w:rsidR="0013601F" w:rsidRPr="0098612A" w:rsidRDefault="0013601F"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CD2C15" w:rsidRPr="0098612A" w14:paraId="0ACEDB2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258E60E"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377E7DEE"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AB1DAF2"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64293454"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1BC9601F"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1779446E"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90.243</w:t>
            </w:r>
          </w:p>
        </w:tc>
        <w:tc>
          <w:tcPr>
            <w:tcW w:w="1134" w:type="dxa"/>
            <w:tcBorders>
              <w:top w:val="nil"/>
              <w:left w:val="nil"/>
              <w:bottom w:val="nil"/>
              <w:right w:val="nil"/>
            </w:tcBorders>
            <w:shd w:val="clear" w:color="000000" w:fill="FFFFFF"/>
            <w:noWrap/>
            <w:hideMark/>
          </w:tcPr>
          <w:p w14:paraId="2242E829" w14:textId="77777777" w:rsidR="00CD2C15" w:rsidRPr="0098612A" w:rsidRDefault="00CD2C15" w:rsidP="00CD2C15">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1134" w:type="dxa"/>
            <w:tcBorders>
              <w:top w:val="nil"/>
              <w:left w:val="nil"/>
              <w:bottom w:val="nil"/>
              <w:right w:val="nil"/>
            </w:tcBorders>
            <w:shd w:val="clear" w:color="000000" w:fill="FFFFFF"/>
            <w:noWrap/>
            <w:hideMark/>
          </w:tcPr>
          <w:p w14:paraId="2226DEED" w14:textId="77777777" w:rsidR="00CD2C15" w:rsidRPr="0098612A" w:rsidRDefault="00CD2C15" w:rsidP="00CD2C15">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2" w:type="dxa"/>
            <w:tcBorders>
              <w:top w:val="nil"/>
              <w:left w:val="nil"/>
              <w:bottom w:val="nil"/>
              <w:right w:val="nil"/>
            </w:tcBorders>
            <w:shd w:val="clear" w:color="000000" w:fill="FFFFFF"/>
            <w:noWrap/>
            <w:hideMark/>
          </w:tcPr>
          <w:p w14:paraId="4A070D62" w14:textId="77777777" w:rsidR="00CD2C15" w:rsidRPr="0098612A" w:rsidRDefault="00CD2C15" w:rsidP="00CD2C15">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107187EB" w14:textId="77777777" w:rsidR="00CD2C15" w:rsidRPr="0098612A" w:rsidRDefault="00CD2C15" w:rsidP="00CD2C15">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r>
      <w:tr w:rsidR="00CD2C15" w:rsidRPr="0098612A" w14:paraId="4ED08E3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81E8AE7"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425" w:type="dxa"/>
            <w:tcBorders>
              <w:top w:val="nil"/>
              <w:left w:val="nil"/>
              <w:bottom w:val="nil"/>
              <w:right w:val="nil"/>
            </w:tcBorders>
            <w:shd w:val="clear" w:color="000000" w:fill="FFFFFF"/>
            <w:noWrap/>
            <w:hideMark/>
          </w:tcPr>
          <w:p w14:paraId="36C3994F"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32</w:t>
            </w:r>
          </w:p>
        </w:tc>
        <w:tc>
          <w:tcPr>
            <w:tcW w:w="709" w:type="dxa"/>
            <w:tcBorders>
              <w:top w:val="nil"/>
              <w:left w:val="nil"/>
              <w:bottom w:val="nil"/>
              <w:right w:val="nil"/>
            </w:tcBorders>
            <w:shd w:val="clear" w:color="000000" w:fill="FFFFFF"/>
            <w:noWrap/>
            <w:hideMark/>
          </w:tcPr>
          <w:p w14:paraId="08DD39EE"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850" w:type="dxa"/>
            <w:tcBorders>
              <w:top w:val="nil"/>
              <w:left w:val="nil"/>
              <w:bottom w:val="nil"/>
              <w:right w:val="nil"/>
            </w:tcBorders>
            <w:shd w:val="clear" w:color="000000" w:fill="FFFFFF"/>
            <w:noWrap/>
            <w:hideMark/>
          </w:tcPr>
          <w:p w14:paraId="2A0404DA"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3261" w:type="dxa"/>
            <w:tcBorders>
              <w:top w:val="nil"/>
              <w:left w:val="nil"/>
              <w:bottom w:val="nil"/>
              <w:right w:val="nil"/>
            </w:tcBorders>
            <w:shd w:val="clear" w:color="000000" w:fill="FFFFFF"/>
            <w:hideMark/>
          </w:tcPr>
          <w:p w14:paraId="773AEB2B" w14:textId="77777777" w:rsidR="00CD2C15" w:rsidRPr="0098612A" w:rsidRDefault="00CD2C15" w:rsidP="00CD2C15">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Materijalni rashodi</w:t>
            </w:r>
          </w:p>
        </w:tc>
        <w:tc>
          <w:tcPr>
            <w:tcW w:w="1134" w:type="dxa"/>
            <w:tcBorders>
              <w:top w:val="nil"/>
              <w:left w:val="nil"/>
              <w:bottom w:val="nil"/>
              <w:right w:val="nil"/>
            </w:tcBorders>
            <w:shd w:val="clear" w:color="000000" w:fill="FFFFFF"/>
            <w:noWrap/>
            <w:hideMark/>
          </w:tcPr>
          <w:p w14:paraId="2A5CD7DE" w14:textId="77777777" w:rsidR="00CD2C15" w:rsidRPr="0098612A" w:rsidRDefault="00CD2C15" w:rsidP="00CD2C15">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21.243</w:t>
            </w:r>
          </w:p>
        </w:tc>
        <w:tc>
          <w:tcPr>
            <w:tcW w:w="1134" w:type="dxa"/>
            <w:tcBorders>
              <w:top w:val="nil"/>
              <w:left w:val="nil"/>
              <w:bottom w:val="nil"/>
              <w:right w:val="nil"/>
            </w:tcBorders>
            <w:shd w:val="clear" w:color="000000" w:fill="FFFFFF"/>
            <w:noWrap/>
            <w:hideMark/>
          </w:tcPr>
          <w:p w14:paraId="46D2343E" w14:textId="77777777" w:rsidR="00CD2C15" w:rsidRPr="0098612A" w:rsidRDefault="00CD2C15" w:rsidP="00CD2C15">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1134" w:type="dxa"/>
            <w:tcBorders>
              <w:top w:val="nil"/>
              <w:left w:val="nil"/>
              <w:bottom w:val="nil"/>
              <w:right w:val="nil"/>
            </w:tcBorders>
            <w:shd w:val="clear" w:color="000000" w:fill="FFFFFF"/>
            <w:noWrap/>
            <w:hideMark/>
          </w:tcPr>
          <w:p w14:paraId="535704AC" w14:textId="77777777" w:rsidR="00CD2C15" w:rsidRPr="0098612A" w:rsidRDefault="00CD2C15" w:rsidP="00CD2C15">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992" w:type="dxa"/>
            <w:tcBorders>
              <w:top w:val="nil"/>
              <w:left w:val="nil"/>
              <w:bottom w:val="nil"/>
              <w:right w:val="nil"/>
            </w:tcBorders>
            <w:shd w:val="clear" w:color="000000" w:fill="FFFFFF"/>
            <w:noWrap/>
            <w:hideMark/>
          </w:tcPr>
          <w:p w14:paraId="5D3BA4EB" w14:textId="77777777" w:rsidR="00CD2C15" w:rsidRPr="0098612A" w:rsidRDefault="00CD2C15" w:rsidP="00CD2C15">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c>
          <w:tcPr>
            <w:tcW w:w="993" w:type="dxa"/>
            <w:gridSpan w:val="2"/>
            <w:tcBorders>
              <w:top w:val="nil"/>
              <w:left w:val="nil"/>
              <w:bottom w:val="nil"/>
              <w:right w:val="nil"/>
            </w:tcBorders>
            <w:shd w:val="clear" w:color="000000" w:fill="FFFFFF"/>
            <w:noWrap/>
            <w:hideMark/>
          </w:tcPr>
          <w:p w14:paraId="3754AAA4" w14:textId="77777777" w:rsidR="00CD2C15" w:rsidRPr="0098612A" w:rsidRDefault="00CD2C15" w:rsidP="00CD2C15">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 </w:t>
            </w:r>
          </w:p>
        </w:tc>
      </w:tr>
      <w:tr w:rsidR="00CD2C15" w:rsidRPr="0098612A" w14:paraId="1CFDA7A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A9C2FAD"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425" w:type="dxa"/>
            <w:tcBorders>
              <w:top w:val="nil"/>
              <w:left w:val="nil"/>
              <w:bottom w:val="nil"/>
              <w:right w:val="nil"/>
            </w:tcBorders>
            <w:shd w:val="clear" w:color="000000" w:fill="FFFFFF"/>
            <w:noWrap/>
            <w:hideMark/>
          </w:tcPr>
          <w:p w14:paraId="14DDDD36"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000000" w:fill="FFFFFF"/>
            <w:noWrap/>
            <w:hideMark/>
          </w:tcPr>
          <w:p w14:paraId="1E7C2089"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1AF8D8ED"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3261" w:type="dxa"/>
            <w:tcBorders>
              <w:top w:val="nil"/>
              <w:left w:val="nil"/>
              <w:bottom w:val="nil"/>
              <w:right w:val="nil"/>
            </w:tcBorders>
            <w:shd w:val="clear" w:color="000000" w:fill="FFFFFF"/>
            <w:hideMark/>
          </w:tcPr>
          <w:p w14:paraId="57A6B591"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hideMark/>
          </w:tcPr>
          <w:p w14:paraId="319061BB"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21.243</w:t>
            </w:r>
          </w:p>
        </w:tc>
        <w:tc>
          <w:tcPr>
            <w:tcW w:w="1134" w:type="dxa"/>
            <w:tcBorders>
              <w:top w:val="nil"/>
              <w:left w:val="nil"/>
              <w:bottom w:val="nil"/>
              <w:right w:val="nil"/>
            </w:tcBorders>
            <w:shd w:val="clear" w:color="000000" w:fill="FFFFFF"/>
            <w:noWrap/>
            <w:hideMark/>
          </w:tcPr>
          <w:p w14:paraId="0B02058C"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5631183A" w14:textId="77777777" w:rsidR="00CD2C15" w:rsidRPr="0098612A" w:rsidRDefault="00CD2C15" w:rsidP="00CD2C15">
            <w:pPr>
              <w:spacing w:after="0" w:line="240" w:lineRule="auto"/>
              <w:rPr>
                <w:rFonts w:ascii="Arial" w:eastAsia="Times New Roman" w:hAnsi="Arial" w:cs="Arial"/>
                <w:color w:val="FF0000"/>
                <w:sz w:val="16"/>
                <w:szCs w:val="16"/>
                <w:lang w:eastAsia="hr-HR"/>
              </w:rPr>
            </w:pPr>
            <w:r w:rsidRPr="0098612A">
              <w:rPr>
                <w:rFonts w:ascii="Arial" w:eastAsia="Times New Roman" w:hAnsi="Arial" w:cs="Arial"/>
                <w:color w:val="FF0000"/>
                <w:sz w:val="16"/>
                <w:szCs w:val="16"/>
                <w:lang w:eastAsia="hr-HR"/>
              </w:rPr>
              <w:t> </w:t>
            </w:r>
          </w:p>
        </w:tc>
        <w:tc>
          <w:tcPr>
            <w:tcW w:w="992" w:type="dxa"/>
            <w:tcBorders>
              <w:top w:val="nil"/>
              <w:left w:val="nil"/>
              <w:bottom w:val="nil"/>
              <w:right w:val="nil"/>
            </w:tcBorders>
            <w:shd w:val="clear" w:color="000000" w:fill="FFFFFF"/>
            <w:noWrap/>
            <w:hideMark/>
          </w:tcPr>
          <w:p w14:paraId="7B9CA9F4"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62607B4"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D2C15" w:rsidRPr="0098612A" w14:paraId="5885FB2F" w14:textId="77777777" w:rsidTr="000E7CEE">
        <w:trPr>
          <w:gridAfter w:val="3"/>
          <w:wAfter w:w="1134" w:type="dxa"/>
          <w:trHeight w:val="345"/>
        </w:trPr>
        <w:tc>
          <w:tcPr>
            <w:tcW w:w="284" w:type="dxa"/>
            <w:tcBorders>
              <w:top w:val="nil"/>
              <w:left w:val="nil"/>
              <w:bottom w:val="nil"/>
              <w:right w:val="nil"/>
            </w:tcBorders>
            <w:shd w:val="clear" w:color="000000" w:fill="FFFFFF"/>
            <w:noWrap/>
            <w:hideMark/>
          </w:tcPr>
          <w:p w14:paraId="09334226"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E7D559E"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000000" w:fill="FFFFFF"/>
            <w:noWrap/>
            <w:hideMark/>
          </w:tcPr>
          <w:p w14:paraId="794A4F82"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32D92883"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FF3EDD9"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hideMark/>
          </w:tcPr>
          <w:p w14:paraId="5BF889E1"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69.000</w:t>
            </w:r>
          </w:p>
        </w:tc>
        <w:tc>
          <w:tcPr>
            <w:tcW w:w="1134" w:type="dxa"/>
            <w:tcBorders>
              <w:top w:val="nil"/>
              <w:left w:val="nil"/>
              <w:bottom w:val="nil"/>
              <w:right w:val="nil"/>
            </w:tcBorders>
            <w:shd w:val="clear" w:color="000000" w:fill="FFFFFF"/>
            <w:noWrap/>
            <w:hideMark/>
          </w:tcPr>
          <w:p w14:paraId="68CE53BA"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13BA133C" w14:textId="77777777" w:rsidR="00CD2C15" w:rsidRPr="0098612A" w:rsidRDefault="00CD2C15" w:rsidP="00CD2C15">
            <w:pPr>
              <w:spacing w:after="0" w:line="240" w:lineRule="auto"/>
              <w:rPr>
                <w:rFonts w:ascii="Arial" w:eastAsia="Times New Roman" w:hAnsi="Arial" w:cs="Arial"/>
                <w:color w:val="FF0000"/>
                <w:sz w:val="16"/>
                <w:szCs w:val="16"/>
                <w:lang w:eastAsia="hr-HR"/>
              </w:rPr>
            </w:pPr>
            <w:r w:rsidRPr="0098612A">
              <w:rPr>
                <w:rFonts w:ascii="Arial" w:eastAsia="Times New Roman" w:hAnsi="Arial" w:cs="Arial"/>
                <w:color w:val="FF0000"/>
                <w:sz w:val="16"/>
                <w:szCs w:val="16"/>
                <w:lang w:eastAsia="hr-HR"/>
              </w:rPr>
              <w:t> </w:t>
            </w:r>
          </w:p>
        </w:tc>
        <w:tc>
          <w:tcPr>
            <w:tcW w:w="992" w:type="dxa"/>
            <w:tcBorders>
              <w:top w:val="nil"/>
              <w:left w:val="nil"/>
              <w:bottom w:val="nil"/>
              <w:right w:val="nil"/>
            </w:tcBorders>
            <w:shd w:val="clear" w:color="000000" w:fill="FFFFFF"/>
            <w:noWrap/>
            <w:hideMark/>
          </w:tcPr>
          <w:p w14:paraId="363E9181"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42136D5"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D2C15" w:rsidRPr="0098612A" w14:paraId="706B7C6C"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17B6F32E"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09BEA93"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5882F273"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329C18F1"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2975B65C"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hideMark/>
          </w:tcPr>
          <w:p w14:paraId="23E1B4FA"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69.000</w:t>
            </w:r>
          </w:p>
        </w:tc>
        <w:tc>
          <w:tcPr>
            <w:tcW w:w="1134" w:type="dxa"/>
            <w:tcBorders>
              <w:top w:val="nil"/>
              <w:left w:val="nil"/>
              <w:bottom w:val="nil"/>
              <w:right w:val="nil"/>
            </w:tcBorders>
            <w:shd w:val="clear" w:color="000000" w:fill="FFFFFF"/>
            <w:noWrap/>
            <w:hideMark/>
          </w:tcPr>
          <w:p w14:paraId="24E88E39"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39E7F8A8" w14:textId="77777777" w:rsidR="00CD2C15" w:rsidRPr="0098612A" w:rsidRDefault="00CD2C15" w:rsidP="00CD2C15">
            <w:pPr>
              <w:spacing w:after="0" w:line="240" w:lineRule="auto"/>
              <w:rPr>
                <w:rFonts w:ascii="Arial" w:eastAsia="Times New Roman" w:hAnsi="Arial" w:cs="Arial"/>
                <w:color w:val="FF0000"/>
                <w:sz w:val="16"/>
                <w:szCs w:val="16"/>
                <w:lang w:eastAsia="hr-HR"/>
              </w:rPr>
            </w:pPr>
            <w:r w:rsidRPr="0098612A">
              <w:rPr>
                <w:rFonts w:ascii="Arial" w:eastAsia="Times New Roman" w:hAnsi="Arial" w:cs="Arial"/>
                <w:color w:val="FF0000"/>
                <w:sz w:val="16"/>
                <w:szCs w:val="16"/>
                <w:lang w:eastAsia="hr-HR"/>
              </w:rPr>
              <w:t> </w:t>
            </w:r>
          </w:p>
        </w:tc>
        <w:tc>
          <w:tcPr>
            <w:tcW w:w="992" w:type="dxa"/>
            <w:tcBorders>
              <w:top w:val="nil"/>
              <w:left w:val="nil"/>
              <w:bottom w:val="nil"/>
              <w:right w:val="nil"/>
            </w:tcBorders>
            <w:shd w:val="clear" w:color="000000" w:fill="FFFFFF"/>
            <w:noWrap/>
            <w:hideMark/>
          </w:tcPr>
          <w:p w14:paraId="5C503760"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C8DED83"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CD2C15" w:rsidRPr="0098612A" w14:paraId="528D4B62"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69047313"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PREDŠKOLSKI ODGOJ</w:t>
            </w:r>
          </w:p>
        </w:tc>
        <w:tc>
          <w:tcPr>
            <w:tcW w:w="1134" w:type="dxa"/>
            <w:tcBorders>
              <w:top w:val="nil"/>
              <w:left w:val="nil"/>
              <w:bottom w:val="nil"/>
              <w:right w:val="nil"/>
            </w:tcBorders>
            <w:shd w:val="clear" w:color="000000" w:fill="FFC000"/>
            <w:noWrap/>
            <w:hideMark/>
          </w:tcPr>
          <w:p w14:paraId="6ABF96E3"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26.204</w:t>
            </w:r>
          </w:p>
        </w:tc>
        <w:tc>
          <w:tcPr>
            <w:tcW w:w="1134" w:type="dxa"/>
            <w:tcBorders>
              <w:top w:val="nil"/>
              <w:left w:val="nil"/>
              <w:bottom w:val="nil"/>
              <w:right w:val="nil"/>
            </w:tcBorders>
            <w:shd w:val="clear" w:color="000000" w:fill="FFC000"/>
            <w:noWrap/>
            <w:hideMark/>
          </w:tcPr>
          <w:p w14:paraId="530C6D63"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56.000</w:t>
            </w:r>
          </w:p>
        </w:tc>
        <w:tc>
          <w:tcPr>
            <w:tcW w:w="1134" w:type="dxa"/>
            <w:tcBorders>
              <w:top w:val="nil"/>
              <w:left w:val="nil"/>
              <w:bottom w:val="nil"/>
              <w:right w:val="nil"/>
            </w:tcBorders>
            <w:shd w:val="clear" w:color="000000" w:fill="FFC000"/>
            <w:noWrap/>
            <w:hideMark/>
          </w:tcPr>
          <w:p w14:paraId="4596EB30"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91.000</w:t>
            </w:r>
          </w:p>
        </w:tc>
        <w:tc>
          <w:tcPr>
            <w:tcW w:w="992" w:type="dxa"/>
            <w:tcBorders>
              <w:top w:val="nil"/>
              <w:left w:val="nil"/>
              <w:bottom w:val="nil"/>
              <w:right w:val="nil"/>
            </w:tcBorders>
            <w:shd w:val="clear" w:color="000000" w:fill="FFC000"/>
            <w:noWrap/>
            <w:hideMark/>
          </w:tcPr>
          <w:p w14:paraId="4E8EDC82"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91.000</w:t>
            </w:r>
          </w:p>
        </w:tc>
        <w:tc>
          <w:tcPr>
            <w:tcW w:w="993" w:type="dxa"/>
            <w:gridSpan w:val="2"/>
            <w:tcBorders>
              <w:top w:val="nil"/>
              <w:left w:val="nil"/>
              <w:bottom w:val="nil"/>
              <w:right w:val="nil"/>
            </w:tcBorders>
            <w:shd w:val="clear" w:color="000000" w:fill="FFC000"/>
            <w:noWrap/>
            <w:hideMark/>
          </w:tcPr>
          <w:p w14:paraId="0E088F15"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104.000</w:t>
            </w:r>
          </w:p>
        </w:tc>
      </w:tr>
      <w:tr w:rsidR="0013601F" w:rsidRPr="0098612A" w14:paraId="3EBC8BA7"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6EAE8B01" w14:textId="4D8A92A0"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A101401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Provođenje predškole</w:t>
            </w:r>
          </w:p>
        </w:tc>
        <w:tc>
          <w:tcPr>
            <w:tcW w:w="1134" w:type="dxa"/>
            <w:tcBorders>
              <w:top w:val="nil"/>
              <w:left w:val="nil"/>
              <w:bottom w:val="nil"/>
              <w:right w:val="nil"/>
            </w:tcBorders>
            <w:shd w:val="clear" w:color="000000" w:fill="92D050"/>
            <w:noWrap/>
            <w:hideMark/>
          </w:tcPr>
          <w:p w14:paraId="39178F16"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20.204</w:t>
            </w:r>
          </w:p>
        </w:tc>
        <w:tc>
          <w:tcPr>
            <w:tcW w:w="1134" w:type="dxa"/>
            <w:tcBorders>
              <w:top w:val="nil"/>
              <w:left w:val="nil"/>
              <w:bottom w:val="nil"/>
              <w:right w:val="nil"/>
            </w:tcBorders>
            <w:shd w:val="clear" w:color="000000" w:fill="92D050"/>
            <w:noWrap/>
            <w:hideMark/>
          </w:tcPr>
          <w:p w14:paraId="57D92438"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33.000</w:t>
            </w:r>
          </w:p>
        </w:tc>
        <w:tc>
          <w:tcPr>
            <w:tcW w:w="1134" w:type="dxa"/>
            <w:tcBorders>
              <w:top w:val="nil"/>
              <w:left w:val="nil"/>
              <w:bottom w:val="nil"/>
              <w:right w:val="nil"/>
            </w:tcBorders>
            <w:shd w:val="clear" w:color="000000" w:fill="92D050"/>
            <w:noWrap/>
            <w:hideMark/>
          </w:tcPr>
          <w:p w14:paraId="40582C7E"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33.000</w:t>
            </w:r>
          </w:p>
        </w:tc>
        <w:tc>
          <w:tcPr>
            <w:tcW w:w="992" w:type="dxa"/>
            <w:tcBorders>
              <w:top w:val="nil"/>
              <w:left w:val="nil"/>
              <w:bottom w:val="nil"/>
              <w:right w:val="nil"/>
            </w:tcBorders>
            <w:shd w:val="clear" w:color="000000" w:fill="92D050"/>
            <w:noWrap/>
            <w:hideMark/>
          </w:tcPr>
          <w:p w14:paraId="1E2F27AF"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33.000</w:t>
            </w:r>
          </w:p>
        </w:tc>
        <w:tc>
          <w:tcPr>
            <w:tcW w:w="993" w:type="dxa"/>
            <w:gridSpan w:val="2"/>
            <w:tcBorders>
              <w:top w:val="nil"/>
              <w:left w:val="nil"/>
              <w:bottom w:val="nil"/>
              <w:right w:val="nil"/>
            </w:tcBorders>
            <w:shd w:val="clear" w:color="000000" w:fill="92D050"/>
            <w:noWrap/>
            <w:hideMark/>
          </w:tcPr>
          <w:p w14:paraId="5B2E9C86"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33.000</w:t>
            </w:r>
          </w:p>
        </w:tc>
      </w:tr>
      <w:tr w:rsidR="00CD2C15" w:rsidRPr="0098612A" w14:paraId="08AAF657"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28D4DF59"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0989320D"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6F51D298"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31090210" w14:textId="059525D2" w:rsidR="00CD2C15" w:rsidRPr="0098612A" w:rsidRDefault="00CD2C15" w:rsidP="00CD2C15">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41A0E891" w14:textId="1D7E1401" w:rsidR="00CD2C15" w:rsidRPr="0098612A" w:rsidRDefault="00CD2C15" w:rsidP="00CD2C15">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5506EAD3"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056B8CED"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0A0A25A2" w14:textId="613FC22E"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33.000</w:t>
            </w:r>
          </w:p>
        </w:tc>
        <w:tc>
          <w:tcPr>
            <w:tcW w:w="992" w:type="dxa"/>
            <w:tcBorders>
              <w:top w:val="nil"/>
              <w:left w:val="nil"/>
              <w:bottom w:val="nil"/>
              <w:right w:val="nil"/>
            </w:tcBorders>
            <w:shd w:val="clear" w:color="000000" w:fill="FFFFFF"/>
            <w:noWrap/>
          </w:tcPr>
          <w:p w14:paraId="425280E8" w14:textId="6456F6BD"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33.000</w:t>
            </w:r>
          </w:p>
        </w:tc>
        <w:tc>
          <w:tcPr>
            <w:tcW w:w="993" w:type="dxa"/>
            <w:gridSpan w:val="2"/>
            <w:tcBorders>
              <w:top w:val="nil"/>
              <w:left w:val="nil"/>
              <w:bottom w:val="nil"/>
              <w:right w:val="nil"/>
            </w:tcBorders>
            <w:shd w:val="clear" w:color="000000" w:fill="FFFFFF"/>
            <w:noWrap/>
          </w:tcPr>
          <w:p w14:paraId="722821F0" w14:textId="774493F0"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33.000</w:t>
            </w:r>
          </w:p>
        </w:tc>
      </w:tr>
      <w:tr w:rsidR="00CD2C15" w:rsidRPr="00CD2C15" w14:paraId="1275CD3E"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21B92EB7" w14:textId="77777777" w:rsidR="00CD2C15" w:rsidRPr="00CD2C15" w:rsidRDefault="00CD2C15" w:rsidP="00CD2C15">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5841E46B" w14:textId="47854BDA" w:rsidR="00CD2C15" w:rsidRPr="00CD2C15" w:rsidRDefault="00CD2C15" w:rsidP="00CD2C15">
            <w:pPr>
              <w:spacing w:after="0" w:line="240" w:lineRule="auto"/>
              <w:rPr>
                <w:rFonts w:ascii="Arial" w:eastAsia="Times New Roman" w:hAnsi="Arial" w:cs="Arial"/>
                <w:b/>
                <w:bCs/>
                <w:sz w:val="16"/>
                <w:szCs w:val="16"/>
                <w:lang w:eastAsia="hr-HR"/>
              </w:rPr>
            </w:pPr>
            <w:r w:rsidRPr="00CD2C15">
              <w:rPr>
                <w:rFonts w:ascii="Arial" w:eastAsia="Times New Roman" w:hAnsi="Arial" w:cs="Arial"/>
                <w:b/>
                <w:bCs/>
                <w:sz w:val="16"/>
                <w:szCs w:val="16"/>
                <w:lang w:eastAsia="hr-HR"/>
              </w:rPr>
              <w:t>36</w:t>
            </w:r>
          </w:p>
        </w:tc>
        <w:tc>
          <w:tcPr>
            <w:tcW w:w="709" w:type="dxa"/>
            <w:tcBorders>
              <w:top w:val="nil"/>
              <w:left w:val="nil"/>
              <w:bottom w:val="nil"/>
              <w:right w:val="nil"/>
            </w:tcBorders>
            <w:shd w:val="clear" w:color="000000" w:fill="FFFFFF"/>
            <w:noWrap/>
          </w:tcPr>
          <w:p w14:paraId="72E4B0B7" w14:textId="77777777" w:rsidR="00CD2C15" w:rsidRPr="00CD2C15" w:rsidRDefault="00CD2C15" w:rsidP="00CD2C15">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4A5C4023" w14:textId="77777777" w:rsidR="00CD2C15" w:rsidRPr="00CD2C15" w:rsidRDefault="00CD2C15" w:rsidP="00CD2C15">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501548AB" w14:textId="431A6716" w:rsidR="00CD2C15" w:rsidRPr="00CD2C15" w:rsidRDefault="00CD2C15" w:rsidP="00CD2C15">
            <w:pPr>
              <w:spacing w:after="0" w:line="240" w:lineRule="auto"/>
              <w:rPr>
                <w:rFonts w:ascii="Arial" w:eastAsia="Times New Roman" w:hAnsi="Arial" w:cs="Arial"/>
                <w:b/>
                <w:bCs/>
                <w:sz w:val="16"/>
                <w:szCs w:val="16"/>
                <w:lang w:eastAsia="hr-HR"/>
              </w:rPr>
            </w:pPr>
            <w:r w:rsidRPr="00CD2C15">
              <w:rPr>
                <w:rFonts w:ascii="Arial" w:eastAsia="Times New Roman" w:hAnsi="Arial" w:cs="Arial"/>
                <w:b/>
                <w:bCs/>
                <w:sz w:val="16"/>
                <w:szCs w:val="16"/>
                <w:lang w:eastAsia="hr-HR"/>
              </w:rPr>
              <w:t>Pomoći dane u inozemstvo i unutar općeg proračuna</w:t>
            </w:r>
          </w:p>
        </w:tc>
        <w:tc>
          <w:tcPr>
            <w:tcW w:w="1134" w:type="dxa"/>
            <w:tcBorders>
              <w:top w:val="nil"/>
              <w:left w:val="nil"/>
              <w:bottom w:val="nil"/>
              <w:right w:val="nil"/>
            </w:tcBorders>
            <w:shd w:val="clear" w:color="000000" w:fill="FFFFFF"/>
            <w:noWrap/>
          </w:tcPr>
          <w:p w14:paraId="5B91ACAC" w14:textId="77777777" w:rsidR="00CD2C15" w:rsidRPr="00CD2C15" w:rsidRDefault="00CD2C15" w:rsidP="00CD2C15">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7E9A398B" w14:textId="77777777" w:rsidR="00CD2C15" w:rsidRPr="00CD2C15" w:rsidRDefault="00CD2C15" w:rsidP="00CD2C15">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7D9E7B62" w14:textId="6609498F" w:rsidR="00CD2C15" w:rsidRPr="00CD2C15"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33.000</w:t>
            </w:r>
          </w:p>
        </w:tc>
        <w:tc>
          <w:tcPr>
            <w:tcW w:w="992" w:type="dxa"/>
            <w:tcBorders>
              <w:top w:val="nil"/>
              <w:left w:val="nil"/>
              <w:bottom w:val="nil"/>
              <w:right w:val="nil"/>
            </w:tcBorders>
            <w:shd w:val="clear" w:color="000000" w:fill="FFFFFF"/>
            <w:noWrap/>
          </w:tcPr>
          <w:p w14:paraId="43F06267" w14:textId="1CEC51E1" w:rsidR="00CD2C15" w:rsidRPr="00CD2C15"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33.000</w:t>
            </w:r>
          </w:p>
        </w:tc>
        <w:tc>
          <w:tcPr>
            <w:tcW w:w="993" w:type="dxa"/>
            <w:gridSpan w:val="2"/>
            <w:tcBorders>
              <w:top w:val="nil"/>
              <w:left w:val="nil"/>
              <w:bottom w:val="nil"/>
              <w:right w:val="nil"/>
            </w:tcBorders>
            <w:shd w:val="clear" w:color="000000" w:fill="FFFFFF"/>
            <w:noWrap/>
          </w:tcPr>
          <w:p w14:paraId="77FBD05F" w14:textId="310DE999" w:rsidR="00CD2C15" w:rsidRPr="00CD2C15"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33.000</w:t>
            </w:r>
          </w:p>
        </w:tc>
      </w:tr>
      <w:tr w:rsidR="00CD2C15" w:rsidRPr="00CD2C15" w14:paraId="259B3A09"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4C4F7965" w14:textId="77777777" w:rsidR="00CD2C15" w:rsidRPr="00CD2C15" w:rsidRDefault="00CD2C15" w:rsidP="00CD2C15">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1FF10889" w14:textId="5FBBB798" w:rsidR="00CD2C15" w:rsidRPr="00CD2C15" w:rsidRDefault="00CD2C15" w:rsidP="00CD2C15">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7CE1385F" w14:textId="41EE161E" w:rsidR="00CD2C15" w:rsidRPr="00CD2C15" w:rsidRDefault="00CD2C15" w:rsidP="00CD2C15">
            <w:pPr>
              <w:spacing w:after="0" w:line="240" w:lineRule="auto"/>
              <w:rPr>
                <w:rFonts w:ascii="Arial" w:eastAsia="Times New Roman" w:hAnsi="Arial" w:cs="Arial"/>
                <w:sz w:val="16"/>
                <w:szCs w:val="16"/>
                <w:lang w:eastAsia="hr-HR"/>
              </w:rPr>
            </w:pPr>
            <w:r w:rsidRPr="00CD2C15">
              <w:rPr>
                <w:rFonts w:ascii="Arial" w:eastAsia="Times New Roman" w:hAnsi="Arial" w:cs="Arial"/>
                <w:sz w:val="16"/>
                <w:szCs w:val="16"/>
                <w:lang w:eastAsia="hr-HR"/>
              </w:rPr>
              <w:t>366</w:t>
            </w:r>
          </w:p>
        </w:tc>
        <w:tc>
          <w:tcPr>
            <w:tcW w:w="850" w:type="dxa"/>
            <w:tcBorders>
              <w:top w:val="nil"/>
              <w:left w:val="nil"/>
              <w:bottom w:val="nil"/>
              <w:right w:val="nil"/>
            </w:tcBorders>
            <w:shd w:val="clear" w:color="000000" w:fill="FFFFFF"/>
            <w:noWrap/>
          </w:tcPr>
          <w:p w14:paraId="673C9516" w14:textId="77777777" w:rsidR="00CD2C15" w:rsidRPr="00CD2C15" w:rsidRDefault="00CD2C15" w:rsidP="00CD2C15">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1A306182" w14:textId="729049C7" w:rsidR="00CD2C15" w:rsidRPr="00CD2C15" w:rsidRDefault="00CD2C15" w:rsidP="00CD2C15">
            <w:pPr>
              <w:spacing w:after="0" w:line="240" w:lineRule="auto"/>
              <w:rPr>
                <w:rFonts w:ascii="Arial" w:eastAsia="Times New Roman" w:hAnsi="Arial" w:cs="Arial"/>
                <w:sz w:val="16"/>
                <w:szCs w:val="16"/>
                <w:lang w:eastAsia="hr-HR"/>
              </w:rPr>
            </w:pPr>
            <w:r w:rsidRPr="00CD2C15">
              <w:rPr>
                <w:rFonts w:ascii="Arial" w:eastAsia="Times New Roman" w:hAnsi="Arial" w:cs="Arial"/>
                <w:sz w:val="16"/>
                <w:szCs w:val="16"/>
                <w:lang w:eastAsia="hr-HR"/>
              </w:rPr>
              <w:t>Pomoći proračunskim korisnicima drugih proračuna</w:t>
            </w:r>
          </w:p>
        </w:tc>
        <w:tc>
          <w:tcPr>
            <w:tcW w:w="1134" w:type="dxa"/>
            <w:tcBorders>
              <w:top w:val="nil"/>
              <w:left w:val="nil"/>
              <w:bottom w:val="nil"/>
              <w:right w:val="nil"/>
            </w:tcBorders>
            <w:shd w:val="clear" w:color="000000" w:fill="FFFFFF"/>
            <w:noWrap/>
          </w:tcPr>
          <w:p w14:paraId="4D197D03" w14:textId="77777777" w:rsidR="00CD2C15" w:rsidRPr="00CD2C15" w:rsidRDefault="00CD2C15" w:rsidP="00CD2C15">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65DDAC30" w14:textId="77777777" w:rsidR="00CD2C15" w:rsidRPr="00CD2C15" w:rsidRDefault="00CD2C15" w:rsidP="00CD2C15">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04238DF3" w14:textId="0D57CD8A" w:rsidR="00CD2C15" w:rsidRPr="00CD2C15"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33.000</w:t>
            </w:r>
          </w:p>
        </w:tc>
        <w:tc>
          <w:tcPr>
            <w:tcW w:w="992" w:type="dxa"/>
            <w:tcBorders>
              <w:top w:val="nil"/>
              <w:left w:val="nil"/>
              <w:bottom w:val="nil"/>
              <w:right w:val="nil"/>
            </w:tcBorders>
            <w:shd w:val="clear" w:color="000000" w:fill="FFFFFF"/>
            <w:noWrap/>
          </w:tcPr>
          <w:p w14:paraId="630954F4" w14:textId="77777777" w:rsidR="00CD2C15" w:rsidRPr="00CD2C15" w:rsidRDefault="00CD2C15" w:rsidP="00CD2C15">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780CFEE3" w14:textId="77777777" w:rsidR="00CD2C15" w:rsidRPr="00CD2C15" w:rsidRDefault="00CD2C15" w:rsidP="00CD2C15">
            <w:pPr>
              <w:spacing w:after="0" w:line="240" w:lineRule="auto"/>
              <w:jc w:val="right"/>
              <w:rPr>
                <w:rFonts w:ascii="Arial" w:eastAsia="Times New Roman" w:hAnsi="Arial" w:cs="Arial"/>
                <w:sz w:val="16"/>
                <w:szCs w:val="16"/>
                <w:lang w:eastAsia="hr-HR"/>
              </w:rPr>
            </w:pPr>
          </w:p>
        </w:tc>
      </w:tr>
      <w:tr w:rsidR="00CD2C15" w:rsidRPr="0098612A" w14:paraId="0EAF97B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F358222"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02CE315D"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3B487C8D"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66DEF6CD"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12AF158E"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61DA9E75"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19.244</w:t>
            </w:r>
          </w:p>
        </w:tc>
        <w:tc>
          <w:tcPr>
            <w:tcW w:w="1134" w:type="dxa"/>
            <w:tcBorders>
              <w:top w:val="nil"/>
              <w:left w:val="nil"/>
              <w:bottom w:val="nil"/>
              <w:right w:val="nil"/>
            </w:tcBorders>
            <w:shd w:val="clear" w:color="000000" w:fill="FFFFFF"/>
            <w:noWrap/>
            <w:hideMark/>
          </w:tcPr>
          <w:p w14:paraId="1AFDDF59"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33.000</w:t>
            </w:r>
          </w:p>
        </w:tc>
        <w:tc>
          <w:tcPr>
            <w:tcW w:w="1134" w:type="dxa"/>
            <w:tcBorders>
              <w:top w:val="nil"/>
              <w:left w:val="nil"/>
              <w:bottom w:val="nil"/>
              <w:right w:val="nil"/>
            </w:tcBorders>
            <w:shd w:val="clear" w:color="000000" w:fill="FFFFFF"/>
            <w:noWrap/>
          </w:tcPr>
          <w:p w14:paraId="5418CE66" w14:textId="6830E97B"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2F028CD3" w14:textId="2C47A6CC"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50FD8842" w14:textId="76F83CF6"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r>
      <w:tr w:rsidR="00CD2C15" w:rsidRPr="0098612A" w14:paraId="0E79994B"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32B9BBD1"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A67147A"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36</w:t>
            </w:r>
          </w:p>
        </w:tc>
        <w:tc>
          <w:tcPr>
            <w:tcW w:w="709" w:type="dxa"/>
            <w:tcBorders>
              <w:top w:val="nil"/>
              <w:left w:val="nil"/>
              <w:bottom w:val="nil"/>
              <w:right w:val="nil"/>
            </w:tcBorders>
            <w:shd w:val="clear" w:color="auto" w:fill="auto"/>
            <w:noWrap/>
            <w:hideMark/>
          </w:tcPr>
          <w:p w14:paraId="7F89393C" w14:textId="77777777" w:rsidR="00CD2C15" w:rsidRPr="0098612A" w:rsidRDefault="00CD2C15" w:rsidP="00CD2C15">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4E65C219"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30D40EBA"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Pomoći dane u inozemstvo i unutar općeg proračuna</w:t>
            </w:r>
          </w:p>
        </w:tc>
        <w:tc>
          <w:tcPr>
            <w:tcW w:w="1134" w:type="dxa"/>
            <w:tcBorders>
              <w:top w:val="nil"/>
              <w:left w:val="nil"/>
              <w:bottom w:val="nil"/>
              <w:right w:val="nil"/>
            </w:tcBorders>
            <w:shd w:val="clear" w:color="auto" w:fill="auto"/>
            <w:noWrap/>
            <w:hideMark/>
          </w:tcPr>
          <w:p w14:paraId="5245C0A6"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19.244</w:t>
            </w:r>
          </w:p>
        </w:tc>
        <w:tc>
          <w:tcPr>
            <w:tcW w:w="1134" w:type="dxa"/>
            <w:tcBorders>
              <w:top w:val="nil"/>
              <w:left w:val="nil"/>
              <w:bottom w:val="nil"/>
              <w:right w:val="nil"/>
            </w:tcBorders>
            <w:shd w:val="clear" w:color="auto" w:fill="auto"/>
            <w:noWrap/>
            <w:hideMark/>
          </w:tcPr>
          <w:p w14:paraId="58FC7A4B"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33.000</w:t>
            </w:r>
          </w:p>
        </w:tc>
        <w:tc>
          <w:tcPr>
            <w:tcW w:w="1134" w:type="dxa"/>
            <w:tcBorders>
              <w:top w:val="nil"/>
              <w:left w:val="nil"/>
              <w:bottom w:val="nil"/>
              <w:right w:val="nil"/>
            </w:tcBorders>
            <w:shd w:val="clear" w:color="auto" w:fill="auto"/>
            <w:noWrap/>
          </w:tcPr>
          <w:p w14:paraId="516598B5" w14:textId="377A00DB" w:rsidR="00CD2C15" w:rsidRPr="0098612A" w:rsidRDefault="00CD2C15" w:rsidP="00CD2C15">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37FA98A5" w14:textId="700FEC4A" w:rsidR="00CD2C15" w:rsidRPr="0098612A" w:rsidRDefault="00CD2C15" w:rsidP="00CD2C15">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671B862A" w14:textId="53D6BCA5" w:rsidR="00CD2C15" w:rsidRPr="0098612A" w:rsidRDefault="00CD2C15" w:rsidP="00CD2C15">
            <w:pPr>
              <w:spacing w:after="0" w:line="240" w:lineRule="auto"/>
              <w:jc w:val="right"/>
              <w:rPr>
                <w:rFonts w:ascii="Arial" w:eastAsia="Times New Roman" w:hAnsi="Arial" w:cs="Arial"/>
                <w:b/>
                <w:bCs/>
                <w:sz w:val="16"/>
                <w:szCs w:val="16"/>
                <w:lang w:eastAsia="hr-HR"/>
              </w:rPr>
            </w:pPr>
          </w:p>
        </w:tc>
      </w:tr>
      <w:tr w:rsidR="00CD2C15" w:rsidRPr="0098612A" w14:paraId="269E672E"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B813506"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6DC0C55"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32D1FAF6"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366</w:t>
            </w:r>
          </w:p>
        </w:tc>
        <w:tc>
          <w:tcPr>
            <w:tcW w:w="850" w:type="dxa"/>
            <w:tcBorders>
              <w:top w:val="nil"/>
              <w:left w:val="nil"/>
              <w:bottom w:val="nil"/>
              <w:right w:val="nil"/>
            </w:tcBorders>
            <w:shd w:val="clear" w:color="000000" w:fill="FFFFFF"/>
            <w:noWrap/>
            <w:hideMark/>
          </w:tcPr>
          <w:p w14:paraId="3C95804A"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4E677751"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Pomoći proračunskim korisnicima drugih proračuna</w:t>
            </w:r>
          </w:p>
        </w:tc>
        <w:tc>
          <w:tcPr>
            <w:tcW w:w="1134" w:type="dxa"/>
            <w:tcBorders>
              <w:top w:val="nil"/>
              <w:left w:val="nil"/>
              <w:bottom w:val="nil"/>
              <w:right w:val="nil"/>
            </w:tcBorders>
            <w:shd w:val="clear" w:color="auto" w:fill="auto"/>
            <w:noWrap/>
            <w:hideMark/>
          </w:tcPr>
          <w:p w14:paraId="72592F7F"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19.244</w:t>
            </w:r>
          </w:p>
        </w:tc>
        <w:tc>
          <w:tcPr>
            <w:tcW w:w="1134" w:type="dxa"/>
            <w:tcBorders>
              <w:top w:val="nil"/>
              <w:left w:val="nil"/>
              <w:bottom w:val="nil"/>
              <w:right w:val="nil"/>
            </w:tcBorders>
            <w:shd w:val="clear" w:color="auto" w:fill="auto"/>
            <w:noWrap/>
            <w:hideMark/>
          </w:tcPr>
          <w:p w14:paraId="62800981"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33.000</w:t>
            </w:r>
          </w:p>
        </w:tc>
        <w:tc>
          <w:tcPr>
            <w:tcW w:w="1134" w:type="dxa"/>
            <w:tcBorders>
              <w:top w:val="nil"/>
              <w:left w:val="nil"/>
              <w:bottom w:val="nil"/>
              <w:right w:val="nil"/>
            </w:tcBorders>
            <w:shd w:val="clear" w:color="auto" w:fill="auto"/>
            <w:noWrap/>
          </w:tcPr>
          <w:p w14:paraId="540EAD13" w14:textId="5E7F9DFC" w:rsidR="00CD2C15" w:rsidRPr="0098612A" w:rsidRDefault="00CD2C15" w:rsidP="00CD2C15">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hideMark/>
          </w:tcPr>
          <w:p w14:paraId="2E0EB81C" w14:textId="77777777" w:rsidR="00CD2C15" w:rsidRPr="0098612A" w:rsidRDefault="00CD2C15" w:rsidP="00CD2C15">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43DB01E3" w14:textId="77777777" w:rsidR="00CD2C15" w:rsidRPr="0098612A" w:rsidRDefault="00CD2C15" w:rsidP="00CD2C15">
            <w:pPr>
              <w:spacing w:after="0" w:line="240" w:lineRule="auto"/>
              <w:rPr>
                <w:rFonts w:ascii="Times New Roman" w:eastAsia="Times New Roman" w:hAnsi="Times New Roman" w:cs="Times New Roman"/>
                <w:sz w:val="16"/>
                <w:szCs w:val="16"/>
                <w:lang w:eastAsia="hr-HR"/>
              </w:rPr>
            </w:pPr>
          </w:p>
        </w:tc>
      </w:tr>
      <w:tr w:rsidR="00CD2C15" w:rsidRPr="0098612A" w14:paraId="6E2022B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BE92388" w14:textId="77777777" w:rsidR="00CD2C15" w:rsidRPr="0098612A" w:rsidRDefault="00CD2C15" w:rsidP="00CD2C15">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3A050B6C"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6E94012D"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EFE1E79"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526</w:t>
            </w:r>
          </w:p>
        </w:tc>
        <w:tc>
          <w:tcPr>
            <w:tcW w:w="3261" w:type="dxa"/>
            <w:tcBorders>
              <w:top w:val="nil"/>
              <w:left w:val="nil"/>
              <w:bottom w:val="nil"/>
              <w:right w:val="nil"/>
            </w:tcBorders>
            <w:shd w:val="clear" w:color="000000" w:fill="FFFFFF"/>
            <w:hideMark/>
          </w:tcPr>
          <w:p w14:paraId="35E3DD00"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Brodsko-posavska županija</w:t>
            </w:r>
          </w:p>
        </w:tc>
        <w:tc>
          <w:tcPr>
            <w:tcW w:w="1134" w:type="dxa"/>
            <w:tcBorders>
              <w:top w:val="nil"/>
              <w:left w:val="nil"/>
              <w:bottom w:val="nil"/>
              <w:right w:val="nil"/>
            </w:tcBorders>
            <w:shd w:val="clear" w:color="auto" w:fill="auto"/>
            <w:noWrap/>
            <w:hideMark/>
          </w:tcPr>
          <w:p w14:paraId="01A22910"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960</w:t>
            </w:r>
          </w:p>
        </w:tc>
        <w:tc>
          <w:tcPr>
            <w:tcW w:w="1134" w:type="dxa"/>
            <w:tcBorders>
              <w:top w:val="nil"/>
              <w:left w:val="nil"/>
              <w:bottom w:val="nil"/>
              <w:right w:val="nil"/>
            </w:tcBorders>
            <w:shd w:val="clear" w:color="auto" w:fill="auto"/>
            <w:noWrap/>
            <w:hideMark/>
          </w:tcPr>
          <w:p w14:paraId="450DF90B"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hideMark/>
          </w:tcPr>
          <w:p w14:paraId="6682EE17" w14:textId="77777777" w:rsidR="00CD2C15" w:rsidRPr="0098612A" w:rsidRDefault="00CD2C15" w:rsidP="00CD2C15">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186B148E" w14:textId="77777777" w:rsidR="00CD2C15" w:rsidRPr="0098612A" w:rsidRDefault="00CD2C15" w:rsidP="00CD2C15">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2BB32A1E" w14:textId="77777777" w:rsidR="00CD2C15" w:rsidRPr="0098612A" w:rsidRDefault="00CD2C15" w:rsidP="00CD2C15">
            <w:pPr>
              <w:spacing w:after="0" w:line="240" w:lineRule="auto"/>
              <w:rPr>
                <w:rFonts w:ascii="Times New Roman" w:eastAsia="Times New Roman" w:hAnsi="Times New Roman" w:cs="Times New Roman"/>
                <w:sz w:val="16"/>
                <w:szCs w:val="16"/>
                <w:lang w:eastAsia="hr-HR"/>
              </w:rPr>
            </w:pPr>
          </w:p>
        </w:tc>
      </w:tr>
      <w:tr w:rsidR="00CD2C15" w:rsidRPr="0098612A" w14:paraId="03E3DE17"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312BD5E7"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9B9CA71"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36</w:t>
            </w:r>
          </w:p>
        </w:tc>
        <w:tc>
          <w:tcPr>
            <w:tcW w:w="709" w:type="dxa"/>
            <w:tcBorders>
              <w:top w:val="nil"/>
              <w:left w:val="nil"/>
              <w:bottom w:val="nil"/>
              <w:right w:val="nil"/>
            </w:tcBorders>
            <w:shd w:val="clear" w:color="auto" w:fill="auto"/>
            <w:noWrap/>
            <w:hideMark/>
          </w:tcPr>
          <w:p w14:paraId="679854D9" w14:textId="77777777" w:rsidR="00CD2C15" w:rsidRPr="0098612A" w:rsidRDefault="00CD2C15" w:rsidP="00CD2C15">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59FBF627"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21F1088"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Pomoći dane u inozemstvo i unutar općeg proračuna</w:t>
            </w:r>
          </w:p>
        </w:tc>
        <w:tc>
          <w:tcPr>
            <w:tcW w:w="1134" w:type="dxa"/>
            <w:tcBorders>
              <w:top w:val="nil"/>
              <w:left w:val="nil"/>
              <w:bottom w:val="nil"/>
              <w:right w:val="nil"/>
            </w:tcBorders>
            <w:shd w:val="clear" w:color="auto" w:fill="auto"/>
            <w:noWrap/>
            <w:hideMark/>
          </w:tcPr>
          <w:p w14:paraId="6CCA0D7E"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960</w:t>
            </w:r>
          </w:p>
        </w:tc>
        <w:tc>
          <w:tcPr>
            <w:tcW w:w="1134" w:type="dxa"/>
            <w:tcBorders>
              <w:top w:val="nil"/>
              <w:left w:val="nil"/>
              <w:bottom w:val="nil"/>
              <w:right w:val="nil"/>
            </w:tcBorders>
            <w:shd w:val="clear" w:color="auto" w:fill="auto"/>
            <w:noWrap/>
            <w:hideMark/>
          </w:tcPr>
          <w:p w14:paraId="1E747DAE"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6AC711E9" w14:textId="77777777" w:rsidR="00CD2C15" w:rsidRPr="0098612A" w:rsidRDefault="00CD2C15" w:rsidP="00CD2C15">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147E3957" w14:textId="77777777" w:rsidR="00CD2C15" w:rsidRPr="0098612A" w:rsidRDefault="00CD2C15" w:rsidP="00CD2C15">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1733B870" w14:textId="77777777" w:rsidR="00CD2C15" w:rsidRPr="0098612A" w:rsidRDefault="00CD2C15" w:rsidP="00CD2C15">
            <w:pPr>
              <w:spacing w:after="0" w:line="240" w:lineRule="auto"/>
              <w:rPr>
                <w:rFonts w:ascii="Times New Roman" w:eastAsia="Times New Roman" w:hAnsi="Times New Roman" w:cs="Times New Roman"/>
                <w:sz w:val="16"/>
                <w:szCs w:val="16"/>
                <w:lang w:eastAsia="hr-HR"/>
              </w:rPr>
            </w:pPr>
          </w:p>
        </w:tc>
      </w:tr>
      <w:tr w:rsidR="00CD2C15" w:rsidRPr="0098612A" w14:paraId="704754B1"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3E2F94E2"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26F6D1B"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47B977D4"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366</w:t>
            </w:r>
          </w:p>
        </w:tc>
        <w:tc>
          <w:tcPr>
            <w:tcW w:w="850" w:type="dxa"/>
            <w:tcBorders>
              <w:top w:val="nil"/>
              <w:left w:val="nil"/>
              <w:bottom w:val="nil"/>
              <w:right w:val="nil"/>
            </w:tcBorders>
            <w:shd w:val="clear" w:color="000000" w:fill="FFFFFF"/>
            <w:noWrap/>
            <w:hideMark/>
          </w:tcPr>
          <w:p w14:paraId="3136E3BF"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1CBE729"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Pomoći proračunskim korisnicima drugih proračuna</w:t>
            </w:r>
          </w:p>
        </w:tc>
        <w:tc>
          <w:tcPr>
            <w:tcW w:w="1134" w:type="dxa"/>
            <w:tcBorders>
              <w:top w:val="nil"/>
              <w:left w:val="nil"/>
              <w:bottom w:val="nil"/>
              <w:right w:val="nil"/>
            </w:tcBorders>
            <w:shd w:val="clear" w:color="auto" w:fill="auto"/>
            <w:noWrap/>
            <w:hideMark/>
          </w:tcPr>
          <w:p w14:paraId="266FE264"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960</w:t>
            </w:r>
          </w:p>
        </w:tc>
        <w:tc>
          <w:tcPr>
            <w:tcW w:w="1134" w:type="dxa"/>
            <w:tcBorders>
              <w:top w:val="nil"/>
              <w:left w:val="nil"/>
              <w:bottom w:val="nil"/>
              <w:right w:val="nil"/>
            </w:tcBorders>
            <w:shd w:val="clear" w:color="auto" w:fill="auto"/>
            <w:noWrap/>
            <w:hideMark/>
          </w:tcPr>
          <w:p w14:paraId="2D4CEFA5" w14:textId="77777777" w:rsidR="00CD2C15" w:rsidRPr="0098612A" w:rsidRDefault="00CD2C15" w:rsidP="00CD2C15">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37B4F867" w14:textId="77777777" w:rsidR="00CD2C15" w:rsidRPr="0098612A" w:rsidRDefault="00CD2C15" w:rsidP="00CD2C15">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05458AF7" w14:textId="77777777" w:rsidR="00CD2C15" w:rsidRPr="0098612A" w:rsidRDefault="00CD2C15" w:rsidP="00CD2C15">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4ED7CBC5" w14:textId="77777777" w:rsidR="00CD2C15" w:rsidRPr="0098612A" w:rsidRDefault="00CD2C15" w:rsidP="00CD2C15">
            <w:pPr>
              <w:spacing w:after="0" w:line="240" w:lineRule="auto"/>
              <w:rPr>
                <w:rFonts w:ascii="Times New Roman" w:eastAsia="Times New Roman" w:hAnsi="Times New Roman" w:cs="Times New Roman"/>
                <w:sz w:val="16"/>
                <w:szCs w:val="16"/>
                <w:lang w:eastAsia="hr-HR"/>
              </w:rPr>
            </w:pPr>
          </w:p>
        </w:tc>
      </w:tr>
      <w:tr w:rsidR="0013601F" w:rsidRPr="0098612A" w14:paraId="18C6CBFB"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79442249" w14:textId="229EE80A"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A101402</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Sufinanciranje boravka u dječjem vrtiću</w:t>
            </w:r>
          </w:p>
        </w:tc>
        <w:tc>
          <w:tcPr>
            <w:tcW w:w="1134" w:type="dxa"/>
            <w:tcBorders>
              <w:top w:val="nil"/>
              <w:left w:val="nil"/>
              <w:bottom w:val="nil"/>
              <w:right w:val="nil"/>
            </w:tcBorders>
            <w:shd w:val="clear" w:color="000000" w:fill="92D050"/>
            <w:noWrap/>
            <w:hideMark/>
          </w:tcPr>
          <w:p w14:paraId="45E431D8"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6.000</w:t>
            </w:r>
          </w:p>
        </w:tc>
        <w:tc>
          <w:tcPr>
            <w:tcW w:w="1134" w:type="dxa"/>
            <w:tcBorders>
              <w:top w:val="nil"/>
              <w:left w:val="nil"/>
              <w:bottom w:val="nil"/>
              <w:right w:val="nil"/>
            </w:tcBorders>
            <w:shd w:val="clear" w:color="000000" w:fill="92D050"/>
            <w:noWrap/>
            <w:hideMark/>
          </w:tcPr>
          <w:p w14:paraId="5E5917E3"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23.000</w:t>
            </w:r>
          </w:p>
        </w:tc>
        <w:tc>
          <w:tcPr>
            <w:tcW w:w="1134" w:type="dxa"/>
            <w:tcBorders>
              <w:top w:val="nil"/>
              <w:left w:val="nil"/>
              <w:bottom w:val="nil"/>
              <w:right w:val="nil"/>
            </w:tcBorders>
            <w:shd w:val="clear" w:color="000000" w:fill="92D050"/>
            <w:noWrap/>
            <w:hideMark/>
          </w:tcPr>
          <w:p w14:paraId="77CC9FC8"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58.000</w:t>
            </w:r>
          </w:p>
        </w:tc>
        <w:tc>
          <w:tcPr>
            <w:tcW w:w="992" w:type="dxa"/>
            <w:tcBorders>
              <w:top w:val="nil"/>
              <w:left w:val="nil"/>
              <w:bottom w:val="nil"/>
              <w:right w:val="nil"/>
            </w:tcBorders>
            <w:shd w:val="clear" w:color="000000" w:fill="92D050"/>
            <w:noWrap/>
            <w:hideMark/>
          </w:tcPr>
          <w:p w14:paraId="1D5510B5"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58.000</w:t>
            </w:r>
          </w:p>
        </w:tc>
        <w:tc>
          <w:tcPr>
            <w:tcW w:w="993" w:type="dxa"/>
            <w:gridSpan w:val="2"/>
            <w:tcBorders>
              <w:top w:val="nil"/>
              <w:left w:val="nil"/>
              <w:bottom w:val="nil"/>
              <w:right w:val="nil"/>
            </w:tcBorders>
            <w:shd w:val="clear" w:color="000000" w:fill="92D050"/>
            <w:noWrap/>
            <w:hideMark/>
          </w:tcPr>
          <w:p w14:paraId="28F9F1A7"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71.000</w:t>
            </w:r>
          </w:p>
        </w:tc>
      </w:tr>
      <w:tr w:rsidR="00CD2C15" w:rsidRPr="0098612A" w14:paraId="2D69A058"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44B69FE8"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2D216611"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75556B65"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6905FDFF" w14:textId="5D44CCC1" w:rsidR="00CD2C15" w:rsidRPr="0098612A" w:rsidRDefault="00CD2C15" w:rsidP="00CD2C15">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25EE06AA" w14:textId="78992072" w:rsidR="00CD2C15" w:rsidRPr="0098612A" w:rsidRDefault="00CD2C15" w:rsidP="00CD2C15">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3782783B"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234B4C6C"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1ABF8EAC" w14:textId="5B98F67E"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58.000</w:t>
            </w:r>
          </w:p>
        </w:tc>
        <w:tc>
          <w:tcPr>
            <w:tcW w:w="992" w:type="dxa"/>
            <w:tcBorders>
              <w:top w:val="nil"/>
              <w:left w:val="nil"/>
              <w:bottom w:val="nil"/>
              <w:right w:val="nil"/>
            </w:tcBorders>
            <w:shd w:val="clear" w:color="000000" w:fill="FFFFFF"/>
            <w:noWrap/>
          </w:tcPr>
          <w:p w14:paraId="41D1223E" w14:textId="16351B30"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58.000</w:t>
            </w:r>
          </w:p>
        </w:tc>
        <w:tc>
          <w:tcPr>
            <w:tcW w:w="993" w:type="dxa"/>
            <w:gridSpan w:val="2"/>
            <w:tcBorders>
              <w:top w:val="nil"/>
              <w:left w:val="nil"/>
              <w:bottom w:val="nil"/>
              <w:right w:val="nil"/>
            </w:tcBorders>
            <w:shd w:val="clear" w:color="000000" w:fill="FFFFFF"/>
            <w:noWrap/>
          </w:tcPr>
          <w:p w14:paraId="0F1B827D" w14:textId="0E60CAFF"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71.000</w:t>
            </w:r>
          </w:p>
        </w:tc>
      </w:tr>
      <w:tr w:rsidR="00CD2C15" w:rsidRPr="00CD2C15" w14:paraId="51E62EFD"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48392CE1" w14:textId="77777777" w:rsidR="00CD2C15" w:rsidRPr="00CD2C15" w:rsidRDefault="00CD2C15" w:rsidP="00CD2C15">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547B9691" w14:textId="07DF4D99" w:rsidR="00CD2C15" w:rsidRPr="00CD2C15" w:rsidRDefault="00CD2C15" w:rsidP="00CD2C15">
            <w:pPr>
              <w:spacing w:after="0" w:line="240" w:lineRule="auto"/>
              <w:rPr>
                <w:rFonts w:ascii="Arial" w:eastAsia="Times New Roman" w:hAnsi="Arial" w:cs="Arial"/>
                <w:b/>
                <w:bCs/>
                <w:sz w:val="16"/>
                <w:szCs w:val="16"/>
                <w:lang w:eastAsia="hr-HR"/>
              </w:rPr>
            </w:pPr>
            <w:r w:rsidRPr="00CD2C15">
              <w:rPr>
                <w:rFonts w:ascii="Arial" w:eastAsia="Times New Roman" w:hAnsi="Arial" w:cs="Arial"/>
                <w:b/>
                <w:bCs/>
                <w:sz w:val="16"/>
                <w:szCs w:val="16"/>
                <w:lang w:eastAsia="hr-HR"/>
              </w:rPr>
              <w:t>37</w:t>
            </w:r>
          </w:p>
        </w:tc>
        <w:tc>
          <w:tcPr>
            <w:tcW w:w="709" w:type="dxa"/>
            <w:tcBorders>
              <w:top w:val="nil"/>
              <w:left w:val="nil"/>
              <w:bottom w:val="nil"/>
              <w:right w:val="nil"/>
            </w:tcBorders>
            <w:shd w:val="clear" w:color="000000" w:fill="FFFFFF"/>
            <w:noWrap/>
          </w:tcPr>
          <w:p w14:paraId="244C28EC" w14:textId="77777777" w:rsidR="00CD2C15" w:rsidRPr="00CD2C15" w:rsidRDefault="00CD2C15" w:rsidP="00CD2C15">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18CA9CF6" w14:textId="77777777" w:rsidR="00CD2C15" w:rsidRPr="00CD2C15" w:rsidRDefault="00CD2C15" w:rsidP="00CD2C15">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2FF437D3" w14:textId="0FF83D5A" w:rsidR="00CD2C15" w:rsidRPr="00CD2C15" w:rsidRDefault="00CD2C15" w:rsidP="00CD2C15">
            <w:pPr>
              <w:spacing w:after="0" w:line="240" w:lineRule="auto"/>
              <w:rPr>
                <w:rFonts w:ascii="Arial" w:eastAsia="Times New Roman" w:hAnsi="Arial" w:cs="Arial"/>
                <w:b/>
                <w:bCs/>
                <w:sz w:val="16"/>
                <w:szCs w:val="16"/>
                <w:lang w:eastAsia="hr-HR"/>
              </w:rPr>
            </w:pPr>
            <w:r w:rsidRPr="00CD2C15">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tcPr>
          <w:p w14:paraId="470E64CE" w14:textId="77777777" w:rsidR="00CD2C15" w:rsidRPr="00CD2C15" w:rsidRDefault="00CD2C15" w:rsidP="00CD2C15">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0E3E13CC" w14:textId="77777777" w:rsidR="00CD2C15" w:rsidRPr="00CD2C15" w:rsidRDefault="00CD2C15" w:rsidP="00CD2C15">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7E8A2E3B" w14:textId="325841D9" w:rsidR="00CD2C15" w:rsidRPr="00CD2C15"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58.000</w:t>
            </w:r>
          </w:p>
        </w:tc>
        <w:tc>
          <w:tcPr>
            <w:tcW w:w="992" w:type="dxa"/>
            <w:tcBorders>
              <w:top w:val="nil"/>
              <w:left w:val="nil"/>
              <w:bottom w:val="nil"/>
              <w:right w:val="nil"/>
            </w:tcBorders>
            <w:shd w:val="clear" w:color="000000" w:fill="FFFFFF"/>
            <w:noWrap/>
          </w:tcPr>
          <w:p w14:paraId="161C8552" w14:textId="7EE2F7EC" w:rsidR="00CD2C15" w:rsidRPr="00CD2C15"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58.000</w:t>
            </w:r>
          </w:p>
        </w:tc>
        <w:tc>
          <w:tcPr>
            <w:tcW w:w="993" w:type="dxa"/>
            <w:gridSpan w:val="2"/>
            <w:tcBorders>
              <w:top w:val="nil"/>
              <w:left w:val="nil"/>
              <w:bottom w:val="nil"/>
              <w:right w:val="nil"/>
            </w:tcBorders>
            <w:shd w:val="clear" w:color="000000" w:fill="FFFFFF"/>
            <w:noWrap/>
          </w:tcPr>
          <w:p w14:paraId="5F33663E" w14:textId="644E0D9F" w:rsidR="00CD2C15" w:rsidRPr="00CD2C15"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71.000</w:t>
            </w:r>
          </w:p>
        </w:tc>
      </w:tr>
      <w:tr w:rsidR="00CD2C15" w:rsidRPr="00CD2C15" w14:paraId="249B7A4C"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06A59148" w14:textId="77777777" w:rsidR="00CD2C15" w:rsidRPr="00CD2C15" w:rsidRDefault="00CD2C15" w:rsidP="00CD2C15">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18C323D1" w14:textId="77777777" w:rsidR="00CD2C15" w:rsidRPr="00CD2C15" w:rsidRDefault="00CD2C15" w:rsidP="00CD2C15">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1141C64C" w14:textId="076CA1E2" w:rsidR="00CD2C15" w:rsidRPr="00CD2C15" w:rsidRDefault="00CD2C15" w:rsidP="00CD2C15">
            <w:pPr>
              <w:spacing w:after="0" w:line="240" w:lineRule="auto"/>
              <w:rPr>
                <w:rFonts w:ascii="Arial" w:eastAsia="Times New Roman" w:hAnsi="Arial" w:cs="Arial"/>
                <w:sz w:val="16"/>
                <w:szCs w:val="16"/>
                <w:lang w:eastAsia="hr-HR"/>
              </w:rPr>
            </w:pPr>
            <w:r w:rsidRPr="00CD2C15">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tcPr>
          <w:p w14:paraId="2360FC05" w14:textId="77777777" w:rsidR="00CD2C15" w:rsidRPr="00CD2C15" w:rsidRDefault="00CD2C15" w:rsidP="00CD2C15">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5AB11E50" w14:textId="21FF418F" w:rsidR="00CD2C15" w:rsidRPr="00CD2C15" w:rsidRDefault="00CD2C15" w:rsidP="00CD2C15">
            <w:pPr>
              <w:spacing w:after="0" w:line="240" w:lineRule="auto"/>
              <w:rPr>
                <w:rFonts w:ascii="Arial" w:eastAsia="Times New Roman" w:hAnsi="Arial" w:cs="Arial"/>
                <w:sz w:val="16"/>
                <w:szCs w:val="16"/>
                <w:lang w:eastAsia="hr-HR"/>
              </w:rPr>
            </w:pPr>
            <w:r w:rsidRPr="00CD2C15">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tcPr>
          <w:p w14:paraId="57E4BC60" w14:textId="77777777" w:rsidR="00CD2C15" w:rsidRPr="00CD2C15" w:rsidRDefault="00CD2C15" w:rsidP="00CD2C15">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7D1B9C7E" w14:textId="77777777" w:rsidR="00CD2C15" w:rsidRPr="00CD2C15" w:rsidRDefault="00CD2C15" w:rsidP="00CD2C15">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274F8403" w14:textId="216D7464" w:rsidR="00CD2C15" w:rsidRPr="00CD2C15"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58.000</w:t>
            </w:r>
          </w:p>
        </w:tc>
        <w:tc>
          <w:tcPr>
            <w:tcW w:w="992" w:type="dxa"/>
            <w:tcBorders>
              <w:top w:val="nil"/>
              <w:left w:val="nil"/>
              <w:bottom w:val="nil"/>
              <w:right w:val="nil"/>
            </w:tcBorders>
            <w:shd w:val="clear" w:color="000000" w:fill="FFFFFF"/>
            <w:noWrap/>
          </w:tcPr>
          <w:p w14:paraId="308832D8" w14:textId="7F16DBD1" w:rsidR="00CD2C15" w:rsidRPr="00CD2C15"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tcPr>
          <w:p w14:paraId="74135471" w14:textId="2AFBE9AC" w:rsidR="00CD2C15" w:rsidRPr="00CD2C15"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025E97" w:rsidRPr="000E7CEE" w14:paraId="26B045AD" w14:textId="77777777" w:rsidTr="00025E97">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54849494" w14:textId="77777777" w:rsidR="00025E97" w:rsidRPr="00221DFC" w:rsidRDefault="00025E97" w:rsidP="00025E9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lastRenderedPageBreak/>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7D44CEC0"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OSTVARENJE/</w:t>
            </w:r>
          </w:p>
          <w:p w14:paraId="53BC9103"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04140446"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0EF49F4A"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598F93A7"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03982DC2" w14:textId="77777777" w:rsidR="007C6804"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7420493A" w14:textId="63B721CA"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15A634ED"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24492F82"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CD2C15" w:rsidRPr="0098612A" w14:paraId="3049419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178359D"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1BAD797E"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691A85C0"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98A12AF"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00FB87B0" w14:textId="77777777" w:rsidR="00CD2C15" w:rsidRPr="0098612A" w:rsidRDefault="00CD2C15" w:rsidP="00CD2C15">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4C9122AF"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6.000</w:t>
            </w:r>
          </w:p>
        </w:tc>
        <w:tc>
          <w:tcPr>
            <w:tcW w:w="1134" w:type="dxa"/>
            <w:tcBorders>
              <w:top w:val="nil"/>
              <w:left w:val="nil"/>
              <w:bottom w:val="nil"/>
              <w:right w:val="nil"/>
            </w:tcBorders>
            <w:shd w:val="clear" w:color="000000" w:fill="FFFFFF"/>
            <w:noWrap/>
            <w:hideMark/>
          </w:tcPr>
          <w:p w14:paraId="76EC72CE" w14:textId="77777777"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23.000</w:t>
            </w:r>
          </w:p>
        </w:tc>
        <w:tc>
          <w:tcPr>
            <w:tcW w:w="1134" w:type="dxa"/>
            <w:tcBorders>
              <w:top w:val="nil"/>
              <w:left w:val="nil"/>
              <w:bottom w:val="nil"/>
              <w:right w:val="nil"/>
            </w:tcBorders>
            <w:shd w:val="clear" w:color="000000" w:fill="FFFFFF"/>
            <w:noWrap/>
          </w:tcPr>
          <w:p w14:paraId="7BD94B83" w14:textId="131FDF5D"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6DBE33DE" w14:textId="78E56350"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78038AB3" w14:textId="4749E510" w:rsidR="00CD2C15" w:rsidRPr="0098612A" w:rsidRDefault="00CD2C15" w:rsidP="00CD2C15">
            <w:pPr>
              <w:spacing w:after="0" w:line="240" w:lineRule="auto"/>
              <w:jc w:val="right"/>
              <w:rPr>
                <w:rFonts w:ascii="Arial" w:eastAsia="Times New Roman" w:hAnsi="Arial" w:cs="Arial"/>
                <w:i/>
                <w:iCs/>
                <w:color w:val="00B0F0"/>
                <w:sz w:val="16"/>
                <w:szCs w:val="16"/>
                <w:lang w:eastAsia="hr-HR"/>
              </w:rPr>
            </w:pPr>
          </w:p>
        </w:tc>
      </w:tr>
      <w:tr w:rsidR="00CD2C15" w:rsidRPr="0098612A" w14:paraId="224521E3" w14:textId="77777777" w:rsidTr="000E7CEE">
        <w:trPr>
          <w:gridAfter w:val="3"/>
          <w:wAfter w:w="1134" w:type="dxa"/>
          <w:trHeight w:val="280"/>
        </w:trPr>
        <w:tc>
          <w:tcPr>
            <w:tcW w:w="284" w:type="dxa"/>
            <w:tcBorders>
              <w:top w:val="nil"/>
              <w:left w:val="nil"/>
              <w:right w:val="nil"/>
            </w:tcBorders>
            <w:shd w:val="clear" w:color="000000" w:fill="FFFFFF"/>
            <w:noWrap/>
            <w:hideMark/>
          </w:tcPr>
          <w:p w14:paraId="398AEF1F"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right w:val="nil"/>
            </w:tcBorders>
            <w:shd w:val="clear" w:color="000000" w:fill="FFFFFF"/>
            <w:noWrap/>
            <w:hideMark/>
          </w:tcPr>
          <w:p w14:paraId="22043EFF"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right w:val="nil"/>
            </w:tcBorders>
            <w:shd w:val="clear" w:color="auto" w:fill="auto"/>
            <w:noWrap/>
            <w:hideMark/>
          </w:tcPr>
          <w:p w14:paraId="17F18219" w14:textId="77777777" w:rsidR="00CD2C15" w:rsidRPr="0098612A" w:rsidRDefault="00CD2C15" w:rsidP="00CD2C15">
            <w:pPr>
              <w:spacing w:after="0" w:line="240" w:lineRule="auto"/>
              <w:rPr>
                <w:rFonts w:ascii="Arial" w:eastAsia="Times New Roman" w:hAnsi="Arial" w:cs="Arial"/>
                <w:b/>
                <w:bCs/>
                <w:sz w:val="16"/>
                <w:szCs w:val="16"/>
                <w:lang w:eastAsia="hr-HR"/>
              </w:rPr>
            </w:pPr>
          </w:p>
        </w:tc>
        <w:tc>
          <w:tcPr>
            <w:tcW w:w="850" w:type="dxa"/>
            <w:tcBorders>
              <w:top w:val="nil"/>
              <w:left w:val="nil"/>
              <w:right w:val="nil"/>
            </w:tcBorders>
            <w:shd w:val="clear" w:color="000000" w:fill="FFFFFF"/>
            <w:noWrap/>
            <w:hideMark/>
          </w:tcPr>
          <w:p w14:paraId="2718BB2C"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right w:val="nil"/>
            </w:tcBorders>
            <w:shd w:val="clear" w:color="auto" w:fill="auto"/>
            <w:hideMark/>
          </w:tcPr>
          <w:p w14:paraId="7AD14266"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right w:val="nil"/>
            </w:tcBorders>
            <w:shd w:val="clear" w:color="auto" w:fill="auto"/>
            <w:noWrap/>
            <w:hideMark/>
          </w:tcPr>
          <w:p w14:paraId="48ED44D5"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6.000</w:t>
            </w:r>
          </w:p>
        </w:tc>
        <w:tc>
          <w:tcPr>
            <w:tcW w:w="1134" w:type="dxa"/>
            <w:tcBorders>
              <w:top w:val="nil"/>
              <w:left w:val="nil"/>
              <w:right w:val="nil"/>
            </w:tcBorders>
            <w:shd w:val="clear" w:color="auto" w:fill="auto"/>
            <w:noWrap/>
            <w:hideMark/>
          </w:tcPr>
          <w:p w14:paraId="517669EF" w14:textId="77777777" w:rsidR="00CD2C15" w:rsidRPr="0098612A" w:rsidRDefault="00CD2C15" w:rsidP="00CD2C15">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23.000</w:t>
            </w:r>
          </w:p>
        </w:tc>
        <w:tc>
          <w:tcPr>
            <w:tcW w:w="1134" w:type="dxa"/>
            <w:tcBorders>
              <w:top w:val="nil"/>
              <w:left w:val="nil"/>
              <w:right w:val="nil"/>
            </w:tcBorders>
            <w:shd w:val="clear" w:color="auto" w:fill="auto"/>
            <w:noWrap/>
          </w:tcPr>
          <w:p w14:paraId="6C03B025" w14:textId="1882B85C" w:rsidR="00CD2C15" w:rsidRPr="0098612A" w:rsidRDefault="00CD2C15" w:rsidP="00CD2C15">
            <w:pPr>
              <w:spacing w:after="0" w:line="240" w:lineRule="auto"/>
              <w:jc w:val="right"/>
              <w:rPr>
                <w:rFonts w:ascii="Arial" w:eastAsia="Times New Roman" w:hAnsi="Arial" w:cs="Arial"/>
                <w:b/>
                <w:bCs/>
                <w:sz w:val="16"/>
                <w:szCs w:val="16"/>
                <w:lang w:eastAsia="hr-HR"/>
              </w:rPr>
            </w:pPr>
          </w:p>
        </w:tc>
        <w:tc>
          <w:tcPr>
            <w:tcW w:w="992" w:type="dxa"/>
            <w:tcBorders>
              <w:top w:val="nil"/>
              <w:left w:val="nil"/>
              <w:right w:val="nil"/>
            </w:tcBorders>
            <w:shd w:val="clear" w:color="auto" w:fill="auto"/>
            <w:noWrap/>
          </w:tcPr>
          <w:p w14:paraId="07A72E25" w14:textId="554022C5" w:rsidR="00CD2C15" w:rsidRPr="0098612A" w:rsidRDefault="00CD2C15" w:rsidP="00CD2C15">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right w:val="nil"/>
            </w:tcBorders>
            <w:shd w:val="clear" w:color="auto" w:fill="auto"/>
            <w:noWrap/>
          </w:tcPr>
          <w:p w14:paraId="68713F34" w14:textId="48C8AA75" w:rsidR="00CD2C15" w:rsidRPr="0098612A" w:rsidRDefault="00CD2C15" w:rsidP="00CD2C15">
            <w:pPr>
              <w:spacing w:after="0" w:line="240" w:lineRule="auto"/>
              <w:jc w:val="right"/>
              <w:rPr>
                <w:rFonts w:ascii="Arial" w:eastAsia="Times New Roman" w:hAnsi="Arial" w:cs="Arial"/>
                <w:b/>
                <w:bCs/>
                <w:sz w:val="16"/>
                <w:szCs w:val="16"/>
                <w:lang w:eastAsia="hr-HR"/>
              </w:rPr>
            </w:pPr>
          </w:p>
        </w:tc>
      </w:tr>
      <w:tr w:rsidR="00CD2C15" w:rsidRPr="0098612A" w14:paraId="66EB79BF" w14:textId="77777777" w:rsidTr="000E7CEE">
        <w:trPr>
          <w:gridAfter w:val="3"/>
          <w:wAfter w:w="1134" w:type="dxa"/>
          <w:trHeight w:val="360"/>
        </w:trPr>
        <w:tc>
          <w:tcPr>
            <w:tcW w:w="284" w:type="dxa"/>
            <w:shd w:val="clear" w:color="000000" w:fill="FFFFFF"/>
            <w:noWrap/>
            <w:hideMark/>
          </w:tcPr>
          <w:p w14:paraId="7FA03D8C" w14:textId="77777777" w:rsidR="00CD2C15" w:rsidRPr="0098612A" w:rsidRDefault="00CD2C15" w:rsidP="00CD2C15">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416633B9" w14:textId="77777777" w:rsidR="00CD2C15" w:rsidRPr="0098612A" w:rsidRDefault="00CD2C15" w:rsidP="00CD2C15">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000000" w:fill="FFFFFF"/>
            <w:noWrap/>
            <w:hideMark/>
          </w:tcPr>
          <w:p w14:paraId="08DB1075"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shd w:val="clear" w:color="000000" w:fill="FFFFFF"/>
            <w:noWrap/>
            <w:hideMark/>
          </w:tcPr>
          <w:p w14:paraId="57132095" w14:textId="77777777" w:rsidR="00CD2C15" w:rsidRPr="0098612A" w:rsidRDefault="00CD2C15" w:rsidP="00CD2C15">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000000" w:fill="FFFFFF"/>
            <w:hideMark/>
          </w:tcPr>
          <w:p w14:paraId="13D5EA4B" w14:textId="77777777" w:rsidR="00CD2C15" w:rsidRPr="0098612A" w:rsidRDefault="00CD2C15" w:rsidP="00CD2C15">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shd w:val="clear" w:color="000000" w:fill="FFFFFF"/>
            <w:noWrap/>
            <w:hideMark/>
          </w:tcPr>
          <w:p w14:paraId="108A03E2"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6.000</w:t>
            </w:r>
          </w:p>
        </w:tc>
        <w:tc>
          <w:tcPr>
            <w:tcW w:w="1134" w:type="dxa"/>
            <w:shd w:val="clear" w:color="000000" w:fill="FFFFFF"/>
            <w:noWrap/>
            <w:hideMark/>
          </w:tcPr>
          <w:p w14:paraId="19C3B744" w14:textId="77777777" w:rsidR="00CD2C15" w:rsidRPr="0098612A" w:rsidRDefault="00CD2C15" w:rsidP="00CD2C15">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23.000</w:t>
            </w:r>
          </w:p>
        </w:tc>
        <w:tc>
          <w:tcPr>
            <w:tcW w:w="1134" w:type="dxa"/>
            <w:shd w:val="clear" w:color="000000" w:fill="FFFFFF"/>
            <w:noWrap/>
          </w:tcPr>
          <w:p w14:paraId="1C3E3FA6" w14:textId="741FB7CA" w:rsidR="00CD2C15" w:rsidRPr="0098612A" w:rsidRDefault="00CD2C15" w:rsidP="00CD2C15">
            <w:pPr>
              <w:spacing w:after="0" w:line="240" w:lineRule="auto"/>
              <w:jc w:val="right"/>
              <w:rPr>
                <w:rFonts w:ascii="Arial" w:eastAsia="Times New Roman" w:hAnsi="Arial" w:cs="Arial"/>
                <w:sz w:val="16"/>
                <w:szCs w:val="16"/>
                <w:lang w:eastAsia="hr-HR"/>
              </w:rPr>
            </w:pPr>
          </w:p>
        </w:tc>
        <w:tc>
          <w:tcPr>
            <w:tcW w:w="992" w:type="dxa"/>
            <w:shd w:val="clear" w:color="000000" w:fill="FFFFFF"/>
            <w:noWrap/>
          </w:tcPr>
          <w:p w14:paraId="31895FDA" w14:textId="6C181D0F" w:rsidR="00CD2C15" w:rsidRPr="0098612A" w:rsidRDefault="00CD2C15" w:rsidP="00CD2C15">
            <w:pPr>
              <w:spacing w:after="0" w:line="240" w:lineRule="auto"/>
              <w:rPr>
                <w:rFonts w:ascii="Arial" w:eastAsia="Times New Roman" w:hAnsi="Arial" w:cs="Arial"/>
                <w:sz w:val="16"/>
                <w:szCs w:val="16"/>
                <w:lang w:eastAsia="hr-HR"/>
              </w:rPr>
            </w:pPr>
          </w:p>
        </w:tc>
        <w:tc>
          <w:tcPr>
            <w:tcW w:w="993" w:type="dxa"/>
            <w:gridSpan w:val="2"/>
            <w:shd w:val="clear" w:color="000000" w:fill="FFFFFF"/>
            <w:noWrap/>
          </w:tcPr>
          <w:p w14:paraId="69ADDCF8" w14:textId="69E75E43" w:rsidR="00CD2C15" w:rsidRPr="0098612A" w:rsidRDefault="00CD2C15" w:rsidP="00CD2C15">
            <w:pPr>
              <w:spacing w:after="0" w:line="240" w:lineRule="auto"/>
              <w:rPr>
                <w:rFonts w:ascii="Arial" w:eastAsia="Times New Roman" w:hAnsi="Arial" w:cs="Arial"/>
                <w:sz w:val="16"/>
                <w:szCs w:val="16"/>
                <w:lang w:eastAsia="hr-HR"/>
              </w:rPr>
            </w:pPr>
          </w:p>
        </w:tc>
      </w:tr>
      <w:tr w:rsidR="00CD2C15" w:rsidRPr="0098612A" w14:paraId="58B37B0F" w14:textId="77777777" w:rsidTr="000E7CEE">
        <w:trPr>
          <w:gridAfter w:val="3"/>
          <w:wAfter w:w="1134" w:type="dxa"/>
          <w:trHeight w:val="180"/>
        </w:trPr>
        <w:tc>
          <w:tcPr>
            <w:tcW w:w="5529" w:type="dxa"/>
            <w:gridSpan w:val="5"/>
            <w:tcBorders>
              <w:left w:val="nil"/>
              <w:bottom w:val="nil"/>
              <w:right w:val="nil"/>
            </w:tcBorders>
            <w:shd w:val="clear" w:color="000000" w:fill="FFC000"/>
            <w:noWrap/>
            <w:hideMark/>
          </w:tcPr>
          <w:p w14:paraId="116460F3" w14:textId="19ACCB9A" w:rsidR="00CD2C15" w:rsidRPr="0098612A" w:rsidRDefault="00CD2C15" w:rsidP="00CD2C15">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1015   </w:t>
            </w:r>
            <w:r w:rsidRPr="0098612A">
              <w:rPr>
                <w:rFonts w:ascii="Arial" w:eastAsia="Times New Roman" w:hAnsi="Arial" w:cs="Arial"/>
                <w:b/>
                <w:bCs/>
                <w:i/>
                <w:iCs/>
                <w:sz w:val="16"/>
                <w:szCs w:val="16"/>
                <w:lang w:eastAsia="hr-HR"/>
              </w:rPr>
              <w:t>OSNOVNO I SREDNJOŠKOLSKO OBRAZOVANJE</w:t>
            </w:r>
          </w:p>
        </w:tc>
        <w:tc>
          <w:tcPr>
            <w:tcW w:w="1134" w:type="dxa"/>
            <w:tcBorders>
              <w:left w:val="nil"/>
              <w:bottom w:val="nil"/>
              <w:right w:val="nil"/>
            </w:tcBorders>
            <w:shd w:val="clear" w:color="000000" w:fill="FFC000"/>
            <w:noWrap/>
            <w:hideMark/>
          </w:tcPr>
          <w:p w14:paraId="52E80672"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177.464</w:t>
            </w:r>
          </w:p>
        </w:tc>
        <w:tc>
          <w:tcPr>
            <w:tcW w:w="1134" w:type="dxa"/>
            <w:tcBorders>
              <w:left w:val="nil"/>
              <w:bottom w:val="nil"/>
              <w:right w:val="nil"/>
            </w:tcBorders>
            <w:shd w:val="clear" w:color="000000" w:fill="FFC000"/>
            <w:noWrap/>
            <w:hideMark/>
          </w:tcPr>
          <w:p w14:paraId="2A4C17C9"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140.000</w:t>
            </w:r>
          </w:p>
        </w:tc>
        <w:tc>
          <w:tcPr>
            <w:tcW w:w="1134" w:type="dxa"/>
            <w:tcBorders>
              <w:left w:val="nil"/>
              <w:bottom w:val="nil"/>
              <w:right w:val="nil"/>
            </w:tcBorders>
            <w:shd w:val="clear" w:color="000000" w:fill="FFC000"/>
            <w:noWrap/>
            <w:hideMark/>
          </w:tcPr>
          <w:p w14:paraId="639B4FE4"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175.000</w:t>
            </w:r>
          </w:p>
        </w:tc>
        <w:tc>
          <w:tcPr>
            <w:tcW w:w="992" w:type="dxa"/>
            <w:tcBorders>
              <w:left w:val="nil"/>
              <w:bottom w:val="nil"/>
              <w:right w:val="nil"/>
            </w:tcBorders>
            <w:shd w:val="clear" w:color="000000" w:fill="FFC000"/>
            <w:noWrap/>
            <w:hideMark/>
          </w:tcPr>
          <w:p w14:paraId="44FFEDD4"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181.000</w:t>
            </w:r>
          </w:p>
        </w:tc>
        <w:tc>
          <w:tcPr>
            <w:tcW w:w="993" w:type="dxa"/>
            <w:gridSpan w:val="2"/>
            <w:tcBorders>
              <w:left w:val="nil"/>
              <w:bottom w:val="nil"/>
              <w:right w:val="nil"/>
            </w:tcBorders>
            <w:shd w:val="clear" w:color="000000" w:fill="FFC000"/>
            <w:noWrap/>
            <w:hideMark/>
          </w:tcPr>
          <w:p w14:paraId="0AE0E852" w14:textId="77777777" w:rsidR="00CD2C15" w:rsidRPr="0098612A" w:rsidRDefault="00CD2C15"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186.000</w:t>
            </w:r>
          </w:p>
        </w:tc>
      </w:tr>
      <w:tr w:rsidR="0013601F" w:rsidRPr="0098612A" w14:paraId="04B0DB3F"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3BE28784" w14:textId="62404715"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A101501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Pomoć u nabavi dodatnih nastavnih sredstava za osnovnu školu</w:t>
            </w:r>
          </w:p>
        </w:tc>
        <w:tc>
          <w:tcPr>
            <w:tcW w:w="1134" w:type="dxa"/>
            <w:tcBorders>
              <w:top w:val="nil"/>
              <w:left w:val="nil"/>
              <w:bottom w:val="nil"/>
              <w:right w:val="nil"/>
            </w:tcBorders>
            <w:shd w:val="clear" w:color="000000" w:fill="92D050"/>
            <w:noWrap/>
            <w:hideMark/>
          </w:tcPr>
          <w:p w14:paraId="7C75AB71"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30.469</w:t>
            </w:r>
          </w:p>
        </w:tc>
        <w:tc>
          <w:tcPr>
            <w:tcW w:w="1134" w:type="dxa"/>
            <w:tcBorders>
              <w:top w:val="nil"/>
              <w:left w:val="nil"/>
              <w:bottom w:val="nil"/>
              <w:right w:val="nil"/>
            </w:tcBorders>
            <w:shd w:val="clear" w:color="000000" w:fill="92D050"/>
            <w:noWrap/>
            <w:hideMark/>
          </w:tcPr>
          <w:p w14:paraId="493EFBBF"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35.000</w:t>
            </w:r>
          </w:p>
        </w:tc>
        <w:tc>
          <w:tcPr>
            <w:tcW w:w="1134" w:type="dxa"/>
            <w:tcBorders>
              <w:top w:val="nil"/>
              <w:left w:val="nil"/>
              <w:bottom w:val="nil"/>
              <w:right w:val="nil"/>
            </w:tcBorders>
            <w:shd w:val="clear" w:color="000000" w:fill="92D050"/>
            <w:noWrap/>
            <w:hideMark/>
          </w:tcPr>
          <w:p w14:paraId="676B8FEA"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35.000</w:t>
            </w:r>
          </w:p>
        </w:tc>
        <w:tc>
          <w:tcPr>
            <w:tcW w:w="992" w:type="dxa"/>
            <w:tcBorders>
              <w:top w:val="nil"/>
              <w:left w:val="nil"/>
              <w:bottom w:val="nil"/>
              <w:right w:val="nil"/>
            </w:tcBorders>
            <w:shd w:val="clear" w:color="000000" w:fill="92D050"/>
            <w:noWrap/>
            <w:hideMark/>
          </w:tcPr>
          <w:p w14:paraId="66FB4C9F"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33.000</w:t>
            </w:r>
          </w:p>
        </w:tc>
        <w:tc>
          <w:tcPr>
            <w:tcW w:w="993" w:type="dxa"/>
            <w:gridSpan w:val="2"/>
            <w:tcBorders>
              <w:top w:val="nil"/>
              <w:left w:val="nil"/>
              <w:bottom w:val="nil"/>
              <w:right w:val="nil"/>
            </w:tcBorders>
            <w:shd w:val="clear" w:color="000000" w:fill="92D050"/>
            <w:noWrap/>
            <w:hideMark/>
          </w:tcPr>
          <w:p w14:paraId="014FD672" w14:textId="77777777" w:rsidR="0013601F" w:rsidRPr="0098612A" w:rsidRDefault="0013601F" w:rsidP="00CD2C15">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30.000</w:t>
            </w:r>
          </w:p>
        </w:tc>
      </w:tr>
      <w:tr w:rsidR="006E5316" w:rsidRPr="0098612A" w14:paraId="77C9348D"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3A3F40BD"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27A35B0B"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40E87A4E"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31A8DCDA" w14:textId="2785D027" w:rsidR="006E5316" w:rsidRPr="0098612A" w:rsidRDefault="006E5316" w:rsidP="006E5316">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362D5ADB" w14:textId="7D49D77E" w:rsidR="006E5316" w:rsidRPr="0098612A" w:rsidRDefault="006E5316" w:rsidP="006E5316">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05035E3A"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6D42824D"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2B8DBCC2" w14:textId="4BECB669"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35.000</w:t>
            </w:r>
          </w:p>
        </w:tc>
        <w:tc>
          <w:tcPr>
            <w:tcW w:w="992" w:type="dxa"/>
            <w:tcBorders>
              <w:top w:val="nil"/>
              <w:left w:val="nil"/>
              <w:bottom w:val="nil"/>
              <w:right w:val="nil"/>
            </w:tcBorders>
            <w:shd w:val="clear" w:color="000000" w:fill="FFFFFF"/>
            <w:noWrap/>
          </w:tcPr>
          <w:p w14:paraId="778F30D2" w14:textId="531EB748"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33.000</w:t>
            </w:r>
          </w:p>
        </w:tc>
        <w:tc>
          <w:tcPr>
            <w:tcW w:w="993" w:type="dxa"/>
            <w:gridSpan w:val="2"/>
            <w:tcBorders>
              <w:top w:val="nil"/>
              <w:left w:val="nil"/>
              <w:bottom w:val="nil"/>
              <w:right w:val="nil"/>
            </w:tcBorders>
            <w:shd w:val="clear" w:color="000000" w:fill="FFFFFF"/>
            <w:noWrap/>
          </w:tcPr>
          <w:p w14:paraId="4B50DA08" w14:textId="5C6A168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30.000</w:t>
            </w:r>
          </w:p>
        </w:tc>
      </w:tr>
      <w:tr w:rsidR="006E5316" w:rsidRPr="006E5316" w14:paraId="29D0845F"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7CF208A5" w14:textId="77777777" w:rsidR="006E5316" w:rsidRPr="006E5316" w:rsidRDefault="006E5316" w:rsidP="006E5316">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6C4292DB" w14:textId="189B5485" w:rsidR="006E5316" w:rsidRPr="006E5316" w:rsidRDefault="006E5316" w:rsidP="006E5316">
            <w:pPr>
              <w:spacing w:after="0" w:line="240" w:lineRule="auto"/>
              <w:rPr>
                <w:rFonts w:ascii="Arial" w:eastAsia="Times New Roman" w:hAnsi="Arial" w:cs="Arial"/>
                <w:b/>
                <w:bCs/>
                <w:sz w:val="16"/>
                <w:szCs w:val="16"/>
                <w:lang w:eastAsia="hr-HR"/>
              </w:rPr>
            </w:pPr>
            <w:r w:rsidRPr="006E5316">
              <w:rPr>
                <w:rFonts w:ascii="Arial" w:eastAsia="Times New Roman" w:hAnsi="Arial" w:cs="Arial"/>
                <w:b/>
                <w:bCs/>
                <w:sz w:val="16"/>
                <w:szCs w:val="16"/>
                <w:lang w:eastAsia="hr-HR"/>
              </w:rPr>
              <w:t>37</w:t>
            </w:r>
          </w:p>
        </w:tc>
        <w:tc>
          <w:tcPr>
            <w:tcW w:w="709" w:type="dxa"/>
            <w:tcBorders>
              <w:top w:val="nil"/>
              <w:left w:val="nil"/>
              <w:bottom w:val="nil"/>
              <w:right w:val="nil"/>
            </w:tcBorders>
            <w:shd w:val="clear" w:color="000000" w:fill="FFFFFF"/>
            <w:noWrap/>
          </w:tcPr>
          <w:p w14:paraId="5108D192" w14:textId="77777777" w:rsidR="006E5316" w:rsidRPr="006E5316" w:rsidRDefault="006E5316" w:rsidP="006E5316">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5A5CAB2C" w14:textId="77777777" w:rsidR="006E5316" w:rsidRPr="006E5316" w:rsidRDefault="006E5316" w:rsidP="006E5316">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301FAEB9" w14:textId="5EDB765F" w:rsidR="006E5316" w:rsidRPr="006E5316" w:rsidRDefault="006E5316" w:rsidP="006E5316">
            <w:pPr>
              <w:spacing w:after="0" w:line="240" w:lineRule="auto"/>
              <w:rPr>
                <w:rFonts w:ascii="Arial" w:eastAsia="Times New Roman" w:hAnsi="Arial" w:cs="Arial"/>
                <w:b/>
                <w:bCs/>
                <w:sz w:val="16"/>
                <w:szCs w:val="16"/>
                <w:lang w:eastAsia="hr-HR"/>
              </w:rPr>
            </w:pPr>
            <w:r w:rsidRPr="006E5316">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tcPr>
          <w:p w14:paraId="4A7EACB9" w14:textId="77777777" w:rsidR="006E5316" w:rsidRPr="006E5316" w:rsidRDefault="006E5316" w:rsidP="006E5316">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78B513EA" w14:textId="77777777" w:rsidR="006E5316" w:rsidRPr="006E5316" w:rsidRDefault="006E5316" w:rsidP="006E5316">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55C9E8A0" w14:textId="6CEF1CEC" w:rsidR="006E5316" w:rsidRPr="006E5316"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35.000</w:t>
            </w:r>
          </w:p>
        </w:tc>
        <w:tc>
          <w:tcPr>
            <w:tcW w:w="992" w:type="dxa"/>
            <w:tcBorders>
              <w:top w:val="nil"/>
              <w:left w:val="nil"/>
              <w:bottom w:val="nil"/>
              <w:right w:val="nil"/>
            </w:tcBorders>
            <w:shd w:val="clear" w:color="000000" w:fill="FFFFFF"/>
            <w:noWrap/>
          </w:tcPr>
          <w:p w14:paraId="3DEE1C44" w14:textId="2C356872" w:rsidR="006E5316" w:rsidRPr="006E5316"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33.000</w:t>
            </w:r>
          </w:p>
        </w:tc>
        <w:tc>
          <w:tcPr>
            <w:tcW w:w="993" w:type="dxa"/>
            <w:gridSpan w:val="2"/>
            <w:tcBorders>
              <w:top w:val="nil"/>
              <w:left w:val="nil"/>
              <w:bottom w:val="nil"/>
              <w:right w:val="nil"/>
            </w:tcBorders>
            <w:shd w:val="clear" w:color="000000" w:fill="FFFFFF"/>
            <w:noWrap/>
          </w:tcPr>
          <w:p w14:paraId="72BF23E2" w14:textId="17F4A7AC" w:rsidR="006E5316" w:rsidRPr="006E5316"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30.000</w:t>
            </w:r>
          </w:p>
        </w:tc>
      </w:tr>
      <w:tr w:rsidR="006E5316" w:rsidRPr="006E5316" w14:paraId="580E1C21"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3F730050" w14:textId="77777777" w:rsidR="006E5316" w:rsidRPr="006E5316" w:rsidRDefault="006E5316" w:rsidP="006E5316">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39DFC1B3" w14:textId="77777777" w:rsidR="006E5316" w:rsidRPr="006E5316" w:rsidRDefault="006E5316" w:rsidP="006E5316">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5816B230" w14:textId="464194D7" w:rsidR="006E5316" w:rsidRPr="006E5316" w:rsidRDefault="006E5316" w:rsidP="006E5316">
            <w:pPr>
              <w:spacing w:after="0" w:line="240" w:lineRule="auto"/>
              <w:rPr>
                <w:rFonts w:ascii="Arial" w:eastAsia="Times New Roman" w:hAnsi="Arial" w:cs="Arial"/>
                <w:sz w:val="16"/>
                <w:szCs w:val="16"/>
                <w:lang w:eastAsia="hr-HR"/>
              </w:rPr>
            </w:pPr>
            <w:r w:rsidRPr="006E5316">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tcPr>
          <w:p w14:paraId="79BEC42F" w14:textId="77777777" w:rsidR="006E5316" w:rsidRPr="006E5316" w:rsidRDefault="006E5316" w:rsidP="006E5316">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26793CBB" w14:textId="56ED8185" w:rsidR="006E5316" w:rsidRPr="006E5316" w:rsidRDefault="006E5316" w:rsidP="006E5316">
            <w:pPr>
              <w:spacing w:after="0" w:line="240" w:lineRule="auto"/>
              <w:rPr>
                <w:rFonts w:ascii="Arial" w:eastAsia="Times New Roman" w:hAnsi="Arial" w:cs="Arial"/>
                <w:sz w:val="16"/>
                <w:szCs w:val="16"/>
                <w:lang w:eastAsia="hr-HR"/>
              </w:rPr>
            </w:pPr>
            <w:r w:rsidRPr="006E5316">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tcPr>
          <w:p w14:paraId="141B9CF1"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02607636"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49A3B2FC" w14:textId="1FD12530" w:rsidR="006E5316" w:rsidRPr="006E5316"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35.000</w:t>
            </w:r>
          </w:p>
        </w:tc>
        <w:tc>
          <w:tcPr>
            <w:tcW w:w="992" w:type="dxa"/>
            <w:tcBorders>
              <w:top w:val="nil"/>
              <w:left w:val="nil"/>
              <w:bottom w:val="nil"/>
              <w:right w:val="nil"/>
            </w:tcBorders>
            <w:shd w:val="clear" w:color="000000" w:fill="FFFFFF"/>
            <w:noWrap/>
          </w:tcPr>
          <w:p w14:paraId="28163E53"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7861B949"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r>
      <w:tr w:rsidR="006E5316" w:rsidRPr="0098612A" w14:paraId="06F87D9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ECFA210"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5E89238A"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4E255C45"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0A519591"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76E38EA0"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12E37DC0"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30.469</w:t>
            </w:r>
          </w:p>
        </w:tc>
        <w:tc>
          <w:tcPr>
            <w:tcW w:w="1134" w:type="dxa"/>
            <w:tcBorders>
              <w:top w:val="nil"/>
              <w:left w:val="nil"/>
              <w:bottom w:val="nil"/>
              <w:right w:val="nil"/>
            </w:tcBorders>
            <w:shd w:val="clear" w:color="000000" w:fill="FFFFFF"/>
            <w:noWrap/>
            <w:hideMark/>
          </w:tcPr>
          <w:p w14:paraId="3C5BD856"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35.000</w:t>
            </w:r>
          </w:p>
        </w:tc>
        <w:tc>
          <w:tcPr>
            <w:tcW w:w="1134" w:type="dxa"/>
            <w:tcBorders>
              <w:top w:val="nil"/>
              <w:left w:val="nil"/>
              <w:bottom w:val="nil"/>
              <w:right w:val="nil"/>
            </w:tcBorders>
            <w:shd w:val="clear" w:color="000000" w:fill="FFFFFF"/>
            <w:noWrap/>
          </w:tcPr>
          <w:p w14:paraId="1EF564D9" w14:textId="6C66CA9D"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48AE4957" w14:textId="0D9A1D68"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020A2B87" w14:textId="1C3A8F59"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r>
      <w:tr w:rsidR="006E5316" w:rsidRPr="0098612A" w14:paraId="6B4E7F9B" w14:textId="77777777" w:rsidTr="000E7CEE">
        <w:trPr>
          <w:gridAfter w:val="3"/>
          <w:wAfter w:w="1134" w:type="dxa"/>
          <w:trHeight w:val="184"/>
        </w:trPr>
        <w:tc>
          <w:tcPr>
            <w:tcW w:w="284" w:type="dxa"/>
            <w:tcBorders>
              <w:top w:val="nil"/>
              <w:left w:val="nil"/>
              <w:bottom w:val="nil"/>
              <w:right w:val="nil"/>
            </w:tcBorders>
            <w:shd w:val="clear" w:color="000000" w:fill="FFFFFF"/>
            <w:noWrap/>
            <w:hideMark/>
          </w:tcPr>
          <w:p w14:paraId="6B78B61C"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0EF424A"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auto" w:fill="auto"/>
            <w:noWrap/>
            <w:hideMark/>
          </w:tcPr>
          <w:p w14:paraId="45CEDCEF" w14:textId="77777777" w:rsidR="006E5316" w:rsidRPr="0098612A" w:rsidRDefault="006E5316" w:rsidP="006E5316">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2BFEA4AD"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6300513E"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auto" w:fill="auto"/>
            <w:noWrap/>
            <w:hideMark/>
          </w:tcPr>
          <w:p w14:paraId="1E39B3E8"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30.469</w:t>
            </w:r>
          </w:p>
        </w:tc>
        <w:tc>
          <w:tcPr>
            <w:tcW w:w="1134" w:type="dxa"/>
            <w:tcBorders>
              <w:top w:val="nil"/>
              <w:left w:val="nil"/>
              <w:bottom w:val="nil"/>
              <w:right w:val="nil"/>
            </w:tcBorders>
            <w:shd w:val="clear" w:color="auto" w:fill="auto"/>
            <w:noWrap/>
            <w:hideMark/>
          </w:tcPr>
          <w:p w14:paraId="26B792D7"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35.000</w:t>
            </w:r>
          </w:p>
        </w:tc>
        <w:tc>
          <w:tcPr>
            <w:tcW w:w="1134" w:type="dxa"/>
            <w:tcBorders>
              <w:top w:val="nil"/>
              <w:left w:val="nil"/>
              <w:bottom w:val="nil"/>
              <w:right w:val="nil"/>
            </w:tcBorders>
            <w:shd w:val="clear" w:color="auto" w:fill="auto"/>
            <w:noWrap/>
          </w:tcPr>
          <w:p w14:paraId="02F127E5" w14:textId="5C70F235" w:rsidR="006E5316" w:rsidRPr="0098612A" w:rsidRDefault="006E5316" w:rsidP="006E5316">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69C72FD8" w14:textId="14FA2BD9" w:rsidR="006E5316" w:rsidRPr="0098612A" w:rsidRDefault="006E5316" w:rsidP="006E5316">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5E00DAF4" w14:textId="3E77CCD7" w:rsidR="006E5316" w:rsidRPr="0098612A" w:rsidRDefault="006E5316" w:rsidP="006E5316">
            <w:pPr>
              <w:spacing w:after="0" w:line="240" w:lineRule="auto"/>
              <w:jc w:val="right"/>
              <w:rPr>
                <w:rFonts w:ascii="Arial" w:eastAsia="Times New Roman" w:hAnsi="Arial" w:cs="Arial"/>
                <w:b/>
                <w:bCs/>
                <w:sz w:val="16"/>
                <w:szCs w:val="16"/>
                <w:lang w:eastAsia="hr-HR"/>
              </w:rPr>
            </w:pPr>
          </w:p>
        </w:tc>
      </w:tr>
      <w:tr w:rsidR="006E5316" w:rsidRPr="0098612A" w14:paraId="22B39449"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C41C83C"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2AB81A9"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5899FE65"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26C145E7"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5FA38742"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auto" w:fill="auto"/>
            <w:noWrap/>
            <w:hideMark/>
          </w:tcPr>
          <w:p w14:paraId="1F88CEBD"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30.469</w:t>
            </w:r>
          </w:p>
        </w:tc>
        <w:tc>
          <w:tcPr>
            <w:tcW w:w="1134" w:type="dxa"/>
            <w:tcBorders>
              <w:top w:val="nil"/>
              <w:left w:val="nil"/>
              <w:bottom w:val="nil"/>
              <w:right w:val="nil"/>
            </w:tcBorders>
            <w:shd w:val="clear" w:color="auto" w:fill="auto"/>
            <w:noWrap/>
            <w:hideMark/>
          </w:tcPr>
          <w:p w14:paraId="5E6FE161"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35.000</w:t>
            </w:r>
          </w:p>
        </w:tc>
        <w:tc>
          <w:tcPr>
            <w:tcW w:w="1134" w:type="dxa"/>
            <w:tcBorders>
              <w:top w:val="nil"/>
              <w:left w:val="nil"/>
              <w:bottom w:val="nil"/>
              <w:right w:val="nil"/>
            </w:tcBorders>
            <w:shd w:val="clear" w:color="auto" w:fill="auto"/>
            <w:noWrap/>
          </w:tcPr>
          <w:p w14:paraId="258C2FB4" w14:textId="7408B4F1" w:rsidR="006E5316" w:rsidRPr="0098612A" w:rsidRDefault="006E5316" w:rsidP="006E5316">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69140019"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tcPr>
          <w:p w14:paraId="3177827A"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r>
      <w:tr w:rsidR="0013601F" w:rsidRPr="0098612A" w14:paraId="0BE4598F"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30B494C8" w14:textId="107C12F8"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A101502</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 xml:space="preserve">Sudjelovanje učenika osnovne škole na natjecanjima </w:t>
            </w:r>
          </w:p>
        </w:tc>
        <w:tc>
          <w:tcPr>
            <w:tcW w:w="1134" w:type="dxa"/>
            <w:tcBorders>
              <w:top w:val="nil"/>
              <w:left w:val="nil"/>
              <w:bottom w:val="nil"/>
              <w:right w:val="nil"/>
            </w:tcBorders>
            <w:shd w:val="clear" w:color="000000" w:fill="92D050"/>
            <w:noWrap/>
            <w:hideMark/>
          </w:tcPr>
          <w:p w14:paraId="1ABC8317"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3.931</w:t>
            </w:r>
          </w:p>
        </w:tc>
        <w:tc>
          <w:tcPr>
            <w:tcW w:w="1134" w:type="dxa"/>
            <w:tcBorders>
              <w:top w:val="nil"/>
              <w:left w:val="nil"/>
              <w:bottom w:val="nil"/>
              <w:right w:val="nil"/>
            </w:tcBorders>
            <w:shd w:val="clear" w:color="000000" w:fill="92D050"/>
            <w:noWrap/>
            <w:hideMark/>
          </w:tcPr>
          <w:p w14:paraId="4CFDD94E" w14:textId="77777777" w:rsidR="0013601F" w:rsidRPr="0098612A" w:rsidRDefault="0013601F"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59E73F90" w14:textId="77777777" w:rsidR="0013601F" w:rsidRPr="0098612A" w:rsidRDefault="0013601F"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6654DBCF" w14:textId="77777777" w:rsidR="0013601F" w:rsidRPr="0098612A" w:rsidRDefault="0013601F"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637DC3BD" w14:textId="77777777" w:rsidR="0013601F" w:rsidRPr="0098612A" w:rsidRDefault="0013601F"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6E5316" w:rsidRPr="0098612A" w14:paraId="32C8D2F3"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CA6EB67"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0AA1BB98"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79A65C47"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7E2F1A7B"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7017E946"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605D27BA"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3.931</w:t>
            </w:r>
          </w:p>
        </w:tc>
        <w:tc>
          <w:tcPr>
            <w:tcW w:w="1134" w:type="dxa"/>
            <w:tcBorders>
              <w:top w:val="nil"/>
              <w:left w:val="nil"/>
              <w:bottom w:val="nil"/>
              <w:right w:val="nil"/>
            </w:tcBorders>
            <w:shd w:val="clear" w:color="000000" w:fill="FFFFFF"/>
            <w:noWrap/>
            <w:hideMark/>
          </w:tcPr>
          <w:p w14:paraId="70C9E9CD"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6D1F3097"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43776DEB"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17513424"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6E5316" w:rsidRPr="0098612A" w14:paraId="058561AB"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1DEDF941"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D7FE32B"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36</w:t>
            </w:r>
          </w:p>
        </w:tc>
        <w:tc>
          <w:tcPr>
            <w:tcW w:w="709" w:type="dxa"/>
            <w:tcBorders>
              <w:top w:val="nil"/>
              <w:left w:val="nil"/>
              <w:bottom w:val="nil"/>
              <w:right w:val="nil"/>
            </w:tcBorders>
            <w:shd w:val="clear" w:color="auto" w:fill="auto"/>
            <w:noWrap/>
            <w:hideMark/>
          </w:tcPr>
          <w:p w14:paraId="3E3AB712" w14:textId="77777777" w:rsidR="006E5316" w:rsidRPr="0098612A" w:rsidRDefault="006E5316" w:rsidP="006E5316">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6D8E0E32"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DC37A23"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Pomoći dane u inozemstvo i unutar općeg proračuna</w:t>
            </w:r>
          </w:p>
        </w:tc>
        <w:tc>
          <w:tcPr>
            <w:tcW w:w="1134" w:type="dxa"/>
            <w:tcBorders>
              <w:top w:val="nil"/>
              <w:left w:val="nil"/>
              <w:bottom w:val="nil"/>
              <w:right w:val="nil"/>
            </w:tcBorders>
            <w:shd w:val="clear" w:color="auto" w:fill="auto"/>
            <w:noWrap/>
            <w:hideMark/>
          </w:tcPr>
          <w:p w14:paraId="4F319929"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3.931</w:t>
            </w:r>
          </w:p>
        </w:tc>
        <w:tc>
          <w:tcPr>
            <w:tcW w:w="1134" w:type="dxa"/>
            <w:tcBorders>
              <w:top w:val="nil"/>
              <w:left w:val="nil"/>
              <w:bottom w:val="nil"/>
              <w:right w:val="nil"/>
            </w:tcBorders>
            <w:shd w:val="clear" w:color="auto" w:fill="auto"/>
            <w:noWrap/>
            <w:hideMark/>
          </w:tcPr>
          <w:p w14:paraId="3CCD8AE4"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6A1E8862"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61F749A4"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790AA360"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r>
      <w:tr w:rsidR="006E5316" w:rsidRPr="0098612A" w14:paraId="6C8F5E59"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6B22400"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B1C067E"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4D31D83B"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366</w:t>
            </w:r>
          </w:p>
        </w:tc>
        <w:tc>
          <w:tcPr>
            <w:tcW w:w="850" w:type="dxa"/>
            <w:tcBorders>
              <w:top w:val="nil"/>
              <w:left w:val="nil"/>
              <w:bottom w:val="nil"/>
              <w:right w:val="nil"/>
            </w:tcBorders>
            <w:shd w:val="clear" w:color="000000" w:fill="FFFFFF"/>
            <w:noWrap/>
            <w:hideMark/>
          </w:tcPr>
          <w:p w14:paraId="0C411BB7"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8D0EB83"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Pomoći proračunskim korisnicima drugih proračuna</w:t>
            </w:r>
          </w:p>
        </w:tc>
        <w:tc>
          <w:tcPr>
            <w:tcW w:w="1134" w:type="dxa"/>
            <w:tcBorders>
              <w:top w:val="nil"/>
              <w:left w:val="nil"/>
              <w:bottom w:val="nil"/>
              <w:right w:val="nil"/>
            </w:tcBorders>
            <w:shd w:val="clear" w:color="auto" w:fill="auto"/>
            <w:noWrap/>
            <w:hideMark/>
          </w:tcPr>
          <w:p w14:paraId="41E7C4A0"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3.931</w:t>
            </w:r>
          </w:p>
        </w:tc>
        <w:tc>
          <w:tcPr>
            <w:tcW w:w="1134" w:type="dxa"/>
            <w:tcBorders>
              <w:top w:val="nil"/>
              <w:left w:val="nil"/>
              <w:bottom w:val="nil"/>
              <w:right w:val="nil"/>
            </w:tcBorders>
            <w:shd w:val="clear" w:color="auto" w:fill="auto"/>
            <w:noWrap/>
            <w:hideMark/>
          </w:tcPr>
          <w:p w14:paraId="736F0544" w14:textId="77777777" w:rsidR="006E5316" w:rsidRPr="0098612A" w:rsidRDefault="006E5316" w:rsidP="006E5316">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334544E5"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1A7CBADA"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5DCD288B"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r>
      <w:tr w:rsidR="0013601F" w:rsidRPr="0098612A" w14:paraId="56EF1D29"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2511F8BF" w14:textId="6408614E"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A101503</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 xml:space="preserve">Sufinanciranje prijevoza i smještaja u domu učenika srednje škole </w:t>
            </w:r>
          </w:p>
        </w:tc>
        <w:tc>
          <w:tcPr>
            <w:tcW w:w="1134" w:type="dxa"/>
            <w:tcBorders>
              <w:top w:val="nil"/>
              <w:left w:val="nil"/>
              <w:bottom w:val="nil"/>
              <w:right w:val="nil"/>
            </w:tcBorders>
            <w:shd w:val="clear" w:color="000000" w:fill="92D050"/>
            <w:noWrap/>
            <w:hideMark/>
          </w:tcPr>
          <w:p w14:paraId="3D808F34"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119.962</w:t>
            </w:r>
          </w:p>
        </w:tc>
        <w:tc>
          <w:tcPr>
            <w:tcW w:w="1134" w:type="dxa"/>
            <w:tcBorders>
              <w:top w:val="nil"/>
              <w:left w:val="nil"/>
              <w:bottom w:val="nil"/>
              <w:right w:val="nil"/>
            </w:tcBorders>
            <w:shd w:val="clear" w:color="000000" w:fill="92D050"/>
            <w:noWrap/>
            <w:hideMark/>
          </w:tcPr>
          <w:p w14:paraId="0802933D"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95.000</w:t>
            </w:r>
          </w:p>
        </w:tc>
        <w:tc>
          <w:tcPr>
            <w:tcW w:w="1134" w:type="dxa"/>
            <w:tcBorders>
              <w:top w:val="nil"/>
              <w:left w:val="nil"/>
              <w:bottom w:val="nil"/>
              <w:right w:val="nil"/>
            </w:tcBorders>
            <w:shd w:val="clear" w:color="000000" w:fill="92D050"/>
            <w:noWrap/>
            <w:hideMark/>
          </w:tcPr>
          <w:p w14:paraId="0CE6EC43"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130.000</w:t>
            </w:r>
          </w:p>
        </w:tc>
        <w:tc>
          <w:tcPr>
            <w:tcW w:w="992" w:type="dxa"/>
            <w:tcBorders>
              <w:top w:val="nil"/>
              <w:left w:val="nil"/>
              <w:bottom w:val="nil"/>
              <w:right w:val="nil"/>
            </w:tcBorders>
            <w:shd w:val="clear" w:color="000000" w:fill="92D050"/>
            <w:noWrap/>
            <w:hideMark/>
          </w:tcPr>
          <w:p w14:paraId="04ABF13B"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138.000</w:t>
            </w:r>
          </w:p>
        </w:tc>
        <w:tc>
          <w:tcPr>
            <w:tcW w:w="993" w:type="dxa"/>
            <w:gridSpan w:val="2"/>
            <w:tcBorders>
              <w:top w:val="nil"/>
              <w:left w:val="nil"/>
              <w:bottom w:val="nil"/>
              <w:right w:val="nil"/>
            </w:tcBorders>
            <w:shd w:val="clear" w:color="000000" w:fill="92D050"/>
            <w:noWrap/>
            <w:hideMark/>
          </w:tcPr>
          <w:p w14:paraId="0EA5C03E"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146.000</w:t>
            </w:r>
          </w:p>
        </w:tc>
      </w:tr>
      <w:tr w:rsidR="006E5316" w:rsidRPr="0098612A" w14:paraId="70A9F525"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222F03C4"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00B03C44"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0404A9D0"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41F35160" w14:textId="454FC279" w:rsidR="006E5316" w:rsidRPr="0098612A" w:rsidRDefault="006E5316" w:rsidP="006E5316">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2E85B9C8" w14:textId="7D95FA07" w:rsidR="006E5316" w:rsidRPr="0098612A" w:rsidRDefault="006E5316" w:rsidP="006E5316">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5B350971"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1CB82173"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5EE7F3BF" w14:textId="7AE1DBF6"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130.000</w:t>
            </w:r>
          </w:p>
        </w:tc>
        <w:tc>
          <w:tcPr>
            <w:tcW w:w="992" w:type="dxa"/>
            <w:tcBorders>
              <w:top w:val="nil"/>
              <w:left w:val="nil"/>
              <w:bottom w:val="nil"/>
              <w:right w:val="nil"/>
            </w:tcBorders>
            <w:shd w:val="clear" w:color="000000" w:fill="FFFFFF"/>
            <w:noWrap/>
          </w:tcPr>
          <w:p w14:paraId="037EBE5B" w14:textId="45C065E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138.000</w:t>
            </w:r>
          </w:p>
        </w:tc>
        <w:tc>
          <w:tcPr>
            <w:tcW w:w="993" w:type="dxa"/>
            <w:gridSpan w:val="2"/>
            <w:tcBorders>
              <w:top w:val="nil"/>
              <w:left w:val="nil"/>
              <w:bottom w:val="nil"/>
              <w:right w:val="nil"/>
            </w:tcBorders>
            <w:shd w:val="clear" w:color="000000" w:fill="FFFFFF"/>
            <w:noWrap/>
          </w:tcPr>
          <w:p w14:paraId="305965FA" w14:textId="01121A60"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146.000</w:t>
            </w:r>
          </w:p>
        </w:tc>
      </w:tr>
      <w:tr w:rsidR="006E5316" w:rsidRPr="0098612A" w14:paraId="16610F55"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432E77AA" w14:textId="77777777" w:rsidR="006E5316" w:rsidRPr="006E5316" w:rsidRDefault="006E5316" w:rsidP="006E5316">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68B18BE6" w14:textId="21376F9D" w:rsidR="006E5316" w:rsidRPr="006E5316" w:rsidRDefault="006E5316" w:rsidP="006E5316">
            <w:pPr>
              <w:spacing w:after="0" w:line="240" w:lineRule="auto"/>
              <w:rPr>
                <w:rFonts w:ascii="Arial" w:eastAsia="Times New Roman" w:hAnsi="Arial" w:cs="Arial"/>
                <w:b/>
                <w:bCs/>
                <w:sz w:val="16"/>
                <w:szCs w:val="16"/>
                <w:lang w:eastAsia="hr-HR"/>
              </w:rPr>
            </w:pPr>
            <w:r w:rsidRPr="006E5316">
              <w:rPr>
                <w:rFonts w:ascii="Arial" w:eastAsia="Times New Roman" w:hAnsi="Arial" w:cs="Arial"/>
                <w:b/>
                <w:bCs/>
                <w:sz w:val="16"/>
                <w:szCs w:val="16"/>
                <w:lang w:eastAsia="hr-HR"/>
              </w:rPr>
              <w:t>37</w:t>
            </w:r>
          </w:p>
        </w:tc>
        <w:tc>
          <w:tcPr>
            <w:tcW w:w="709" w:type="dxa"/>
            <w:tcBorders>
              <w:top w:val="nil"/>
              <w:left w:val="nil"/>
              <w:bottom w:val="nil"/>
              <w:right w:val="nil"/>
            </w:tcBorders>
            <w:shd w:val="clear" w:color="000000" w:fill="FFFFFF"/>
            <w:noWrap/>
          </w:tcPr>
          <w:p w14:paraId="7E50D9E8" w14:textId="77777777" w:rsidR="006E5316" w:rsidRPr="006E5316" w:rsidRDefault="006E5316" w:rsidP="006E5316">
            <w:pPr>
              <w:spacing w:after="0" w:line="240" w:lineRule="auto"/>
              <w:rPr>
                <w:rFonts w:ascii="Arial" w:eastAsia="Times New Roman" w:hAnsi="Arial" w:cs="Arial"/>
                <w:i/>
                <w:iCs/>
                <w:sz w:val="16"/>
                <w:szCs w:val="16"/>
                <w:lang w:eastAsia="hr-HR"/>
              </w:rPr>
            </w:pPr>
          </w:p>
        </w:tc>
        <w:tc>
          <w:tcPr>
            <w:tcW w:w="850" w:type="dxa"/>
            <w:tcBorders>
              <w:top w:val="nil"/>
              <w:left w:val="nil"/>
              <w:bottom w:val="nil"/>
              <w:right w:val="nil"/>
            </w:tcBorders>
            <w:shd w:val="clear" w:color="000000" w:fill="FFFFFF"/>
            <w:noWrap/>
          </w:tcPr>
          <w:p w14:paraId="7EC493EF" w14:textId="77777777" w:rsidR="006E5316" w:rsidRPr="006E5316" w:rsidRDefault="006E5316" w:rsidP="006E5316">
            <w:pPr>
              <w:spacing w:after="0" w:line="240" w:lineRule="auto"/>
              <w:rPr>
                <w:rFonts w:ascii="Arial" w:eastAsia="Times New Roman" w:hAnsi="Arial" w:cs="Arial"/>
                <w:i/>
                <w:iCs/>
                <w:sz w:val="16"/>
                <w:szCs w:val="16"/>
                <w:lang w:eastAsia="hr-HR"/>
              </w:rPr>
            </w:pPr>
          </w:p>
        </w:tc>
        <w:tc>
          <w:tcPr>
            <w:tcW w:w="3261" w:type="dxa"/>
            <w:tcBorders>
              <w:top w:val="nil"/>
              <w:left w:val="nil"/>
              <w:bottom w:val="nil"/>
              <w:right w:val="nil"/>
            </w:tcBorders>
            <w:shd w:val="clear" w:color="000000" w:fill="FFFFFF"/>
          </w:tcPr>
          <w:p w14:paraId="566C455D" w14:textId="692D2F97" w:rsidR="006E5316" w:rsidRPr="006E5316" w:rsidRDefault="006E5316" w:rsidP="006E5316">
            <w:pPr>
              <w:spacing w:after="0" w:line="240" w:lineRule="auto"/>
              <w:rPr>
                <w:rFonts w:ascii="Arial" w:eastAsia="Times New Roman" w:hAnsi="Arial" w:cs="Arial"/>
                <w:i/>
                <w:iCs/>
                <w:sz w:val="16"/>
                <w:szCs w:val="16"/>
                <w:lang w:eastAsia="hr-HR"/>
              </w:rPr>
            </w:pPr>
            <w:r w:rsidRPr="006E5316">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tcPr>
          <w:p w14:paraId="12ADDF46"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335B35C8"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4D2AF9B8" w14:textId="2E8A84FB"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b/>
                <w:bCs/>
                <w:sz w:val="16"/>
                <w:szCs w:val="16"/>
                <w:lang w:eastAsia="hr-HR"/>
              </w:rPr>
              <w:t>130.000</w:t>
            </w:r>
          </w:p>
        </w:tc>
        <w:tc>
          <w:tcPr>
            <w:tcW w:w="992" w:type="dxa"/>
            <w:tcBorders>
              <w:top w:val="nil"/>
              <w:left w:val="nil"/>
              <w:bottom w:val="nil"/>
              <w:right w:val="nil"/>
            </w:tcBorders>
            <w:shd w:val="clear" w:color="000000" w:fill="FFFFFF"/>
            <w:noWrap/>
          </w:tcPr>
          <w:p w14:paraId="04BAED4D" w14:textId="131C5C31"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b/>
                <w:bCs/>
                <w:sz w:val="16"/>
                <w:szCs w:val="16"/>
                <w:lang w:eastAsia="hr-HR"/>
              </w:rPr>
              <w:t>138.000</w:t>
            </w:r>
          </w:p>
        </w:tc>
        <w:tc>
          <w:tcPr>
            <w:tcW w:w="993" w:type="dxa"/>
            <w:gridSpan w:val="2"/>
            <w:tcBorders>
              <w:top w:val="nil"/>
              <w:left w:val="nil"/>
              <w:bottom w:val="nil"/>
              <w:right w:val="nil"/>
            </w:tcBorders>
            <w:shd w:val="clear" w:color="000000" w:fill="FFFFFF"/>
            <w:noWrap/>
          </w:tcPr>
          <w:p w14:paraId="122E5434" w14:textId="42097BF6"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b/>
                <w:bCs/>
                <w:sz w:val="16"/>
                <w:szCs w:val="16"/>
                <w:lang w:eastAsia="hr-HR"/>
              </w:rPr>
              <w:t>146.000</w:t>
            </w:r>
          </w:p>
        </w:tc>
      </w:tr>
      <w:tr w:rsidR="006E5316" w:rsidRPr="0098612A" w14:paraId="3CEAC907"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2495EB73" w14:textId="77777777" w:rsidR="006E5316" w:rsidRPr="006E5316" w:rsidRDefault="006E5316" w:rsidP="006E5316">
            <w:pPr>
              <w:spacing w:after="0" w:line="240" w:lineRule="auto"/>
              <w:rPr>
                <w:rFonts w:ascii="Arial" w:eastAsia="Times New Roman" w:hAnsi="Arial" w:cs="Arial"/>
                <w:i/>
                <w:iCs/>
                <w:sz w:val="16"/>
                <w:szCs w:val="16"/>
                <w:lang w:eastAsia="hr-HR"/>
              </w:rPr>
            </w:pPr>
          </w:p>
        </w:tc>
        <w:tc>
          <w:tcPr>
            <w:tcW w:w="425" w:type="dxa"/>
            <w:tcBorders>
              <w:top w:val="nil"/>
              <w:left w:val="nil"/>
              <w:bottom w:val="nil"/>
              <w:right w:val="nil"/>
            </w:tcBorders>
            <w:shd w:val="clear" w:color="000000" w:fill="FFFFFF"/>
            <w:noWrap/>
          </w:tcPr>
          <w:p w14:paraId="26765DC4" w14:textId="77777777" w:rsidR="006E5316" w:rsidRPr="006E5316" w:rsidRDefault="006E5316" w:rsidP="006E5316">
            <w:pPr>
              <w:spacing w:after="0" w:line="240" w:lineRule="auto"/>
              <w:rPr>
                <w:rFonts w:ascii="Arial" w:eastAsia="Times New Roman" w:hAnsi="Arial" w:cs="Arial"/>
                <w:i/>
                <w:iCs/>
                <w:sz w:val="16"/>
                <w:szCs w:val="16"/>
                <w:lang w:eastAsia="hr-HR"/>
              </w:rPr>
            </w:pPr>
          </w:p>
        </w:tc>
        <w:tc>
          <w:tcPr>
            <w:tcW w:w="709" w:type="dxa"/>
            <w:tcBorders>
              <w:top w:val="nil"/>
              <w:left w:val="nil"/>
              <w:bottom w:val="nil"/>
              <w:right w:val="nil"/>
            </w:tcBorders>
            <w:shd w:val="clear" w:color="000000" w:fill="FFFFFF"/>
            <w:noWrap/>
          </w:tcPr>
          <w:p w14:paraId="25F7EA84" w14:textId="3389A56F" w:rsidR="006E5316" w:rsidRPr="006E5316" w:rsidRDefault="006E5316" w:rsidP="006E5316">
            <w:pPr>
              <w:spacing w:after="0" w:line="240" w:lineRule="auto"/>
              <w:rPr>
                <w:rFonts w:ascii="Arial" w:eastAsia="Times New Roman" w:hAnsi="Arial" w:cs="Arial"/>
                <w:sz w:val="16"/>
                <w:szCs w:val="16"/>
                <w:lang w:eastAsia="hr-HR"/>
              </w:rPr>
            </w:pPr>
            <w:r w:rsidRPr="006E5316">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tcPr>
          <w:p w14:paraId="32EC9A47" w14:textId="77777777" w:rsidR="006E5316" w:rsidRPr="006E5316" w:rsidRDefault="006E5316" w:rsidP="006E5316">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39E764D8" w14:textId="0D0351E8" w:rsidR="006E5316" w:rsidRPr="006E5316" w:rsidRDefault="006E5316" w:rsidP="006E5316">
            <w:pPr>
              <w:spacing w:after="0" w:line="240" w:lineRule="auto"/>
              <w:rPr>
                <w:rFonts w:ascii="Arial" w:eastAsia="Times New Roman" w:hAnsi="Arial" w:cs="Arial"/>
                <w:sz w:val="16"/>
                <w:szCs w:val="16"/>
                <w:lang w:eastAsia="hr-HR"/>
              </w:rPr>
            </w:pPr>
            <w:r w:rsidRPr="006E5316">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tcPr>
          <w:p w14:paraId="7D147E25"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16383CD1"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0681DCA5" w14:textId="00E55863"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sz w:val="16"/>
                <w:szCs w:val="16"/>
                <w:lang w:eastAsia="hr-HR"/>
              </w:rPr>
              <w:t>130.000</w:t>
            </w:r>
          </w:p>
        </w:tc>
        <w:tc>
          <w:tcPr>
            <w:tcW w:w="992" w:type="dxa"/>
            <w:tcBorders>
              <w:top w:val="nil"/>
              <w:left w:val="nil"/>
              <w:bottom w:val="nil"/>
              <w:right w:val="nil"/>
            </w:tcBorders>
            <w:shd w:val="clear" w:color="000000" w:fill="FFFFFF"/>
            <w:noWrap/>
          </w:tcPr>
          <w:p w14:paraId="3EFA5AB1"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25760D59"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r>
      <w:tr w:rsidR="006E5316" w:rsidRPr="0098612A" w14:paraId="5B01A95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FB92B2B"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6DB9E357"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F536ED4"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0ECF75FD"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47EE1C83"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14C8B0DF"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119.962</w:t>
            </w:r>
          </w:p>
        </w:tc>
        <w:tc>
          <w:tcPr>
            <w:tcW w:w="1134" w:type="dxa"/>
            <w:tcBorders>
              <w:top w:val="nil"/>
              <w:left w:val="nil"/>
              <w:bottom w:val="nil"/>
              <w:right w:val="nil"/>
            </w:tcBorders>
            <w:shd w:val="clear" w:color="000000" w:fill="FFFFFF"/>
            <w:noWrap/>
            <w:hideMark/>
          </w:tcPr>
          <w:p w14:paraId="72362856"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95.000</w:t>
            </w:r>
          </w:p>
        </w:tc>
        <w:tc>
          <w:tcPr>
            <w:tcW w:w="1134" w:type="dxa"/>
            <w:tcBorders>
              <w:top w:val="nil"/>
              <w:left w:val="nil"/>
              <w:bottom w:val="nil"/>
              <w:right w:val="nil"/>
            </w:tcBorders>
            <w:shd w:val="clear" w:color="000000" w:fill="FFFFFF"/>
            <w:noWrap/>
          </w:tcPr>
          <w:p w14:paraId="481FEA5F" w14:textId="4EF4998D"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417315F1" w14:textId="1D869451"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4768CF1C" w14:textId="70919ED0"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r>
      <w:tr w:rsidR="006E5316" w:rsidRPr="0098612A" w14:paraId="7168A051" w14:textId="77777777" w:rsidTr="000E7CEE">
        <w:trPr>
          <w:gridAfter w:val="3"/>
          <w:wAfter w:w="1134" w:type="dxa"/>
          <w:trHeight w:val="427"/>
        </w:trPr>
        <w:tc>
          <w:tcPr>
            <w:tcW w:w="284" w:type="dxa"/>
            <w:tcBorders>
              <w:top w:val="nil"/>
              <w:left w:val="nil"/>
              <w:bottom w:val="nil"/>
              <w:right w:val="nil"/>
            </w:tcBorders>
            <w:shd w:val="clear" w:color="000000" w:fill="FFFFFF"/>
            <w:noWrap/>
            <w:hideMark/>
          </w:tcPr>
          <w:p w14:paraId="69A40C39"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575DCB8"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auto" w:fill="auto"/>
            <w:noWrap/>
            <w:hideMark/>
          </w:tcPr>
          <w:p w14:paraId="25A15BE8" w14:textId="77777777" w:rsidR="006E5316" w:rsidRPr="0098612A" w:rsidRDefault="006E5316" w:rsidP="006E5316">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3A4F9DB0"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B612A94"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auto" w:fill="auto"/>
            <w:noWrap/>
            <w:hideMark/>
          </w:tcPr>
          <w:p w14:paraId="79AB27BC"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119.962</w:t>
            </w:r>
          </w:p>
        </w:tc>
        <w:tc>
          <w:tcPr>
            <w:tcW w:w="1134" w:type="dxa"/>
            <w:tcBorders>
              <w:top w:val="nil"/>
              <w:left w:val="nil"/>
              <w:bottom w:val="nil"/>
              <w:right w:val="nil"/>
            </w:tcBorders>
            <w:shd w:val="clear" w:color="auto" w:fill="auto"/>
            <w:noWrap/>
            <w:hideMark/>
          </w:tcPr>
          <w:p w14:paraId="36204B70"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95.000</w:t>
            </w:r>
          </w:p>
        </w:tc>
        <w:tc>
          <w:tcPr>
            <w:tcW w:w="1134" w:type="dxa"/>
            <w:tcBorders>
              <w:top w:val="nil"/>
              <w:left w:val="nil"/>
              <w:bottom w:val="nil"/>
              <w:right w:val="nil"/>
            </w:tcBorders>
            <w:shd w:val="clear" w:color="auto" w:fill="auto"/>
            <w:noWrap/>
          </w:tcPr>
          <w:p w14:paraId="240FE7B8" w14:textId="3F001676" w:rsidR="006E5316" w:rsidRPr="0098612A" w:rsidRDefault="006E5316" w:rsidP="006E5316">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5F616C32" w14:textId="3EA44537" w:rsidR="006E5316" w:rsidRPr="0098612A" w:rsidRDefault="006E5316" w:rsidP="006E5316">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5A5340B1" w14:textId="18B3A3EC" w:rsidR="006E5316" w:rsidRPr="0098612A" w:rsidRDefault="006E5316" w:rsidP="006E5316">
            <w:pPr>
              <w:spacing w:after="0" w:line="240" w:lineRule="auto"/>
              <w:jc w:val="right"/>
              <w:rPr>
                <w:rFonts w:ascii="Arial" w:eastAsia="Times New Roman" w:hAnsi="Arial" w:cs="Arial"/>
                <w:b/>
                <w:bCs/>
                <w:sz w:val="16"/>
                <w:szCs w:val="16"/>
                <w:lang w:eastAsia="hr-HR"/>
              </w:rPr>
            </w:pPr>
          </w:p>
        </w:tc>
      </w:tr>
      <w:tr w:rsidR="006E5316" w:rsidRPr="0098612A" w14:paraId="3B5DF272"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7624D5F"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13F26A7"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1EBAB926"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7C5DB09B"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14D274A"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auto" w:fill="auto"/>
            <w:noWrap/>
            <w:hideMark/>
          </w:tcPr>
          <w:p w14:paraId="77E91AD2"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119.962</w:t>
            </w:r>
          </w:p>
        </w:tc>
        <w:tc>
          <w:tcPr>
            <w:tcW w:w="1134" w:type="dxa"/>
            <w:tcBorders>
              <w:top w:val="nil"/>
              <w:left w:val="nil"/>
              <w:bottom w:val="nil"/>
              <w:right w:val="nil"/>
            </w:tcBorders>
            <w:shd w:val="clear" w:color="auto" w:fill="auto"/>
            <w:noWrap/>
            <w:hideMark/>
          </w:tcPr>
          <w:p w14:paraId="44B6DB6E"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95.000</w:t>
            </w:r>
          </w:p>
        </w:tc>
        <w:tc>
          <w:tcPr>
            <w:tcW w:w="1134" w:type="dxa"/>
            <w:tcBorders>
              <w:top w:val="nil"/>
              <w:left w:val="nil"/>
              <w:bottom w:val="nil"/>
              <w:right w:val="nil"/>
            </w:tcBorders>
            <w:shd w:val="clear" w:color="auto" w:fill="auto"/>
            <w:noWrap/>
          </w:tcPr>
          <w:p w14:paraId="29504B86" w14:textId="016A91A6" w:rsidR="006E5316" w:rsidRPr="0098612A" w:rsidRDefault="006E5316" w:rsidP="006E5316">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0311F8CE"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tcPr>
          <w:p w14:paraId="292DF552"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r>
      <w:tr w:rsidR="0013601F" w:rsidRPr="0098612A" w14:paraId="10761339"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49D445F1" w14:textId="6FA67FB8"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K101501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Opremanje područne škole</w:t>
            </w:r>
          </w:p>
        </w:tc>
        <w:tc>
          <w:tcPr>
            <w:tcW w:w="1134" w:type="dxa"/>
            <w:tcBorders>
              <w:top w:val="nil"/>
              <w:left w:val="nil"/>
              <w:bottom w:val="nil"/>
              <w:right w:val="nil"/>
            </w:tcBorders>
            <w:shd w:val="clear" w:color="000000" w:fill="92D050"/>
            <w:noWrap/>
            <w:hideMark/>
          </w:tcPr>
          <w:p w14:paraId="6F8C1D4B"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16.602</w:t>
            </w:r>
          </w:p>
        </w:tc>
        <w:tc>
          <w:tcPr>
            <w:tcW w:w="1134" w:type="dxa"/>
            <w:tcBorders>
              <w:top w:val="nil"/>
              <w:left w:val="nil"/>
              <w:bottom w:val="nil"/>
              <w:right w:val="nil"/>
            </w:tcBorders>
            <w:shd w:val="clear" w:color="000000" w:fill="92D050"/>
            <w:noWrap/>
            <w:hideMark/>
          </w:tcPr>
          <w:p w14:paraId="6D4CB1EA"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10.000</w:t>
            </w:r>
          </w:p>
        </w:tc>
        <w:tc>
          <w:tcPr>
            <w:tcW w:w="1134" w:type="dxa"/>
            <w:tcBorders>
              <w:top w:val="nil"/>
              <w:left w:val="nil"/>
              <w:bottom w:val="nil"/>
              <w:right w:val="nil"/>
            </w:tcBorders>
            <w:shd w:val="clear" w:color="000000" w:fill="92D050"/>
            <w:noWrap/>
            <w:hideMark/>
          </w:tcPr>
          <w:p w14:paraId="1D11CE13"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10.000</w:t>
            </w:r>
          </w:p>
        </w:tc>
        <w:tc>
          <w:tcPr>
            <w:tcW w:w="992" w:type="dxa"/>
            <w:tcBorders>
              <w:top w:val="nil"/>
              <w:left w:val="nil"/>
              <w:bottom w:val="nil"/>
              <w:right w:val="nil"/>
            </w:tcBorders>
            <w:shd w:val="clear" w:color="000000" w:fill="92D050"/>
            <w:noWrap/>
            <w:hideMark/>
          </w:tcPr>
          <w:p w14:paraId="6926CE92"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10.000</w:t>
            </w:r>
          </w:p>
        </w:tc>
        <w:tc>
          <w:tcPr>
            <w:tcW w:w="993" w:type="dxa"/>
            <w:gridSpan w:val="2"/>
            <w:tcBorders>
              <w:top w:val="nil"/>
              <w:left w:val="nil"/>
              <w:bottom w:val="nil"/>
              <w:right w:val="nil"/>
            </w:tcBorders>
            <w:shd w:val="clear" w:color="000000" w:fill="92D050"/>
            <w:noWrap/>
            <w:hideMark/>
          </w:tcPr>
          <w:p w14:paraId="0A20496F"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10.000</w:t>
            </w:r>
          </w:p>
        </w:tc>
      </w:tr>
      <w:tr w:rsidR="006E5316" w:rsidRPr="0098612A" w14:paraId="4D4CC7EE"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6E3F0F0C"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0431220B"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6BF3BC03"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0080ABE4" w14:textId="4CE0C8C5" w:rsidR="006E5316" w:rsidRPr="0098612A" w:rsidRDefault="006E5316" w:rsidP="006E5316">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634EF369" w14:textId="2C5D9D56" w:rsidR="006E5316" w:rsidRPr="0098612A" w:rsidRDefault="006E5316" w:rsidP="006E5316">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66DCFC14"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46BF7703"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3A458F92" w14:textId="4B03C313"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10.000</w:t>
            </w:r>
          </w:p>
        </w:tc>
        <w:tc>
          <w:tcPr>
            <w:tcW w:w="992" w:type="dxa"/>
            <w:tcBorders>
              <w:top w:val="nil"/>
              <w:left w:val="nil"/>
              <w:bottom w:val="nil"/>
              <w:right w:val="nil"/>
            </w:tcBorders>
            <w:shd w:val="clear" w:color="000000" w:fill="FFFFFF"/>
            <w:noWrap/>
          </w:tcPr>
          <w:p w14:paraId="19A1B9F2" w14:textId="6A5F8D1C"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10.000</w:t>
            </w:r>
          </w:p>
        </w:tc>
        <w:tc>
          <w:tcPr>
            <w:tcW w:w="993" w:type="dxa"/>
            <w:gridSpan w:val="2"/>
            <w:tcBorders>
              <w:top w:val="nil"/>
              <w:left w:val="nil"/>
              <w:bottom w:val="nil"/>
              <w:right w:val="nil"/>
            </w:tcBorders>
            <w:shd w:val="clear" w:color="000000" w:fill="FFFFFF"/>
            <w:noWrap/>
          </w:tcPr>
          <w:p w14:paraId="6C672D96" w14:textId="6EB569E0"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10.000</w:t>
            </w:r>
          </w:p>
        </w:tc>
      </w:tr>
      <w:tr w:rsidR="006E5316" w:rsidRPr="006E5316" w14:paraId="0A591548"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159ED9CB" w14:textId="77777777" w:rsidR="006E5316" w:rsidRPr="006E5316" w:rsidRDefault="006E5316" w:rsidP="006E5316">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0A15FC8B" w14:textId="2C55836F" w:rsidR="006E5316" w:rsidRPr="006E5316" w:rsidRDefault="006E5316" w:rsidP="006E5316">
            <w:pPr>
              <w:spacing w:after="0" w:line="240" w:lineRule="auto"/>
              <w:rPr>
                <w:rFonts w:ascii="Arial" w:eastAsia="Times New Roman" w:hAnsi="Arial" w:cs="Arial"/>
                <w:b/>
                <w:bCs/>
                <w:sz w:val="16"/>
                <w:szCs w:val="16"/>
                <w:lang w:eastAsia="hr-HR"/>
              </w:rPr>
            </w:pPr>
            <w:r w:rsidRPr="006E5316">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tcPr>
          <w:p w14:paraId="08861207" w14:textId="77777777" w:rsidR="006E5316" w:rsidRPr="006E5316" w:rsidRDefault="006E5316" w:rsidP="006E5316">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1A6E4C7E" w14:textId="77777777" w:rsidR="006E5316" w:rsidRPr="006E5316" w:rsidRDefault="006E5316" w:rsidP="006E5316">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14794F39" w14:textId="0F637F5F" w:rsidR="006E5316" w:rsidRPr="006E5316" w:rsidRDefault="006E5316" w:rsidP="006E5316">
            <w:pPr>
              <w:spacing w:after="0" w:line="240" w:lineRule="auto"/>
              <w:rPr>
                <w:rFonts w:ascii="Arial" w:eastAsia="Times New Roman" w:hAnsi="Arial" w:cs="Arial"/>
                <w:b/>
                <w:bCs/>
                <w:sz w:val="16"/>
                <w:szCs w:val="16"/>
                <w:lang w:eastAsia="hr-HR"/>
              </w:rPr>
            </w:pPr>
            <w:r w:rsidRPr="006E5316">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000000" w:fill="FFFFFF"/>
            <w:noWrap/>
          </w:tcPr>
          <w:p w14:paraId="0CE10232" w14:textId="77777777" w:rsidR="006E5316" w:rsidRPr="006E5316" w:rsidRDefault="006E5316" w:rsidP="006E5316">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2F1DEC64" w14:textId="77777777" w:rsidR="006E5316" w:rsidRPr="006E5316" w:rsidRDefault="006E5316" w:rsidP="006E5316">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2A0282F5" w14:textId="40AB9622" w:rsidR="006E5316" w:rsidRPr="006E5316"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w:t>
            </w:r>
          </w:p>
        </w:tc>
        <w:tc>
          <w:tcPr>
            <w:tcW w:w="992" w:type="dxa"/>
            <w:tcBorders>
              <w:top w:val="nil"/>
              <w:left w:val="nil"/>
              <w:bottom w:val="nil"/>
              <w:right w:val="nil"/>
            </w:tcBorders>
            <w:shd w:val="clear" w:color="000000" w:fill="FFFFFF"/>
            <w:noWrap/>
          </w:tcPr>
          <w:p w14:paraId="3D66C78C" w14:textId="11AB7597" w:rsidR="006E5316" w:rsidRPr="006E5316"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w:t>
            </w:r>
          </w:p>
        </w:tc>
        <w:tc>
          <w:tcPr>
            <w:tcW w:w="993" w:type="dxa"/>
            <w:gridSpan w:val="2"/>
            <w:tcBorders>
              <w:top w:val="nil"/>
              <w:left w:val="nil"/>
              <w:bottom w:val="nil"/>
              <w:right w:val="nil"/>
            </w:tcBorders>
            <w:shd w:val="clear" w:color="000000" w:fill="FFFFFF"/>
            <w:noWrap/>
          </w:tcPr>
          <w:p w14:paraId="2B0217D5" w14:textId="79CAD028" w:rsidR="006E5316" w:rsidRPr="006E5316"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w:t>
            </w:r>
          </w:p>
        </w:tc>
      </w:tr>
      <w:tr w:rsidR="006E5316" w:rsidRPr="006E5316" w14:paraId="14F520F0"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169228E6" w14:textId="77777777" w:rsidR="006E5316" w:rsidRPr="006E5316" w:rsidRDefault="006E5316" w:rsidP="006E5316">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0037CCCF" w14:textId="77777777" w:rsidR="006E5316" w:rsidRPr="006E5316" w:rsidRDefault="006E5316" w:rsidP="006E5316">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77B8DF16" w14:textId="1D5BA7C9" w:rsidR="006E5316" w:rsidRPr="006E5316" w:rsidRDefault="006E5316" w:rsidP="006E5316">
            <w:pPr>
              <w:spacing w:after="0" w:line="240" w:lineRule="auto"/>
              <w:rPr>
                <w:rFonts w:ascii="Arial" w:eastAsia="Times New Roman" w:hAnsi="Arial" w:cs="Arial"/>
                <w:sz w:val="16"/>
                <w:szCs w:val="16"/>
                <w:lang w:eastAsia="hr-HR"/>
              </w:rPr>
            </w:pPr>
            <w:r w:rsidRPr="006E5316">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tcPr>
          <w:p w14:paraId="0A53508C" w14:textId="77777777" w:rsidR="006E5316" w:rsidRPr="006E5316" w:rsidRDefault="006E5316" w:rsidP="006E5316">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3945CEF8" w14:textId="7155B038" w:rsidR="006E5316" w:rsidRPr="006E5316" w:rsidRDefault="006E5316" w:rsidP="006E5316">
            <w:pPr>
              <w:spacing w:after="0" w:line="240" w:lineRule="auto"/>
              <w:rPr>
                <w:rFonts w:ascii="Arial" w:eastAsia="Times New Roman" w:hAnsi="Arial" w:cs="Arial"/>
                <w:sz w:val="16"/>
                <w:szCs w:val="16"/>
                <w:lang w:eastAsia="hr-HR"/>
              </w:rPr>
            </w:pPr>
            <w:r w:rsidRPr="006E5316">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000000" w:fill="FFFFFF"/>
            <w:noWrap/>
          </w:tcPr>
          <w:p w14:paraId="4621DE34"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1C565021"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364CB04B" w14:textId="74A09879" w:rsidR="006E5316" w:rsidRPr="006E5316"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10.000</w:t>
            </w:r>
          </w:p>
        </w:tc>
        <w:tc>
          <w:tcPr>
            <w:tcW w:w="992" w:type="dxa"/>
            <w:tcBorders>
              <w:top w:val="nil"/>
              <w:left w:val="nil"/>
              <w:bottom w:val="nil"/>
              <w:right w:val="nil"/>
            </w:tcBorders>
            <w:shd w:val="clear" w:color="000000" w:fill="FFFFFF"/>
            <w:noWrap/>
          </w:tcPr>
          <w:p w14:paraId="371410D4"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17D657DB"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r>
      <w:tr w:rsidR="006E5316" w:rsidRPr="0098612A" w14:paraId="5F2EA48A"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20B4798"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65C67785"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09E41956"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0EACC0ED"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1471FEEB"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744D4766"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16.602</w:t>
            </w:r>
          </w:p>
        </w:tc>
        <w:tc>
          <w:tcPr>
            <w:tcW w:w="1134" w:type="dxa"/>
            <w:tcBorders>
              <w:top w:val="nil"/>
              <w:left w:val="nil"/>
              <w:bottom w:val="nil"/>
              <w:right w:val="nil"/>
            </w:tcBorders>
            <w:shd w:val="clear" w:color="000000" w:fill="FFFFFF"/>
            <w:noWrap/>
            <w:hideMark/>
          </w:tcPr>
          <w:p w14:paraId="53B8FF93"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10.000</w:t>
            </w:r>
          </w:p>
        </w:tc>
        <w:tc>
          <w:tcPr>
            <w:tcW w:w="1134" w:type="dxa"/>
            <w:tcBorders>
              <w:top w:val="nil"/>
              <w:left w:val="nil"/>
              <w:bottom w:val="nil"/>
              <w:right w:val="nil"/>
            </w:tcBorders>
            <w:shd w:val="clear" w:color="000000" w:fill="FFFFFF"/>
            <w:noWrap/>
          </w:tcPr>
          <w:p w14:paraId="3970E4BE" w14:textId="2CFDBF5A"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28BE44AF" w14:textId="5586BC9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74455B5F" w14:textId="3CF31C05"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r>
      <w:tr w:rsidR="006E5316" w:rsidRPr="0098612A" w14:paraId="2A8F96DE" w14:textId="77777777" w:rsidTr="000E7CEE">
        <w:trPr>
          <w:gridAfter w:val="3"/>
          <w:wAfter w:w="1134" w:type="dxa"/>
          <w:trHeight w:val="288"/>
        </w:trPr>
        <w:tc>
          <w:tcPr>
            <w:tcW w:w="284" w:type="dxa"/>
            <w:tcBorders>
              <w:top w:val="nil"/>
              <w:left w:val="nil"/>
              <w:bottom w:val="nil"/>
              <w:right w:val="nil"/>
            </w:tcBorders>
            <w:shd w:val="clear" w:color="000000" w:fill="FFFFFF"/>
            <w:noWrap/>
            <w:hideMark/>
          </w:tcPr>
          <w:p w14:paraId="7BDCDA6C"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2B45020"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auto" w:fill="auto"/>
            <w:noWrap/>
            <w:hideMark/>
          </w:tcPr>
          <w:p w14:paraId="3A72D53C" w14:textId="77777777" w:rsidR="006E5316" w:rsidRPr="0098612A" w:rsidRDefault="006E5316" w:rsidP="006E5316">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626B3111"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454643F3"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nabavu proizvedene dugotrajne imovine</w:t>
            </w:r>
          </w:p>
        </w:tc>
        <w:tc>
          <w:tcPr>
            <w:tcW w:w="1134" w:type="dxa"/>
            <w:tcBorders>
              <w:top w:val="nil"/>
              <w:left w:val="nil"/>
              <w:bottom w:val="nil"/>
              <w:right w:val="nil"/>
            </w:tcBorders>
            <w:shd w:val="clear" w:color="auto" w:fill="auto"/>
            <w:noWrap/>
            <w:hideMark/>
          </w:tcPr>
          <w:p w14:paraId="33A994E6"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16.602</w:t>
            </w:r>
          </w:p>
        </w:tc>
        <w:tc>
          <w:tcPr>
            <w:tcW w:w="1134" w:type="dxa"/>
            <w:tcBorders>
              <w:top w:val="nil"/>
              <w:left w:val="nil"/>
              <w:bottom w:val="nil"/>
              <w:right w:val="nil"/>
            </w:tcBorders>
            <w:shd w:val="clear" w:color="auto" w:fill="auto"/>
            <w:noWrap/>
            <w:hideMark/>
          </w:tcPr>
          <w:p w14:paraId="0BC20A4F"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w:t>
            </w:r>
          </w:p>
        </w:tc>
        <w:tc>
          <w:tcPr>
            <w:tcW w:w="1134" w:type="dxa"/>
            <w:tcBorders>
              <w:top w:val="nil"/>
              <w:left w:val="nil"/>
              <w:bottom w:val="nil"/>
              <w:right w:val="nil"/>
            </w:tcBorders>
            <w:shd w:val="clear" w:color="auto" w:fill="auto"/>
            <w:noWrap/>
          </w:tcPr>
          <w:p w14:paraId="09A8B25C" w14:textId="53DC7934" w:rsidR="006E5316" w:rsidRPr="0098612A" w:rsidRDefault="006E5316" w:rsidP="006E5316">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5286E68B" w14:textId="06A06F5A" w:rsidR="006E5316" w:rsidRPr="0098612A" w:rsidRDefault="006E5316" w:rsidP="006E5316">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74A3183F" w14:textId="1DA2B903" w:rsidR="006E5316" w:rsidRPr="0098612A" w:rsidRDefault="006E5316" w:rsidP="006E5316">
            <w:pPr>
              <w:spacing w:after="0" w:line="240" w:lineRule="auto"/>
              <w:jc w:val="right"/>
              <w:rPr>
                <w:rFonts w:ascii="Arial" w:eastAsia="Times New Roman" w:hAnsi="Arial" w:cs="Arial"/>
                <w:b/>
                <w:bCs/>
                <w:sz w:val="16"/>
                <w:szCs w:val="16"/>
                <w:lang w:eastAsia="hr-HR"/>
              </w:rPr>
            </w:pPr>
          </w:p>
        </w:tc>
      </w:tr>
      <w:tr w:rsidR="006E5316" w:rsidRPr="0098612A" w14:paraId="23B4F8DA"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6D57B5B"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6EA16FE"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3D80EC4F"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hideMark/>
          </w:tcPr>
          <w:p w14:paraId="15F66AF8"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9725E86"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auto" w:fill="auto"/>
            <w:noWrap/>
            <w:hideMark/>
          </w:tcPr>
          <w:p w14:paraId="23A0F786"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16.602</w:t>
            </w:r>
          </w:p>
        </w:tc>
        <w:tc>
          <w:tcPr>
            <w:tcW w:w="1134" w:type="dxa"/>
            <w:tcBorders>
              <w:top w:val="nil"/>
              <w:left w:val="nil"/>
              <w:bottom w:val="nil"/>
              <w:right w:val="nil"/>
            </w:tcBorders>
            <w:shd w:val="clear" w:color="auto" w:fill="auto"/>
            <w:noWrap/>
            <w:hideMark/>
          </w:tcPr>
          <w:p w14:paraId="71449609"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10.000</w:t>
            </w:r>
          </w:p>
        </w:tc>
        <w:tc>
          <w:tcPr>
            <w:tcW w:w="1134" w:type="dxa"/>
            <w:tcBorders>
              <w:top w:val="nil"/>
              <w:left w:val="nil"/>
              <w:bottom w:val="nil"/>
              <w:right w:val="nil"/>
            </w:tcBorders>
            <w:shd w:val="clear" w:color="auto" w:fill="auto"/>
            <w:noWrap/>
          </w:tcPr>
          <w:p w14:paraId="099C4BE1" w14:textId="4C22B1DB" w:rsidR="006E5316" w:rsidRPr="0098612A" w:rsidRDefault="006E5316" w:rsidP="006E5316">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45EC2EFE" w14:textId="77777777" w:rsidR="006E5316" w:rsidRPr="0098612A" w:rsidRDefault="006E5316" w:rsidP="006E5316">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22D77D05"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r>
      <w:tr w:rsidR="0013601F" w:rsidRPr="0098612A" w14:paraId="515E87F2"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257428F1" w14:textId="201BBFC6"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K101502</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Opremanje gimnazije u Novoj Gradiški</w:t>
            </w:r>
          </w:p>
        </w:tc>
        <w:tc>
          <w:tcPr>
            <w:tcW w:w="1134" w:type="dxa"/>
            <w:tcBorders>
              <w:top w:val="nil"/>
              <w:left w:val="nil"/>
              <w:bottom w:val="nil"/>
              <w:right w:val="nil"/>
            </w:tcBorders>
            <w:shd w:val="clear" w:color="000000" w:fill="92D050"/>
            <w:noWrap/>
            <w:hideMark/>
          </w:tcPr>
          <w:p w14:paraId="74537E0A"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6.500</w:t>
            </w:r>
          </w:p>
        </w:tc>
        <w:tc>
          <w:tcPr>
            <w:tcW w:w="1134" w:type="dxa"/>
            <w:tcBorders>
              <w:top w:val="nil"/>
              <w:left w:val="nil"/>
              <w:bottom w:val="nil"/>
              <w:right w:val="nil"/>
            </w:tcBorders>
            <w:shd w:val="clear" w:color="000000" w:fill="92D050"/>
            <w:noWrap/>
            <w:hideMark/>
          </w:tcPr>
          <w:p w14:paraId="42173354" w14:textId="77777777" w:rsidR="0013601F" w:rsidRPr="0098612A" w:rsidRDefault="0013601F"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4B6334E7" w14:textId="77777777" w:rsidR="0013601F" w:rsidRPr="0098612A" w:rsidRDefault="0013601F"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42FDA044" w14:textId="77777777" w:rsidR="0013601F" w:rsidRPr="0098612A" w:rsidRDefault="0013601F"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17FF53FF" w14:textId="77777777" w:rsidR="0013601F" w:rsidRPr="0098612A" w:rsidRDefault="0013601F"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6E5316" w:rsidRPr="0098612A" w14:paraId="1CF8E91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DFE3118" w14:textId="77777777" w:rsidR="006E5316" w:rsidRPr="0098612A" w:rsidRDefault="006E5316" w:rsidP="006E5316">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0BAE37EB"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35A3EFD0"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6D33D64D"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78B13CB5"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4272EBF5"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6.500</w:t>
            </w:r>
          </w:p>
        </w:tc>
        <w:tc>
          <w:tcPr>
            <w:tcW w:w="1134" w:type="dxa"/>
            <w:tcBorders>
              <w:top w:val="nil"/>
              <w:left w:val="nil"/>
              <w:bottom w:val="nil"/>
              <w:right w:val="nil"/>
            </w:tcBorders>
            <w:shd w:val="clear" w:color="000000" w:fill="FFFFFF"/>
            <w:noWrap/>
            <w:hideMark/>
          </w:tcPr>
          <w:p w14:paraId="4DD2E7C0"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4FF8A946"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632F2A30"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76C2E3A8"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6E5316" w:rsidRPr="0098612A" w14:paraId="65D31383"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86825C4"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E7DB74E"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36</w:t>
            </w:r>
          </w:p>
        </w:tc>
        <w:tc>
          <w:tcPr>
            <w:tcW w:w="709" w:type="dxa"/>
            <w:tcBorders>
              <w:top w:val="nil"/>
              <w:left w:val="nil"/>
              <w:bottom w:val="nil"/>
              <w:right w:val="nil"/>
            </w:tcBorders>
            <w:shd w:val="clear" w:color="auto" w:fill="auto"/>
            <w:noWrap/>
            <w:hideMark/>
          </w:tcPr>
          <w:p w14:paraId="17EE02C8" w14:textId="77777777" w:rsidR="006E5316" w:rsidRPr="0098612A" w:rsidRDefault="006E5316" w:rsidP="006E5316">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20ED6529"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4E4E99B4"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Pomoći dane u inozemstvo i unutar općeg proračuna</w:t>
            </w:r>
          </w:p>
        </w:tc>
        <w:tc>
          <w:tcPr>
            <w:tcW w:w="1134" w:type="dxa"/>
            <w:tcBorders>
              <w:top w:val="nil"/>
              <w:left w:val="nil"/>
              <w:bottom w:val="nil"/>
              <w:right w:val="nil"/>
            </w:tcBorders>
            <w:shd w:val="clear" w:color="auto" w:fill="auto"/>
            <w:noWrap/>
            <w:hideMark/>
          </w:tcPr>
          <w:p w14:paraId="386B76FE"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6.500</w:t>
            </w:r>
          </w:p>
        </w:tc>
        <w:tc>
          <w:tcPr>
            <w:tcW w:w="1134" w:type="dxa"/>
            <w:tcBorders>
              <w:top w:val="nil"/>
              <w:left w:val="nil"/>
              <w:bottom w:val="nil"/>
              <w:right w:val="nil"/>
            </w:tcBorders>
            <w:shd w:val="clear" w:color="auto" w:fill="auto"/>
            <w:noWrap/>
            <w:hideMark/>
          </w:tcPr>
          <w:p w14:paraId="0DC0B7A2"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100F14B3"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03224433"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737A0119"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r>
      <w:tr w:rsidR="006E5316" w:rsidRPr="0098612A" w14:paraId="12B5C5FB"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3D8B0085"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89FCB4E"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454732C5"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366</w:t>
            </w:r>
          </w:p>
        </w:tc>
        <w:tc>
          <w:tcPr>
            <w:tcW w:w="850" w:type="dxa"/>
            <w:tcBorders>
              <w:top w:val="nil"/>
              <w:left w:val="nil"/>
              <w:bottom w:val="nil"/>
              <w:right w:val="nil"/>
            </w:tcBorders>
            <w:shd w:val="clear" w:color="000000" w:fill="FFFFFF"/>
            <w:noWrap/>
            <w:hideMark/>
          </w:tcPr>
          <w:p w14:paraId="57739BB0"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09288CE7"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Pomoći proračunskim korisnicima drugih proračuna</w:t>
            </w:r>
          </w:p>
        </w:tc>
        <w:tc>
          <w:tcPr>
            <w:tcW w:w="1134" w:type="dxa"/>
            <w:tcBorders>
              <w:top w:val="nil"/>
              <w:left w:val="nil"/>
              <w:bottom w:val="nil"/>
              <w:right w:val="nil"/>
            </w:tcBorders>
            <w:shd w:val="clear" w:color="auto" w:fill="auto"/>
            <w:noWrap/>
            <w:hideMark/>
          </w:tcPr>
          <w:p w14:paraId="73B224D9"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6.500</w:t>
            </w:r>
          </w:p>
        </w:tc>
        <w:tc>
          <w:tcPr>
            <w:tcW w:w="1134" w:type="dxa"/>
            <w:tcBorders>
              <w:top w:val="nil"/>
              <w:left w:val="nil"/>
              <w:bottom w:val="nil"/>
              <w:right w:val="nil"/>
            </w:tcBorders>
            <w:shd w:val="clear" w:color="auto" w:fill="auto"/>
            <w:noWrap/>
            <w:hideMark/>
          </w:tcPr>
          <w:p w14:paraId="143C9C1C" w14:textId="77777777" w:rsidR="006E5316" w:rsidRPr="0098612A" w:rsidRDefault="006E5316" w:rsidP="006E5316">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7A624F74"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14C81BFE"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3AF41AC1"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r>
      <w:tr w:rsidR="006E5316" w:rsidRPr="0098612A" w14:paraId="185D36CE"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5386F5C8" w14:textId="68FAC7A8" w:rsidR="006E5316" w:rsidRPr="0098612A" w:rsidRDefault="006E5316" w:rsidP="006E5316">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1016    </w:t>
            </w:r>
            <w:r w:rsidRPr="0098612A">
              <w:rPr>
                <w:rFonts w:ascii="Arial" w:eastAsia="Times New Roman" w:hAnsi="Arial" w:cs="Arial"/>
                <w:b/>
                <w:bCs/>
                <w:i/>
                <w:iCs/>
                <w:sz w:val="16"/>
                <w:szCs w:val="16"/>
                <w:lang w:eastAsia="hr-HR"/>
              </w:rPr>
              <w:t>VISOKO OBRAZOVANJE</w:t>
            </w:r>
          </w:p>
        </w:tc>
        <w:tc>
          <w:tcPr>
            <w:tcW w:w="1134" w:type="dxa"/>
            <w:tcBorders>
              <w:top w:val="nil"/>
              <w:left w:val="nil"/>
              <w:bottom w:val="nil"/>
              <w:right w:val="nil"/>
            </w:tcBorders>
            <w:shd w:val="clear" w:color="000000" w:fill="FFC000"/>
            <w:noWrap/>
            <w:hideMark/>
          </w:tcPr>
          <w:p w14:paraId="7B8FCB2D" w14:textId="77777777" w:rsidR="006E5316" w:rsidRPr="0098612A" w:rsidRDefault="006E5316"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33.000</w:t>
            </w:r>
          </w:p>
        </w:tc>
        <w:tc>
          <w:tcPr>
            <w:tcW w:w="1134" w:type="dxa"/>
            <w:tcBorders>
              <w:top w:val="nil"/>
              <w:left w:val="nil"/>
              <w:bottom w:val="nil"/>
              <w:right w:val="nil"/>
            </w:tcBorders>
            <w:shd w:val="clear" w:color="000000" w:fill="FFC000"/>
            <w:noWrap/>
            <w:hideMark/>
          </w:tcPr>
          <w:p w14:paraId="56726F2A" w14:textId="77777777" w:rsidR="006E5316" w:rsidRPr="0098612A" w:rsidRDefault="006E5316"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39.500</w:t>
            </w:r>
          </w:p>
        </w:tc>
        <w:tc>
          <w:tcPr>
            <w:tcW w:w="1134" w:type="dxa"/>
            <w:tcBorders>
              <w:top w:val="nil"/>
              <w:left w:val="nil"/>
              <w:bottom w:val="nil"/>
              <w:right w:val="nil"/>
            </w:tcBorders>
            <w:shd w:val="clear" w:color="000000" w:fill="FFC000"/>
            <w:noWrap/>
            <w:hideMark/>
          </w:tcPr>
          <w:p w14:paraId="74D0AE71" w14:textId="77777777" w:rsidR="006E5316" w:rsidRPr="0098612A" w:rsidRDefault="006E5316"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69.000</w:t>
            </w:r>
          </w:p>
        </w:tc>
        <w:tc>
          <w:tcPr>
            <w:tcW w:w="992" w:type="dxa"/>
            <w:tcBorders>
              <w:top w:val="nil"/>
              <w:left w:val="nil"/>
              <w:bottom w:val="nil"/>
              <w:right w:val="nil"/>
            </w:tcBorders>
            <w:shd w:val="clear" w:color="000000" w:fill="FFC000"/>
            <w:noWrap/>
            <w:hideMark/>
          </w:tcPr>
          <w:p w14:paraId="7F2112FB" w14:textId="77777777" w:rsidR="006E5316" w:rsidRPr="0098612A" w:rsidRDefault="006E5316"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69.000</w:t>
            </w:r>
          </w:p>
        </w:tc>
        <w:tc>
          <w:tcPr>
            <w:tcW w:w="993" w:type="dxa"/>
            <w:gridSpan w:val="2"/>
            <w:tcBorders>
              <w:top w:val="nil"/>
              <w:left w:val="nil"/>
              <w:bottom w:val="nil"/>
              <w:right w:val="nil"/>
            </w:tcBorders>
            <w:shd w:val="clear" w:color="000000" w:fill="FFC000"/>
            <w:noWrap/>
            <w:hideMark/>
          </w:tcPr>
          <w:p w14:paraId="26FA0AB7" w14:textId="77777777" w:rsidR="006E5316" w:rsidRPr="0098612A" w:rsidRDefault="006E5316"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69.000</w:t>
            </w:r>
          </w:p>
        </w:tc>
      </w:tr>
      <w:tr w:rsidR="0013601F" w:rsidRPr="0098612A" w14:paraId="1775F08A"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14FA7F11" w14:textId="0239BB28"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A101601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Stipendiranje studenata</w:t>
            </w:r>
          </w:p>
        </w:tc>
        <w:tc>
          <w:tcPr>
            <w:tcW w:w="1134" w:type="dxa"/>
            <w:tcBorders>
              <w:top w:val="nil"/>
              <w:left w:val="nil"/>
              <w:bottom w:val="nil"/>
              <w:right w:val="nil"/>
            </w:tcBorders>
            <w:shd w:val="clear" w:color="000000" w:fill="92D050"/>
            <w:noWrap/>
            <w:hideMark/>
          </w:tcPr>
          <w:p w14:paraId="68E95AEF"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33.000</w:t>
            </w:r>
          </w:p>
        </w:tc>
        <w:tc>
          <w:tcPr>
            <w:tcW w:w="1134" w:type="dxa"/>
            <w:tcBorders>
              <w:top w:val="nil"/>
              <w:left w:val="nil"/>
              <w:bottom w:val="nil"/>
              <w:right w:val="nil"/>
            </w:tcBorders>
            <w:shd w:val="clear" w:color="000000" w:fill="92D050"/>
            <w:noWrap/>
            <w:hideMark/>
          </w:tcPr>
          <w:p w14:paraId="5B525FA9"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39.500</w:t>
            </w:r>
          </w:p>
        </w:tc>
        <w:tc>
          <w:tcPr>
            <w:tcW w:w="1134" w:type="dxa"/>
            <w:tcBorders>
              <w:top w:val="nil"/>
              <w:left w:val="nil"/>
              <w:bottom w:val="nil"/>
              <w:right w:val="nil"/>
            </w:tcBorders>
            <w:shd w:val="clear" w:color="000000" w:fill="92D050"/>
            <w:noWrap/>
            <w:hideMark/>
          </w:tcPr>
          <w:p w14:paraId="07BF5BFB"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69.000</w:t>
            </w:r>
          </w:p>
        </w:tc>
        <w:tc>
          <w:tcPr>
            <w:tcW w:w="992" w:type="dxa"/>
            <w:tcBorders>
              <w:top w:val="nil"/>
              <w:left w:val="nil"/>
              <w:bottom w:val="nil"/>
              <w:right w:val="nil"/>
            </w:tcBorders>
            <w:shd w:val="clear" w:color="000000" w:fill="92D050"/>
            <w:noWrap/>
            <w:hideMark/>
          </w:tcPr>
          <w:p w14:paraId="353C193E"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69.000</w:t>
            </w:r>
          </w:p>
        </w:tc>
        <w:tc>
          <w:tcPr>
            <w:tcW w:w="993" w:type="dxa"/>
            <w:gridSpan w:val="2"/>
            <w:tcBorders>
              <w:top w:val="nil"/>
              <w:left w:val="nil"/>
              <w:bottom w:val="nil"/>
              <w:right w:val="nil"/>
            </w:tcBorders>
            <w:shd w:val="clear" w:color="000000" w:fill="92D050"/>
            <w:noWrap/>
            <w:hideMark/>
          </w:tcPr>
          <w:p w14:paraId="0A5F5646"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69.000</w:t>
            </w:r>
          </w:p>
        </w:tc>
      </w:tr>
      <w:tr w:rsidR="006E5316" w:rsidRPr="0098612A" w14:paraId="0AC5474F"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56A6993F"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5051FC33"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74450318"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1694B65E" w14:textId="7E71ABFD" w:rsidR="006E5316" w:rsidRPr="0098612A" w:rsidRDefault="006E5316" w:rsidP="006E5316">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6224F75B" w14:textId="34117EA0" w:rsidR="006E5316" w:rsidRPr="0098612A" w:rsidRDefault="006E5316" w:rsidP="006E5316">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3F325BA4"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09F2668B"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33548C4F" w14:textId="260298A5"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69.000</w:t>
            </w:r>
          </w:p>
        </w:tc>
        <w:tc>
          <w:tcPr>
            <w:tcW w:w="992" w:type="dxa"/>
            <w:tcBorders>
              <w:top w:val="nil"/>
              <w:left w:val="nil"/>
              <w:bottom w:val="nil"/>
              <w:right w:val="nil"/>
            </w:tcBorders>
            <w:shd w:val="clear" w:color="000000" w:fill="FFFFFF"/>
            <w:noWrap/>
          </w:tcPr>
          <w:p w14:paraId="4D9773D0" w14:textId="4CA6B97F"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69.000</w:t>
            </w:r>
          </w:p>
        </w:tc>
        <w:tc>
          <w:tcPr>
            <w:tcW w:w="993" w:type="dxa"/>
            <w:gridSpan w:val="2"/>
            <w:tcBorders>
              <w:top w:val="nil"/>
              <w:left w:val="nil"/>
              <w:bottom w:val="nil"/>
              <w:right w:val="nil"/>
            </w:tcBorders>
            <w:shd w:val="clear" w:color="000000" w:fill="FFFFFF"/>
            <w:noWrap/>
          </w:tcPr>
          <w:p w14:paraId="4642C67B" w14:textId="332728E2"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69.000</w:t>
            </w:r>
          </w:p>
        </w:tc>
      </w:tr>
      <w:tr w:rsidR="006E5316" w:rsidRPr="006E5316" w14:paraId="5AF0D7D3"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4D4D6762" w14:textId="77777777" w:rsidR="006E5316" w:rsidRPr="006E5316" w:rsidRDefault="006E5316" w:rsidP="006E5316">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2D83F198" w14:textId="7757612F" w:rsidR="006E5316" w:rsidRPr="006E5316" w:rsidRDefault="006E5316" w:rsidP="006E5316">
            <w:pPr>
              <w:spacing w:after="0" w:line="240" w:lineRule="auto"/>
              <w:rPr>
                <w:rFonts w:ascii="Arial" w:eastAsia="Times New Roman" w:hAnsi="Arial" w:cs="Arial"/>
                <w:b/>
                <w:bCs/>
                <w:sz w:val="16"/>
                <w:szCs w:val="16"/>
                <w:lang w:eastAsia="hr-HR"/>
              </w:rPr>
            </w:pPr>
            <w:r w:rsidRPr="006E5316">
              <w:rPr>
                <w:rFonts w:ascii="Arial" w:eastAsia="Times New Roman" w:hAnsi="Arial" w:cs="Arial"/>
                <w:b/>
                <w:bCs/>
                <w:sz w:val="16"/>
                <w:szCs w:val="16"/>
                <w:lang w:eastAsia="hr-HR"/>
              </w:rPr>
              <w:t>37</w:t>
            </w:r>
          </w:p>
        </w:tc>
        <w:tc>
          <w:tcPr>
            <w:tcW w:w="709" w:type="dxa"/>
            <w:tcBorders>
              <w:top w:val="nil"/>
              <w:left w:val="nil"/>
              <w:bottom w:val="nil"/>
              <w:right w:val="nil"/>
            </w:tcBorders>
            <w:shd w:val="clear" w:color="000000" w:fill="FFFFFF"/>
            <w:noWrap/>
          </w:tcPr>
          <w:p w14:paraId="39D829A3" w14:textId="77777777" w:rsidR="006E5316" w:rsidRPr="006E5316" w:rsidRDefault="006E5316" w:rsidP="006E5316">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34C22EC1" w14:textId="77777777" w:rsidR="006E5316" w:rsidRPr="006E5316" w:rsidRDefault="006E5316" w:rsidP="006E5316">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1888621B" w14:textId="526159EC" w:rsidR="006E5316" w:rsidRPr="006E5316" w:rsidRDefault="006E5316" w:rsidP="006E5316">
            <w:pPr>
              <w:spacing w:after="0" w:line="240" w:lineRule="auto"/>
              <w:rPr>
                <w:rFonts w:ascii="Arial" w:eastAsia="Times New Roman" w:hAnsi="Arial" w:cs="Arial"/>
                <w:b/>
                <w:bCs/>
                <w:sz w:val="16"/>
                <w:szCs w:val="16"/>
                <w:lang w:eastAsia="hr-HR"/>
              </w:rPr>
            </w:pPr>
            <w:r w:rsidRPr="006E5316">
              <w:rPr>
                <w:rFonts w:ascii="Arial" w:eastAsia="Times New Roman" w:hAnsi="Arial" w:cs="Arial"/>
                <w:b/>
                <w:bCs/>
                <w:sz w:val="16"/>
                <w:szCs w:val="16"/>
                <w:lang w:eastAsia="hr-HR"/>
              </w:rPr>
              <w:t>Naknade građanima i kućanstvima na temelju osiguranja i druge naknade</w:t>
            </w:r>
          </w:p>
        </w:tc>
        <w:tc>
          <w:tcPr>
            <w:tcW w:w="1134" w:type="dxa"/>
            <w:tcBorders>
              <w:top w:val="nil"/>
              <w:left w:val="nil"/>
              <w:bottom w:val="nil"/>
              <w:right w:val="nil"/>
            </w:tcBorders>
            <w:shd w:val="clear" w:color="000000" w:fill="FFFFFF"/>
            <w:noWrap/>
          </w:tcPr>
          <w:p w14:paraId="43285DEE" w14:textId="77777777" w:rsidR="006E5316" w:rsidRPr="006E5316" w:rsidRDefault="006E5316" w:rsidP="006E5316">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7EA84F2B" w14:textId="77777777" w:rsidR="006E5316" w:rsidRPr="006E5316" w:rsidRDefault="006E5316" w:rsidP="006E5316">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19F2316A" w14:textId="00584796" w:rsidR="006E5316" w:rsidRPr="006E5316"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69.000</w:t>
            </w:r>
          </w:p>
        </w:tc>
        <w:tc>
          <w:tcPr>
            <w:tcW w:w="992" w:type="dxa"/>
            <w:tcBorders>
              <w:top w:val="nil"/>
              <w:left w:val="nil"/>
              <w:bottom w:val="nil"/>
              <w:right w:val="nil"/>
            </w:tcBorders>
            <w:shd w:val="clear" w:color="000000" w:fill="FFFFFF"/>
            <w:noWrap/>
          </w:tcPr>
          <w:p w14:paraId="7B5E6EAB" w14:textId="55BF0508" w:rsidR="006E5316" w:rsidRPr="006E5316"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69.000</w:t>
            </w:r>
          </w:p>
        </w:tc>
        <w:tc>
          <w:tcPr>
            <w:tcW w:w="993" w:type="dxa"/>
            <w:gridSpan w:val="2"/>
            <w:tcBorders>
              <w:top w:val="nil"/>
              <w:left w:val="nil"/>
              <w:bottom w:val="nil"/>
              <w:right w:val="nil"/>
            </w:tcBorders>
            <w:shd w:val="clear" w:color="000000" w:fill="FFFFFF"/>
            <w:noWrap/>
          </w:tcPr>
          <w:p w14:paraId="70C89B0B" w14:textId="1C30DEF3" w:rsidR="006E5316" w:rsidRPr="006E5316"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69.000</w:t>
            </w:r>
          </w:p>
        </w:tc>
      </w:tr>
      <w:tr w:rsidR="006E5316" w:rsidRPr="006E5316" w14:paraId="3A90B15C"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6494A9F8" w14:textId="77777777" w:rsidR="006E5316" w:rsidRPr="006E5316" w:rsidRDefault="006E5316" w:rsidP="006E5316">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364973A6" w14:textId="7BC39FFA" w:rsidR="006E5316" w:rsidRPr="006E5316" w:rsidRDefault="006E5316" w:rsidP="006E5316">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3AE67801" w14:textId="1E32D6DC" w:rsidR="006E5316" w:rsidRPr="006E5316" w:rsidRDefault="006E5316" w:rsidP="006E5316">
            <w:pPr>
              <w:spacing w:after="0" w:line="240" w:lineRule="auto"/>
              <w:rPr>
                <w:rFonts w:ascii="Arial" w:eastAsia="Times New Roman" w:hAnsi="Arial" w:cs="Arial"/>
                <w:sz w:val="16"/>
                <w:szCs w:val="16"/>
                <w:lang w:eastAsia="hr-HR"/>
              </w:rPr>
            </w:pPr>
            <w:r w:rsidRPr="006E5316">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tcPr>
          <w:p w14:paraId="369689E4" w14:textId="77777777" w:rsidR="006E5316" w:rsidRPr="006E5316" w:rsidRDefault="006E5316" w:rsidP="006E5316">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4834CD43" w14:textId="1D067BEE" w:rsidR="006E5316" w:rsidRPr="006E5316" w:rsidRDefault="006E5316" w:rsidP="006E5316">
            <w:pPr>
              <w:spacing w:after="0" w:line="240" w:lineRule="auto"/>
              <w:rPr>
                <w:rFonts w:ascii="Arial" w:eastAsia="Times New Roman" w:hAnsi="Arial" w:cs="Arial"/>
                <w:sz w:val="16"/>
                <w:szCs w:val="16"/>
                <w:lang w:eastAsia="hr-HR"/>
              </w:rPr>
            </w:pPr>
            <w:r w:rsidRPr="006E5316">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tcPr>
          <w:p w14:paraId="2CB37096"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7AF2FDE2"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5702CDAC" w14:textId="19E5C661" w:rsidR="006E5316" w:rsidRPr="006E5316"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69.000</w:t>
            </w:r>
          </w:p>
        </w:tc>
        <w:tc>
          <w:tcPr>
            <w:tcW w:w="992" w:type="dxa"/>
            <w:tcBorders>
              <w:top w:val="nil"/>
              <w:left w:val="nil"/>
              <w:bottom w:val="nil"/>
              <w:right w:val="nil"/>
            </w:tcBorders>
            <w:shd w:val="clear" w:color="000000" w:fill="FFFFFF"/>
            <w:noWrap/>
          </w:tcPr>
          <w:p w14:paraId="21992204"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0ABAC7D3"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r>
      <w:tr w:rsidR="006E5316" w:rsidRPr="0098612A" w14:paraId="3E38BBB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9B0111D"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728D8C54"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3B4D6A07"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3E95D98"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4AB85BE5"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1DAA4B91"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33.000</w:t>
            </w:r>
          </w:p>
        </w:tc>
        <w:tc>
          <w:tcPr>
            <w:tcW w:w="1134" w:type="dxa"/>
            <w:tcBorders>
              <w:top w:val="nil"/>
              <w:left w:val="nil"/>
              <w:bottom w:val="nil"/>
              <w:right w:val="nil"/>
            </w:tcBorders>
            <w:shd w:val="clear" w:color="000000" w:fill="FFFFFF"/>
            <w:noWrap/>
            <w:hideMark/>
          </w:tcPr>
          <w:p w14:paraId="2921B851"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39.500</w:t>
            </w:r>
          </w:p>
        </w:tc>
        <w:tc>
          <w:tcPr>
            <w:tcW w:w="1134" w:type="dxa"/>
            <w:tcBorders>
              <w:top w:val="nil"/>
              <w:left w:val="nil"/>
              <w:bottom w:val="nil"/>
              <w:right w:val="nil"/>
            </w:tcBorders>
            <w:shd w:val="clear" w:color="000000" w:fill="FFFFFF"/>
            <w:noWrap/>
          </w:tcPr>
          <w:p w14:paraId="202FED35" w14:textId="54555ABB"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7D7AB684" w14:textId="20937752"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39237825" w14:textId="7B0F99FD"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r>
      <w:tr w:rsidR="006E5316" w:rsidRPr="0098612A" w14:paraId="289CC807" w14:textId="77777777" w:rsidTr="000E7CEE">
        <w:trPr>
          <w:gridAfter w:val="3"/>
          <w:wAfter w:w="1134" w:type="dxa"/>
          <w:trHeight w:val="307"/>
        </w:trPr>
        <w:tc>
          <w:tcPr>
            <w:tcW w:w="284" w:type="dxa"/>
            <w:tcBorders>
              <w:top w:val="nil"/>
              <w:left w:val="nil"/>
              <w:bottom w:val="nil"/>
              <w:right w:val="nil"/>
            </w:tcBorders>
            <w:shd w:val="clear" w:color="000000" w:fill="FFFFFF"/>
            <w:noWrap/>
            <w:hideMark/>
          </w:tcPr>
          <w:p w14:paraId="3A7AFA1E"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ADA262B"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auto" w:fill="auto"/>
            <w:noWrap/>
            <w:hideMark/>
          </w:tcPr>
          <w:p w14:paraId="3DF70E39" w14:textId="77777777" w:rsidR="006E5316" w:rsidRPr="0098612A" w:rsidRDefault="006E5316" w:rsidP="006E5316">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49E968F0"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1A6B9CED"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Naknade građanima i kućanstvima na temelju osiguranja i druge naknade</w:t>
            </w:r>
          </w:p>
        </w:tc>
        <w:tc>
          <w:tcPr>
            <w:tcW w:w="1134" w:type="dxa"/>
            <w:tcBorders>
              <w:top w:val="nil"/>
              <w:left w:val="nil"/>
              <w:bottom w:val="nil"/>
              <w:right w:val="nil"/>
            </w:tcBorders>
            <w:shd w:val="clear" w:color="auto" w:fill="auto"/>
            <w:noWrap/>
            <w:hideMark/>
          </w:tcPr>
          <w:p w14:paraId="2D6FEC7E"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33.000</w:t>
            </w:r>
          </w:p>
        </w:tc>
        <w:tc>
          <w:tcPr>
            <w:tcW w:w="1134" w:type="dxa"/>
            <w:tcBorders>
              <w:top w:val="nil"/>
              <w:left w:val="nil"/>
              <w:bottom w:val="nil"/>
              <w:right w:val="nil"/>
            </w:tcBorders>
            <w:shd w:val="clear" w:color="auto" w:fill="auto"/>
            <w:noWrap/>
            <w:hideMark/>
          </w:tcPr>
          <w:p w14:paraId="39D060AF"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39.500</w:t>
            </w:r>
          </w:p>
        </w:tc>
        <w:tc>
          <w:tcPr>
            <w:tcW w:w="1134" w:type="dxa"/>
            <w:tcBorders>
              <w:top w:val="nil"/>
              <w:left w:val="nil"/>
              <w:bottom w:val="nil"/>
              <w:right w:val="nil"/>
            </w:tcBorders>
            <w:shd w:val="clear" w:color="auto" w:fill="auto"/>
            <w:noWrap/>
          </w:tcPr>
          <w:p w14:paraId="21C9CD9A" w14:textId="0CF89234" w:rsidR="006E5316" w:rsidRPr="0098612A" w:rsidRDefault="006E5316" w:rsidP="006E5316">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4184B1F6" w14:textId="6C8A33F8" w:rsidR="006E5316" w:rsidRPr="0098612A" w:rsidRDefault="006E5316" w:rsidP="006E5316">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54219750" w14:textId="69869EE2" w:rsidR="006E5316" w:rsidRPr="0098612A" w:rsidRDefault="006E5316" w:rsidP="006E5316">
            <w:pPr>
              <w:spacing w:after="0" w:line="240" w:lineRule="auto"/>
              <w:jc w:val="right"/>
              <w:rPr>
                <w:rFonts w:ascii="Arial" w:eastAsia="Times New Roman" w:hAnsi="Arial" w:cs="Arial"/>
                <w:b/>
                <w:bCs/>
                <w:sz w:val="16"/>
                <w:szCs w:val="16"/>
                <w:lang w:eastAsia="hr-HR"/>
              </w:rPr>
            </w:pPr>
          </w:p>
        </w:tc>
      </w:tr>
      <w:tr w:rsidR="006E5316" w:rsidRPr="0098612A" w14:paraId="76246CFC"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985FD5A"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45540F6"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55A9D9FC"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701C705C"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0E0F7522"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auto" w:fill="auto"/>
            <w:noWrap/>
            <w:hideMark/>
          </w:tcPr>
          <w:p w14:paraId="020D48A3"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33.000</w:t>
            </w:r>
          </w:p>
        </w:tc>
        <w:tc>
          <w:tcPr>
            <w:tcW w:w="1134" w:type="dxa"/>
            <w:tcBorders>
              <w:top w:val="nil"/>
              <w:left w:val="nil"/>
              <w:bottom w:val="nil"/>
              <w:right w:val="nil"/>
            </w:tcBorders>
            <w:shd w:val="clear" w:color="auto" w:fill="auto"/>
            <w:noWrap/>
            <w:hideMark/>
          </w:tcPr>
          <w:p w14:paraId="52A839EE"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39.500</w:t>
            </w:r>
          </w:p>
        </w:tc>
        <w:tc>
          <w:tcPr>
            <w:tcW w:w="1134" w:type="dxa"/>
            <w:tcBorders>
              <w:top w:val="nil"/>
              <w:left w:val="nil"/>
              <w:bottom w:val="nil"/>
              <w:right w:val="nil"/>
            </w:tcBorders>
            <w:shd w:val="clear" w:color="auto" w:fill="auto"/>
            <w:noWrap/>
          </w:tcPr>
          <w:p w14:paraId="4E7FE763" w14:textId="370D97F4" w:rsidR="006E5316" w:rsidRPr="0098612A" w:rsidRDefault="006E5316" w:rsidP="006E5316">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7C421EF1" w14:textId="77777777" w:rsidR="006E5316" w:rsidRPr="0098612A" w:rsidRDefault="006E5316" w:rsidP="006E5316">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05315963"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r>
      <w:tr w:rsidR="006E5316" w:rsidRPr="0098612A" w14:paraId="1FA7E071"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3DA53428" w14:textId="44BF546A" w:rsidR="006E5316" w:rsidRPr="0098612A" w:rsidRDefault="006E5316" w:rsidP="006E5316">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1017   </w:t>
            </w:r>
            <w:r w:rsidRPr="0098612A">
              <w:rPr>
                <w:rFonts w:ascii="Arial" w:eastAsia="Times New Roman" w:hAnsi="Arial" w:cs="Arial"/>
                <w:b/>
                <w:bCs/>
                <w:i/>
                <w:iCs/>
                <w:sz w:val="16"/>
                <w:szCs w:val="16"/>
                <w:lang w:eastAsia="hr-HR"/>
              </w:rPr>
              <w:t>ZAŠTITA OKOLIŠA</w:t>
            </w:r>
          </w:p>
        </w:tc>
        <w:tc>
          <w:tcPr>
            <w:tcW w:w="1134" w:type="dxa"/>
            <w:tcBorders>
              <w:top w:val="nil"/>
              <w:left w:val="nil"/>
              <w:bottom w:val="nil"/>
              <w:right w:val="nil"/>
            </w:tcBorders>
            <w:shd w:val="clear" w:color="000000" w:fill="FFC000"/>
            <w:noWrap/>
            <w:hideMark/>
          </w:tcPr>
          <w:p w14:paraId="05CECA76"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FFC000"/>
            <w:noWrap/>
            <w:hideMark/>
          </w:tcPr>
          <w:p w14:paraId="6939C1DE" w14:textId="77777777" w:rsidR="006E5316" w:rsidRPr="0098612A" w:rsidRDefault="006E5316"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50.000</w:t>
            </w:r>
          </w:p>
        </w:tc>
        <w:tc>
          <w:tcPr>
            <w:tcW w:w="1134" w:type="dxa"/>
            <w:tcBorders>
              <w:top w:val="nil"/>
              <w:left w:val="nil"/>
              <w:bottom w:val="nil"/>
              <w:right w:val="nil"/>
            </w:tcBorders>
            <w:shd w:val="clear" w:color="000000" w:fill="FFC000"/>
            <w:noWrap/>
            <w:hideMark/>
          </w:tcPr>
          <w:p w14:paraId="18B90794" w14:textId="77777777" w:rsidR="006E5316" w:rsidRPr="0098612A" w:rsidRDefault="006E5316"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34.826</w:t>
            </w:r>
          </w:p>
        </w:tc>
        <w:tc>
          <w:tcPr>
            <w:tcW w:w="992" w:type="dxa"/>
            <w:tcBorders>
              <w:top w:val="nil"/>
              <w:left w:val="nil"/>
              <w:bottom w:val="nil"/>
              <w:right w:val="nil"/>
            </w:tcBorders>
            <w:shd w:val="clear" w:color="000000" w:fill="FFC000"/>
            <w:noWrap/>
            <w:hideMark/>
          </w:tcPr>
          <w:p w14:paraId="62C13F5D"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FFC000"/>
            <w:noWrap/>
            <w:hideMark/>
          </w:tcPr>
          <w:p w14:paraId="2609EFBE"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13601F" w:rsidRPr="0098612A" w14:paraId="67559D48" w14:textId="77777777" w:rsidTr="000E7CEE">
        <w:trPr>
          <w:gridAfter w:val="3"/>
          <w:wAfter w:w="1134" w:type="dxa"/>
          <w:trHeight w:val="80"/>
        </w:trPr>
        <w:tc>
          <w:tcPr>
            <w:tcW w:w="5529" w:type="dxa"/>
            <w:gridSpan w:val="5"/>
            <w:tcBorders>
              <w:top w:val="nil"/>
              <w:left w:val="nil"/>
              <w:bottom w:val="nil"/>
              <w:right w:val="nil"/>
            </w:tcBorders>
            <w:shd w:val="clear" w:color="auto" w:fill="92D050"/>
            <w:noWrap/>
          </w:tcPr>
          <w:p w14:paraId="5A3EE50C" w14:textId="29A84982" w:rsidR="0013601F" w:rsidRPr="0098612A" w:rsidRDefault="0013601F" w:rsidP="0013601F">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b/>
                <w:bCs/>
                <w:i/>
                <w:iCs/>
                <w:sz w:val="16"/>
                <w:szCs w:val="16"/>
                <w:lang w:eastAsia="hr-HR"/>
              </w:rPr>
              <w:t>T101701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Sufinanciranje izrade projekata energetske učinkovitosti</w:t>
            </w:r>
          </w:p>
        </w:tc>
        <w:tc>
          <w:tcPr>
            <w:tcW w:w="1134" w:type="dxa"/>
            <w:tcBorders>
              <w:top w:val="nil"/>
              <w:left w:val="nil"/>
              <w:bottom w:val="nil"/>
              <w:right w:val="nil"/>
            </w:tcBorders>
            <w:shd w:val="clear" w:color="auto" w:fill="92D050"/>
            <w:noWrap/>
          </w:tcPr>
          <w:p w14:paraId="39E5DA6C" w14:textId="77777777" w:rsidR="0013601F" w:rsidRPr="0098612A" w:rsidRDefault="0013601F" w:rsidP="006E5316">
            <w:pPr>
              <w:spacing w:after="0" w:line="240" w:lineRule="auto"/>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92D050"/>
            <w:noWrap/>
          </w:tcPr>
          <w:p w14:paraId="41F92BA3" w14:textId="29864AB6" w:rsidR="0013601F" w:rsidRPr="0098612A" w:rsidRDefault="0013601F"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b/>
                <w:bCs/>
                <w:i/>
                <w:iCs/>
                <w:sz w:val="16"/>
                <w:szCs w:val="16"/>
                <w:lang w:eastAsia="hr-HR"/>
              </w:rPr>
              <w:t>50.000</w:t>
            </w:r>
          </w:p>
        </w:tc>
        <w:tc>
          <w:tcPr>
            <w:tcW w:w="1134" w:type="dxa"/>
            <w:tcBorders>
              <w:top w:val="nil"/>
              <w:left w:val="nil"/>
              <w:bottom w:val="nil"/>
              <w:right w:val="nil"/>
            </w:tcBorders>
            <w:shd w:val="clear" w:color="auto" w:fill="92D050"/>
            <w:noWrap/>
          </w:tcPr>
          <w:p w14:paraId="0F0BF438" w14:textId="35BD5736" w:rsidR="0013601F" w:rsidRPr="0098612A" w:rsidRDefault="0013601F" w:rsidP="006E5316">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69,65</w:t>
            </w:r>
          </w:p>
        </w:tc>
        <w:tc>
          <w:tcPr>
            <w:tcW w:w="992" w:type="dxa"/>
            <w:tcBorders>
              <w:top w:val="nil"/>
              <w:left w:val="nil"/>
              <w:bottom w:val="nil"/>
              <w:right w:val="nil"/>
            </w:tcBorders>
            <w:shd w:val="clear" w:color="auto" w:fill="92D050"/>
            <w:noWrap/>
          </w:tcPr>
          <w:p w14:paraId="58A4C050" w14:textId="77777777" w:rsidR="0013601F" w:rsidRPr="0098612A" w:rsidRDefault="0013601F" w:rsidP="006E5316">
            <w:pPr>
              <w:spacing w:after="0" w:line="240" w:lineRule="auto"/>
              <w:rPr>
                <w:rFonts w:ascii="Arial" w:eastAsia="Times New Roman" w:hAnsi="Arial" w:cs="Arial"/>
                <w:color w:val="00B0F0"/>
                <w:sz w:val="16"/>
                <w:szCs w:val="16"/>
                <w:lang w:eastAsia="hr-HR"/>
              </w:rPr>
            </w:pPr>
          </w:p>
        </w:tc>
        <w:tc>
          <w:tcPr>
            <w:tcW w:w="993" w:type="dxa"/>
            <w:gridSpan w:val="2"/>
            <w:tcBorders>
              <w:top w:val="nil"/>
              <w:left w:val="nil"/>
              <w:bottom w:val="nil"/>
              <w:right w:val="nil"/>
            </w:tcBorders>
            <w:shd w:val="clear" w:color="auto" w:fill="92D050"/>
            <w:noWrap/>
          </w:tcPr>
          <w:p w14:paraId="2204E033" w14:textId="77777777" w:rsidR="0013601F" w:rsidRPr="0098612A" w:rsidRDefault="0013601F" w:rsidP="006E5316">
            <w:pPr>
              <w:spacing w:after="0" w:line="240" w:lineRule="auto"/>
              <w:rPr>
                <w:rFonts w:ascii="Times New Roman" w:eastAsia="Times New Roman" w:hAnsi="Times New Roman" w:cs="Times New Roman"/>
                <w:sz w:val="16"/>
                <w:szCs w:val="16"/>
                <w:lang w:eastAsia="hr-HR"/>
              </w:rPr>
            </w:pPr>
          </w:p>
        </w:tc>
      </w:tr>
      <w:tr w:rsidR="006E5316" w:rsidRPr="0098612A" w14:paraId="132E2DE0"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A22969B"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2BF89E36"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7BDA58A7"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0287F31C"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911</w:t>
            </w:r>
          </w:p>
        </w:tc>
        <w:tc>
          <w:tcPr>
            <w:tcW w:w="3261" w:type="dxa"/>
            <w:tcBorders>
              <w:top w:val="nil"/>
              <w:left w:val="nil"/>
              <w:bottom w:val="nil"/>
              <w:right w:val="nil"/>
            </w:tcBorders>
            <w:shd w:val="clear" w:color="000000" w:fill="FFFFFF"/>
            <w:hideMark/>
          </w:tcPr>
          <w:p w14:paraId="34863723"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općih prihoda i primitaka iz prethodnih godina</w:t>
            </w:r>
          </w:p>
        </w:tc>
        <w:tc>
          <w:tcPr>
            <w:tcW w:w="1134" w:type="dxa"/>
            <w:tcBorders>
              <w:top w:val="nil"/>
              <w:left w:val="nil"/>
              <w:bottom w:val="nil"/>
              <w:right w:val="nil"/>
            </w:tcBorders>
            <w:shd w:val="clear" w:color="000000" w:fill="FFFFFF"/>
            <w:noWrap/>
            <w:hideMark/>
          </w:tcPr>
          <w:p w14:paraId="1BFE1BE0"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7E8028E7"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53FC5063"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34.826</w:t>
            </w:r>
          </w:p>
        </w:tc>
        <w:tc>
          <w:tcPr>
            <w:tcW w:w="992" w:type="dxa"/>
            <w:tcBorders>
              <w:top w:val="nil"/>
              <w:left w:val="nil"/>
              <w:bottom w:val="nil"/>
              <w:right w:val="nil"/>
            </w:tcBorders>
            <w:shd w:val="clear" w:color="000000" w:fill="FFFFFF"/>
            <w:noWrap/>
            <w:hideMark/>
          </w:tcPr>
          <w:p w14:paraId="7BF40A40" w14:textId="77777777" w:rsidR="006E5316" w:rsidRPr="0098612A" w:rsidRDefault="006E5316" w:rsidP="006E5316">
            <w:pPr>
              <w:spacing w:after="0" w:line="240" w:lineRule="auto"/>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 </w:t>
            </w:r>
          </w:p>
        </w:tc>
        <w:tc>
          <w:tcPr>
            <w:tcW w:w="993" w:type="dxa"/>
            <w:gridSpan w:val="2"/>
            <w:tcBorders>
              <w:top w:val="nil"/>
              <w:left w:val="nil"/>
              <w:bottom w:val="nil"/>
              <w:right w:val="nil"/>
            </w:tcBorders>
            <w:shd w:val="clear" w:color="auto" w:fill="auto"/>
            <w:noWrap/>
            <w:hideMark/>
          </w:tcPr>
          <w:p w14:paraId="3F1FDB4E"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r>
      <w:tr w:rsidR="006E5316" w:rsidRPr="0098612A" w14:paraId="30864913" w14:textId="77777777" w:rsidTr="000E7CEE">
        <w:trPr>
          <w:gridAfter w:val="3"/>
          <w:wAfter w:w="1134" w:type="dxa"/>
          <w:trHeight w:val="333"/>
        </w:trPr>
        <w:tc>
          <w:tcPr>
            <w:tcW w:w="284" w:type="dxa"/>
            <w:tcBorders>
              <w:top w:val="nil"/>
              <w:left w:val="nil"/>
              <w:bottom w:val="nil"/>
              <w:right w:val="nil"/>
            </w:tcBorders>
            <w:shd w:val="clear" w:color="000000" w:fill="FFFFFF"/>
            <w:noWrap/>
            <w:hideMark/>
          </w:tcPr>
          <w:p w14:paraId="4987BD24" w14:textId="77777777" w:rsidR="006E5316" w:rsidRPr="0098612A" w:rsidRDefault="006E5316" w:rsidP="006E5316">
            <w:pPr>
              <w:spacing w:after="0" w:line="240" w:lineRule="auto"/>
              <w:rPr>
                <w:rFonts w:ascii="Arial" w:eastAsia="Times New Roman" w:hAnsi="Arial" w:cs="Arial"/>
                <w:b/>
                <w:bCs/>
                <w:i/>
                <w:iCs/>
                <w:sz w:val="16"/>
                <w:szCs w:val="16"/>
                <w:lang w:eastAsia="hr-HR"/>
              </w:rPr>
            </w:pPr>
            <w:bookmarkStart w:id="2" w:name="_Hlk56924551"/>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76FD841"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auto" w:fill="auto"/>
            <w:noWrap/>
            <w:hideMark/>
          </w:tcPr>
          <w:p w14:paraId="18C82F13" w14:textId="77777777" w:rsidR="006E5316" w:rsidRPr="0098612A" w:rsidRDefault="006E5316" w:rsidP="006E5316">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52C2B050"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1F2C0B0"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Naknade građanima i kućanstvima na temelju osiguranja i druge naknade</w:t>
            </w:r>
          </w:p>
        </w:tc>
        <w:tc>
          <w:tcPr>
            <w:tcW w:w="1134" w:type="dxa"/>
            <w:tcBorders>
              <w:top w:val="nil"/>
              <w:left w:val="nil"/>
              <w:bottom w:val="nil"/>
              <w:right w:val="nil"/>
            </w:tcBorders>
            <w:shd w:val="clear" w:color="auto" w:fill="auto"/>
            <w:noWrap/>
            <w:hideMark/>
          </w:tcPr>
          <w:p w14:paraId="28D6C853" w14:textId="77777777" w:rsidR="006E5316" w:rsidRPr="0098612A" w:rsidRDefault="006E5316" w:rsidP="006E5316">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52CFEE52"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50.000</w:t>
            </w:r>
          </w:p>
        </w:tc>
        <w:tc>
          <w:tcPr>
            <w:tcW w:w="1134" w:type="dxa"/>
            <w:tcBorders>
              <w:top w:val="nil"/>
              <w:left w:val="nil"/>
              <w:bottom w:val="nil"/>
              <w:right w:val="nil"/>
            </w:tcBorders>
            <w:shd w:val="clear" w:color="auto" w:fill="auto"/>
            <w:noWrap/>
            <w:hideMark/>
          </w:tcPr>
          <w:p w14:paraId="47C9CEA9"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34.826</w:t>
            </w:r>
          </w:p>
        </w:tc>
        <w:tc>
          <w:tcPr>
            <w:tcW w:w="992" w:type="dxa"/>
            <w:tcBorders>
              <w:top w:val="nil"/>
              <w:left w:val="nil"/>
              <w:bottom w:val="nil"/>
              <w:right w:val="nil"/>
            </w:tcBorders>
            <w:shd w:val="clear" w:color="000000" w:fill="FFFFFF"/>
            <w:noWrap/>
            <w:hideMark/>
          </w:tcPr>
          <w:p w14:paraId="306CD7FC"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auto" w:fill="auto"/>
            <w:noWrap/>
            <w:hideMark/>
          </w:tcPr>
          <w:p w14:paraId="48BD427B"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r>
      <w:tr w:rsidR="006E5316" w:rsidRPr="0098612A" w14:paraId="3583A481" w14:textId="77777777" w:rsidTr="000E7CEE">
        <w:trPr>
          <w:gridAfter w:val="3"/>
          <w:wAfter w:w="1134" w:type="dxa"/>
          <w:trHeight w:val="360"/>
        </w:trPr>
        <w:tc>
          <w:tcPr>
            <w:tcW w:w="284" w:type="dxa"/>
            <w:tcBorders>
              <w:top w:val="nil"/>
              <w:left w:val="nil"/>
              <w:right w:val="nil"/>
            </w:tcBorders>
            <w:shd w:val="clear" w:color="000000" w:fill="FFFFFF"/>
            <w:noWrap/>
            <w:hideMark/>
          </w:tcPr>
          <w:p w14:paraId="769D9CB6"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right w:val="nil"/>
            </w:tcBorders>
            <w:shd w:val="clear" w:color="000000" w:fill="FFFFFF"/>
            <w:noWrap/>
            <w:hideMark/>
          </w:tcPr>
          <w:p w14:paraId="1791F685"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right w:val="nil"/>
            </w:tcBorders>
            <w:shd w:val="clear" w:color="auto" w:fill="auto"/>
            <w:noWrap/>
            <w:hideMark/>
          </w:tcPr>
          <w:p w14:paraId="55AAFE4B" w14:textId="77777777" w:rsidR="006E5316" w:rsidRPr="0098612A" w:rsidRDefault="006E5316" w:rsidP="006E5316">
            <w:pPr>
              <w:spacing w:after="0" w:line="240" w:lineRule="auto"/>
              <w:jc w:val="center"/>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right w:val="nil"/>
            </w:tcBorders>
            <w:shd w:val="clear" w:color="000000" w:fill="FFFFFF"/>
            <w:noWrap/>
            <w:hideMark/>
          </w:tcPr>
          <w:p w14:paraId="1BEA6302" w14:textId="26CC84E4" w:rsidR="006E5316" w:rsidRPr="0098612A" w:rsidRDefault="006E5316" w:rsidP="006E5316">
            <w:pPr>
              <w:spacing w:after="0" w:line="240" w:lineRule="auto"/>
              <w:jc w:val="center"/>
              <w:rPr>
                <w:rFonts w:ascii="Arial" w:eastAsia="Times New Roman" w:hAnsi="Arial" w:cs="Arial"/>
                <w:i/>
                <w:iCs/>
                <w:sz w:val="16"/>
                <w:szCs w:val="16"/>
                <w:lang w:eastAsia="hr-HR"/>
              </w:rPr>
            </w:pPr>
          </w:p>
        </w:tc>
        <w:tc>
          <w:tcPr>
            <w:tcW w:w="3261" w:type="dxa"/>
            <w:tcBorders>
              <w:top w:val="nil"/>
              <w:left w:val="nil"/>
              <w:right w:val="nil"/>
            </w:tcBorders>
            <w:shd w:val="clear" w:color="auto" w:fill="auto"/>
            <w:hideMark/>
          </w:tcPr>
          <w:p w14:paraId="09E4FC73"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right w:val="nil"/>
            </w:tcBorders>
            <w:shd w:val="clear" w:color="auto" w:fill="auto"/>
            <w:noWrap/>
            <w:hideMark/>
          </w:tcPr>
          <w:p w14:paraId="30B58E83" w14:textId="77777777" w:rsidR="006E5316" w:rsidRPr="0098612A" w:rsidRDefault="006E5316" w:rsidP="006E5316">
            <w:pPr>
              <w:spacing w:after="0" w:line="240" w:lineRule="auto"/>
              <w:jc w:val="center"/>
              <w:rPr>
                <w:rFonts w:ascii="Arial" w:eastAsia="Times New Roman" w:hAnsi="Arial" w:cs="Arial"/>
                <w:sz w:val="16"/>
                <w:szCs w:val="16"/>
                <w:lang w:eastAsia="hr-HR"/>
              </w:rPr>
            </w:pPr>
          </w:p>
        </w:tc>
        <w:tc>
          <w:tcPr>
            <w:tcW w:w="1134" w:type="dxa"/>
            <w:tcBorders>
              <w:top w:val="nil"/>
              <w:left w:val="nil"/>
              <w:right w:val="nil"/>
            </w:tcBorders>
            <w:shd w:val="clear" w:color="auto" w:fill="auto"/>
            <w:noWrap/>
            <w:hideMark/>
          </w:tcPr>
          <w:p w14:paraId="4028FD0C"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50.000</w:t>
            </w:r>
          </w:p>
        </w:tc>
        <w:tc>
          <w:tcPr>
            <w:tcW w:w="1134" w:type="dxa"/>
            <w:tcBorders>
              <w:top w:val="nil"/>
              <w:left w:val="nil"/>
              <w:right w:val="nil"/>
            </w:tcBorders>
            <w:shd w:val="clear" w:color="auto" w:fill="auto"/>
            <w:noWrap/>
            <w:hideMark/>
          </w:tcPr>
          <w:p w14:paraId="0432EFFC"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34.826</w:t>
            </w:r>
          </w:p>
        </w:tc>
        <w:tc>
          <w:tcPr>
            <w:tcW w:w="992" w:type="dxa"/>
            <w:tcBorders>
              <w:top w:val="nil"/>
              <w:left w:val="nil"/>
              <w:right w:val="nil"/>
            </w:tcBorders>
            <w:shd w:val="clear" w:color="000000" w:fill="FFFFFF"/>
            <w:noWrap/>
            <w:hideMark/>
          </w:tcPr>
          <w:p w14:paraId="31BCD702"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right w:val="nil"/>
            </w:tcBorders>
            <w:shd w:val="clear" w:color="auto" w:fill="auto"/>
            <w:noWrap/>
            <w:hideMark/>
          </w:tcPr>
          <w:p w14:paraId="4165422E"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r>
      <w:bookmarkEnd w:id="2"/>
      <w:tr w:rsidR="006E5316" w:rsidRPr="0098612A" w14:paraId="403E5A9D" w14:textId="77777777" w:rsidTr="000E7CEE">
        <w:trPr>
          <w:gridAfter w:val="3"/>
          <w:wAfter w:w="1134" w:type="dxa"/>
          <w:trHeight w:val="132"/>
        </w:trPr>
        <w:tc>
          <w:tcPr>
            <w:tcW w:w="284" w:type="dxa"/>
            <w:shd w:val="clear" w:color="000000" w:fill="FFFFFF"/>
            <w:noWrap/>
          </w:tcPr>
          <w:p w14:paraId="3FC6A368" w14:textId="77777777" w:rsidR="006E5316" w:rsidRPr="0098612A" w:rsidRDefault="006E5316" w:rsidP="006E5316">
            <w:pPr>
              <w:spacing w:after="0" w:line="240" w:lineRule="auto"/>
              <w:rPr>
                <w:rFonts w:ascii="Arial" w:eastAsia="Times New Roman" w:hAnsi="Arial" w:cs="Arial"/>
                <w:b/>
                <w:bCs/>
                <w:i/>
                <w:iCs/>
                <w:sz w:val="16"/>
                <w:szCs w:val="16"/>
                <w:lang w:eastAsia="hr-HR"/>
              </w:rPr>
            </w:pPr>
          </w:p>
        </w:tc>
        <w:tc>
          <w:tcPr>
            <w:tcW w:w="425" w:type="dxa"/>
            <w:shd w:val="clear" w:color="000000" w:fill="FFFFFF"/>
            <w:noWrap/>
          </w:tcPr>
          <w:p w14:paraId="42779B62" w14:textId="77777777" w:rsidR="006E5316" w:rsidRPr="0098612A" w:rsidRDefault="006E5316" w:rsidP="006E5316">
            <w:pPr>
              <w:spacing w:after="0" w:line="240" w:lineRule="auto"/>
              <w:rPr>
                <w:rFonts w:ascii="Arial" w:eastAsia="Times New Roman" w:hAnsi="Arial" w:cs="Arial"/>
                <w:b/>
                <w:bCs/>
                <w:sz w:val="16"/>
                <w:szCs w:val="16"/>
                <w:lang w:eastAsia="hr-HR"/>
              </w:rPr>
            </w:pPr>
          </w:p>
        </w:tc>
        <w:tc>
          <w:tcPr>
            <w:tcW w:w="709" w:type="dxa"/>
            <w:shd w:val="clear" w:color="auto" w:fill="auto"/>
            <w:noWrap/>
          </w:tcPr>
          <w:p w14:paraId="0190C6D6" w14:textId="77777777" w:rsidR="006E5316" w:rsidRPr="0098612A" w:rsidRDefault="006E5316" w:rsidP="006E5316">
            <w:pPr>
              <w:spacing w:after="0" w:line="240" w:lineRule="auto"/>
              <w:rPr>
                <w:rFonts w:ascii="Arial" w:eastAsia="Times New Roman" w:hAnsi="Arial" w:cs="Arial"/>
                <w:sz w:val="16"/>
                <w:szCs w:val="16"/>
                <w:lang w:eastAsia="hr-HR"/>
              </w:rPr>
            </w:pPr>
          </w:p>
        </w:tc>
        <w:tc>
          <w:tcPr>
            <w:tcW w:w="850" w:type="dxa"/>
            <w:shd w:val="clear" w:color="000000" w:fill="FFFFFF"/>
            <w:noWrap/>
          </w:tcPr>
          <w:p w14:paraId="2A28B71E" w14:textId="75FC6B54"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color w:val="00B0F0"/>
                <w:sz w:val="16"/>
                <w:szCs w:val="16"/>
                <w:lang w:eastAsia="hr-HR"/>
              </w:rPr>
              <w:t>11</w:t>
            </w:r>
          </w:p>
        </w:tc>
        <w:tc>
          <w:tcPr>
            <w:tcW w:w="3261" w:type="dxa"/>
            <w:shd w:val="clear" w:color="auto" w:fill="auto"/>
          </w:tcPr>
          <w:p w14:paraId="7705B64A" w14:textId="6FAE6DEC"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shd w:val="clear" w:color="auto" w:fill="auto"/>
            <w:noWrap/>
          </w:tcPr>
          <w:p w14:paraId="312F29A9" w14:textId="77777777" w:rsidR="006E5316" w:rsidRPr="0098612A" w:rsidRDefault="006E5316" w:rsidP="006E5316">
            <w:pPr>
              <w:spacing w:after="0" w:line="240" w:lineRule="auto"/>
              <w:rPr>
                <w:rFonts w:ascii="Arial" w:eastAsia="Times New Roman" w:hAnsi="Arial" w:cs="Arial"/>
                <w:sz w:val="16"/>
                <w:szCs w:val="16"/>
                <w:lang w:eastAsia="hr-HR"/>
              </w:rPr>
            </w:pPr>
          </w:p>
        </w:tc>
        <w:tc>
          <w:tcPr>
            <w:tcW w:w="1134" w:type="dxa"/>
            <w:shd w:val="clear" w:color="auto" w:fill="auto"/>
            <w:noWrap/>
          </w:tcPr>
          <w:p w14:paraId="795E027F" w14:textId="11BBF30B"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i/>
                <w:iCs/>
                <w:color w:val="00B0F0"/>
                <w:sz w:val="16"/>
                <w:szCs w:val="16"/>
                <w:lang w:eastAsia="hr-HR"/>
              </w:rPr>
              <w:t>50.000</w:t>
            </w:r>
          </w:p>
        </w:tc>
        <w:tc>
          <w:tcPr>
            <w:tcW w:w="1134" w:type="dxa"/>
            <w:shd w:val="clear" w:color="auto" w:fill="auto"/>
            <w:noWrap/>
          </w:tcPr>
          <w:p w14:paraId="65284CF1" w14:textId="77777777" w:rsidR="006E5316" w:rsidRPr="0098612A" w:rsidRDefault="006E5316" w:rsidP="006E5316">
            <w:pPr>
              <w:spacing w:after="0" w:line="240" w:lineRule="auto"/>
              <w:jc w:val="right"/>
              <w:rPr>
                <w:rFonts w:ascii="Arial" w:eastAsia="Times New Roman" w:hAnsi="Arial" w:cs="Arial"/>
                <w:sz w:val="16"/>
                <w:szCs w:val="16"/>
                <w:lang w:eastAsia="hr-HR"/>
              </w:rPr>
            </w:pPr>
          </w:p>
        </w:tc>
        <w:tc>
          <w:tcPr>
            <w:tcW w:w="992" w:type="dxa"/>
            <w:shd w:val="clear" w:color="000000" w:fill="FFFFFF"/>
            <w:noWrap/>
          </w:tcPr>
          <w:p w14:paraId="2506AA32" w14:textId="77777777" w:rsidR="006E5316" w:rsidRPr="0098612A" w:rsidRDefault="006E5316" w:rsidP="006E5316">
            <w:pPr>
              <w:spacing w:after="0" w:line="240" w:lineRule="auto"/>
              <w:rPr>
                <w:rFonts w:ascii="Arial" w:eastAsia="Times New Roman" w:hAnsi="Arial" w:cs="Arial"/>
                <w:sz w:val="16"/>
                <w:szCs w:val="16"/>
                <w:lang w:eastAsia="hr-HR"/>
              </w:rPr>
            </w:pPr>
          </w:p>
        </w:tc>
        <w:tc>
          <w:tcPr>
            <w:tcW w:w="993" w:type="dxa"/>
            <w:gridSpan w:val="2"/>
            <w:shd w:val="clear" w:color="auto" w:fill="auto"/>
            <w:noWrap/>
          </w:tcPr>
          <w:p w14:paraId="46F9EFAB"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r>
      <w:tr w:rsidR="006E5316" w:rsidRPr="00DE2452" w14:paraId="33CF9901" w14:textId="77777777" w:rsidTr="000E7CEE">
        <w:trPr>
          <w:gridAfter w:val="3"/>
          <w:wAfter w:w="1134" w:type="dxa"/>
          <w:trHeight w:val="140"/>
        </w:trPr>
        <w:tc>
          <w:tcPr>
            <w:tcW w:w="284" w:type="dxa"/>
            <w:shd w:val="clear" w:color="000000" w:fill="FFFFFF"/>
            <w:noWrap/>
          </w:tcPr>
          <w:p w14:paraId="45910EB5" w14:textId="77777777" w:rsidR="006E5316" w:rsidRPr="00DE2452" w:rsidRDefault="006E5316" w:rsidP="006E5316">
            <w:pPr>
              <w:spacing w:after="0" w:line="240" w:lineRule="auto"/>
              <w:rPr>
                <w:rFonts w:ascii="Arial" w:eastAsia="Times New Roman" w:hAnsi="Arial" w:cs="Arial"/>
                <w:b/>
                <w:bCs/>
                <w:i/>
                <w:iCs/>
                <w:sz w:val="16"/>
                <w:szCs w:val="16"/>
                <w:lang w:eastAsia="hr-HR"/>
              </w:rPr>
            </w:pPr>
            <w:r w:rsidRPr="00DE2452">
              <w:rPr>
                <w:rFonts w:ascii="Arial" w:eastAsia="Times New Roman" w:hAnsi="Arial" w:cs="Arial"/>
                <w:b/>
                <w:bCs/>
                <w:i/>
                <w:iCs/>
                <w:sz w:val="16"/>
                <w:szCs w:val="16"/>
                <w:lang w:eastAsia="hr-HR"/>
              </w:rPr>
              <w:t> </w:t>
            </w:r>
          </w:p>
        </w:tc>
        <w:tc>
          <w:tcPr>
            <w:tcW w:w="425" w:type="dxa"/>
            <w:shd w:val="clear" w:color="000000" w:fill="FFFFFF"/>
            <w:noWrap/>
          </w:tcPr>
          <w:p w14:paraId="68EE12BD" w14:textId="77777777" w:rsidR="006E5316" w:rsidRPr="00DE2452" w:rsidRDefault="006E5316" w:rsidP="006E5316">
            <w:pPr>
              <w:spacing w:after="0" w:line="240" w:lineRule="auto"/>
              <w:rPr>
                <w:rFonts w:ascii="Arial" w:eastAsia="Times New Roman" w:hAnsi="Arial" w:cs="Arial"/>
                <w:b/>
                <w:bCs/>
                <w:sz w:val="16"/>
                <w:szCs w:val="16"/>
                <w:lang w:eastAsia="hr-HR"/>
              </w:rPr>
            </w:pPr>
            <w:r w:rsidRPr="00DE2452">
              <w:rPr>
                <w:rFonts w:ascii="Arial" w:eastAsia="Times New Roman" w:hAnsi="Arial" w:cs="Arial"/>
                <w:b/>
                <w:bCs/>
                <w:sz w:val="16"/>
                <w:szCs w:val="16"/>
                <w:lang w:eastAsia="hr-HR"/>
              </w:rPr>
              <w:t>37</w:t>
            </w:r>
          </w:p>
        </w:tc>
        <w:tc>
          <w:tcPr>
            <w:tcW w:w="709" w:type="dxa"/>
            <w:shd w:val="clear" w:color="auto" w:fill="auto"/>
            <w:noWrap/>
          </w:tcPr>
          <w:p w14:paraId="1051D1ED" w14:textId="77777777" w:rsidR="006E5316" w:rsidRPr="00DE2452" w:rsidRDefault="006E5316" w:rsidP="006E5316">
            <w:pPr>
              <w:spacing w:after="0" w:line="240" w:lineRule="auto"/>
              <w:rPr>
                <w:rFonts w:ascii="Arial" w:eastAsia="Times New Roman" w:hAnsi="Arial" w:cs="Arial"/>
                <w:b/>
                <w:bCs/>
                <w:sz w:val="16"/>
                <w:szCs w:val="16"/>
                <w:lang w:eastAsia="hr-HR"/>
              </w:rPr>
            </w:pPr>
          </w:p>
        </w:tc>
        <w:tc>
          <w:tcPr>
            <w:tcW w:w="850" w:type="dxa"/>
            <w:shd w:val="clear" w:color="000000" w:fill="FFFFFF"/>
            <w:noWrap/>
          </w:tcPr>
          <w:p w14:paraId="2DEF2ED7" w14:textId="39A06306" w:rsidR="006E5316" w:rsidRPr="00DE2452" w:rsidRDefault="006E5316" w:rsidP="006E5316">
            <w:pPr>
              <w:spacing w:after="0" w:line="240" w:lineRule="auto"/>
              <w:rPr>
                <w:rFonts w:ascii="Arial" w:eastAsia="Times New Roman" w:hAnsi="Arial" w:cs="Arial"/>
                <w:b/>
                <w:bCs/>
                <w:i/>
                <w:iCs/>
                <w:sz w:val="16"/>
                <w:szCs w:val="16"/>
                <w:lang w:eastAsia="hr-HR"/>
              </w:rPr>
            </w:pPr>
          </w:p>
        </w:tc>
        <w:tc>
          <w:tcPr>
            <w:tcW w:w="3261" w:type="dxa"/>
            <w:shd w:val="clear" w:color="auto" w:fill="auto"/>
          </w:tcPr>
          <w:p w14:paraId="4BE4BB5B" w14:textId="22739041" w:rsidR="006E5316" w:rsidRPr="00DE2452" w:rsidRDefault="006E5316" w:rsidP="006E5316">
            <w:pPr>
              <w:spacing w:after="0" w:line="240" w:lineRule="auto"/>
              <w:rPr>
                <w:rFonts w:ascii="Arial" w:eastAsia="Times New Roman" w:hAnsi="Arial" w:cs="Arial"/>
                <w:b/>
                <w:bCs/>
                <w:sz w:val="16"/>
                <w:szCs w:val="16"/>
                <w:lang w:eastAsia="hr-HR"/>
              </w:rPr>
            </w:pPr>
            <w:r w:rsidRPr="00DE2452">
              <w:rPr>
                <w:rFonts w:ascii="Arial" w:eastAsia="Times New Roman" w:hAnsi="Arial" w:cs="Arial"/>
                <w:b/>
                <w:bCs/>
                <w:sz w:val="16"/>
                <w:szCs w:val="16"/>
                <w:lang w:eastAsia="hr-HR"/>
              </w:rPr>
              <w:t>Naknade građanima i kućanstvima na temelju osiguranja i druge naknade</w:t>
            </w:r>
          </w:p>
        </w:tc>
        <w:tc>
          <w:tcPr>
            <w:tcW w:w="1134" w:type="dxa"/>
            <w:shd w:val="clear" w:color="auto" w:fill="auto"/>
            <w:noWrap/>
          </w:tcPr>
          <w:p w14:paraId="20F47651" w14:textId="77777777" w:rsidR="006E5316" w:rsidRPr="00DE2452" w:rsidRDefault="006E5316" w:rsidP="006E5316">
            <w:pPr>
              <w:spacing w:after="0" w:line="240" w:lineRule="auto"/>
              <w:rPr>
                <w:rFonts w:ascii="Arial" w:eastAsia="Times New Roman" w:hAnsi="Arial" w:cs="Arial"/>
                <w:b/>
                <w:bCs/>
                <w:sz w:val="16"/>
                <w:szCs w:val="16"/>
                <w:lang w:eastAsia="hr-HR"/>
              </w:rPr>
            </w:pPr>
          </w:p>
        </w:tc>
        <w:tc>
          <w:tcPr>
            <w:tcW w:w="1134" w:type="dxa"/>
            <w:shd w:val="clear" w:color="auto" w:fill="auto"/>
            <w:noWrap/>
          </w:tcPr>
          <w:p w14:paraId="5D6BB640" w14:textId="5DF4D52A" w:rsidR="006E5316" w:rsidRPr="00DE2452" w:rsidRDefault="006E5316" w:rsidP="006E5316">
            <w:pPr>
              <w:spacing w:after="0" w:line="240" w:lineRule="auto"/>
              <w:jc w:val="right"/>
              <w:rPr>
                <w:rFonts w:ascii="Arial" w:eastAsia="Times New Roman" w:hAnsi="Arial" w:cs="Arial"/>
                <w:b/>
                <w:bCs/>
                <w:sz w:val="16"/>
                <w:szCs w:val="16"/>
                <w:lang w:eastAsia="hr-HR"/>
              </w:rPr>
            </w:pPr>
          </w:p>
        </w:tc>
        <w:tc>
          <w:tcPr>
            <w:tcW w:w="1134" w:type="dxa"/>
            <w:shd w:val="clear" w:color="auto" w:fill="auto"/>
            <w:noWrap/>
          </w:tcPr>
          <w:p w14:paraId="70409346" w14:textId="1EF83043" w:rsidR="006E5316" w:rsidRPr="00DE2452" w:rsidRDefault="006E5316" w:rsidP="006E5316">
            <w:pPr>
              <w:spacing w:after="0" w:line="240" w:lineRule="auto"/>
              <w:jc w:val="right"/>
              <w:rPr>
                <w:rFonts w:ascii="Arial" w:eastAsia="Times New Roman" w:hAnsi="Arial" w:cs="Arial"/>
                <w:b/>
                <w:bCs/>
                <w:sz w:val="16"/>
                <w:szCs w:val="16"/>
                <w:lang w:eastAsia="hr-HR"/>
              </w:rPr>
            </w:pPr>
          </w:p>
        </w:tc>
        <w:tc>
          <w:tcPr>
            <w:tcW w:w="992" w:type="dxa"/>
            <w:shd w:val="clear" w:color="000000" w:fill="FFFFFF"/>
            <w:noWrap/>
          </w:tcPr>
          <w:p w14:paraId="6ABB1514" w14:textId="77777777" w:rsidR="006E5316" w:rsidRPr="00DE2452" w:rsidRDefault="006E5316" w:rsidP="006E5316">
            <w:pPr>
              <w:spacing w:after="0" w:line="240" w:lineRule="auto"/>
              <w:rPr>
                <w:rFonts w:ascii="Arial" w:eastAsia="Times New Roman" w:hAnsi="Arial" w:cs="Arial"/>
                <w:b/>
                <w:bCs/>
                <w:sz w:val="16"/>
                <w:szCs w:val="16"/>
                <w:lang w:eastAsia="hr-HR"/>
              </w:rPr>
            </w:pPr>
            <w:r w:rsidRPr="00DE2452">
              <w:rPr>
                <w:rFonts w:ascii="Arial" w:eastAsia="Times New Roman" w:hAnsi="Arial" w:cs="Arial"/>
                <w:b/>
                <w:bCs/>
                <w:sz w:val="16"/>
                <w:szCs w:val="16"/>
                <w:lang w:eastAsia="hr-HR"/>
              </w:rPr>
              <w:t> </w:t>
            </w:r>
          </w:p>
        </w:tc>
        <w:tc>
          <w:tcPr>
            <w:tcW w:w="993" w:type="dxa"/>
            <w:gridSpan w:val="2"/>
            <w:shd w:val="clear" w:color="auto" w:fill="auto"/>
            <w:noWrap/>
          </w:tcPr>
          <w:p w14:paraId="625B993C" w14:textId="77777777" w:rsidR="006E5316" w:rsidRPr="00DE2452" w:rsidRDefault="006E5316" w:rsidP="006E5316">
            <w:pPr>
              <w:spacing w:after="0" w:line="240" w:lineRule="auto"/>
              <w:rPr>
                <w:rFonts w:ascii="Times New Roman" w:eastAsia="Times New Roman" w:hAnsi="Times New Roman" w:cs="Times New Roman"/>
                <w:b/>
                <w:bCs/>
                <w:sz w:val="16"/>
                <w:szCs w:val="16"/>
                <w:lang w:eastAsia="hr-HR"/>
              </w:rPr>
            </w:pPr>
          </w:p>
        </w:tc>
      </w:tr>
      <w:tr w:rsidR="006E5316" w:rsidRPr="0098612A" w14:paraId="203BEEC1" w14:textId="77777777" w:rsidTr="000E7CEE">
        <w:trPr>
          <w:gridAfter w:val="3"/>
          <w:wAfter w:w="1134" w:type="dxa"/>
          <w:trHeight w:val="360"/>
        </w:trPr>
        <w:tc>
          <w:tcPr>
            <w:tcW w:w="284" w:type="dxa"/>
            <w:shd w:val="clear" w:color="000000" w:fill="FFFFFF"/>
            <w:noWrap/>
          </w:tcPr>
          <w:p w14:paraId="3E2D8F35"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tcPr>
          <w:p w14:paraId="74DBC7E8"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auto" w:fill="auto"/>
            <w:noWrap/>
          </w:tcPr>
          <w:p w14:paraId="2E90FF73"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shd w:val="clear" w:color="000000" w:fill="FFFFFF"/>
            <w:noWrap/>
          </w:tcPr>
          <w:p w14:paraId="0BA4B579" w14:textId="77777777" w:rsidR="006E5316" w:rsidRPr="0098612A" w:rsidRDefault="006E5316" w:rsidP="006E5316">
            <w:pPr>
              <w:spacing w:after="0" w:line="240" w:lineRule="auto"/>
              <w:rPr>
                <w:rFonts w:ascii="Arial" w:eastAsia="Times New Roman" w:hAnsi="Arial" w:cs="Arial"/>
                <w:i/>
                <w:iCs/>
                <w:sz w:val="16"/>
                <w:szCs w:val="16"/>
                <w:lang w:eastAsia="hr-HR"/>
              </w:rPr>
            </w:pPr>
          </w:p>
        </w:tc>
        <w:tc>
          <w:tcPr>
            <w:tcW w:w="3261" w:type="dxa"/>
            <w:shd w:val="clear" w:color="auto" w:fill="auto"/>
          </w:tcPr>
          <w:p w14:paraId="48D29C80"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shd w:val="clear" w:color="auto" w:fill="auto"/>
            <w:noWrap/>
          </w:tcPr>
          <w:p w14:paraId="52CAC785" w14:textId="77777777" w:rsidR="006E5316" w:rsidRPr="0098612A" w:rsidRDefault="006E5316" w:rsidP="006E5316">
            <w:pPr>
              <w:spacing w:after="0" w:line="240" w:lineRule="auto"/>
              <w:rPr>
                <w:rFonts w:ascii="Arial" w:eastAsia="Times New Roman" w:hAnsi="Arial" w:cs="Arial"/>
                <w:sz w:val="16"/>
                <w:szCs w:val="16"/>
                <w:lang w:eastAsia="hr-HR"/>
              </w:rPr>
            </w:pPr>
          </w:p>
        </w:tc>
        <w:tc>
          <w:tcPr>
            <w:tcW w:w="1134" w:type="dxa"/>
            <w:shd w:val="clear" w:color="auto" w:fill="auto"/>
            <w:noWrap/>
          </w:tcPr>
          <w:p w14:paraId="48551E2B"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50.000</w:t>
            </w:r>
          </w:p>
        </w:tc>
        <w:tc>
          <w:tcPr>
            <w:tcW w:w="1134" w:type="dxa"/>
            <w:shd w:val="clear" w:color="auto" w:fill="auto"/>
            <w:noWrap/>
          </w:tcPr>
          <w:p w14:paraId="550BED35" w14:textId="32603695" w:rsidR="006E5316" w:rsidRPr="0098612A" w:rsidRDefault="006E5316" w:rsidP="006E5316">
            <w:pPr>
              <w:spacing w:after="0" w:line="240" w:lineRule="auto"/>
              <w:jc w:val="right"/>
              <w:rPr>
                <w:rFonts w:ascii="Arial" w:eastAsia="Times New Roman" w:hAnsi="Arial" w:cs="Arial"/>
                <w:sz w:val="16"/>
                <w:szCs w:val="16"/>
                <w:lang w:eastAsia="hr-HR"/>
              </w:rPr>
            </w:pPr>
          </w:p>
        </w:tc>
        <w:tc>
          <w:tcPr>
            <w:tcW w:w="992" w:type="dxa"/>
            <w:shd w:val="clear" w:color="000000" w:fill="FFFFFF"/>
            <w:noWrap/>
          </w:tcPr>
          <w:p w14:paraId="6FD9B598"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shd w:val="clear" w:color="auto" w:fill="auto"/>
            <w:noWrap/>
          </w:tcPr>
          <w:p w14:paraId="5C64BDEE"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r>
      <w:tr w:rsidR="00025E97" w:rsidRPr="000E7CEE" w14:paraId="2022BADF" w14:textId="77777777" w:rsidTr="00025E97">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6117C17D" w14:textId="77777777" w:rsidR="00025E97" w:rsidRPr="00221DFC" w:rsidRDefault="00025E97" w:rsidP="00025E9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lastRenderedPageBreak/>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6766C042"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OSTVARENJE/</w:t>
            </w:r>
          </w:p>
          <w:p w14:paraId="6BEA9ABC"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223F1AAE"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69EF4CC4"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1C60E6F4"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2DD872C1" w14:textId="77777777" w:rsidR="007C6804"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4C88D9C2" w14:textId="066A0F45"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3916CD61"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3AD1DD47"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6E5316" w:rsidRPr="0098612A" w14:paraId="6634FEAC" w14:textId="77777777" w:rsidTr="000E7CEE">
        <w:trPr>
          <w:gridAfter w:val="3"/>
          <w:wAfter w:w="1134" w:type="dxa"/>
          <w:trHeight w:val="180"/>
        </w:trPr>
        <w:tc>
          <w:tcPr>
            <w:tcW w:w="5529" w:type="dxa"/>
            <w:gridSpan w:val="5"/>
            <w:tcBorders>
              <w:left w:val="nil"/>
              <w:bottom w:val="nil"/>
              <w:right w:val="nil"/>
            </w:tcBorders>
            <w:shd w:val="clear" w:color="000000" w:fill="FFC000"/>
            <w:noWrap/>
            <w:hideMark/>
          </w:tcPr>
          <w:p w14:paraId="48D7F635" w14:textId="26CEC2EE" w:rsidR="006E5316" w:rsidRPr="0098612A" w:rsidRDefault="006E5316" w:rsidP="006E5316">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1018    </w:t>
            </w:r>
            <w:r w:rsidRPr="0098612A">
              <w:rPr>
                <w:rFonts w:ascii="Arial" w:eastAsia="Times New Roman" w:hAnsi="Arial" w:cs="Arial"/>
                <w:b/>
                <w:bCs/>
                <w:i/>
                <w:iCs/>
                <w:sz w:val="16"/>
                <w:szCs w:val="16"/>
                <w:lang w:eastAsia="hr-HR"/>
              </w:rPr>
              <w:t>SPORT, KULTURA I INFORMIRANJE</w:t>
            </w:r>
          </w:p>
        </w:tc>
        <w:tc>
          <w:tcPr>
            <w:tcW w:w="1134" w:type="dxa"/>
            <w:tcBorders>
              <w:left w:val="nil"/>
              <w:bottom w:val="nil"/>
              <w:right w:val="nil"/>
            </w:tcBorders>
            <w:shd w:val="clear" w:color="000000" w:fill="FFC000"/>
            <w:noWrap/>
            <w:hideMark/>
          </w:tcPr>
          <w:p w14:paraId="200D21C1" w14:textId="77777777" w:rsidR="006E5316" w:rsidRPr="0098612A" w:rsidRDefault="006E5316"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59.000</w:t>
            </w:r>
          </w:p>
        </w:tc>
        <w:tc>
          <w:tcPr>
            <w:tcW w:w="1134" w:type="dxa"/>
            <w:tcBorders>
              <w:left w:val="nil"/>
              <w:bottom w:val="nil"/>
              <w:right w:val="nil"/>
            </w:tcBorders>
            <w:shd w:val="clear" w:color="000000" w:fill="FFC000"/>
            <w:noWrap/>
            <w:hideMark/>
          </w:tcPr>
          <w:p w14:paraId="32D49C11" w14:textId="77777777" w:rsidR="006E5316" w:rsidRPr="0098612A" w:rsidRDefault="006E5316"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40.000</w:t>
            </w:r>
          </w:p>
        </w:tc>
        <w:tc>
          <w:tcPr>
            <w:tcW w:w="1134" w:type="dxa"/>
            <w:tcBorders>
              <w:left w:val="nil"/>
              <w:bottom w:val="nil"/>
              <w:right w:val="nil"/>
            </w:tcBorders>
            <w:shd w:val="clear" w:color="000000" w:fill="FFC000"/>
            <w:noWrap/>
            <w:hideMark/>
          </w:tcPr>
          <w:p w14:paraId="7A1B1532" w14:textId="77777777" w:rsidR="006E5316" w:rsidRPr="0098612A" w:rsidRDefault="006E5316"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105.000</w:t>
            </w:r>
          </w:p>
        </w:tc>
        <w:tc>
          <w:tcPr>
            <w:tcW w:w="992" w:type="dxa"/>
            <w:tcBorders>
              <w:left w:val="nil"/>
              <w:bottom w:val="nil"/>
              <w:right w:val="nil"/>
            </w:tcBorders>
            <w:shd w:val="clear" w:color="000000" w:fill="FFC000"/>
            <w:noWrap/>
            <w:hideMark/>
          </w:tcPr>
          <w:p w14:paraId="02E30379" w14:textId="77777777" w:rsidR="006E5316" w:rsidRPr="0098612A" w:rsidRDefault="006E5316"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36.000</w:t>
            </w:r>
          </w:p>
        </w:tc>
        <w:tc>
          <w:tcPr>
            <w:tcW w:w="993" w:type="dxa"/>
            <w:gridSpan w:val="2"/>
            <w:tcBorders>
              <w:left w:val="nil"/>
              <w:bottom w:val="nil"/>
              <w:right w:val="nil"/>
            </w:tcBorders>
            <w:shd w:val="clear" w:color="000000" w:fill="FFC000"/>
            <w:noWrap/>
            <w:hideMark/>
          </w:tcPr>
          <w:p w14:paraId="20FC0BAD" w14:textId="77777777" w:rsidR="006E5316" w:rsidRPr="0098612A" w:rsidRDefault="006E5316"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36.000</w:t>
            </w:r>
          </w:p>
        </w:tc>
      </w:tr>
      <w:tr w:rsidR="0013601F" w:rsidRPr="0098612A" w14:paraId="257F8B26"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4478ED40" w14:textId="048D2D3D"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A101801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Osnovna djelatnost radio postaje</w:t>
            </w:r>
          </w:p>
        </w:tc>
        <w:tc>
          <w:tcPr>
            <w:tcW w:w="1134" w:type="dxa"/>
            <w:tcBorders>
              <w:top w:val="nil"/>
              <w:left w:val="nil"/>
              <w:bottom w:val="nil"/>
              <w:right w:val="nil"/>
            </w:tcBorders>
            <w:shd w:val="clear" w:color="000000" w:fill="92D050"/>
            <w:noWrap/>
            <w:hideMark/>
          </w:tcPr>
          <w:p w14:paraId="6E329BD8"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34.000</w:t>
            </w:r>
          </w:p>
        </w:tc>
        <w:tc>
          <w:tcPr>
            <w:tcW w:w="1134" w:type="dxa"/>
            <w:tcBorders>
              <w:top w:val="nil"/>
              <w:left w:val="nil"/>
              <w:bottom w:val="nil"/>
              <w:right w:val="nil"/>
            </w:tcBorders>
            <w:shd w:val="clear" w:color="000000" w:fill="92D050"/>
            <w:noWrap/>
            <w:hideMark/>
          </w:tcPr>
          <w:p w14:paraId="2691A761"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34.000</w:t>
            </w:r>
          </w:p>
        </w:tc>
        <w:tc>
          <w:tcPr>
            <w:tcW w:w="1134" w:type="dxa"/>
            <w:tcBorders>
              <w:top w:val="nil"/>
              <w:left w:val="nil"/>
              <w:bottom w:val="nil"/>
              <w:right w:val="nil"/>
            </w:tcBorders>
            <w:shd w:val="clear" w:color="000000" w:fill="92D050"/>
            <w:noWrap/>
            <w:hideMark/>
          </w:tcPr>
          <w:p w14:paraId="6BAA05F9"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40.000</w:t>
            </w:r>
          </w:p>
        </w:tc>
        <w:tc>
          <w:tcPr>
            <w:tcW w:w="992" w:type="dxa"/>
            <w:tcBorders>
              <w:top w:val="nil"/>
              <w:left w:val="nil"/>
              <w:bottom w:val="nil"/>
              <w:right w:val="nil"/>
            </w:tcBorders>
            <w:shd w:val="clear" w:color="000000" w:fill="92D050"/>
            <w:noWrap/>
            <w:hideMark/>
          </w:tcPr>
          <w:p w14:paraId="3C28F167"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36.000</w:t>
            </w:r>
          </w:p>
        </w:tc>
        <w:tc>
          <w:tcPr>
            <w:tcW w:w="993" w:type="dxa"/>
            <w:gridSpan w:val="2"/>
            <w:tcBorders>
              <w:top w:val="nil"/>
              <w:left w:val="nil"/>
              <w:bottom w:val="nil"/>
              <w:right w:val="nil"/>
            </w:tcBorders>
            <w:shd w:val="clear" w:color="000000" w:fill="92D050"/>
            <w:noWrap/>
            <w:hideMark/>
          </w:tcPr>
          <w:p w14:paraId="6B653DBC"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36.000</w:t>
            </w:r>
          </w:p>
        </w:tc>
      </w:tr>
      <w:tr w:rsidR="006E5316" w:rsidRPr="0098612A" w14:paraId="194E5905"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07C1FE6C"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384A2437"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0F5C278D"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5D661055" w14:textId="66A19560" w:rsidR="006E5316" w:rsidRPr="0098612A" w:rsidRDefault="006E5316" w:rsidP="006E5316">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2F8D6AFD" w14:textId="34D8CE11" w:rsidR="006E5316" w:rsidRPr="0098612A" w:rsidRDefault="006E5316" w:rsidP="006E5316">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5F4E4B24"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59A59F1C"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41D5D8C0" w14:textId="714E4ABD"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40.000</w:t>
            </w:r>
          </w:p>
        </w:tc>
        <w:tc>
          <w:tcPr>
            <w:tcW w:w="992" w:type="dxa"/>
            <w:tcBorders>
              <w:top w:val="nil"/>
              <w:left w:val="nil"/>
              <w:bottom w:val="nil"/>
              <w:right w:val="nil"/>
            </w:tcBorders>
            <w:shd w:val="clear" w:color="000000" w:fill="FFFFFF"/>
            <w:noWrap/>
          </w:tcPr>
          <w:p w14:paraId="43E926F3" w14:textId="639638E8"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36.000</w:t>
            </w:r>
          </w:p>
        </w:tc>
        <w:tc>
          <w:tcPr>
            <w:tcW w:w="993" w:type="dxa"/>
            <w:gridSpan w:val="2"/>
            <w:tcBorders>
              <w:top w:val="nil"/>
              <w:left w:val="nil"/>
              <w:bottom w:val="nil"/>
              <w:right w:val="nil"/>
            </w:tcBorders>
            <w:shd w:val="clear" w:color="000000" w:fill="FFFFFF"/>
            <w:noWrap/>
          </w:tcPr>
          <w:p w14:paraId="62881304" w14:textId="15120D0D"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36.000</w:t>
            </w:r>
          </w:p>
        </w:tc>
      </w:tr>
      <w:tr w:rsidR="006E5316" w:rsidRPr="006E5316" w14:paraId="124C1ACD"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6DB9E31D" w14:textId="77777777" w:rsidR="006E5316" w:rsidRPr="006E5316" w:rsidRDefault="006E5316" w:rsidP="006E5316">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0F4AC89F" w14:textId="2B9A5EA6" w:rsidR="006E5316" w:rsidRPr="006E5316" w:rsidRDefault="006E5316" w:rsidP="006E5316">
            <w:pPr>
              <w:spacing w:after="0" w:line="240" w:lineRule="auto"/>
              <w:rPr>
                <w:rFonts w:ascii="Arial" w:eastAsia="Times New Roman" w:hAnsi="Arial" w:cs="Arial"/>
                <w:b/>
                <w:bCs/>
                <w:sz w:val="16"/>
                <w:szCs w:val="16"/>
                <w:lang w:eastAsia="hr-HR"/>
              </w:rPr>
            </w:pPr>
            <w:r w:rsidRPr="006E5316">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tcPr>
          <w:p w14:paraId="42FF439E" w14:textId="77777777" w:rsidR="006E5316" w:rsidRPr="006E5316" w:rsidRDefault="006E5316" w:rsidP="006E5316">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55D1E5A8" w14:textId="77777777" w:rsidR="006E5316" w:rsidRPr="006E5316" w:rsidRDefault="006E5316" w:rsidP="006E5316">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70642F07" w14:textId="4182FB72" w:rsidR="006E5316" w:rsidRPr="006E5316" w:rsidRDefault="006E5316" w:rsidP="006E5316">
            <w:pPr>
              <w:spacing w:after="0" w:line="240" w:lineRule="auto"/>
              <w:rPr>
                <w:rFonts w:ascii="Arial" w:eastAsia="Times New Roman" w:hAnsi="Arial" w:cs="Arial"/>
                <w:b/>
                <w:bCs/>
                <w:sz w:val="16"/>
                <w:szCs w:val="16"/>
                <w:lang w:eastAsia="hr-HR"/>
              </w:rPr>
            </w:pPr>
            <w:r w:rsidRPr="006E5316">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000000" w:fill="FFFFFF"/>
            <w:noWrap/>
          </w:tcPr>
          <w:p w14:paraId="4E6D06F2" w14:textId="77777777" w:rsidR="006E5316" w:rsidRPr="006E5316" w:rsidRDefault="006E5316" w:rsidP="006E5316">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47B03EDE" w14:textId="77777777" w:rsidR="006E5316" w:rsidRPr="006E5316" w:rsidRDefault="006E5316" w:rsidP="006E5316">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4F689307" w14:textId="708B6D5B" w:rsidR="006E5316" w:rsidRPr="006E5316"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40.000</w:t>
            </w:r>
          </w:p>
        </w:tc>
        <w:tc>
          <w:tcPr>
            <w:tcW w:w="992" w:type="dxa"/>
            <w:tcBorders>
              <w:top w:val="nil"/>
              <w:left w:val="nil"/>
              <w:bottom w:val="nil"/>
              <w:right w:val="nil"/>
            </w:tcBorders>
            <w:shd w:val="clear" w:color="000000" w:fill="FFFFFF"/>
            <w:noWrap/>
          </w:tcPr>
          <w:p w14:paraId="79DD5F36" w14:textId="2FEF40C2" w:rsidR="006E5316" w:rsidRPr="006E5316"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36.000</w:t>
            </w:r>
          </w:p>
        </w:tc>
        <w:tc>
          <w:tcPr>
            <w:tcW w:w="993" w:type="dxa"/>
            <w:gridSpan w:val="2"/>
            <w:tcBorders>
              <w:top w:val="nil"/>
              <w:left w:val="nil"/>
              <w:bottom w:val="nil"/>
              <w:right w:val="nil"/>
            </w:tcBorders>
            <w:shd w:val="clear" w:color="000000" w:fill="FFFFFF"/>
            <w:noWrap/>
          </w:tcPr>
          <w:p w14:paraId="3C9A9B7F" w14:textId="08942055" w:rsidR="006E5316" w:rsidRPr="006E5316"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36.000</w:t>
            </w:r>
          </w:p>
        </w:tc>
      </w:tr>
      <w:tr w:rsidR="006E5316" w:rsidRPr="006E5316" w14:paraId="4DC98FE0"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0CACDEC7" w14:textId="77777777" w:rsidR="006E5316" w:rsidRPr="006E5316" w:rsidRDefault="006E5316" w:rsidP="006E5316">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5EEB2386" w14:textId="5C2DCD09" w:rsidR="006E5316" w:rsidRPr="006E5316" w:rsidRDefault="006E5316" w:rsidP="006E5316">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7DBEC476" w14:textId="2BAAA09E" w:rsidR="006E5316" w:rsidRPr="006E5316" w:rsidRDefault="006E5316" w:rsidP="006E5316">
            <w:pPr>
              <w:spacing w:after="0" w:line="240" w:lineRule="auto"/>
              <w:rPr>
                <w:rFonts w:ascii="Arial" w:eastAsia="Times New Roman" w:hAnsi="Arial" w:cs="Arial"/>
                <w:sz w:val="16"/>
                <w:szCs w:val="16"/>
                <w:lang w:eastAsia="hr-HR"/>
              </w:rPr>
            </w:pPr>
            <w:r w:rsidRPr="006E5316">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tcPr>
          <w:p w14:paraId="1A83DB94" w14:textId="77777777" w:rsidR="006E5316" w:rsidRPr="006E5316" w:rsidRDefault="006E5316" w:rsidP="006E5316">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4F8B8838" w14:textId="0807384E" w:rsidR="006E5316" w:rsidRPr="006E5316" w:rsidRDefault="006E5316" w:rsidP="006E5316">
            <w:pPr>
              <w:spacing w:after="0" w:line="240" w:lineRule="auto"/>
              <w:rPr>
                <w:rFonts w:ascii="Arial" w:eastAsia="Times New Roman" w:hAnsi="Arial" w:cs="Arial"/>
                <w:sz w:val="16"/>
                <w:szCs w:val="16"/>
                <w:lang w:eastAsia="hr-HR"/>
              </w:rPr>
            </w:pPr>
            <w:r w:rsidRPr="006E5316">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000000" w:fill="FFFFFF"/>
            <w:noWrap/>
          </w:tcPr>
          <w:p w14:paraId="36F5A2D0"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0873D092"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5E151DB2" w14:textId="35A905CA" w:rsidR="006E5316" w:rsidRPr="006E5316"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40.000</w:t>
            </w:r>
          </w:p>
        </w:tc>
        <w:tc>
          <w:tcPr>
            <w:tcW w:w="992" w:type="dxa"/>
            <w:tcBorders>
              <w:top w:val="nil"/>
              <w:left w:val="nil"/>
              <w:bottom w:val="nil"/>
              <w:right w:val="nil"/>
            </w:tcBorders>
            <w:shd w:val="clear" w:color="000000" w:fill="FFFFFF"/>
            <w:noWrap/>
          </w:tcPr>
          <w:p w14:paraId="6B211964"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6FD80876" w14:textId="77777777" w:rsidR="006E5316" w:rsidRPr="006E5316" w:rsidRDefault="006E5316" w:rsidP="006E5316">
            <w:pPr>
              <w:spacing w:after="0" w:line="240" w:lineRule="auto"/>
              <w:jc w:val="right"/>
              <w:rPr>
                <w:rFonts w:ascii="Arial" w:eastAsia="Times New Roman" w:hAnsi="Arial" w:cs="Arial"/>
                <w:sz w:val="16"/>
                <w:szCs w:val="16"/>
                <w:lang w:eastAsia="hr-HR"/>
              </w:rPr>
            </w:pPr>
          </w:p>
        </w:tc>
      </w:tr>
      <w:tr w:rsidR="006E5316" w:rsidRPr="0098612A" w14:paraId="40114B6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121CF4C"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091A58DA"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2CF4630"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74C47E1B"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3126D216"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39566EA2"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34.000</w:t>
            </w:r>
          </w:p>
        </w:tc>
        <w:tc>
          <w:tcPr>
            <w:tcW w:w="1134" w:type="dxa"/>
            <w:tcBorders>
              <w:top w:val="nil"/>
              <w:left w:val="nil"/>
              <w:bottom w:val="nil"/>
              <w:right w:val="nil"/>
            </w:tcBorders>
            <w:shd w:val="clear" w:color="000000" w:fill="FFFFFF"/>
            <w:noWrap/>
            <w:hideMark/>
          </w:tcPr>
          <w:p w14:paraId="43DF121F"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34.000</w:t>
            </w:r>
          </w:p>
        </w:tc>
        <w:tc>
          <w:tcPr>
            <w:tcW w:w="1134" w:type="dxa"/>
            <w:tcBorders>
              <w:top w:val="nil"/>
              <w:left w:val="nil"/>
              <w:bottom w:val="nil"/>
              <w:right w:val="nil"/>
            </w:tcBorders>
            <w:shd w:val="clear" w:color="000000" w:fill="FFFFFF"/>
            <w:noWrap/>
          </w:tcPr>
          <w:p w14:paraId="7005CF83" w14:textId="168ECB3E"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7DE3BAC4" w14:textId="72D2A848"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7F55B025" w14:textId="18042A2C"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p>
        </w:tc>
      </w:tr>
      <w:tr w:rsidR="006E5316" w:rsidRPr="0098612A" w14:paraId="114CADF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36CA9BD"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AB860CB"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auto" w:fill="auto"/>
            <w:noWrap/>
            <w:hideMark/>
          </w:tcPr>
          <w:p w14:paraId="0E66413D" w14:textId="77777777" w:rsidR="006E5316" w:rsidRPr="0098612A" w:rsidRDefault="006E5316" w:rsidP="006E5316">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03E16D72"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7A306F4C"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auto" w:fill="auto"/>
            <w:noWrap/>
            <w:hideMark/>
          </w:tcPr>
          <w:p w14:paraId="2F2AC25A"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34.000</w:t>
            </w:r>
          </w:p>
        </w:tc>
        <w:tc>
          <w:tcPr>
            <w:tcW w:w="1134" w:type="dxa"/>
            <w:tcBorders>
              <w:top w:val="nil"/>
              <w:left w:val="nil"/>
              <w:bottom w:val="nil"/>
              <w:right w:val="nil"/>
            </w:tcBorders>
            <w:shd w:val="clear" w:color="auto" w:fill="auto"/>
            <w:noWrap/>
            <w:hideMark/>
          </w:tcPr>
          <w:p w14:paraId="166EC765"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34.000</w:t>
            </w:r>
          </w:p>
        </w:tc>
        <w:tc>
          <w:tcPr>
            <w:tcW w:w="1134" w:type="dxa"/>
            <w:tcBorders>
              <w:top w:val="nil"/>
              <w:left w:val="nil"/>
              <w:bottom w:val="nil"/>
              <w:right w:val="nil"/>
            </w:tcBorders>
            <w:shd w:val="clear" w:color="auto" w:fill="auto"/>
            <w:noWrap/>
          </w:tcPr>
          <w:p w14:paraId="7873F6C7" w14:textId="53D17448" w:rsidR="006E5316" w:rsidRPr="0098612A" w:rsidRDefault="006E5316" w:rsidP="006E5316">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0BAD0AAE" w14:textId="4FC8577F" w:rsidR="006E5316" w:rsidRPr="0098612A" w:rsidRDefault="006E5316" w:rsidP="006E5316">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1DEAF690" w14:textId="7F17D160" w:rsidR="006E5316" w:rsidRPr="0098612A" w:rsidRDefault="006E5316" w:rsidP="006E5316">
            <w:pPr>
              <w:spacing w:after="0" w:line="240" w:lineRule="auto"/>
              <w:jc w:val="right"/>
              <w:rPr>
                <w:rFonts w:ascii="Arial" w:eastAsia="Times New Roman" w:hAnsi="Arial" w:cs="Arial"/>
                <w:b/>
                <w:bCs/>
                <w:sz w:val="16"/>
                <w:szCs w:val="16"/>
                <w:lang w:eastAsia="hr-HR"/>
              </w:rPr>
            </w:pPr>
          </w:p>
        </w:tc>
      </w:tr>
      <w:tr w:rsidR="006E5316" w:rsidRPr="0098612A" w14:paraId="3F551D1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811F396"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3BAAB4A"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5B4A2201"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hideMark/>
          </w:tcPr>
          <w:p w14:paraId="46075E66"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3BD4753"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auto" w:fill="auto"/>
            <w:noWrap/>
            <w:hideMark/>
          </w:tcPr>
          <w:p w14:paraId="2F65ED95"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34.000</w:t>
            </w:r>
          </w:p>
        </w:tc>
        <w:tc>
          <w:tcPr>
            <w:tcW w:w="1134" w:type="dxa"/>
            <w:tcBorders>
              <w:top w:val="nil"/>
              <w:left w:val="nil"/>
              <w:bottom w:val="nil"/>
              <w:right w:val="nil"/>
            </w:tcBorders>
            <w:shd w:val="clear" w:color="auto" w:fill="auto"/>
            <w:noWrap/>
            <w:hideMark/>
          </w:tcPr>
          <w:p w14:paraId="745829F8"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34.000</w:t>
            </w:r>
          </w:p>
        </w:tc>
        <w:tc>
          <w:tcPr>
            <w:tcW w:w="1134" w:type="dxa"/>
            <w:tcBorders>
              <w:top w:val="nil"/>
              <w:left w:val="nil"/>
              <w:bottom w:val="nil"/>
              <w:right w:val="nil"/>
            </w:tcBorders>
            <w:shd w:val="clear" w:color="auto" w:fill="auto"/>
            <w:noWrap/>
          </w:tcPr>
          <w:p w14:paraId="721F49FA" w14:textId="2566E37F" w:rsidR="006E5316" w:rsidRPr="0098612A" w:rsidRDefault="006E5316" w:rsidP="006E5316">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2517BD34" w14:textId="77777777" w:rsidR="006E5316" w:rsidRPr="0098612A" w:rsidRDefault="006E5316" w:rsidP="006E5316">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28C88C27" w14:textId="77777777" w:rsidR="006E5316" w:rsidRPr="0098612A" w:rsidRDefault="006E5316" w:rsidP="006E5316">
            <w:pPr>
              <w:spacing w:after="0" w:line="240" w:lineRule="auto"/>
              <w:rPr>
                <w:rFonts w:ascii="Times New Roman" w:eastAsia="Times New Roman" w:hAnsi="Times New Roman" w:cs="Times New Roman"/>
                <w:sz w:val="16"/>
                <w:szCs w:val="16"/>
                <w:lang w:eastAsia="hr-HR"/>
              </w:rPr>
            </w:pPr>
          </w:p>
        </w:tc>
      </w:tr>
      <w:tr w:rsidR="0013601F" w:rsidRPr="004D4977" w14:paraId="5049465A" w14:textId="77777777" w:rsidTr="000E7CEE">
        <w:trPr>
          <w:gridAfter w:val="3"/>
          <w:wAfter w:w="1134" w:type="dxa"/>
          <w:trHeight w:val="256"/>
        </w:trPr>
        <w:tc>
          <w:tcPr>
            <w:tcW w:w="5529" w:type="dxa"/>
            <w:gridSpan w:val="5"/>
            <w:tcBorders>
              <w:top w:val="nil"/>
              <w:left w:val="nil"/>
              <w:bottom w:val="nil"/>
              <w:right w:val="nil"/>
            </w:tcBorders>
            <w:shd w:val="clear" w:color="000000" w:fill="92D050"/>
            <w:noWrap/>
            <w:hideMark/>
          </w:tcPr>
          <w:p w14:paraId="0D8D2FBA" w14:textId="5161465E" w:rsidR="0013601F" w:rsidRPr="004D4977" w:rsidRDefault="0013601F" w:rsidP="0013601F">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A101802</w:t>
            </w:r>
            <w:r>
              <w:rPr>
                <w:rFonts w:ascii="Arial" w:eastAsia="Times New Roman" w:hAnsi="Arial" w:cs="Arial"/>
                <w:b/>
                <w:bCs/>
                <w:i/>
                <w:iCs/>
                <w:sz w:val="16"/>
                <w:szCs w:val="16"/>
                <w:lang w:eastAsia="hr-HR"/>
              </w:rPr>
              <w:t xml:space="preserve"> </w:t>
            </w:r>
            <w:r w:rsidRPr="004D4977">
              <w:rPr>
                <w:rFonts w:ascii="Arial" w:eastAsia="Times New Roman" w:hAnsi="Arial" w:cs="Arial"/>
                <w:b/>
                <w:bCs/>
                <w:i/>
                <w:iCs/>
                <w:sz w:val="16"/>
                <w:szCs w:val="16"/>
                <w:lang w:eastAsia="hr-HR"/>
              </w:rPr>
              <w:t> Pomoć Gradskom muzeju Nova Gradiška</w:t>
            </w:r>
          </w:p>
        </w:tc>
        <w:tc>
          <w:tcPr>
            <w:tcW w:w="1134" w:type="dxa"/>
            <w:tcBorders>
              <w:top w:val="nil"/>
              <w:left w:val="nil"/>
              <w:bottom w:val="nil"/>
              <w:right w:val="nil"/>
            </w:tcBorders>
            <w:shd w:val="clear" w:color="000000" w:fill="92D050"/>
            <w:noWrap/>
            <w:hideMark/>
          </w:tcPr>
          <w:p w14:paraId="7C6C9F39" w14:textId="77777777" w:rsidR="0013601F" w:rsidRPr="004D4977" w:rsidRDefault="0013601F" w:rsidP="006E5316">
            <w:pPr>
              <w:spacing w:after="0" w:line="240" w:lineRule="auto"/>
              <w:rPr>
                <w:rFonts w:ascii="Arial" w:eastAsia="Times New Roman" w:hAnsi="Arial" w:cs="Arial"/>
                <w:b/>
                <w:bCs/>
                <w:i/>
                <w:iCs/>
                <w:color w:val="262626"/>
                <w:sz w:val="16"/>
                <w:szCs w:val="16"/>
                <w:lang w:eastAsia="hr-HR"/>
              </w:rPr>
            </w:pPr>
            <w:r w:rsidRPr="004D4977">
              <w:rPr>
                <w:rFonts w:ascii="Arial" w:eastAsia="Times New Roman" w:hAnsi="Arial" w:cs="Arial"/>
                <w:b/>
                <w:bCs/>
                <w:i/>
                <w:iCs/>
                <w:color w:val="262626"/>
                <w:sz w:val="16"/>
                <w:szCs w:val="16"/>
                <w:lang w:eastAsia="hr-HR"/>
              </w:rPr>
              <w:t> </w:t>
            </w:r>
          </w:p>
        </w:tc>
        <w:tc>
          <w:tcPr>
            <w:tcW w:w="1134" w:type="dxa"/>
            <w:tcBorders>
              <w:top w:val="nil"/>
              <w:left w:val="nil"/>
              <w:bottom w:val="nil"/>
              <w:right w:val="nil"/>
            </w:tcBorders>
            <w:shd w:val="clear" w:color="000000" w:fill="92D050"/>
            <w:noWrap/>
            <w:hideMark/>
          </w:tcPr>
          <w:p w14:paraId="6E2557CC" w14:textId="77777777" w:rsidR="0013601F" w:rsidRPr="004D4977" w:rsidRDefault="0013601F" w:rsidP="006E5316">
            <w:pPr>
              <w:spacing w:after="0" w:line="240" w:lineRule="auto"/>
              <w:jc w:val="right"/>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6.000</w:t>
            </w:r>
          </w:p>
        </w:tc>
        <w:tc>
          <w:tcPr>
            <w:tcW w:w="1134" w:type="dxa"/>
            <w:tcBorders>
              <w:top w:val="nil"/>
              <w:left w:val="nil"/>
              <w:bottom w:val="nil"/>
              <w:right w:val="nil"/>
            </w:tcBorders>
            <w:shd w:val="clear" w:color="000000" w:fill="92D050"/>
            <w:noWrap/>
            <w:hideMark/>
          </w:tcPr>
          <w:p w14:paraId="65CC3754" w14:textId="77777777" w:rsidR="0013601F" w:rsidRPr="004D4977" w:rsidRDefault="0013601F" w:rsidP="006E5316">
            <w:pPr>
              <w:spacing w:after="0" w:line="240" w:lineRule="auto"/>
              <w:rPr>
                <w:rFonts w:ascii="Arial" w:eastAsia="Times New Roman" w:hAnsi="Arial" w:cs="Arial"/>
                <w:b/>
                <w:bCs/>
                <w:i/>
                <w:iCs/>
                <w:color w:val="FF0000"/>
                <w:sz w:val="16"/>
                <w:szCs w:val="16"/>
                <w:lang w:eastAsia="hr-HR"/>
              </w:rPr>
            </w:pPr>
            <w:r w:rsidRPr="004D4977">
              <w:rPr>
                <w:rFonts w:ascii="Arial" w:eastAsia="Times New Roman" w:hAnsi="Arial" w:cs="Arial"/>
                <w:b/>
                <w:bCs/>
                <w:i/>
                <w:iCs/>
                <w:color w:val="FF0000"/>
                <w:sz w:val="16"/>
                <w:szCs w:val="16"/>
                <w:lang w:eastAsia="hr-HR"/>
              </w:rPr>
              <w:t> </w:t>
            </w:r>
          </w:p>
        </w:tc>
        <w:tc>
          <w:tcPr>
            <w:tcW w:w="992" w:type="dxa"/>
            <w:tcBorders>
              <w:top w:val="nil"/>
              <w:left w:val="nil"/>
              <w:bottom w:val="nil"/>
              <w:right w:val="nil"/>
            </w:tcBorders>
            <w:shd w:val="clear" w:color="000000" w:fill="92D050"/>
            <w:noWrap/>
            <w:hideMark/>
          </w:tcPr>
          <w:p w14:paraId="75436FB8" w14:textId="77777777" w:rsidR="0013601F" w:rsidRPr="004D4977" w:rsidRDefault="0013601F" w:rsidP="006E5316">
            <w:pPr>
              <w:spacing w:after="0" w:line="240" w:lineRule="auto"/>
              <w:rPr>
                <w:rFonts w:ascii="Arial" w:eastAsia="Times New Roman" w:hAnsi="Arial" w:cs="Arial"/>
                <w:b/>
                <w:bCs/>
                <w:i/>
                <w:iCs/>
                <w:color w:val="FF0000"/>
                <w:sz w:val="16"/>
                <w:szCs w:val="16"/>
                <w:lang w:eastAsia="hr-HR"/>
              </w:rPr>
            </w:pPr>
            <w:r w:rsidRPr="004D4977">
              <w:rPr>
                <w:rFonts w:ascii="Arial" w:eastAsia="Times New Roman" w:hAnsi="Arial" w:cs="Arial"/>
                <w:b/>
                <w:bCs/>
                <w:i/>
                <w:iCs/>
                <w:color w:val="FF0000"/>
                <w:sz w:val="16"/>
                <w:szCs w:val="16"/>
                <w:lang w:eastAsia="hr-HR"/>
              </w:rPr>
              <w:t> </w:t>
            </w:r>
          </w:p>
        </w:tc>
        <w:tc>
          <w:tcPr>
            <w:tcW w:w="993" w:type="dxa"/>
            <w:gridSpan w:val="2"/>
            <w:tcBorders>
              <w:top w:val="nil"/>
              <w:left w:val="nil"/>
              <w:bottom w:val="nil"/>
              <w:right w:val="nil"/>
            </w:tcBorders>
            <w:shd w:val="clear" w:color="000000" w:fill="92D050"/>
            <w:noWrap/>
            <w:hideMark/>
          </w:tcPr>
          <w:p w14:paraId="288C22AA" w14:textId="77777777" w:rsidR="0013601F" w:rsidRPr="004D4977" w:rsidRDefault="0013601F" w:rsidP="006E5316">
            <w:pPr>
              <w:spacing w:after="0" w:line="240" w:lineRule="auto"/>
              <w:rPr>
                <w:rFonts w:ascii="Arial" w:eastAsia="Times New Roman" w:hAnsi="Arial" w:cs="Arial"/>
                <w:b/>
                <w:bCs/>
                <w:i/>
                <w:iCs/>
                <w:color w:val="FF0000"/>
                <w:sz w:val="16"/>
                <w:szCs w:val="16"/>
                <w:lang w:eastAsia="hr-HR"/>
              </w:rPr>
            </w:pPr>
            <w:r w:rsidRPr="004D4977">
              <w:rPr>
                <w:rFonts w:ascii="Arial" w:eastAsia="Times New Roman" w:hAnsi="Arial" w:cs="Arial"/>
                <w:b/>
                <w:bCs/>
                <w:i/>
                <w:iCs/>
                <w:color w:val="FF0000"/>
                <w:sz w:val="16"/>
                <w:szCs w:val="16"/>
                <w:lang w:eastAsia="hr-HR"/>
              </w:rPr>
              <w:t> </w:t>
            </w:r>
          </w:p>
        </w:tc>
      </w:tr>
      <w:tr w:rsidR="006E5316" w:rsidRPr="0098612A" w14:paraId="11D4EF2A"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6EF017D"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0A18E464"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77FE8AD8"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7B217B59"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4E860156"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05EE31C3"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1DF7C070"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6.000</w:t>
            </w:r>
          </w:p>
        </w:tc>
        <w:tc>
          <w:tcPr>
            <w:tcW w:w="1134" w:type="dxa"/>
            <w:tcBorders>
              <w:top w:val="nil"/>
              <w:left w:val="nil"/>
              <w:bottom w:val="nil"/>
              <w:right w:val="nil"/>
            </w:tcBorders>
            <w:shd w:val="clear" w:color="000000" w:fill="FFFFFF"/>
            <w:noWrap/>
            <w:hideMark/>
          </w:tcPr>
          <w:p w14:paraId="05B62617"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23721CE2"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5F5E3FD4"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6E5316" w:rsidRPr="0098612A" w14:paraId="4182E0A0"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74C37A4"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1FF7C33"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36</w:t>
            </w:r>
          </w:p>
        </w:tc>
        <w:tc>
          <w:tcPr>
            <w:tcW w:w="709" w:type="dxa"/>
            <w:tcBorders>
              <w:top w:val="nil"/>
              <w:left w:val="nil"/>
              <w:bottom w:val="nil"/>
              <w:right w:val="nil"/>
            </w:tcBorders>
            <w:shd w:val="clear" w:color="auto" w:fill="auto"/>
            <w:noWrap/>
            <w:hideMark/>
          </w:tcPr>
          <w:p w14:paraId="514C8066" w14:textId="77777777" w:rsidR="006E5316" w:rsidRPr="0098612A" w:rsidRDefault="006E5316" w:rsidP="006E5316">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7EE6BB04"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74A19338"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Pomoći dane u inozemstvo i unutar općeg proračuna</w:t>
            </w:r>
          </w:p>
        </w:tc>
        <w:tc>
          <w:tcPr>
            <w:tcW w:w="1134" w:type="dxa"/>
            <w:tcBorders>
              <w:top w:val="nil"/>
              <w:left w:val="nil"/>
              <w:bottom w:val="nil"/>
              <w:right w:val="nil"/>
            </w:tcBorders>
            <w:shd w:val="clear" w:color="000000" w:fill="FFFFFF"/>
            <w:noWrap/>
            <w:hideMark/>
          </w:tcPr>
          <w:p w14:paraId="7599B477"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24AD3371"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6.000</w:t>
            </w:r>
          </w:p>
        </w:tc>
        <w:tc>
          <w:tcPr>
            <w:tcW w:w="1134" w:type="dxa"/>
            <w:tcBorders>
              <w:top w:val="nil"/>
              <w:left w:val="nil"/>
              <w:bottom w:val="nil"/>
              <w:right w:val="nil"/>
            </w:tcBorders>
            <w:shd w:val="clear" w:color="000000" w:fill="FFFFFF"/>
            <w:noWrap/>
            <w:hideMark/>
          </w:tcPr>
          <w:p w14:paraId="141060A6"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FFFFFF"/>
            <w:noWrap/>
            <w:hideMark/>
          </w:tcPr>
          <w:p w14:paraId="0244DE02"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1BFD0AA4"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6E5316" w:rsidRPr="0098612A" w14:paraId="045010BA"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20706099"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425" w:type="dxa"/>
            <w:tcBorders>
              <w:top w:val="nil"/>
              <w:left w:val="nil"/>
              <w:bottom w:val="nil"/>
              <w:right w:val="nil"/>
            </w:tcBorders>
            <w:shd w:val="clear" w:color="000000" w:fill="FFFFFF"/>
            <w:noWrap/>
            <w:hideMark/>
          </w:tcPr>
          <w:p w14:paraId="1236A34E"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709" w:type="dxa"/>
            <w:tcBorders>
              <w:top w:val="nil"/>
              <w:left w:val="nil"/>
              <w:bottom w:val="nil"/>
              <w:right w:val="nil"/>
            </w:tcBorders>
            <w:shd w:val="clear" w:color="auto" w:fill="auto"/>
            <w:noWrap/>
            <w:hideMark/>
          </w:tcPr>
          <w:p w14:paraId="55239305"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366</w:t>
            </w:r>
          </w:p>
        </w:tc>
        <w:tc>
          <w:tcPr>
            <w:tcW w:w="850" w:type="dxa"/>
            <w:tcBorders>
              <w:top w:val="nil"/>
              <w:left w:val="nil"/>
              <w:bottom w:val="nil"/>
              <w:right w:val="nil"/>
            </w:tcBorders>
            <w:shd w:val="clear" w:color="000000" w:fill="FFFFFF"/>
            <w:noWrap/>
            <w:hideMark/>
          </w:tcPr>
          <w:p w14:paraId="50CBFCAF"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CA9A58F"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Pomoći proračunskim korisnicima drugih proračuna</w:t>
            </w:r>
          </w:p>
        </w:tc>
        <w:tc>
          <w:tcPr>
            <w:tcW w:w="1134" w:type="dxa"/>
            <w:tcBorders>
              <w:top w:val="nil"/>
              <w:left w:val="nil"/>
              <w:bottom w:val="nil"/>
              <w:right w:val="nil"/>
            </w:tcBorders>
            <w:shd w:val="clear" w:color="000000" w:fill="FFFFFF"/>
            <w:noWrap/>
            <w:hideMark/>
          </w:tcPr>
          <w:p w14:paraId="53412C93"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0657E423"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6.000</w:t>
            </w:r>
          </w:p>
        </w:tc>
        <w:tc>
          <w:tcPr>
            <w:tcW w:w="1134" w:type="dxa"/>
            <w:tcBorders>
              <w:top w:val="nil"/>
              <w:left w:val="nil"/>
              <w:bottom w:val="nil"/>
              <w:right w:val="nil"/>
            </w:tcBorders>
            <w:shd w:val="clear" w:color="000000" w:fill="FFFFFF"/>
            <w:noWrap/>
            <w:hideMark/>
          </w:tcPr>
          <w:p w14:paraId="17B8167F"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20A42623"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462161B7"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4D4977" w14:paraId="2FAF8C7E"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1CBC7AE4" w14:textId="2F82E6C9" w:rsidR="0013601F" w:rsidRPr="004D4977" w:rsidRDefault="0013601F" w:rsidP="0013601F">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T101801</w:t>
            </w:r>
            <w:r>
              <w:rPr>
                <w:rFonts w:ascii="Arial" w:eastAsia="Times New Roman" w:hAnsi="Arial" w:cs="Arial"/>
                <w:b/>
                <w:bCs/>
                <w:i/>
                <w:iCs/>
                <w:sz w:val="16"/>
                <w:szCs w:val="16"/>
                <w:lang w:eastAsia="hr-HR"/>
              </w:rPr>
              <w:t xml:space="preserve"> </w:t>
            </w:r>
            <w:r w:rsidRPr="004D4977">
              <w:rPr>
                <w:rFonts w:ascii="Arial" w:eastAsia="Times New Roman" w:hAnsi="Arial" w:cs="Arial"/>
                <w:b/>
                <w:bCs/>
                <w:i/>
                <w:iCs/>
                <w:sz w:val="16"/>
                <w:szCs w:val="16"/>
                <w:lang w:eastAsia="hr-HR"/>
              </w:rPr>
              <w:t> Zaštita kulturne baštine</w:t>
            </w:r>
          </w:p>
        </w:tc>
        <w:tc>
          <w:tcPr>
            <w:tcW w:w="1134" w:type="dxa"/>
            <w:tcBorders>
              <w:top w:val="nil"/>
              <w:left w:val="nil"/>
              <w:bottom w:val="nil"/>
              <w:right w:val="nil"/>
            </w:tcBorders>
            <w:shd w:val="clear" w:color="000000" w:fill="92D050"/>
            <w:noWrap/>
            <w:hideMark/>
          </w:tcPr>
          <w:p w14:paraId="05C33866" w14:textId="77777777" w:rsidR="0013601F" w:rsidRPr="004D4977" w:rsidRDefault="0013601F" w:rsidP="006E5316">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25.000</w:t>
            </w:r>
          </w:p>
        </w:tc>
        <w:tc>
          <w:tcPr>
            <w:tcW w:w="1134" w:type="dxa"/>
            <w:tcBorders>
              <w:top w:val="nil"/>
              <w:left w:val="nil"/>
              <w:bottom w:val="nil"/>
              <w:right w:val="nil"/>
            </w:tcBorders>
            <w:shd w:val="clear" w:color="000000" w:fill="92D050"/>
            <w:noWrap/>
            <w:hideMark/>
          </w:tcPr>
          <w:p w14:paraId="2D57640B" w14:textId="77777777" w:rsidR="0013601F" w:rsidRPr="004D4977" w:rsidRDefault="0013601F" w:rsidP="006E5316">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4D35F306" w14:textId="77777777" w:rsidR="0013601F" w:rsidRPr="004D4977" w:rsidRDefault="0013601F" w:rsidP="006E5316">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992" w:type="dxa"/>
            <w:tcBorders>
              <w:top w:val="nil"/>
              <w:left w:val="nil"/>
              <w:bottom w:val="nil"/>
              <w:right w:val="nil"/>
            </w:tcBorders>
            <w:shd w:val="clear" w:color="000000" w:fill="92D050"/>
            <w:noWrap/>
            <w:hideMark/>
          </w:tcPr>
          <w:p w14:paraId="38B12F1D" w14:textId="77777777" w:rsidR="0013601F" w:rsidRPr="004D4977" w:rsidRDefault="0013601F" w:rsidP="006E5316">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5E78297F" w14:textId="77777777" w:rsidR="0013601F" w:rsidRPr="004D4977" w:rsidRDefault="0013601F" w:rsidP="006E5316">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r>
      <w:tr w:rsidR="006E5316" w:rsidRPr="0098612A" w14:paraId="37BD8FB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AC671E6"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1A0C4A9E"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64973C81"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8F9080B" w14:textId="5FFC50A5"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52</w:t>
            </w:r>
            <w:r>
              <w:rPr>
                <w:rFonts w:ascii="Arial" w:eastAsia="Times New Roman" w:hAnsi="Arial" w:cs="Arial"/>
                <w:i/>
                <w:iCs/>
                <w:color w:val="00B0F0"/>
                <w:sz w:val="16"/>
                <w:szCs w:val="16"/>
                <w:lang w:eastAsia="hr-HR"/>
              </w:rPr>
              <w:t>4</w:t>
            </w:r>
          </w:p>
        </w:tc>
        <w:tc>
          <w:tcPr>
            <w:tcW w:w="3261" w:type="dxa"/>
            <w:tcBorders>
              <w:top w:val="nil"/>
              <w:left w:val="nil"/>
              <w:bottom w:val="nil"/>
              <w:right w:val="nil"/>
            </w:tcBorders>
            <w:shd w:val="clear" w:color="000000" w:fill="FFFFFF"/>
            <w:hideMark/>
          </w:tcPr>
          <w:p w14:paraId="24B6460B"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Ministarstvo kulture</w:t>
            </w:r>
          </w:p>
        </w:tc>
        <w:tc>
          <w:tcPr>
            <w:tcW w:w="1134" w:type="dxa"/>
            <w:tcBorders>
              <w:top w:val="nil"/>
              <w:left w:val="nil"/>
              <w:bottom w:val="nil"/>
              <w:right w:val="nil"/>
            </w:tcBorders>
            <w:shd w:val="clear" w:color="000000" w:fill="FFFFFF"/>
            <w:noWrap/>
            <w:hideMark/>
          </w:tcPr>
          <w:p w14:paraId="7FA9E8BD"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25.000</w:t>
            </w:r>
          </w:p>
        </w:tc>
        <w:tc>
          <w:tcPr>
            <w:tcW w:w="1134" w:type="dxa"/>
            <w:tcBorders>
              <w:top w:val="nil"/>
              <w:left w:val="nil"/>
              <w:bottom w:val="nil"/>
              <w:right w:val="nil"/>
            </w:tcBorders>
            <w:shd w:val="clear" w:color="000000" w:fill="FFFFFF"/>
            <w:noWrap/>
            <w:hideMark/>
          </w:tcPr>
          <w:p w14:paraId="34528536"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457082BC"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213926E4"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14E85101"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6E5316" w:rsidRPr="0098612A" w14:paraId="1C617221"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307CB4A9"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3B2B71C4"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45</w:t>
            </w:r>
          </w:p>
        </w:tc>
        <w:tc>
          <w:tcPr>
            <w:tcW w:w="709" w:type="dxa"/>
            <w:tcBorders>
              <w:top w:val="nil"/>
              <w:left w:val="nil"/>
              <w:bottom w:val="nil"/>
              <w:right w:val="nil"/>
            </w:tcBorders>
            <w:shd w:val="clear" w:color="000000" w:fill="FFFFFF"/>
            <w:noWrap/>
            <w:hideMark/>
          </w:tcPr>
          <w:p w14:paraId="0CB832CA"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118126E8"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22BE5C9D"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000000" w:fill="FFFFFF"/>
            <w:noWrap/>
            <w:hideMark/>
          </w:tcPr>
          <w:p w14:paraId="7BF3ADB3"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25.000</w:t>
            </w:r>
          </w:p>
        </w:tc>
        <w:tc>
          <w:tcPr>
            <w:tcW w:w="1134" w:type="dxa"/>
            <w:tcBorders>
              <w:top w:val="nil"/>
              <w:left w:val="nil"/>
              <w:bottom w:val="nil"/>
              <w:right w:val="nil"/>
            </w:tcBorders>
            <w:shd w:val="clear" w:color="000000" w:fill="FFFFFF"/>
            <w:noWrap/>
            <w:hideMark/>
          </w:tcPr>
          <w:p w14:paraId="4E5BB4D9"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3AA2A75E"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293107B5"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287CA196"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6E5316" w:rsidRPr="0098612A" w14:paraId="385F0CEA"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88984B1"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2EB46261"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592EE22D"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451</w:t>
            </w:r>
          </w:p>
        </w:tc>
        <w:tc>
          <w:tcPr>
            <w:tcW w:w="850" w:type="dxa"/>
            <w:tcBorders>
              <w:top w:val="nil"/>
              <w:left w:val="nil"/>
              <w:bottom w:val="nil"/>
              <w:right w:val="nil"/>
            </w:tcBorders>
            <w:shd w:val="clear" w:color="000000" w:fill="FFFFFF"/>
            <w:noWrap/>
            <w:hideMark/>
          </w:tcPr>
          <w:p w14:paraId="76A7C85D"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1DBE86D5"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Dodatna ulaganja na građevinskim objektima</w:t>
            </w:r>
          </w:p>
        </w:tc>
        <w:tc>
          <w:tcPr>
            <w:tcW w:w="1134" w:type="dxa"/>
            <w:tcBorders>
              <w:top w:val="nil"/>
              <w:left w:val="nil"/>
              <w:bottom w:val="nil"/>
              <w:right w:val="nil"/>
            </w:tcBorders>
            <w:shd w:val="clear" w:color="000000" w:fill="FFFFFF"/>
            <w:noWrap/>
            <w:hideMark/>
          </w:tcPr>
          <w:p w14:paraId="31475459"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25.000</w:t>
            </w:r>
          </w:p>
        </w:tc>
        <w:tc>
          <w:tcPr>
            <w:tcW w:w="1134" w:type="dxa"/>
            <w:tcBorders>
              <w:top w:val="nil"/>
              <w:left w:val="nil"/>
              <w:bottom w:val="nil"/>
              <w:right w:val="nil"/>
            </w:tcBorders>
            <w:shd w:val="clear" w:color="000000" w:fill="FFFFFF"/>
            <w:noWrap/>
            <w:hideMark/>
          </w:tcPr>
          <w:p w14:paraId="187BB24D"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66ED2827"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2" w:type="dxa"/>
            <w:tcBorders>
              <w:top w:val="nil"/>
              <w:left w:val="nil"/>
              <w:bottom w:val="nil"/>
              <w:right w:val="nil"/>
            </w:tcBorders>
            <w:shd w:val="clear" w:color="000000" w:fill="FFFFFF"/>
            <w:noWrap/>
            <w:hideMark/>
          </w:tcPr>
          <w:p w14:paraId="789B1264"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38209CC2"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13601F" w:rsidRPr="0098612A" w14:paraId="3D4C2FC6"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70702915" w14:textId="2F9CEF9E"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K101801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Razvoj sporta i rekreacije</w:t>
            </w:r>
          </w:p>
        </w:tc>
        <w:tc>
          <w:tcPr>
            <w:tcW w:w="1134" w:type="dxa"/>
            <w:tcBorders>
              <w:top w:val="nil"/>
              <w:left w:val="nil"/>
              <w:bottom w:val="nil"/>
              <w:right w:val="nil"/>
            </w:tcBorders>
            <w:shd w:val="clear" w:color="000000" w:fill="92D050"/>
            <w:noWrap/>
            <w:hideMark/>
          </w:tcPr>
          <w:p w14:paraId="19E4F208" w14:textId="77777777" w:rsidR="0013601F" w:rsidRPr="0098612A" w:rsidRDefault="0013601F"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7F25E9DB" w14:textId="77777777" w:rsidR="0013601F" w:rsidRPr="0098612A" w:rsidRDefault="0013601F"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6E0026CB" w14:textId="77777777" w:rsidR="0013601F" w:rsidRPr="0098612A" w:rsidRDefault="0013601F" w:rsidP="006E5316">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65.000</w:t>
            </w:r>
          </w:p>
        </w:tc>
        <w:tc>
          <w:tcPr>
            <w:tcW w:w="992" w:type="dxa"/>
            <w:tcBorders>
              <w:top w:val="nil"/>
              <w:left w:val="nil"/>
              <w:bottom w:val="nil"/>
              <w:right w:val="nil"/>
            </w:tcBorders>
            <w:shd w:val="clear" w:color="000000" w:fill="92D050"/>
            <w:noWrap/>
            <w:hideMark/>
          </w:tcPr>
          <w:p w14:paraId="3C7899E4" w14:textId="77777777" w:rsidR="0013601F" w:rsidRPr="0098612A" w:rsidRDefault="0013601F"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21219F2A" w14:textId="77777777" w:rsidR="0013601F" w:rsidRPr="0098612A" w:rsidRDefault="0013601F"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r>
      <w:tr w:rsidR="006E5316" w:rsidRPr="0098612A" w14:paraId="7E56FEF0"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3A7F87FF"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49911A6D"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EAFAACD" w14:textId="2FCCEF64" w:rsidR="006E5316" w:rsidRPr="0098612A" w:rsidRDefault="006E5316" w:rsidP="006E5316">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hideMark/>
          </w:tcPr>
          <w:p w14:paraId="14386732" w14:textId="6408A066"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911</w:t>
            </w:r>
          </w:p>
        </w:tc>
        <w:tc>
          <w:tcPr>
            <w:tcW w:w="3261" w:type="dxa"/>
            <w:tcBorders>
              <w:top w:val="nil"/>
              <w:left w:val="nil"/>
              <w:bottom w:val="nil"/>
              <w:right w:val="nil"/>
            </w:tcBorders>
            <w:shd w:val="clear" w:color="000000" w:fill="FFFFFF"/>
            <w:hideMark/>
          </w:tcPr>
          <w:p w14:paraId="52DBB225"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općih prihoda i primitaka iz prethodnih godina</w:t>
            </w:r>
          </w:p>
        </w:tc>
        <w:tc>
          <w:tcPr>
            <w:tcW w:w="1134" w:type="dxa"/>
            <w:tcBorders>
              <w:top w:val="nil"/>
              <w:left w:val="nil"/>
              <w:bottom w:val="nil"/>
              <w:right w:val="nil"/>
            </w:tcBorders>
            <w:shd w:val="clear" w:color="000000" w:fill="FFFFFF"/>
            <w:noWrap/>
            <w:hideMark/>
          </w:tcPr>
          <w:p w14:paraId="514E0C22"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3A345443"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56769F7D" w14:textId="77777777" w:rsidR="006E5316" w:rsidRPr="0098612A" w:rsidRDefault="006E5316" w:rsidP="006E5316">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65.000</w:t>
            </w:r>
          </w:p>
        </w:tc>
        <w:tc>
          <w:tcPr>
            <w:tcW w:w="992" w:type="dxa"/>
            <w:tcBorders>
              <w:top w:val="nil"/>
              <w:left w:val="nil"/>
              <w:bottom w:val="nil"/>
              <w:right w:val="nil"/>
            </w:tcBorders>
            <w:shd w:val="clear" w:color="000000" w:fill="FFFFFF"/>
            <w:noWrap/>
            <w:hideMark/>
          </w:tcPr>
          <w:p w14:paraId="40020097"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777C478A" w14:textId="77777777" w:rsidR="006E5316" w:rsidRPr="0098612A" w:rsidRDefault="006E5316" w:rsidP="006E5316">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6E5316" w:rsidRPr="0098612A" w14:paraId="271F0E0E"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2BF05345"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3DB74819"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42</w:t>
            </w:r>
          </w:p>
        </w:tc>
        <w:tc>
          <w:tcPr>
            <w:tcW w:w="709" w:type="dxa"/>
            <w:tcBorders>
              <w:top w:val="nil"/>
              <w:left w:val="nil"/>
              <w:bottom w:val="nil"/>
              <w:right w:val="nil"/>
            </w:tcBorders>
            <w:shd w:val="clear" w:color="000000" w:fill="FFFFFF"/>
            <w:noWrap/>
            <w:hideMark/>
          </w:tcPr>
          <w:p w14:paraId="3B55AC3E"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850" w:type="dxa"/>
            <w:tcBorders>
              <w:top w:val="nil"/>
              <w:left w:val="nil"/>
              <w:bottom w:val="nil"/>
              <w:right w:val="nil"/>
            </w:tcBorders>
            <w:shd w:val="clear" w:color="000000" w:fill="FFFFFF"/>
            <w:noWrap/>
            <w:hideMark/>
          </w:tcPr>
          <w:p w14:paraId="60BD9319" w14:textId="77777777" w:rsidR="006E5316" w:rsidRPr="0098612A" w:rsidRDefault="006E5316" w:rsidP="006E5316">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000000" w:fill="FFFFFF"/>
            <w:hideMark/>
          </w:tcPr>
          <w:p w14:paraId="63C11859"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dodatna ulaganja na nefinancijskoj imovini</w:t>
            </w:r>
          </w:p>
        </w:tc>
        <w:tc>
          <w:tcPr>
            <w:tcW w:w="1134" w:type="dxa"/>
            <w:tcBorders>
              <w:top w:val="nil"/>
              <w:left w:val="nil"/>
              <w:bottom w:val="nil"/>
              <w:right w:val="nil"/>
            </w:tcBorders>
            <w:shd w:val="clear" w:color="000000" w:fill="FFFFFF"/>
            <w:noWrap/>
            <w:hideMark/>
          </w:tcPr>
          <w:p w14:paraId="01CFE840"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200D9187"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FFFFFF"/>
            <w:noWrap/>
            <w:hideMark/>
          </w:tcPr>
          <w:p w14:paraId="3C2F8BAA" w14:textId="77777777" w:rsidR="006E5316" w:rsidRPr="0098612A" w:rsidRDefault="006E5316" w:rsidP="006E5316">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65.000</w:t>
            </w:r>
          </w:p>
        </w:tc>
        <w:tc>
          <w:tcPr>
            <w:tcW w:w="992" w:type="dxa"/>
            <w:tcBorders>
              <w:top w:val="nil"/>
              <w:left w:val="nil"/>
              <w:bottom w:val="nil"/>
              <w:right w:val="nil"/>
            </w:tcBorders>
            <w:shd w:val="clear" w:color="000000" w:fill="FFFFFF"/>
            <w:noWrap/>
            <w:hideMark/>
          </w:tcPr>
          <w:p w14:paraId="3A157514"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FFFFFF"/>
            <w:noWrap/>
            <w:hideMark/>
          </w:tcPr>
          <w:p w14:paraId="0895C039"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6E5316" w:rsidRPr="0098612A" w14:paraId="655B8503"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D22CAB4"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7AC72B09" w14:textId="77777777" w:rsidR="006E5316" w:rsidRPr="0098612A" w:rsidRDefault="006E5316" w:rsidP="006E5316">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000000" w:fill="FFFFFF"/>
            <w:noWrap/>
            <w:hideMark/>
          </w:tcPr>
          <w:p w14:paraId="45CAFBB2"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422</w:t>
            </w:r>
          </w:p>
        </w:tc>
        <w:tc>
          <w:tcPr>
            <w:tcW w:w="850" w:type="dxa"/>
            <w:tcBorders>
              <w:top w:val="nil"/>
              <w:left w:val="nil"/>
              <w:bottom w:val="nil"/>
              <w:right w:val="nil"/>
            </w:tcBorders>
            <w:shd w:val="clear" w:color="000000" w:fill="FFFFFF"/>
            <w:noWrap/>
            <w:hideMark/>
          </w:tcPr>
          <w:p w14:paraId="1726A638" w14:textId="77777777" w:rsidR="006E5316" w:rsidRPr="0098612A" w:rsidRDefault="006E5316" w:rsidP="006E5316">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000000" w:fill="FFFFFF"/>
            <w:hideMark/>
          </w:tcPr>
          <w:p w14:paraId="40C381EB"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Postrojenja i oprema</w:t>
            </w:r>
          </w:p>
        </w:tc>
        <w:tc>
          <w:tcPr>
            <w:tcW w:w="1134" w:type="dxa"/>
            <w:tcBorders>
              <w:top w:val="nil"/>
              <w:left w:val="nil"/>
              <w:bottom w:val="nil"/>
              <w:right w:val="nil"/>
            </w:tcBorders>
            <w:shd w:val="clear" w:color="000000" w:fill="FFFFFF"/>
            <w:noWrap/>
            <w:hideMark/>
          </w:tcPr>
          <w:p w14:paraId="275BEA77"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0C3EA5C2"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1134" w:type="dxa"/>
            <w:tcBorders>
              <w:top w:val="nil"/>
              <w:left w:val="nil"/>
              <w:bottom w:val="nil"/>
              <w:right w:val="nil"/>
            </w:tcBorders>
            <w:shd w:val="clear" w:color="000000" w:fill="FFFFFF"/>
            <w:noWrap/>
            <w:hideMark/>
          </w:tcPr>
          <w:p w14:paraId="26AD6885" w14:textId="77777777" w:rsidR="006E5316" w:rsidRPr="0098612A" w:rsidRDefault="006E5316" w:rsidP="006E5316">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65.000</w:t>
            </w:r>
          </w:p>
        </w:tc>
        <w:tc>
          <w:tcPr>
            <w:tcW w:w="992" w:type="dxa"/>
            <w:tcBorders>
              <w:top w:val="nil"/>
              <w:left w:val="nil"/>
              <w:bottom w:val="nil"/>
              <w:right w:val="nil"/>
            </w:tcBorders>
            <w:shd w:val="clear" w:color="000000" w:fill="FFFFFF"/>
            <w:noWrap/>
            <w:hideMark/>
          </w:tcPr>
          <w:p w14:paraId="4B2213AD"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nil"/>
              <w:left w:val="nil"/>
              <w:bottom w:val="nil"/>
              <w:right w:val="nil"/>
            </w:tcBorders>
            <w:shd w:val="clear" w:color="000000" w:fill="FFFFFF"/>
            <w:noWrap/>
            <w:hideMark/>
          </w:tcPr>
          <w:p w14:paraId="0AED9BAF" w14:textId="77777777" w:rsidR="006E5316" w:rsidRPr="0098612A" w:rsidRDefault="006E5316" w:rsidP="006E5316">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r>
      <w:tr w:rsidR="006E5316" w:rsidRPr="0098612A" w14:paraId="4CB5FB78"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4C6D21B2" w14:textId="313F277B" w:rsidR="006E5316" w:rsidRPr="0098612A" w:rsidRDefault="006E5316" w:rsidP="006E5316">
            <w:pPr>
              <w:spacing w:after="0" w:line="240" w:lineRule="auto"/>
              <w:rPr>
                <w:rFonts w:ascii="Arial" w:eastAsia="Times New Roman" w:hAnsi="Arial" w:cs="Arial"/>
                <w:b/>
                <w:bCs/>
                <w:i/>
                <w:iCs/>
                <w:color w:val="000000"/>
                <w:sz w:val="16"/>
                <w:szCs w:val="16"/>
                <w:lang w:eastAsia="hr-HR"/>
              </w:rPr>
            </w:pPr>
            <w:r>
              <w:rPr>
                <w:rFonts w:ascii="Arial" w:eastAsia="Times New Roman" w:hAnsi="Arial" w:cs="Arial"/>
                <w:b/>
                <w:bCs/>
                <w:i/>
                <w:iCs/>
                <w:color w:val="000000"/>
                <w:sz w:val="16"/>
                <w:szCs w:val="16"/>
                <w:lang w:eastAsia="hr-HR"/>
              </w:rPr>
              <w:t xml:space="preserve">1019    </w:t>
            </w:r>
            <w:r w:rsidRPr="0098612A">
              <w:rPr>
                <w:rFonts w:ascii="Arial" w:eastAsia="Times New Roman" w:hAnsi="Arial" w:cs="Arial"/>
                <w:b/>
                <w:bCs/>
                <w:i/>
                <w:iCs/>
                <w:color w:val="000000"/>
                <w:sz w:val="16"/>
                <w:szCs w:val="16"/>
                <w:lang w:eastAsia="hr-HR"/>
              </w:rPr>
              <w:t>POMOĆ VJERSKIM ZAJEDNICAMA</w:t>
            </w:r>
          </w:p>
        </w:tc>
        <w:tc>
          <w:tcPr>
            <w:tcW w:w="1134" w:type="dxa"/>
            <w:tcBorders>
              <w:top w:val="nil"/>
              <w:left w:val="nil"/>
              <w:bottom w:val="nil"/>
              <w:right w:val="nil"/>
            </w:tcBorders>
            <w:shd w:val="clear" w:color="000000" w:fill="FFC000"/>
            <w:noWrap/>
            <w:hideMark/>
          </w:tcPr>
          <w:p w14:paraId="11B298CA" w14:textId="77777777" w:rsidR="006E5316" w:rsidRPr="0098612A" w:rsidRDefault="006E5316" w:rsidP="006E5316">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60.000</w:t>
            </w:r>
          </w:p>
        </w:tc>
        <w:tc>
          <w:tcPr>
            <w:tcW w:w="1134" w:type="dxa"/>
            <w:tcBorders>
              <w:top w:val="nil"/>
              <w:left w:val="nil"/>
              <w:bottom w:val="nil"/>
              <w:right w:val="nil"/>
            </w:tcBorders>
            <w:shd w:val="clear" w:color="000000" w:fill="FFC000"/>
            <w:noWrap/>
            <w:hideMark/>
          </w:tcPr>
          <w:p w14:paraId="0B9C2FD0" w14:textId="77777777" w:rsidR="006E5316" w:rsidRPr="0098612A" w:rsidRDefault="006E5316" w:rsidP="006E5316">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30.000</w:t>
            </w:r>
          </w:p>
        </w:tc>
        <w:tc>
          <w:tcPr>
            <w:tcW w:w="1134" w:type="dxa"/>
            <w:tcBorders>
              <w:top w:val="nil"/>
              <w:left w:val="nil"/>
              <w:bottom w:val="nil"/>
              <w:right w:val="nil"/>
            </w:tcBorders>
            <w:shd w:val="clear" w:color="000000" w:fill="FFC000"/>
            <w:noWrap/>
            <w:hideMark/>
          </w:tcPr>
          <w:p w14:paraId="7BD38B23" w14:textId="77777777" w:rsidR="006E5316" w:rsidRPr="0098612A" w:rsidRDefault="006E5316" w:rsidP="006E5316">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20.000</w:t>
            </w:r>
          </w:p>
        </w:tc>
        <w:tc>
          <w:tcPr>
            <w:tcW w:w="992" w:type="dxa"/>
            <w:tcBorders>
              <w:top w:val="nil"/>
              <w:left w:val="nil"/>
              <w:bottom w:val="nil"/>
              <w:right w:val="nil"/>
            </w:tcBorders>
            <w:shd w:val="clear" w:color="000000" w:fill="FFC000"/>
            <w:noWrap/>
            <w:hideMark/>
          </w:tcPr>
          <w:p w14:paraId="3F350638" w14:textId="77777777" w:rsidR="006E5316" w:rsidRPr="0098612A" w:rsidRDefault="006E5316" w:rsidP="006E5316">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993" w:type="dxa"/>
            <w:gridSpan w:val="2"/>
            <w:tcBorders>
              <w:top w:val="nil"/>
              <w:left w:val="nil"/>
              <w:bottom w:val="nil"/>
              <w:right w:val="nil"/>
            </w:tcBorders>
            <w:shd w:val="clear" w:color="000000" w:fill="FFC000"/>
            <w:noWrap/>
            <w:hideMark/>
          </w:tcPr>
          <w:p w14:paraId="59AA51C3" w14:textId="77777777" w:rsidR="006E5316" w:rsidRPr="0098612A" w:rsidRDefault="006E5316" w:rsidP="006E5316">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r>
      <w:tr w:rsidR="0013601F" w:rsidRPr="004D4977" w14:paraId="4B8D1B5E"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2EB46842" w14:textId="2524C1B7" w:rsidR="0013601F" w:rsidRPr="004D4977" w:rsidRDefault="0013601F" w:rsidP="0013601F">
            <w:pPr>
              <w:spacing w:after="0" w:line="240" w:lineRule="auto"/>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K101901</w:t>
            </w:r>
            <w:r>
              <w:rPr>
                <w:rFonts w:ascii="Arial" w:eastAsia="Times New Roman" w:hAnsi="Arial" w:cs="Arial"/>
                <w:b/>
                <w:bCs/>
                <w:i/>
                <w:iCs/>
                <w:color w:val="000000"/>
                <w:sz w:val="16"/>
                <w:szCs w:val="16"/>
                <w:lang w:eastAsia="hr-HR"/>
              </w:rPr>
              <w:t xml:space="preserve"> </w:t>
            </w:r>
            <w:r w:rsidRPr="004D4977">
              <w:rPr>
                <w:rFonts w:ascii="Arial" w:eastAsia="Times New Roman" w:hAnsi="Arial" w:cs="Arial"/>
                <w:b/>
                <w:bCs/>
                <w:i/>
                <w:iCs/>
                <w:color w:val="000000"/>
                <w:sz w:val="16"/>
                <w:szCs w:val="16"/>
                <w:lang w:eastAsia="hr-HR"/>
              </w:rPr>
              <w:t>Obnova sakralnih objekata</w:t>
            </w:r>
          </w:p>
        </w:tc>
        <w:tc>
          <w:tcPr>
            <w:tcW w:w="1134" w:type="dxa"/>
            <w:tcBorders>
              <w:top w:val="nil"/>
              <w:left w:val="nil"/>
              <w:bottom w:val="nil"/>
              <w:right w:val="nil"/>
            </w:tcBorders>
            <w:shd w:val="clear" w:color="000000" w:fill="92D050"/>
            <w:noWrap/>
            <w:hideMark/>
          </w:tcPr>
          <w:p w14:paraId="5A107195" w14:textId="77777777" w:rsidR="0013601F" w:rsidRPr="004D4977" w:rsidRDefault="0013601F" w:rsidP="006E5316">
            <w:pPr>
              <w:spacing w:after="0" w:line="240" w:lineRule="auto"/>
              <w:jc w:val="right"/>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60.000</w:t>
            </w:r>
          </w:p>
        </w:tc>
        <w:tc>
          <w:tcPr>
            <w:tcW w:w="1134" w:type="dxa"/>
            <w:tcBorders>
              <w:top w:val="nil"/>
              <w:left w:val="nil"/>
              <w:bottom w:val="nil"/>
              <w:right w:val="nil"/>
            </w:tcBorders>
            <w:shd w:val="clear" w:color="000000" w:fill="92D050"/>
            <w:noWrap/>
            <w:hideMark/>
          </w:tcPr>
          <w:p w14:paraId="43E25784" w14:textId="77777777" w:rsidR="0013601F" w:rsidRPr="004D4977" w:rsidRDefault="0013601F" w:rsidP="006E5316">
            <w:pPr>
              <w:spacing w:after="0" w:line="240" w:lineRule="auto"/>
              <w:jc w:val="right"/>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30.000</w:t>
            </w:r>
          </w:p>
        </w:tc>
        <w:tc>
          <w:tcPr>
            <w:tcW w:w="1134" w:type="dxa"/>
            <w:tcBorders>
              <w:top w:val="nil"/>
              <w:left w:val="nil"/>
              <w:bottom w:val="nil"/>
              <w:right w:val="nil"/>
            </w:tcBorders>
            <w:shd w:val="clear" w:color="000000" w:fill="92D050"/>
            <w:noWrap/>
            <w:hideMark/>
          </w:tcPr>
          <w:p w14:paraId="1DD189F0" w14:textId="77777777" w:rsidR="0013601F" w:rsidRPr="004D4977" w:rsidRDefault="0013601F" w:rsidP="006E5316">
            <w:pPr>
              <w:spacing w:after="0" w:line="240" w:lineRule="auto"/>
              <w:jc w:val="right"/>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20.000</w:t>
            </w:r>
          </w:p>
        </w:tc>
        <w:tc>
          <w:tcPr>
            <w:tcW w:w="992" w:type="dxa"/>
            <w:tcBorders>
              <w:top w:val="nil"/>
              <w:left w:val="nil"/>
              <w:bottom w:val="nil"/>
              <w:right w:val="nil"/>
            </w:tcBorders>
            <w:shd w:val="clear" w:color="000000" w:fill="92D050"/>
            <w:noWrap/>
            <w:hideMark/>
          </w:tcPr>
          <w:p w14:paraId="0A20C2C2" w14:textId="77777777" w:rsidR="0013601F" w:rsidRPr="004D4977" w:rsidRDefault="0013601F" w:rsidP="006E5316">
            <w:pPr>
              <w:spacing w:after="0" w:line="240" w:lineRule="auto"/>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 </w:t>
            </w:r>
          </w:p>
        </w:tc>
        <w:tc>
          <w:tcPr>
            <w:tcW w:w="993" w:type="dxa"/>
            <w:gridSpan w:val="2"/>
            <w:tcBorders>
              <w:top w:val="nil"/>
              <w:left w:val="nil"/>
              <w:bottom w:val="nil"/>
              <w:right w:val="nil"/>
            </w:tcBorders>
            <w:shd w:val="clear" w:color="000000" w:fill="92D050"/>
            <w:noWrap/>
            <w:hideMark/>
          </w:tcPr>
          <w:p w14:paraId="0D8E4551" w14:textId="77777777" w:rsidR="0013601F" w:rsidRPr="004D4977" w:rsidRDefault="0013601F" w:rsidP="006E5316">
            <w:pPr>
              <w:spacing w:after="0" w:line="240" w:lineRule="auto"/>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 </w:t>
            </w:r>
          </w:p>
        </w:tc>
      </w:tr>
      <w:tr w:rsidR="00370BB4" w:rsidRPr="0098612A" w14:paraId="6FEE0913"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43BC288F"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246CBE7B"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7AD447ED"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3CD847BC" w14:textId="28AF04A8" w:rsidR="00370BB4" w:rsidRPr="0098612A" w:rsidRDefault="00370BB4" w:rsidP="00370BB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5044BBDB" w14:textId="524E6E62" w:rsidR="00370BB4" w:rsidRPr="0098612A" w:rsidRDefault="00370BB4" w:rsidP="00370BB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77E7A21D"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0C431F69"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0618AFC7" w14:textId="0ED2E5C8"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20.000</w:t>
            </w:r>
          </w:p>
        </w:tc>
        <w:tc>
          <w:tcPr>
            <w:tcW w:w="992" w:type="dxa"/>
            <w:tcBorders>
              <w:top w:val="nil"/>
              <w:left w:val="nil"/>
              <w:bottom w:val="nil"/>
              <w:right w:val="nil"/>
            </w:tcBorders>
            <w:shd w:val="clear" w:color="000000" w:fill="FFFFFF"/>
            <w:noWrap/>
          </w:tcPr>
          <w:p w14:paraId="7C1C1458"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5C4576DE"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r>
      <w:tr w:rsidR="00370BB4" w:rsidRPr="00370BB4" w14:paraId="0CDEBEAC"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19DF035C"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1B9091CD" w14:textId="56DE85BF" w:rsidR="00370BB4" w:rsidRPr="00370BB4" w:rsidRDefault="00370BB4" w:rsidP="00370BB4">
            <w:pPr>
              <w:spacing w:after="0" w:line="240" w:lineRule="auto"/>
              <w:rPr>
                <w:rFonts w:ascii="Arial" w:eastAsia="Times New Roman" w:hAnsi="Arial" w:cs="Arial"/>
                <w:b/>
                <w:bCs/>
                <w:sz w:val="16"/>
                <w:szCs w:val="16"/>
                <w:lang w:eastAsia="hr-HR"/>
              </w:rPr>
            </w:pPr>
            <w:r w:rsidRPr="00370BB4">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tcPr>
          <w:p w14:paraId="143633DA"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7E6FE585"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25C5096B" w14:textId="4DAC307D" w:rsidR="00370BB4" w:rsidRPr="00370BB4" w:rsidRDefault="00370BB4" w:rsidP="00370BB4">
            <w:pPr>
              <w:spacing w:after="0" w:line="240" w:lineRule="auto"/>
              <w:rPr>
                <w:rFonts w:ascii="Arial" w:eastAsia="Times New Roman" w:hAnsi="Arial" w:cs="Arial"/>
                <w:b/>
                <w:bCs/>
                <w:sz w:val="16"/>
                <w:szCs w:val="16"/>
                <w:lang w:eastAsia="hr-HR"/>
              </w:rPr>
            </w:pPr>
            <w:r w:rsidRPr="00370BB4">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000000" w:fill="FFFFFF"/>
            <w:noWrap/>
          </w:tcPr>
          <w:p w14:paraId="13070924" w14:textId="77777777" w:rsidR="00370BB4" w:rsidRPr="00370BB4" w:rsidRDefault="00370BB4" w:rsidP="00370BB4">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0FF6778F" w14:textId="77777777" w:rsidR="00370BB4" w:rsidRPr="00370BB4" w:rsidRDefault="00370BB4" w:rsidP="00370BB4">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7D555561" w14:textId="4BC5DDCE"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color w:val="000000"/>
                <w:sz w:val="16"/>
                <w:szCs w:val="16"/>
                <w:lang w:eastAsia="hr-HR"/>
              </w:rPr>
              <w:t>20.000</w:t>
            </w:r>
          </w:p>
        </w:tc>
        <w:tc>
          <w:tcPr>
            <w:tcW w:w="992" w:type="dxa"/>
            <w:tcBorders>
              <w:top w:val="nil"/>
              <w:left w:val="nil"/>
              <w:bottom w:val="nil"/>
              <w:right w:val="nil"/>
            </w:tcBorders>
            <w:shd w:val="clear" w:color="000000" w:fill="FFFFFF"/>
            <w:noWrap/>
          </w:tcPr>
          <w:p w14:paraId="4DB95F6D"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000000" w:fill="FFFFFF"/>
            <w:noWrap/>
          </w:tcPr>
          <w:p w14:paraId="5B8EB5BB" w14:textId="77777777" w:rsidR="00370BB4" w:rsidRPr="00370BB4" w:rsidRDefault="00370BB4" w:rsidP="00370BB4">
            <w:pPr>
              <w:spacing w:after="0" w:line="240" w:lineRule="auto"/>
              <w:rPr>
                <w:rFonts w:ascii="Arial" w:eastAsia="Times New Roman" w:hAnsi="Arial" w:cs="Arial"/>
                <w:b/>
                <w:bCs/>
                <w:sz w:val="16"/>
                <w:szCs w:val="16"/>
                <w:lang w:eastAsia="hr-HR"/>
              </w:rPr>
            </w:pPr>
          </w:p>
        </w:tc>
      </w:tr>
      <w:tr w:rsidR="00370BB4" w:rsidRPr="00370BB4" w14:paraId="28B04CCA"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58458A00"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7ECC00B5" w14:textId="31BDDA69" w:rsidR="00370BB4" w:rsidRPr="00370BB4" w:rsidRDefault="00370BB4" w:rsidP="00370BB4">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7344105E" w14:textId="43112A88" w:rsidR="00370BB4" w:rsidRPr="00370BB4" w:rsidRDefault="00370BB4" w:rsidP="00370BB4">
            <w:pPr>
              <w:spacing w:after="0" w:line="240" w:lineRule="auto"/>
              <w:rPr>
                <w:rFonts w:ascii="Arial" w:eastAsia="Times New Roman" w:hAnsi="Arial" w:cs="Arial"/>
                <w:sz w:val="16"/>
                <w:szCs w:val="16"/>
                <w:lang w:eastAsia="hr-HR"/>
              </w:rPr>
            </w:pPr>
            <w:r w:rsidRPr="00370BB4">
              <w:rPr>
                <w:rFonts w:ascii="Arial" w:eastAsia="Times New Roman" w:hAnsi="Arial" w:cs="Arial"/>
                <w:sz w:val="16"/>
                <w:szCs w:val="16"/>
                <w:lang w:eastAsia="hr-HR"/>
              </w:rPr>
              <w:t>382</w:t>
            </w:r>
          </w:p>
        </w:tc>
        <w:tc>
          <w:tcPr>
            <w:tcW w:w="850" w:type="dxa"/>
            <w:tcBorders>
              <w:top w:val="nil"/>
              <w:left w:val="nil"/>
              <w:bottom w:val="nil"/>
              <w:right w:val="nil"/>
            </w:tcBorders>
            <w:shd w:val="clear" w:color="000000" w:fill="FFFFFF"/>
            <w:noWrap/>
          </w:tcPr>
          <w:p w14:paraId="1534E6A7"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29815BED" w14:textId="2A9B33B6" w:rsidR="00370BB4" w:rsidRPr="00370BB4" w:rsidRDefault="00370BB4" w:rsidP="00370BB4">
            <w:pPr>
              <w:spacing w:after="0" w:line="240" w:lineRule="auto"/>
              <w:rPr>
                <w:rFonts w:ascii="Arial" w:eastAsia="Times New Roman" w:hAnsi="Arial" w:cs="Arial"/>
                <w:sz w:val="16"/>
                <w:szCs w:val="16"/>
                <w:lang w:eastAsia="hr-HR"/>
              </w:rPr>
            </w:pPr>
            <w:r w:rsidRPr="00370BB4">
              <w:rPr>
                <w:rFonts w:ascii="Arial" w:eastAsia="Times New Roman" w:hAnsi="Arial" w:cs="Arial"/>
                <w:sz w:val="16"/>
                <w:szCs w:val="16"/>
                <w:lang w:eastAsia="hr-HR"/>
              </w:rPr>
              <w:t>Kapitalne donacije</w:t>
            </w:r>
          </w:p>
        </w:tc>
        <w:tc>
          <w:tcPr>
            <w:tcW w:w="1134" w:type="dxa"/>
            <w:tcBorders>
              <w:top w:val="nil"/>
              <w:left w:val="nil"/>
              <w:bottom w:val="nil"/>
              <w:right w:val="nil"/>
            </w:tcBorders>
            <w:shd w:val="clear" w:color="000000" w:fill="FFFFFF"/>
            <w:noWrap/>
          </w:tcPr>
          <w:p w14:paraId="62B062F8"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23D1B610"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3F4241DA" w14:textId="00DB11DD" w:rsidR="00370BB4" w:rsidRPr="00370BB4"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color w:val="000000"/>
                <w:sz w:val="16"/>
                <w:szCs w:val="16"/>
                <w:lang w:eastAsia="hr-HR"/>
              </w:rPr>
              <w:t>20.000</w:t>
            </w:r>
          </w:p>
        </w:tc>
        <w:tc>
          <w:tcPr>
            <w:tcW w:w="992" w:type="dxa"/>
            <w:tcBorders>
              <w:top w:val="nil"/>
              <w:left w:val="nil"/>
              <w:bottom w:val="nil"/>
              <w:right w:val="nil"/>
            </w:tcBorders>
            <w:shd w:val="clear" w:color="000000" w:fill="FFFFFF"/>
            <w:noWrap/>
          </w:tcPr>
          <w:p w14:paraId="6BE53151"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52A1EA8F" w14:textId="77777777" w:rsidR="00370BB4" w:rsidRPr="00370BB4" w:rsidRDefault="00370BB4" w:rsidP="00370BB4">
            <w:pPr>
              <w:spacing w:after="0" w:line="240" w:lineRule="auto"/>
              <w:rPr>
                <w:rFonts w:ascii="Arial" w:eastAsia="Times New Roman" w:hAnsi="Arial" w:cs="Arial"/>
                <w:sz w:val="16"/>
                <w:szCs w:val="16"/>
                <w:lang w:eastAsia="hr-HR"/>
              </w:rPr>
            </w:pPr>
          </w:p>
        </w:tc>
      </w:tr>
      <w:tr w:rsidR="00370BB4" w:rsidRPr="0098612A" w14:paraId="7423992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51259E6"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7C0F8738"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7AC37829"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7E5B0CF"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01BCCF0B"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435F844E"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60.000</w:t>
            </w:r>
          </w:p>
        </w:tc>
        <w:tc>
          <w:tcPr>
            <w:tcW w:w="1134" w:type="dxa"/>
            <w:tcBorders>
              <w:top w:val="nil"/>
              <w:left w:val="nil"/>
              <w:bottom w:val="nil"/>
              <w:right w:val="nil"/>
            </w:tcBorders>
            <w:shd w:val="clear" w:color="000000" w:fill="FFFFFF"/>
            <w:noWrap/>
            <w:hideMark/>
          </w:tcPr>
          <w:p w14:paraId="42637DBA"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30.000</w:t>
            </w:r>
          </w:p>
        </w:tc>
        <w:tc>
          <w:tcPr>
            <w:tcW w:w="1134" w:type="dxa"/>
            <w:tcBorders>
              <w:top w:val="nil"/>
              <w:left w:val="nil"/>
              <w:bottom w:val="nil"/>
              <w:right w:val="nil"/>
            </w:tcBorders>
            <w:shd w:val="clear" w:color="000000" w:fill="FFFFFF"/>
            <w:noWrap/>
          </w:tcPr>
          <w:p w14:paraId="5C78D428" w14:textId="4C78A6A8"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hideMark/>
          </w:tcPr>
          <w:p w14:paraId="3C374E37"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5E2E4665"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370BB4" w:rsidRPr="0098612A" w14:paraId="0B30350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9703C21" w14:textId="77777777" w:rsidR="00370BB4" w:rsidRPr="0098612A" w:rsidRDefault="00370BB4" w:rsidP="00370BB4">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71BF974D" w14:textId="77777777" w:rsidR="00370BB4" w:rsidRPr="0098612A" w:rsidRDefault="00370BB4" w:rsidP="00370BB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38</w:t>
            </w:r>
          </w:p>
        </w:tc>
        <w:tc>
          <w:tcPr>
            <w:tcW w:w="709" w:type="dxa"/>
            <w:tcBorders>
              <w:top w:val="nil"/>
              <w:left w:val="nil"/>
              <w:bottom w:val="nil"/>
              <w:right w:val="nil"/>
            </w:tcBorders>
            <w:shd w:val="clear" w:color="auto" w:fill="auto"/>
            <w:noWrap/>
            <w:hideMark/>
          </w:tcPr>
          <w:p w14:paraId="5E1C5297" w14:textId="77777777" w:rsidR="00370BB4" w:rsidRPr="0098612A" w:rsidRDefault="00370BB4" w:rsidP="00370BB4">
            <w:pPr>
              <w:spacing w:after="0" w:line="240" w:lineRule="auto"/>
              <w:rPr>
                <w:rFonts w:ascii="Arial" w:eastAsia="Times New Roman" w:hAnsi="Arial" w:cs="Arial"/>
                <w:b/>
                <w:bCs/>
                <w:color w:val="000000"/>
                <w:sz w:val="16"/>
                <w:szCs w:val="16"/>
                <w:lang w:eastAsia="hr-HR"/>
              </w:rPr>
            </w:pPr>
          </w:p>
        </w:tc>
        <w:tc>
          <w:tcPr>
            <w:tcW w:w="850" w:type="dxa"/>
            <w:tcBorders>
              <w:top w:val="nil"/>
              <w:left w:val="nil"/>
              <w:bottom w:val="nil"/>
              <w:right w:val="nil"/>
            </w:tcBorders>
            <w:shd w:val="clear" w:color="000000" w:fill="FFFFFF"/>
            <w:noWrap/>
            <w:hideMark/>
          </w:tcPr>
          <w:p w14:paraId="7F99612A" w14:textId="77777777" w:rsidR="00370BB4" w:rsidRPr="0098612A" w:rsidRDefault="00370BB4" w:rsidP="00370BB4">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3261" w:type="dxa"/>
            <w:tcBorders>
              <w:top w:val="nil"/>
              <w:left w:val="nil"/>
              <w:bottom w:val="nil"/>
              <w:right w:val="nil"/>
            </w:tcBorders>
            <w:shd w:val="clear" w:color="auto" w:fill="auto"/>
            <w:hideMark/>
          </w:tcPr>
          <w:p w14:paraId="3A318131" w14:textId="77777777" w:rsidR="00370BB4" w:rsidRPr="0098612A" w:rsidRDefault="00370BB4" w:rsidP="00370BB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Ostali rashodi</w:t>
            </w:r>
          </w:p>
        </w:tc>
        <w:tc>
          <w:tcPr>
            <w:tcW w:w="1134" w:type="dxa"/>
            <w:tcBorders>
              <w:top w:val="nil"/>
              <w:left w:val="nil"/>
              <w:bottom w:val="nil"/>
              <w:right w:val="nil"/>
            </w:tcBorders>
            <w:shd w:val="clear" w:color="auto" w:fill="auto"/>
            <w:noWrap/>
            <w:hideMark/>
          </w:tcPr>
          <w:p w14:paraId="1836153C" w14:textId="77777777" w:rsidR="00370BB4" w:rsidRPr="0098612A" w:rsidRDefault="00370BB4" w:rsidP="00370BB4">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60.000</w:t>
            </w:r>
          </w:p>
        </w:tc>
        <w:tc>
          <w:tcPr>
            <w:tcW w:w="1134" w:type="dxa"/>
            <w:tcBorders>
              <w:top w:val="nil"/>
              <w:left w:val="nil"/>
              <w:bottom w:val="nil"/>
              <w:right w:val="nil"/>
            </w:tcBorders>
            <w:shd w:val="clear" w:color="auto" w:fill="auto"/>
            <w:noWrap/>
            <w:hideMark/>
          </w:tcPr>
          <w:p w14:paraId="6DD96FDE" w14:textId="77777777" w:rsidR="00370BB4" w:rsidRPr="0098612A" w:rsidRDefault="00370BB4" w:rsidP="00370BB4">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30.000</w:t>
            </w:r>
          </w:p>
        </w:tc>
        <w:tc>
          <w:tcPr>
            <w:tcW w:w="1134" w:type="dxa"/>
            <w:tcBorders>
              <w:top w:val="nil"/>
              <w:left w:val="nil"/>
              <w:bottom w:val="nil"/>
              <w:right w:val="nil"/>
            </w:tcBorders>
            <w:shd w:val="clear" w:color="auto" w:fill="auto"/>
            <w:noWrap/>
          </w:tcPr>
          <w:p w14:paraId="6E1336B8" w14:textId="4B9E662E" w:rsidR="00370BB4" w:rsidRPr="0098612A" w:rsidRDefault="00370BB4" w:rsidP="00370BB4">
            <w:pPr>
              <w:spacing w:after="0" w:line="240" w:lineRule="auto"/>
              <w:jc w:val="right"/>
              <w:rPr>
                <w:rFonts w:ascii="Arial" w:eastAsia="Times New Roman" w:hAnsi="Arial" w:cs="Arial"/>
                <w:b/>
                <w:bCs/>
                <w:color w:val="000000"/>
                <w:sz w:val="16"/>
                <w:szCs w:val="16"/>
                <w:lang w:eastAsia="hr-HR"/>
              </w:rPr>
            </w:pPr>
          </w:p>
        </w:tc>
        <w:tc>
          <w:tcPr>
            <w:tcW w:w="992" w:type="dxa"/>
            <w:tcBorders>
              <w:top w:val="nil"/>
              <w:left w:val="nil"/>
              <w:bottom w:val="nil"/>
              <w:right w:val="nil"/>
            </w:tcBorders>
            <w:shd w:val="clear" w:color="auto" w:fill="auto"/>
            <w:noWrap/>
            <w:hideMark/>
          </w:tcPr>
          <w:p w14:paraId="630D5C7D" w14:textId="77777777" w:rsidR="00370BB4" w:rsidRPr="0098612A" w:rsidRDefault="00370BB4" w:rsidP="00370BB4">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hideMark/>
          </w:tcPr>
          <w:p w14:paraId="6EEB2554" w14:textId="77777777" w:rsidR="00370BB4" w:rsidRPr="0098612A" w:rsidRDefault="00370BB4" w:rsidP="00370BB4">
            <w:pPr>
              <w:spacing w:after="0" w:line="240" w:lineRule="auto"/>
              <w:rPr>
                <w:rFonts w:ascii="Times New Roman" w:eastAsia="Times New Roman" w:hAnsi="Times New Roman" w:cs="Times New Roman"/>
                <w:sz w:val="16"/>
                <w:szCs w:val="16"/>
                <w:lang w:eastAsia="hr-HR"/>
              </w:rPr>
            </w:pPr>
          </w:p>
        </w:tc>
      </w:tr>
      <w:tr w:rsidR="00370BB4" w:rsidRPr="0098612A" w14:paraId="3699A76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2B26391" w14:textId="77777777" w:rsidR="00370BB4" w:rsidRPr="0098612A" w:rsidRDefault="00370BB4" w:rsidP="00370BB4">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70A29E9E" w14:textId="77777777" w:rsidR="00370BB4" w:rsidRPr="0098612A" w:rsidRDefault="00370BB4" w:rsidP="00370BB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709" w:type="dxa"/>
            <w:tcBorders>
              <w:top w:val="nil"/>
              <w:left w:val="nil"/>
              <w:bottom w:val="nil"/>
              <w:right w:val="nil"/>
            </w:tcBorders>
            <w:shd w:val="clear" w:color="auto" w:fill="auto"/>
            <w:noWrap/>
            <w:hideMark/>
          </w:tcPr>
          <w:p w14:paraId="29AC17A6" w14:textId="77777777" w:rsidR="00370BB4" w:rsidRPr="0098612A" w:rsidRDefault="00370BB4" w:rsidP="00370BB4">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382</w:t>
            </w:r>
          </w:p>
        </w:tc>
        <w:tc>
          <w:tcPr>
            <w:tcW w:w="850" w:type="dxa"/>
            <w:tcBorders>
              <w:top w:val="nil"/>
              <w:left w:val="nil"/>
              <w:bottom w:val="nil"/>
              <w:right w:val="nil"/>
            </w:tcBorders>
            <w:shd w:val="clear" w:color="000000" w:fill="FFFFFF"/>
            <w:noWrap/>
            <w:hideMark/>
          </w:tcPr>
          <w:p w14:paraId="4A1405B5" w14:textId="77777777" w:rsidR="00370BB4" w:rsidRPr="0098612A" w:rsidRDefault="00370BB4" w:rsidP="00370BB4">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auto" w:fill="auto"/>
            <w:hideMark/>
          </w:tcPr>
          <w:p w14:paraId="7D2BD8C0" w14:textId="77777777" w:rsidR="00370BB4" w:rsidRPr="0098612A" w:rsidRDefault="00370BB4" w:rsidP="00370BB4">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Kapitalne donacije</w:t>
            </w:r>
          </w:p>
        </w:tc>
        <w:tc>
          <w:tcPr>
            <w:tcW w:w="1134" w:type="dxa"/>
            <w:tcBorders>
              <w:top w:val="nil"/>
              <w:left w:val="nil"/>
              <w:bottom w:val="nil"/>
              <w:right w:val="nil"/>
            </w:tcBorders>
            <w:shd w:val="clear" w:color="auto" w:fill="auto"/>
            <w:noWrap/>
            <w:hideMark/>
          </w:tcPr>
          <w:p w14:paraId="16274273" w14:textId="77777777" w:rsidR="00370BB4" w:rsidRPr="0098612A" w:rsidRDefault="00370BB4" w:rsidP="00370BB4">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60.000</w:t>
            </w:r>
          </w:p>
        </w:tc>
        <w:tc>
          <w:tcPr>
            <w:tcW w:w="1134" w:type="dxa"/>
            <w:tcBorders>
              <w:top w:val="nil"/>
              <w:left w:val="nil"/>
              <w:bottom w:val="nil"/>
              <w:right w:val="nil"/>
            </w:tcBorders>
            <w:shd w:val="clear" w:color="auto" w:fill="auto"/>
            <w:noWrap/>
            <w:hideMark/>
          </w:tcPr>
          <w:p w14:paraId="7B2D03A0" w14:textId="77777777" w:rsidR="00370BB4" w:rsidRPr="0098612A" w:rsidRDefault="00370BB4" w:rsidP="00370BB4">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30.000</w:t>
            </w:r>
          </w:p>
        </w:tc>
        <w:tc>
          <w:tcPr>
            <w:tcW w:w="1134" w:type="dxa"/>
            <w:tcBorders>
              <w:top w:val="nil"/>
              <w:left w:val="nil"/>
              <w:bottom w:val="nil"/>
              <w:right w:val="nil"/>
            </w:tcBorders>
            <w:shd w:val="clear" w:color="auto" w:fill="auto"/>
            <w:noWrap/>
          </w:tcPr>
          <w:p w14:paraId="219D4793" w14:textId="16C2C2D0" w:rsidR="00370BB4" w:rsidRPr="0098612A" w:rsidRDefault="00370BB4" w:rsidP="00370BB4">
            <w:pPr>
              <w:spacing w:after="0" w:line="240" w:lineRule="auto"/>
              <w:jc w:val="right"/>
              <w:rPr>
                <w:rFonts w:ascii="Arial" w:eastAsia="Times New Roman" w:hAnsi="Arial" w:cs="Arial"/>
                <w:color w:val="000000"/>
                <w:sz w:val="16"/>
                <w:szCs w:val="16"/>
                <w:lang w:eastAsia="hr-HR"/>
              </w:rPr>
            </w:pPr>
          </w:p>
        </w:tc>
        <w:tc>
          <w:tcPr>
            <w:tcW w:w="992" w:type="dxa"/>
            <w:tcBorders>
              <w:top w:val="nil"/>
              <w:left w:val="nil"/>
              <w:bottom w:val="nil"/>
              <w:right w:val="nil"/>
            </w:tcBorders>
            <w:shd w:val="clear" w:color="auto" w:fill="auto"/>
            <w:noWrap/>
            <w:hideMark/>
          </w:tcPr>
          <w:p w14:paraId="1C2CD96F" w14:textId="77777777" w:rsidR="00370BB4" w:rsidRPr="0098612A" w:rsidRDefault="00370BB4" w:rsidP="00370BB4">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754984B2" w14:textId="77777777" w:rsidR="00370BB4" w:rsidRPr="0098612A" w:rsidRDefault="00370BB4" w:rsidP="00370BB4">
            <w:pPr>
              <w:spacing w:after="0" w:line="240" w:lineRule="auto"/>
              <w:rPr>
                <w:rFonts w:ascii="Times New Roman" w:eastAsia="Times New Roman" w:hAnsi="Times New Roman" w:cs="Times New Roman"/>
                <w:sz w:val="16"/>
                <w:szCs w:val="16"/>
                <w:lang w:eastAsia="hr-HR"/>
              </w:rPr>
            </w:pPr>
          </w:p>
        </w:tc>
      </w:tr>
      <w:tr w:rsidR="00370BB4" w:rsidRPr="0098612A" w14:paraId="0607245F"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01F6915A" w14:textId="58E821FB" w:rsidR="00370BB4" w:rsidRPr="0098612A" w:rsidRDefault="00370BB4" w:rsidP="00370BB4">
            <w:pPr>
              <w:spacing w:after="0" w:line="240" w:lineRule="auto"/>
              <w:rPr>
                <w:rFonts w:ascii="Arial" w:eastAsia="Times New Roman" w:hAnsi="Arial" w:cs="Arial"/>
                <w:b/>
                <w:bCs/>
                <w:i/>
                <w:iCs/>
                <w:color w:val="000000"/>
                <w:sz w:val="16"/>
                <w:szCs w:val="16"/>
                <w:lang w:eastAsia="hr-HR"/>
              </w:rPr>
            </w:pPr>
            <w:r>
              <w:rPr>
                <w:rFonts w:ascii="Arial" w:eastAsia="Times New Roman" w:hAnsi="Arial" w:cs="Arial"/>
                <w:b/>
                <w:bCs/>
                <w:i/>
                <w:iCs/>
                <w:color w:val="000000"/>
                <w:sz w:val="16"/>
                <w:szCs w:val="16"/>
                <w:lang w:eastAsia="hr-HR"/>
              </w:rPr>
              <w:t xml:space="preserve">1020    </w:t>
            </w:r>
            <w:r w:rsidRPr="0098612A">
              <w:rPr>
                <w:rFonts w:ascii="Arial" w:eastAsia="Times New Roman" w:hAnsi="Arial" w:cs="Arial"/>
                <w:b/>
                <w:bCs/>
                <w:i/>
                <w:iCs/>
                <w:color w:val="000000"/>
                <w:sz w:val="16"/>
                <w:szCs w:val="16"/>
                <w:lang w:eastAsia="hr-HR"/>
              </w:rPr>
              <w:t>SOCIJALNA SKRB</w:t>
            </w:r>
          </w:p>
        </w:tc>
        <w:tc>
          <w:tcPr>
            <w:tcW w:w="1134" w:type="dxa"/>
            <w:tcBorders>
              <w:top w:val="nil"/>
              <w:left w:val="nil"/>
              <w:bottom w:val="nil"/>
              <w:right w:val="nil"/>
            </w:tcBorders>
            <w:shd w:val="clear" w:color="000000" w:fill="FFC000"/>
            <w:noWrap/>
            <w:hideMark/>
          </w:tcPr>
          <w:p w14:paraId="6B32DCF2" w14:textId="77777777" w:rsidR="00370BB4" w:rsidRPr="0098612A" w:rsidRDefault="00370BB4" w:rsidP="00370BB4">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57.783</w:t>
            </w:r>
          </w:p>
        </w:tc>
        <w:tc>
          <w:tcPr>
            <w:tcW w:w="1134" w:type="dxa"/>
            <w:tcBorders>
              <w:top w:val="nil"/>
              <w:left w:val="nil"/>
              <w:bottom w:val="nil"/>
              <w:right w:val="nil"/>
            </w:tcBorders>
            <w:shd w:val="clear" w:color="000000" w:fill="FFC000"/>
            <w:noWrap/>
            <w:hideMark/>
          </w:tcPr>
          <w:p w14:paraId="1953130D" w14:textId="77777777" w:rsidR="00370BB4" w:rsidRPr="0098612A" w:rsidRDefault="00370BB4" w:rsidP="00370BB4">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141.500</w:t>
            </w:r>
          </w:p>
        </w:tc>
        <w:tc>
          <w:tcPr>
            <w:tcW w:w="1134" w:type="dxa"/>
            <w:tcBorders>
              <w:top w:val="nil"/>
              <w:left w:val="nil"/>
              <w:bottom w:val="nil"/>
              <w:right w:val="nil"/>
            </w:tcBorders>
            <w:shd w:val="clear" w:color="000000" w:fill="FFC000"/>
            <w:noWrap/>
            <w:hideMark/>
          </w:tcPr>
          <w:p w14:paraId="7FC77525" w14:textId="77777777" w:rsidR="00370BB4" w:rsidRPr="0098612A" w:rsidRDefault="00370BB4" w:rsidP="00370BB4">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191.000</w:t>
            </w:r>
          </w:p>
        </w:tc>
        <w:tc>
          <w:tcPr>
            <w:tcW w:w="992" w:type="dxa"/>
            <w:tcBorders>
              <w:top w:val="nil"/>
              <w:left w:val="nil"/>
              <w:bottom w:val="nil"/>
              <w:right w:val="nil"/>
            </w:tcBorders>
            <w:shd w:val="clear" w:color="000000" w:fill="FFC000"/>
            <w:noWrap/>
            <w:hideMark/>
          </w:tcPr>
          <w:p w14:paraId="11186C59" w14:textId="77777777" w:rsidR="00370BB4" w:rsidRPr="0098612A" w:rsidRDefault="00370BB4" w:rsidP="00370BB4">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193.000</w:t>
            </w:r>
          </w:p>
        </w:tc>
        <w:tc>
          <w:tcPr>
            <w:tcW w:w="993" w:type="dxa"/>
            <w:gridSpan w:val="2"/>
            <w:tcBorders>
              <w:top w:val="nil"/>
              <w:left w:val="nil"/>
              <w:bottom w:val="nil"/>
              <w:right w:val="nil"/>
            </w:tcBorders>
            <w:shd w:val="clear" w:color="000000" w:fill="FFC000"/>
            <w:noWrap/>
            <w:hideMark/>
          </w:tcPr>
          <w:p w14:paraId="5916856A" w14:textId="77777777" w:rsidR="00370BB4" w:rsidRPr="0098612A" w:rsidRDefault="00370BB4" w:rsidP="00370BB4">
            <w:pPr>
              <w:spacing w:after="0" w:line="240" w:lineRule="auto"/>
              <w:jc w:val="right"/>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201.000</w:t>
            </w:r>
          </w:p>
        </w:tc>
      </w:tr>
      <w:tr w:rsidR="0013601F" w:rsidRPr="0098612A" w14:paraId="592C9E2F"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6CA5E0D4" w14:textId="2F5DEE63"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A102001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Pomoć pojedincima i obiteljima</w:t>
            </w:r>
          </w:p>
        </w:tc>
        <w:tc>
          <w:tcPr>
            <w:tcW w:w="1134" w:type="dxa"/>
            <w:tcBorders>
              <w:top w:val="nil"/>
              <w:left w:val="nil"/>
              <w:bottom w:val="nil"/>
              <w:right w:val="nil"/>
            </w:tcBorders>
            <w:shd w:val="clear" w:color="000000" w:fill="92D050"/>
            <w:noWrap/>
            <w:hideMark/>
          </w:tcPr>
          <w:p w14:paraId="32AF21EC"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11.287</w:t>
            </w:r>
          </w:p>
        </w:tc>
        <w:tc>
          <w:tcPr>
            <w:tcW w:w="1134" w:type="dxa"/>
            <w:tcBorders>
              <w:top w:val="nil"/>
              <w:left w:val="nil"/>
              <w:bottom w:val="nil"/>
              <w:right w:val="nil"/>
            </w:tcBorders>
            <w:shd w:val="clear" w:color="000000" w:fill="92D050"/>
            <w:noWrap/>
            <w:hideMark/>
          </w:tcPr>
          <w:p w14:paraId="03B52CC9"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41.500</w:t>
            </w:r>
          </w:p>
        </w:tc>
        <w:tc>
          <w:tcPr>
            <w:tcW w:w="1134" w:type="dxa"/>
            <w:tcBorders>
              <w:top w:val="nil"/>
              <w:left w:val="nil"/>
              <w:bottom w:val="nil"/>
              <w:right w:val="nil"/>
            </w:tcBorders>
            <w:shd w:val="clear" w:color="000000" w:fill="92D050"/>
            <w:noWrap/>
            <w:hideMark/>
          </w:tcPr>
          <w:p w14:paraId="52FD56A9"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48.000</w:t>
            </w:r>
          </w:p>
        </w:tc>
        <w:tc>
          <w:tcPr>
            <w:tcW w:w="992" w:type="dxa"/>
            <w:tcBorders>
              <w:top w:val="nil"/>
              <w:left w:val="nil"/>
              <w:bottom w:val="nil"/>
              <w:right w:val="nil"/>
            </w:tcBorders>
            <w:shd w:val="clear" w:color="000000" w:fill="92D050"/>
            <w:noWrap/>
            <w:hideMark/>
          </w:tcPr>
          <w:p w14:paraId="01F3E157"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50.000</w:t>
            </w:r>
          </w:p>
        </w:tc>
        <w:tc>
          <w:tcPr>
            <w:tcW w:w="993" w:type="dxa"/>
            <w:gridSpan w:val="2"/>
            <w:tcBorders>
              <w:top w:val="nil"/>
              <w:left w:val="nil"/>
              <w:bottom w:val="nil"/>
              <w:right w:val="nil"/>
            </w:tcBorders>
            <w:shd w:val="clear" w:color="000000" w:fill="92D050"/>
            <w:noWrap/>
            <w:hideMark/>
          </w:tcPr>
          <w:p w14:paraId="372D8A8A"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48.000</w:t>
            </w:r>
          </w:p>
        </w:tc>
      </w:tr>
      <w:tr w:rsidR="00370BB4" w:rsidRPr="0098612A" w14:paraId="0303BDE4"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63A2D78C"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7933FAB6"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5A2604B0"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7F8EB56A" w14:textId="0AD12217" w:rsidR="00370BB4" w:rsidRPr="0098612A" w:rsidRDefault="00370BB4" w:rsidP="00370BB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20D2AFC7" w14:textId="7278D07E" w:rsidR="00370BB4" w:rsidRPr="0098612A" w:rsidRDefault="00370BB4" w:rsidP="00370BB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4DAE19F8"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2B270D2C"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14310ECE" w14:textId="19419EE5"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16.500</w:t>
            </w:r>
          </w:p>
        </w:tc>
        <w:tc>
          <w:tcPr>
            <w:tcW w:w="992" w:type="dxa"/>
            <w:tcBorders>
              <w:top w:val="nil"/>
              <w:left w:val="nil"/>
              <w:bottom w:val="nil"/>
              <w:right w:val="nil"/>
            </w:tcBorders>
            <w:shd w:val="clear" w:color="000000" w:fill="FFFFFF"/>
            <w:noWrap/>
          </w:tcPr>
          <w:p w14:paraId="3911A2B1" w14:textId="0579747D"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20.000</w:t>
            </w:r>
          </w:p>
        </w:tc>
        <w:tc>
          <w:tcPr>
            <w:tcW w:w="993" w:type="dxa"/>
            <w:gridSpan w:val="2"/>
            <w:tcBorders>
              <w:top w:val="nil"/>
              <w:left w:val="nil"/>
              <w:bottom w:val="nil"/>
              <w:right w:val="nil"/>
            </w:tcBorders>
            <w:shd w:val="clear" w:color="000000" w:fill="FFFFFF"/>
            <w:noWrap/>
          </w:tcPr>
          <w:p w14:paraId="749B406E" w14:textId="1F7682DB"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20.000</w:t>
            </w:r>
          </w:p>
        </w:tc>
      </w:tr>
      <w:tr w:rsidR="00370BB4" w:rsidRPr="00370BB4" w14:paraId="6923D7BD"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4198861B"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135D8F15" w14:textId="7022FD66" w:rsidR="00370BB4" w:rsidRPr="00370BB4" w:rsidRDefault="00370BB4" w:rsidP="00370BB4">
            <w:pPr>
              <w:spacing w:after="0" w:line="240" w:lineRule="auto"/>
              <w:rPr>
                <w:rFonts w:ascii="Arial" w:eastAsia="Times New Roman" w:hAnsi="Arial" w:cs="Arial"/>
                <w:b/>
                <w:bCs/>
                <w:sz w:val="16"/>
                <w:szCs w:val="16"/>
                <w:lang w:eastAsia="hr-HR"/>
              </w:rPr>
            </w:pPr>
            <w:r w:rsidRPr="00370BB4">
              <w:rPr>
                <w:rFonts w:ascii="Arial" w:eastAsia="Times New Roman" w:hAnsi="Arial" w:cs="Arial"/>
                <w:b/>
                <w:bCs/>
                <w:sz w:val="16"/>
                <w:szCs w:val="16"/>
                <w:lang w:eastAsia="hr-HR"/>
              </w:rPr>
              <w:t>37</w:t>
            </w:r>
          </w:p>
        </w:tc>
        <w:tc>
          <w:tcPr>
            <w:tcW w:w="709" w:type="dxa"/>
            <w:tcBorders>
              <w:top w:val="nil"/>
              <w:left w:val="nil"/>
              <w:bottom w:val="nil"/>
              <w:right w:val="nil"/>
            </w:tcBorders>
            <w:shd w:val="clear" w:color="000000" w:fill="FFFFFF"/>
            <w:noWrap/>
          </w:tcPr>
          <w:p w14:paraId="0746D7DF"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43D4452D"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416EADE8" w14:textId="0E383E94" w:rsidR="00370BB4" w:rsidRPr="00370BB4" w:rsidRDefault="00370BB4" w:rsidP="00370BB4">
            <w:pPr>
              <w:spacing w:after="0" w:line="240" w:lineRule="auto"/>
              <w:rPr>
                <w:rFonts w:ascii="Arial" w:eastAsia="Times New Roman" w:hAnsi="Arial" w:cs="Arial"/>
                <w:b/>
                <w:bCs/>
                <w:sz w:val="16"/>
                <w:szCs w:val="16"/>
                <w:lang w:eastAsia="hr-HR"/>
              </w:rPr>
            </w:pPr>
            <w:r w:rsidRPr="00370BB4">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tcPr>
          <w:p w14:paraId="4E127FF6" w14:textId="77777777" w:rsidR="00370BB4" w:rsidRPr="00370BB4" w:rsidRDefault="00370BB4" w:rsidP="00370BB4">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36C3E2AD" w14:textId="77777777" w:rsidR="00370BB4" w:rsidRPr="00370BB4" w:rsidRDefault="00370BB4" w:rsidP="00370BB4">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13DBC651" w14:textId="2086BBD1"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16.500</w:t>
            </w:r>
          </w:p>
        </w:tc>
        <w:tc>
          <w:tcPr>
            <w:tcW w:w="992" w:type="dxa"/>
            <w:tcBorders>
              <w:top w:val="nil"/>
              <w:left w:val="nil"/>
              <w:bottom w:val="nil"/>
              <w:right w:val="nil"/>
            </w:tcBorders>
            <w:shd w:val="clear" w:color="000000" w:fill="FFFFFF"/>
            <w:noWrap/>
          </w:tcPr>
          <w:p w14:paraId="7153BF21" w14:textId="6BDFF380"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20.000</w:t>
            </w:r>
          </w:p>
        </w:tc>
        <w:tc>
          <w:tcPr>
            <w:tcW w:w="993" w:type="dxa"/>
            <w:gridSpan w:val="2"/>
            <w:tcBorders>
              <w:top w:val="nil"/>
              <w:left w:val="nil"/>
              <w:bottom w:val="nil"/>
              <w:right w:val="nil"/>
            </w:tcBorders>
            <w:shd w:val="clear" w:color="000000" w:fill="FFFFFF"/>
            <w:noWrap/>
          </w:tcPr>
          <w:p w14:paraId="34D84D8D" w14:textId="098D66A5"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20.000</w:t>
            </w:r>
          </w:p>
        </w:tc>
      </w:tr>
      <w:tr w:rsidR="00370BB4" w:rsidRPr="00370BB4" w14:paraId="46B37F99"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1F184C5F"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0236A2C5"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050F1345" w14:textId="61EEE417" w:rsidR="00370BB4" w:rsidRPr="00370BB4" w:rsidRDefault="00370BB4" w:rsidP="00370BB4">
            <w:pPr>
              <w:spacing w:after="0" w:line="240" w:lineRule="auto"/>
              <w:rPr>
                <w:rFonts w:ascii="Arial" w:eastAsia="Times New Roman" w:hAnsi="Arial" w:cs="Arial"/>
                <w:sz w:val="16"/>
                <w:szCs w:val="16"/>
                <w:lang w:eastAsia="hr-HR"/>
              </w:rPr>
            </w:pPr>
            <w:r w:rsidRPr="00370BB4">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tcPr>
          <w:p w14:paraId="2E62FE49"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26C1F42E" w14:textId="7DF6523A" w:rsidR="00370BB4" w:rsidRPr="00370BB4" w:rsidRDefault="00370BB4" w:rsidP="00370BB4">
            <w:pPr>
              <w:spacing w:after="0" w:line="240" w:lineRule="auto"/>
              <w:rPr>
                <w:rFonts w:ascii="Arial" w:eastAsia="Times New Roman" w:hAnsi="Arial" w:cs="Arial"/>
                <w:sz w:val="16"/>
                <w:szCs w:val="16"/>
                <w:lang w:eastAsia="hr-HR"/>
              </w:rPr>
            </w:pPr>
            <w:r w:rsidRPr="00370BB4">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tcPr>
          <w:p w14:paraId="79C13FBE"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05B758F8"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65DCE467" w14:textId="10A78636" w:rsidR="00370BB4" w:rsidRPr="00370BB4"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16.500</w:t>
            </w:r>
          </w:p>
        </w:tc>
        <w:tc>
          <w:tcPr>
            <w:tcW w:w="992" w:type="dxa"/>
            <w:tcBorders>
              <w:top w:val="nil"/>
              <w:left w:val="nil"/>
              <w:bottom w:val="nil"/>
              <w:right w:val="nil"/>
            </w:tcBorders>
            <w:shd w:val="clear" w:color="000000" w:fill="FFFFFF"/>
            <w:noWrap/>
          </w:tcPr>
          <w:p w14:paraId="66333A1A"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5648ECDB"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r>
      <w:tr w:rsidR="00370BB4" w:rsidRPr="0098612A" w14:paraId="5D72104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D097802"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2F4DA9E3"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17B360A"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7ED50FE5"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4ECFC478"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13B1083D"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11.287</w:t>
            </w:r>
          </w:p>
        </w:tc>
        <w:tc>
          <w:tcPr>
            <w:tcW w:w="1134" w:type="dxa"/>
            <w:tcBorders>
              <w:top w:val="nil"/>
              <w:left w:val="nil"/>
              <w:bottom w:val="nil"/>
              <w:right w:val="nil"/>
            </w:tcBorders>
            <w:shd w:val="clear" w:color="000000" w:fill="FFFFFF"/>
            <w:noWrap/>
            <w:hideMark/>
          </w:tcPr>
          <w:p w14:paraId="0995BB12"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10.000</w:t>
            </w:r>
          </w:p>
        </w:tc>
        <w:tc>
          <w:tcPr>
            <w:tcW w:w="1134" w:type="dxa"/>
            <w:tcBorders>
              <w:top w:val="nil"/>
              <w:left w:val="nil"/>
              <w:bottom w:val="nil"/>
              <w:right w:val="nil"/>
            </w:tcBorders>
            <w:shd w:val="clear" w:color="000000" w:fill="FFFFFF"/>
            <w:noWrap/>
          </w:tcPr>
          <w:p w14:paraId="4DB91F86" w14:textId="434AE648"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2D3D0644" w14:textId="7D4E6378"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66E465BD" w14:textId="226AFBE6"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r>
      <w:tr w:rsidR="00370BB4" w:rsidRPr="0098612A" w14:paraId="0D24DBF8" w14:textId="77777777" w:rsidTr="000E7CEE">
        <w:trPr>
          <w:gridAfter w:val="3"/>
          <w:wAfter w:w="1134" w:type="dxa"/>
          <w:trHeight w:val="326"/>
        </w:trPr>
        <w:tc>
          <w:tcPr>
            <w:tcW w:w="284" w:type="dxa"/>
            <w:tcBorders>
              <w:top w:val="nil"/>
              <w:left w:val="nil"/>
              <w:bottom w:val="nil"/>
              <w:right w:val="nil"/>
            </w:tcBorders>
            <w:shd w:val="clear" w:color="000000" w:fill="FFFFFF"/>
            <w:noWrap/>
            <w:hideMark/>
          </w:tcPr>
          <w:p w14:paraId="66826851" w14:textId="77777777" w:rsidR="00370BB4" w:rsidRPr="0098612A" w:rsidRDefault="00370BB4" w:rsidP="00370BB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3E8CE8F"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auto" w:fill="auto"/>
            <w:noWrap/>
            <w:hideMark/>
          </w:tcPr>
          <w:p w14:paraId="05490358" w14:textId="77777777" w:rsidR="00370BB4" w:rsidRPr="0098612A" w:rsidRDefault="00370BB4" w:rsidP="00370BB4">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5D11EDB5" w14:textId="77777777" w:rsidR="00370BB4" w:rsidRPr="0098612A" w:rsidRDefault="00370BB4" w:rsidP="00370BB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13D90F13"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auto" w:fill="auto"/>
            <w:noWrap/>
            <w:hideMark/>
          </w:tcPr>
          <w:p w14:paraId="092408F9" w14:textId="77777777" w:rsidR="00370BB4" w:rsidRPr="0098612A"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11.287</w:t>
            </w:r>
          </w:p>
        </w:tc>
        <w:tc>
          <w:tcPr>
            <w:tcW w:w="1134" w:type="dxa"/>
            <w:tcBorders>
              <w:top w:val="nil"/>
              <w:left w:val="nil"/>
              <w:bottom w:val="nil"/>
              <w:right w:val="nil"/>
            </w:tcBorders>
            <w:shd w:val="clear" w:color="auto" w:fill="auto"/>
            <w:noWrap/>
            <w:hideMark/>
          </w:tcPr>
          <w:p w14:paraId="4678ED5B" w14:textId="77777777" w:rsidR="00370BB4" w:rsidRPr="0098612A"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10.000</w:t>
            </w:r>
          </w:p>
        </w:tc>
        <w:tc>
          <w:tcPr>
            <w:tcW w:w="1134" w:type="dxa"/>
            <w:tcBorders>
              <w:top w:val="nil"/>
              <w:left w:val="nil"/>
              <w:bottom w:val="nil"/>
              <w:right w:val="nil"/>
            </w:tcBorders>
            <w:shd w:val="clear" w:color="auto" w:fill="auto"/>
            <w:noWrap/>
          </w:tcPr>
          <w:p w14:paraId="52801A73" w14:textId="3BAF07B9" w:rsidR="00370BB4" w:rsidRPr="0098612A" w:rsidRDefault="00370BB4" w:rsidP="00370BB4">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2B4A11D5" w14:textId="3332B74E" w:rsidR="00370BB4" w:rsidRPr="0098612A" w:rsidRDefault="00370BB4" w:rsidP="00370BB4">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77098584" w14:textId="2B714361" w:rsidR="00370BB4" w:rsidRPr="0098612A" w:rsidRDefault="00370BB4" w:rsidP="00370BB4">
            <w:pPr>
              <w:spacing w:after="0" w:line="240" w:lineRule="auto"/>
              <w:jc w:val="right"/>
              <w:rPr>
                <w:rFonts w:ascii="Arial" w:eastAsia="Times New Roman" w:hAnsi="Arial" w:cs="Arial"/>
                <w:b/>
                <w:bCs/>
                <w:sz w:val="16"/>
                <w:szCs w:val="16"/>
                <w:lang w:eastAsia="hr-HR"/>
              </w:rPr>
            </w:pPr>
          </w:p>
        </w:tc>
      </w:tr>
      <w:tr w:rsidR="00370BB4" w:rsidRPr="0098612A" w14:paraId="51B4F3E5"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522DF1DF" w14:textId="77777777" w:rsidR="00370BB4" w:rsidRPr="0098612A" w:rsidRDefault="00370BB4" w:rsidP="00370BB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7A4D320"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194447AC" w14:textId="77777777" w:rsidR="00370BB4" w:rsidRPr="0098612A" w:rsidRDefault="00370BB4" w:rsidP="00370BB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6B7E4B2D" w14:textId="77777777" w:rsidR="00370BB4" w:rsidRPr="0098612A" w:rsidRDefault="00370BB4" w:rsidP="00370BB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716F84E" w14:textId="77777777" w:rsidR="00370BB4" w:rsidRPr="0098612A" w:rsidRDefault="00370BB4" w:rsidP="00370BB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auto" w:fill="auto"/>
            <w:noWrap/>
            <w:hideMark/>
          </w:tcPr>
          <w:p w14:paraId="7740A505" w14:textId="77777777" w:rsidR="00370BB4" w:rsidRPr="0098612A"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11.287</w:t>
            </w:r>
          </w:p>
        </w:tc>
        <w:tc>
          <w:tcPr>
            <w:tcW w:w="1134" w:type="dxa"/>
            <w:tcBorders>
              <w:top w:val="nil"/>
              <w:left w:val="nil"/>
              <w:bottom w:val="nil"/>
              <w:right w:val="nil"/>
            </w:tcBorders>
            <w:shd w:val="clear" w:color="auto" w:fill="auto"/>
            <w:noWrap/>
            <w:hideMark/>
          </w:tcPr>
          <w:p w14:paraId="0607A51C" w14:textId="77777777" w:rsidR="00370BB4" w:rsidRPr="0098612A"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10.000</w:t>
            </w:r>
          </w:p>
        </w:tc>
        <w:tc>
          <w:tcPr>
            <w:tcW w:w="1134" w:type="dxa"/>
            <w:tcBorders>
              <w:top w:val="nil"/>
              <w:left w:val="nil"/>
              <w:bottom w:val="nil"/>
              <w:right w:val="nil"/>
            </w:tcBorders>
            <w:shd w:val="clear" w:color="auto" w:fill="auto"/>
            <w:noWrap/>
          </w:tcPr>
          <w:p w14:paraId="6D8E762F" w14:textId="44C81C9F" w:rsidR="00370BB4" w:rsidRPr="0098612A" w:rsidRDefault="00370BB4" w:rsidP="00370BB4">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2214D2EE" w14:textId="77777777" w:rsidR="00370BB4" w:rsidRPr="0098612A" w:rsidRDefault="00370BB4" w:rsidP="00370BB4">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78FC1378" w14:textId="77777777" w:rsidR="00370BB4" w:rsidRPr="0098612A" w:rsidRDefault="00370BB4" w:rsidP="00370BB4">
            <w:pPr>
              <w:spacing w:after="0" w:line="240" w:lineRule="auto"/>
              <w:rPr>
                <w:rFonts w:ascii="Times New Roman" w:eastAsia="Times New Roman" w:hAnsi="Times New Roman" w:cs="Times New Roman"/>
                <w:sz w:val="16"/>
                <w:szCs w:val="16"/>
                <w:lang w:eastAsia="hr-HR"/>
              </w:rPr>
            </w:pPr>
          </w:p>
        </w:tc>
      </w:tr>
      <w:tr w:rsidR="00370BB4" w:rsidRPr="0098612A" w14:paraId="706A9B3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91D56C9" w14:textId="77777777" w:rsidR="00370BB4" w:rsidRPr="0098612A" w:rsidRDefault="00370BB4" w:rsidP="00370BB4">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45971909" w14:textId="77777777" w:rsidR="00370BB4" w:rsidRPr="0098612A" w:rsidRDefault="00370BB4" w:rsidP="00370BB4">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auto" w:fill="auto"/>
            <w:noWrap/>
            <w:hideMark/>
          </w:tcPr>
          <w:p w14:paraId="50A85B11" w14:textId="77777777" w:rsidR="00370BB4" w:rsidRPr="0098612A" w:rsidRDefault="00370BB4" w:rsidP="00370BB4">
            <w:pPr>
              <w:spacing w:after="0" w:line="240" w:lineRule="auto"/>
              <w:rPr>
                <w:rFonts w:ascii="Arial" w:eastAsia="Times New Roman" w:hAnsi="Arial" w:cs="Arial"/>
                <w:b/>
                <w:bCs/>
                <w:i/>
                <w:iCs/>
                <w:color w:val="00B0F0"/>
                <w:sz w:val="16"/>
                <w:szCs w:val="16"/>
                <w:lang w:eastAsia="hr-HR"/>
              </w:rPr>
            </w:pPr>
          </w:p>
        </w:tc>
        <w:tc>
          <w:tcPr>
            <w:tcW w:w="850" w:type="dxa"/>
            <w:tcBorders>
              <w:top w:val="nil"/>
              <w:left w:val="nil"/>
              <w:bottom w:val="nil"/>
              <w:right w:val="nil"/>
            </w:tcBorders>
            <w:shd w:val="clear" w:color="000000" w:fill="FFFFFF"/>
            <w:noWrap/>
            <w:hideMark/>
          </w:tcPr>
          <w:p w14:paraId="65BA6B1F"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526</w:t>
            </w:r>
          </w:p>
        </w:tc>
        <w:tc>
          <w:tcPr>
            <w:tcW w:w="3261" w:type="dxa"/>
            <w:tcBorders>
              <w:top w:val="nil"/>
              <w:left w:val="nil"/>
              <w:bottom w:val="nil"/>
              <w:right w:val="nil"/>
            </w:tcBorders>
            <w:shd w:val="clear" w:color="auto" w:fill="auto"/>
            <w:hideMark/>
          </w:tcPr>
          <w:p w14:paraId="3BAC7D32"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Brodsko-posavska županija</w:t>
            </w:r>
          </w:p>
        </w:tc>
        <w:tc>
          <w:tcPr>
            <w:tcW w:w="1134" w:type="dxa"/>
            <w:tcBorders>
              <w:top w:val="nil"/>
              <w:left w:val="nil"/>
              <w:bottom w:val="nil"/>
              <w:right w:val="nil"/>
            </w:tcBorders>
            <w:shd w:val="clear" w:color="auto" w:fill="auto"/>
            <w:noWrap/>
            <w:hideMark/>
          </w:tcPr>
          <w:p w14:paraId="634BC772"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hideMark/>
          </w:tcPr>
          <w:p w14:paraId="6D2F49E9"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31.500</w:t>
            </w:r>
          </w:p>
        </w:tc>
        <w:tc>
          <w:tcPr>
            <w:tcW w:w="1134" w:type="dxa"/>
            <w:tcBorders>
              <w:top w:val="nil"/>
              <w:left w:val="nil"/>
              <w:bottom w:val="nil"/>
              <w:right w:val="nil"/>
            </w:tcBorders>
            <w:shd w:val="clear" w:color="auto" w:fill="auto"/>
            <w:noWrap/>
            <w:hideMark/>
          </w:tcPr>
          <w:p w14:paraId="30E6BA22"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31.500</w:t>
            </w:r>
          </w:p>
        </w:tc>
        <w:tc>
          <w:tcPr>
            <w:tcW w:w="992" w:type="dxa"/>
            <w:tcBorders>
              <w:top w:val="nil"/>
              <w:left w:val="nil"/>
              <w:bottom w:val="nil"/>
              <w:right w:val="nil"/>
            </w:tcBorders>
            <w:shd w:val="clear" w:color="auto" w:fill="auto"/>
            <w:noWrap/>
            <w:hideMark/>
          </w:tcPr>
          <w:p w14:paraId="1C8942C7"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30.000</w:t>
            </w:r>
          </w:p>
        </w:tc>
        <w:tc>
          <w:tcPr>
            <w:tcW w:w="993" w:type="dxa"/>
            <w:gridSpan w:val="2"/>
            <w:tcBorders>
              <w:top w:val="nil"/>
              <w:left w:val="nil"/>
              <w:bottom w:val="nil"/>
              <w:right w:val="nil"/>
            </w:tcBorders>
            <w:shd w:val="clear" w:color="auto" w:fill="auto"/>
            <w:noWrap/>
            <w:hideMark/>
          </w:tcPr>
          <w:p w14:paraId="471B403E"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28.000</w:t>
            </w:r>
          </w:p>
        </w:tc>
      </w:tr>
      <w:tr w:rsidR="00370BB4" w:rsidRPr="0098612A" w14:paraId="10430F9A" w14:textId="77777777" w:rsidTr="000E7CEE">
        <w:trPr>
          <w:gridAfter w:val="3"/>
          <w:wAfter w:w="1134" w:type="dxa"/>
          <w:trHeight w:val="170"/>
        </w:trPr>
        <w:tc>
          <w:tcPr>
            <w:tcW w:w="284" w:type="dxa"/>
            <w:tcBorders>
              <w:top w:val="nil"/>
              <w:left w:val="nil"/>
              <w:bottom w:val="nil"/>
              <w:right w:val="nil"/>
            </w:tcBorders>
            <w:shd w:val="clear" w:color="000000" w:fill="FFFFFF"/>
            <w:noWrap/>
            <w:hideMark/>
          </w:tcPr>
          <w:p w14:paraId="20315287" w14:textId="77777777" w:rsidR="00370BB4" w:rsidRPr="0098612A" w:rsidRDefault="00370BB4" w:rsidP="00370BB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F37BB4B"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auto" w:fill="auto"/>
            <w:noWrap/>
            <w:hideMark/>
          </w:tcPr>
          <w:p w14:paraId="3818F334" w14:textId="77777777" w:rsidR="00370BB4" w:rsidRPr="0098612A" w:rsidRDefault="00370BB4" w:rsidP="00370BB4">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3036EC41" w14:textId="77777777" w:rsidR="00370BB4" w:rsidRPr="0098612A" w:rsidRDefault="00370BB4" w:rsidP="00370BB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461255B3"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auto" w:fill="auto"/>
            <w:noWrap/>
            <w:hideMark/>
          </w:tcPr>
          <w:p w14:paraId="486E96EF" w14:textId="77777777" w:rsidR="00370BB4" w:rsidRPr="0098612A" w:rsidRDefault="00370BB4" w:rsidP="00370BB4">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55A11FAC" w14:textId="77777777" w:rsidR="00370BB4" w:rsidRPr="0098612A"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31.500</w:t>
            </w:r>
          </w:p>
        </w:tc>
        <w:tc>
          <w:tcPr>
            <w:tcW w:w="1134" w:type="dxa"/>
            <w:tcBorders>
              <w:top w:val="nil"/>
              <w:left w:val="nil"/>
              <w:bottom w:val="nil"/>
              <w:right w:val="nil"/>
            </w:tcBorders>
            <w:shd w:val="clear" w:color="auto" w:fill="auto"/>
            <w:noWrap/>
            <w:hideMark/>
          </w:tcPr>
          <w:p w14:paraId="0437597A" w14:textId="77777777" w:rsidR="00370BB4" w:rsidRPr="0098612A"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31.500</w:t>
            </w:r>
          </w:p>
        </w:tc>
        <w:tc>
          <w:tcPr>
            <w:tcW w:w="992" w:type="dxa"/>
            <w:tcBorders>
              <w:top w:val="nil"/>
              <w:left w:val="nil"/>
              <w:bottom w:val="nil"/>
              <w:right w:val="nil"/>
            </w:tcBorders>
            <w:shd w:val="clear" w:color="auto" w:fill="auto"/>
            <w:noWrap/>
            <w:hideMark/>
          </w:tcPr>
          <w:p w14:paraId="1F1DF336" w14:textId="77777777" w:rsidR="00370BB4" w:rsidRPr="0098612A"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30.000</w:t>
            </w:r>
          </w:p>
        </w:tc>
        <w:tc>
          <w:tcPr>
            <w:tcW w:w="993" w:type="dxa"/>
            <w:gridSpan w:val="2"/>
            <w:tcBorders>
              <w:top w:val="nil"/>
              <w:left w:val="nil"/>
              <w:bottom w:val="nil"/>
              <w:right w:val="nil"/>
            </w:tcBorders>
            <w:shd w:val="clear" w:color="auto" w:fill="auto"/>
            <w:noWrap/>
            <w:hideMark/>
          </w:tcPr>
          <w:p w14:paraId="60320E50" w14:textId="77777777" w:rsidR="00370BB4" w:rsidRPr="0098612A"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28.000</w:t>
            </w:r>
          </w:p>
        </w:tc>
      </w:tr>
      <w:tr w:rsidR="00370BB4" w:rsidRPr="0098612A" w14:paraId="56F52D75" w14:textId="77777777" w:rsidTr="000E7CEE">
        <w:trPr>
          <w:gridAfter w:val="3"/>
          <w:wAfter w:w="1134" w:type="dxa"/>
          <w:trHeight w:val="126"/>
        </w:trPr>
        <w:tc>
          <w:tcPr>
            <w:tcW w:w="284" w:type="dxa"/>
            <w:tcBorders>
              <w:top w:val="nil"/>
              <w:left w:val="nil"/>
              <w:bottom w:val="nil"/>
              <w:right w:val="nil"/>
            </w:tcBorders>
            <w:shd w:val="clear" w:color="000000" w:fill="FFFFFF"/>
            <w:noWrap/>
            <w:hideMark/>
          </w:tcPr>
          <w:p w14:paraId="40377DB2" w14:textId="77777777" w:rsidR="00370BB4" w:rsidRPr="0098612A" w:rsidRDefault="00370BB4" w:rsidP="00370BB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BDDFDE4"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E61E0B3" w14:textId="77777777" w:rsidR="00370BB4" w:rsidRPr="0098612A" w:rsidRDefault="00370BB4" w:rsidP="00370BB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0BF6412B" w14:textId="77777777" w:rsidR="00370BB4" w:rsidRPr="0098612A" w:rsidRDefault="00370BB4" w:rsidP="00370BB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012ED821" w14:textId="77777777" w:rsidR="00370BB4" w:rsidRPr="0098612A" w:rsidRDefault="00370BB4" w:rsidP="00370BB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auto" w:fill="auto"/>
            <w:noWrap/>
            <w:hideMark/>
          </w:tcPr>
          <w:p w14:paraId="7D2624BB" w14:textId="77777777" w:rsidR="00370BB4" w:rsidRPr="0098612A" w:rsidRDefault="00370BB4" w:rsidP="00370BB4">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3B5C035C" w14:textId="77777777" w:rsidR="00370BB4" w:rsidRPr="0098612A"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31.500</w:t>
            </w:r>
          </w:p>
        </w:tc>
        <w:tc>
          <w:tcPr>
            <w:tcW w:w="1134" w:type="dxa"/>
            <w:tcBorders>
              <w:top w:val="nil"/>
              <w:left w:val="nil"/>
              <w:bottom w:val="nil"/>
              <w:right w:val="nil"/>
            </w:tcBorders>
            <w:shd w:val="clear" w:color="auto" w:fill="auto"/>
            <w:noWrap/>
            <w:hideMark/>
          </w:tcPr>
          <w:p w14:paraId="2DADB68C" w14:textId="77777777" w:rsidR="00370BB4" w:rsidRPr="0098612A"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31.500</w:t>
            </w:r>
          </w:p>
        </w:tc>
        <w:tc>
          <w:tcPr>
            <w:tcW w:w="992" w:type="dxa"/>
            <w:tcBorders>
              <w:top w:val="nil"/>
              <w:left w:val="nil"/>
              <w:bottom w:val="nil"/>
              <w:right w:val="nil"/>
            </w:tcBorders>
            <w:shd w:val="clear" w:color="auto" w:fill="auto"/>
            <w:noWrap/>
            <w:hideMark/>
          </w:tcPr>
          <w:p w14:paraId="631E8986" w14:textId="77777777" w:rsidR="00370BB4" w:rsidRPr="0098612A" w:rsidRDefault="00370BB4" w:rsidP="00370BB4">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728918F2" w14:textId="77777777" w:rsidR="00370BB4" w:rsidRPr="0098612A" w:rsidRDefault="00370BB4" w:rsidP="00370BB4">
            <w:pPr>
              <w:spacing w:after="0" w:line="240" w:lineRule="auto"/>
              <w:rPr>
                <w:rFonts w:ascii="Times New Roman" w:eastAsia="Times New Roman" w:hAnsi="Times New Roman" w:cs="Times New Roman"/>
                <w:sz w:val="16"/>
                <w:szCs w:val="16"/>
                <w:lang w:eastAsia="hr-HR"/>
              </w:rPr>
            </w:pPr>
          </w:p>
        </w:tc>
      </w:tr>
      <w:tr w:rsidR="0013601F" w:rsidRPr="0098612A" w14:paraId="7B459EAA"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6FF8424F" w14:textId="6DEC6BB5"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A102002</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Potpore za novorođeno dijete</w:t>
            </w:r>
          </w:p>
        </w:tc>
        <w:tc>
          <w:tcPr>
            <w:tcW w:w="1134" w:type="dxa"/>
            <w:tcBorders>
              <w:top w:val="nil"/>
              <w:left w:val="nil"/>
              <w:bottom w:val="nil"/>
              <w:right w:val="nil"/>
            </w:tcBorders>
            <w:shd w:val="clear" w:color="000000" w:fill="92D050"/>
            <w:noWrap/>
            <w:hideMark/>
          </w:tcPr>
          <w:p w14:paraId="2214B601"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3.000</w:t>
            </w:r>
          </w:p>
        </w:tc>
        <w:tc>
          <w:tcPr>
            <w:tcW w:w="1134" w:type="dxa"/>
            <w:tcBorders>
              <w:top w:val="nil"/>
              <w:left w:val="nil"/>
              <w:bottom w:val="nil"/>
              <w:right w:val="nil"/>
            </w:tcBorders>
            <w:shd w:val="clear" w:color="000000" w:fill="92D050"/>
            <w:noWrap/>
            <w:hideMark/>
          </w:tcPr>
          <w:p w14:paraId="0F970E05"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40.000</w:t>
            </w:r>
          </w:p>
        </w:tc>
        <w:tc>
          <w:tcPr>
            <w:tcW w:w="1134" w:type="dxa"/>
            <w:tcBorders>
              <w:top w:val="nil"/>
              <w:left w:val="nil"/>
              <w:bottom w:val="nil"/>
              <w:right w:val="nil"/>
            </w:tcBorders>
            <w:shd w:val="clear" w:color="000000" w:fill="92D050"/>
            <w:noWrap/>
            <w:hideMark/>
          </w:tcPr>
          <w:p w14:paraId="262A4F52"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60.000</w:t>
            </w:r>
          </w:p>
        </w:tc>
        <w:tc>
          <w:tcPr>
            <w:tcW w:w="992" w:type="dxa"/>
            <w:tcBorders>
              <w:top w:val="nil"/>
              <w:left w:val="nil"/>
              <w:bottom w:val="nil"/>
              <w:right w:val="nil"/>
            </w:tcBorders>
            <w:shd w:val="clear" w:color="000000" w:fill="92D050"/>
            <w:noWrap/>
            <w:hideMark/>
          </w:tcPr>
          <w:p w14:paraId="50A52B72"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60.000</w:t>
            </w:r>
          </w:p>
        </w:tc>
        <w:tc>
          <w:tcPr>
            <w:tcW w:w="993" w:type="dxa"/>
            <w:gridSpan w:val="2"/>
            <w:tcBorders>
              <w:top w:val="nil"/>
              <w:left w:val="nil"/>
              <w:bottom w:val="nil"/>
              <w:right w:val="nil"/>
            </w:tcBorders>
            <w:shd w:val="clear" w:color="000000" w:fill="92D050"/>
            <w:noWrap/>
            <w:hideMark/>
          </w:tcPr>
          <w:p w14:paraId="41A119F6"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70.000</w:t>
            </w:r>
          </w:p>
        </w:tc>
      </w:tr>
      <w:tr w:rsidR="00370BB4" w:rsidRPr="0098612A" w14:paraId="0DE9636F"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36875DA3"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021FFFB9"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20A216F4"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055751B5" w14:textId="3B1F5943" w:rsidR="00370BB4" w:rsidRPr="0098612A" w:rsidRDefault="00370BB4" w:rsidP="00370BB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01E646AD" w14:textId="78318801" w:rsidR="00370BB4" w:rsidRPr="0098612A" w:rsidRDefault="00370BB4" w:rsidP="00370BB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7A321DFB"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6FB51CCB"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121E9D32" w14:textId="58C94C9B"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60.000</w:t>
            </w:r>
          </w:p>
        </w:tc>
        <w:tc>
          <w:tcPr>
            <w:tcW w:w="992" w:type="dxa"/>
            <w:tcBorders>
              <w:top w:val="nil"/>
              <w:left w:val="nil"/>
              <w:bottom w:val="nil"/>
              <w:right w:val="nil"/>
            </w:tcBorders>
            <w:shd w:val="clear" w:color="000000" w:fill="FFFFFF"/>
            <w:noWrap/>
          </w:tcPr>
          <w:p w14:paraId="3B814DF9" w14:textId="3D8CCB46"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60.000</w:t>
            </w:r>
          </w:p>
        </w:tc>
        <w:tc>
          <w:tcPr>
            <w:tcW w:w="993" w:type="dxa"/>
            <w:gridSpan w:val="2"/>
            <w:tcBorders>
              <w:top w:val="nil"/>
              <w:left w:val="nil"/>
              <w:bottom w:val="nil"/>
              <w:right w:val="nil"/>
            </w:tcBorders>
            <w:shd w:val="clear" w:color="000000" w:fill="FFFFFF"/>
            <w:noWrap/>
          </w:tcPr>
          <w:p w14:paraId="6A9915E2" w14:textId="5D5F04A9"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70.000</w:t>
            </w:r>
          </w:p>
        </w:tc>
      </w:tr>
      <w:tr w:rsidR="00370BB4" w:rsidRPr="00370BB4" w14:paraId="6502B957"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4D98551E"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680637CA" w14:textId="49F8EC82" w:rsidR="00370BB4" w:rsidRPr="00370BB4" w:rsidRDefault="00370BB4" w:rsidP="00370BB4">
            <w:pPr>
              <w:spacing w:after="0" w:line="240" w:lineRule="auto"/>
              <w:rPr>
                <w:rFonts w:ascii="Arial" w:eastAsia="Times New Roman" w:hAnsi="Arial" w:cs="Arial"/>
                <w:b/>
                <w:bCs/>
                <w:sz w:val="16"/>
                <w:szCs w:val="16"/>
                <w:lang w:eastAsia="hr-HR"/>
              </w:rPr>
            </w:pPr>
            <w:r w:rsidRPr="00370BB4">
              <w:rPr>
                <w:rFonts w:ascii="Arial" w:eastAsia="Times New Roman" w:hAnsi="Arial" w:cs="Arial"/>
                <w:b/>
                <w:bCs/>
                <w:sz w:val="16"/>
                <w:szCs w:val="16"/>
                <w:lang w:eastAsia="hr-HR"/>
              </w:rPr>
              <w:t>37</w:t>
            </w:r>
          </w:p>
        </w:tc>
        <w:tc>
          <w:tcPr>
            <w:tcW w:w="709" w:type="dxa"/>
            <w:tcBorders>
              <w:top w:val="nil"/>
              <w:left w:val="nil"/>
              <w:bottom w:val="nil"/>
              <w:right w:val="nil"/>
            </w:tcBorders>
            <w:shd w:val="clear" w:color="000000" w:fill="FFFFFF"/>
            <w:noWrap/>
          </w:tcPr>
          <w:p w14:paraId="51971CB2"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2D34AA1D"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586EDF05" w14:textId="7ED9EB2F" w:rsidR="00370BB4" w:rsidRPr="00370BB4" w:rsidRDefault="00370BB4" w:rsidP="00370BB4">
            <w:pPr>
              <w:spacing w:after="0" w:line="240" w:lineRule="auto"/>
              <w:rPr>
                <w:rFonts w:ascii="Arial" w:eastAsia="Times New Roman" w:hAnsi="Arial" w:cs="Arial"/>
                <w:b/>
                <w:bCs/>
                <w:sz w:val="16"/>
                <w:szCs w:val="16"/>
                <w:lang w:eastAsia="hr-HR"/>
              </w:rPr>
            </w:pPr>
            <w:r w:rsidRPr="00370BB4">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tcPr>
          <w:p w14:paraId="306E9D68" w14:textId="77777777" w:rsidR="00370BB4" w:rsidRPr="00370BB4" w:rsidRDefault="00370BB4" w:rsidP="00370BB4">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1E99696A" w14:textId="77777777" w:rsidR="00370BB4" w:rsidRPr="00370BB4" w:rsidRDefault="00370BB4" w:rsidP="00370BB4">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7E6DB7AF" w14:textId="2142A522"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60.000</w:t>
            </w:r>
          </w:p>
        </w:tc>
        <w:tc>
          <w:tcPr>
            <w:tcW w:w="992" w:type="dxa"/>
            <w:tcBorders>
              <w:top w:val="nil"/>
              <w:left w:val="nil"/>
              <w:bottom w:val="nil"/>
              <w:right w:val="nil"/>
            </w:tcBorders>
            <w:shd w:val="clear" w:color="000000" w:fill="FFFFFF"/>
            <w:noWrap/>
          </w:tcPr>
          <w:p w14:paraId="522CACE9" w14:textId="14C5C5BF"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60.000</w:t>
            </w:r>
          </w:p>
        </w:tc>
        <w:tc>
          <w:tcPr>
            <w:tcW w:w="993" w:type="dxa"/>
            <w:gridSpan w:val="2"/>
            <w:tcBorders>
              <w:top w:val="nil"/>
              <w:left w:val="nil"/>
              <w:bottom w:val="nil"/>
              <w:right w:val="nil"/>
            </w:tcBorders>
            <w:shd w:val="clear" w:color="000000" w:fill="FFFFFF"/>
            <w:noWrap/>
          </w:tcPr>
          <w:p w14:paraId="16F235B2" w14:textId="023FF34D"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70.000</w:t>
            </w:r>
          </w:p>
        </w:tc>
      </w:tr>
      <w:tr w:rsidR="00370BB4" w:rsidRPr="00370BB4" w14:paraId="0BE2B6D1"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348D29FB"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269040D3"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0713B2CD" w14:textId="7028E527" w:rsidR="00370BB4" w:rsidRPr="00370BB4" w:rsidRDefault="00370BB4" w:rsidP="00370BB4">
            <w:pPr>
              <w:spacing w:after="0" w:line="240" w:lineRule="auto"/>
              <w:rPr>
                <w:rFonts w:ascii="Arial" w:eastAsia="Times New Roman" w:hAnsi="Arial" w:cs="Arial"/>
                <w:sz w:val="16"/>
                <w:szCs w:val="16"/>
                <w:lang w:eastAsia="hr-HR"/>
              </w:rPr>
            </w:pPr>
            <w:r w:rsidRPr="00370BB4">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tcPr>
          <w:p w14:paraId="19BF1547"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529FFE1D" w14:textId="210714C7" w:rsidR="00370BB4" w:rsidRPr="00370BB4" w:rsidRDefault="00370BB4" w:rsidP="00370BB4">
            <w:pPr>
              <w:spacing w:after="0" w:line="240" w:lineRule="auto"/>
              <w:rPr>
                <w:rFonts w:ascii="Arial" w:eastAsia="Times New Roman" w:hAnsi="Arial" w:cs="Arial"/>
                <w:sz w:val="16"/>
                <w:szCs w:val="16"/>
                <w:lang w:eastAsia="hr-HR"/>
              </w:rPr>
            </w:pPr>
            <w:r w:rsidRPr="00370BB4">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tcPr>
          <w:p w14:paraId="5EE476A6"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7DA8AF85"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4B626CC3" w14:textId="6A658C50" w:rsidR="00370BB4" w:rsidRPr="00370BB4"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60.000</w:t>
            </w:r>
          </w:p>
        </w:tc>
        <w:tc>
          <w:tcPr>
            <w:tcW w:w="992" w:type="dxa"/>
            <w:tcBorders>
              <w:top w:val="nil"/>
              <w:left w:val="nil"/>
              <w:bottom w:val="nil"/>
              <w:right w:val="nil"/>
            </w:tcBorders>
            <w:shd w:val="clear" w:color="000000" w:fill="FFFFFF"/>
            <w:noWrap/>
          </w:tcPr>
          <w:p w14:paraId="19F360F7"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28DB9B54"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r>
      <w:tr w:rsidR="00370BB4" w:rsidRPr="0098612A" w14:paraId="6ADD993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E23411E"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6985E793"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111DDC6"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3575D9EF"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053679F9"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15F1F843"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3.000</w:t>
            </w:r>
          </w:p>
        </w:tc>
        <w:tc>
          <w:tcPr>
            <w:tcW w:w="1134" w:type="dxa"/>
            <w:tcBorders>
              <w:top w:val="nil"/>
              <w:left w:val="nil"/>
              <w:bottom w:val="nil"/>
              <w:right w:val="nil"/>
            </w:tcBorders>
            <w:shd w:val="clear" w:color="000000" w:fill="FFFFFF"/>
            <w:noWrap/>
            <w:hideMark/>
          </w:tcPr>
          <w:p w14:paraId="7ECDDBA8"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40.000</w:t>
            </w:r>
          </w:p>
        </w:tc>
        <w:tc>
          <w:tcPr>
            <w:tcW w:w="1134" w:type="dxa"/>
            <w:tcBorders>
              <w:top w:val="nil"/>
              <w:left w:val="nil"/>
              <w:bottom w:val="nil"/>
              <w:right w:val="nil"/>
            </w:tcBorders>
            <w:shd w:val="clear" w:color="000000" w:fill="FFFFFF"/>
            <w:noWrap/>
          </w:tcPr>
          <w:p w14:paraId="11AFFE72" w14:textId="45BF685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3708941C" w14:textId="4773EFB2"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6D8E45B3" w14:textId="5E4CE82D"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r>
      <w:tr w:rsidR="00370BB4" w:rsidRPr="0098612A" w14:paraId="119BDCB0" w14:textId="77777777" w:rsidTr="000E7CEE">
        <w:trPr>
          <w:gridAfter w:val="3"/>
          <w:wAfter w:w="1134" w:type="dxa"/>
          <w:trHeight w:val="400"/>
        </w:trPr>
        <w:tc>
          <w:tcPr>
            <w:tcW w:w="284" w:type="dxa"/>
            <w:tcBorders>
              <w:top w:val="nil"/>
              <w:left w:val="nil"/>
              <w:bottom w:val="nil"/>
              <w:right w:val="nil"/>
            </w:tcBorders>
            <w:shd w:val="clear" w:color="000000" w:fill="FFFFFF"/>
            <w:noWrap/>
            <w:hideMark/>
          </w:tcPr>
          <w:p w14:paraId="6A4F52F8" w14:textId="77777777" w:rsidR="00370BB4" w:rsidRPr="0098612A" w:rsidRDefault="00370BB4" w:rsidP="00370BB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02ED475"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auto" w:fill="auto"/>
            <w:noWrap/>
            <w:hideMark/>
          </w:tcPr>
          <w:p w14:paraId="1F99303F" w14:textId="77777777" w:rsidR="00370BB4" w:rsidRPr="0098612A" w:rsidRDefault="00370BB4" w:rsidP="00370BB4">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52DCAD04" w14:textId="77777777" w:rsidR="00370BB4" w:rsidRPr="0098612A" w:rsidRDefault="00370BB4" w:rsidP="00370BB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76E6494B"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auto" w:fill="auto"/>
            <w:noWrap/>
            <w:hideMark/>
          </w:tcPr>
          <w:p w14:paraId="7B96B016" w14:textId="77777777" w:rsidR="00370BB4" w:rsidRPr="0098612A"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3.000</w:t>
            </w:r>
          </w:p>
        </w:tc>
        <w:tc>
          <w:tcPr>
            <w:tcW w:w="1134" w:type="dxa"/>
            <w:tcBorders>
              <w:top w:val="nil"/>
              <w:left w:val="nil"/>
              <w:bottom w:val="nil"/>
              <w:right w:val="nil"/>
            </w:tcBorders>
            <w:shd w:val="clear" w:color="auto" w:fill="auto"/>
            <w:noWrap/>
            <w:hideMark/>
          </w:tcPr>
          <w:p w14:paraId="5EEE4748" w14:textId="77777777" w:rsidR="00370BB4" w:rsidRPr="0098612A"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40.000</w:t>
            </w:r>
          </w:p>
        </w:tc>
        <w:tc>
          <w:tcPr>
            <w:tcW w:w="1134" w:type="dxa"/>
            <w:tcBorders>
              <w:top w:val="nil"/>
              <w:left w:val="nil"/>
              <w:bottom w:val="nil"/>
              <w:right w:val="nil"/>
            </w:tcBorders>
            <w:shd w:val="clear" w:color="auto" w:fill="auto"/>
            <w:noWrap/>
          </w:tcPr>
          <w:p w14:paraId="6558D1D2" w14:textId="0F2FCB45" w:rsidR="00370BB4" w:rsidRPr="0098612A" w:rsidRDefault="00370BB4" w:rsidP="00370BB4">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229A2413" w14:textId="74DAF682" w:rsidR="00370BB4" w:rsidRPr="0098612A" w:rsidRDefault="00370BB4" w:rsidP="00370BB4">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16F7834E" w14:textId="5B12A1ED" w:rsidR="00370BB4" w:rsidRPr="0098612A" w:rsidRDefault="00370BB4" w:rsidP="00370BB4">
            <w:pPr>
              <w:spacing w:after="0" w:line="240" w:lineRule="auto"/>
              <w:jc w:val="right"/>
              <w:rPr>
                <w:rFonts w:ascii="Arial" w:eastAsia="Times New Roman" w:hAnsi="Arial" w:cs="Arial"/>
                <w:b/>
                <w:bCs/>
                <w:sz w:val="16"/>
                <w:szCs w:val="16"/>
                <w:lang w:eastAsia="hr-HR"/>
              </w:rPr>
            </w:pPr>
          </w:p>
        </w:tc>
      </w:tr>
      <w:tr w:rsidR="00370BB4" w:rsidRPr="0098612A" w14:paraId="42D9C274"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ED80C93" w14:textId="77777777" w:rsidR="00370BB4" w:rsidRPr="0098612A" w:rsidRDefault="00370BB4" w:rsidP="00370BB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1674422"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01ADB94D" w14:textId="77777777" w:rsidR="00370BB4" w:rsidRPr="0098612A" w:rsidRDefault="00370BB4" w:rsidP="00370BB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00AA7680" w14:textId="77777777" w:rsidR="00370BB4" w:rsidRPr="0098612A" w:rsidRDefault="00370BB4" w:rsidP="00370BB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690B078" w14:textId="77777777" w:rsidR="00370BB4" w:rsidRPr="0098612A" w:rsidRDefault="00370BB4" w:rsidP="00370BB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auto" w:fill="auto"/>
            <w:noWrap/>
            <w:hideMark/>
          </w:tcPr>
          <w:p w14:paraId="17CEBD43" w14:textId="77777777" w:rsidR="00370BB4" w:rsidRPr="0098612A"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3.000</w:t>
            </w:r>
          </w:p>
        </w:tc>
        <w:tc>
          <w:tcPr>
            <w:tcW w:w="1134" w:type="dxa"/>
            <w:tcBorders>
              <w:top w:val="nil"/>
              <w:left w:val="nil"/>
              <w:bottom w:val="nil"/>
              <w:right w:val="nil"/>
            </w:tcBorders>
            <w:shd w:val="clear" w:color="auto" w:fill="auto"/>
            <w:noWrap/>
            <w:hideMark/>
          </w:tcPr>
          <w:p w14:paraId="713F7995" w14:textId="77777777" w:rsidR="00370BB4" w:rsidRPr="0098612A"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40.000</w:t>
            </w:r>
          </w:p>
        </w:tc>
        <w:tc>
          <w:tcPr>
            <w:tcW w:w="1134" w:type="dxa"/>
            <w:tcBorders>
              <w:top w:val="nil"/>
              <w:left w:val="nil"/>
              <w:bottom w:val="nil"/>
              <w:right w:val="nil"/>
            </w:tcBorders>
            <w:shd w:val="clear" w:color="auto" w:fill="auto"/>
            <w:noWrap/>
          </w:tcPr>
          <w:p w14:paraId="425A31B2" w14:textId="3795DB3A" w:rsidR="00370BB4" w:rsidRPr="0098612A" w:rsidRDefault="00370BB4" w:rsidP="00370BB4">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13E1B319" w14:textId="77777777" w:rsidR="00370BB4" w:rsidRPr="0098612A" w:rsidRDefault="00370BB4" w:rsidP="00370BB4">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2EE22C67" w14:textId="77777777" w:rsidR="00370BB4" w:rsidRPr="0098612A" w:rsidRDefault="00370BB4" w:rsidP="00370BB4">
            <w:pPr>
              <w:spacing w:after="0" w:line="240" w:lineRule="auto"/>
              <w:rPr>
                <w:rFonts w:ascii="Times New Roman" w:eastAsia="Times New Roman" w:hAnsi="Times New Roman" w:cs="Times New Roman"/>
                <w:sz w:val="16"/>
                <w:szCs w:val="16"/>
                <w:lang w:eastAsia="hr-HR"/>
              </w:rPr>
            </w:pPr>
          </w:p>
        </w:tc>
      </w:tr>
      <w:tr w:rsidR="0013601F" w:rsidRPr="004D4977" w14:paraId="1110561F"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2F285A39" w14:textId="4D70BCD2" w:rsidR="0013601F" w:rsidRPr="004D4977" w:rsidRDefault="0013601F" w:rsidP="0013601F">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A102003</w:t>
            </w:r>
            <w:r>
              <w:rPr>
                <w:rFonts w:ascii="Arial" w:eastAsia="Times New Roman" w:hAnsi="Arial" w:cs="Arial"/>
                <w:b/>
                <w:bCs/>
                <w:i/>
                <w:iCs/>
                <w:sz w:val="16"/>
                <w:szCs w:val="16"/>
                <w:lang w:eastAsia="hr-HR"/>
              </w:rPr>
              <w:t xml:space="preserve"> </w:t>
            </w:r>
            <w:r w:rsidRPr="004D4977">
              <w:rPr>
                <w:rFonts w:ascii="Arial" w:eastAsia="Times New Roman" w:hAnsi="Arial" w:cs="Arial"/>
                <w:b/>
                <w:bCs/>
                <w:i/>
                <w:iCs/>
                <w:sz w:val="16"/>
                <w:szCs w:val="16"/>
                <w:lang w:eastAsia="hr-HR"/>
              </w:rPr>
              <w:t>Darovi za sv. Nikolu</w:t>
            </w:r>
          </w:p>
        </w:tc>
        <w:tc>
          <w:tcPr>
            <w:tcW w:w="1134" w:type="dxa"/>
            <w:tcBorders>
              <w:top w:val="nil"/>
              <w:left w:val="nil"/>
              <w:bottom w:val="nil"/>
              <w:right w:val="nil"/>
            </w:tcBorders>
            <w:shd w:val="clear" w:color="000000" w:fill="92D050"/>
            <w:noWrap/>
            <w:hideMark/>
          </w:tcPr>
          <w:p w14:paraId="3A1A0A8F" w14:textId="77777777" w:rsidR="0013601F" w:rsidRPr="004D4977" w:rsidRDefault="0013601F" w:rsidP="00370BB4">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1.768</w:t>
            </w:r>
          </w:p>
        </w:tc>
        <w:tc>
          <w:tcPr>
            <w:tcW w:w="1134" w:type="dxa"/>
            <w:tcBorders>
              <w:top w:val="nil"/>
              <w:left w:val="nil"/>
              <w:bottom w:val="nil"/>
              <w:right w:val="nil"/>
            </w:tcBorders>
            <w:shd w:val="clear" w:color="000000" w:fill="92D050"/>
            <w:noWrap/>
            <w:hideMark/>
          </w:tcPr>
          <w:p w14:paraId="1413DF3A" w14:textId="77777777" w:rsidR="0013601F" w:rsidRPr="004D4977" w:rsidRDefault="0013601F" w:rsidP="00370BB4">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2.000</w:t>
            </w:r>
          </w:p>
        </w:tc>
        <w:tc>
          <w:tcPr>
            <w:tcW w:w="1134" w:type="dxa"/>
            <w:tcBorders>
              <w:top w:val="nil"/>
              <w:left w:val="nil"/>
              <w:bottom w:val="nil"/>
              <w:right w:val="nil"/>
            </w:tcBorders>
            <w:shd w:val="clear" w:color="000000" w:fill="92D050"/>
            <w:noWrap/>
            <w:hideMark/>
          </w:tcPr>
          <w:p w14:paraId="6FFEEBE4" w14:textId="77777777" w:rsidR="0013601F" w:rsidRPr="004D4977" w:rsidRDefault="0013601F" w:rsidP="00370BB4">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3.000</w:t>
            </w:r>
          </w:p>
        </w:tc>
        <w:tc>
          <w:tcPr>
            <w:tcW w:w="992" w:type="dxa"/>
            <w:tcBorders>
              <w:top w:val="nil"/>
              <w:left w:val="nil"/>
              <w:bottom w:val="nil"/>
              <w:right w:val="nil"/>
            </w:tcBorders>
            <w:shd w:val="clear" w:color="000000" w:fill="92D050"/>
            <w:noWrap/>
            <w:hideMark/>
          </w:tcPr>
          <w:p w14:paraId="6F4FD3A8" w14:textId="77777777" w:rsidR="0013601F" w:rsidRPr="004D4977" w:rsidRDefault="0013601F" w:rsidP="00370BB4">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3.000</w:t>
            </w:r>
          </w:p>
        </w:tc>
        <w:tc>
          <w:tcPr>
            <w:tcW w:w="993" w:type="dxa"/>
            <w:gridSpan w:val="2"/>
            <w:tcBorders>
              <w:top w:val="nil"/>
              <w:left w:val="nil"/>
              <w:bottom w:val="nil"/>
              <w:right w:val="nil"/>
            </w:tcBorders>
            <w:shd w:val="clear" w:color="000000" w:fill="92D050"/>
            <w:noWrap/>
            <w:hideMark/>
          </w:tcPr>
          <w:p w14:paraId="6183913C" w14:textId="77777777" w:rsidR="0013601F" w:rsidRPr="004D4977" w:rsidRDefault="0013601F" w:rsidP="00370BB4">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3.000</w:t>
            </w:r>
          </w:p>
        </w:tc>
      </w:tr>
      <w:tr w:rsidR="00370BB4" w:rsidRPr="0098612A" w14:paraId="5F270F60"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34D395EC"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342B44CB"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7AFAF337"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08516C29" w14:textId="55D7D860" w:rsidR="00370BB4" w:rsidRPr="0098612A" w:rsidRDefault="00370BB4" w:rsidP="00370BB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36AF1904" w14:textId="1143A91E" w:rsidR="00370BB4" w:rsidRPr="0098612A" w:rsidRDefault="00370BB4" w:rsidP="00370BB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765F8A2A"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4A4453AF"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3A4B461A" w14:textId="036E75FF"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3.000</w:t>
            </w:r>
          </w:p>
        </w:tc>
        <w:tc>
          <w:tcPr>
            <w:tcW w:w="992" w:type="dxa"/>
            <w:tcBorders>
              <w:top w:val="nil"/>
              <w:left w:val="nil"/>
              <w:bottom w:val="nil"/>
              <w:right w:val="nil"/>
            </w:tcBorders>
            <w:shd w:val="clear" w:color="000000" w:fill="FFFFFF"/>
            <w:noWrap/>
          </w:tcPr>
          <w:p w14:paraId="74CD3200" w14:textId="3FB1766D"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3.000</w:t>
            </w:r>
          </w:p>
        </w:tc>
        <w:tc>
          <w:tcPr>
            <w:tcW w:w="993" w:type="dxa"/>
            <w:gridSpan w:val="2"/>
            <w:tcBorders>
              <w:top w:val="nil"/>
              <w:left w:val="nil"/>
              <w:bottom w:val="nil"/>
              <w:right w:val="nil"/>
            </w:tcBorders>
            <w:shd w:val="clear" w:color="000000" w:fill="FFFFFF"/>
            <w:noWrap/>
          </w:tcPr>
          <w:p w14:paraId="7F04330A" w14:textId="161915AF"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3.000</w:t>
            </w:r>
          </w:p>
        </w:tc>
      </w:tr>
      <w:tr w:rsidR="00370BB4" w:rsidRPr="00370BB4" w14:paraId="3BDD6175"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7885C2BE"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3E8CF04E" w14:textId="164953F2" w:rsidR="00370BB4" w:rsidRPr="00370BB4" w:rsidRDefault="00370BB4" w:rsidP="00370BB4">
            <w:pPr>
              <w:spacing w:after="0" w:line="240" w:lineRule="auto"/>
              <w:rPr>
                <w:rFonts w:ascii="Arial" w:eastAsia="Times New Roman" w:hAnsi="Arial" w:cs="Arial"/>
                <w:b/>
                <w:bCs/>
                <w:sz w:val="16"/>
                <w:szCs w:val="16"/>
                <w:lang w:eastAsia="hr-HR"/>
              </w:rPr>
            </w:pPr>
            <w:r w:rsidRPr="00370BB4">
              <w:rPr>
                <w:rFonts w:ascii="Arial" w:eastAsia="Times New Roman" w:hAnsi="Arial" w:cs="Arial"/>
                <w:b/>
                <w:bCs/>
                <w:sz w:val="16"/>
                <w:szCs w:val="16"/>
                <w:lang w:eastAsia="hr-HR"/>
              </w:rPr>
              <w:t>37</w:t>
            </w:r>
          </w:p>
        </w:tc>
        <w:tc>
          <w:tcPr>
            <w:tcW w:w="709" w:type="dxa"/>
            <w:tcBorders>
              <w:top w:val="nil"/>
              <w:left w:val="nil"/>
              <w:bottom w:val="nil"/>
              <w:right w:val="nil"/>
            </w:tcBorders>
            <w:shd w:val="clear" w:color="000000" w:fill="FFFFFF"/>
            <w:noWrap/>
          </w:tcPr>
          <w:p w14:paraId="3FEBAEC9"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4F9D35AD"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5D2113D3" w14:textId="7D0E97CA" w:rsidR="00370BB4" w:rsidRPr="00370BB4" w:rsidRDefault="00370BB4" w:rsidP="00370BB4">
            <w:pPr>
              <w:spacing w:after="0" w:line="240" w:lineRule="auto"/>
              <w:rPr>
                <w:rFonts w:ascii="Arial" w:eastAsia="Times New Roman" w:hAnsi="Arial" w:cs="Arial"/>
                <w:b/>
                <w:bCs/>
                <w:sz w:val="16"/>
                <w:szCs w:val="16"/>
                <w:lang w:eastAsia="hr-HR"/>
              </w:rPr>
            </w:pPr>
            <w:r w:rsidRPr="00370BB4">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tcPr>
          <w:p w14:paraId="590267A8" w14:textId="77777777" w:rsidR="00370BB4" w:rsidRPr="00370BB4" w:rsidRDefault="00370BB4" w:rsidP="00370BB4">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4C4F8859" w14:textId="77777777" w:rsidR="00370BB4" w:rsidRPr="00370BB4" w:rsidRDefault="00370BB4" w:rsidP="00370BB4">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222EA2E3" w14:textId="5B618522"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3.000</w:t>
            </w:r>
          </w:p>
        </w:tc>
        <w:tc>
          <w:tcPr>
            <w:tcW w:w="992" w:type="dxa"/>
            <w:tcBorders>
              <w:top w:val="nil"/>
              <w:left w:val="nil"/>
              <w:bottom w:val="nil"/>
              <w:right w:val="nil"/>
            </w:tcBorders>
            <w:shd w:val="clear" w:color="000000" w:fill="FFFFFF"/>
            <w:noWrap/>
          </w:tcPr>
          <w:p w14:paraId="722BAF29" w14:textId="473D49C9"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3.000</w:t>
            </w:r>
          </w:p>
        </w:tc>
        <w:tc>
          <w:tcPr>
            <w:tcW w:w="993" w:type="dxa"/>
            <w:gridSpan w:val="2"/>
            <w:tcBorders>
              <w:top w:val="nil"/>
              <w:left w:val="nil"/>
              <w:bottom w:val="nil"/>
              <w:right w:val="nil"/>
            </w:tcBorders>
            <w:shd w:val="clear" w:color="000000" w:fill="FFFFFF"/>
            <w:noWrap/>
          </w:tcPr>
          <w:p w14:paraId="10EBA9CA" w14:textId="15447518"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3.000</w:t>
            </w:r>
          </w:p>
        </w:tc>
      </w:tr>
      <w:tr w:rsidR="00370BB4" w:rsidRPr="00370BB4" w14:paraId="13163774"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36F08C63"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4546855C"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3D76FAA1" w14:textId="4905E987" w:rsidR="00370BB4" w:rsidRPr="00370BB4" w:rsidRDefault="00370BB4" w:rsidP="00370BB4">
            <w:pPr>
              <w:spacing w:after="0" w:line="240" w:lineRule="auto"/>
              <w:rPr>
                <w:rFonts w:ascii="Arial" w:eastAsia="Times New Roman" w:hAnsi="Arial" w:cs="Arial"/>
                <w:sz w:val="16"/>
                <w:szCs w:val="16"/>
                <w:lang w:eastAsia="hr-HR"/>
              </w:rPr>
            </w:pPr>
            <w:r w:rsidRPr="00370BB4">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tcPr>
          <w:p w14:paraId="1879D506"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14EDF530" w14:textId="62F9DCE5" w:rsidR="00370BB4" w:rsidRPr="00370BB4" w:rsidRDefault="00370BB4" w:rsidP="00370BB4">
            <w:pPr>
              <w:spacing w:after="0" w:line="240" w:lineRule="auto"/>
              <w:rPr>
                <w:rFonts w:ascii="Arial" w:eastAsia="Times New Roman" w:hAnsi="Arial" w:cs="Arial"/>
                <w:sz w:val="16"/>
                <w:szCs w:val="16"/>
                <w:lang w:eastAsia="hr-HR"/>
              </w:rPr>
            </w:pPr>
            <w:r w:rsidRPr="00370BB4">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tcPr>
          <w:p w14:paraId="07E3FA26"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500030C3"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325B8215" w14:textId="7E4CE1B9" w:rsidR="00370BB4" w:rsidRPr="00370BB4"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3.000</w:t>
            </w:r>
          </w:p>
        </w:tc>
        <w:tc>
          <w:tcPr>
            <w:tcW w:w="992" w:type="dxa"/>
            <w:tcBorders>
              <w:top w:val="nil"/>
              <w:left w:val="nil"/>
              <w:bottom w:val="nil"/>
              <w:right w:val="nil"/>
            </w:tcBorders>
            <w:shd w:val="clear" w:color="000000" w:fill="FFFFFF"/>
            <w:noWrap/>
          </w:tcPr>
          <w:p w14:paraId="7B9A1FEA"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62C74E5D"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r>
      <w:tr w:rsidR="00370BB4" w:rsidRPr="0098612A" w14:paraId="7C420D8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6B755B7"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6260248C"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1D66EB40"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05BA84E"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275478B4"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6EA745FD"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1.768</w:t>
            </w:r>
          </w:p>
        </w:tc>
        <w:tc>
          <w:tcPr>
            <w:tcW w:w="1134" w:type="dxa"/>
            <w:tcBorders>
              <w:top w:val="nil"/>
              <w:left w:val="nil"/>
              <w:bottom w:val="nil"/>
              <w:right w:val="nil"/>
            </w:tcBorders>
            <w:shd w:val="clear" w:color="000000" w:fill="FFFFFF"/>
            <w:noWrap/>
            <w:hideMark/>
          </w:tcPr>
          <w:p w14:paraId="2234E862"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2.000</w:t>
            </w:r>
          </w:p>
        </w:tc>
        <w:tc>
          <w:tcPr>
            <w:tcW w:w="1134" w:type="dxa"/>
            <w:tcBorders>
              <w:top w:val="nil"/>
              <w:left w:val="nil"/>
              <w:bottom w:val="nil"/>
              <w:right w:val="nil"/>
            </w:tcBorders>
            <w:shd w:val="clear" w:color="000000" w:fill="FFFFFF"/>
            <w:noWrap/>
          </w:tcPr>
          <w:p w14:paraId="09B496DA" w14:textId="1080C869"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12F7FA55" w14:textId="10F48AE2"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37407A1D" w14:textId="5AC349D6"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r>
      <w:tr w:rsidR="00370BB4" w:rsidRPr="0098612A" w14:paraId="7E7BC8D3" w14:textId="77777777" w:rsidTr="000E7CEE">
        <w:trPr>
          <w:gridAfter w:val="3"/>
          <w:wAfter w:w="1134" w:type="dxa"/>
          <w:trHeight w:val="404"/>
        </w:trPr>
        <w:tc>
          <w:tcPr>
            <w:tcW w:w="284" w:type="dxa"/>
            <w:tcBorders>
              <w:top w:val="nil"/>
              <w:left w:val="nil"/>
              <w:bottom w:val="nil"/>
              <w:right w:val="nil"/>
            </w:tcBorders>
            <w:shd w:val="clear" w:color="000000" w:fill="FFFFFF"/>
            <w:noWrap/>
            <w:hideMark/>
          </w:tcPr>
          <w:p w14:paraId="6F76378E" w14:textId="77777777" w:rsidR="00370BB4" w:rsidRPr="0098612A" w:rsidRDefault="00370BB4" w:rsidP="00370BB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53E456A"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auto" w:fill="auto"/>
            <w:noWrap/>
            <w:hideMark/>
          </w:tcPr>
          <w:p w14:paraId="60F9ACAD" w14:textId="77777777" w:rsidR="00370BB4" w:rsidRPr="0098612A" w:rsidRDefault="00370BB4" w:rsidP="00370BB4">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65625963" w14:textId="77777777" w:rsidR="00370BB4" w:rsidRPr="0098612A" w:rsidRDefault="00370BB4" w:rsidP="00370BB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090C246D"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auto" w:fill="auto"/>
            <w:noWrap/>
            <w:hideMark/>
          </w:tcPr>
          <w:p w14:paraId="31DE2DEF" w14:textId="77777777" w:rsidR="00370BB4" w:rsidRPr="0098612A"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1.768</w:t>
            </w:r>
          </w:p>
        </w:tc>
        <w:tc>
          <w:tcPr>
            <w:tcW w:w="1134" w:type="dxa"/>
            <w:tcBorders>
              <w:top w:val="nil"/>
              <w:left w:val="nil"/>
              <w:bottom w:val="nil"/>
              <w:right w:val="nil"/>
            </w:tcBorders>
            <w:shd w:val="clear" w:color="auto" w:fill="auto"/>
            <w:noWrap/>
            <w:hideMark/>
          </w:tcPr>
          <w:p w14:paraId="3394F67A" w14:textId="77777777" w:rsidR="00370BB4" w:rsidRPr="0098612A"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2.000</w:t>
            </w:r>
          </w:p>
        </w:tc>
        <w:tc>
          <w:tcPr>
            <w:tcW w:w="1134" w:type="dxa"/>
            <w:tcBorders>
              <w:top w:val="nil"/>
              <w:left w:val="nil"/>
              <w:bottom w:val="nil"/>
              <w:right w:val="nil"/>
            </w:tcBorders>
            <w:shd w:val="clear" w:color="auto" w:fill="auto"/>
            <w:noWrap/>
          </w:tcPr>
          <w:p w14:paraId="16F62299" w14:textId="3CD775DC" w:rsidR="00370BB4" w:rsidRPr="0098612A" w:rsidRDefault="00370BB4" w:rsidP="00370BB4">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5D24816A" w14:textId="6F58CDAE" w:rsidR="00370BB4" w:rsidRPr="0098612A" w:rsidRDefault="00370BB4" w:rsidP="00370BB4">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0CB4B8DE" w14:textId="3795227C" w:rsidR="00370BB4" w:rsidRPr="0098612A" w:rsidRDefault="00370BB4" w:rsidP="00370BB4">
            <w:pPr>
              <w:spacing w:after="0" w:line="240" w:lineRule="auto"/>
              <w:jc w:val="right"/>
              <w:rPr>
                <w:rFonts w:ascii="Arial" w:eastAsia="Times New Roman" w:hAnsi="Arial" w:cs="Arial"/>
                <w:b/>
                <w:bCs/>
                <w:sz w:val="16"/>
                <w:szCs w:val="16"/>
                <w:lang w:eastAsia="hr-HR"/>
              </w:rPr>
            </w:pPr>
          </w:p>
        </w:tc>
      </w:tr>
      <w:tr w:rsidR="00370BB4" w:rsidRPr="0098612A" w14:paraId="2F9691FB"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1EEA57C" w14:textId="77777777" w:rsidR="00370BB4" w:rsidRPr="0098612A" w:rsidRDefault="00370BB4" w:rsidP="00370BB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B4F36D3"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68F72002" w14:textId="77777777" w:rsidR="00370BB4" w:rsidRPr="0098612A" w:rsidRDefault="00370BB4" w:rsidP="00370BB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6B93D806" w14:textId="77777777" w:rsidR="00370BB4" w:rsidRPr="0098612A" w:rsidRDefault="00370BB4" w:rsidP="00370BB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1D33C38" w14:textId="77777777" w:rsidR="00370BB4" w:rsidRPr="0098612A" w:rsidRDefault="00370BB4" w:rsidP="00370BB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auto" w:fill="auto"/>
            <w:noWrap/>
            <w:hideMark/>
          </w:tcPr>
          <w:p w14:paraId="3FB9E252" w14:textId="77777777" w:rsidR="00370BB4" w:rsidRPr="0098612A"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1.768</w:t>
            </w:r>
          </w:p>
        </w:tc>
        <w:tc>
          <w:tcPr>
            <w:tcW w:w="1134" w:type="dxa"/>
            <w:tcBorders>
              <w:top w:val="nil"/>
              <w:left w:val="nil"/>
              <w:bottom w:val="nil"/>
              <w:right w:val="nil"/>
            </w:tcBorders>
            <w:shd w:val="clear" w:color="auto" w:fill="auto"/>
            <w:noWrap/>
            <w:hideMark/>
          </w:tcPr>
          <w:p w14:paraId="592C438C" w14:textId="77777777" w:rsidR="00370BB4" w:rsidRPr="0098612A"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2.000</w:t>
            </w:r>
          </w:p>
        </w:tc>
        <w:tc>
          <w:tcPr>
            <w:tcW w:w="1134" w:type="dxa"/>
            <w:tcBorders>
              <w:top w:val="nil"/>
              <w:left w:val="nil"/>
              <w:bottom w:val="nil"/>
              <w:right w:val="nil"/>
            </w:tcBorders>
            <w:shd w:val="clear" w:color="auto" w:fill="auto"/>
            <w:noWrap/>
          </w:tcPr>
          <w:p w14:paraId="2AEA7AA6" w14:textId="30D15742" w:rsidR="00370BB4" w:rsidRPr="0098612A" w:rsidRDefault="00370BB4" w:rsidP="00370BB4">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6280DC4A" w14:textId="77777777" w:rsidR="00370BB4" w:rsidRPr="0098612A" w:rsidRDefault="00370BB4" w:rsidP="00370BB4">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1F4434A3" w14:textId="77777777" w:rsidR="00370BB4" w:rsidRPr="0098612A" w:rsidRDefault="00370BB4" w:rsidP="00370BB4">
            <w:pPr>
              <w:spacing w:after="0" w:line="240" w:lineRule="auto"/>
              <w:rPr>
                <w:rFonts w:ascii="Times New Roman" w:eastAsia="Times New Roman" w:hAnsi="Times New Roman" w:cs="Times New Roman"/>
                <w:sz w:val="16"/>
                <w:szCs w:val="16"/>
                <w:lang w:eastAsia="hr-HR"/>
              </w:rPr>
            </w:pPr>
          </w:p>
        </w:tc>
      </w:tr>
      <w:tr w:rsidR="0013601F" w:rsidRPr="004D4977" w14:paraId="0C5FCDF3"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403ED110" w14:textId="313C3186" w:rsidR="0013601F" w:rsidRPr="004D4977" w:rsidRDefault="0013601F" w:rsidP="0013601F">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A102004</w:t>
            </w:r>
            <w:r>
              <w:rPr>
                <w:rFonts w:ascii="Arial" w:eastAsia="Times New Roman" w:hAnsi="Arial" w:cs="Arial"/>
                <w:b/>
                <w:bCs/>
                <w:i/>
                <w:iCs/>
                <w:sz w:val="16"/>
                <w:szCs w:val="16"/>
                <w:lang w:eastAsia="hr-HR"/>
              </w:rPr>
              <w:t xml:space="preserve"> </w:t>
            </w:r>
            <w:r w:rsidRPr="004D4977">
              <w:rPr>
                <w:rFonts w:ascii="Arial" w:eastAsia="Times New Roman" w:hAnsi="Arial" w:cs="Arial"/>
                <w:b/>
                <w:bCs/>
                <w:i/>
                <w:iCs/>
                <w:sz w:val="16"/>
                <w:szCs w:val="16"/>
                <w:lang w:eastAsia="hr-HR"/>
              </w:rPr>
              <w:t>Pomoć staračkim kućanstvima</w:t>
            </w:r>
          </w:p>
        </w:tc>
        <w:tc>
          <w:tcPr>
            <w:tcW w:w="1134" w:type="dxa"/>
            <w:tcBorders>
              <w:top w:val="nil"/>
              <w:left w:val="nil"/>
              <w:bottom w:val="nil"/>
              <w:right w:val="nil"/>
            </w:tcBorders>
            <w:shd w:val="clear" w:color="000000" w:fill="92D050"/>
            <w:noWrap/>
            <w:hideMark/>
          </w:tcPr>
          <w:p w14:paraId="44E72C94" w14:textId="77777777" w:rsidR="0013601F" w:rsidRPr="004D4977" w:rsidRDefault="0013601F" w:rsidP="00370BB4">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23.500</w:t>
            </w:r>
          </w:p>
        </w:tc>
        <w:tc>
          <w:tcPr>
            <w:tcW w:w="1134" w:type="dxa"/>
            <w:tcBorders>
              <w:top w:val="nil"/>
              <w:left w:val="nil"/>
              <w:bottom w:val="nil"/>
              <w:right w:val="nil"/>
            </w:tcBorders>
            <w:shd w:val="clear" w:color="000000" w:fill="92D050"/>
            <w:noWrap/>
            <w:hideMark/>
          </w:tcPr>
          <w:p w14:paraId="73A5F477" w14:textId="77777777" w:rsidR="0013601F" w:rsidRPr="004D4977" w:rsidRDefault="0013601F" w:rsidP="00370BB4">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40.000</w:t>
            </w:r>
          </w:p>
        </w:tc>
        <w:tc>
          <w:tcPr>
            <w:tcW w:w="1134" w:type="dxa"/>
            <w:tcBorders>
              <w:top w:val="nil"/>
              <w:left w:val="nil"/>
              <w:bottom w:val="nil"/>
              <w:right w:val="nil"/>
            </w:tcBorders>
            <w:shd w:val="clear" w:color="000000" w:fill="92D050"/>
            <w:noWrap/>
            <w:hideMark/>
          </w:tcPr>
          <w:p w14:paraId="67EC42A8" w14:textId="77777777" w:rsidR="0013601F" w:rsidRPr="004D4977" w:rsidRDefault="0013601F" w:rsidP="00370BB4">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60.000</w:t>
            </w:r>
          </w:p>
        </w:tc>
        <w:tc>
          <w:tcPr>
            <w:tcW w:w="992" w:type="dxa"/>
            <w:tcBorders>
              <w:top w:val="nil"/>
              <w:left w:val="nil"/>
              <w:bottom w:val="nil"/>
              <w:right w:val="nil"/>
            </w:tcBorders>
            <w:shd w:val="clear" w:color="000000" w:fill="92D050"/>
            <w:noWrap/>
            <w:hideMark/>
          </w:tcPr>
          <w:p w14:paraId="6446ACB4" w14:textId="77777777" w:rsidR="0013601F" w:rsidRPr="004D4977" w:rsidRDefault="0013601F" w:rsidP="00370BB4">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60.000</w:t>
            </w:r>
          </w:p>
        </w:tc>
        <w:tc>
          <w:tcPr>
            <w:tcW w:w="993" w:type="dxa"/>
            <w:gridSpan w:val="2"/>
            <w:tcBorders>
              <w:top w:val="nil"/>
              <w:left w:val="nil"/>
              <w:bottom w:val="nil"/>
              <w:right w:val="nil"/>
            </w:tcBorders>
            <w:shd w:val="clear" w:color="000000" w:fill="92D050"/>
            <w:noWrap/>
            <w:hideMark/>
          </w:tcPr>
          <w:p w14:paraId="1F21930E" w14:textId="77777777" w:rsidR="0013601F" w:rsidRPr="004D4977" w:rsidRDefault="0013601F" w:rsidP="00370BB4">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60.000</w:t>
            </w:r>
          </w:p>
        </w:tc>
      </w:tr>
      <w:tr w:rsidR="00370BB4" w:rsidRPr="0098612A" w14:paraId="066DC3E2" w14:textId="77777777" w:rsidTr="000E7CEE">
        <w:trPr>
          <w:gridAfter w:val="3"/>
          <w:wAfter w:w="1134" w:type="dxa"/>
          <w:trHeight w:val="60"/>
        </w:trPr>
        <w:tc>
          <w:tcPr>
            <w:tcW w:w="284" w:type="dxa"/>
            <w:tcBorders>
              <w:top w:val="nil"/>
              <w:left w:val="nil"/>
              <w:bottom w:val="nil"/>
              <w:right w:val="nil"/>
            </w:tcBorders>
            <w:shd w:val="clear" w:color="000000" w:fill="FFFFFF"/>
            <w:noWrap/>
          </w:tcPr>
          <w:p w14:paraId="24E59A83"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17655082" w14:textId="77777777" w:rsidR="00370BB4" w:rsidRPr="0098612A" w:rsidRDefault="00370BB4" w:rsidP="00370BB4">
            <w:pPr>
              <w:spacing w:after="0" w:line="240" w:lineRule="auto"/>
              <w:rPr>
                <w:rFonts w:ascii="Arial" w:eastAsia="Times New Roman" w:hAnsi="Arial" w:cs="Arial"/>
                <w:b/>
                <w:bCs/>
                <w:i/>
                <w:iCs/>
                <w:color w:val="00B0F0"/>
                <w:sz w:val="16"/>
                <w:szCs w:val="16"/>
                <w:lang w:eastAsia="hr-HR"/>
              </w:rPr>
            </w:pPr>
          </w:p>
        </w:tc>
        <w:tc>
          <w:tcPr>
            <w:tcW w:w="709" w:type="dxa"/>
            <w:tcBorders>
              <w:top w:val="nil"/>
              <w:left w:val="nil"/>
              <w:bottom w:val="nil"/>
              <w:right w:val="nil"/>
            </w:tcBorders>
            <w:shd w:val="clear" w:color="000000" w:fill="FFFFFF"/>
            <w:noWrap/>
          </w:tcPr>
          <w:p w14:paraId="24CE588E"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1B280473" w14:textId="5C1C12EA" w:rsidR="00370BB4" w:rsidRPr="0098612A" w:rsidRDefault="00370BB4" w:rsidP="00370BB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693F607B" w14:textId="7B8864EF" w:rsidR="00370BB4" w:rsidRPr="0098612A" w:rsidRDefault="00370BB4" w:rsidP="00370BB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3F652B12"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273229F5"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4A805C5E" w14:textId="4CCAA9E1"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60.000</w:t>
            </w:r>
          </w:p>
        </w:tc>
        <w:tc>
          <w:tcPr>
            <w:tcW w:w="992" w:type="dxa"/>
            <w:tcBorders>
              <w:top w:val="nil"/>
              <w:left w:val="nil"/>
              <w:bottom w:val="nil"/>
              <w:right w:val="nil"/>
            </w:tcBorders>
            <w:shd w:val="clear" w:color="000000" w:fill="FFFFFF"/>
            <w:noWrap/>
          </w:tcPr>
          <w:p w14:paraId="39645D1D" w14:textId="15E3FCB9"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60.000</w:t>
            </w:r>
          </w:p>
        </w:tc>
        <w:tc>
          <w:tcPr>
            <w:tcW w:w="993" w:type="dxa"/>
            <w:gridSpan w:val="2"/>
            <w:tcBorders>
              <w:top w:val="nil"/>
              <w:left w:val="nil"/>
              <w:bottom w:val="nil"/>
              <w:right w:val="nil"/>
            </w:tcBorders>
            <w:shd w:val="clear" w:color="000000" w:fill="FFFFFF"/>
            <w:noWrap/>
          </w:tcPr>
          <w:p w14:paraId="5A54E8A4" w14:textId="666312D5"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60.000</w:t>
            </w:r>
          </w:p>
        </w:tc>
      </w:tr>
      <w:tr w:rsidR="00025E97" w:rsidRPr="000E7CEE" w14:paraId="484FB4EC" w14:textId="77777777" w:rsidTr="00025E97">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6BC27CED" w14:textId="77777777" w:rsidR="00025E97" w:rsidRPr="00221DFC" w:rsidRDefault="00025E97" w:rsidP="00025E9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lastRenderedPageBreak/>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1F3F921A"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OSTVARENJE/</w:t>
            </w:r>
          </w:p>
          <w:p w14:paraId="64D4A89D"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4D557F94"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640C23DC"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40C8999F"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6E1067C6" w14:textId="77777777" w:rsidR="007C6804"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6ABA3569" w14:textId="2086CA6C"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049FF662"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07BBBD09"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370BB4" w:rsidRPr="00370BB4" w14:paraId="519A3F36"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3C006295"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75D2D1C8" w14:textId="065B73A3" w:rsidR="00370BB4" w:rsidRPr="00370BB4" w:rsidRDefault="00370BB4" w:rsidP="00370BB4">
            <w:pPr>
              <w:spacing w:after="0" w:line="240" w:lineRule="auto"/>
              <w:rPr>
                <w:rFonts w:ascii="Arial" w:eastAsia="Times New Roman" w:hAnsi="Arial" w:cs="Arial"/>
                <w:b/>
                <w:bCs/>
                <w:sz w:val="16"/>
                <w:szCs w:val="16"/>
                <w:lang w:eastAsia="hr-HR"/>
              </w:rPr>
            </w:pPr>
            <w:r w:rsidRPr="00370BB4">
              <w:rPr>
                <w:rFonts w:ascii="Arial" w:eastAsia="Times New Roman" w:hAnsi="Arial" w:cs="Arial"/>
                <w:b/>
                <w:bCs/>
                <w:sz w:val="16"/>
                <w:szCs w:val="16"/>
                <w:lang w:eastAsia="hr-HR"/>
              </w:rPr>
              <w:t>37</w:t>
            </w:r>
          </w:p>
        </w:tc>
        <w:tc>
          <w:tcPr>
            <w:tcW w:w="709" w:type="dxa"/>
            <w:tcBorders>
              <w:top w:val="nil"/>
              <w:left w:val="nil"/>
              <w:bottom w:val="nil"/>
              <w:right w:val="nil"/>
            </w:tcBorders>
            <w:shd w:val="clear" w:color="000000" w:fill="FFFFFF"/>
            <w:noWrap/>
          </w:tcPr>
          <w:p w14:paraId="33C6D5D3"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6E05D658"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70FCCDE0" w14:textId="603CE5D4" w:rsidR="00370BB4" w:rsidRPr="00370BB4" w:rsidRDefault="00370BB4" w:rsidP="00370BB4">
            <w:pPr>
              <w:spacing w:after="0" w:line="240" w:lineRule="auto"/>
              <w:rPr>
                <w:rFonts w:ascii="Arial" w:eastAsia="Times New Roman" w:hAnsi="Arial" w:cs="Arial"/>
                <w:b/>
                <w:bCs/>
                <w:sz w:val="16"/>
                <w:szCs w:val="16"/>
                <w:lang w:eastAsia="hr-HR"/>
              </w:rPr>
            </w:pPr>
            <w:r w:rsidRPr="00370BB4">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000000" w:fill="FFFFFF"/>
            <w:noWrap/>
          </w:tcPr>
          <w:p w14:paraId="2D72F766" w14:textId="77777777" w:rsidR="00370BB4" w:rsidRPr="00370BB4" w:rsidRDefault="00370BB4" w:rsidP="00370BB4">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2E89C29F" w14:textId="77777777" w:rsidR="00370BB4" w:rsidRPr="00370BB4" w:rsidRDefault="00370BB4" w:rsidP="00370BB4">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75FC1AEF" w14:textId="01D6561E"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60.000</w:t>
            </w:r>
          </w:p>
        </w:tc>
        <w:tc>
          <w:tcPr>
            <w:tcW w:w="992" w:type="dxa"/>
            <w:tcBorders>
              <w:top w:val="nil"/>
              <w:left w:val="nil"/>
              <w:bottom w:val="nil"/>
              <w:right w:val="nil"/>
            </w:tcBorders>
            <w:shd w:val="clear" w:color="000000" w:fill="FFFFFF"/>
            <w:noWrap/>
          </w:tcPr>
          <w:p w14:paraId="63A24679" w14:textId="16B25D1F"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60.000</w:t>
            </w:r>
          </w:p>
        </w:tc>
        <w:tc>
          <w:tcPr>
            <w:tcW w:w="993" w:type="dxa"/>
            <w:gridSpan w:val="2"/>
            <w:tcBorders>
              <w:top w:val="nil"/>
              <w:left w:val="nil"/>
              <w:bottom w:val="nil"/>
              <w:right w:val="nil"/>
            </w:tcBorders>
            <w:shd w:val="clear" w:color="000000" w:fill="FFFFFF"/>
            <w:noWrap/>
          </w:tcPr>
          <w:p w14:paraId="63766F57" w14:textId="53AB25C9"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60.000</w:t>
            </w:r>
          </w:p>
        </w:tc>
      </w:tr>
      <w:tr w:rsidR="00370BB4" w:rsidRPr="00370BB4" w14:paraId="6089B1A1"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2577D5F5"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0157DB98"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709" w:type="dxa"/>
            <w:tcBorders>
              <w:top w:val="nil"/>
              <w:left w:val="nil"/>
              <w:bottom w:val="nil"/>
              <w:right w:val="nil"/>
            </w:tcBorders>
            <w:shd w:val="clear" w:color="000000" w:fill="FFFFFF"/>
            <w:noWrap/>
          </w:tcPr>
          <w:p w14:paraId="2290038D" w14:textId="697BADAA" w:rsidR="00370BB4" w:rsidRPr="00370BB4" w:rsidRDefault="00370BB4" w:rsidP="00370BB4">
            <w:pPr>
              <w:spacing w:after="0" w:line="240" w:lineRule="auto"/>
              <w:rPr>
                <w:rFonts w:ascii="Arial" w:eastAsia="Times New Roman" w:hAnsi="Arial" w:cs="Arial"/>
                <w:sz w:val="16"/>
                <w:szCs w:val="16"/>
                <w:lang w:eastAsia="hr-HR"/>
              </w:rPr>
            </w:pPr>
            <w:r w:rsidRPr="00370BB4">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tcPr>
          <w:p w14:paraId="09E50DF2"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3354B41A" w14:textId="4BC479AB" w:rsidR="00370BB4" w:rsidRPr="00370BB4" w:rsidRDefault="00370BB4" w:rsidP="00370BB4">
            <w:pPr>
              <w:spacing w:after="0" w:line="240" w:lineRule="auto"/>
              <w:rPr>
                <w:rFonts w:ascii="Arial" w:eastAsia="Times New Roman" w:hAnsi="Arial" w:cs="Arial"/>
                <w:sz w:val="16"/>
                <w:szCs w:val="16"/>
                <w:lang w:eastAsia="hr-HR"/>
              </w:rPr>
            </w:pPr>
            <w:r w:rsidRPr="00370BB4">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000000" w:fill="FFFFFF"/>
            <w:noWrap/>
          </w:tcPr>
          <w:p w14:paraId="538E0799"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0AC658FB"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76504FA0" w14:textId="67D57159" w:rsidR="00370BB4" w:rsidRPr="00370BB4"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60.000</w:t>
            </w:r>
          </w:p>
        </w:tc>
        <w:tc>
          <w:tcPr>
            <w:tcW w:w="992" w:type="dxa"/>
            <w:tcBorders>
              <w:top w:val="nil"/>
              <w:left w:val="nil"/>
              <w:bottom w:val="nil"/>
              <w:right w:val="nil"/>
            </w:tcBorders>
            <w:shd w:val="clear" w:color="000000" w:fill="FFFFFF"/>
            <w:noWrap/>
          </w:tcPr>
          <w:p w14:paraId="020BA10B" w14:textId="52A4BEAB" w:rsidR="00370BB4" w:rsidRPr="00370BB4" w:rsidRDefault="00370BB4" w:rsidP="00370BB4">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132DD67A" w14:textId="6E83D58F" w:rsidR="00370BB4" w:rsidRPr="00370BB4" w:rsidRDefault="00370BB4" w:rsidP="00370BB4">
            <w:pPr>
              <w:spacing w:after="0" w:line="240" w:lineRule="auto"/>
              <w:jc w:val="right"/>
              <w:rPr>
                <w:rFonts w:ascii="Arial" w:eastAsia="Times New Roman" w:hAnsi="Arial" w:cs="Arial"/>
                <w:sz w:val="16"/>
                <w:szCs w:val="16"/>
                <w:lang w:eastAsia="hr-HR"/>
              </w:rPr>
            </w:pPr>
          </w:p>
        </w:tc>
      </w:tr>
      <w:tr w:rsidR="00370BB4" w:rsidRPr="0098612A" w14:paraId="6A54116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C10EE14"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208A3FD2" w14:textId="77777777" w:rsidR="00370BB4" w:rsidRPr="0098612A" w:rsidRDefault="00370BB4" w:rsidP="00370BB4">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000000" w:fill="FFFFFF"/>
            <w:noWrap/>
            <w:hideMark/>
          </w:tcPr>
          <w:p w14:paraId="72BF2ADC"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2ADC3661"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5D1EF5D6"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07CA0157"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23.500</w:t>
            </w:r>
          </w:p>
        </w:tc>
        <w:tc>
          <w:tcPr>
            <w:tcW w:w="1134" w:type="dxa"/>
            <w:tcBorders>
              <w:top w:val="nil"/>
              <w:left w:val="nil"/>
              <w:bottom w:val="nil"/>
              <w:right w:val="nil"/>
            </w:tcBorders>
            <w:shd w:val="clear" w:color="000000" w:fill="FFFFFF"/>
            <w:noWrap/>
            <w:hideMark/>
          </w:tcPr>
          <w:p w14:paraId="6BA21DFA"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40.000</w:t>
            </w:r>
          </w:p>
        </w:tc>
        <w:tc>
          <w:tcPr>
            <w:tcW w:w="1134" w:type="dxa"/>
            <w:tcBorders>
              <w:top w:val="nil"/>
              <w:left w:val="nil"/>
              <w:bottom w:val="nil"/>
              <w:right w:val="nil"/>
            </w:tcBorders>
            <w:shd w:val="clear" w:color="000000" w:fill="FFFFFF"/>
            <w:noWrap/>
          </w:tcPr>
          <w:p w14:paraId="4A550AD3" w14:textId="72C3DD6B"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32829FD0" w14:textId="2A0E3F1E"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3A3A5B11" w14:textId="09CD7500"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r>
      <w:tr w:rsidR="00370BB4" w:rsidRPr="0098612A" w14:paraId="0E37D555" w14:textId="77777777" w:rsidTr="000E7CEE">
        <w:trPr>
          <w:gridAfter w:val="3"/>
          <w:wAfter w:w="1134" w:type="dxa"/>
          <w:trHeight w:val="407"/>
        </w:trPr>
        <w:tc>
          <w:tcPr>
            <w:tcW w:w="284" w:type="dxa"/>
            <w:tcBorders>
              <w:top w:val="nil"/>
              <w:left w:val="nil"/>
              <w:bottom w:val="nil"/>
              <w:right w:val="nil"/>
            </w:tcBorders>
            <w:shd w:val="clear" w:color="000000" w:fill="FFFFFF"/>
            <w:noWrap/>
            <w:hideMark/>
          </w:tcPr>
          <w:p w14:paraId="0784AC3D"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07D05EBB"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37</w:t>
            </w:r>
          </w:p>
        </w:tc>
        <w:tc>
          <w:tcPr>
            <w:tcW w:w="709" w:type="dxa"/>
            <w:tcBorders>
              <w:top w:val="nil"/>
              <w:left w:val="nil"/>
              <w:bottom w:val="nil"/>
              <w:right w:val="nil"/>
            </w:tcBorders>
            <w:shd w:val="clear" w:color="auto" w:fill="auto"/>
            <w:noWrap/>
            <w:hideMark/>
          </w:tcPr>
          <w:p w14:paraId="5FCED2BF" w14:textId="77777777" w:rsidR="00370BB4" w:rsidRPr="0098612A" w:rsidRDefault="00370BB4" w:rsidP="00370BB4">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1C77C6AD"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3261" w:type="dxa"/>
            <w:tcBorders>
              <w:top w:val="nil"/>
              <w:left w:val="nil"/>
              <w:bottom w:val="nil"/>
              <w:right w:val="nil"/>
            </w:tcBorders>
            <w:shd w:val="clear" w:color="auto" w:fill="auto"/>
            <w:hideMark/>
          </w:tcPr>
          <w:p w14:paraId="3A0D93CB"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Naknada građanima i kućanstvima na temelju osiguranja i druge naknade</w:t>
            </w:r>
          </w:p>
        </w:tc>
        <w:tc>
          <w:tcPr>
            <w:tcW w:w="1134" w:type="dxa"/>
            <w:tcBorders>
              <w:top w:val="nil"/>
              <w:left w:val="nil"/>
              <w:bottom w:val="nil"/>
              <w:right w:val="nil"/>
            </w:tcBorders>
            <w:shd w:val="clear" w:color="auto" w:fill="auto"/>
            <w:noWrap/>
            <w:hideMark/>
          </w:tcPr>
          <w:p w14:paraId="35EBAE62" w14:textId="77777777" w:rsidR="00370BB4" w:rsidRPr="0098612A"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23.500</w:t>
            </w:r>
          </w:p>
        </w:tc>
        <w:tc>
          <w:tcPr>
            <w:tcW w:w="1134" w:type="dxa"/>
            <w:tcBorders>
              <w:top w:val="nil"/>
              <w:left w:val="nil"/>
              <w:bottom w:val="nil"/>
              <w:right w:val="nil"/>
            </w:tcBorders>
            <w:shd w:val="clear" w:color="auto" w:fill="auto"/>
            <w:noWrap/>
            <w:hideMark/>
          </w:tcPr>
          <w:p w14:paraId="2D8DC510" w14:textId="77777777" w:rsidR="00370BB4" w:rsidRPr="0098612A"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40.000</w:t>
            </w:r>
          </w:p>
        </w:tc>
        <w:tc>
          <w:tcPr>
            <w:tcW w:w="1134" w:type="dxa"/>
            <w:tcBorders>
              <w:top w:val="nil"/>
              <w:left w:val="nil"/>
              <w:bottom w:val="nil"/>
              <w:right w:val="nil"/>
            </w:tcBorders>
            <w:shd w:val="clear" w:color="auto" w:fill="auto"/>
            <w:noWrap/>
          </w:tcPr>
          <w:p w14:paraId="19664F66" w14:textId="16849292" w:rsidR="00370BB4" w:rsidRPr="0098612A" w:rsidRDefault="00370BB4" w:rsidP="00370BB4">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08D329A1" w14:textId="0E560EDB" w:rsidR="00370BB4" w:rsidRPr="0098612A" w:rsidRDefault="00370BB4" w:rsidP="00370BB4">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5AFFD5DD" w14:textId="0BCE8F24" w:rsidR="00370BB4" w:rsidRPr="0098612A" w:rsidRDefault="00370BB4" w:rsidP="00370BB4">
            <w:pPr>
              <w:spacing w:after="0" w:line="240" w:lineRule="auto"/>
              <w:jc w:val="right"/>
              <w:rPr>
                <w:rFonts w:ascii="Arial" w:eastAsia="Times New Roman" w:hAnsi="Arial" w:cs="Arial"/>
                <w:b/>
                <w:bCs/>
                <w:sz w:val="16"/>
                <w:szCs w:val="16"/>
                <w:lang w:eastAsia="hr-HR"/>
              </w:rPr>
            </w:pPr>
          </w:p>
        </w:tc>
      </w:tr>
      <w:tr w:rsidR="00370BB4" w:rsidRPr="0098612A" w14:paraId="0E45A9C0"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6A226A6" w14:textId="77777777" w:rsidR="00370BB4" w:rsidRPr="0098612A" w:rsidRDefault="00370BB4" w:rsidP="00370BB4">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5B1647B" w14:textId="77777777" w:rsidR="00370BB4" w:rsidRPr="0098612A" w:rsidRDefault="00370BB4" w:rsidP="00370BB4">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516882AC" w14:textId="77777777" w:rsidR="00370BB4" w:rsidRPr="0098612A" w:rsidRDefault="00370BB4" w:rsidP="00370BB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372</w:t>
            </w:r>
          </w:p>
        </w:tc>
        <w:tc>
          <w:tcPr>
            <w:tcW w:w="850" w:type="dxa"/>
            <w:tcBorders>
              <w:top w:val="nil"/>
              <w:left w:val="nil"/>
              <w:bottom w:val="nil"/>
              <w:right w:val="nil"/>
            </w:tcBorders>
            <w:shd w:val="clear" w:color="000000" w:fill="FFFFFF"/>
            <w:noWrap/>
            <w:hideMark/>
          </w:tcPr>
          <w:p w14:paraId="3169DEF8" w14:textId="77777777" w:rsidR="00370BB4" w:rsidRPr="0098612A" w:rsidRDefault="00370BB4" w:rsidP="00370BB4">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459BABCE" w14:textId="77777777" w:rsidR="00370BB4" w:rsidRPr="0098612A" w:rsidRDefault="00370BB4" w:rsidP="00370BB4">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Ostale naknade građanima i kućanstvima iz proračuna</w:t>
            </w:r>
          </w:p>
        </w:tc>
        <w:tc>
          <w:tcPr>
            <w:tcW w:w="1134" w:type="dxa"/>
            <w:tcBorders>
              <w:top w:val="nil"/>
              <w:left w:val="nil"/>
              <w:bottom w:val="nil"/>
              <w:right w:val="nil"/>
            </w:tcBorders>
            <w:shd w:val="clear" w:color="auto" w:fill="auto"/>
            <w:noWrap/>
            <w:hideMark/>
          </w:tcPr>
          <w:p w14:paraId="001AE444" w14:textId="77777777" w:rsidR="00370BB4" w:rsidRPr="0098612A"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23.500</w:t>
            </w:r>
          </w:p>
        </w:tc>
        <w:tc>
          <w:tcPr>
            <w:tcW w:w="1134" w:type="dxa"/>
            <w:tcBorders>
              <w:top w:val="nil"/>
              <w:left w:val="nil"/>
              <w:bottom w:val="nil"/>
              <w:right w:val="nil"/>
            </w:tcBorders>
            <w:shd w:val="clear" w:color="auto" w:fill="auto"/>
            <w:noWrap/>
            <w:hideMark/>
          </w:tcPr>
          <w:p w14:paraId="22B3C3CB" w14:textId="77777777" w:rsidR="00370BB4" w:rsidRPr="0098612A"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40.000</w:t>
            </w:r>
          </w:p>
        </w:tc>
        <w:tc>
          <w:tcPr>
            <w:tcW w:w="1134" w:type="dxa"/>
            <w:tcBorders>
              <w:top w:val="nil"/>
              <w:left w:val="nil"/>
              <w:bottom w:val="nil"/>
              <w:right w:val="nil"/>
            </w:tcBorders>
            <w:shd w:val="clear" w:color="auto" w:fill="auto"/>
            <w:noWrap/>
          </w:tcPr>
          <w:p w14:paraId="58DE4A6E" w14:textId="76F7A88D" w:rsidR="00370BB4" w:rsidRPr="0098612A" w:rsidRDefault="00370BB4" w:rsidP="00370BB4">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6919FF74" w14:textId="77777777" w:rsidR="00370BB4" w:rsidRPr="0098612A" w:rsidRDefault="00370BB4" w:rsidP="00370BB4">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6B1D4386" w14:textId="77777777" w:rsidR="00370BB4" w:rsidRPr="0098612A" w:rsidRDefault="00370BB4" w:rsidP="00370BB4">
            <w:pPr>
              <w:spacing w:after="0" w:line="240" w:lineRule="auto"/>
              <w:rPr>
                <w:rFonts w:ascii="Times New Roman" w:eastAsia="Times New Roman" w:hAnsi="Times New Roman" w:cs="Times New Roman"/>
                <w:sz w:val="16"/>
                <w:szCs w:val="16"/>
                <w:lang w:eastAsia="hr-HR"/>
              </w:rPr>
            </w:pPr>
          </w:p>
        </w:tc>
      </w:tr>
      <w:tr w:rsidR="0013601F" w:rsidRPr="004D4977" w14:paraId="448D8102"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18C44810" w14:textId="43D2306A" w:rsidR="0013601F" w:rsidRPr="004D4977" w:rsidRDefault="0013601F" w:rsidP="0013601F">
            <w:pPr>
              <w:spacing w:after="0" w:line="240" w:lineRule="auto"/>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A102005</w:t>
            </w:r>
            <w:r>
              <w:rPr>
                <w:rFonts w:ascii="Arial" w:eastAsia="Times New Roman" w:hAnsi="Arial" w:cs="Arial"/>
                <w:b/>
                <w:bCs/>
                <w:i/>
                <w:iCs/>
                <w:color w:val="000000"/>
                <w:sz w:val="16"/>
                <w:szCs w:val="16"/>
                <w:lang w:eastAsia="hr-HR"/>
              </w:rPr>
              <w:t xml:space="preserve"> </w:t>
            </w:r>
            <w:r w:rsidRPr="004D4977">
              <w:rPr>
                <w:rFonts w:ascii="Arial" w:eastAsia="Times New Roman" w:hAnsi="Arial" w:cs="Arial"/>
                <w:b/>
                <w:bCs/>
                <w:i/>
                <w:iCs/>
                <w:color w:val="000000"/>
                <w:sz w:val="16"/>
                <w:szCs w:val="16"/>
                <w:lang w:eastAsia="hr-HR"/>
              </w:rPr>
              <w:t>Humanitarna djelatnost Crvenog križa</w:t>
            </w:r>
          </w:p>
        </w:tc>
        <w:tc>
          <w:tcPr>
            <w:tcW w:w="1134" w:type="dxa"/>
            <w:tcBorders>
              <w:top w:val="nil"/>
              <w:left w:val="nil"/>
              <w:bottom w:val="nil"/>
              <w:right w:val="nil"/>
            </w:tcBorders>
            <w:shd w:val="clear" w:color="000000" w:fill="92D050"/>
            <w:noWrap/>
            <w:hideMark/>
          </w:tcPr>
          <w:p w14:paraId="3D0D5419" w14:textId="77777777" w:rsidR="0013601F" w:rsidRPr="004D4977" w:rsidRDefault="0013601F" w:rsidP="00370BB4">
            <w:pPr>
              <w:spacing w:after="0" w:line="240" w:lineRule="auto"/>
              <w:jc w:val="right"/>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18.228</w:t>
            </w:r>
          </w:p>
        </w:tc>
        <w:tc>
          <w:tcPr>
            <w:tcW w:w="1134" w:type="dxa"/>
            <w:tcBorders>
              <w:top w:val="nil"/>
              <w:left w:val="nil"/>
              <w:bottom w:val="nil"/>
              <w:right w:val="nil"/>
            </w:tcBorders>
            <w:shd w:val="clear" w:color="000000" w:fill="92D050"/>
            <w:noWrap/>
            <w:hideMark/>
          </w:tcPr>
          <w:p w14:paraId="43600518" w14:textId="77777777" w:rsidR="0013601F" w:rsidRPr="004D4977" w:rsidRDefault="0013601F" w:rsidP="00370BB4">
            <w:pPr>
              <w:spacing w:after="0" w:line="240" w:lineRule="auto"/>
              <w:jc w:val="right"/>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18.000</w:t>
            </w:r>
          </w:p>
        </w:tc>
        <w:tc>
          <w:tcPr>
            <w:tcW w:w="1134" w:type="dxa"/>
            <w:tcBorders>
              <w:top w:val="nil"/>
              <w:left w:val="nil"/>
              <w:bottom w:val="nil"/>
              <w:right w:val="nil"/>
            </w:tcBorders>
            <w:shd w:val="clear" w:color="000000" w:fill="92D050"/>
            <w:noWrap/>
            <w:hideMark/>
          </w:tcPr>
          <w:p w14:paraId="6641F4F0" w14:textId="77777777" w:rsidR="0013601F" w:rsidRPr="004D4977" w:rsidRDefault="0013601F" w:rsidP="00370BB4">
            <w:pPr>
              <w:spacing w:after="0" w:line="240" w:lineRule="auto"/>
              <w:jc w:val="right"/>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20.000</w:t>
            </w:r>
          </w:p>
        </w:tc>
        <w:tc>
          <w:tcPr>
            <w:tcW w:w="992" w:type="dxa"/>
            <w:tcBorders>
              <w:top w:val="nil"/>
              <w:left w:val="nil"/>
              <w:bottom w:val="nil"/>
              <w:right w:val="nil"/>
            </w:tcBorders>
            <w:shd w:val="clear" w:color="000000" w:fill="92D050"/>
            <w:noWrap/>
            <w:hideMark/>
          </w:tcPr>
          <w:p w14:paraId="45235807" w14:textId="77777777" w:rsidR="0013601F" w:rsidRPr="004D4977" w:rsidRDefault="0013601F" w:rsidP="00370BB4">
            <w:pPr>
              <w:spacing w:after="0" w:line="240" w:lineRule="auto"/>
              <w:jc w:val="right"/>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20.000</w:t>
            </w:r>
          </w:p>
        </w:tc>
        <w:tc>
          <w:tcPr>
            <w:tcW w:w="993" w:type="dxa"/>
            <w:gridSpan w:val="2"/>
            <w:tcBorders>
              <w:top w:val="nil"/>
              <w:left w:val="nil"/>
              <w:bottom w:val="nil"/>
              <w:right w:val="nil"/>
            </w:tcBorders>
            <w:shd w:val="clear" w:color="000000" w:fill="92D050"/>
            <w:noWrap/>
            <w:hideMark/>
          </w:tcPr>
          <w:p w14:paraId="0A8AEA2E" w14:textId="77777777" w:rsidR="0013601F" w:rsidRPr="004D4977" w:rsidRDefault="0013601F" w:rsidP="00370BB4">
            <w:pPr>
              <w:spacing w:after="0" w:line="240" w:lineRule="auto"/>
              <w:jc w:val="right"/>
              <w:rPr>
                <w:rFonts w:ascii="Arial" w:eastAsia="Times New Roman" w:hAnsi="Arial" w:cs="Arial"/>
                <w:b/>
                <w:bCs/>
                <w:i/>
                <w:iCs/>
                <w:color w:val="000000"/>
                <w:sz w:val="16"/>
                <w:szCs w:val="16"/>
                <w:lang w:eastAsia="hr-HR"/>
              </w:rPr>
            </w:pPr>
            <w:r w:rsidRPr="004D4977">
              <w:rPr>
                <w:rFonts w:ascii="Arial" w:eastAsia="Times New Roman" w:hAnsi="Arial" w:cs="Arial"/>
                <w:b/>
                <w:bCs/>
                <w:i/>
                <w:iCs/>
                <w:color w:val="000000"/>
                <w:sz w:val="16"/>
                <w:szCs w:val="16"/>
                <w:lang w:eastAsia="hr-HR"/>
              </w:rPr>
              <w:t>20.000</w:t>
            </w:r>
          </w:p>
        </w:tc>
      </w:tr>
      <w:tr w:rsidR="00370BB4" w:rsidRPr="0098612A" w14:paraId="3DC7FB7E"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050B5794"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1F2B8E00"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64F3698B"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6924E7A3" w14:textId="2EC6B402" w:rsidR="00370BB4" w:rsidRPr="0098612A" w:rsidRDefault="00370BB4" w:rsidP="00370BB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47D758DE" w14:textId="45F04077" w:rsidR="00370BB4" w:rsidRPr="0098612A" w:rsidRDefault="00370BB4" w:rsidP="00370BB4">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2B7911C5"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5EAB733A"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72706EE7" w14:textId="49CFDD8A"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20.000</w:t>
            </w:r>
          </w:p>
        </w:tc>
        <w:tc>
          <w:tcPr>
            <w:tcW w:w="992" w:type="dxa"/>
            <w:tcBorders>
              <w:top w:val="nil"/>
              <w:left w:val="nil"/>
              <w:bottom w:val="nil"/>
              <w:right w:val="nil"/>
            </w:tcBorders>
            <w:shd w:val="clear" w:color="000000" w:fill="FFFFFF"/>
            <w:noWrap/>
          </w:tcPr>
          <w:p w14:paraId="5E5B9744" w14:textId="4672CF79"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20.000</w:t>
            </w:r>
          </w:p>
        </w:tc>
        <w:tc>
          <w:tcPr>
            <w:tcW w:w="993" w:type="dxa"/>
            <w:gridSpan w:val="2"/>
            <w:tcBorders>
              <w:top w:val="nil"/>
              <w:left w:val="nil"/>
              <w:bottom w:val="nil"/>
              <w:right w:val="nil"/>
            </w:tcBorders>
            <w:shd w:val="clear" w:color="000000" w:fill="FFFFFF"/>
            <w:noWrap/>
          </w:tcPr>
          <w:p w14:paraId="7AC6F593" w14:textId="3D8E34B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20.000</w:t>
            </w:r>
          </w:p>
        </w:tc>
      </w:tr>
      <w:tr w:rsidR="00370BB4" w:rsidRPr="00370BB4" w14:paraId="3E7A3907"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3C07EA9D"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16C05AB6" w14:textId="0C61D398" w:rsidR="00370BB4" w:rsidRPr="00370BB4" w:rsidRDefault="00370BB4" w:rsidP="00370BB4">
            <w:pPr>
              <w:spacing w:after="0" w:line="240" w:lineRule="auto"/>
              <w:rPr>
                <w:rFonts w:ascii="Arial" w:eastAsia="Times New Roman" w:hAnsi="Arial" w:cs="Arial"/>
                <w:b/>
                <w:bCs/>
                <w:sz w:val="16"/>
                <w:szCs w:val="16"/>
                <w:lang w:eastAsia="hr-HR"/>
              </w:rPr>
            </w:pPr>
            <w:r w:rsidRPr="00370BB4">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tcPr>
          <w:p w14:paraId="6C64AB24"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6D0678AA" w14:textId="77777777" w:rsidR="00370BB4" w:rsidRPr="00370BB4" w:rsidRDefault="00370BB4" w:rsidP="00370BB4">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2C5003E0" w14:textId="58A2447C" w:rsidR="00370BB4" w:rsidRPr="00370BB4" w:rsidRDefault="00370BB4" w:rsidP="00370BB4">
            <w:pPr>
              <w:spacing w:after="0" w:line="240" w:lineRule="auto"/>
              <w:rPr>
                <w:rFonts w:ascii="Arial" w:eastAsia="Times New Roman" w:hAnsi="Arial" w:cs="Arial"/>
                <w:b/>
                <w:bCs/>
                <w:sz w:val="16"/>
                <w:szCs w:val="16"/>
                <w:lang w:eastAsia="hr-HR"/>
              </w:rPr>
            </w:pPr>
            <w:r w:rsidRPr="00370BB4">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000000" w:fill="FFFFFF"/>
            <w:noWrap/>
          </w:tcPr>
          <w:p w14:paraId="14B1746E" w14:textId="77777777" w:rsidR="00370BB4" w:rsidRPr="00370BB4" w:rsidRDefault="00370BB4" w:rsidP="00370BB4">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76CC6172" w14:textId="77777777" w:rsidR="00370BB4" w:rsidRPr="00370BB4" w:rsidRDefault="00370BB4" w:rsidP="00370BB4">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19C3492E" w14:textId="13892F91"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color w:val="000000"/>
                <w:sz w:val="16"/>
                <w:szCs w:val="16"/>
                <w:lang w:eastAsia="hr-HR"/>
              </w:rPr>
              <w:t>20.000</w:t>
            </w:r>
          </w:p>
        </w:tc>
        <w:tc>
          <w:tcPr>
            <w:tcW w:w="992" w:type="dxa"/>
            <w:tcBorders>
              <w:top w:val="nil"/>
              <w:left w:val="nil"/>
              <w:bottom w:val="nil"/>
              <w:right w:val="nil"/>
            </w:tcBorders>
            <w:shd w:val="clear" w:color="000000" w:fill="FFFFFF"/>
            <w:noWrap/>
          </w:tcPr>
          <w:p w14:paraId="73DB1970" w14:textId="10F29469"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color w:val="000000"/>
                <w:sz w:val="16"/>
                <w:szCs w:val="16"/>
                <w:lang w:eastAsia="hr-HR"/>
              </w:rPr>
              <w:t>20.000</w:t>
            </w:r>
          </w:p>
        </w:tc>
        <w:tc>
          <w:tcPr>
            <w:tcW w:w="993" w:type="dxa"/>
            <w:gridSpan w:val="2"/>
            <w:tcBorders>
              <w:top w:val="nil"/>
              <w:left w:val="nil"/>
              <w:bottom w:val="nil"/>
              <w:right w:val="nil"/>
            </w:tcBorders>
            <w:shd w:val="clear" w:color="000000" w:fill="FFFFFF"/>
            <w:noWrap/>
          </w:tcPr>
          <w:p w14:paraId="376BD294" w14:textId="4534459A" w:rsidR="00370BB4" w:rsidRPr="00370BB4" w:rsidRDefault="00370BB4" w:rsidP="00370BB4">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color w:val="000000"/>
                <w:sz w:val="16"/>
                <w:szCs w:val="16"/>
                <w:lang w:eastAsia="hr-HR"/>
              </w:rPr>
              <w:t>20.000</w:t>
            </w:r>
          </w:p>
        </w:tc>
      </w:tr>
      <w:tr w:rsidR="00370BB4" w:rsidRPr="00370BB4" w14:paraId="125E257D"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71EAA366"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518B626F"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6B4C2931" w14:textId="201448BA" w:rsidR="00370BB4" w:rsidRPr="00370BB4" w:rsidRDefault="00370BB4" w:rsidP="00370BB4">
            <w:pPr>
              <w:spacing w:after="0" w:line="240" w:lineRule="auto"/>
              <w:rPr>
                <w:rFonts w:ascii="Arial" w:eastAsia="Times New Roman" w:hAnsi="Arial" w:cs="Arial"/>
                <w:sz w:val="16"/>
                <w:szCs w:val="16"/>
                <w:lang w:eastAsia="hr-HR"/>
              </w:rPr>
            </w:pPr>
            <w:r w:rsidRPr="00370BB4">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tcPr>
          <w:p w14:paraId="63D53A14" w14:textId="77777777" w:rsidR="00370BB4" w:rsidRPr="00370BB4" w:rsidRDefault="00370BB4" w:rsidP="00370BB4">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06220615" w14:textId="4962EA8E" w:rsidR="00370BB4" w:rsidRPr="00370BB4" w:rsidRDefault="00370BB4" w:rsidP="00370BB4">
            <w:pPr>
              <w:spacing w:after="0" w:line="240" w:lineRule="auto"/>
              <w:rPr>
                <w:rFonts w:ascii="Arial" w:eastAsia="Times New Roman" w:hAnsi="Arial" w:cs="Arial"/>
                <w:sz w:val="16"/>
                <w:szCs w:val="16"/>
                <w:lang w:eastAsia="hr-HR"/>
              </w:rPr>
            </w:pPr>
            <w:r w:rsidRPr="00370BB4">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000000" w:fill="FFFFFF"/>
            <w:noWrap/>
          </w:tcPr>
          <w:p w14:paraId="62500DEC"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3432FCB6"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2315B420" w14:textId="015F0D66" w:rsidR="00370BB4" w:rsidRPr="00370BB4" w:rsidRDefault="00370BB4" w:rsidP="00370BB4">
            <w:pPr>
              <w:spacing w:after="0" w:line="240" w:lineRule="auto"/>
              <w:jc w:val="right"/>
              <w:rPr>
                <w:rFonts w:ascii="Arial" w:eastAsia="Times New Roman" w:hAnsi="Arial" w:cs="Arial"/>
                <w:sz w:val="16"/>
                <w:szCs w:val="16"/>
                <w:lang w:eastAsia="hr-HR"/>
              </w:rPr>
            </w:pPr>
            <w:r w:rsidRPr="0098612A">
              <w:rPr>
                <w:rFonts w:ascii="Arial" w:eastAsia="Times New Roman" w:hAnsi="Arial" w:cs="Arial"/>
                <w:color w:val="000000"/>
                <w:sz w:val="16"/>
                <w:szCs w:val="16"/>
                <w:lang w:eastAsia="hr-HR"/>
              </w:rPr>
              <w:t>20.000</w:t>
            </w:r>
          </w:p>
        </w:tc>
        <w:tc>
          <w:tcPr>
            <w:tcW w:w="992" w:type="dxa"/>
            <w:tcBorders>
              <w:top w:val="nil"/>
              <w:left w:val="nil"/>
              <w:bottom w:val="nil"/>
              <w:right w:val="nil"/>
            </w:tcBorders>
            <w:shd w:val="clear" w:color="000000" w:fill="FFFFFF"/>
            <w:noWrap/>
          </w:tcPr>
          <w:p w14:paraId="12ABF995"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6A928751" w14:textId="77777777" w:rsidR="00370BB4" w:rsidRPr="00370BB4" w:rsidRDefault="00370BB4" w:rsidP="00370BB4">
            <w:pPr>
              <w:spacing w:after="0" w:line="240" w:lineRule="auto"/>
              <w:jc w:val="right"/>
              <w:rPr>
                <w:rFonts w:ascii="Arial" w:eastAsia="Times New Roman" w:hAnsi="Arial" w:cs="Arial"/>
                <w:sz w:val="16"/>
                <w:szCs w:val="16"/>
                <w:lang w:eastAsia="hr-HR"/>
              </w:rPr>
            </w:pPr>
          </w:p>
        </w:tc>
      </w:tr>
      <w:tr w:rsidR="00370BB4" w:rsidRPr="0098612A" w14:paraId="5F19F52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C26EBE1"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2C3419F0"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65D3E81F"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0D7CE899"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0BF3E850" w14:textId="77777777" w:rsidR="00370BB4" w:rsidRPr="0098612A" w:rsidRDefault="00370BB4" w:rsidP="00370BB4">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2723F76B"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18.228</w:t>
            </w:r>
          </w:p>
        </w:tc>
        <w:tc>
          <w:tcPr>
            <w:tcW w:w="1134" w:type="dxa"/>
            <w:tcBorders>
              <w:top w:val="nil"/>
              <w:left w:val="nil"/>
              <w:bottom w:val="nil"/>
              <w:right w:val="nil"/>
            </w:tcBorders>
            <w:shd w:val="clear" w:color="000000" w:fill="FFFFFF"/>
            <w:noWrap/>
            <w:hideMark/>
          </w:tcPr>
          <w:p w14:paraId="29D779BF" w14:textId="77777777"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18.000</w:t>
            </w:r>
          </w:p>
        </w:tc>
        <w:tc>
          <w:tcPr>
            <w:tcW w:w="1134" w:type="dxa"/>
            <w:tcBorders>
              <w:top w:val="nil"/>
              <w:left w:val="nil"/>
              <w:bottom w:val="nil"/>
              <w:right w:val="nil"/>
            </w:tcBorders>
            <w:shd w:val="clear" w:color="000000" w:fill="FFFFFF"/>
            <w:noWrap/>
          </w:tcPr>
          <w:p w14:paraId="54523341" w14:textId="1116C6A8"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3DFC792B" w14:textId="76F4315D"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22ADE4C1" w14:textId="0E9B4D61" w:rsidR="00370BB4" w:rsidRPr="0098612A" w:rsidRDefault="00370BB4" w:rsidP="00370BB4">
            <w:pPr>
              <w:spacing w:after="0" w:line="240" w:lineRule="auto"/>
              <w:jc w:val="right"/>
              <w:rPr>
                <w:rFonts w:ascii="Arial" w:eastAsia="Times New Roman" w:hAnsi="Arial" w:cs="Arial"/>
                <w:i/>
                <w:iCs/>
                <w:color w:val="00B0F0"/>
                <w:sz w:val="16"/>
                <w:szCs w:val="16"/>
                <w:lang w:eastAsia="hr-HR"/>
              </w:rPr>
            </w:pPr>
          </w:p>
        </w:tc>
      </w:tr>
      <w:tr w:rsidR="00370BB4" w:rsidRPr="0098612A" w14:paraId="519184B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6F61C72" w14:textId="77777777" w:rsidR="00370BB4" w:rsidRPr="0098612A" w:rsidRDefault="00370BB4" w:rsidP="00370BB4">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1AAE0887" w14:textId="77777777" w:rsidR="00370BB4" w:rsidRPr="0098612A" w:rsidRDefault="00370BB4" w:rsidP="00370BB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38</w:t>
            </w:r>
          </w:p>
        </w:tc>
        <w:tc>
          <w:tcPr>
            <w:tcW w:w="709" w:type="dxa"/>
            <w:tcBorders>
              <w:top w:val="nil"/>
              <w:left w:val="nil"/>
              <w:bottom w:val="nil"/>
              <w:right w:val="nil"/>
            </w:tcBorders>
            <w:shd w:val="clear" w:color="auto" w:fill="auto"/>
            <w:noWrap/>
            <w:hideMark/>
          </w:tcPr>
          <w:p w14:paraId="2189D59F" w14:textId="77777777" w:rsidR="00370BB4" w:rsidRPr="0098612A" w:rsidRDefault="00370BB4" w:rsidP="00370BB4">
            <w:pPr>
              <w:spacing w:after="0" w:line="240" w:lineRule="auto"/>
              <w:rPr>
                <w:rFonts w:ascii="Arial" w:eastAsia="Times New Roman" w:hAnsi="Arial" w:cs="Arial"/>
                <w:b/>
                <w:bCs/>
                <w:color w:val="000000"/>
                <w:sz w:val="16"/>
                <w:szCs w:val="16"/>
                <w:lang w:eastAsia="hr-HR"/>
              </w:rPr>
            </w:pPr>
          </w:p>
        </w:tc>
        <w:tc>
          <w:tcPr>
            <w:tcW w:w="850" w:type="dxa"/>
            <w:tcBorders>
              <w:top w:val="nil"/>
              <w:left w:val="nil"/>
              <w:bottom w:val="nil"/>
              <w:right w:val="nil"/>
            </w:tcBorders>
            <w:shd w:val="clear" w:color="000000" w:fill="FFFFFF"/>
            <w:noWrap/>
            <w:hideMark/>
          </w:tcPr>
          <w:p w14:paraId="3FD4FF8A" w14:textId="77777777" w:rsidR="00370BB4" w:rsidRPr="0098612A" w:rsidRDefault="00370BB4" w:rsidP="00370BB4">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3261" w:type="dxa"/>
            <w:tcBorders>
              <w:top w:val="nil"/>
              <w:left w:val="nil"/>
              <w:bottom w:val="nil"/>
              <w:right w:val="nil"/>
            </w:tcBorders>
            <w:shd w:val="clear" w:color="auto" w:fill="auto"/>
            <w:hideMark/>
          </w:tcPr>
          <w:p w14:paraId="695C359C" w14:textId="77777777" w:rsidR="00370BB4" w:rsidRPr="0098612A" w:rsidRDefault="00370BB4" w:rsidP="00370BB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Ostali rashodi</w:t>
            </w:r>
          </w:p>
        </w:tc>
        <w:tc>
          <w:tcPr>
            <w:tcW w:w="1134" w:type="dxa"/>
            <w:tcBorders>
              <w:top w:val="nil"/>
              <w:left w:val="nil"/>
              <w:bottom w:val="nil"/>
              <w:right w:val="nil"/>
            </w:tcBorders>
            <w:shd w:val="clear" w:color="auto" w:fill="auto"/>
            <w:noWrap/>
            <w:hideMark/>
          </w:tcPr>
          <w:p w14:paraId="118191C5" w14:textId="77777777" w:rsidR="00370BB4" w:rsidRPr="0098612A" w:rsidRDefault="00370BB4" w:rsidP="00370BB4">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18.228</w:t>
            </w:r>
          </w:p>
        </w:tc>
        <w:tc>
          <w:tcPr>
            <w:tcW w:w="1134" w:type="dxa"/>
            <w:tcBorders>
              <w:top w:val="nil"/>
              <w:left w:val="nil"/>
              <w:bottom w:val="nil"/>
              <w:right w:val="nil"/>
            </w:tcBorders>
            <w:shd w:val="clear" w:color="auto" w:fill="auto"/>
            <w:noWrap/>
            <w:hideMark/>
          </w:tcPr>
          <w:p w14:paraId="32C1DBDA" w14:textId="77777777" w:rsidR="00370BB4" w:rsidRPr="0098612A" w:rsidRDefault="00370BB4" w:rsidP="00370BB4">
            <w:pPr>
              <w:spacing w:after="0" w:line="240" w:lineRule="auto"/>
              <w:jc w:val="right"/>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18.000</w:t>
            </w:r>
          </w:p>
        </w:tc>
        <w:tc>
          <w:tcPr>
            <w:tcW w:w="1134" w:type="dxa"/>
            <w:tcBorders>
              <w:top w:val="nil"/>
              <w:left w:val="nil"/>
              <w:bottom w:val="nil"/>
              <w:right w:val="nil"/>
            </w:tcBorders>
            <w:shd w:val="clear" w:color="auto" w:fill="auto"/>
            <w:noWrap/>
          </w:tcPr>
          <w:p w14:paraId="1AB50962" w14:textId="393FFEB3" w:rsidR="00370BB4" w:rsidRPr="0098612A" w:rsidRDefault="00370BB4" w:rsidP="00370BB4">
            <w:pPr>
              <w:spacing w:after="0" w:line="240" w:lineRule="auto"/>
              <w:jc w:val="right"/>
              <w:rPr>
                <w:rFonts w:ascii="Arial" w:eastAsia="Times New Roman" w:hAnsi="Arial" w:cs="Arial"/>
                <w:b/>
                <w:bCs/>
                <w:color w:val="000000"/>
                <w:sz w:val="16"/>
                <w:szCs w:val="16"/>
                <w:lang w:eastAsia="hr-HR"/>
              </w:rPr>
            </w:pPr>
          </w:p>
        </w:tc>
        <w:tc>
          <w:tcPr>
            <w:tcW w:w="992" w:type="dxa"/>
            <w:tcBorders>
              <w:top w:val="nil"/>
              <w:left w:val="nil"/>
              <w:bottom w:val="nil"/>
              <w:right w:val="nil"/>
            </w:tcBorders>
            <w:shd w:val="clear" w:color="auto" w:fill="auto"/>
            <w:noWrap/>
          </w:tcPr>
          <w:p w14:paraId="5D9D207E" w14:textId="0D74146B" w:rsidR="00370BB4" w:rsidRPr="0098612A" w:rsidRDefault="00370BB4" w:rsidP="00370BB4">
            <w:pPr>
              <w:spacing w:after="0" w:line="240" w:lineRule="auto"/>
              <w:jc w:val="right"/>
              <w:rPr>
                <w:rFonts w:ascii="Arial" w:eastAsia="Times New Roman" w:hAnsi="Arial" w:cs="Arial"/>
                <w:b/>
                <w:bCs/>
                <w:color w:val="000000"/>
                <w:sz w:val="16"/>
                <w:szCs w:val="16"/>
                <w:lang w:eastAsia="hr-HR"/>
              </w:rPr>
            </w:pPr>
          </w:p>
        </w:tc>
        <w:tc>
          <w:tcPr>
            <w:tcW w:w="993" w:type="dxa"/>
            <w:gridSpan w:val="2"/>
            <w:tcBorders>
              <w:top w:val="nil"/>
              <w:left w:val="nil"/>
              <w:bottom w:val="nil"/>
              <w:right w:val="nil"/>
            </w:tcBorders>
            <w:shd w:val="clear" w:color="auto" w:fill="auto"/>
            <w:noWrap/>
          </w:tcPr>
          <w:p w14:paraId="105C5A51" w14:textId="31CFD6E6" w:rsidR="00370BB4" w:rsidRPr="0098612A" w:rsidRDefault="00370BB4" w:rsidP="00370BB4">
            <w:pPr>
              <w:spacing w:after="0" w:line="240" w:lineRule="auto"/>
              <w:jc w:val="right"/>
              <w:rPr>
                <w:rFonts w:ascii="Arial" w:eastAsia="Times New Roman" w:hAnsi="Arial" w:cs="Arial"/>
                <w:b/>
                <w:bCs/>
                <w:color w:val="000000"/>
                <w:sz w:val="16"/>
                <w:szCs w:val="16"/>
                <w:lang w:eastAsia="hr-HR"/>
              </w:rPr>
            </w:pPr>
          </w:p>
        </w:tc>
      </w:tr>
      <w:tr w:rsidR="00370BB4" w:rsidRPr="0098612A" w14:paraId="26D748B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F141DB7" w14:textId="77777777" w:rsidR="00370BB4" w:rsidRPr="0098612A" w:rsidRDefault="00370BB4" w:rsidP="00370BB4">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21C4D82A" w14:textId="77777777" w:rsidR="00370BB4" w:rsidRPr="0098612A" w:rsidRDefault="00370BB4" w:rsidP="00370BB4">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709" w:type="dxa"/>
            <w:tcBorders>
              <w:top w:val="nil"/>
              <w:left w:val="nil"/>
              <w:bottom w:val="nil"/>
              <w:right w:val="nil"/>
            </w:tcBorders>
            <w:shd w:val="clear" w:color="auto" w:fill="auto"/>
            <w:noWrap/>
            <w:hideMark/>
          </w:tcPr>
          <w:p w14:paraId="17A57F34" w14:textId="77777777" w:rsidR="00370BB4" w:rsidRPr="0098612A" w:rsidRDefault="00370BB4" w:rsidP="00370BB4">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381</w:t>
            </w:r>
          </w:p>
        </w:tc>
        <w:tc>
          <w:tcPr>
            <w:tcW w:w="850" w:type="dxa"/>
            <w:tcBorders>
              <w:top w:val="nil"/>
              <w:left w:val="nil"/>
              <w:bottom w:val="nil"/>
              <w:right w:val="nil"/>
            </w:tcBorders>
            <w:shd w:val="clear" w:color="000000" w:fill="FFFFFF"/>
            <w:noWrap/>
            <w:hideMark/>
          </w:tcPr>
          <w:p w14:paraId="430DAD5B" w14:textId="77777777" w:rsidR="00370BB4" w:rsidRPr="0098612A" w:rsidRDefault="00370BB4" w:rsidP="00370BB4">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auto" w:fill="auto"/>
            <w:hideMark/>
          </w:tcPr>
          <w:p w14:paraId="7EC05020" w14:textId="77777777" w:rsidR="00370BB4" w:rsidRPr="0098612A" w:rsidRDefault="00370BB4" w:rsidP="00370BB4">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Tekuće donacije</w:t>
            </w:r>
          </w:p>
        </w:tc>
        <w:tc>
          <w:tcPr>
            <w:tcW w:w="1134" w:type="dxa"/>
            <w:tcBorders>
              <w:top w:val="nil"/>
              <w:left w:val="nil"/>
              <w:bottom w:val="nil"/>
              <w:right w:val="nil"/>
            </w:tcBorders>
            <w:shd w:val="clear" w:color="auto" w:fill="auto"/>
            <w:noWrap/>
            <w:hideMark/>
          </w:tcPr>
          <w:p w14:paraId="32CED430" w14:textId="77777777" w:rsidR="00370BB4" w:rsidRPr="0098612A" w:rsidRDefault="00370BB4" w:rsidP="00370BB4">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18.228</w:t>
            </w:r>
          </w:p>
        </w:tc>
        <w:tc>
          <w:tcPr>
            <w:tcW w:w="1134" w:type="dxa"/>
            <w:tcBorders>
              <w:top w:val="nil"/>
              <w:left w:val="nil"/>
              <w:bottom w:val="nil"/>
              <w:right w:val="nil"/>
            </w:tcBorders>
            <w:shd w:val="clear" w:color="auto" w:fill="auto"/>
            <w:noWrap/>
            <w:hideMark/>
          </w:tcPr>
          <w:p w14:paraId="43AEF2F4" w14:textId="77777777" w:rsidR="00370BB4" w:rsidRPr="0098612A" w:rsidRDefault="00370BB4" w:rsidP="00370BB4">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18.000</w:t>
            </w:r>
          </w:p>
        </w:tc>
        <w:tc>
          <w:tcPr>
            <w:tcW w:w="1134" w:type="dxa"/>
            <w:tcBorders>
              <w:top w:val="nil"/>
              <w:left w:val="nil"/>
              <w:bottom w:val="nil"/>
              <w:right w:val="nil"/>
            </w:tcBorders>
            <w:shd w:val="clear" w:color="auto" w:fill="auto"/>
            <w:noWrap/>
          </w:tcPr>
          <w:p w14:paraId="2D8F9BF3" w14:textId="671AEAD9" w:rsidR="00370BB4" w:rsidRPr="0098612A" w:rsidRDefault="00370BB4" w:rsidP="00370BB4">
            <w:pPr>
              <w:spacing w:after="0" w:line="240" w:lineRule="auto"/>
              <w:jc w:val="right"/>
              <w:rPr>
                <w:rFonts w:ascii="Arial" w:eastAsia="Times New Roman" w:hAnsi="Arial" w:cs="Arial"/>
                <w:color w:val="000000"/>
                <w:sz w:val="16"/>
                <w:szCs w:val="16"/>
                <w:lang w:eastAsia="hr-HR"/>
              </w:rPr>
            </w:pPr>
          </w:p>
        </w:tc>
        <w:tc>
          <w:tcPr>
            <w:tcW w:w="992" w:type="dxa"/>
            <w:tcBorders>
              <w:top w:val="nil"/>
              <w:left w:val="nil"/>
              <w:bottom w:val="nil"/>
              <w:right w:val="nil"/>
            </w:tcBorders>
            <w:shd w:val="clear" w:color="auto" w:fill="auto"/>
            <w:noWrap/>
          </w:tcPr>
          <w:p w14:paraId="3C47572F" w14:textId="77777777" w:rsidR="00370BB4" w:rsidRPr="0098612A" w:rsidRDefault="00370BB4" w:rsidP="00370BB4">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4B975BAA" w14:textId="77777777" w:rsidR="00370BB4" w:rsidRPr="0098612A" w:rsidRDefault="00370BB4" w:rsidP="00370BB4">
            <w:pPr>
              <w:spacing w:after="0" w:line="240" w:lineRule="auto"/>
              <w:rPr>
                <w:rFonts w:ascii="Times New Roman" w:eastAsia="Times New Roman" w:hAnsi="Times New Roman" w:cs="Times New Roman"/>
                <w:sz w:val="16"/>
                <w:szCs w:val="16"/>
                <w:lang w:eastAsia="hr-HR"/>
              </w:rPr>
            </w:pPr>
          </w:p>
        </w:tc>
      </w:tr>
      <w:tr w:rsidR="00370BB4" w:rsidRPr="0098612A" w14:paraId="3BC77225"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04ADCA8C" w14:textId="01EB559A" w:rsidR="00370BB4" w:rsidRPr="0098612A" w:rsidRDefault="00370BB4" w:rsidP="00370BB4">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1021    </w:t>
            </w:r>
            <w:r w:rsidRPr="0098612A">
              <w:rPr>
                <w:rFonts w:ascii="Arial" w:eastAsia="Times New Roman" w:hAnsi="Arial" w:cs="Arial"/>
                <w:b/>
                <w:bCs/>
                <w:i/>
                <w:iCs/>
                <w:sz w:val="16"/>
                <w:szCs w:val="16"/>
                <w:lang w:eastAsia="hr-HR"/>
              </w:rPr>
              <w:t>ORGANIZIRANJE I PROVOĐENJE ZAŠTITE I SPAŠAVANJA</w:t>
            </w:r>
          </w:p>
        </w:tc>
        <w:tc>
          <w:tcPr>
            <w:tcW w:w="1134" w:type="dxa"/>
            <w:tcBorders>
              <w:top w:val="nil"/>
              <w:left w:val="nil"/>
              <w:bottom w:val="nil"/>
              <w:right w:val="nil"/>
            </w:tcBorders>
            <w:shd w:val="clear" w:color="000000" w:fill="FFC000"/>
            <w:noWrap/>
            <w:hideMark/>
          </w:tcPr>
          <w:p w14:paraId="1A400BD8" w14:textId="77777777" w:rsidR="00370BB4" w:rsidRPr="0098612A" w:rsidRDefault="00370BB4"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116.625</w:t>
            </w:r>
          </w:p>
        </w:tc>
        <w:tc>
          <w:tcPr>
            <w:tcW w:w="1134" w:type="dxa"/>
            <w:tcBorders>
              <w:top w:val="nil"/>
              <w:left w:val="nil"/>
              <w:bottom w:val="nil"/>
              <w:right w:val="nil"/>
            </w:tcBorders>
            <w:shd w:val="clear" w:color="000000" w:fill="FFC000"/>
            <w:noWrap/>
            <w:hideMark/>
          </w:tcPr>
          <w:p w14:paraId="26130CAD" w14:textId="77777777" w:rsidR="00370BB4" w:rsidRPr="0098612A" w:rsidRDefault="00370BB4"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185.000</w:t>
            </w:r>
          </w:p>
        </w:tc>
        <w:tc>
          <w:tcPr>
            <w:tcW w:w="1134" w:type="dxa"/>
            <w:tcBorders>
              <w:top w:val="nil"/>
              <w:left w:val="nil"/>
              <w:bottom w:val="nil"/>
              <w:right w:val="nil"/>
            </w:tcBorders>
            <w:shd w:val="clear" w:color="000000" w:fill="FFC000"/>
            <w:noWrap/>
            <w:hideMark/>
          </w:tcPr>
          <w:p w14:paraId="1F2FF11E" w14:textId="77777777" w:rsidR="00370BB4" w:rsidRPr="0098612A" w:rsidRDefault="00370BB4"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187.000</w:t>
            </w:r>
          </w:p>
        </w:tc>
        <w:tc>
          <w:tcPr>
            <w:tcW w:w="992" w:type="dxa"/>
            <w:tcBorders>
              <w:top w:val="nil"/>
              <w:left w:val="nil"/>
              <w:bottom w:val="nil"/>
              <w:right w:val="nil"/>
            </w:tcBorders>
            <w:shd w:val="clear" w:color="000000" w:fill="FFC000"/>
            <w:noWrap/>
            <w:hideMark/>
          </w:tcPr>
          <w:p w14:paraId="2F268E3D" w14:textId="77777777" w:rsidR="00370BB4" w:rsidRPr="0098612A" w:rsidRDefault="00370BB4"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186.000</w:t>
            </w:r>
          </w:p>
        </w:tc>
        <w:tc>
          <w:tcPr>
            <w:tcW w:w="993" w:type="dxa"/>
            <w:gridSpan w:val="2"/>
            <w:tcBorders>
              <w:top w:val="nil"/>
              <w:left w:val="nil"/>
              <w:bottom w:val="nil"/>
              <w:right w:val="nil"/>
            </w:tcBorders>
            <w:shd w:val="clear" w:color="000000" w:fill="FFC000"/>
            <w:noWrap/>
            <w:hideMark/>
          </w:tcPr>
          <w:p w14:paraId="1F8F8714" w14:textId="77777777" w:rsidR="00370BB4" w:rsidRPr="0098612A" w:rsidRDefault="00370BB4"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187.000</w:t>
            </w:r>
          </w:p>
        </w:tc>
      </w:tr>
      <w:tr w:rsidR="0013601F" w:rsidRPr="0098612A" w14:paraId="511FCC97"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67CB48C7" w14:textId="0C38B6F2"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A102101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 xml:space="preserve"> Osnovna djelatnost DVD Donji Varoš</w:t>
            </w:r>
          </w:p>
        </w:tc>
        <w:tc>
          <w:tcPr>
            <w:tcW w:w="1134" w:type="dxa"/>
            <w:tcBorders>
              <w:top w:val="nil"/>
              <w:left w:val="nil"/>
              <w:bottom w:val="nil"/>
              <w:right w:val="nil"/>
            </w:tcBorders>
            <w:shd w:val="clear" w:color="000000" w:fill="92D050"/>
            <w:noWrap/>
            <w:hideMark/>
          </w:tcPr>
          <w:p w14:paraId="7CB3F1A6"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80.000</w:t>
            </w:r>
          </w:p>
        </w:tc>
        <w:tc>
          <w:tcPr>
            <w:tcW w:w="1134" w:type="dxa"/>
            <w:tcBorders>
              <w:top w:val="nil"/>
              <w:left w:val="nil"/>
              <w:bottom w:val="nil"/>
              <w:right w:val="nil"/>
            </w:tcBorders>
            <w:shd w:val="clear" w:color="000000" w:fill="92D050"/>
            <w:noWrap/>
            <w:hideMark/>
          </w:tcPr>
          <w:p w14:paraId="1E4A7B12"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141.000</w:t>
            </w:r>
          </w:p>
        </w:tc>
        <w:tc>
          <w:tcPr>
            <w:tcW w:w="1134" w:type="dxa"/>
            <w:tcBorders>
              <w:top w:val="nil"/>
              <w:left w:val="nil"/>
              <w:bottom w:val="nil"/>
              <w:right w:val="nil"/>
            </w:tcBorders>
            <w:shd w:val="clear" w:color="000000" w:fill="92D050"/>
            <w:noWrap/>
            <w:hideMark/>
          </w:tcPr>
          <w:p w14:paraId="46E46027"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156.000</w:t>
            </w:r>
          </w:p>
        </w:tc>
        <w:tc>
          <w:tcPr>
            <w:tcW w:w="992" w:type="dxa"/>
            <w:tcBorders>
              <w:top w:val="nil"/>
              <w:left w:val="nil"/>
              <w:bottom w:val="nil"/>
              <w:right w:val="nil"/>
            </w:tcBorders>
            <w:shd w:val="clear" w:color="000000" w:fill="92D050"/>
            <w:noWrap/>
            <w:hideMark/>
          </w:tcPr>
          <w:p w14:paraId="1E1F499F"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158.000</w:t>
            </w:r>
          </w:p>
        </w:tc>
        <w:tc>
          <w:tcPr>
            <w:tcW w:w="993" w:type="dxa"/>
            <w:gridSpan w:val="2"/>
            <w:tcBorders>
              <w:top w:val="nil"/>
              <w:left w:val="nil"/>
              <w:bottom w:val="nil"/>
              <w:right w:val="nil"/>
            </w:tcBorders>
            <w:shd w:val="clear" w:color="000000" w:fill="92D050"/>
            <w:noWrap/>
            <w:hideMark/>
          </w:tcPr>
          <w:p w14:paraId="1C4735E6" w14:textId="77777777" w:rsidR="0013601F" w:rsidRPr="0098612A" w:rsidRDefault="0013601F" w:rsidP="00370BB4">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159.000</w:t>
            </w:r>
          </w:p>
        </w:tc>
      </w:tr>
      <w:tr w:rsidR="00091AB8" w:rsidRPr="0098612A" w14:paraId="7A353A54"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2BE4257C"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6A7EE1AF"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20A4D609"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6EB3DA7A" w14:textId="0D130336" w:rsidR="00091AB8" w:rsidRPr="0098612A" w:rsidRDefault="00091AB8" w:rsidP="00091AB8">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04D177E7" w14:textId="63896EA8" w:rsidR="00091AB8" w:rsidRPr="0098612A" w:rsidRDefault="00091AB8" w:rsidP="00091AB8">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72F19CE0"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3A1C33EA"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67005945" w14:textId="1692F735"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156.000</w:t>
            </w:r>
          </w:p>
        </w:tc>
        <w:tc>
          <w:tcPr>
            <w:tcW w:w="992" w:type="dxa"/>
            <w:tcBorders>
              <w:top w:val="nil"/>
              <w:left w:val="nil"/>
              <w:bottom w:val="nil"/>
              <w:right w:val="nil"/>
            </w:tcBorders>
            <w:shd w:val="clear" w:color="000000" w:fill="FFFFFF"/>
            <w:noWrap/>
          </w:tcPr>
          <w:p w14:paraId="136D8DED" w14:textId="1F2261C1"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158.000</w:t>
            </w:r>
          </w:p>
        </w:tc>
        <w:tc>
          <w:tcPr>
            <w:tcW w:w="993" w:type="dxa"/>
            <w:gridSpan w:val="2"/>
            <w:tcBorders>
              <w:top w:val="nil"/>
              <w:left w:val="nil"/>
              <w:bottom w:val="nil"/>
              <w:right w:val="nil"/>
            </w:tcBorders>
            <w:shd w:val="clear" w:color="000000" w:fill="FFFFFF"/>
            <w:noWrap/>
          </w:tcPr>
          <w:p w14:paraId="6CEA791D" w14:textId="050CF71E"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159.000</w:t>
            </w:r>
          </w:p>
        </w:tc>
      </w:tr>
      <w:tr w:rsidR="00091AB8" w:rsidRPr="00370BB4" w14:paraId="4F48CE20"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670B9ED3" w14:textId="77777777" w:rsidR="00091AB8" w:rsidRPr="00370BB4" w:rsidRDefault="00091AB8" w:rsidP="00091AB8">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43D8FDA9" w14:textId="4C8CA259" w:rsidR="00091AB8" w:rsidRPr="00370BB4" w:rsidRDefault="00091AB8" w:rsidP="00091AB8">
            <w:pPr>
              <w:spacing w:after="0" w:line="240" w:lineRule="auto"/>
              <w:rPr>
                <w:rFonts w:ascii="Arial" w:eastAsia="Times New Roman" w:hAnsi="Arial" w:cs="Arial"/>
                <w:b/>
                <w:bCs/>
                <w:sz w:val="16"/>
                <w:szCs w:val="16"/>
                <w:lang w:eastAsia="hr-HR"/>
              </w:rPr>
            </w:pPr>
            <w:r w:rsidRPr="00370BB4">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tcPr>
          <w:p w14:paraId="768823A5" w14:textId="77777777" w:rsidR="00091AB8" w:rsidRPr="00370BB4" w:rsidRDefault="00091AB8" w:rsidP="00091AB8">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5FCC5651" w14:textId="77777777" w:rsidR="00091AB8" w:rsidRPr="00370BB4" w:rsidRDefault="00091AB8" w:rsidP="00091AB8">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3D18587D" w14:textId="758223F4" w:rsidR="00091AB8" w:rsidRPr="00370BB4" w:rsidRDefault="00091AB8" w:rsidP="00091AB8">
            <w:pPr>
              <w:spacing w:after="0" w:line="240" w:lineRule="auto"/>
              <w:rPr>
                <w:rFonts w:ascii="Arial" w:eastAsia="Times New Roman" w:hAnsi="Arial" w:cs="Arial"/>
                <w:b/>
                <w:bCs/>
                <w:sz w:val="16"/>
                <w:szCs w:val="16"/>
                <w:lang w:eastAsia="hr-HR"/>
              </w:rPr>
            </w:pPr>
            <w:r w:rsidRPr="00370BB4">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000000" w:fill="FFFFFF"/>
            <w:noWrap/>
          </w:tcPr>
          <w:p w14:paraId="6A077EF0" w14:textId="77777777" w:rsidR="00091AB8" w:rsidRPr="00370BB4" w:rsidRDefault="00091AB8" w:rsidP="00091AB8">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3C9D9AA0" w14:textId="77777777" w:rsidR="00091AB8" w:rsidRPr="00370BB4" w:rsidRDefault="00091AB8" w:rsidP="00091AB8">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0541B303" w14:textId="5D70F0BF" w:rsidR="00091AB8" w:rsidRPr="00370BB4"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156.000</w:t>
            </w:r>
          </w:p>
        </w:tc>
        <w:tc>
          <w:tcPr>
            <w:tcW w:w="992" w:type="dxa"/>
            <w:tcBorders>
              <w:top w:val="nil"/>
              <w:left w:val="nil"/>
              <w:bottom w:val="nil"/>
              <w:right w:val="nil"/>
            </w:tcBorders>
            <w:shd w:val="clear" w:color="000000" w:fill="FFFFFF"/>
            <w:noWrap/>
          </w:tcPr>
          <w:p w14:paraId="447D271F" w14:textId="50D0A7BA" w:rsidR="00091AB8" w:rsidRPr="00370BB4"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158.000</w:t>
            </w:r>
          </w:p>
        </w:tc>
        <w:tc>
          <w:tcPr>
            <w:tcW w:w="993" w:type="dxa"/>
            <w:gridSpan w:val="2"/>
            <w:tcBorders>
              <w:top w:val="nil"/>
              <w:left w:val="nil"/>
              <w:bottom w:val="nil"/>
              <w:right w:val="nil"/>
            </w:tcBorders>
            <w:shd w:val="clear" w:color="000000" w:fill="FFFFFF"/>
            <w:noWrap/>
          </w:tcPr>
          <w:p w14:paraId="1052B079" w14:textId="6FBF6A53" w:rsidR="00091AB8" w:rsidRPr="00370BB4"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159.000</w:t>
            </w:r>
          </w:p>
        </w:tc>
      </w:tr>
      <w:tr w:rsidR="00091AB8" w:rsidRPr="00370BB4" w14:paraId="75B00802"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371875FF" w14:textId="77777777" w:rsidR="00091AB8" w:rsidRPr="00370BB4" w:rsidRDefault="00091AB8" w:rsidP="00091AB8">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40737F58" w14:textId="77777777" w:rsidR="00091AB8" w:rsidRPr="00370BB4" w:rsidRDefault="00091AB8" w:rsidP="00091AB8">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29E9264A" w14:textId="664FB2D6" w:rsidR="00091AB8" w:rsidRPr="00370BB4" w:rsidRDefault="00091AB8" w:rsidP="00091AB8">
            <w:pPr>
              <w:spacing w:after="0" w:line="240" w:lineRule="auto"/>
              <w:rPr>
                <w:rFonts w:ascii="Arial" w:eastAsia="Times New Roman" w:hAnsi="Arial" w:cs="Arial"/>
                <w:sz w:val="16"/>
                <w:szCs w:val="16"/>
                <w:lang w:eastAsia="hr-HR"/>
              </w:rPr>
            </w:pPr>
            <w:r w:rsidRPr="00370BB4">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tcPr>
          <w:p w14:paraId="706EBE1F" w14:textId="77777777" w:rsidR="00091AB8" w:rsidRPr="00370BB4" w:rsidRDefault="00091AB8" w:rsidP="00091AB8">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638091E9" w14:textId="561DDBBF" w:rsidR="00091AB8" w:rsidRPr="00370BB4" w:rsidRDefault="00091AB8" w:rsidP="00091AB8">
            <w:pPr>
              <w:spacing w:after="0" w:line="240" w:lineRule="auto"/>
              <w:rPr>
                <w:rFonts w:ascii="Arial" w:eastAsia="Times New Roman" w:hAnsi="Arial" w:cs="Arial"/>
                <w:sz w:val="16"/>
                <w:szCs w:val="16"/>
                <w:lang w:eastAsia="hr-HR"/>
              </w:rPr>
            </w:pPr>
            <w:r w:rsidRPr="00370BB4">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000000" w:fill="FFFFFF"/>
            <w:noWrap/>
          </w:tcPr>
          <w:p w14:paraId="566A9227" w14:textId="77777777" w:rsidR="00091AB8" w:rsidRPr="00370BB4"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5175BB55" w14:textId="77777777" w:rsidR="00091AB8" w:rsidRPr="00370BB4"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2CA08B90" w14:textId="1D5EF79A" w:rsidR="00091AB8" w:rsidRPr="00370BB4"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156.000</w:t>
            </w:r>
          </w:p>
        </w:tc>
        <w:tc>
          <w:tcPr>
            <w:tcW w:w="992" w:type="dxa"/>
            <w:tcBorders>
              <w:top w:val="nil"/>
              <w:left w:val="nil"/>
              <w:bottom w:val="nil"/>
              <w:right w:val="nil"/>
            </w:tcBorders>
            <w:shd w:val="clear" w:color="000000" w:fill="FFFFFF"/>
            <w:noWrap/>
          </w:tcPr>
          <w:p w14:paraId="2616EB6E" w14:textId="77777777" w:rsidR="00091AB8" w:rsidRPr="00370BB4" w:rsidRDefault="00091AB8" w:rsidP="00091AB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5852A5D0" w14:textId="77777777" w:rsidR="00091AB8" w:rsidRPr="00370BB4" w:rsidRDefault="00091AB8" w:rsidP="00091AB8">
            <w:pPr>
              <w:spacing w:after="0" w:line="240" w:lineRule="auto"/>
              <w:jc w:val="right"/>
              <w:rPr>
                <w:rFonts w:ascii="Arial" w:eastAsia="Times New Roman" w:hAnsi="Arial" w:cs="Arial"/>
                <w:sz w:val="16"/>
                <w:szCs w:val="16"/>
                <w:lang w:eastAsia="hr-HR"/>
              </w:rPr>
            </w:pPr>
          </w:p>
        </w:tc>
      </w:tr>
      <w:tr w:rsidR="00091AB8" w:rsidRPr="0098612A" w14:paraId="502CCBA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99A8945"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5890EB90"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4AA9E8CD"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7354D31E"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18340D27"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1FE95056"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80.000</w:t>
            </w:r>
          </w:p>
        </w:tc>
        <w:tc>
          <w:tcPr>
            <w:tcW w:w="1134" w:type="dxa"/>
            <w:tcBorders>
              <w:top w:val="nil"/>
              <w:left w:val="nil"/>
              <w:bottom w:val="nil"/>
              <w:right w:val="nil"/>
            </w:tcBorders>
            <w:shd w:val="clear" w:color="000000" w:fill="FFFFFF"/>
            <w:noWrap/>
            <w:hideMark/>
          </w:tcPr>
          <w:p w14:paraId="54BBAB70"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141.000</w:t>
            </w:r>
          </w:p>
        </w:tc>
        <w:tc>
          <w:tcPr>
            <w:tcW w:w="1134" w:type="dxa"/>
            <w:tcBorders>
              <w:top w:val="nil"/>
              <w:left w:val="nil"/>
              <w:bottom w:val="nil"/>
              <w:right w:val="nil"/>
            </w:tcBorders>
            <w:shd w:val="clear" w:color="000000" w:fill="FFFFFF"/>
            <w:noWrap/>
          </w:tcPr>
          <w:p w14:paraId="05DC5A75" w14:textId="5FD0975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62307329" w14:textId="32A0D9CF"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7154D9AF" w14:textId="12B13091"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r>
      <w:tr w:rsidR="00091AB8" w:rsidRPr="0098612A" w14:paraId="5908E56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D69CBCD"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EBC562F" w14:textId="77777777" w:rsidR="00091AB8" w:rsidRPr="0098612A" w:rsidRDefault="00091AB8" w:rsidP="00091AB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38</w:t>
            </w:r>
          </w:p>
        </w:tc>
        <w:tc>
          <w:tcPr>
            <w:tcW w:w="709" w:type="dxa"/>
            <w:tcBorders>
              <w:top w:val="nil"/>
              <w:left w:val="nil"/>
              <w:bottom w:val="nil"/>
              <w:right w:val="nil"/>
            </w:tcBorders>
            <w:shd w:val="clear" w:color="auto" w:fill="auto"/>
            <w:noWrap/>
            <w:hideMark/>
          </w:tcPr>
          <w:p w14:paraId="6A431353" w14:textId="77777777" w:rsidR="00091AB8" w:rsidRPr="0098612A" w:rsidRDefault="00091AB8" w:rsidP="00091AB8">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2A495795"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5AB1AF57" w14:textId="77777777" w:rsidR="00091AB8" w:rsidRPr="0098612A" w:rsidRDefault="00091AB8" w:rsidP="00091AB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auto" w:fill="auto"/>
            <w:noWrap/>
            <w:hideMark/>
          </w:tcPr>
          <w:p w14:paraId="6DA08FFE" w14:textId="77777777" w:rsidR="00091AB8" w:rsidRPr="0098612A"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80.000</w:t>
            </w:r>
          </w:p>
        </w:tc>
        <w:tc>
          <w:tcPr>
            <w:tcW w:w="1134" w:type="dxa"/>
            <w:tcBorders>
              <w:top w:val="nil"/>
              <w:left w:val="nil"/>
              <w:bottom w:val="nil"/>
              <w:right w:val="nil"/>
            </w:tcBorders>
            <w:shd w:val="clear" w:color="auto" w:fill="auto"/>
            <w:noWrap/>
            <w:hideMark/>
          </w:tcPr>
          <w:p w14:paraId="43C0F8FC" w14:textId="77777777" w:rsidR="00091AB8" w:rsidRPr="0098612A"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141.000</w:t>
            </w:r>
          </w:p>
        </w:tc>
        <w:tc>
          <w:tcPr>
            <w:tcW w:w="1134" w:type="dxa"/>
            <w:tcBorders>
              <w:top w:val="nil"/>
              <w:left w:val="nil"/>
              <w:bottom w:val="nil"/>
              <w:right w:val="nil"/>
            </w:tcBorders>
            <w:shd w:val="clear" w:color="auto" w:fill="auto"/>
            <w:noWrap/>
          </w:tcPr>
          <w:p w14:paraId="337850D8" w14:textId="2EFA9223" w:rsidR="00091AB8" w:rsidRPr="0098612A" w:rsidRDefault="00091AB8" w:rsidP="00091AB8">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18E4C3D8" w14:textId="2FBADE9A" w:rsidR="00091AB8" w:rsidRPr="0098612A" w:rsidRDefault="00091AB8" w:rsidP="00091AB8">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1BEEAC72" w14:textId="604AC6D6" w:rsidR="00091AB8" w:rsidRPr="0098612A" w:rsidRDefault="00091AB8" w:rsidP="00091AB8">
            <w:pPr>
              <w:spacing w:after="0" w:line="240" w:lineRule="auto"/>
              <w:jc w:val="right"/>
              <w:rPr>
                <w:rFonts w:ascii="Arial" w:eastAsia="Times New Roman" w:hAnsi="Arial" w:cs="Arial"/>
                <w:b/>
                <w:bCs/>
                <w:sz w:val="16"/>
                <w:szCs w:val="16"/>
                <w:lang w:eastAsia="hr-HR"/>
              </w:rPr>
            </w:pPr>
          </w:p>
        </w:tc>
      </w:tr>
      <w:tr w:rsidR="00091AB8" w:rsidRPr="0098612A" w14:paraId="3C3220C3"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751A57D"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246A292" w14:textId="77777777" w:rsidR="00091AB8" w:rsidRPr="0098612A" w:rsidRDefault="00091AB8" w:rsidP="00091AB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1AD7A60A"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hideMark/>
          </w:tcPr>
          <w:p w14:paraId="5E098FCB" w14:textId="77777777" w:rsidR="00091AB8" w:rsidRPr="0098612A" w:rsidRDefault="00091AB8" w:rsidP="00091AB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2FDE477F"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auto" w:fill="auto"/>
            <w:noWrap/>
            <w:hideMark/>
          </w:tcPr>
          <w:p w14:paraId="7D69AA6D" w14:textId="77777777" w:rsidR="00091AB8" w:rsidRPr="0098612A"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80.000</w:t>
            </w:r>
          </w:p>
        </w:tc>
        <w:tc>
          <w:tcPr>
            <w:tcW w:w="1134" w:type="dxa"/>
            <w:tcBorders>
              <w:top w:val="nil"/>
              <w:left w:val="nil"/>
              <w:bottom w:val="nil"/>
              <w:right w:val="nil"/>
            </w:tcBorders>
            <w:shd w:val="clear" w:color="auto" w:fill="auto"/>
            <w:noWrap/>
            <w:hideMark/>
          </w:tcPr>
          <w:p w14:paraId="59BC08E3" w14:textId="77777777" w:rsidR="00091AB8" w:rsidRPr="0098612A"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141.000</w:t>
            </w:r>
          </w:p>
        </w:tc>
        <w:tc>
          <w:tcPr>
            <w:tcW w:w="1134" w:type="dxa"/>
            <w:tcBorders>
              <w:top w:val="nil"/>
              <w:left w:val="nil"/>
              <w:bottom w:val="nil"/>
              <w:right w:val="nil"/>
            </w:tcBorders>
            <w:shd w:val="clear" w:color="auto" w:fill="auto"/>
            <w:noWrap/>
          </w:tcPr>
          <w:p w14:paraId="324C4597" w14:textId="5DC51A89"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018FCDA3" w14:textId="77777777"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4EE78C87" w14:textId="77777777" w:rsidR="00091AB8" w:rsidRPr="0098612A" w:rsidRDefault="00091AB8" w:rsidP="00091AB8">
            <w:pPr>
              <w:spacing w:after="0" w:line="240" w:lineRule="auto"/>
              <w:rPr>
                <w:rFonts w:ascii="Times New Roman" w:eastAsia="Times New Roman" w:hAnsi="Times New Roman" w:cs="Times New Roman"/>
                <w:sz w:val="16"/>
                <w:szCs w:val="16"/>
                <w:lang w:eastAsia="hr-HR"/>
              </w:rPr>
            </w:pPr>
          </w:p>
        </w:tc>
      </w:tr>
      <w:tr w:rsidR="0013601F" w:rsidRPr="0098612A" w14:paraId="6DFD1B67"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4BE693F3" w14:textId="4875AB41"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A102102</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Razvoj civilne zaštite</w:t>
            </w:r>
          </w:p>
        </w:tc>
        <w:tc>
          <w:tcPr>
            <w:tcW w:w="1134" w:type="dxa"/>
            <w:tcBorders>
              <w:top w:val="nil"/>
              <w:left w:val="nil"/>
              <w:bottom w:val="nil"/>
              <w:right w:val="nil"/>
            </w:tcBorders>
            <w:shd w:val="clear" w:color="000000" w:fill="92D050"/>
            <w:noWrap/>
            <w:hideMark/>
          </w:tcPr>
          <w:p w14:paraId="67C69EAD"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30.625</w:t>
            </w:r>
          </w:p>
        </w:tc>
        <w:tc>
          <w:tcPr>
            <w:tcW w:w="1134" w:type="dxa"/>
            <w:tcBorders>
              <w:top w:val="nil"/>
              <w:left w:val="nil"/>
              <w:bottom w:val="nil"/>
              <w:right w:val="nil"/>
            </w:tcBorders>
            <w:shd w:val="clear" w:color="000000" w:fill="92D050"/>
            <w:noWrap/>
            <w:hideMark/>
          </w:tcPr>
          <w:p w14:paraId="49C2450A"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38.000</w:t>
            </w:r>
          </w:p>
        </w:tc>
        <w:tc>
          <w:tcPr>
            <w:tcW w:w="1134" w:type="dxa"/>
            <w:tcBorders>
              <w:top w:val="nil"/>
              <w:left w:val="nil"/>
              <w:bottom w:val="nil"/>
              <w:right w:val="nil"/>
            </w:tcBorders>
            <w:shd w:val="clear" w:color="000000" w:fill="92D050"/>
            <w:noWrap/>
            <w:hideMark/>
          </w:tcPr>
          <w:p w14:paraId="60FC0186"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25.000</w:t>
            </w:r>
          </w:p>
        </w:tc>
        <w:tc>
          <w:tcPr>
            <w:tcW w:w="992" w:type="dxa"/>
            <w:tcBorders>
              <w:top w:val="nil"/>
              <w:left w:val="nil"/>
              <w:bottom w:val="nil"/>
              <w:right w:val="nil"/>
            </w:tcBorders>
            <w:shd w:val="clear" w:color="000000" w:fill="92D050"/>
            <w:noWrap/>
            <w:hideMark/>
          </w:tcPr>
          <w:p w14:paraId="5007054F"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20.000</w:t>
            </w:r>
          </w:p>
        </w:tc>
        <w:tc>
          <w:tcPr>
            <w:tcW w:w="993" w:type="dxa"/>
            <w:gridSpan w:val="2"/>
            <w:tcBorders>
              <w:top w:val="nil"/>
              <w:left w:val="nil"/>
              <w:bottom w:val="nil"/>
              <w:right w:val="nil"/>
            </w:tcBorders>
            <w:shd w:val="clear" w:color="000000" w:fill="92D050"/>
            <w:noWrap/>
            <w:hideMark/>
          </w:tcPr>
          <w:p w14:paraId="5CE057A1"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20.000</w:t>
            </w:r>
          </w:p>
        </w:tc>
      </w:tr>
      <w:tr w:rsidR="00091AB8" w:rsidRPr="0098612A" w14:paraId="7E876A9C"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2F852FC4"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2386448D"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7100A099"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401E0372" w14:textId="09B34835" w:rsidR="00091AB8" w:rsidRPr="0098612A" w:rsidRDefault="00091AB8" w:rsidP="00091AB8">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5A76FB9D" w14:textId="6F998141" w:rsidR="00091AB8" w:rsidRPr="0098612A" w:rsidRDefault="00091AB8" w:rsidP="00091AB8">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219F8FA7"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0156B670"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76A1A613" w14:textId="54DDF091"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25.000</w:t>
            </w:r>
          </w:p>
        </w:tc>
        <w:tc>
          <w:tcPr>
            <w:tcW w:w="992" w:type="dxa"/>
            <w:tcBorders>
              <w:top w:val="nil"/>
              <w:left w:val="nil"/>
              <w:bottom w:val="nil"/>
              <w:right w:val="nil"/>
            </w:tcBorders>
            <w:shd w:val="clear" w:color="000000" w:fill="FFFFFF"/>
            <w:noWrap/>
          </w:tcPr>
          <w:p w14:paraId="326D1A5F" w14:textId="6162CD0E"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20.000</w:t>
            </w:r>
          </w:p>
        </w:tc>
        <w:tc>
          <w:tcPr>
            <w:tcW w:w="993" w:type="dxa"/>
            <w:gridSpan w:val="2"/>
            <w:tcBorders>
              <w:top w:val="nil"/>
              <w:left w:val="nil"/>
              <w:bottom w:val="nil"/>
              <w:right w:val="nil"/>
            </w:tcBorders>
            <w:shd w:val="clear" w:color="000000" w:fill="FFFFFF"/>
            <w:noWrap/>
          </w:tcPr>
          <w:p w14:paraId="1E996A15" w14:textId="26617EE2"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20.000</w:t>
            </w:r>
          </w:p>
        </w:tc>
      </w:tr>
      <w:tr w:rsidR="00091AB8" w:rsidRPr="00091AB8" w14:paraId="34E69C67"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2C11F1B6" w14:textId="77777777" w:rsidR="00091AB8" w:rsidRPr="00091AB8" w:rsidRDefault="00091AB8" w:rsidP="00091AB8">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4772A384" w14:textId="061A8BD9" w:rsidR="00091AB8" w:rsidRPr="00091AB8" w:rsidRDefault="00091AB8" w:rsidP="00091AB8">
            <w:pPr>
              <w:spacing w:after="0" w:line="240" w:lineRule="auto"/>
              <w:rPr>
                <w:rFonts w:ascii="Arial" w:eastAsia="Times New Roman" w:hAnsi="Arial" w:cs="Arial"/>
                <w:b/>
                <w:bCs/>
                <w:sz w:val="16"/>
                <w:szCs w:val="16"/>
                <w:lang w:eastAsia="hr-HR"/>
              </w:rPr>
            </w:pPr>
            <w:r w:rsidRPr="00091AB8">
              <w:rPr>
                <w:rFonts w:ascii="Arial" w:eastAsia="Times New Roman" w:hAnsi="Arial" w:cs="Arial"/>
                <w:b/>
                <w:bCs/>
                <w:sz w:val="16"/>
                <w:szCs w:val="16"/>
                <w:lang w:eastAsia="hr-HR"/>
              </w:rPr>
              <w:t>32</w:t>
            </w:r>
          </w:p>
        </w:tc>
        <w:tc>
          <w:tcPr>
            <w:tcW w:w="709" w:type="dxa"/>
            <w:tcBorders>
              <w:top w:val="nil"/>
              <w:left w:val="nil"/>
              <w:bottom w:val="nil"/>
              <w:right w:val="nil"/>
            </w:tcBorders>
            <w:shd w:val="clear" w:color="000000" w:fill="FFFFFF"/>
            <w:noWrap/>
          </w:tcPr>
          <w:p w14:paraId="13F7D4F9" w14:textId="77777777" w:rsidR="00091AB8" w:rsidRPr="00091AB8" w:rsidRDefault="00091AB8" w:rsidP="00091AB8">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25B21C04" w14:textId="77777777" w:rsidR="00091AB8" w:rsidRPr="00091AB8" w:rsidRDefault="00091AB8" w:rsidP="00091AB8">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3CE98AD6" w14:textId="268B8D2B" w:rsidR="00091AB8" w:rsidRPr="00091AB8" w:rsidRDefault="00091AB8" w:rsidP="00091AB8">
            <w:pPr>
              <w:spacing w:after="0" w:line="240" w:lineRule="auto"/>
              <w:rPr>
                <w:rFonts w:ascii="Arial" w:eastAsia="Times New Roman" w:hAnsi="Arial" w:cs="Arial"/>
                <w:b/>
                <w:bCs/>
                <w:sz w:val="16"/>
                <w:szCs w:val="16"/>
                <w:lang w:eastAsia="hr-HR"/>
              </w:rPr>
            </w:pPr>
            <w:r w:rsidRPr="00091AB8">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000000" w:fill="FFFFFF"/>
            <w:noWrap/>
          </w:tcPr>
          <w:p w14:paraId="66801539" w14:textId="77777777" w:rsidR="00091AB8" w:rsidRPr="00091AB8" w:rsidRDefault="00091AB8" w:rsidP="00091AB8">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5ABB119C" w14:textId="77777777" w:rsidR="00091AB8" w:rsidRPr="00091AB8" w:rsidRDefault="00091AB8" w:rsidP="00091AB8">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559F68B5" w14:textId="054D740E" w:rsidR="00091AB8" w:rsidRPr="00091AB8"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i/>
                <w:iCs/>
                <w:sz w:val="16"/>
                <w:szCs w:val="16"/>
                <w:lang w:eastAsia="hr-HR"/>
              </w:rPr>
              <w:t>25.000</w:t>
            </w:r>
          </w:p>
        </w:tc>
        <w:tc>
          <w:tcPr>
            <w:tcW w:w="992" w:type="dxa"/>
            <w:tcBorders>
              <w:top w:val="nil"/>
              <w:left w:val="nil"/>
              <w:bottom w:val="nil"/>
              <w:right w:val="nil"/>
            </w:tcBorders>
            <w:shd w:val="clear" w:color="000000" w:fill="FFFFFF"/>
            <w:noWrap/>
          </w:tcPr>
          <w:p w14:paraId="5F80DC31" w14:textId="0769E94C" w:rsidR="00091AB8" w:rsidRPr="00091AB8"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i/>
                <w:iCs/>
                <w:sz w:val="16"/>
                <w:szCs w:val="16"/>
                <w:lang w:eastAsia="hr-HR"/>
              </w:rPr>
              <w:t>20.000</w:t>
            </w:r>
          </w:p>
        </w:tc>
        <w:tc>
          <w:tcPr>
            <w:tcW w:w="993" w:type="dxa"/>
            <w:gridSpan w:val="2"/>
            <w:tcBorders>
              <w:top w:val="nil"/>
              <w:left w:val="nil"/>
              <w:bottom w:val="nil"/>
              <w:right w:val="nil"/>
            </w:tcBorders>
            <w:shd w:val="clear" w:color="000000" w:fill="FFFFFF"/>
            <w:noWrap/>
          </w:tcPr>
          <w:p w14:paraId="6D8C27FA" w14:textId="0527C288" w:rsidR="00091AB8" w:rsidRPr="00091AB8"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i/>
                <w:iCs/>
                <w:sz w:val="16"/>
                <w:szCs w:val="16"/>
                <w:lang w:eastAsia="hr-HR"/>
              </w:rPr>
              <w:t>20.000</w:t>
            </w:r>
          </w:p>
        </w:tc>
      </w:tr>
      <w:tr w:rsidR="00091AB8" w:rsidRPr="00091AB8" w14:paraId="785F0053"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0E0AFB8E"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56612BC9"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68D99682" w14:textId="420F7477" w:rsidR="00091AB8" w:rsidRPr="00091AB8" w:rsidRDefault="00091AB8" w:rsidP="00091AB8">
            <w:pPr>
              <w:spacing w:after="0" w:line="240" w:lineRule="auto"/>
              <w:rPr>
                <w:rFonts w:ascii="Arial" w:eastAsia="Times New Roman" w:hAnsi="Arial" w:cs="Arial"/>
                <w:sz w:val="16"/>
                <w:szCs w:val="16"/>
                <w:lang w:eastAsia="hr-HR"/>
              </w:rPr>
            </w:pPr>
            <w:r w:rsidRPr="00091AB8">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tcPr>
          <w:p w14:paraId="7E6FE6EB"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25FAC294" w14:textId="0891AD46" w:rsidR="00091AB8" w:rsidRPr="00091AB8" w:rsidRDefault="00091AB8" w:rsidP="00091AB8">
            <w:pPr>
              <w:spacing w:after="0" w:line="240" w:lineRule="auto"/>
              <w:rPr>
                <w:rFonts w:ascii="Arial" w:eastAsia="Times New Roman" w:hAnsi="Arial" w:cs="Arial"/>
                <w:sz w:val="16"/>
                <w:szCs w:val="16"/>
                <w:lang w:eastAsia="hr-HR"/>
              </w:rPr>
            </w:pPr>
            <w:r w:rsidRPr="00091AB8">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000000" w:fill="FFFFFF"/>
            <w:noWrap/>
          </w:tcPr>
          <w:p w14:paraId="20076F53"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58468889"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24F0D141" w14:textId="615E9E8A" w:rsidR="00091AB8" w:rsidRPr="00091AB8"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10.000</w:t>
            </w:r>
          </w:p>
        </w:tc>
        <w:tc>
          <w:tcPr>
            <w:tcW w:w="992" w:type="dxa"/>
            <w:tcBorders>
              <w:top w:val="nil"/>
              <w:left w:val="nil"/>
              <w:bottom w:val="nil"/>
              <w:right w:val="nil"/>
            </w:tcBorders>
            <w:shd w:val="clear" w:color="000000" w:fill="FFFFFF"/>
            <w:noWrap/>
          </w:tcPr>
          <w:p w14:paraId="45986A27" w14:textId="21707418" w:rsidR="00091AB8" w:rsidRPr="00091AB8" w:rsidRDefault="00091AB8" w:rsidP="00091AB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032D3536" w14:textId="55225700" w:rsidR="00091AB8" w:rsidRPr="00091AB8" w:rsidRDefault="00091AB8" w:rsidP="00091AB8">
            <w:pPr>
              <w:spacing w:after="0" w:line="240" w:lineRule="auto"/>
              <w:jc w:val="right"/>
              <w:rPr>
                <w:rFonts w:ascii="Arial" w:eastAsia="Times New Roman" w:hAnsi="Arial" w:cs="Arial"/>
                <w:sz w:val="16"/>
                <w:szCs w:val="16"/>
                <w:lang w:eastAsia="hr-HR"/>
              </w:rPr>
            </w:pPr>
          </w:p>
        </w:tc>
      </w:tr>
      <w:tr w:rsidR="00091AB8" w:rsidRPr="00091AB8" w14:paraId="201CD7C2"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6F9C7AB2"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611BE9E2"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06E8809C" w14:textId="1265B8C5" w:rsidR="00091AB8" w:rsidRPr="00091AB8" w:rsidRDefault="00091AB8" w:rsidP="00091AB8">
            <w:pPr>
              <w:spacing w:after="0" w:line="240" w:lineRule="auto"/>
              <w:rPr>
                <w:rFonts w:ascii="Arial" w:eastAsia="Times New Roman" w:hAnsi="Arial" w:cs="Arial"/>
                <w:sz w:val="16"/>
                <w:szCs w:val="16"/>
                <w:lang w:eastAsia="hr-HR"/>
              </w:rPr>
            </w:pPr>
            <w:r w:rsidRPr="00091AB8">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tcPr>
          <w:p w14:paraId="209A9DAA"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669F570D" w14:textId="6752D233" w:rsidR="00091AB8" w:rsidRPr="00091AB8" w:rsidRDefault="00091AB8" w:rsidP="00091AB8">
            <w:pPr>
              <w:spacing w:after="0" w:line="240" w:lineRule="auto"/>
              <w:rPr>
                <w:rFonts w:ascii="Arial" w:eastAsia="Times New Roman" w:hAnsi="Arial" w:cs="Arial"/>
                <w:sz w:val="16"/>
                <w:szCs w:val="16"/>
                <w:lang w:eastAsia="hr-HR"/>
              </w:rPr>
            </w:pPr>
            <w:r w:rsidRPr="00091AB8">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tcPr>
          <w:p w14:paraId="09DB74D4"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431D9A18"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61AD6395" w14:textId="05F50AC0" w:rsidR="00091AB8" w:rsidRPr="00091AB8"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15.000</w:t>
            </w:r>
          </w:p>
        </w:tc>
        <w:tc>
          <w:tcPr>
            <w:tcW w:w="992" w:type="dxa"/>
            <w:tcBorders>
              <w:top w:val="nil"/>
              <w:left w:val="nil"/>
              <w:bottom w:val="nil"/>
              <w:right w:val="nil"/>
            </w:tcBorders>
            <w:shd w:val="clear" w:color="000000" w:fill="FFFFFF"/>
            <w:noWrap/>
          </w:tcPr>
          <w:p w14:paraId="53D2354D"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4253B393"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r>
      <w:tr w:rsidR="00091AB8" w:rsidRPr="0098612A" w14:paraId="226909F2"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A62AE19"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06BDB4C6"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36CCD28B"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6AB5E454"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5F054F71"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69C59597"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30.625</w:t>
            </w:r>
          </w:p>
        </w:tc>
        <w:tc>
          <w:tcPr>
            <w:tcW w:w="1134" w:type="dxa"/>
            <w:tcBorders>
              <w:top w:val="nil"/>
              <w:left w:val="nil"/>
              <w:bottom w:val="nil"/>
              <w:right w:val="nil"/>
            </w:tcBorders>
            <w:shd w:val="clear" w:color="000000" w:fill="FFFFFF"/>
            <w:noWrap/>
            <w:hideMark/>
          </w:tcPr>
          <w:p w14:paraId="5C089F24"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38.000</w:t>
            </w:r>
          </w:p>
        </w:tc>
        <w:tc>
          <w:tcPr>
            <w:tcW w:w="1134" w:type="dxa"/>
            <w:tcBorders>
              <w:top w:val="nil"/>
              <w:left w:val="nil"/>
              <w:bottom w:val="nil"/>
              <w:right w:val="nil"/>
            </w:tcBorders>
            <w:shd w:val="clear" w:color="000000" w:fill="FFFFFF"/>
            <w:noWrap/>
          </w:tcPr>
          <w:p w14:paraId="67FE3C9A" w14:textId="18E159D9"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6A26BBFD" w14:textId="333055EF"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005F63BD" w14:textId="545DF296"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r>
      <w:tr w:rsidR="00091AB8" w:rsidRPr="0098612A" w14:paraId="1E35F8C9"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8535281"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F90C90B" w14:textId="77777777" w:rsidR="00091AB8" w:rsidRPr="0082125E" w:rsidRDefault="00091AB8" w:rsidP="00091AB8">
            <w:pPr>
              <w:spacing w:after="0" w:line="240" w:lineRule="auto"/>
              <w:rPr>
                <w:rFonts w:ascii="Arial" w:eastAsia="Times New Roman" w:hAnsi="Arial" w:cs="Arial"/>
                <w:b/>
                <w:bCs/>
                <w:sz w:val="16"/>
                <w:szCs w:val="16"/>
                <w:lang w:eastAsia="hr-HR"/>
              </w:rPr>
            </w:pPr>
            <w:r w:rsidRPr="0082125E">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707DB550" w14:textId="77777777" w:rsidR="00091AB8" w:rsidRPr="0098612A" w:rsidRDefault="00091AB8" w:rsidP="00091AB8">
            <w:pPr>
              <w:spacing w:after="0" w:line="240" w:lineRule="auto"/>
              <w:rPr>
                <w:rFonts w:ascii="Arial" w:eastAsia="Times New Roman" w:hAnsi="Arial" w:cs="Arial"/>
                <w:b/>
                <w:bCs/>
                <w:i/>
                <w:iCs/>
                <w:sz w:val="16"/>
                <w:szCs w:val="16"/>
                <w:lang w:eastAsia="hr-HR"/>
              </w:rPr>
            </w:pPr>
          </w:p>
        </w:tc>
        <w:tc>
          <w:tcPr>
            <w:tcW w:w="850" w:type="dxa"/>
            <w:tcBorders>
              <w:top w:val="nil"/>
              <w:left w:val="nil"/>
              <w:bottom w:val="nil"/>
              <w:right w:val="nil"/>
            </w:tcBorders>
            <w:shd w:val="clear" w:color="000000" w:fill="FFFFFF"/>
            <w:noWrap/>
            <w:hideMark/>
          </w:tcPr>
          <w:p w14:paraId="21A1A3E4"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511935F9" w14:textId="77777777" w:rsidR="00091AB8" w:rsidRPr="0082125E" w:rsidRDefault="00091AB8" w:rsidP="00091AB8">
            <w:pPr>
              <w:spacing w:after="0" w:line="240" w:lineRule="auto"/>
              <w:rPr>
                <w:rFonts w:ascii="Arial" w:eastAsia="Times New Roman" w:hAnsi="Arial" w:cs="Arial"/>
                <w:b/>
                <w:bCs/>
                <w:sz w:val="16"/>
                <w:szCs w:val="16"/>
                <w:lang w:eastAsia="hr-HR"/>
              </w:rPr>
            </w:pPr>
            <w:r w:rsidRPr="0082125E">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4F386A9F" w14:textId="77777777" w:rsidR="00091AB8" w:rsidRPr="0098612A" w:rsidRDefault="00091AB8"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30.625</w:t>
            </w:r>
          </w:p>
        </w:tc>
        <w:tc>
          <w:tcPr>
            <w:tcW w:w="1134" w:type="dxa"/>
            <w:tcBorders>
              <w:top w:val="nil"/>
              <w:left w:val="nil"/>
              <w:bottom w:val="nil"/>
              <w:right w:val="nil"/>
            </w:tcBorders>
            <w:shd w:val="clear" w:color="auto" w:fill="auto"/>
            <w:noWrap/>
            <w:hideMark/>
          </w:tcPr>
          <w:p w14:paraId="425F3572" w14:textId="77777777" w:rsidR="00091AB8" w:rsidRPr="0098612A" w:rsidRDefault="00091AB8"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38.000</w:t>
            </w:r>
          </w:p>
        </w:tc>
        <w:tc>
          <w:tcPr>
            <w:tcW w:w="1134" w:type="dxa"/>
            <w:tcBorders>
              <w:top w:val="nil"/>
              <w:left w:val="nil"/>
              <w:bottom w:val="nil"/>
              <w:right w:val="nil"/>
            </w:tcBorders>
            <w:shd w:val="clear" w:color="auto" w:fill="auto"/>
            <w:noWrap/>
          </w:tcPr>
          <w:p w14:paraId="580FE242" w14:textId="68D46666" w:rsidR="00091AB8" w:rsidRPr="0098612A" w:rsidRDefault="00091AB8" w:rsidP="00091AB8">
            <w:pPr>
              <w:spacing w:after="0" w:line="240" w:lineRule="auto"/>
              <w:jc w:val="right"/>
              <w:rPr>
                <w:rFonts w:ascii="Arial" w:eastAsia="Times New Roman" w:hAnsi="Arial" w:cs="Arial"/>
                <w:b/>
                <w:bCs/>
                <w:i/>
                <w:iCs/>
                <w:sz w:val="16"/>
                <w:szCs w:val="16"/>
                <w:lang w:eastAsia="hr-HR"/>
              </w:rPr>
            </w:pPr>
          </w:p>
        </w:tc>
        <w:tc>
          <w:tcPr>
            <w:tcW w:w="992" w:type="dxa"/>
            <w:tcBorders>
              <w:top w:val="nil"/>
              <w:left w:val="nil"/>
              <w:bottom w:val="nil"/>
              <w:right w:val="nil"/>
            </w:tcBorders>
            <w:shd w:val="clear" w:color="auto" w:fill="auto"/>
            <w:noWrap/>
          </w:tcPr>
          <w:p w14:paraId="5172C035" w14:textId="71C68B21" w:rsidR="00091AB8" w:rsidRPr="0098612A" w:rsidRDefault="00091AB8" w:rsidP="00091AB8">
            <w:pPr>
              <w:spacing w:after="0" w:line="240" w:lineRule="auto"/>
              <w:jc w:val="right"/>
              <w:rPr>
                <w:rFonts w:ascii="Arial" w:eastAsia="Times New Roman" w:hAnsi="Arial" w:cs="Arial"/>
                <w:b/>
                <w:bCs/>
                <w:i/>
                <w:iCs/>
                <w:sz w:val="16"/>
                <w:szCs w:val="16"/>
                <w:lang w:eastAsia="hr-HR"/>
              </w:rPr>
            </w:pPr>
          </w:p>
        </w:tc>
        <w:tc>
          <w:tcPr>
            <w:tcW w:w="993" w:type="dxa"/>
            <w:gridSpan w:val="2"/>
            <w:tcBorders>
              <w:top w:val="nil"/>
              <w:left w:val="nil"/>
              <w:bottom w:val="nil"/>
              <w:right w:val="nil"/>
            </w:tcBorders>
            <w:shd w:val="clear" w:color="auto" w:fill="auto"/>
            <w:noWrap/>
          </w:tcPr>
          <w:p w14:paraId="71233A33" w14:textId="7FC98A2B" w:rsidR="00091AB8" w:rsidRPr="0098612A" w:rsidRDefault="00091AB8" w:rsidP="00091AB8">
            <w:pPr>
              <w:spacing w:after="0" w:line="240" w:lineRule="auto"/>
              <w:jc w:val="right"/>
              <w:rPr>
                <w:rFonts w:ascii="Arial" w:eastAsia="Times New Roman" w:hAnsi="Arial" w:cs="Arial"/>
                <w:b/>
                <w:bCs/>
                <w:i/>
                <w:iCs/>
                <w:sz w:val="16"/>
                <w:szCs w:val="16"/>
                <w:lang w:eastAsia="hr-HR"/>
              </w:rPr>
            </w:pPr>
          </w:p>
        </w:tc>
      </w:tr>
      <w:tr w:rsidR="00091AB8" w:rsidRPr="0098612A" w14:paraId="32F85F3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1A1AA25"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209439A" w14:textId="77777777" w:rsidR="00091AB8" w:rsidRPr="0098612A" w:rsidRDefault="00091AB8" w:rsidP="00091AB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18735605"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322</w:t>
            </w:r>
          </w:p>
        </w:tc>
        <w:tc>
          <w:tcPr>
            <w:tcW w:w="850" w:type="dxa"/>
            <w:tcBorders>
              <w:top w:val="nil"/>
              <w:left w:val="nil"/>
              <w:bottom w:val="nil"/>
              <w:right w:val="nil"/>
            </w:tcBorders>
            <w:shd w:val="clear" w:color="000000" w:fill="FFFFFF"/>
            <w:noWrap/>
            <w:hideMark/>
          </w:tcPr>
          <w:p w14:paraId="1BB7C6F3" w14:textId="77777777" w:rsidR="00091AB8" w:rsidRPr="0098612A" w:rsidRDefault="00091AB8" w:rsidP="00091AB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458168A"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materijal i energiju</w:t>
            </w:r>
          </w:p>
        </w:tc>
        <w:tc>
          <w:tcPr>
            <w:tcW w:w="1134" w:type="dxa"/>
            <w:tcBorders>
              <w:top w:val="nil"/>
              <w:left w:val="nil"/>
              <w:bottom w:val="nil"/>
              <w:right w:val="nil"/>
            </w:tcBorders>
            <w:shd w:val="clear" w:color="auto" w:fill="auto"/>
            <w:noWrap/>
            <w:hideMark/>
          </w:tcPr>
          <w:p w14:paraId="7265AA29" w14:textId="77777777" w:rsidR="00091AB8" w:rsidRPr="0098612A" w:rsidRDefault="00091AB8" w:rsidP="00091AB8">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413DD4D1" w14:textId="77777777" w:rsidR="00091AB8" w:rsidRPr="0098612A"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10.000</w:t>
            </w:r>
          </w:p>
        </w:tc>
        <w:tc>
          <w:tcPr>
            <w:tcW w:w="1134" w:type="dxa"/>
            <w:tcBorders>
              <w:top w:val="nil"/>
              <w:left w:val="nil"/>
              <w:bottom w:val="nil"/>
              <w:right w:val="nil"/>
            </w:tcBorders>
            <w:shd w:val="clear" w:color="auto" w:fill="auto"/>
            <w:noWrap/>
          </w:tcPr>
          <w:p w14:paraId="1099670E" w14:textId="3769492C"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457DD304" w14:textId="77777777"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51D7A750" w14:textId="77777777" w:rsidR="00091AB8" w:rsidRPr="0098612A" w:rsidRDefault="00091AB8" w:rsidP="00091AB8">
            <w:pPr>
              <w:spacing w:after="0" w:line="240" w:lineRule="auto"/>
              <w:rPr>
                <w:rFonts w:ascii="Times New Roman" w:eastAsia="Times New Roman" w:hAnsi="Times New Roman" w:cs="Times New Roman"/>
                <w:sz w:val="16"/>
                <w:szCs w:val="16"/>
                <w:lang w:eastAsia="hr-HR"/>
              </w:rPr>
            </w:pPr>
          </w:p>
        </w:tc>
      </w:tr>
      <w:tr w:rsidR="00091AB8" w:rsidRPr="0098612A" w14:paraId="12D4197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4461FEA"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21432828" w14:textId="77777777" w:rsidR="00091AB8" w:rsidRPr="0098612A" w:rsidRDefault="00091AB8" w:rsidP="00091AB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28683956"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416C5190" w14:textId="77777777" w:rsidR="00091AB8" w:rsidRPr="0098612A" w:rsidRDefault="00091AB8" w:rsidP="00091AB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381D96D"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hideMark/>
          </w:tcPr>
          <w:p w14:paraId="577F1BD0" w14:textId="77777777" w:rsidR="00091AB8" w:rsidRPr="0098612A"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30.625</w:t>
            </w:r>
          </w:p>
        </w:tc>
        <w:tc>
          <w:tcPr>
            <w:tcW w:w="1134" w:type="dxa"/>
            <w:tcBorders>
              <w:top w:val="nil"/>
              <w:left w:val="nil"/>
              <w:bottom w:val="nil"/>
              <w:right w:val="nil"/>
            </w:tcBorders>
            <w:shd w:val="clear" w:color="auto" w:fill="auto"/>
            <w:noWrap/>
            <w:hideMark/>
          </w:tcPr>
          <w:p w14:paraId="425AE616" w14:textId="77777777" w:rsidR="00091AB8" w:rsidRPr="0098612A"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28.000</w:t>
            </w:r>
          </w:p>
        </w:tc>
        <w:tc>
          <w:tcPr>
            <w:tcW w:w="1134" w:type="dxa"/>
            <w:tcBorders>
              <w:top w:val="nil"/>
              <w:left w:val="nil"/>
              <w:bottom w:val="nil"/>
              <w:right w:val="nil"/>
            </w:tcBorders>
            <w:shd w:val="clear" w:color="auto" w:fill="auto"/>
            <w:noWrap/>
          </w:tcPr>
          <w:p w14:paraId="22B7FAF2" w14:textId="5D28E8F6"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5C97B2DF" w14:textId="77777777"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57E99AC1" w14:textId="77777777" w:rsidR="00091AB8" w:rsidRPr="0098612A" w:rsidRDefault="00091AB8" w:rsidP="00091AB8">
            <w:pPr>
              <w:spacing w:after="0" w:line="240" w:lineRule="auto"/>
              <w:rPr>
                <w:rFonts w:ascii="Times New Roman" w:eastAsia="Times New Roman" w:hAnsi="Times New Roman" w:cs="Times New Roman"/>
                <w:sz w:val="16"/>
                <w:szCs w:val="16"/>
                <w:lang w:eastAsia="hr-HR"/>
              </w:rPr>
            </w:pPr>
          </w:p>
        </w:tc>
      </w:tr>
      <w:tr w:rsidR="0013601F" w:rsidRPr="0098612A" w14:paraId="4A62E9E2"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6BD8B6D9" w14:textId="23F9C6E6"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A102103</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Sufinanciranje  Hrvatske gorske službe spašavanja</w:t>
            </w:r>
          </w:p>
        </w:tc>
        <w:tc>
          <w:tcPr>
            <w:tcW w:w="1134" w:type="dxa"/>
            <w:tcBorders>
              <w:top w:val="nil"/>
              <w:left w:val="nil"/>
              <w:bottom w:val="nil"/>
              <w:right w:val="nil"/>
            </w:tcBorders>
            <w:shd w:val="clear" w:color="000000" w:fill="92D050"/>
            <w:noWrap/>
            <w:hideMark/>
          </w:tcPr>
          <w:p w14:paraId="73EB93BF"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6.000</w:t>
            </w:r>
          </w:p>
        </w:tc>
        <w:tc>
          <w:tcPr>
            <w:tcW w:w="1134" w:type="dxa"/>
            <w:tcBorders>
              <w:top w:val="nil"/>
              <w:left w:val="nil"/>
              <w:bottom w:val="nil"/>
              <w:right w:val="nil"/>
            </w:tcBorders>
            <w:shd w:val="clear" w:color="000000" w:fill="92D050"/>
            <w:noWrap/>
            <w:hideMark/>
          </w:tcPr>
          <w:p w14:paraId="2F8FFC66"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6.000</w:t>
            </w:r>
          </w:p>
        </w:tc>
        <w:tc>
          <w:tcPr>
            <w:tcW w:w="1134" w:type="dxa"/>
            <w:tcBorders>
              <w:top w:val="nil"/>
              <w:left w:val="nil"/>
              <w:bottom w:val="nil"/>
              <w:right w:val="nil"/>
            </w:tcBorders>
            <w:shd w:val="clear" w:color="000000" w:fill="92D050"/>
            <w:noWrap/>
            <w:hideMark/>
          </w:tcPr>
          <w:p w14:paraId="4B0AD32C"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6.000</w:t>
            </w:r>
          </w:p>
        </w:tc>
        <w:tc>
          <w:tcPr>
            <w:tcW w:w="992" w:type="dxa"/>
            <w:tcBorders>
              <w:top w:val="nil"/>
              <w:left w:val="nil"/>
              <w:bottom w:val="nil"/>
              <w:right w:val="nil"/>
            </w:tcBorders>
            <w:shd w:val="clear" w:color="000000" w:fill="92D050"/>
            <w:noWrap/>
            <w:hideMark/>
          </w:tcPr>
          <w:p w14:paraId="2BCA56FF"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8.000</w:t>
            </w:r>
          </w:p>
        </w:tc>
        <w:tc>
          <w:tcPr>
            <w:tcW w:w="993" w:type="dxa"/>
            <w:gridSpan w:val="2"/>
            <w:tcBorders>
              <w:top w:val="nil"/>
              <w:left w:val="nil"/>
              <w:bottom w:val="nil"/>
              <w:right w:val="nil"/>
            </w:tcBorders>
            <w:shd w:val="clear" w:color="000000" w:fill="92D050"/>
            <w:noWrap/>
            <w:hideMark/>
          </w:tcPr>
          <w:p w14:paraId="7C118AE3"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8.000</w:t>
            </w:r>
          </w:p>
        </w:tc>
      </w:tr>
      <w:tr w:rsidR="00091AB8" w:rsidRPr="0098612A" w14:paraId="65C98AB5"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34271D3F"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5B99C869"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35AA4BC5"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6129A66C" w14:textId="1C231084" w:rsidR="00091AB8" w:rsidRPr="0098612A" w:rsidRDefault="00091AB8" w:rsidP="00091AB8">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15E25F9E" w14:textId="5D24B751" w:rsidR="00091AB8" w:rsidRPr="0098612A" w:rsidRDefault="00091AB8" w:rsidP="00091AB8">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287AF6D5"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105C1955"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38447E16" w14:textId="029CCA73"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6.000</w:t>
            </w:r>
          </w:p>
        </w:tc>
        <w:tc>
          <w:tcPr>
            <w:tcW w:w="992" w:type="dxa"/>
            <w:tcBorders>
              <w:top w:val="nil"/>
              <w:left w:val="nil"/>
              <w:bottom w:val="nil"/>
              <w:right w:val="nil"/>
            </w:tcBorders>
            <w:shd w:val="clear" w:color="000000" w:fill="FFFFFF"/>
            <w:noWrap/>
          </w:tcPr>
          <w:p w14:paraId="36A5F247" w14:textId="540F601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8.000</w:t>
            </w:r>
          </w:p>
        </w:tc>
        <w:tc>
          <w:tcPr>
            <w:tcW w:w="993" w:type="dxa"/>
            <w:gridSpan w:val="2"/>
            <w:tcBorders>
              <w:top w:val="nil"/>
              <w:left w:val="nil"/>
              <w:bottom w:val="nil"/>
              <w:right w:val="nil"/>
            </w:tcBorders>
            <w:shd w:val="clear" w:color="000000" w:fill="FFFFFF"/>
            <w:noWrap/>
          </w:tcPr>
          <w:p w14:paraId="174C50EE" w14:textId="6CE622AE"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8.000</w:t>
            </w:r>
          </w:p>
        </w:tc>
      </w:tr>
      <w:tr w:rsidR="00091AB8" w:rsidRPr="00091AB8" w14:paraId="1C90D79D"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7FDB3032" w14:textId="77777777" w:rsidR="00091AB8" w:rsidRPr="00091AB8" w:rsidRDefault="00091AB8" w:rsidP="00091AB8">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16D4E454" w14:textId="6F6B1194" w:rsidR="00091AB8" w:rsidRPr="00091AB8" w:rsidRDefault="00091AB8" w:rsidP="00091AB8">
            <w:pPr>
              <w:spacing w:after="0" w:line="240" w:lineRule="auto"/>
              <w:rPr>
                <w:rFonts w:ascii="Arial" w:eastAsia="Times New Roman" w:hAnsi="Arial" w:cs="Arial"/>
                <w:b/>
                <w:bCs/>
                <w:sz w:val="16"/>
                <w:szCs w:val="16"/>
                <w:lang w:eastAsia="hr-HR"/>
              </w:rPr>
            </w:pPr>
            <w:r w:rsidRPr="00091AB8">
              <w:rPr>
                <w:rFonts w:ascii="Arial" w:eastAsia="Times New Roman" w:hAnsi="Arial" w:cs="Arial"/>
                <w:b/>
                <w:bCs/>
                <w:sz w:val="16"/>
                <w:szCs w:val="16"/>
                <w:lang w:eastAsia="hr-HR"/>
              </w:rPr>
              <w:t>38</w:t>
            </w:r>
          </w:p>
        </w:tc>
        <w:tc>
          <w:tcPr>
            <w:tcW w:w="709" w:type="dxa"/>
            <w:tcBorders>
              <w:top w:val="nil"/>
              <w:left w:val="nil"/>
              <w:bottom w:val="nil"/>
              <w:right w:val="nil"/>
            </w:tcBorders>
            <w:shd w:val="clear" w:color="000000" w:fill="FFFFFF"/>
            <w:noWrap/>
          </w:tcPr>
          <w:p w14:paraId="00482F3B" w14:textId="77777777" w:rsidR="00091AB8" w:rsidRPr="00091AB8" w:rsidRDefault="00091AB8" w:rsidP="00091AB8">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6C488D33" w14:textId="77777777" w:rsidR="00091AB8" w:rsidRPr="00091AB8" w:rsidRDefault="00091AB8" w:rsidP="00091AB8">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365DC229" w14:textId="017CE0F1" w:rsidR="00091AB8" w:rsidRPr="00091AB8" w:rsidRDefault="00091AB8" w:rsidP="00091AB8">
            <w:pPr>
              <w:spacing w:after="0" w:line="240" w:lineRule="auto"/>
              <w:rPr>
                <w:rFonts w:ascii="Arial" w:eastAsia="Times New Roman" w:hAnsi="Arial" w:cs="Arial"/>
                <w:b/>
                <w:bCs/>
                <w:sz w:val="16"/>
                <w:szCs w:val="16"/>
                <w:lang w:eastAsia="hr-HR"/>
              </w:rPr>
            </w:pPr>
            <w:r w:rsidRPr="00091AB8">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000000" w:fill="FFFFFF"/>
            <w:noWrap/>
          </w:tcPr>
          <w:p w14:paraId="45EE5EA9" w14:textId="77777777" w:rsidR="00091AB8" w:rsidRPr="00091AB8" w:rsidRDefault="00091AB8" w:rsidP="00091AB8">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64B242F9" w14:textId="77777777" w:rsidR="00091AB8" w:rsidRPr="00091AB8" w:rsidRDefault="00091AB8" w:rsidP="00091AB8">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25C03289" w14:textId="53CD5343" w:rsidR="00091AB8" w:rsidRPr="00091AB8"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i/>
                <w:iCs/>
                <w:sz w:val="16"/>
                <w:szCs w:val="16"/>
                <w:lang w:eastAsia="hr-HR"/>
              </w:rPr>
              <w:t>6.000</w:t>
            </w:r>
          </w:p>
        </w:tc>
        <w:tc>
          <w:tcPr>
            <w:tcW w:w="992" w:type="dxa"/>
            <w:tcBorders>
              <w:top w:val="nil"/>
              <w:left w:val="nil"/>
              <w:bottom w:val="nil"/>
              <w:right w:val="nil"/>
            </w:tcBorders>
            <w:shd w:val="clear" w:color="000000" w:fill="FFFFFF"/>
            <w:noWrap/>
          </w:tcPr>
          <w:p w14:paraId="595F70B5" w14:textId="07001A78" w:rsidR="00091AB8" w:rsidRPr="00091AB8"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i/>
                <w:iCs/>
                <w:sz w:val="16"/>
                <w:szCs w:val="16"/>
                <w:lang w:eastAsia="hr-HR"/>
              </w:rPr>
              <w:t>8.000</w:t>
            </w:r>
          </w:p>
        </w:tc>
        <w:tc>
          <w:tcPr>
            <w:tcW w:w="993" w:type="dxa"/>
            <w:gridSpan w:val="2"/>
            <w:tcBorders>
              <w:top w:val="nil"/>
              <w:left w:val="nil"/>
              <w:bottom w:val="nil"/>
              <w:right w:val="nil"/>
            </w:tcBorders>
            <w:shd w:val="clear" w:color="000000" w:fill="FFFFFF"/>
            <w:noWrap/>
          </w:tcPr>
          <w:p w14:paraId="3D73BFC6" w14:textId="2A041B01" w:rsidR="00091AB8" w:rsidRPr="00091AB8"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i/>
                <w:iCs/>
                <w:sz w:val="16"/>
                <w:szCs w:val="16"/>
                <w:lang w:eastAsia="hr-HR"/>
              </w:rPr>
              <w:t>8.000</w:t>
            </w:r>
          </w:p>
        </w:tc>
      </w:tr>
      <w:tr w:rsidR="00091AB8" w:rsidRPr="00091AB8" w14:paraId="17EDC92C"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7BAC5CDA"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1E730797"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3DF6F104" w14:textId="4E3EEF40" w:rsidR="00091AB8" w:rsidRPr="00091AB8" w:rsidRDefault="00091AB8" w:rsidP="00091AB8">
            <w:pPr>
              <w:spacing w:after="0" w:line="240" w:lineRule="auto"/>
              <w:rPr>
                <w:rFonts w:ascii="Arial" w:eastAsia="Times New Roman" w:hAnsi="Arial" w:cs="Arial"/>
                <w:sz w:val="16"/>
                <w:szCs w:val="16"/>
                <w:lang w:eastAsia="hr-HR"/>
              </w:rPr>
            </w:pPr>
            <w:r w:rsidRPr="00091AB8">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tcPr>
          <w:p w14:paraId="4588F308"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31E045CF" w14:textId="41512041" w:rsidR="00091AB8" w:rsidRPr="00091AB8" w:rsidRDefault="00091AB8" w:rsidP="00091AB8">
            <w:pPr>
              <w:spacing w:after="0" w:line="240" w:lineRule="auto"/>
              <w:rPr>
                <w:rFonts w:ascii="Arial" w:eastAsia="Times New Roman" w:hAnsi="Arial" w:cs="Arial"/>
                <w:sz w:val="16"/>
                <w:szCs w:val="16"/>
                <w:lang w:eastAsia="hr-HR"/>
              </w:rPr>
            </w:pPr>
            <w:r w:rsidRPr="00091AB8">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000000" w:fill="FFFFFF"/>
            <w:noWrap/>
          </w:tcPr>
          <w:p w14:paraId="03E2F01E"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3422612D"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25F6D09E" w14:textId="7A8CABAF" w:rsidR="00091AB8" w:rsidRPr="00091AB8"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6.000</w:t>
            </w:r>
          </w:p>
        </w:tc>
        <w:tc>
          <w:tcPr>
            <w:tcW w:w="992" w:type="dxa"/>
            <w:tcBorders>
              <w:top w:val="nil"/>
              <w:left w:val="nil"/>
              <w:bottom w:val="nil"/>
              <w:right w:val="nil"/>
            </w:tcBorders>
            <w:shd w:val="clear" w:color="000000" w:fill="FFFFFF"/>
            <w:noWrap/>
          </w:tcPr>
          <w:p w14:paraId="08AE0C00"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180F243C"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r>
      <w:tr w:rsidR="00091AB8" w:rsidRPr="0098612A" w14:paraId="79C0F8F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E7A414D"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2328023D"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0EA9AC7"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53409C1C"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70B1B383"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6C40A485"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6.000</w:t>
            </w:r>
          </w:p>
        </w:tc>
        <w:tc>
          <w:tcPr>
            <w:tcW w:w="1134" w:type="dxa"/>
            <w:tcBorders>
              <w:top w:val="nil"/>
              <w:left w:val="nil"/>
              <w:bottom w:val="nil"/>
              <w:right w:val="nil"/>
            </w:tcBorders>
            <w:shd w:val="clear" w:color="000000" w:fill="FFFFFF"/>
            <w:noWrap/>
            <w:hideMark/>
          </w:tcPr>
          <w:p w14:paraId="06F46CF1"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6.000</w:t>
            </w:r>
          </w:p>
        </w:tc>
        <w:tc>
          <w:tcPr>
            <w:tcW w:w="1134" w:type="dxa"/>
            <w:tcBorders>
              <w:top w:val="nil"/>
              <w:left w:val="nil"/>
              <w:bottom w:val="nil"/>
              <w:right w:val="nil"/>
            </w:tcBorders>
            <w:shd w:val="clear" w:color="000000" w:fill="FFFFFF"/>
            <w:noWrap/>
          </w:tcPr>
          <w:p w14:paraId="3B31F7A9" w14:textId="3883AE3C"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47F06636" w14:textId="48E94833"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1FE6EDA9" w14:textId="672671D1"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r>
      <w:tr w:rsidR="00091AB8" w:rsidRPr="0082125E" w14:paraId="682FCCF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17F1D50" w14:textId="77777777" w:rsidR="00091AB8" w:rsidRPr="0082125E" w:rsidRDefault="00091AB8" w:rsidP="00091AB8">
            <w:pPr>
              <w:spacing w:after="0" w:line="240" w:lineRule="auto"/>
              <w:rPr>
                <w:rFonts w:ascii="Arial" w:eastAsia="Times New Roman" w:hAnsi="Arial" w:cs="Arial"/>
                <w:b/>
                <w:bCs/>
                <w:sz w:val="16"/>
                <w:szCs w:val="16"/>
                <w:lang w:eastAsia="hr-HR"/>
              </w:rPr>
            </w:pPr>
            <w:r w:rsidRPr="0082125E">
              <w:rPr>
                <w:rFonts w:ascii="Arial" w:eastAsia="Times New Roman" w:hAnsi="Arial" w:cs="Arial"/>
                <w:b/>
                <w:bCs/>
                <w:sz w:val="16"/>
                <w:szCs w:val="16"/>
                <w:lang w:eastAsia="hr-HR"/>
              </w:rPr>
              <w:t> </w:t>
            </w:r>
          </w:p>
        </w:tc>
        <w:tc>
          <w:tcPr>
            <w:tcW w:w="425" w:type="dxa"/>
            <w:tcBorders>
              <w:top w:val="nil"/>
              <w:left w:val="nil"/>
              <w:bottom w:val="nil"/>
              <w:right w:val="nil"/>
            </w:tcBorders>
            <w:shd w:val="clear" w:color="000000" w:fill="FFFFFF"/>
            <w:noWrap/>
            <w:hideMark/>
          </w:tcPr>
          <w:p w14:paraId="34947FAC" w14:textId="77777777" w:rsidR="00091AB8" w:rsidRPr="0082125E" w:rsidRDefault="00091AB8" w:rsidP="00091AB8">
            <w:pPr>
              <w:spacing w:after="0" w:line="240" w:lineRule="auto"/>
              <w:rPr>
                <w:rFonts w:ascii="Arial" w:eastAsia="Times New Roman" w:hAnsi="Arial" w:cs="Arial"/>
                <w:b/>
                <w:bCs/>
                <w:sz w:val="16"/>
                <w:szCs w:val="16"/>
                <w:lang w:eastAsia="hr-HR"/>
              </w:rPr>
            </w:pPr>
            <w:r w:rsidRPr="0082125E">
              <w:rPr>
                <w:rFonts w:ascii="Arial" w:eastAsia="Times New Roman" w:hAnsi="Arial" w:cs="Arial"/>
                <w:b/>
                <w:bCs/>
                <w:sz w:val="16"/>
                <w:szCs w:val="16"/>
                <w:lang w:eastAsia="hr-HR"/>
              </w:rPr>
              <w:t>38</w:t>
            </w:r>
          </w:p>
        </w:tc>
        <w:tc>
          <w:tcPr>
            <w:tcW w:w="709" w:type="dxa"/>
            <w:tcBorders>
              <w:top w:val="nil"/>
              <w:left w:val="nil"/>
              <w:bottom w:val="nil"/>
              <w:right w:val="nil"/>
            </w:tcBorders>
            <w:shd w:val="clear" w:color="auto" w:fill="auto"/>
            <w:noWrap/>
            <w:hideMark/>
          </w:tcPr>
          <w:p w14:paraId="3FF2BBD5" w14:textId="77777777" w:rsidR="00091AB8" w:rsidRPr="0082125E" w:rsidRDefault="00091AB8" w:rsidP="00091AB8">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5E1CA5C1" w14:textId="77777777" w:rsidR="00091AB8" w:rsidRPr="0082125E" w:rsidRDefault="00091AB8" w:rsidP="00091AB8">
            <w:pPr>
              <w:spacing w:after="0" w:line="240" w:lineRule="auto"/>
              <w:rPr>
                <w:rFonts w:ascii="Arial" w:eastAsia="Times New Roman" w:hAnsi="Arial" w:cs="Arial"/>
                <w:b/>
                <w:bCs/>
                <w:sz w:val="16"/>
                <w:szCs w:val="16"/>
                <w:lang w:eastAsia="hr-HR"/>
              </w:rPr>
            </w:pPr>
            <w:r w:rsidRPr="0082125E">
              <w:rPr>
                <w:rFonts w:ascii="Arial" w:eastAsia="Times New Roman" w:hAnsi="Arial" w:cs="Arial"/>
                <w:b/>
                <w:bCs/>
                <w:sz w:val="16"/>
                <w:szCs w:val="16"/>
                <w:lang w:eastAsia="hr-HR"/>
              </w:rPr>
              <w:t> </w:t>
            </w:r>
          </w:p>
        </w:tc>
        <w:tc>
          <w:tcPr>
            <w:tcW w:w="3261" w:type="dxa"/>
            <w:tcBorders>
              <w:top w:val="nil"/>
              <w:left w:val="nil"/>
              <w:bottom w:val="nil"/>
              <w:right w:val="nil"/>
            </w:tcBorders>
            <w:shd w:val="clear" w:color="auto" w:fill="auto"/>
            <w:hideMark/>
          </w:tcPr>
          <w:p w14:paraId="0C0FD2FB" w14:textId="77777777" w:rsidR="00091AB8" w:rsidRPr="0082125E" w:rsidRDefault="00091AB8" w:rsidP="00091AB8">
            <w:pPr>
              <w:spacing w:after="0" w:line="240" w:lineRule="auto"/>
              <w:rPr>
                <w:rFonts w:ascii="Arial" w:eastAsia="Times New Roman" w:hAnsi="Arial" w:cs="Arial"/>
                <w:b/>
                <w:bCs/>
                <w:sz w:val="16"/>
                <w:szCs w:val="16"/>
                <w:lang w:eastAsia="hr-HR"/>
              </w:rPr>
            </w:pPr>
            <w:r w:rsidRPr="0082125E">
              <w:rPr>
                <w:rFonts w:ascii="Arial" w:eastAsia="Times New Roman" w:hAnsi="Arial" w:cs="Arial"/>
                <w:b/>
                <w:bCs/>
                <w:sz w:val="16"/>
                <w:szCs w:val="16"/>
                <w:lang w:eastAsia="hr-HR"/>
              </w:rPr>
              <w:t>Ostali rashodi</w:t>
            </w:r>
          </w:p>
        </w:tc>
        <w:tc>
          <w:tcPr>
            <w:tcW w:w="1134" w:type="dxa"/>
            <w:tcBorders>
              <w:top w:val="nil"/>
              <w:left w:val="nil"/>
              <w:bottom w:val="nil"/>
              <w:right w:val="nil"/>
            </w:tcBorders>
            <w:shd w:val="clear" w:color="auto" w:fill="auto"/>
            <w:noWrap/>
            <w:hideMark/>
          </w:tcPr>
          <w:p w14:paraId="561D8FF2" w14:textId="77777777" w:rsidR="00091AB8" w:rsidRPr="0082125E" w:rsidRDefault="00091AB8" w:rsidP="00091AB8">
            <w:pPr>
              <w:spacing w:after="0" w:line="240" w:lineRule="auto"/>
              <w:jc w:val="right"/>
              <w:rPr>
                <w:rFonts w:ascii="Arial" w:eastAsia="Times New Roman" w:hAnsi="Arial" w:cs="Arial"/>
                <w:b/>
                <w:bCs/>
                <w:sz w:val="16"/>
                <w:szCs w:val="16"/>
                <w:lang w:eastAsia="hr-HR"/>
              </w:rPr>
            </w:pPr>
            <w:r w:rsidRPr="0082125E">
              <w:rPr>
                <w:rFonts w:ascii="Arial" w:eastAsia="Times New Roman" w:hAnsi="Arial" w:cs="Arial"/>
                <w:b/>
                <w:bCs/>
                <w:sz w:val="16"/>
                <w:szCs w:val="16"/>
                <w:lang w:eastAsia="hr-HR"/>
              </w:rPr>
              <w:t>6.000</w:t>
            </w:r>
          </w:p>
        </w:tc>
        <w:tc>
          <w:tcPr>
            <w:tcW w:w="1134" w:type="dxa"/>
            <w:tcBorders>
              <w:top w:val="nil"/>
              <w:left w:val="nil"/>
              <w:bottom w:val="nil"/>
              <w:right w:val="nil"/>
            </w:tcBorders>
            <w:shd w:val="clear" w:color="auto" w:fill="auto"/>
            <w:noWrap/>
            <w:hideMark/>
          </w:tcPr>
          <w:p w14:paraId="4728098F" w14:textId="77777777" w:rsidR="00091AB8" w:rsidRPr="0082125E" w:rsidRDefault="00091AB8" w:rsidP="00091AB8">
            <w:pPr>
              <w:spacing w:after="0" w:line="240" w:lineRule="auto"/>
              <w:jc w:val="right"/>
              <w:rPr>
                <w:rFonts w:ascii="Arial" w:eastAsia="Times New Roman" w:hAnsi="Arial" w:cs="Arial"/>
                <w:b/>
                <w:bCs/>
                <w:sz w:val="16"/>
                <w:szCs w:val="16"/>
                <w:lang w:eastAsia="hr-HR"/>
              </w:rPr>
            </w:pPr>
            <w:r w:rsidRPr="0082125E">
              <w:rPr>
                <w:rFonts w:ascii="Arial" w:eastAsia="Times New Roman" w:hAnsi="Arial" w:cs="Arial"/>
                <w:b/>
                <w:bCs/>
                <w:sz w:val="16"/>
                <w:szCs w:val="16"/>
                <w:lang w:eastAsia="hr-HR"/>
              </w:rPr>
              <w:t>6.000</w:t>
            </w:r>
          </w:p>
        </w:tc>
        <w:tc>
          <w:tcPr>
            <w:tcW w:w="1134" w:type="dxa"/>
            <w:tcBorders>
              <w:top w:val="nil"/>
              <w:left w:val="nil"/>
              <w:bottom w:val="nil"/>
              <w:right w:val="nil"/>
            </w:tcBorders>
            <w:shd w:val="clear" w:color="auto" w:fill="auto"/>
            <w:noWrap/>
          </w:tcPr>
          <w:p w14:paraId="333F7BE8" w14:textId="2C7FD0BA" w:rsidR="00091AB8" w:rsidRPr="0082125E" w:rsidRDefault="00091AB8" w:rsidP="00091AB8">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6B16DFD7" w14:textId="18090133" w:rsidR="00091AB8" w:rsidRPr="0082125E" w:rsidRDefault="00091AB8" w:rsidP="00091AB8">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04D66C6B" w14:textId="2EC0083E" w:rsidR="00091AB8" w:rsidRPr="0082125E" w:rsidRDefault="00091AB8" w:rsidP="00091AB8">
            <w:pPr>
              <w:spacing w:after="0" w:line="240" w:lineRule="auto"/>
              <w:jc w:val="right"/>
              <w:rPr>
                <w:rFonts w:ascii="Arial" w:eastAsia="Times New Roman" w:hAnsi="Arial" w:cs="Arial"/>
                <w:b/>
                <w:bCs/>
                <w:sz w:val="16"/>
                <w:szCs w:val="16"/>
                <w:lang w:eastAsia="hr-HR"/>
              </w:rPr>
            </w:pPr>
          </w:p>
        </w:tc>
      </w:tr>
      <w:tr w:rsidR="00091AB8" w:rsidRPr="0098612A" w14:paraId="6E2F9C8B"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791AB25"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A5F899B" w14:textId="77777777" w:rsidR="00091AB8" w:rsidRPr="0098612A" w:rsidRDefault="00091AB8" w:rsidP="00091AB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0E2EA6A6"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381</w:t>
            </w:r>
          </w:p>
        </w:tc>
        <w:tc>
          <w:tcPr>
            <w:tcW w:w="850" w:type="dxa"/>
            <w:tcBorders>
              <w:top w:val="nil"/>
              <w:left w:val="nil"/>
              <w:bottom w:val="nil"/>
              <w:right w:val="nil"/>
            </w:tcBorders>
            <w:shd w:val="clear" w:color="000000" w:fill="FFFFFF"/>
            <w:noWrap/>
            <w:hideMark/>
          </w:tcPr>
          <w:p w14:paraId="2EBBEFA5" w14:textId="77777777" w:rsidR="00091AB8" w:rsidRPr="0098612A" w:rsidRDefault="00091AB8" w:rsidP="00091AB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AE54F66"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Tekuće donacije</w:t>
            </w:r>
          </w:p>
        </w:tc>
        <w:tc>
          <w:tcPr>
            <w:tcW w:w="1134" w:type="dxa"/>
            <w:tcBorders>
              <w:top w:val="nil"/>
              <w:left w:val="nil"/>
              <w:bottom w:val="nil"/>
              <w:right w:val="nil"/>
            </w:tcBorders>
            <w:shd w:val="clear" w:color="auto" w:fill="auto"/>
            <w:noWrap/>
            <w:hideMark/>
          </w:tcPr>
          <w:p w14:paraId="4A2400AD" w14:textId="77777777" w:rsidR="00091AB8" w:rsidRPr="0098612A"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6.000</w:t>
            </w:r>
          </w:p>
        </w:tc>
        <w:tc>
          <w:tcPr>
            <w:tcW w:w="1134" w:type="dxa"/>
            <w:tcBorders>
              <w:top w:val="nil"/>
              <w:left w:val="nil"/>
              <w:bottom w:val="nil"/>
              <w:right w:val="nil"/>
            </w:tcBorders>
            <w:shd w:val="clear" w:color="auto" w:fill="auto"/>
            <w:noWrap/>
            <w:hideMark/>
          </w:tcPr>
          <w:p w14:paraId="623ADA2B" w14:textId="77777777" w:rsidR="00091AB8" w:rsidRPr="0098612A"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6.000</w:t>
            </w:r>
          </w:p>
        </w:tc>
        <w:tc>
          <w:tcPr>
            <w:tcW w:w="1134" w:type="dxa"/>
            <w:tcBorders>
              <w:top w:val="nil"/>
              <w:left w:val="nil"/>
              <w:bottom w:val="nil"/>
              <w:right w:val="nil"/>
            </w:tcBorders>
            <w:shd w:val="clear" w:color="auto" w:fill="auto"/>
            <w:noWrap/>
          </w:tcPr>
          <w:p w14:paraId="077E08A3" w14:textId="3E77492F"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619C1053" w14:textId="77777777"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7F829797" w14:textId="77777777" w:rsidR="00091AB8" w:rsidRPr="0098612A" w:rsidRDefault="00091AB8" w:rsidP="00091AB8">
            <w:pPr>
              <w:spacing w:after="0" w:line="240" w:lineRule="auto"/>
              <w:rPr>
                <w:rFonts w:ascii="Times New Roman" w:eastAsia="Times New Roman" w:hAnsi="Times New Roman" w:cs="Times New Roman"/>
                <w:sz w:val="16"/>
                <w:szCs w:val="16"/>
                <w:lang w:eastAsia="hr-HR"/>
              </w:rPr>
            </w:pPr>
          </w:p>
        </w:tc>
      </w:tr>
      <w:tr w:rsidR="00091AB8" w:rsidRPr="0098612A" w14:paraId="1778FCF6" w14:textId="77777777" w:rsidTr="000E7CEE">
        <w:trPr>
          <w:gridAfter w:val="3"/>
          <w:wAfter w:w="1134" w:type="dxa"/>
          <w:trHeight w:val="180"/>
        </w:trPr>
        <w:tc>
          <w:tcPr>
            <w:tcW w:w="5529" w:type="dxa"/>
            <w:gridSpan w:val="5"/>
            <w:tcBorders>
              <w:top w:val="nil"/>
              <w:left w:val="nil"/>
              <w:bottom w:val="nil"/>
              <w:right w:val="nil"/>
            </w:tcBorders>
            <w:shd w:val="clear" w:color="000000" w:fill="FFC000"/>
            <w:noWrap/>
            <w:hideMark/>
          </w:tcPr>
          <w:p w14:paraId="09FE3EC6" w14:textId="5B9C04D7" w:rsidR="00091AB8" w:rsidRPr="0098612A" w:rsidRDefault="00091AB8" w:rsidP="00091AB8">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1022   </w:t>
            </w:r>
            <w:r w:rsidRPr="0098612A">
              <w:rPr>
                <w:rFonts w:ascii="Arial" w:eastAsia="Times New Roman" w:hAnsi="Arial" w:cs="Arial"/>
                <w:b/>
                <w:bCs/>
                <w:i/>
                <w:iCs/>
                <w:sz w:val="16"/>
                <w:szCs w:val="16"/>
                <w:lang w:eastAsia="hr-HR"/>
              </w:rPr>
              <w:t xml:space="preserve">ZAŠTITA, OČUVANJE I UNAPREĐENJE ZDRAVLJA </w:t>
            </w:r>
          </w:p>
        </w:tc>
        <w:tc>
          <w:tcPr>
            <w:tcW w:w="1134" w:type="dxa"/>
            <w:tcBorders>
              <w:top w:val="nil"/>
              <w:left w:val="nil"/>
              <w:bottom w:val="nil"/>
              <w:right w:val="nil"/>
            </w:tcBorders>
            <w:shd w:val="clear" w:color="000000" w:fill="FFC000"/>
            <w:noWrap/>
            <w:hideMark/>
          </w:tcPr>
          <w:p w14:paraId="79BAF104" w14:textId="77777777" w:rsidR="00091AB8" w:rsidRPr="0098612A" w:rsidRDefault="00091AB8"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182.594</w:t>
            </w:r>
          </w:p>
        </w:tc>
        <w:tc>
          <w:tcPr>
            <w:tcW w:w="1134" w:type="dxa"/>
            <w:tcBorders>
              <w:top w:val="nil"/>
              <w:left w:val="nil"/>
              <w:bottom w:val="nil"/>
              <w:right w:val="nil"/>
            </w:tcBorders>
            <w:shd w:val="clear" w:color="000000" w:fill="FFC000"/>
            <w:noWrap/>
            <w:hideMark/>
          </w:tcPr>
          <w:p w14:paraId="13BD2469" w14:textId="77777777" w:rsidR="00091AB8" w:rsidRPr="0098612A" w:rsidRDefault="00091AB8"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148.000</w:t>
            </w:r>
          </w:p>
        </w:tc>
        <w:tc>
          <w:tcPr>
            <w:tcW w:w="1134" w:type="dxa"/>
            <w:tcBorders>
              <w:top w:val="nil"/>
              <w:left w:val="nil"/>
              <w:bottom w:val="nil"/>
              <w:right w:val="nil"/>
            </w:tcBorders>
            <w:shd w:val="clear" w:color="000000" w:fill="FFC000"/>
            <w:noWrap/>
            <w:hideMark/>
          </w:tcPr>
          <w:p w14:paraId="2DFC65EF" w14:textId="77777777" w:rsidR="00091AB8" w:rsidRPr="0098612A" w:rsidRDefault="00091AB8"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223.000</w:t>
            </w:r>
          </w:p>
        </w:tc>
        <w:tc>
          <w:tcPr>
            <w:tcW w:w="992" w:type="dxa"/>
            <w:tcBorders>
              <w:top w:val="nil"/>
              <w:left w:val="nil"/>
              <w:bottom w:val="nil"/>
              <w:right w:val="nil"/>
            </w:tcBorders>
            <w:shd w:val="clear" w:color="000000" w:fill="FFC000"/>
            <w:noWrap/>
            <w:hideMark/>
          </w:tcPr>
          <w:p w14:paraId="7DC188FC" w14:textId="77777777" w:rsidR="00091AB8" w:rsidRPr="0098612A" w:rsidRDefault="00091AB8"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175.000</w:t>
            </w:r>
          </w:p>
        </w:tc>
        <w:tc>
          <w:tcPr>
            <w:tcW w:w="993" w:type="dxa"/>
            <w:gridSpan w:val="2"/>
            <w:tcBorders>
              <w:top w:val="nil"/>
              <w:left w:val="nil"/>
              <w:bottom w:val="nil"/>
              <w:right w:val="nil"/>
            </w:tcBorders>
            <w:shd w:val="clear" w:color="000000" w:fill="FFC000"/>
            <w:noWrap/>
            <w:hideMark/>
          </w:tcPr>
          <w:p w14:paraId="19F40D01" w14:textId="77777777" w:rsidR="00091AB8" w:rsidRPr="0098612A" w:rsidRDefault="00091AB8"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175.000</w:t>
            </w:r>
          </w:p>
        </w:tc>
      </w:tr>
      <w:tr w:rsidR="0013601F" w:rsidRPr="0098612A" w14:paraId="39BDC39B"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7F663BB0" w14:textId="2B92E5B6"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A102201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Deratizacija i dezinsekcija</w:t>
            </w:r>
          </w:p>
        </w:tc>
        <w:tc>
          <w:tcPr>
            <w:tcW w:w="1134" w:type="dxa"/>
            <w:tcBorders>
              <w:top w:val="nil"/>
              <w:left w:val="nil"/>
              <w:bottom w:val="nil"/>
              <w:right w:val="nil"/>
            </w:tcBorders>
            <w:shd w:val="clear" w:color="000000" w:fill="92D050"/>
            <w:noWrap/>
            <w:hideMark/>
          </w:tcPr>
          <w:p w14:paraId="100CC45A"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116.875</w:t>
            </w:r>
          </w:p>
        </w:tc>
        <w:tc>
          <w:tcPr>
            <w:tcW w:w="1134" w:type="dxa"/>
            <w:tcBorders>
              <w:top w:val="nil"/>
              <w:left w:val="nil"/>
              <w:bottom w:val="nil"/>
              <w:right w:val="nil"/>
            </w:tcBorders>
            <w:shd w:val="clear" w:color="000000" w:fill="92D050"/>
            <w:noWrap/>
            <w:hideMark/>
          </w:tcPr>
          <w:p w14:paraId="54D57C72"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123.000</w:t>
            </w:r>
          </w:p>
        </w:tc>
        <w:tc>
          <w:tcPr>
            <w:tcW w:w="1134" w:type="dxa"/>
            <w:tcBorders>
              <w:top w:val="nil"/>
              <w:left w:val="nil"/>
              <w:bottom w:val="nil"/>
              <w:right w:val="nil"/>
            </w:tcBorders>
            <w:shd w:val="clear" w:color="000000" w:fill="92D050"/>
            <w:noWrap/>
            <w:hideMark/>
          </w:tcPr>
          <w:p w14:paraId="2646B3FF"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148.000</w:t>
            </w:r>
          </w:p>
        </w:tc>
        <w:tc>
          <w:tcPr>
            <w:tcW w:w="992" w:type="dxa"/>
            <w:tcBorders>
              <w:top w:val="nil"/>
              <w:left w:val="nil"/>
              <w:bottom w:val="nil"/>
              <w:right w:val="nil"/>
            </w:tcBorders>
            <w:shd w:val="clear" w:color="000000" w:fill="92D050"/>
            <w:noWrap/>
            <w:hideMark/>
          </w:tcPr>
          <w:p w14:paraId="5CE95E2C"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150.000</w:t>
            </w:r>
          </w:p>
        </w:tc>
        <w:tc>
          <w:tcPr>
            <w:tcW w:w="993" w:type="dxa"/>
            <w:gridSpan w:val="2"/>
            <w:tcBorders>
              <w:top w:val="nil"/>
              <w:left w:val="nil"/>
              <w:bottom w:val="nil"/>
              <w:right w:val="nil"/>
            </w:tcBorders>
            <w:shd w:val="clear" w:color="000000" w:fill="92D050"/>
            <w:noWrap/>
            <w:hideMark/>
          </w:tcPr>
          <w:p w14:paraId="372CCE0D"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150.000</w:t>
            </w:r>
          </w:p>
        </w:tc>
      </w:tr>
      <w:tr w:rsidR="00091AB8" w:rsidRPr="0098612A" w14:paraId="55FF2375"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601364F7"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6315425A"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419F62BE"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1A9BEA05" w14:textId="6A45924C" w:rsidR="00091AB8" w:rsidRPr="0098612A" w:rsidRDefault="00091AB8" w:rsidP="00091AB8">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6A6D70DE" w14:textId="56D7B502" w:rsidR="00091AB8" w:rsidRPr="0098612A" w:rsidRDefault="00091AB8" w:rsidP="00091AB8">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038FF78D"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45189C36"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5C2DA21A" w14:textId="3BEF146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148.000</w:t>
            </w:r>
          </w:p>
        </w:tc>
        <w:tc>
          <w:tcPr>
            <w:tcW w:w="992" w:type="dxa"/>
            <w:tcBorders>
              <w:top w:val="nil"/>
              <w:left w:val="nil"/>
              <w:bottom w:val="nil"/>
              <w:right w:val="nil"/>
            </w:tcBorders>
            <w:shd w:val="clear" w:color="000000" w:fill="FFFFFF"/>
            <w:noWrap/>
          </w:tcPr>
          <w:p w14:paraId="5DB09B28" w14:textId="5DEE766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150.000</w:t>
            </w:r>
          </w:p>
        </w:tc>
        <w:tc>
          <w:tcPr>
            <w:tcW w:w="993" w:type="dxa"/>
            <w:gridSpan w:val="2"/>
            <w:tcBorders>
              <w:top w:val="nil"/>
              <w:left w:val="nil"/>
              <w:bottom w:val="nil"/>
              <w:right w:val="nil"/>
            </w:tcBorders>
            <w:shd w:val="clear" w:color="000000" w:fill="FFFFFF"/>
            <w:noWrap/>
          </w:tcPr>
          <w:p w14:paraId="5B3D33F5" w14:textId="2041418F"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150.000</w:t>
            </w:r>
          </w:p>
        </w:tc>
      </w:tr>
      <w:tr w:rsidR="00091AB8" w:rsidRPr="00091AB8" w14:paraId="140D366A"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38001719" w14:textId="77777777" w:rsidR="00091AB8" w:rsidRPr="00091AB8" w:rsidRDefault="00091AB8" w:rsidP="00091AB8">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7682DA84" w14:textId="5E436F12" w:rsidR="00091AB8" w:rsidRPr="00091AB8" w:rsidRDefault="00091AB8" w:rsidP="00091AB8">
            <w:pPr>
              <w:spacing w:after="0" w:line="240" w:lineRule="auto"/>
              <w:rPr>
                <w:rFonts w:ascii="Arial" w:eastAsia="Times New Roman" w:hAnsi="Arial" w:cs="Arial"/>
                <w:b/>
                <w:bCs/>
                <w:sz w:val="16"/>
                <w:szCs w:val="16"/>
                <w:lang w:eastAsia="hr-HR"/>
              </w:rPr>
            </w:pPr>
            <w:r w:rsidRPr="00091AB8">
              <w:rPr>
                <w:rFonts w:ascii="Arial" w:eastAsia="Times New Roman" w:hAnsi="Arial" w:cs="Arial"/>
                <w:b/>
                <w:bCs/>
                <w:sz w:val="16"/>
                <w:szCs w:val="16"/>
                <w:lang w:eastAsia="hr-HR"/>
              </w:rPr>
              <w:t>32</w:t>
            </w:r>
          </w:p>
        </w:tc>
        <w:tc>
          <w:tcPr>
            <w:tcW w:w="709" w:type="dxa"/>
            <w:tcBorders>
              <w:top w:val="nil"/>
              <w:left w:val="nil"/>
              <w:bottom w:val="nil"/>
              <w:right w:val="nil"/>
            </w:tcBorders>
            <w:shd w:val="clear" w:color="000000" w:fill="FFFFFF"/>
            <w:noWrap/>
          </w:tcPr>
          <w:p w14:paraId="15060240" w14:textId="77777777" w:rsidR="00091AB8" w:rsidRPr="00091AB8" w:rsidRDefault="00091AB8" w:rsidP="00091AB8">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22911450" w14:textId="77777777" w:rsidR="00091AB8" w:rsidRPr="00091AB8" w:rsidRDefault="00091AB8" w:rsidP="00091AB8">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32C50A58" w14:textId="63BEB1D4" w:rsidR="00091AB8" w:rsidRPr="00091AB8" w:rsidRDefault="00091AB8" w:rsidP="00091AB8">
            <w:pPr>
              <w:spacing w:after="0" w:line="240" w:lineRule="auto"/>
              <w:rPr>
                <w:rFonts w:ascii="Arial" w:eastAsia="Times New Roman" w:hAnsi="Arial" w:cs="Arial"/>
                <w:b/>
                <w:bCs/>
                <w:sz w:val="16"/>
                <w:szCs w:val="16"/>
                <w:lang w:eastAsia="hr-HR"/>
              </w:rPr>
            </w:pPr>
            <w:r w:rsidRPr="00091AB8">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000000" w:fill="FFFFFF"/>
            <w:noWrap/>
          </w:tcPr>
          <w:p w14:paraId="4C2A9E2C" w14:textId="77777777" w:rsidR="00091AB8" w:rsidRPr="00091AB8" w:rsidRDefault="00091AB8" w:rsidP="00091AB8">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1A02CD69" w14:textId="77777777" w:rsidR="00091AB8" w:rsidRPr="00091AB8" w:rsidRDefault="00091AB8" w:rsidP="00091AB8">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788EFD4C" w14:textId="027CD342" w:rsidR="00091AB8" w:rsidRPr="00091AB8"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148.000</w:t>
            </w:r>
          </w:p>
        </w:tc>
        <w:tc>
          <w:tcPr>
            <w:tcW w:w="992" w:type="dxa"/>
            <w:tcBorders>
              <w:top w:val="nil"/>
              <w:left w:val="nil"/>
              <w:bottom w:val="nil"/>
              <w:right w:val="nil"/>
            </w:tcBorders>
            <w:shd w:val="clear" w:color="000000" w:fill="FFFFFF"/>
            <w:noWrap/>
          </w:tcPr>
          <w:p w14:paraId="209849BE" w14:textId="09C14952" w:rsidR="00091AB8" w:rsidRPr="00091AB8"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150.000</w:t>
            </w:r>
          </w:p>
        </w:tc>
        <w:tc>
          <w:tcPr>
            <w:tcW w:w="993" w:type="dxa"/>
            <w:gridSpan w:val="2"/>
            <w:tcBorders>
              <w:top w:val="nil"/>
              <w:left w:val="nil"/>
              <w:bottom w:val="nil"/>
              <w:right w:val="nil"/>
            </w:tcBorders>
            <w:shd w:val="clear" w:color="000000" w:fill="FFFFFF"/>
            <w:noWrap/>
          </w:tcPr>
          <w:p w14:paraId="0D51BEB1" w14:textId="57268710" w:rsidR="00091AB8" w:rsidRPr="00091AB8"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150.000</w:t>
            </w:r>
          </w:p>
        </w:tc>
      </w:tr>
      <w:tr w:rsidR="00091AB8" w:rsidRPr="00091AB8" w14:paraId="22621874"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59ED3721"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7C68D6C9"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5D04C924" w14:textId="30098AB2" w:rsidR="00091AB8" w:rsidRPr="00091AB8" w:rsidRDefault="00091AB8" w:rsidP="00091AB8">
            <w:pPr>
              <w:spacing w:after="0" w:line="240" w:lineRule="auto"/>
              <w:rPr>
                <w:rFonts w:ascii="Arial" w:eastAsia="Times New Roman" w:hAnsi="Arial" w:cs="Arial"/>
                <w:sz w:val="16"/>
                <w:szCs w:val="16"/>
                <w:lang w:eastAsia="hr-HR"/>
              </w:rPr>
            </w:pPr>
            <w:r w:rsidRPr="00091AB8">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tcPr>
          <w:p w14:paraId="1BA5481E"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2ECC58CD" w14:textId="04EDDCD5" w:rsidR="00091AB8" w:rsidRPr="00091AB8" w:rsidRDefault="00AF12DF" w:rsidP="00091AB8">
            <w:pPr>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tcPr>
          <w:p w14:paraId="70778943"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34D9B28C"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1EA36B38" w14:textId="7C184B17" w:rsidR="00091AB8" w:rsidRPr="00091AB8"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140.000</w:t>
            </w:r>
          </w:p>
        </w:tc>
        <w:tc>
          <w:tcPr>
            <w:tcW w:w="992" w:type="dxa"/>
            <w:tcBorders>
              <w:top w:val="nil"/>
              <w:left w:val="nil"/>
              <w:bottom w:val="nil"/>
              <w:right w:val="nil"/>
            </w:tcBorders>
            <w:shd w:val="clear" w:color="000000" w:fill="FFFFFF"/>
            <w:noWrap/>
          </w:tcPr>
          <w:p w14:paraId="7E550C52"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1FC6A2D9"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r>
      <w:tr w:rsidR="00091AB8" w:rsidRPr="00091AB8" w14:paraId="0CD9B1F1"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2850E7C5"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42D82AF0"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79F3FFC4" w14:textId="4CED06CB" w:rsidR="00091AB8" w:rsidRPr="00091AB8" w:rsidRDefault="00091AB8" w:rsidP="00091AB8">
            <w:pPr>
              <w:spacing w:after="0" w:line="240" w:lineRule="auto"/>
              <w:rPr>
                <w:rFonts w:ascii="Arial" w:eastAsia="Times New Roman" w:hAnsi="Arial" w:cs="Arial"/>
                <w:sz w:val="16"/>
                <w:szCs w:val="16"/>
                <w:lang w:eastAsia="hr-HR"/>
              </w:rPr>
            </w:pPr>
            <w:r w:rsidRPr="00091AB8">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tcPr>
          <w:p w14:paraId="20A80674"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690C5A8B" w14:textId="7811FEC9" w:rsidR="00091AB8" w:rsidRPr="00091AB8" w:rsidRDefault="00091AB8" w:rsidP="00091AB8">
            <w:pPr>
              <w:spacing w:after="0" w:line="240" w:lineRule="auto"/>
              <w:rPr>
                <w:rFonts w:ascii="Arial" w:eastAsia="Times New Roman" w:hAnsi="Arial" w:cs="Arial"/>
                <w:sz w:val="16"/>
                <w:szCs w:val="16"/>
                <w:lang w:eastAsia="hr-HR"/>
              </w:rPr>
            </w:pPr>
            <w:r w:rsidRPr="00091AB8">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000000" w:fill="FFFFFF"/>
            <w:noWrap/>
          </w:tcPr>
          <w:p w14:paraId="19FA6E80"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376DDC79"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0CAFDBBC" w14:textId="4B059D8D" w:rsidR="00091AB8" w:rsidRPr="00091AB8"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8.000</w:t>
            </w:r>
          </w:p>
        </w:tc>
        <w:tc>
          <w:tcPr>
            <w:tcW w:w="992" w:type="dxa"/>
            <w:tcBorders>
              <w:top w:val="nil"/>
              <w:left w:val="nil"/>
              <w:bottom w:val="nil"/>
              <w:right w:val="nil"/>
            </w:tcBorders>
            <w:shd w:val="clear" w:color="000000" w:fill="FFFFFF"/>
            <w:noWrap/>
          </w:tcPr>
          <w:p w14:paraId="518D839A"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3CFE8FA6"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r>
      <w:tr w:rsidR="00091AB8" w:rsidRPr="0098612A" w14:paraId="1AAD813A"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E1522BC"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4BE267EE"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47B9E2F0"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4143E3FC"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648E095F"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380A5EA6"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97.875</w:t>
            </w:r>
          </w:p>
        </w:tc>
        <w:tc>
          <w:tcPr>
            <w:tcW w:w="1134" w:type="dxa"/>
            <w:tcBorders>
              <w:top w:val="nil"/>
              <w:left w:val="nil"/>
              <w:bottom w:val="nil"/>
              <w:right w:val="nil"/>
            </w:tcBorders>
            <w:shd w:val="clear" w:color="000000" w:fill="FFFFFF"/>
            <w:noWrap/>
            <w:hideMark/>
          </w:tcPr>
          <w:p w14:paraId="00DDD7AE"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123.000</w:t>
            </w:r>
          </w:p>
        </w:tc>
        <w:tc>
          <w:tcPr>
            <w:tcW w:w="1134" w:type="dxa"/>
            <w:tcBorders>
              <w:top w:val="nil"/>
              <w:left w:val="nil"/>
              <w:bottom w:val="nil"/>
              <w:right w:val="nil"/>
            </w:tcBorders>
            <w:shd w:val="clear" w:color="000000" w:fill="FFFFFF"/>
            <w:noWrap/>
          </w:tcPr>
          <w:p w14:paraId="1A0B1D49" w14:textId="771BD622"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3E7FEB6C" w14:textId="7B228A2D"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1B48196E" w14:textId="4089A242"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r>
      <w:tr w:rsidR="00091AB8" w:rsidRPr="0098612A" w14:paraId="769A814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B13688D"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29ED9EA" w14:textId="77777777" w:rsidR="00091AB8" w:rsidRPr="0098612A" w:rsidRDefault="00091AB8" w:rsidP="00091AB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031AC70B" w14:textId="77777777" w:rsidR="00091AB8" w:rsidRPr="0098612A" w:rsidRDefault="00091AB8" w:rsidP="00091AB8">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3552AD17"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3FC718C2" w14:textId="77777777" w:rsidR="00091AB8" w:rsidRPr="0098612A" w:rsidRDefault="00091AB8" w:rsidP="00091AB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540DAD4E" w14:textId="77777777" w:rsidR="00091AB8" w:rsidRPr="0098612A"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97.875</w:t>
            </w:r>
          </w:p>
        </w:tc>
        <w:tc>
          <w:tcPr>
            <w:tcW w:w="1134" w:type="dxa"/>
            <w:tcBorders>
              <w:top w:val="nil"/>
              <w:left w:val="nil"/>
              <w:bottom w:val="nil"/>
              <w:right w:val="nil"/>
            </w:tcBorders>
            <w:shd w:val="clear" w:color="auto" w:fill="auto"/>
            <w:noWrap/>
            <w:hideMark/>
          </w:tcPr>
          <w:p w14:paraId="2BBE7995" w14:textId="77777777" w:rsidR="00091AB8" w:rsidRPr="0098612A"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123.000</w:t>
            </w:r>
          </w:p>
        </w:tc>
        <w:tc>
          <w:tcPr>
            <w:tcW w:w="1134" w:type="dxa"/>
            <w:tcBorders>
              <w:top w:val="nil"/>
              <w:left w:val="nil"/>
              <w:bottom w:val="nil"/>
              <w:right w:val="nil"/>
            </w:tcBorders>
            <w:shd w:val="clear" w:color="auto" w:fill="auto"/>
            <w:noWrap/>
          </w:tcPr>
          <w:p w14:paraId="69595183" w14:textId="56F11A0B" w:rsidR="00091AB8" w:rsidRPr="0098612A" w:rsidRDefault="00091AB8" w:rsidP="00091AB8">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62A5ECC4" w14:textId="597775DA" w:rsidR="00091AB8" w:rsidRPr="0098612A" w:rsidRDefault="00091AB8" w:rsidP="00091AB8">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459CB5D3" w14:textId="01F2C4E0" w:rsidR="00091AB8" w:rsidRPr="0098612A" w:rsidRDefault="00091AB8" w:rsidP="00091AB8">
            <w:pPr>
              <w:spacing w:after="0" w:line="240" w:lineRule="auto"/>
              <w:jc w:val="right"/>
              <w:rPr>
                <w:rFonts w:ascii="Arial" w:eastAsia="Times New Roman" w:hAnsi="Arial" w:cs="Arial"/>
                <w:b/>
                <w:bCs/>
                <w:sz w:val="16"/>
                <w:szCs w:val="16"/>
                <w:lang w:eastAsia="hr-HR"/>
              </w:rPr>
            </w:pPr>
          </w:p>
        </w:tc>
      </w:tr>
      <w:tr w:rsidR="00091AB8" w:rsidRPr="0098612A" w14:paraId="41F89C3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C8EA434"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73E4996" w14:textId="77777777" w:rsidR="00091AB8" w:rsidRPr="0098612A" w:rsidRDefault="00091AB8" w:rsidP="00091AB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5B99F281"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3BF93819" w14:textId="77777777" w:rsidR="00091AB8" w:rsidRPr="0098612A" w:rsidRDefault="00091AB8" w:rsidP="00091AB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2E9ECE0"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hideMark/>
          </w:tcPr>
          <w:p w14:paraId="43312664" w14:textId="77777777" w:rsidR="00091AB8" w:rsidRPr="0098612A"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97.875</w:t>
            </w:r>
          </w:p>
        </w:tc>
        <w:tc>
          <w:tcPr>
            <w:tcW w:w="1134" w:type="dxa"/>
            <w:tcBorders>
              <w:top w:val="nil"/>
              <w:left w:val="nil"/>
              <w:bottom w:val="nil"/>
              <w:right w:val="nil"/>
            </w:tcBorders>
            <w:shd w:val="clear" w:color="auto" w:fill="auto"/>
            <w:noWrap/>
            <w:hideMark/>
          </w:tcPr>
          <w:p w14:paraId="4F9A9C13" w14:textId="77777777" w:rsidR="00091AB8" w:rsidRPr="0098612A"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115.000</w:t>
            </w:r>
          </w:p>
        </w:tc>
        <w:tc>
          <w:tcPr>
            <w:tcW w:w="1134" w:type="dxa"/>
            <w:tcBorders>
              <w:top w:val="nil"/>
              <w:left w:val="nil"/>
              <w:bottom w:val="nil"/>
              <w:right w:val="nil"/>
            </w:tcBorders>
            <w:shd w:val="clear" w:color="auto" w:fill="auto"/>
            <w:noWrap/>
          </w:tcPr>
          <w:p w14:paraId="4ED38571" w14:textId="7A80ED69"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2CA9A6D3" w14:textId="77777777"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3C323FF7" w14:textId="77777777" w:rsidR="00091AB8" w:rsidRPr="0098612A" w:rsidRDefault="00091AB8" w:rsidP="00091AB8">
            <w:pPr>
              <w:spacing w:after="0" w:line="240" w:lineRule="auto"/>
              <w:rPr>
                <w:rFonts w:ascii="Times New Roman" w:eastAsia="Times New Roman" w:hAnsi="Times New Roman" w:cs="Times New Roman"/>
                <w:sz w:val="16"/>
                <w:szCs w:val="16"/>
                <w:lang w:eastAsia="hr-HR"/>
              </w:rPr>
            </w:pPr>
          </w:p>
        </w:tc>
      </w:tr>
      <w:tr w:rsidR="00091AB8" w:rsidRPr="0098612A" w14:paraId="28489039" w14:textId="77777777" w:rsidTr="000E7CEE">
        <w:trPr>
          <w:gridAfter w:val="3"/>
          <w:wAfter w:w="1134" w:type="dxa"/>
          <w:trHeight w:val="184"/>
        </w:trPr>
        <w:tc>
          <w:tcPr>
            <w:tcW w:w="284" w:type="dxa"/>
            <w:tcBorders>
              <w:top w:val="nil"/>
              <w:left w:val="nil"/>
              <w:bottom w:val="nil"/>
              <w:right w:val="nil"/>
            </w:tcBorders>
            <w:shd w:val="clear" w:color="000000" w:fill="FFFFFF"/>
            <w:noWrap/>
            <w:hideMark/>
          </w:tcPr>
          <w:p w14:paraId="44D391BC"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38AA641" w14:textId="77777777" w:rsidR="00091AB8" w:rsidRPr="0098612A" w:rsidRDefault="00091AB8" w:rsidP="00091AB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918ADA1"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329</w:t>
            </w:r>
          </w:p>
        </w:tc>
        <w:tc>
          <w:tcPr>
            <w:tcW w:w="850" w:type="dxa"/>
            <w:tcBorders>
              <w:top w:val="nil"/>
              <w:left w:val="nil"/>
              <w:bottom w:val="nil"/>
              <w:right w:val="nil"/>
            </w:tcBorders>
            <w:shd w:val="clear" w:color="000000" w:fill="FFFFFF"/>
            <w:noWrap/>
            <w:hideMark/>
          </w:tcPr>
          <w:p w14:paraId="42C9E529" w14:textId="77777777" w:rsidR="00091AB8" w:rsidRPr="0098612A" w:rsidRDefault="00091AB8" w:rsidP="00091AB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5669307B"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Ostali nespomenuti rashodi poslovanja</w:t>
            </w:r>
          </w:p>
        </w:tc>
        <w:tc>
          <w:tcPr>
            <w:tcW w:w="1134" w:type="dxa"/>
            <w:tcBorders>
              <w:top w:val="nil"/>
              <w:left w:val="nil"/>
              <w:bottom w:val="nil"/>
              <w:right w:val="nil"/>
            </w:tcBorders>
            <w:shd w:val="clear" w:color="auto" w:fill="auto"/>
            <w:noWrap/>
            <w:hideMark/>
          </w:tcPr>
          <w:p w14:paraId="1C75CFAE" w14:textId="77777777" w:rsidR="00091AB8" w:rsidRPr="0098612A" w:rsidRDefault="00091AB8" w:rsidP="00091AB8">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6EACF663" w14:textId="77777777" w:rsidR="00091AB8" w:rsidRPr="0098612A"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8.000</w:t>
            </w:r>
          </w:p>
        </w:tc>
        <w:tc>
          <w:tcPr>
            <w:tcW w:w="1134" w:type="dxa"/>
            <w:tcBorders>
              <w:top w:val="nil"/>
              <w:left w:val="nil"/>
              <w:bottom w:val="nil"/>
              <w:right w:val="nil"/>
            </w:tcBorders>
            <w:shd w:val="clear" w:color="auto" w:fill="auto"/>
            <w:noWrap/>
          </w:tcPr>
          <w:p w14:paraId="36315506" w14:textId="3F20D80B"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5AECA6CD" w14:textId="77777777"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67036293" w14:textId="77777777" w:rsidR="00091AB8" w:rsidRPr="0098612A" w:rsidRDefault="00091AB8" w:rsidP="00091AB8">
            <w:pPr>
              <w:spacing w:after="0" w:line="240" w:lineRule="auto"/>
              <w:rPr>
                <w:rFonts w:ascii="Times New Roman" w:eastAsia="Times New Roman" w:hAnsi="Times New Roman" w:cs="Times New Roman"/>
                <w:sz w:val="16"/>
                <w:szCs w:val="16"/>
                <w:lang w:eastAsia="hr-HR"/>
              </w:rPr>
            </w:pPr>
          </w:p>
        </w:tc>
      </w:tr>
      <w:tr w:rsidR="00091AB8" w:rsidRPr="00091AB8" w14:paraId="49FE0CE0"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420DF046" w14:textId="77777777" w:rsidR="00091AB8" w:rsidRPr="00091AB8" w:rsidRDefault="00091AB8" w:rsidP="00091AB8">
            <w:pPr>
              <w:spacing w:after="0" w:line="240" w:lineRule="auto"/>
              <w:rPr>
                <w:rFonts w:ascii="Arial" w:eastAsia="Times New Roman" w:hAnsi="Arial" w:cs="Arial"/>
                <w:b/>
                <w:bCs/>
                <w:i/>
                <w:iCs/>
                <w:color w:val="00B0F0"/>
                <w:sz w:val="16"/>
                <w:szCs w:val="16"/>
                <w:lang w:eastAsia="hr-HR"/>
              </w:rPr>
            </w:pPr>
            <w:r w:rsidRPr="00091AB8">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2BC77E95" w14:textId="77777777" w:rsidR="00091AB8" w:rsidRPr="00091AB8" w:rsidRDefault="00091AB8" w:rsidP="00091AB8">
            <w:pPr>
              <w:spacing w:after="0" w:line="240" w:lineRule="auto"/>
              <w:rPr>
                <w:rFonts w:ascii="Arial" w:eastAsia="Times New Roman" w:hAnsi="Arial" w:cs="Arial"/>
                <w:i/>
                <w:iCs/>
                <w:color w:val="00B0F0"/>
                <w:sz w:val="16"/>
                <w:szCs w:val="16"/>
                <w:lang w:eastAsia="hr-HR"/>
              </w:rPr>
            </w:pPr>
            <w:r w:rsidRPr="00091AB8">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1F4FD9BF" w14:textId="77777777" w:rsidR="00091AB8" w:rsidRPr="00091AB8" w:rsidRDefault="00091AB8" w:rsidP="00091AB8">
            <w:pPr>
              <w:spacing w:after="0" w:line="240" w:lineRule="auto"/>
              <w:rPr>
                <w:rFonts w:ascii="Arial" w:eastAsia="Times New Roman" w:hAnsi="Arial" w:cs="Arial"/>
                <w:i/>
                <w:iCs/>
                <w:color w:val="00B0F0"/>
                <w:sz w:val="16"/>
                <w:szCs w:val="16"/>
                <w:lang w:eastAsia="hr-HR"/>
              </w:rPr>
            </w:pPr>
            <w:r w:rsidRPr="00091AB8">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55613007" w14:textId="77777777" w:rsidR="00091AB8" w:rsidRPr="00091AB8" w:rsidRDefault="00091AB8" w:rsidP="00091AB8">
            <w:pPr>
              <w:spacing w:after="0" w:line="240" w:lineRule="auto"/>
              <w:rPr>
                <w:rFonts w:ascii="Arial" w:eastAsia="Times New Roman" w:hAnsi="Arial" w:cs="Arial"/>
                <w:i/>
                <w:iCs/>
                <w:color w:val="00B0F0"/>
                <w:sz w:val="16"/>
                <w:szCs w:val="16"/>
                <w:lang w:eastAsia="hr-HR"/>
              </w:rPr>
            </w:pPr>
            <w:r w:rsidRPr="00091AB8">
              <w:rPr>
                <w:rFonts w:ascii="Arial" w:eastAsia="Times New Roman" w:hAnsi="Arial" w:cs="Arial"/>
                <w:i/>
                <w:iCs/>
                <w:color w:val="00B0F0"/>
                <w:sz w:val="16"/>
                <w:szCs w:val="16"/>
                <w:lang w:eastAsia="hr-HR"/>
              </w:rPr>
              <w:t>526</w:t>
            </w:r>
          </w:p>
        </w:tc>
        <w:tc>
          <w:tcPr>
            <w:tcW w:w="3261" w:type="dxa"/>
            <w:tcBorders>
              <w:top w:val="nil"/>
              <w:left w:val="nil"/>
              <w:bottom w:val="nil"/>
              <w:right w:val="nil"/>
            </w:tcBorders>
            <w:shd w:val="clear" w:color="000000" w:fill="FFFFFF"/>
            <w:hideMark/>
          </w:tcPr>
          <w:p w14:paraId="0C7C6CDD" w14:textId="77777777" w:rsidR="00091AB8" w:rsidRPr="00091AB8" w:rsidRDefault="00091AB8" w:rsidP="00091AB8">
            <w:pPr>
              <w:spacing w:after="0" w:line="240" w:lineRule="auto"/>
              <w:rPr>
                <w:rFonts w:ascii="Arial" w:eastAsia="Times New Roman" w:hAnsi="Arial" w:cs="Arial"/>
                <w:i/>
                <w:iCs/>
                <w:color w:val="00B0F0"/>
                <w:sz w:val="16"/>
                <w:szCs w:val="16"/>
                <w:lang w:eastAsia="hr-HR"/>
              </w:rPr>
            </w:pPr>
            <w:r w:rsidRPr="00091AB8">
              <w:rPr>
                <w:rFonts w:ascii="Arial" w:eastAsia="Times New Roman" w:hAnsi="Arial" w:cs="Arial"/>
                <w:i/>
                <w:iCs/>
                <w:color w:val="00B0F0"/>
                <w:sz w:val="16"/>
                <w:szCs w:val="16"/>
                <w:lang w:eastAsia="hr-HR"/>
              </w:rPr>
              <w:t>Ostale pomoći - Brodsko-posavska županija</w:t>
            </w:r>
          </w:p>
        </w:tc>
        <w:tc>
          <w:tcPr>
            <w:tcW w:w="1134" w:type="dxa"/>
            <w:tcBorders>
              <w:top w:val="nil"/>
              <w:left w:val="nil"/>
              <w:bottom w:val="nil"/>
              <w:right w:val="nil"/>
            </w:tcBorders>
            <w:shd w:val="clear" w:color="000000" w:fill="FFFFFF"/>
            <w:noWrap/>
            <w:hideMark/>
          </w:tcPr>
          <w:p w14:paraId="1C69187A" w14:textId="77777777" w:rsidR="00091AB8" w:rsidRPr="00091AB8" w:rsidRDefault="00091AB8" w:rsidP="00091AB8">
            <w:pPr>
              <w:spacing w:after="0" w:line="240" w:lineRule="auto"/>
              <w:jc w:val="right"/>
              <w:rPr>
                <w:rFonts w:ascii="Arial" w:eastAsia="Times New Roman" w:hAnsi="Arial" w:cs="Arial"/>
                <w:i/>
                <w:iCs/>
                <w:color w:val="00B0F0"/>
                <w:sz w:val="16"/>
                <w:szCs w:val="16"/>
                <w:lang w:eastAsia="hr-HR"/>
              </w:rPr>
            </w:pPr>
            <w:r w:rsidRPr="00091AB8">
              <w:rPr>
                <w:rFonts w:ascii="Arial" w:eastAsia="Times New Roman" w:hAnsi="Arial" w:cs="Arial"/>
                <w:i/>
                <w:iCs/>
                <w:color w:val="00B0F0"/>
                <w:sz w:val="16"/>
                <w:szCs w:val="16"/>
                <w:lang w:eastAsia="hr-HR"/>
              </w:rPr>
              <w:t>19.000</w:t>
            </w:r>
          </w:p>
        </w:tc>
        <w:tc>
          <w:tcPr>
            <w:tcW w:w="1134" w:type="dxa"/>
            <w:tcBorders>
              <w:top w:val="nil"/>
              <w:left w:val="nil"/>
              <w:bottom w:val="nil"/>
              <w:right w:val="nil"/>
            </w:tcBorders>
            <w:shd w:val="clear" w:color="000000" w:fill="FFFFFF"/>
            <w:noWrap/>
          </w:tcPr>
          <w:p w14:paraId="06DCD106" w14:textId="0A0A6486" w:rsidR="00091AB8" w:rsidRPr="00091AB8" w:rsidRDefault="00091AB8" w:rsidP="00091AB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hideMark/>
          </w:tcPr>
          <w:p w14:paraId="4A54A567" w14:textId="77777777" w:rsidR="00091AB8" w:rsidRPr="00091AB8" w:rsidRDefault="00091AB8" w:rsidP="00091AB8">
            <w:pPr>
              <w:spacing w:after="0" w:line="240" w:lineRule="auto"/>
              <w:rPr>
                <w:rFonts w:ascii="Arial" w:eastAsia="Times New Roman" w:hAnsi="Arial" w:cs="Arial"/>
                <w:i/>
                <w:iCs/>
                <w:color w:val="00B0F0"/>
                <w:sz w:val="16"/>
                <w:szCs w:val="16"/>
                <w:lang w:eastAsia="hr-HR"/>
              </w:rPr>
            </w:pPr>
            <w:r w:rsidRPr="00091AB8">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1F624628" w14:textId="77777777" w:rsidR="00091AB8" w:rsidRPr="00091AB8" w:rsidRDefault="00091AB8" w:rsidP="00091AB8">
            <w:pPr>
              <w:spacing w:after="0" w:line="240" w:lineRule="auto"/>
              <w:rPr>
                <w:rFonts w:ascii="Arial" w:eastAsia="Times New Roman" w:hAnsi="Arial" w:cs="Arial"/>
                <w:i/>
                <w:iCs/>
                <w:color w:val="00B0F0"/>
                <w:sz w:val="16"/>
                <w:szCs w:val="16"/>
                <w:lang w:eastAsia="hr-HR"/>
              </w:rPr>
            </w:pPr>
            <w:r w:rsidRPr="00091AB8">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240F1368" w14:textId="77777777" w:rsidR="00091AB8" w:rsidRPr="00091AB8" w:rsidRDefault="00091AB8" w:rsidP="00091AB8">
            <w:pPr>
              <w:spacing w:after="0" w:line="240" w:lineRule="auto"/>
              <w:rPr>
                <w:rFonts w:ascii="Arial" w:eastAsia="Times New Roman" w:hAnsi="Arial" w:cs="Arial"/>
                <w:i/>
                <w:iCs/>
                <w:color w:val="00B0F0"/>
                <w:sz w:val="16"/>
                <w:szCs w:val="16"/>
                <w:lang w:eastAsia="hr-HR"/>
              </w:rPr>
            </w:pPr>
            <w:r w:rsidRPr="00091AB8">
              <w:rPr>
                <w:rFonts w:ascii="Arial" w:eastAsia="Times New Roman" w:hAnsi="Arial" w:cs="Arial"/>
                <w:i/>
                <w:iCs/>
                <w:color w:val="00B0F0"/>
                <w:sz w:val="16"/>
                <w:szCs w:val="16"/>
                <w:lang w:eastAsia="hr-HR"/>
              </w:rPr>
              <w:t> </w:t>
            </w:r>
          </w:p>
        </w:tc>
      </w:tr>
      <w:tr w:rsidR="00091AB8" w:rsidRPr="00091AB8" w14:paraId="0CC1C978"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93025C5" w14:textId="77777777" w:rsidR="00091AB8" w:rsidRPr="00091AB8" w:rsidRDefault="00091AB8" w:rsidP="00091AB8">
            <w:pPr>
              <w:spacing w:after="0" w:line="240" w:lineRule="auto"/>
              <w:rPr>
                <w:rFonts w:ascii="Arial" w:eastAsia="Times New Roman" w:hAnsi="Arial" w:cs="Arial"/>
                <w:b/>
                <w:bCs/>
                <w:i/>
                <w:iCs/>
                <w:sz w:val="16"/>
                <w:szCs w:val="16"/>
                <w:lang w:eastAsia="hr-HR"/>
              </w:rPr>
            </w:pPr>
            <w:r w:rsidRPr="00091AB8">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725FF76" w14:textId="77777777" w:rsidR="00091AB8" w:rsidRPr="00091AB8" w:rsidRDefault="00091AB8" w:rsidP="00091AB8">
            <w:pPr>
              <w:spacing w:after="0" w:line="240" w:lineRule="auto"/>
              <w:rPr>
                <w:rFonts w:ascii="Arial" w:eastAsia="Times New Roman" w:hAnsi="Arial" w:cs="Arial"/>
                <w:b/>
                <w:bCs/>
                <w:sz w:val="16"/>
                <w:szCs w:val="16"/>
                <w:lang w:eastAsia="hr-HR"/>
              </w:rPr>
            </w:pPr>
            <w:r w:rsidRPr="00091AB8">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17C62650" w14:textId="77777777" w:rsidR="00091AB8" w:rsidRPr="00091AB8" w:rsidRDefault="00091AB8" w:rsidP="00091AB8">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27B899BD" w14:textId="77777777" w:rsidR="00091AB8" w:rsidRPr="00091AB8" w:rsidRDefault="00091AB8" w:rsidP="00091AB8">
            <w:pPr>
              <w:spacing w:after="0" w:line="240" w:lineRule="auto"/>
              <w:rPr>
                <w:rFonts w:ascii="Arial" w:eastAsia="Times New Roman" w:hAnsi="Arial" w:cs="Arial"/>
                <w:b/>
                <w:bCs/>
                <w:sz w:val="16"/>
                <w:szCs w:val="16"/>
                <w:lang w:eastAsia="hr-HR"/>
              </w:rPr>
            </w:pPr>
            <w:r w:rsidRPr="00091AB8">
              <w:rPr>
                <w:rFonts w:ascii="Arial" w:eastAsia="Times New Roman" w:hAnsi="Arial" w:cs="Arial"/>
                <w:b/>
                <w:bCs/>
                <w:sz w:val="16"/>
                <w:szCs w:val="16"/>
                <w:lang w:eastAsia="hr-HR"/>
              </w:rPr>
              <w:t> </w:t>
            </w:r>
          </w:p>
        </w:tc>
        <w:tc>
          <w:tcPr>
            <w:tcW w:w="3261" w:type="dxa"/>
            <w:tcBorders>
              <w:top w:val="nil"/>
              <w:left w:val="nil"/>
              <w:bottom w:val="nil"/>
              <w:right w:val="nil"/>
            </w:tcBorders>
            <w:shd w:val="clear" w:color="auto" w:fill="auto"/>
            <w:hideMark/>
          </w:tcPr>
          <w:p w14:paraId="6FEEB6DB" w14:textId="77777777" w:rsidR="00091AB8" w:rsidRPr="00091AB8" w:rsidRDefault="00091AB8" w:rsidP="00091AB8">
            <w:pPr>
              <w:spacing w:after="0" w:line="240" w:lineRule="auto"/>
              <w:rPr>
                <w:rFonts w:ascii="Arial" w:eastAsia="Times New Roman" w:hAnsi="Arial" w:cs="Arial"/>
                <w:b/>
                <w:bCs/>
                <w:sz w:val="16"/>
                <w:szCs w:val="16"/>
                <w:lang w:eastAsia="hr-HR"/>
              </w:rPr>
            </w:pPr>
            <w:r w:rsidRPr="00091AB8">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33E9EF8A" w14:textId="77777777" w:rsidR="00091AB8" w:rsidRPr="00091AB8" w:rsidRDefault="00091AB8" w:rsidP="00091AB8">
            <w:pPr>
              <w:spacing w:after="0" w:line="240" w:lineRule="auto"/>
              <w:jc w:val="right"/>
              <w:rPr>
                <w:rFonts w:ascii="Arial" w:eastAsia="Times New Roman" w:hAnsi="Arial" w:cs="Arial"/>
                <w:b/>
                <w:bCs/>
                <w:sz w:val="16"/>
                <w:szCs w:val="16"/>
                <w:lang w:eastAsia="hr-HR"/>
              </w:rPr>
            </w:pPr>
            <w:r w:rsidRPr="00091AB8">
              <w:rPr>
                <w:rFonts w:ascii="Arial" w:eastAsia="Times New Roman" w:hAnsi="Arial" w:cs="Arial"/>
                <w:b/>
                <w:bCs/>
                <w:sz w:val="16"/>
                <w:szCs w:val="16"/>
                <w:lang w:eastAsia="hr-HR"/>
              </w:rPr>
              <w:t>19.000</w:t>
            </w:r>
          </w:p>
        </w:tc>
        <w:tc>
          <w:tcPr>
            <w:tcW w:w="1134" w:type="dxa"/>
            <w:tcBorders>
              <w:top w:val="nil"/>
              <w:left w:val="nil"/>
              <w:bottom w:val="nil"/>
              <w:right w:val="nil"/>
            </w:tcBorders>
            <w:shd w:val="clear" w:color="auto" w:fill="auto"/>
            <w:noWrap/>
          </w:tcPr>
          <w:p w14:paraId="30973DE7" w14:textId="4BBF2645" w:rsidR="00091AB8" w:rsidRPr="00091AB8" w:rsidRDefault="00091AB8" w:rsidP="00091AB8">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54E351CD" w14:textId="77777777" w:rsidR="00091AB8" w:rsidRPr="00091AB8" w:rsidRDefault="00091AB8" w:rsidP="00091AB8">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hideMark/>
          </w:tcPr>
          <w:p w14:paraId="595957D0" w14:textId="77777777" w:rsidR="00091AB8" w:rsidRPr="00091AB8" w:rsidRDefault="00091AB8" w:rsidP="00091AB8">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086EFEA3" w14:textId="77777777" w:rsidR="00091AB8" w:rsidRPr="00091AB8" w:rsidRDefault="00091AB8" w:rsidP="00091AB8">
            <w:pPr>
              <w:spacing w:after="0" w:line="240" w:lineRule="auto"/>
              <w:rPr>
                <w:rFonts w:ascii="Times New Roman" w:eastAsia="Times New Roman" w:hAnsi="Times New Roman" w:cs="Times New Roman"/>
                <w:sz w:val="16"/>
                <w:szCs w:val="16"/>
                <w:lang w:eastAsia="hr-HR"/>
              </w:rPr>
            </w:pPr>
          </w:p>
        </w:tc>
      </w:tr>
      <w:tr w:rsidR="00091AB8" w:rsidRPr="0098612A" w14:paraId="317B9DD1"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F170F96"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2BDA53E" w14:textId="77777777" w:rsidR="00091AB8" w:rsidRPr="0098612A" w:rsidRDefault="00091AB8" w:rsidP="00091AB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4078FFE5"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7CFDD782" w14:textId="77777777" w:rsidR="00091AB8" w:rsidRPr="0098612A" w:rsidRDefault="00091AB8" w:rsidP="00091AB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141912F"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hideMark/>
          </w:tcPr>
          <w:p w14:paraId="3B6B94C3" w14:textId="77777777" w:rsidR="00091AB8" w:rsidRPr="0098612A"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19.000</w:t>
            </w:r>
          </w:p>
        </w:tc>
        <w:tc>
          <w:tcPr>
            <w:tcW w:w="1134" w:type="dxa"/>
            <w:tcBorders>
              <w:top w:val="nil"/>
              <w:left w:val="nil"/>
              <w:bottom w:val="nil"/>
              <w:right w:val="nil"/>
            </w:tcBorders>
            <w:shd w:val="clear" w:color="auto" w:fill="auto"/>
            <w:noWrap/>
          </w:tcPr>
          <w:p w14:paraId="2936CAC4" w14:textId="7F2C0ABE" w:rsidR="00091AB8" w:rsidRPr="0098612A"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4277CCE0" w14:textId="77777777"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hideMark/>
          </w:tcPr>
          <w:p w14:paraId="3553D115" w14:textId="77777777" w:rsidR="00091AB8" w:rsidRPr="0098612A" w:rsidRDefault="00091AB8" w:rsidP="00091AB8">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7F1E06AD" w14:textId="77777777" w:rsidR="00091AB8" w:rsidRPr="0098612A" w:rsidRDefault="00091AB8" w:rsidP="00091AB8">
            <w:pPr>
              <w:spacing w:after="0" w:line="240" w:lineRule="auto"/>
              <w:rPr>
                <w:rFonts w:ascii="Times New Roman" w:eastAsia="Times New Roman" w:hAnsi="Times New Roman" w:cs="Times New Roman"/>
                <w:sz w:val="16"/>
                <w:szCs w:val="16"/>
                <w:lang w:eastAsia="hr-HR"/>
              </w:rPr>
            </w:pPr>
          </w:p>
        </w:tc>
      </w:tr>
      <w:tr w:rsidR="0013601F" w:rsidRPr="0098612A" w14:paraId="5DFA77AB"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55CE5AC3" w14:textId="5F5F8E22" w:rsidR="0013601F" w:rsidRPr="0098612A" w:rsidRDefault="0013601F" w:rsidP="0013601F">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A102202</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Provedba Zakona o zaštiti životinja</w:t>
            </w:r>
          </w:p>
        </w:tc>
        <w:tc>
          <w:tcPr>
            <w:tcW w:w="1134" w:type="dxa"/>
            <w:tcBorders>
              <w:top w:val="nil"/>
              <w:left w:val="nil"/>
              <w:bottom w:val="nil"/>
              <w:right w:val="nil"/>
            </w:tcBorders>
            <w:shd w:val="clear" w:color="000000" w:fill="92D050"/>
            <w:noWrap/>
            <w:hideMark/>
          </w:tcPr>
          <w:p w14:paraId="687CDCF4"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15.719</w:t>
            </w:r>
          </w:p>
        </w:tc>
        <w:tc>
          <w:tcPr>
            <w:tcW w:w="1134" w:type="dxa"/>
            <w:tcBorders>
              <w:top w:val="nil"/>
              <w:left w:val="nil"/>
              <w:bottom w:val="nil"/>
              <w:right w:val="nil"/>
            </w:tcBorders>
            <w:shd w:val="clear" w:color="000000" w:fill="92D050"/>
            <w:noWrap/>
            <w:hideMark/>
          </w:tcPr>
          <w:p w14:paraId="19356EFC"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25.000</w:t>
            </w:r>
          </w:p>
        </w:tc>
        <w:tc>
          <w:tcPr>
            <w:tcW w:w="1134" w:type="dxa"/>
            <w:tcBorders>
              <w:top w:val="nil"/>
              <w:left w:val="nil"/>
              <w:bottom w:val="nil"/>
              <w:right w:val="nil"/>
            </w:tcBorders>
            <w:shd w:val="clear" w:color="000000" w:fill="92D050"/>
            <w:noWrap/>
            <w:hideMark/>
          </w:tcPr>
          <w:p w14:paraId="4A4484B2"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25.000</w:t>
            </w:r>
          </w:p>
        </w:tc>
        <w:tc>
          <w:tcPr>
            <w:tcW w:w="992" w:type="dxa"/>
            <w:tcBorders>
              <w:top w:val="nil"/>
              <w:left w:val="nil"/>
              <w:bottom w:val="nil"/>
              <w:right w:val="nil"/>
            </w:tcBorders>
            <w:shd w:val="clear" w:color="000000" w:fill="92D050"/>
            <w:noWrap/>
            <w:hideMark/>
          </w:tcPr>
          <w:p w14:paraId="36FE7FC7"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25.000</w:t>
            </w:r>
          </w:p>
        </w:tc>
        <w:tc>
          <w:tcPr>
            <w:tcW w:w="993" w:type="dxa"/>
            <w:gridSpan w:val="2"/>
            <w:tcBorders>
              <w:top w:val="nil"/>
              <w:left w:val="nil"/>
              <w:bottom w:val="nil"/>
              <w:right w:val="nil"/>
            </w:tcBorders>
            <w:shd w:val="clear" w:color="000000" w:fill="92D050"/>
            <w:noWrap/>
            <w:hideMark/>
          </w:tcPr>
          <w:p w14:paraId="21B4DCC4" w14:textId="77777777" w:rsidR="0013601F" w:rsidRPr="0098612A" w:rsidRDefault="0013601F" w:rsidP="00091AB8">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25.000</w:t>
            </w:r>
          </w:p>
        </w:tc>
      </w:tr>
      <w:tr w:rsidR="00091AB8" w:rsidRPr="0098612A" w14:paraId="4F3FF7F0"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0D479941"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425" w:type="dxa"/>
            <w:tcBorders>
              <w:top w:val="nil"/>
              <w:left w:val="nil"/>
              <w:bottom w:val="nil"/>
              <w:right w:val="nil"/>
            </w:tcBorders>
            <w:shd w:val="clear" w:color="000000" w:fill="FFFFFF"/>
            <w:noWrap/>
          </w:tcPr>
          <w:p w14:paraId="0ECEF9CE"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709" w:type="dxa"/>
            <w:tcBorders>
              <w:top w:val="nil"/>
              <w:left w:val="nil"/>
              <w:bottom w:val="nil"/>
              <w:right w:val="nil"/>
            </w:tcBorders>
            <w:shd w:val="clear" w:color="000000" w:fill="FFFFFF"/>
            <w:noWrap/>
          </w:tcPr>
          <w:p w14:paraId="3552073D"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p>
        </w:tc>
        <w:tc>
          <w:tcPr>
            <w:tcW w:w="850" w:type="dxa"/>
            <w:tcBorders>
              <w:top w:val="nil"/>
              <w:left w:val="nil"/>
              <w:bottom w:val="nil"/>
              <w:right w:val="nil"/>
            </w:tcBorders>
            <w:shd w:val="clear" w:color="000000" w:fill="FFFFFF"/>
            <w:noWrap/>
          </w:tcPr>
          <w:p w14:paraId="26EC79DE" w14:textId="2D841C52" w:rsidR="00091AB8" w:rsidRPr="0098612A" w:rsidRDefault="00091AB8" w:rsidP="00091AB8">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520</w:t>
            </w:r>
          </w:p>
        </w:tc>
        <w:tc>
          <w:tcPr>
            <w:tcW w:w="3261" w:type="dxa"/>
            <w:tcBorders>
              <w:top w:val="nil"/>
              <w:left w:val="nil"/>
              <w:bottom w:val="nil"/>
              <w:right w:val="nil"/>
            </w:tcBorders>
            <w:shd w:val="clear" w:color="000000" w:fill="FFFFFF"/>
          </w:tcPr>
          <w:p w14:paraId="590BF0CB" w14:textId="6BAAEF75" w:rsidR="00091AB8" w:rsidRPr="0098612A" w:rsidRDefault="00091AB8" w:rsidP="00091AB8">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Ministarstvo financija</w:t>
            </w:r>
          </w:p>
        </w:tc>
        <w:tc>
          <w:tcPr>
            <w:tcW w:w="1134" w:type="dxa"/>
            <w:tcBorders>
              <w:top w:val="nil"/>
              <w:left w:val="nil"/>
              <w:bottom w:val="nil"/>
              <w:right w:val="nil"/>
            </w:tcBorders>
            <w:shd w:val="clear" w:color="000000" w:fill="FFFFFF"/>
            <w:noWrap/>
          </w:tcPr>
          <w:p w14:paraId="3A218FF6"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349C9FA4"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000000" w:fill="FFFFFF"/>
            <w:noWrap/>
          </w:tcPr>
          <w:p w14:paraId="77A53728" w14:textId="7A464423"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25.000</w:t>
            </w:r>
          </w:p>
        </w:tc>
        <w:tc>
          <w:tcPr>
            <w:tcW w:w="992" w:type="dxa"/>
            <w:tcBorders>
              <w:top w:val="nil"/>
              <w:left w:val="nil"/>
              <w:bottom w:val="nil"/>
              <w:right w:val="nil"/>
            </w:tcBorders>
            <w:shd w:val="clear" w:color="000000" w:fill="FFFFFF"/>
            <w:noWrap/>
          </w:tcPr>
          <w:p w14:paraId="1841FEE8" w14:textId="74B0FA1B"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25.000</w:t>
            </w:r>
          </w:p>
        </w:tc>
        <w:tc>
          <w:tcPr>
            <w:tcW w:w="993" w:type="dxa"/>
            <w:gridSpan w:val="2"/>
            <w:tcBorders>
              <w:top w:val="nil"/>
              <w:left w:val="nil"/>
              <w:bottom w:val="nil"/>
              <w:right w:val="nil"/>
            </w:tcBorders>
            <w:shd w:val="clear" w:color="000000" w:fill="FFFFFF"/>
            <w:noWrap/>
          </w:tcPr>
          <w:p w14:paraId="36DCCA0C" w14:textId="4477E6B4"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25.000</w:t>
            </w:r>
          </w:p>
        </w:tc>
      </w:tr>
      <w:tr w:rsidR="00091AB8" w:rsidRPr="00091AB8" w14:paraId="4C8A1ACC"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64179A43" w14:textId="77777777" w:rsidR="00091AB8" w:rsidRPr="00091AB8" w:rsidRDefault="00091AB8" w:rsidP="00091AB8">
            <w:pPr>
              <w:spacing w:after="0" w:line="240" w:lineRule="auto"/>
              <w:rPr>
                <w:rFonts w:ascii="Arial" w:eastAsia="Times New Roman" w:hAnsi="Arial" w:cs="Arial"/>
                <w:b/>
                <w:bCs/>
                <w:sz w:val="16"/>
                <w:szCs w:val="16"/>
                <w:lang w:eastAsia="hr-HR"/>
              </w:rPr>
            </w:pPr>
          </w:p>
        </w:tc>
        <w:tc>
          <w:tcPr>
            <w:tcW w:w="425" w:type="dxa"/>
            <w:tcBorders>
              <w:top w:val="nil"/>
              <w:left w:val="nil"/>
              <w:bottom w:val="nil"/>
              <w:right w:val="nil"/>
            </w:tcBorders>
            <w:shd w:val="clear" w:color="000000" w:fill="FFFFFF"/>
            <w:noWrap/>
          </w:tcPr>
          <w:p w14:paraId="7885E1A4" w14:textId="69FE49D3" w:rsidR="00091AB8" w:rsidRPr="00091AB8" w:rsidRDefault="00091AB8" w:rsidP="00091AB8">
            <w:pPr>
              <w:spacing w:after="0" w:line="240" w:lineRule="auto"/>
              <w:rPr>
                <w:rFonts w:ascii="Arial" w:eastAsia="Times New Roman" w:hAnsi="Arial" w:cs="Arial"/>
                <w:b/>
                <w:bCs/>
                <w:sz w:val="16"/>
                <w:szCs w:val="16"/>
                <w:lang w:eastAsia="hr-HR"/>
              </w:rPr>
            </w:pPr>
            <w:r w:rsidRPr="00091AB8">
              <w:rPr>
                <w:rFonts w:ascii="Arial" w:eastAsia="Times New Roman" w:hAnsi="Arial" w:cs="Arial"/>
                <w:b/>
                <w:bCs/>
                <w:sz w:val="16"/>
                <w:szCs w:val="16"/>
                <w:lang w:eastAsia="hr-HR"/>
              </w:rPr>
              <w:t>32</w:t>
            </w:r>
          </w:p>
        </w:tc>
        <w:tc>
          <w:tcPr>
            <w:tcW w:w="709" w:type="dxa"/>
            <w:tcBorders>
              <w:top w:val="nil"/>
              <w:left w:val="nil"/>
              <w:bottom w:val="nil"/>
              <w:right w:val="nil"/>
            </w:tcBorders>
            <w:shd w:val="clear" w:color="000000" w:fill="FFFFFF"/>
            <w:noWrap/>
          </w:tcPr>
          <w:p w14:paraId="432E4099" w14:textId="77777777" w:rsidR="00091AB8" w:rsidRPr="00091AB8" w:rsidRDefault="00091AB8" w:rsidP="00091AB8">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tcPr>
          <w:p w14:paraId="6070F656" w14:textId="77777777" w:rsidR="00091AB8" w:rsidRPr="00091AB8" w:rsidRDefault="00091AB8" w:rsidP="00091AB8">
            <w:pPr>
              <w:spacing w:after="0" w:line="240" w:lineRule="auto"/>
              <w:rPr>
                <w:rFonts w:ascii="Arial" w:eastAsia="Times New Roman" w:hAnsi="Arial" w:cs="Arial"/>
                <w:b/>
                <w:bCs/>
                <w:sz w:val="16"/>
                <w:szCs w:val="16"/>
                <w:lang w:eastAsia="hr-HR"/>
              </w:rPr>
            </w:pPr>
          </w:p>
        </w:tc>
        <w:tc>
          <w:tcPr>
            <w:tcW w:w="3261" w:type="dxa"/>
            <w:tcBorders>
              <w:top w:val="nil"/>
              <w:left w:val="nil"/>
              <w:bottom w:val="nil"/>
              <w:right w:val="nil"/>
            </w:tcBorders>
            <w:shd w:val="clear" w:color="000000" w:fill="FFFFFF"/>
          </w:tcPr>
          <w:p w14:paraId="68A72964" w14:textId="17B15125" w:rsidR="00091AB8" w:rsidRPr="00091AB8" w:rsidRDefault="00091AB8" w:rsidP="00091AB8">
            <w:pPr>
              <w:spacing w:after="0" w:line="240" w:lineRule="auto"/>
              <w:rPr>
                <w:rFonts w:ascii="Arial" w:eastAsia="Times New Roman" w:hAnsi="Arial" w:cs="Arial"/>
                <w:b/>
                <w:bCs/>
                <w:sz w:val="16"/>
                <w:szCs w:val="16"/>
                <w:lang w:eastAsia="hr-HR"/>
              </w:rPr>
            </w:pPr>
            <w:r w:rsidRPr="00091AB8">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000000" w:fill="FFFFFF"/>
            <w:noWrap/>
          </w:tcPr>
          <w:p w14:paraId="6FEBCD99" w14:textId="77777777" w:rsidR="00091AB8" w:rsidRPr="00091AB8" w:rsidRDefault="00091AB8" w:rsidP="00091AB8">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443B527B" w14:textId="77777777" w:rsidR="00091AB8" w:rsidRPr="00091AB8" w:rsidRDefault="00091AB8" w:rsidP="00091AB8">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000000" w:fill="FFFFFF"/>
            <w:noWrap/>
          </w:tcPr>
          <w:p w14:paraId="32D801BD" w14:textId="46DA5BD6" w:rsidR="00091AB8" w:rsidRPr="00091AB8"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25.000</w:t>
            </w:r>
          </w:p>
        </w:tc>
        <w:tc>
          <w:tcPr>
            <w:tcW w:w="992" w:type="dxa"/>
            <w:tcBorders>
              <w:top w:val="nil"/>
              <w:left w:val="nil"/>
              <w:bottom w:val="nil"/>
              <w:right w:val="nil"/>
            </w:tcBorders>
            <w:shd w:val="clear" w:color="000000" w:fill="FFFFFF"/>
            <w:noWrap/>
          </w:tcPr>
          <w:p w14:paraId="23C78D53" w14:textId="4201EF6B" w:rsidR="00091AB8" w:rsidRPr="00091AB8"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25.000</w:t>
            </w:r>
          </w:p>
        </w:tc>
        <w:tc>
          <w:tcPr>
            <w:tcW w:w="993" w:type="dxa"/>
            <w:gridSpan w:val="2"/>
            <w:tcBorders>
              <w:top w:val="nil"/>
              <w:left w:val="nil"/>
              <w:bottom w:val="nil"/>
              <w:right w:val="nil"/>
            </w:tcBorders>
            <w:shd w:val="clear" w:color="000000" w:fill="FFFFFF"/>
            <w:noWrap/>
          </w:tcPr>
          <w:p w14:paraId="39855E94" w14:textId="5F4AAB12" w:rsidR="00091AB8" w:rsidRPr="00091AB8"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25.000</w:t>
            </w:r>
          </w:p>
        </w:tc>
      </w:tr>
      <w:tr w:rsidR="00091AB8" w:rsidRPr="00091AB8" w14:paraId="1BD11153" w14:textId="77777777" w:rsidTr="000E7CEE">
        <w:trPr>
          <w:gridAfter w:val="3"/>
          <w:wAfter w:w="1134" w:type="dxa"/>
          <w:trHeight w:val="180"/>
        </w:trPr>
        <w:tc>
          <w:tcPr>
            <w:tcW w:w="284" w:type="dxa"/>
            <w:tcBorders>
              <w:top w:val="nil"/>
              <w:left w:val="nil"/>
              <w:bottom w:val="nil"/>
              <w:right w:val="nil"/>
            </w:tcBorders>
            <w:shd w:val="clear" w:color="000000" w:fill="FFFFFF"/>
            <w:noWrap/>
          </w:tcPr>
          <w:p w14:paraId="6932E570"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425" w:type="dxa"/>
            <w:tcBorders>
              <w:top w:val="nil"/>
              <w:left w:val="nil"/>
              <w:bottom w:val="nil"/>
              <w:right w:val="nil"/>
            </w:tcBorders>
            <w:shd w:val="clear" w:color="000000" w:fill="FFFFFF"/>
            <w:noWrap/>
          </w:tcPr>
          <w:p w14:paraId="6098F804"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709" w:type="dxa"/>
            <w:tcBorders>
              <w:top w:val="nil"/>
              <w:left w:val="nil"/>
              <w:bottom w:val="nil"/>
              <w:right w:val="nil"/>
            </w:tcBorders>
            <w:shd w:val="clear" w:color="000000" w:fill="FFFFFF"/>
            <w:noWrap/>
          </w:tcPr>
          <w:p w14:paraId="676F94BB" w14:textId="691CC366" w:rsidR="00091AB8" w:rsidRPr="00091AB8" w:rsidRDefault="00091AB8" w:rsidP="00091AB8">
            <w:pPr>
              <w:spacing w:after="0" w:line="240" w:lineRule="auto"/>
              <w:rPr>
                <w:rFonts w:ascii="Arial" w:eastAsia="Times New Roman" w:hAnsi="Arial" w:cs="Arial"/>
                <w:sz w:val="16"/>
                <w:szCs w:val="16"/>
                <w:lang w:eastAsia="hr-HR"/>
              </w:rPr>
            </w:pPr>
            <w:r w:rsidRPr="00091AB8">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tcPr>
          <w:p w14:paraId="3EA9BDA0" w14:textId="77777777" w:rsidR="00091AB8" w:rsidRPr="00091AB8" w:rsidRDefault="00091AB8" w:rsidP="00091AB8">
            <w:pPr>
              <w:spacing w:after="0" w:line="240" w:lineRule="auto"/>
              <w:rPr>
                <w:rFonts w:ascii="Arial" w:eastAsia="Times New Roman" w:hAnsi="Arial" w:cs="Arial"/>
                <w:sz w:val="16"/>
                <w:szCs w:val="16"/>
                <w:lang w:eastAsia="hr-HR"/>
              </w:rPr>
            </w:pPr>
          </w:p>
        </w:tc>
        <w:tc>
          <w:tcPr>
            <w:tcW w:w="3261" w:type="dxa"/>
            <w:tcBorders>
              <w:top w:val="nil"/>
              <w:left w:val="nil"/>
              <w:bottom w:val="nil"/>
              <w:right w:val="nil"/>
            </w:tcBorders>
            <w:shd w:val="clear" w:color="000000" w:fill="FFFFFF"/>
          </w:tcPr>
          <w:p w14:paraId="10DC67FD" w14:textId="4A56F7AE" w:rsidR="00091AB8" w:rsidRPr="00091AB8" w:rsidRDefault="00091AB8" w:rsidP="00091AB8">
            <w:pPr>
              <w:spacing w:after="0" w:line="240" w:lineRule="auto"/>
              <w:rPr>
                <w:rFonts w:ascii="Arial" w:eastAsia="Times New Roman" w:hAnsi="Arial" w:cs="Arial"/>
                <w:sz w:val="16"/>
                <w:szCs w:val="16"/>
                <w:lang w:eastAsia="hr-HR"/>
              </w:rPr>
            </w:pPr>
            <w:r w:rsidRPr="00091AB8">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000000" w:fill="FFFFFF"/>
            <w:noWrap/>
          </w:tcPr>
          <w:p w14:paraId="728E059C"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4D7A346C"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000000" w:fill="FFFFFF"/>
            <w:noWrap/>
          </w:tcPr>
          <w:p w14:paraId="6439EBB9" w14:textId="4E91AB27" w:rsidR="00091AB8" w:rsidRPr="00091AB8"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25.000</w:t>
            </w:r>
          </w:p>
        </w:tc>
        <w:tc>
          <w:tcPr>
            <w:tcW w:w="992" w:type="dxa"/>
            <w:tcBorders>
              <w:top w:val="nil"/>
              <w:left w:val="nil"/>
              <w:bottom w:val="nil"/>
              <w:right w:val="nil"/>
            </w:tcBorders>
            <w:shd w:val="clear" w:color="000000" w:fill="FFFFFF"/>
            <w:noWrap/>
          </w:tcPr>
          <w:p w14:paraId="1D1505E8"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000000" w:fill="FFFFFF"/>
            <w:noWrap/>
          </w:tcPr>
          <w:p w14:paraId="4A9045C2" w14:textId="77777777" w:rsidR="00091AB8" w:rsidRPr="00091AB8" w:rsidRDefault="00091AB8" w:rsidP="00091AB8">
            <w:pPr>
              <w:spacing w:after="0" w:line="240" w:lineRule="auto"/>
              <w:jc w:val="right"/>
              <w:rPr>
                <w:rFonts w:ascii="Arial" w:eastAsia="Times New Roman" w:hAnsi="Arial" w:cs="Arial"/>
                <w:sz w:val="16"/>
                <w:szCs w:val="16"/>
                <w:lang w:eastAsia="hr-HR"/>
              </w:rPr>
            </w:pPr>
          </w:p>
        </w:tc>
      </w:tr>
      <w:tr w:rsidR="00091AB8" w:rsidRPr="0098612A" w14:paraId="5562C483"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D39354C"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06BE62E1"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50E4030A"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56558467"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000000" w:fill="FFFFFF"/>
            <w:hideMark/>
          </w:tcPr>
          <w:p w14:paraId="29C5413B"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000000" w:fill="FFFFFF"/>
            <w:noWrap/>
            <w:hideMark/>
          </w:tcPr>
          <w:p w14:paraId="0F6437CC"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15.719</w:t>
            </w:r>
          </w:p>
        </w:tc>
        <w:tc>
          <w:tcPr>
            <w:tcW w:w="1134" w:type="dxa"/>
            <w:tcBorders>
              <w:top w:val="nil"/>
              <w:left w:val="nil"/>
              <w:bottom w:val="nil"/>
              <w:right w:val="nil"/>
            </w:tcBorders>
            <w:shd w:val="clear" w:color="000000" w:fill="FFFFFF"/>
            <w:noWrap/>
            <w:hideMark/>
          </w:tcPr>
          <w:p w14:paraId="12BD4BE7"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25.000</w:t>
            </w:r>
          </w:p>
        </w:tc>
        <w:tc>
          <w:tcPr>
            <w:tcW w:w="1134" w:type="dxa"/>
            <w:tcBorders>
              <w:top w:val="nil"/>
              <w:left w:val="nil"/>
              <w:bottom w:val="nil"/>
              <w:right w:val="nil"/>
            </w:tcBorders>
            <w:shd w:val="clear" w:color="000000" w:fill="FFFFFF"/>
            <w:noWrap/>
          </w:tcPr>
          <w:p w14:paraId="6E8D7623" w14:textId="5F17E1A5"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992" w:type="dxa"/>
            <w:tcBorders>
              <w:top w:val="nil"/>
              <w:left w:val="nil"/>
              <w:bottom w:val="nil"/>
              <w:right w:val="nil"/>
            </w:tcBorders>
            <w:shd w:val="clear" w:color="000000" w:fill="FFFFFF"/>
            <w:noWrap/>
          </w:tcPr>
          <w:p w14:paraId="687182E1" w14:textId="244AA7E6"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c>
          <w:tcPr>
            <w:tcW w:w="993" w:type="dxa"/>
            <w:gridSpan w:val="2"/>
            <w:tcBorders>
              <w:top w:val="nil"/>
              <w:left w:val="nil"/>
              <w:bottom w:val="nil"/>
              <w:right w:val="nil"/>
            </w:tcBorders>
            <w:shd w:val="clear" w:color="000000" w:fill="FFFFFF"/>
            <w:noWrap/>
          </w:tcPr>
          <w:p w14:paraId="32648AA7" w14:textId="1A96BFD9"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p>
        </w:tc>
      </w:tr>
      <w:tr w:rsidR="00091AB8" w:rsidRPr="0098612A" w14:paraId="1E453F32"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CCD19B4"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3600154" w14:textId="77777777" w:rsidR="00091AB8" w:rsidRPr="0098612A" w:rsidRDefault="00091AB8" w:rsidP="00091AB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751FE5EE" w14:textId="77777777" w:rsidR="00091AB8" w:rsidRPr="0098612A" w:rsidRDefault="00091AB8" w:rsidP="00091AB8">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63C4C34F"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3261" w:type="dxa"/>
            <w:tcBorders>
              <w:top w:val="nil"/>
              <w:left w:val="nil"/>
              <w:bottom w:val="nil"/>
              <w:right w:val="nil"/>
            </w:tcBorders>
            <w:shd w:val="clear" w:color="auto" w:fill="auto"/>
            <w:hideMark/>
          </w:tcPr>
          <w:p w14:paraId="0E85A49D" w14:textId="77777777" w:rsidR="00091AB8" w:rsidRPr="0098612A" w:rsidRDefault="00091AB8" w:rsidP="00091AB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3808D8A1" w14:textId="77777777" w:rsidR="00091AB8" w:rsidRPr="0098612A"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15.719</w:t>
            </w:r>
          </w:p>
        </w:tc>
        <w:tc>
          <w:tcPr>
            <w:tcW w:w="1134" w:type="dxa"/>
            <w:tcBorders>
              <w:top w:val="nil"/>
              <w:left w:val="nil"/>
              <w:bottom w:val="nil"/>
              <w:right w:val="nil"/>
            </w:tcBorders>
            <w:shd w:val="clear" w:color="auto" w:fill="auto"/>
            <w:noWrap/>
            <w:hideMark/>
          </w:tcPr>
          <w:p w14:paraId="466B57CD" w14:textId="77777777" w:rsidR="00091AB8" w:rsidRPr="0098612A" w:rsidRDefault="00091AB8" w:rsidP="00091AB8">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25.000</w:t>
            </w:r>
          </w:p>
        </w:tc>
        <w:tc>
          <w:tcPr>
            <w:tcW w:w="1134" w:type="dxa"/>
            <w:tcBorders>
              <w:top w:val="nil"/>
              <w:left w:val="nil"/>
              <w:bottom w:val="nil"/>
              <w:right w:val="nil"/>
            </w:tcBorders>
            <w:shd w:val="clear" w:color="auto" w:fill="auto"/>
            <w:noWrap/>
          </w:tcPr>
          <w:p w14:paraId="66E6E788" w14:textId="18A73930" w:rsidR="00091AB8" w:rsidRPr="0098612A" w:rsidRDefault="00091AB8" w:rsidP="00091AB8">
            <w:pPr>
              <w:spacing w:after="0" w:line="240" w:lineRule="auto"/>
              <w:jc w:val="right"/>
              <w:rPr>
                <w:rFonts w:ascii="Arial" w:eastAsia="Times New Roman" w:hAnsi="Arial" w:cs="Arial"/>
                <w:b/>
                <w:bCs/>
                <w:sz w:val="16"/>
                <w:szCs w:val="16"/>
                <w:lang w:eastAsia="hr-HR"/>
              </w:rPr>
            </w:pPr>
          </w:p>
        </w:tc>
        <w:tc>
          <w:tcPr>
            <w:tcW w:w="992" w:type="dxa"/>
            <w:tcBorders>
              <w:top w:val="nil"/>
              <w:left w:val="nil"/>
              <w:bottom w:val="nil"/>
              <w:right w:val="nil"/>
            </w:tcBorders>
            <w:shd w:val="clear" w:color="auto" w:fill="auto"/>
            <w:noWrap/>
          </w:tcPr>
          <w:p w14:paraId="0322A0A8" w14:textId="35299E35" w:rsidR="00091AB8" w:rsidRPr="0098612A" w:rsidRDefault="00091AB8" w:rsidP="00091AB8">
            <w:pPr>
              <w:spacing w:after="0" w:line="240" w:lineRule="auto"/>
              <w:jc w:val="right"/>
              <w:rPr>
                <w:rFonts w:ascii="Arial" w:eastAsia="Times New Roman" w:hAnsi="Arial" w:cs="Arial"/>
                <w:b/>
                <w:bCs/>
                <w:sz w:val="16"/>
                <w:szCs w:val="16"/>
                <w:lang w:eastAsia="hr-HR"/>
              </w:rPr>
            </w:pPr>
          </w:p>
        </w:tc>
        <w:tc>
          <w:tcPr>
            <w:tcW w:w="993" w:type="dxa"/>
            <w:gridSpan w:val="2"/>
            <w:tcBorders>
              <w:top w:val="nil"/>
              <w:left w:val="nil"/>
              <w:bottom w:val="nil"/>
              <w:right w:val="nil"/>
            </w:tcBorders>
            <w:shd w:val="clear" w:color="auto" w:fill="auto"/>
            <w:noWrap/>
          </w:tcPr>
          <w:p w14:paraId="7C27BBC5" w14:textId="32384E89" w:rsidR="00091AB8" w:rsidRPr="0098612A" w:rsidRDefault="00091AB8" w:rsidP="00091AB8">
            <w:pPr>
              <w:spacing w:after="0" w:line="240" w:lineRule="auto"/>
              <w:jc w:val="right"/>
              <w:rPr>
                <w:rFonts w:ascii="Arial" w:eastAsia="Times New Roman" w:hAnsi="Arial" w:cs="Arial"/>
                <w:b/>
                <w:bCs/>
                <w:sz w:val="16"/>
                <w:szCs w:val="16"/>
                <w:lang w:eastAsia="hr-HR"/>
              </w:rPr>
            </w:pPr>
          </w:p>
        </w:tc>
      </w:tr>
      <w:tr w:rsidR="00091AB8" w:rsidRPr="0098612A" w14:paraId="074D5E2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7E46F41" w14:textId="77777777" w:rsidR="00091AB8" w:rsidRPr="0098612A" w:rsidRDefault="00091AB8" w:rsidP="00091AB8">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18CF9A9" w14:textId="77777777" w:rsidR="00091AB8" w:rsidRPr="0098612A" w:rsidRDefault="00091AB8" w:rsidP="00091AB8">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4852BB8F"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323</w:t>
            </w:r>
          </w:p>
        </w:tc>
        <w:tc>
          <w:tcPr>
            <w:tcW w:w="850" w:type="dxa"/>
            <w:tcBorders>
              <w:top w:val="nil"/>
              <w:left w:val="nil"/>
              <w:bottom w:val="nil"/>
              <w:right w:val="nil"/>
            </w:tcBorders>
            <w:shd w:val="clear" w:color="000000" w:fill="FFFFFF"/>
            <w:noWrap/>
            <w:hideMark/>
          </w:tcPr>
          <w:p w14:paraId="28F23DD5" w14:textId="77777777" w:rsidR="00091AB8" w:rsidRPr="0098612A" w:rsidRDefault="00091AB8" w:rsidP="00091AB8">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703AE8E5" w14:textId="77777777" w:rsidR="00091AB8" w:rsidRPr="0098612A" w:rsidRDefault="00091AB8" w:rsidP="00091AB8">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Rashodi za usluge</w:t>
            </w:r>
          </w:p>
        </w:tc>
        <w:tc>
          <w:tcPr>
            <w:tcW w:w="1134" w:type="dxa"/>
            <w:tcBorders>
              <w:top w:val="nil"/>
              <w:left w:val="nil"/>
              <w:bottom w:val="nil"/>
              <w:right w:val="nil"/>
            </w:tcBorders>
            <w:shd w:val="clear" w:color="auto" w:fill="auto"/>
            <w:noWrap/>
            <w:hideMark/>
          </w:tcPr>
          <w:p w14:paraId="1F059533" w14:textId="77777777" w:rsidR="00091AB8" w:rsidRPr="0098612A"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15.719</w:t>
            </w:r>
          </w:p>
        </w:tc>
        <w:tc>
          <w:tcPr>
            <w:tcW w:w="1134" w:type="dxa"/>
            <w:tcBorders>
              <w:top w:val="nil"/>
              <w:left w:val="nil"/>
              <w:bottom w:val="nil"/>
              <w:right w:val="nil"/>
            </w:tcBorders>
            <w:shd w:val="clear" w:color="auto" w:fill="auto"/>
            <w:noWrap/>
            <w:hideMark/>
          </w:tcPr>
          <w:p w14:paraId="343990AE" w14:textId="77777777" w:rsidR="00091AB8" w:rsidRPr="0098612A" w:rsidRDefault="00091AB8" w:rsidP="00091AB8">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25.000</w:t>
            </w:r>
          </w:p>
        </w:tc>
        <w:tc>
          <w:tcPr>
            <w:tcW w:w="1134" w:type="dxa"/>
            <w:tcBorders>
              <w:top w:val="nil"/>
              <w:left w:val="nil"/>
              <w:bottom w:val="nil"/>
              <w:right w:val="nil"/>
            </w:tcBorders>
            <w:shd w:val="clear" w:color="auto" w:fill="auto"/>
            <w:noWrap/>
          </w:tcPr>
          <w:p w14:paraId="30F4011C" w14:textId="6249A96C"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2" w:type="dxa"/>
            <w:tcBorders>
              <w:top w:val="nil"/>
              <w:left w:val="nil"/>
              <w:bottom w:val="nil"/>
              <w:right w:val="nil"/>
            </w:tcBorders>
            <w:shd w:val="clear" w:color="auto" w:fill="auto"/>
            <w:noWrap/>
          </w:tcPr>
          <w:p w14:paraId="4A19581E" w14:textId="77777777" w:rsidR="00091AB8" w:rsidRPr="0098612A" w:rsidRDefault="00091AB8" w:rsidP="00091AB8">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tcPr>
          <w:p w14:paraId="0EE2DA28" w14:textId="77777777" w:rsidR="00091AB8" w:rsidRPr="0098612A" w:rsidRDefault="00091AB8" w:rsidP="00091AB8">
            <w:pPr>
              <w:spacing w:after="0" w:line="240" w:lineRule="auto"/>
              <w:rPr>
                <w:rFonts w:ascii="Times New Roman" w:eastAsia="Times New Roman" w:hAnsi="Times New Roman" w:cs="Times New Roman"/>
                <w:sz w:val="16"/>
                <w:szCs w:val="16"/>
                <w:lang w:eastAsia="hr-HR"/>
              </w:rPr>
            </w:pPr>
          </w:p>
        </w:tc>
      </w:tr>
      <w:tr w:rsidR="0013601F" w:rsidRPr="004D4977" w14:paraId="73E9692C" w14:textId="77777777" w:rsidTr="000E7CEE">
        <w:trPr>
          <w:gridAfter w:val="3"/>
          <w:wAfter w:w="1134" w:type="dxa"/>
          <w:trHeight w:val="182"/>
        </w:trPr>
        <w:tc>
          <w:tcPr>
            <w:tcW w:w="5529" w:type="dxa"/>
            <w:gridSpan w:val="5"/>
            <w:tcBorders>
              <w:top w:val="nil"/>
              <w:left w:val="nil"/>
              <w:bottom w:val="nil"/>
              <w:right w:val="nil"/>
            </w:tcBorders>
            <w:shd w:val="clear" w:color="000000" w:fill="92D050"/>
            <w:noWrap/>
            <w:hideMark/>
          </w:tcPr>
          <w:p w14:paraId="0A7007B9" w14:textId="167717B3" w:rsidR="0013601F" w:rsidRPr="004D4977" w:rsidRDefault="0013601F" w:rsidP="0013601F">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T102401</w:t>
            </w:r>
            <w:r>
              <w:rPr>
                <w:rFonts w:ascii="Arial" w:eastAsia="Times New Roman" w:hAnsi="Arial" w:cs="Arial"/>
                <w:b/>
                <w:bCs/>
                <w:i/>
                <w:iCs/>
                <w:sz w:val="16"/>
                <w:szCs w:val="16"/>
                <w:lang w:eastAsia="hr-HR"/>
              </w:rPr>
              <w:t xml:space="preserve"> </w:t>
            </w:r>
            <w:r w:rsidRPr="004D4977">
              <w:rPr>
                <w:rFonts w:ascii="Arial" w:eastAsia="Times New Roman" w:hAnsi="Arial" w:cs="Arial"/>
                <w:b/>
                <w:bCs/>
                <w:i/>
                <w:iCs/>
                <w:sz w:val="16"/>
                <w:szCs w:val="16"/>
                <w:lang w:eastAsia="hr-HR"/>
              </w:rPr>
              <w:t>Pomoć Općoj bolnici u Novoj Gradiški</w:t>
            </w:r>
          </w:p>
        </w:tc>
        <w:tc>
          <w:tcPr>
            <w:tcW w:w="1134" w:type="dxa"/>
            <w:tcBorders>
              <w:top w:val="nil"/>
              <w:left w:val="nil"/>
              <w:bottom w:val="nil"/>
              <w:right w:val="nil"/>
            </w:tcBorders>
            <w:shd w:val="clear" w:color="000000" w:fill="92D050"/>
            <w:noWrap/>
            <w:hideMark/>
          </w:tcPr>
          <w:p w14:paraId="06E4E9D3" w14:textId="77777777" w:rsidR="0013601F" w:rsidRPr="004D4977" w:rsidRDefault="0013601F" w:rsidP="00091AB8">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50.000</w:t>
            </w:r>
          </w:p>
        </w:tc>
        <w:tc>
          <w:tcPr>
            <w:tcW w:w="1134" w:type="dxa"/>
            <w:tcBorders>
              <w:top w:val="nil"/>
              <w:left w:val="nil"/>
              <w:bottom w:val="nil"/>
              <w:right w:val="nil"/>
            </w:tcBorders>
            <w:shd w:val="clear" w:color="000000" w:fill="92D050"/>
            <w:noWrap/>
            <w:hideMark/>
          </w:tcPr>
          <w:p w14:paraId="16EAFE2D" w14:textId="77777777" w:rsidR="0013601F" w:rsidRPr="004D4977" w:rsidRDefault="0013601F" w:rsidP="00091AB8">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1134" w:type="dxa"/>
            <w:tcBorders>
              <w:top w:val="nil"/>
              <w:left w:val="nil"/>
              <w:bottom w:val="nil"/>
              <w:right w:val="nil"/>
            </w:tcBorders>
            <w:shd w:val="clear" w:color="000000" w:fill="92D050"/>
            <w:noWrap/>
            <w:hideMark/>
          </w:tcPr>
          <w:p w14:paraId="513DD481" w14:textId="77777777" w:rsidR="0013601F" w:rsidRPr="004D4977" w:rsidRDefault="0013601F" w:rsidP="00091AB8">
            <w:pPr>
              <w:spacing w:after="0" w:line="240" w:lineRule="auto"/>
              <w:jc w:val="right"/>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50.000</w:t>
            </w:r>
          </w:p>
        </w:tc>
        <w:tc>
          <w:tcPr>
            <w:tcW w:w="992" w:type="dxa"/>
            <w:tcBorders>
              <w:top w:val="nil"/>
              <w:left w:val="nil"/>
              <w:bottom w:val="nil"/>
              <w:right w:val="nil"/>
            </w:tcBorders>
            <w:shd w:val="clear" w:color="000000" w:fill="92D050"/>
            <w:noWrap/>
            <w:hideMark/>
          </w:tcPr>
          <w:p w14:paraId="5B456C53" w14:textId="77777777" w:rsidR="0013601F" w:rsidRPr="004D4977" w:rsidRDefault="0013601F" w:rsidP="00091AB8">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c>
          <w:tcPr>
            <w:tcW w:w="993" w:type="dxa"/>
            <w:gridSpan w:val="2"/>
            <w:tcBorders>
              <w:top w:val="nil"/>
              <w:left w:val="nil"/>
              <w:bottom w:val="nil"/>
              <w:right w:val="nil"/>
            </w:tcBorders>
            <w:shd w:val="clear" w:color="000000" w:fill="92D050"/>
            <w:noWrap/>
            <w:hideMark/>
          </w:tcPr>
          <w:p w14:paraId="335388FD" w14:textId="77777777" w:rsidR="0013601F" w:rsidRPr="004D4977" w:rsidRDefault="0013601F" w:rsidP="00091AB8">
            <w:pPr>
              <w:spacing w:after="0" w:line="240" w:lineRule="auto"/>
              <w:rPr>
                <w:rFonts w:ascii="Arial" w:eastAsia="Times New Roman" w:hAnsi="Arial" w:cs="Arial"/>
                <w:b/>
                <w:bCs/>
                <w:i/>
                <w:iCs/>
                <w:sz w:val="16"/>
                <w:szCs w:val="16"/>
                <w:lang w:eastAsia="hr-HR"/>
              </w:rPr>
            </w:pPr>
            <w:r w:rsidRPr="004D4977">
              <w:rPr>
                <w:rFonts w:ascii="Arial" w:eastAsia="Times New Roman" w:hAnsi="Arial" w:cs="Arial"/>
                <w:b/>
                <w:bCs/>
                <w:i/>
                <w:iCs/>
                <w:sz w:val="16"/>
                <w:szCs w:val="16"/>
                <w:lang w:eastAsia="hr-HR"/>
              </w:rPr>
              <w:t> </w:t>
            </w:r>
          </w:p>
        </w:tc>
      </w:tr>
      <w:tr w:rsidR="00091AB8" w:rsidRPr="0098612A" w14:paraId="48E69E5B" w14:textId="77777777" w:rsidTr="000E7CEE">
        <w:trPr>
          <w:gridAfter w:val="3"/>
          <w:wAfter w:w="1134" w:type="dxa"/>
          <w:trHeight w:val="360"/>
        </w:trPr>
        <w:tc>
          <w:tcPr>
            <w:tcW w:w="284" w:type="dxa"/>
            <w:tcBorders>
              <w:top w:val="nil"/>
              <w:left w:val="nil"/>
              <w:bottom w:val="nil"/>
              <w:right w:val="nil"/>
            </w:tcBorders>
            <w:shd w:val="clear" w:color="000000" w:fill="FFFFFF"/>
            <w:noWrap/>
            <w:hideMark/>
          </w:tcPr>
          <w:p w14:paraId="0309A8F4"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24A349F2"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27589053"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0BA58E9B"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911</w:t>
            </w:r>
          </w:p>
        </w:tc>
        <w:tc>
          <w:tcPr>
            <w:tcW w:w="3261" w:type="dxa"/>
            <w:tcBorders>
              <w:top w:val="nil"/>
              <w:left w:val="nil"/>
              <w:bottom w:val="nil"/>
              <w:right w:val="nil"/>
            </w:tcBorders>
            <w:shd w:val="clear" w:color="000000" w:fill="FFFFFF"/>
            <w:hideMark/>
          </w:tcPr>
          <w:p w14:paraId="695C8A9A"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općih prihoda i primitaka iz prethodnih godina</w:t>
            </w:r>
          </w:p>
        </w:tc>
        <w:tc>
          <w:tcPr>
            <w:tcW w:w="1134" w:type="dxa"/>
            <w:tcBorders>
              <w:top w:val="nil"/>
              <w:left w:val="nil"/>
              <w:bottom w:val="nil"/>
              <w:right w:val="nil"/>
            </w:tcBorders>
            <w:shd w:val="clear" w:color="000000" w:fill="FFFFFF"/>
            <w:noWrap/>
            <w:hideMark/>
          </w:tcPr>
          <w:p w14:paraId="1E3E1BED"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4FC20EBD"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6EAE535F" w14:textId="77777777" w:rsidR="00091AB8" w:rsidRPr="0098612A" w:rsidRDefault="00091AB8" w:rsidP="00091AB8">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50.000</w:t>
            </w:r>
          </w:p>
        </w:tc>
        <w:tc>
          <w:tcPr>
            <w:tcW w:w="992" w:type="dxa"/>
            <w:tcBorders>
              <w:top w:val="nil"/>
              <w:left w:val="nil"/>
              <w:bottom w:val="nil"/>
              <w:right w:val="nil"/>
            </w:tcBorders>
            <w:shd w:val="clear" w:color="000000" w:fill="FFFFFF"/>
            <w:noWrap/>
            <w:hideMark/>
          </w:tcPr>
          <w:p w14:paraId="04BC8502"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7F985753" w14:textId="77777777" w:rsidR="00091AB8" w:rsidRPr="0098612A" w:rsidRDefault="00091AB8" w:rsidP="00091AB8">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EB12D9" w:rsidRPr="00EB12D9" w14:paraId="0690D9F9" w14:textId="77777777" w:rsidTr="000E7CEE">
        <w:trPr>
          <w:gridAfter w:val="3"/>
          <w:wAfter w:w="1134" w:type="dxa"/>
          <w:trHeight w:val="180"/>
        </w:trPr>
        <w:tc>
          <w:tcPr>
            <w:tcW w:w="284" w:type="dxa"/>
            <w:tcBorders>
              <w:top w:val="nil"/>
              <w:left w:val="nil"/>
              <w:right w:val="nil"/>
            </w:tcBorders>
            <w:shd w:val="clear" w:color="000000" w:fill="FFFFFF"/>
            <w:noWrap/>
            <w:hideMark/>
          </w:tcPr>
          <w:p w14:paraId="443BFFBC" w14:textId="77777777" w:rsidR="00EB12D9" w:rsidRPr="00EB12D9" w:rsidRDefault="00EB12D9" w:rsidP="00EB12D9">
            <w:pPr>
              <w:spacing w:after="0" w:line="240" w:lineRule="auto"/>
              <w:rPr>
                <w:rFonts w:ascii="Arial" w:eastAsia="Times New Roman" w:hAnsi="Arial" w:cs="Arial"/>
                <w:b/>
                <w:bCs/>
                <w:sz w:val="16"/>
                <w:szCs w:val="16"/>
                <w:lang w:eastAsia="hr-HR"/>
              </w:rPr>
            </w:pPr>
            <w:r w:rsidRPr="00EB12D9">
              <w:rPr>
                <w:rFonts w:ascii="Arial" w:eastAsia="Times New Roman" w:hAnsi="Arial" w:cs="Arial"/>
                <w:b/>
                <w:bCs/>
                <w:sz w:val="16"/>
                <w:szCs w:val="16"/>
                <w:lang w:eastAsia="hr-HR"/>
              </w:rPr>
              <w:t> </w:t>
            </w:r>
          </w:p>
        </w:tc>
        <w:tc>
          <w:tcPr>
            <w:tcW w:w="425" w:type="dxa"/>
            <w:tcBorders>
              <w:top w:val="nil"/>
              <w:left w:val="nil"/>
              <w:right w:val="nil"/>
            </w:tcBorders>
            <w:shd w:val="clear" w:color="000000" w:fill="FFFFFF"/>
            <w:noWrap/>
            <w:hideMark/>
          </w:tcPr>
          <w:p w14:paraId="4CCEAC82" w14:textId="0C998756" w:rsidR="00EB12D9" w:rsidRPr="00EB12D9" w:rsidRDefault="00EB12D9" w:rsidP="0082125E">
            <w:pPr>
              <w:spacing w:after="0" w:line="240" w:lineRule="auto"/>
              <w:jc w:val="center"/>
              <w:rPr>
                <w:rFonts w:ascii="Arial" w:eastAsia="Times New Roman" w:hAnsi="Arial" w:cs="Arial"/>
                <w:b/>
                <w:bCs/>
                <w:sz w:val="16"/>
                <w:szCs w:val="16"/>
                <w:lang w:eastAsia="hr-HR"/>
              </w:rPr>
            </w:pPr>
            <w:r w:rsidRPr="00EB12D9">
              <w:rPr>
                <w:rFonts w:ascii="Arial" w:eastAsia="Times New Roman" w:hAnsi="Arial" w:cs="Arial"/>
                <w:b/>
                <w:bCs/>
                <w:sz w:val="16"/>
                <w:szCs w:val="16"/>
                <w:lang w:eastAsia="hr-HR"/>
              </w:rPr>
              <w:t>36</w:t>
            </w:r>
          </w:p>
        </w:tc>
        <w:tc>
          <w:tcPr>
            <w:tcW w:w="709" w:type="dxa"/>
            <w:tcBorders>
              <w:top w:val="nil"/>
              <w:left w:val="nil"/>
              <w:right w:val="nil"/>
            </w:tcBorders>
            <w:shd w:val="clear" w:color="000000" w:fill="FFFFFF"/>
            <w:noWrap/>
            <w:hideMark/>
          </w:tcPr>
          <w:p w14:paraId="2FBCCF91" w14:textId="77777777" w:rsidR="00EB12D9" w:rsidRPr="00EB12D9" w:rsidRDefault="00EB12D9" w:rsidP="00EB12D9">
            <w:pPr>
              <w:spacing w:after="0" w:line="240" w:lineRule="auto"/>
              <w:rPr>
                <w:rFonts w:ascii="Arial" w:eastAsia="Times New Roman" w:hAnsi="Arial" w:cs="Arial"/>
                <w:b/>
                <w:bCs/>
                <w:sz w:val="16"/>
                <w:szCs w:val="16"/>
                <w:lang w:eastAsia="hr-HR"/>
              </w:rPr>
            </w:pPr>
            <w:r w:rsidRPr="00EB12D9">
              <w:rPr>
                <w:rFonts w:ascii="Arial" w:eastAsia="Times New Roman" w:hAnsi="Arial" w:cs="Arial"/>
                <w:b/>
                <w:bCs/>
                <w:sz w:val="16"/>
                <w:szCs w:val="16"/>
                <w:lang w:eastAsia="hr-HR"/>
              </w:rPr>
              <w:t> </w:t>
            </w:r>
          </w:p>
        </w:tc>
        <w:tc>
          <w:tcPr>
            <w:tcW w:w="850" w:type="dxa"/>
            <w:tcBorders>
              <w:top w:val="nil"/>
              <w:left w:val="nil"/>
              <w:right w:val="nil"/>
            </w:tcBorders>
            <w:shd w:val="clear" w:color="000000" w:fill="FFFFFF"/>
            <w:noWrap/>
          </w:tcPr>
          <w:p w14:paraId="7973CD6E" w14:textId="5B6CAEEB" w:rsidR="00EB12D9" w:rsidRPr="00EB12D9" w:rsidRDefault="00EB12D9" w:rsidP="00EB12D9">
            <w:pPr>
              <w:spacing w:after="0" w:line="240" w:lineRule="auto"/>
              <w:rPr>
                <w:rFonts w:ascii="Arial" w:eastAsia="Times New Roman" w:hAnsi="Arial" w:cs="Arial"/>
                <w:b/>
                <w:bCs/>
                <w:sz w:val="16"/>
                <w:szCs w:val="16"/>
                <w:lang w:eastAsia="hr-HR"/>
              </w:rPr>
            </w:pPr>
          </w:p>
        </w:tc>
        <w:tc>
          <w:tcPr>
            <w:tcW w:w="3261" w:type="dxa"/>
            <w:tcBorders>
              <w:top w:val="nil"/>
              <w:left w:val="nil"/>
              <w:right w:val="nil"/>
            </w:tcBorders>
            <w:shd w:val="clear" w:color="000000" w:fill="FFFFFF"/>
          </w:tcPr>
          <w:p w14:paraId="6A9CFA68" w14:textId="0D6593D3" w:rsidR="00EB12D9" w:rsidRPr="00EB12D9" w:rsidRDefault="00EB12D9" w:rsidP="00EB12D9">
            <w:pPr>
              <w:spacing w:after="0" w:line="240" w:lineRule="auto"/>
              <w:rPr>
                <w:rFonts w:ascii="Arial" w:eastAsia="Times New Roman" w:hAnsi="Arial" w:cs="Arial"/>
                <w:b/>
                <w:bCs/>
                <w:sz w:val="16"/>
                <w:szCs w:val="16"/>
                <w:lang w:eastAsia="hr-HR"/>
              </w:rPr>
            </w:pPr>
            <w:r w:rsidRPr="00EB12D9">
              <w:rPr>
                <w:rFonts w:ascii="Arial" w:eastAsia="Times New Roman" w:hAnsi="Arial" w:cs="Arial"/>
                <w:b/>
                <w:bCs/>
                <w:sz w:val="16"/>
                <w:szCs w:val="16"/>
                <w:lang w:eastAsia="hr-HR"/>
              </w:rPr>
              <w:t>Pomoći dane u inozemstvo i unutar općeg proračuna</w:t>
            </w:r>
          </w:p>
        </w:tc>
        <w:tc>
          <w:tcPr>
            <w:tcW w:w="1134" w:type="dxa"/>
            <w:tcBorders>
              <w:top w:val="nil"/>
              <w:left w:val="nil"/>
              <w:right w:val="nil"/>
            </w:tcBorders>
            <w:shd w:val="clear" w:color="000000" w:fill="FFFFFF"/>
            <w:noWrap/>
          </w:tcPr>
          <w:p w14:paraId="233F54F4" w14:textId="13A029EC" w:rsidR="00EB12D9" w:rsidRPr="00EB12D9" w:rsidRDefault="00EB12D9" w:rsidP="00EB12D9">
            <w:pPr>
              <w:spacing w:after="0" w:line="240" w:lineRule="auto"/>
              <w:jc w:val="right"/>
              <w:rPr>
                <w:rFonts w:ascii="Arial" w:eastAsia="Times New Roman" w:hAnsi="Arial" w:cs="Arial"/>
                <w:b/>
                <w:bCs/>
                <w:sz w:val="16"/>
                <w:szCs w:val="16"/>
                <w:lang w:eastAsia="hr-HR"/>
              </w:rPr>
            </w:pPr>
          </w:p>
        </w:tc>
        <w:tc>
          <w:tcPr>
            <w:tcW w:w="1134" w:type="dxa"/>
            <w:tcBorders>
              <w:top w:val="nil"/>
              <w:left w:val="nil"/>
              <w:right w:val="nil"/>
            </w:tcBorders>
            <w:shd w:val="clear" w:color="000000" w:fill="FFFFFF"/>
            <w:noWrap/>
            <w:hideMark/>
          </w:tcPr>
          <w:p w14:paraId="4FAAE111" w14:textId="77777777" w:rsidR="00EB12D9" w:rsidRPr="00EB12D9" w:rsidRDefault="00EB12D9" w:rsidP="00EB12D9">
            <w:pPr>
              <w:spacing w:after="0" w:line="240" w:lineRule="auto"/>
              <w:rPr>
                <w:rFonts w:ascii="Arial" w:eastAsia="Times New Roman" w:hAnsi="Arial" w:cs="Arial"/>
                <w:b/>
                <w:bCs/>
                <w:sz w:val="16"/>
                <w:szCs w:val="16"/>
                <w:lang w:eastAsia="hr-HR"/>
              </w:rPr>
            </w:pPr>
            <w:r w:rsidRPr="00EB12D9">
              <w:rPr>
                <w:rFonts w:ascii="Arial" w:eastAsia="Times New Roman" w:hAnsi="Arial" w:cs="Arial"/>
                <w:b/>
                <w:bCs/>
                <w:sz w:val="16"/>
                <w:szCs w:val="16"/>
                <w:lang w:eastAsia="hr-HR"/>
              </w:rPr>
              <w:t> </w:t>
            </w:r>
          </w:p>
        </w:tc>
        <w:tc>
          <w:tcPr>
            <w:tcW w:w="1134" w:type="dxa"/>
            <w:tcBorders>
              <w:top w:val="nil"/>
              <w:left w:val="nil"/>
              <w:right w:val="nil"/>
            </w:tcBorders>
            <w:shd w:val="clear" w:color="000000" w:fill="FFFFFF"/>
            <w:noWrap/>
            <w:hideMark/>
          </w:tcPr>
          <w:p w14:paraId="4EA39005" w14:textId="5677295C" w:rsidR="00EB12D9" w:rsidRPr="00EB12D9" w:rsidRDefault="00EB12D9" w:rsidP="00EB12D9">
            <w:pPr>
              <w:spacing w:after="0" w:line="240" w:lineRule="auto"/>
              <w:jc w:val="right"/>
              <w:rPr>
                <w:rFonts w:ascii="Arial" w:eastAsia="Times New Roman" w:hAnsi="Arial" w:cs="Arial"/>
                <w:b/>
                <w:bCs/>
                <w:sz w:val="16"/>
                <w:szCs w:val="16"/>
                <w:lang w:eastAsia="hr-HR"/>
              </w:rPr>
            </w:pPr>
            <w:r w:rsidRPr="00EB12D9">
              <w:rPr>
                <w:rFonts w:ascii="Arial" w:eastAsia="Times New Roman" w:hAnsi="Arial" w:cs="Arial"/>
                <w:b/>
                <w:bCs/>
                <w:sz w:val="16"/>
                <w:szCs w:val="16"/>
                <w:lang w:eastAsia="hr-HR"/>
              </w:rPr>
              <w:t>50.000</w:t>
            </w:r>
          </w:p>
        </w:tc>
        <w:tc>
          <w:tcPr>
            <w:tcW w:w="992" w:type="dxa"/>
            <w:tcBorders>
              <w:top w:val="nil"/>
              <w:left w:val="nil"/>
              <w:right w:val="nil"/>
            </w:tcBorders>
            <w:shd w:val="clear" w:color="000000" w:fill="FFFFFF"/>
            <w:noWrap/>
            <w:hideMark/>
          </w:tcPr>
          <w:p w14:paraId="633DE710" w14:textId="77777777" w:rsidR="00EB12D9" w:rsidRPr="00EB12D9" w:rsidRDefault="00EB12D9" w:rsidP="00EB12D9">
            <w:pPr>
              <w:spacing w:after="0" w:line="240" w:lineRule="auto"/>
              <w:rPr>
                <w:rFonts w:ascii="Arial" w:eastAsia="Times New Roman" w:hAnsi="Arial" w:cs="Arial"/>
                <w:b/>
                <w:bCs/>
                <w:sz w:val="16"/>
                <w:szCs w:val="16"/>
                <w:lang w:eastAsia="hr-HR"/>
              </w:rPr>
            </w:pPr>
            <w:r w:rsidRPr="00EB12D9">
              <w:rPr>
                <w:rFonts w:ascii="Arial" w:eastAsia="Times New Roman" w:hAnsi="Arial" w:cs="Arial"/>
                <w:b/>
                <w:bCs/>
                <w:sz w:val="16"/>
                <w:szCs w:val="16"/>
                <w:lang w:eastAsia="hr-HR"/>
              </w:rPr>
              <w:t> </w:t>
            </w:r>
          </w:p>
        </w:tc>
        <w:tc>
          <w:tcPr>
            <w:tcW w:w="993" w:type="dxa"/>
            <w:gridSpan w:val="2"/>
            <w:tcBorders>
              <w:top w:val="nil"/>
              <w:left w:val="nil"/>
              <w:right w:val="nil"/>
            </w:tcBorders>
            <w:shd w:val="clear" w:color="000000" w:fill="FFFFFF"/>
            <w:noWrap/>
            <w:hideMark/>
          </w:tcPr>
          <w:p w14:paraId="2FACE69C" w14:textId="77777777" w:rsidR="00EB12D9" w:rsidRPr="00EB12D9" w:rsidRDefault="00EB12D9" w:rsidP="00EB12D9">
            <w:pPr>
              <w:spacing w:after="0" w:line="240" w:lineRule="auto"/>
              <w:rPr>
                <w:rFonts w:ascii="Arial" w:eastAsia="Times New Roman" w:hAnsi="Arial" w:cs="Arial"/>
                <w:b/>
                <w:bCs/>
                <w:sz w:val="16"/>
                <w:szCs w:val="16"/>
                <w:lang w:eastAsia="hr-HR"/>
              </w:rPr>
            </w:pPr>
            <w:r w:rsidRPr="00EB12D9">
              <w:rPr>
                <w:rFonts w:ascii="Arial" w:eastAsia="Times New Roman" w:hAnsi="Arial" w:cs="Arial"/>
                <w:b/>
                <w:bCs/>
                <w:sz w:val="16"/>
                <w:szCs w:val="16"/>
                <w:lang w:eastAsia="hr-HR"/>
              </w:rPr>
              <w:t> </w:t>
            </w:r>
          </w:p>
        </w:tc>
      </w:tr>
      <w:tr w:rsidR="00EB12D9" w:rsidRPr="00EB12D9" w14:paraId="3FB08076" w14:textId="77777777" w:rsidTr="000E7CEE">
        <w:trPr>
          <w:gridAfter w:val="3"/>
          <w:wAfter w:w="1134" w:type="dxa"/>
          <w:trHeight w:val="360"/>
        </w:trPr>
        <w:tc>
          <w:tcPr>
            <w:tcW w:w="284" w:type="dxa"/>
            <w:shd w:val="clear" w:color="000000" w:fill="FFFFFF"/>
            <w:noWrap/>
          </w:tcPr>
          <w:p w14:paraId="75625349" w14:textId="77777777" w:rsidR="00EB12D9" w:rsidRPr="00EB12D9" w:rsidRDefault="00EB12D9" w:rsidP="00EB12D9">
            <w:pPr>
              <w:spacing w:after="0" w:line="240" w:lineRule="auto"/>
              <w:rPr>
                <w:rFonts w:ascii="Arial" w:eastAsia="Times New Roman" w:hAnsi="Arial" w:cs="Arial"/>
                <w:sz w:val="16"/>
                <w:szCs w:val="16"/>
                <w:lang w:eastAsia="hr-HR"/>
              </w:rPr>
            </w:pPr>
          </w:p>
        </w:tc>
        <w:tc>
          <w:tcPr>
            <w:tcW w:w="425" w:type="dxa"/>
            <w:shd w:val="clear" w:color="000000" w:fill="FFFFFF"/>
            <w:noWrap/>
          </w:tcPr>
          <w:p w14:paraId="5821FD59" w14:textId="77777777" w:rsidR="00EB12D9" w:rsidRPr="00EB12D9" w:rsidRDefault="00EB12D9" w:rsidP="00EB12D9">
            <w:pPr>
              <w:spacing w:after="0" w:line="240" w:lineRule="auto"/>
              <w:rPr>
                <w:rFonts w:ascii="Arial" w:eastAsia="Times New Roman" w:hAnsi="Arial" w:cs="Arial"/>
                <w:sz w:val="16"/>
                <w:szCs w:val="16"/>
                <w:lang w:eastAsia="hr-HR"/>
              </w:rPr>
            </w:pPr>
          </w:p>
        </w:tc>
        <w:tc>
          <w:tcPr>
            <w:tcW w:w="709" w:type="dxa"/>
            <w:shd w:val="clear" w:color="auto" w:fill="auto"/>
            <w:noWrap/>
          </w:tcPr>
          <w:p w14:paraId="2B01137A" w14:textId="4DCC3341" w:rsidR="00EB12D9" w:rsidRPr="00EB12D9" w:rsidRDefault="00EB12D9" w:rsidP="00EB12D9">
            <w:pPr>
              <w:spacing w:after="0" w:line="240" w:lineRule="auto"/>
              <w:rPr>
                <w:rFonts w:ascii="Arial" w:eastAsia="Times New Roman" w:hAnsi="Arial" w:cs="Arial"/>
                <w:sz w:val="16"/>
                <w:szCs w:val="16"/>
                <w:lang w:eastAsia="hr-HR"/>
              </w:rPr>
            </w:pPr>
            <w:r w:rsidRPr="00EB12D9">
              <w:rPr>
                <w:rFonts w:ascii="Arial" w:eastAsia="Times New Roman" w:hAnsi="Arial" w:cs="Arial"/>
                <w:sz w:val="16"/>
                <w:szCs w:val="16"/>
                <w:lang w:eastAsia="hr-HR"/>
              </w:rPr>
              <w:t>366</w:t>
            </w:r>
          </w:p>
        </w:tc>
        <w:tc>
          <w:tcPr>
            <w:tcW w:w="850" w:type="dxa"/>
            <w:shd w:val="clear" w:color="000000" w:fill="FFFFFF"/>
            <w:noWrap/>
          </w:tcPr>
          <w:p w14:paraId="6355087C" w14:textId="77777777" w:rsidR="00EB12D9" w:rsidRPr="00EB12D9" w:rsidRDefault="00EB12D9" w:rsidP="00EB12D9">
            <w:pPr>
              <w:spacing w:after="0" w:line="240" w:lineRule="auto"/>
              <w:rPr>
                <w:rFonts w:ascii="Arial" w:eastAsia="Times New Roman" w:hAnsi="Arial" w:cs="Arial"/>
                <w:sz w:val="16"/>
                <w:szCs w:val="16"/>
                <w:lang w:eastAsia="hr-HR"/>
              </w:rPr>
            </w:pPr>
          </w:p>
        </w:tc>
        <w:tc>
          <w:tcPr>
            <w:tcW w:w="3261" w:type="dxa"/>
            <w:shd w:val="clear" w:color="auto" w:fill="auto"/>
          </w:tcPr>
          <w:p w14:paraId="50335CBB" w14:textId="4F1892CF" w:rsidR="00EB12D9" w:rsidRPr="00EB12D9" w:rsidRDefault="00EB12D9" w:rsidP="00EB12D9">
            <w:pPr>
              <w:spacing w:after="0" w:line="240" w:lineRule="auto"/>
              <w:rPr>
                <w:rFonts w:ascii="Arial" w:eastAsia="Times New Roman" w:hAnsi="Arial" w:cs="Arial"/>
                <w:sz w:val="16"/>
                <w:szCs w:val="16"/>
                <w:lang w:eastAsia="hr-HR"/>
              </w:rPr>
            </w:pPr>
            <w:r w:rsidRPr="00EB12D9">
              <w:rPr>
                <w:rFonts w:ascii="Arial" w:eastAsia="Times New Roman" w:hAnsi="Arial" w:cs="Arial"/>
                <w:sz w:val="16"/>
                <w:szCs w:val="16"/>
                <w:lang w:eastAsia="hr-HR"/>
              </w:rPr>
              <w:t>Pomoći proračunskim korisnicima drugih proračuna</w:t>
            </w:r>
          </w:p>
        </w:tc>
        <w:tc>
          <w:tcPr>
            <w:tcW w:w="1134" w:type="dxa"/>
            <w:shd w:val="clear" w:color="auto" w:fill="auto"/>
            <w:noWrap/>
          </w:tcPr>
          <w:p w14:paraId="5D794A0C" w14:textId="77777777" w:rsidR="00EB12D9" w:rsidRPr="00EB12D9" w:rsidRDefault="00EB12D9" w:rsidP="00EB12D9">
            <w:pPr>
              <w:spacing w:after="0" w:line="240" w:lineRule="auto"/>
              <w:jc w:val="right"/>
              <w:rPr>
                <w:rFonts w:ascii="Arial" w:eastAsia="Times New Roman" w:hAnsi="Arial" w:cs="Arial"/>
                <w:sz w:val="16"/>
                <w:szCs w:val="16"/>
                <w:lang w:eastAsia="hr-HR"/>
              </w:rPr>
            </w:pPr>
          </w:p>
        </w:tc>
        <w:tc>
          <w:tcPr>
            <w:tcW w:w="1134" w:type="dxa"/>
            <w:shd w:val="clear" w:color="auto" w:fill="auto"/>
            <w:noWrap/>
          </w:tcPr>
          <w:p w14:paraId="111A9F94" w14:textId="77777777" w:rsidR="00EB12D9" w:rsidRPr="00EB12D9" w:rsidRDefault="00EB12D9" w:rsidP="00EB12D9">
            <w:pPr>
              <w:spacing w:after="0" w:line="240" w:lineRule="auto"/>
              <w:jc w:val="right"/>
              <w:rPr>
                <w:rFonts w:ascii="Arial" w:eastAsia="Times New Roman" w:hAnsi="Arial" w:cs="Arial"/>
                <w:sz w:val="16"/>
                <w:szCs w:val="16"/>
                <w:lang w:eastAsia="hr-HR"/>
              </w:rPr>
            </w:pPr>
          </w:p>
        </w:tc>
        <w:tc>
          <w:tcPr>
            <w:tcW w:w="1134" w:type="dxa"/>
            <w:shd w:val="clear" w:color="auto" w:fill="auto"/>
            <w:noWrap/>
          </w:tcPr>
          <w:p w14:paraId="4568B5D9" w14:textId="347AA243" w:rsidR="00EB12D9" w:rsidRPr="00EB12D9" w:rsidRDefault="00EB12D9" w:rsidP="00EB12D9">
            <w:pPr>
              <w:spacing w:after="0" w:line="240" w:lineRule="auto"/>
              <w:jc w:val="right"/>
              <w:rPr>
                <w:rFonts w:ascii="Arial" w:eastAsia="Times New Roman" w:hAnsi="Arial" w:cs="Arial"/>
                <w:sz w:val="16"/>
                <w:szCs w:val="16"/>
                <w:lang w:eastAsia="hr-HR"/>
              </w:rPr>
            </w:pPr>
            <w:r w:rsidRPr="00EB12D9">
              <w:rPr>
                <w:rFonts w:ascii="Arial" w:eastAsia="Times New Roman" w:hAnsi="Arial" w:cs="Arial"/>
                <w:sz w:val="16"/>
                <w:szCs w:val="16"/>
                <w:lang w:eastAsia="hr-HR"/>
              </w:rPr>
              <w:t>50.000</w:t>
            </w:r>
          </w:p>
        </w:tc>
        <w:tc>
          <w:tcPr>
            <w:tcW w:w="992" w:type="dxa"/>
            <w:shd w:val="clear" w:color="auto" w:fill="auto"/>
            <w:noWrap/>
          </w:tcPr>
          <w:p w14:paraId="5D1531CD" w14:textId="77777777" w:rsidR="00EB12D9" w:rsidRPr="00EB12D9"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shd w:val="clear" w:color="auto" w:fill="auto"/>
            <w:noWrap/>
          </w:tcPr>
          <w:p w14:paraId="11247BDD" w14:textId="77777777" w:rsidR="00EB12D9" w:rsidRPr="00EB12D9"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276ED15D" w14:textId="77777777" w:rsidTr="000E7CEE">
        <w:trPr>
          <w:gridAfter w:val="3"/>
          <w:wAfter w:w="1134" w:type="dxa"/>
          <w:trHeight w:val="137"/>
        </w:trPr>
        <w:tc>
          <w:tcPr>
            <w:tcW w:w="284" w:type="dxa"/>
            <w:shd w:val="clear" w:color="000000" w:fill="FFFFFF"/>
            <w:noWrap/>
          </w:tcPr>
          <w:p w14:paraId="713D0B07" w14:textId="77777777" w:rsidR="00EB12D9" w:rsidRPr="0098612A" w:rsidRDefault="00EB12D9" w:rsidP="00EB12D9">
            <w:pPr>
              <w:spacing w:after="0" w:line="240" w:lineRule="auto"/>
              <w:rPr>
                <w:rFonts w:ascii="Arial" w:eastAsia="Times New Roman" w:hAnsi="Arial" w:cs="Arial"/>
                <w:b/>
                <w:bCs/>
                <w:i/>
                <w:iCs/>
                <w:sz w:val="16"/>
                <w:szCs w:val="16"/>
                <w:lang w:eastAsia="hr-HR"/>
              </w:rPr>
            </w:pPr>
          </w:p>
        </w:tc>
        <w:tc>
          <w:tcPr>
            <w:tcW w:w="425" w:type="dxa"/>
            <w:shd w:val="clear" w:color="000000" w:fill="FFFFFF"/>
            <w:noWrap/>
          </w:tcPr>
          <w:p w14:paraId="4DDCF56B" w14:textId="77777777" w:rsidR="00EB12D9" w:rsidRPr="0098612A" w:rsidRDefault="00EB12D9" w:rsidP="00EB12D9">
            <w:pPr>
              <w:spacing w:after="0" w:line="240" w:lineRule="auto"/>
              <w:rPr>
                <w:rFonts w:ascii="Arial" w:eastAsia="Times New Roman" w:hAnsi="Arial" w:cs="Arial"/>
                <w:b/>
                <w:bCs/>
                <w:sz w:val="16"/>
                <w:szCs w:val="16"/>
                <w:lang w:eastAsia="hr-HR"/>
              </w:rPr>
            </w:pPr>
          </w:p>
        </w:tc>
        <w:tc>
          <w:tcPr>
            <w:tcW w:w="709" w:type="dxa"/>
            <w:shd w:val="clear" w:color="auto" w:fill="auto"/>
            <w:noWrap/>
          </w:tcPr>
          <w:p w14:paraId="30BFD6AD" w14:textId="77777777" w:rsidR="00EB12D9" w:rsidRPr="0098612A" w:rsidRDefault="00EB12D9" w:rsidP="00EB12D9">
            <w:pPr>
              <w:spacing w:after="0" w:line="240" w:lineRule="auto"/>
              <w:rPr>
                <w:rFonts w:ascii="Arial" w:eastAsia="Times New Roman" w:hAnsi="Arial" w:cs="Arial"/>
                <w:b/>
                <w:bCs/>
                <w:sz w:val="16"/>
                <w:szCs w:val="16"/>
                <w:lang w:eastAsia="hr-HR"/>
              </w:rPr>
            </w:pPr>
          </w:p>
        </w:tc>
        <w:tc>
          <w:tcPr>
            <w:tcW w:w="850" w:type="dxa"/>
            <w:shd w:val="clear" w:color="000000" w:fill="FFFFFF"/>
            <w:noWrap/>
          </w:tcPr>
          <w:p w14:paraId="4A9B654B" w14:textId="7A17B886"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color w:val="00B0F0"/>
                <w:sz w:val="16"/>
                <w:szCs w:val="16"/>
                <w:lang w:eastAsia="hr-HR"/>
              </w:rPr>
              <w:t>11</w:t>
            </w:r>
          </w:p>
        </w:tc>
        <w:tc>
          <w:tcPr>
            <w:tcW w:w="3261" w:type="dxa"/>
            <w:shd w:val="clear" w:color="auto" w:fill="auto"/>
          </w:tcPr>
          <w:p w14:paraId="4689BBCC" w14:textId="7B0EDF8B"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shd w:val="clear" w:color="auto" w:fill="auto"/>
            <w:noWrap/>
          </w:tcPr>
          <w:p w14:paraId="2CF65AE0" w14:textId="04A2C2DF"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i/>
                <w:iCs/>
                <w:color w:val="00B0F0"/>
                <w:sz w:val="16"/>
                <w:szCs w:val="16"/>
                <w:lang w:eastAsia="hr-HR"/>
              </w:rPr>
              <w:t>50.000</w:t>
            </w:r>
          </w:p>
        </w:tc>
        <w:tc>
          <w:tcPr>
            <w:tcW w:w="1134" w:type="dxa"/>
            <w:shd w:val="clear" w:color="auto" w:fill="auto"/>
            <w:noWrap/>
          </w:tcPr>
          <w:p w14:paraId="02090E15"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p>
        </w:tc>
        <w:tc>
          <w:tcPr>
            <w:tcW w:w="1134" w:type="dxa"/>
            <w:shd w:val="clear" w:color="auto" w:fill="auto"/>
            <w:noWrap/>
          </w:tcPr>
          <w:p w14:paraId="306DF2C7"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p>
        </w:tc>
        <w:tc>
          <w:tcPr>
            <w:tcW w:w="992" w:type="dxa"/>
            <w:shd w:val="clear" w:color="auto" w:fill="auto"/>
            <w:noWrap/>
          </w:tcPr>
          <w:p w14:paraId="05078A26"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shd w:val="clear" w:color="auto" w:fill="auto"/>
            <w:noWrap/>
          </w:tcPr>
          <w:p w14:paraId="0D4B93B9"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4581ACBF" w14:textId="77777777" w:rsidTr="000E7CEE">
        <w:trPr>
          <w:gridAfter w:val="3"/>
          <w:wAfter w:w="1134" w:type="dxa"/>
          <w:trHeight w:val="360"/>
        </w:trPr>
        <w:tc>
          <w:tcPr>
            <w:tcW w:w="284" w:type="dxa"/>
            <w:shd w:val="clear" w:color="000000" w:fill="FFFFFF"/>
            <w:noWrap/>
            <w:hideMark/>
          </w:tcPr>
          <w:p w14:paraId="673EA02F"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6894207C"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36</w:t>
            </w:r>
          </w:p>
        </w:tc>
        <w:tc>
          <w:tcPr>
            <w:tcW w:w="709" w:type="dxa"/>
            <w:shd w:val="clear" w:color="auto" w:fill="auto"/>
            <w:noWrap/>
            <w:hideMark/>
          </w:tcPr>
          <w:p w14:paraId="15AF2717" w14:textId="77777777" w:rsidR="00EB12D9" w:rsidRPr="0098612A" w:rsidRDefault="00EB12D9" w:rsidP="00EB12D9">
            <w:pPr>
              <w:spacing w:after="0" w:line="240" w:lineRule="auto"/>
              <w:rPr>
                <w:rFonts w:ascii="Arial" w:eastAsia="Times New Roman" w:hAnsi="Arial" w:cs="Arial"/>
                <w:b/>
                <w:bCs/>
                <w:sz w:val="16"/>
                <w:szCs w:val="16"/>
                <w:lang w:eastAsia="hr-HR"/>
              </w:rPr>
            </w:pPr>
          </w:p>
        </w:tc>
        <w:tc>
          <w:tcPr>
            <w:tcW w:w="850" w:type="dxa"/>
            <w:shd w:val="clear" w:color="000000" w:fill="FFFFFF"/>
            <w:noWrap/>
            <w:hideMark/>
          </w:tcPr>
          <w:p w14:paraId="7B7B625C"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auto" w:fill="auto"/>
            <w:hideMark/>
          </w:tcPr>
          <w:p w14:paraId="47796ECA"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Pomoći dane u inozemstvo i unutar općeg proračuna</w:t>
            </w:r>
          </w:p>
        </w:tc>
        <w:tc>
          <w:tcPr>
            <w:tcW w:w="1134" w:type="dxa"/>
            <w:shd w:val="clear" w:color="auto" w:fill="auto"/>
            <w:noWrap/>
            <w:hideMark/>
          </w:tcPr>
          <w:p w14:paraId="189C0F88"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50.000</w:t>
            </w:r>
          </w:p>
        </w:tc>
        <w:tc>
          <w:tcPr>
            <w:tcW w:w="1134" w:type="dxa"/>
            <w:shd w:val="clear" w:color="auto" w:fill="auto"/>
            <w:noWrap/>
            <w:hideMark/>
          </w:tcPr>
          <w:p w14:paraId="360C8735"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p>
        </w:tc>
        <w:tc>
          <w:tcPr>
            <w:tcW w:w="1134" w:type="dxa"/>
            <w:shd w:val="clear" w:color="auto" w:fill="auto"/>
            <w:noWrap/>
          </w:tcPr>
          <w:p w14:paraId="71215E4D" w14:textId="75E50B52" w:rsidR="00EB12D9" w:rsidRPr="0098612A" w:rsidRDefault="00EB12D9" w:rsidP="00EB12D9">
            <w:pPr>
              <w:spacing w:after="0" w:line="240" w:lineRule="auto"/>
              <w:jc w:val="right"/>
              <w:rPr>
                <w:rFonts w:ascii="Arial" w:eastAsia="Times New Roman" w:hAnsi="Arial" w:cs="Arial"/>
                <w:b/>
                <w:bCs/>
                <w:sz w:val="16"/>
                <w:szCs w:val="16"/>
                <w:lang w:eastAsia="hr-HR"/>
              </w:rPr>
            </w:pPr>
          </w:p>
        </w:tc>
        <w:tc>
          <w:tcPr>
            <w:tcW w:w="992" w:type="dxa"/>
            <w:shd w:val="clear" w:color="auto" w:fill="auto"/>
            <w:noWrap/>
            <w:hideMark/>
          </w:tcPr>
          <w:p w14:paraId="2CD399F6"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shd w:val="clear" w:color="auto" w:fill="auto"/>
            <w:noWrap/>
            <w:hideMark/>
          </w:tcPr>
          <w:p w14:paraId="6C6995D0"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4DBC9113" w14:textId="77777777" w:rsidTr="000E7CEE">
        <w:trPr>
          <w:gridAfter w:val="3"/>
          <w:wAfter w:w="1134" w:type="dxa"/>
          <w:trHeight w:val="360"/>
        </w:trPr>
        <w:tc>
          <w:tcPr>
            <w:tcW w:w="284" w:type="dxa"/>
            <w:shd w:val="clear" w:color="000000" w:fill="FFFFFF"/>
            <w:noWrap/>
            <w:hideMark/>
          </w:tcPr>
          <w:p w14:paraId="43392BA2"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shd w:val="clear" w:color="000000" w:fill="FFFFFF"/>
            <w:noWrap/>
            <w:hideMark/>
          </w:tcPr>
          <w:p w14:paraId="034BAE16"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shd w:val="clear" w:color="auto" w:fill="auto"/>
            <w:noWrap/>
            <w:hideMark/>
          </w:tcPr>
          <w:p w14:paraId="0962395E" w14:textId="77777777"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366</w:t>
            </w:r>
          </w:p>
        </w:tc>
        <w:tc>
          <w:tcPr>
            <w:tcW w:w="850" w:type="dxa"/>
            <w:shd w:val="clear" w:color="000000" w:fill="FFFFFF"/>
            <w:noWrap/>
            <w:hideMark/>
          </w:tcPr>
          <w:p w14:paraId="183F878C"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shd w:val="clear" w:color="auto" w:fill="auto"/>
            <w:hideMark/>
          </w:tcPr>
          <w:p w14:paraId="583FB966" w14:textId="77777777"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Pomoći proračunskim korisnicima drugih proračuna</w:t>
            </w:r>
          </w:p>
        </w:tc>
        <w:tc>
          <w:tcPr>
            <w:tcW w:w="1134" w:type="dxa"/>
            <w:shd w:val="clear" w:color="auto" w:fill="auto"/>
            <w:noWrap/>
            <w:hideMark/>
          </w:tcPr>
          <w:p w14:paraId="1FB86DD0" w14:textId="77777777" w:rsidR="00EB12D9" w:rsidRPr="0098612A" w:rsidRDefault="00EB12D9" w:rsidP="00EB12D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50.000</w:t>
            </w:r>
          </w:p>
        </w:tc>
        <w:tc>
          <w:tcPr>
            <w:tcW w:w="1134" w:type="dxa"/>
            <w:shd w:val="clear" w:color="auto" w:fill="auto"/>
            <w:noWrap/>
            <w:hideMark/>
          </w:tcPr>
          <w:p w14:paraId="01598801" w14:textId="77777777" w:rsidR="00EB12D9" w:rsidRPr="0098612A" w:rsidRDefault="00EB12D9" w:rsidP="00EB12D9">
            <w:pPr>
              <w:spacing w:after="0" w:line="240" w:lineRule="auto"/>
              <w:jc w:val="right"/>
              <w:rPr>
                <w:rFonts w:ascii="Arial" w:eastAsia="Times New Roman" w:hAnsi="Arial" w:cs="Arial"/>
                <w:sz w:val="16"/>
                <w:szCs w:val="16"/>
                <w:lang w:eastAsia="hr-HR"/>
              </w:rPr>
            </w:pPr>
          </w:p>
        </w:tc>
        <w:tc>
          <w:tcPr>
            <w:tcW w:w="1134" w:type="dxa"/>
            <w:shd w:val="clear" w:color="auto" w:fill="auto"/>
            <w:noWrap/>
          </w:tcPr>
          <w:p w14:paraId="74BF496F" w14:textId="6EF04F23" w:rsidR="00EB12D9" w:rsidRPr="0098612A" w:rsidRDefault="00EB12D9" w:rsidP="00EB12D9">
            <w:pPr>
              <w:spacing w:after="0" w:line="240" w:lineRule="auto"/>
              <w:jc w:val="right"/>
              <w:rPr>
                <w:rFonts w:ascii="Arial" w:eastAsia="Times New Roman" w:hAnsi="Arial" w:cs="Arial"/>
                <w:sz w:val="16"/>
                <w:szCs w:val="16"/>
                <w:lang w:eastAsia="hr-HR"/>
              </w:rPr>
            </w:pPr>
          </w:p>
        </w:tc>
        <w:tc>
          <w:tcPr>
            <w:tcW w:w="992" w:type="dxa"/>
            <w:shd w:val="clear" w:color="auto" w:fill="auto"/>
            <w:noWrap/>
            <w:hideMark/>
          </w:tcPr>
          <w:p w14:paraId="357652D2"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shd w:val="clear" w:color="auto" w:fill="auto"/>
            <w:noWrap/>
            <w:hideMark/>
          </w:tcPr>
          <w:p w14:paraId="11B684EE"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0400DD09" w14:textId="77777777" w:rsidTr="000E7CEE">
        <w:trPr>
          <w:gridAfter w:val="3"/>
          <w:wAfter w:w="1134" w:type="dxa"/>
          <w:trHeight w:val="180"/>
        </w:trPr>
        <w:tc>
          <w:tcPr>
            <w:tcW w:w="5529" w:type="dxa"/>
            <w:gridSpan w:val="5"/>
            <w:tcBorders>
              <w:left w:val="nil"/>
              <w:bottom w:val="nil"/>
              <w:right w:val="nil"/>
            </w:tcBorders>
            <w:shd w:val="clear" w:color="000000" w:fill="FFC000"/>
            <w:noWrap/>
            <w:hideMark/>
          </w:tcPr>
          <w:p w14:paraId="3377ECCB" w14:textId="3EFC6CBB" w:rsidR="00EB12D9" w:rsidRPr="0098612A" w:rsidRDefault="00EB12D9" w:rsidP="00EB12D9">
            <w:pPr>
              <w:spacing w:after="0" w:line="240" w:lineRule="auto"/>
              <w:rPr>
                <w:rFonts w:ascii="Arial" w:eastAsia="Times New Roman" w:hAnsi="Arial" w:cs="Arial"/>
                <w:b/>
                <w:bCs/>
                <w:i/>
                <w:iCs/>
                <w:sz w:val="16"/>
                <w:szCs w:val="16"/>
                <w:lang w:eastAsia="hr-HR"/>
              </w:rPr>
            </w:pPr>
            <w:r>
              <w:rPr>
                <w:rFonts w:ascii="Arial" w:eastAsia="Times New Roman" w:hAnsi="Arial" w:cs="Arial"/>
                <w:b/>
                <w:bCs/>
                <w:i/>
                <w:iCs/>
                <w:sz w:val="16"/>
                <w:szCs w:val="16"/>
                <w:lang w:eastAsia="hr-HR"/>
              </w:rPr>
              <w:t xml:space="preserve">1023   </w:t>
            </w:r>
            <w:r w:rsidRPr="0098612A">
              <w:rPr>
                <w:rFonts w:ascii="Arial" w:eastAsia="Times New Roman" w:hAnsi="Arial" w:cs="Arial"/>
                <w:b/>
                <w:bCs/>
                <w:i/>
                <w:iCs/>
                <w:sz w:val="16"/>
                <w:szCs w:val="16"/>
                <w:lang w:eastAsia="hr-HR"/>
              </w:rPr>
              <w:t>JAVNI RADOVI</w:t>
            </w:r>
          </w:p>
        </w:tc>
        <w:tc>
          <w:tcPr>
            <w:tcW w:w="1134" w:type="dxa"/>
            <w:tcBorders>
              <w:left w:val="nil"/>
              <w:bottom w:val="nil"/>
              <w:right w:val="nil"/>
            </w:tcBorders>
            <w:shd w:val="clear" w:color="000000" w:fill="FFC000"/>
            <w:noWrap/>
            <w:hideMark/>
          </w:tcPr>
          <w:p w14:paraId="1AC3E44A" w14:textId="77777777" w:rsidR="00EB12D9" w:rsidRPr="0098612A" w:rsidRDefault="00EB12D9" w:rsidP="00EB12D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163.945</w:t>
            </w:r>
          </w:p>
        </w:tc>
        <w:tc>
          <w:tcPr>
            <w:tcW w:w="1134" w:type="dxa"/>
            <w:tcBorders>
              <w:left w:val="nil"/>
              <w:bottom w:val="nil"/>
              <w:right w:val="nil"/>
            </w:tcBorders>
            <w:shd w:val="clear" w:color="000000" w:fill="FFC000"/>
            <w:noWrap/>
            <w:hideMark/>
          </w:tcPr>
          <w:p w14:paraId="6819BBBA" w14:textId="77777777" w:rsidR="00EB12D9" w:rsidRPr="0098612A" w:rsidRDefault="00EB12D9" w:rsidP="00EB12D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82.703</w:t>
            </w:r>
          </w:p>
        </w:tc>
        <w:tc>
          <w:tcPr>
            <w:tcW w:w="1134" w:type="dxa"/>
            <w:tcBorders>
              <w:left w:val="nil"/>
              <w:bottom w:val="nil"/>
              <w:right w:val="nil"/>
            </w:tcBorders>
            <w:shd w:val="clear" w:color="000000" w:fill="FFC000"/>
            <w:noWrap/>
            <w:hideMark/>
          </w:tcPr>
          <w:p w14:paraId="4A51F43F" w14:textId="77777777" w:rsidR="00EB12D9" w:rsidRPr="0098612A" w:rsidRDefault="00EB12D9" w:rsidP="00EB12D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123.000</w:t>
            </w:r>
          </w:p>
        </w:tc>
        <w:tc>
          <w:tcPr>
            <w:tcW w:w="992" w:type="dxa"/>
            <w:tcBorders>
              <w:left w:val="nil"/>
              <w:bottom w:val="nil"/>
              <w:right w:val="nil"/>
            </w:tcBorders>
            <w:shd w:val="clear" w:color="000000" w:fill="FFC000"/>
            <w:noWrap/>
            <w:hideMark/>
          </w:tcPr>
          <w:p w14:paraId="2BBF6474" w14:textId="77777777" w:rsidR="00EB12D9" w:rsidRPr="0098612A" w:rsidRDefault="00EB12D9" w:rsidP="00EB12D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124.900</w:t>
            </w:r>
          </w:p>
        </w:tc>
        <w:tc>
          <w:tcPr>
            <w:tcW w:w="993" w:type="dxa"/>
            <w:gridSpan w:val="2"/>
            <w:tcBorders>
              <w:left w:val="nil"/>
              <w:bottom w:val="nil"/>
              <w:right w:val="nil"/>
            </w:tcBorders>
            <w:shd w:val="clear" w:color="000000" w:fill="FFC000"/>
            <w:noWrap/>
            <w:hideMark/>
          </w:tcPr>
          <w:p w14:paraId="34907BC7" w14:textId="77777777" w:rsidR="00EB12D9" w:rsidRPr="0098612A" w:rsidRDefault="00EB12D9" w:rsidP="00EB12D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126.900</w:t>
            </w:r>
          </w:p>
        </w:tc>
      </w:tr>
      <w:tr w:rsidR="00EB12D9" w:rsidRPr="0098612A" w14:paraId="4B1214ED"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240C3162" w14:textId="17206721"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A102301</w:t>
            </w:r>
            <w:r>
              <w:rPr>
                <w:rFonts w:ascii="Arial" w:eastAsia="Times New Roman" w:hAnsi="Arial" w:cs="Arial"/>
                <w:b/>
                <w:bCs/>
                <w:i/>
                <w:iCs/>
                <w:sz w:val="16"/>
                <w:szCs w:val="16"/>
                <w:lang w:eastAsia="hr-HR"/>
              </w:rPr>
              <w:t xml:space="preserve"> </w:t>
            </w:r>
            <w:r w:rsidRPr="0098612A">
              <w:rPr>
                <w:rFonts w:ascii="Arial" w:eastAsia="Times New Roman" w:hAnsi="Arial" w:cs="Arial"/>
                <w:b/>
                <w:bCs/>
                <w:i/>
                <w:iCs/>
                <w:sz w:val="16"/>
                <w:szCs w:val="16"/>
                <w:lang w:eastAsia="hr-HR"/>
              </w:rPr>
              <w:t>Zaštita okoliša i kulturnog dobra</w:t>
            </w:r>
          </w:p>
        </w:tc>
        <w:tc>
          <w:tcPr>
            <w:tcW w:w="1134" w:type="dxa"/>
            <w:tcBorders>
              <w:top w:val="nil"/>
              <w:left w:val="nil"/>
              <w:bottom w:val="nil"/>
              <w:right w:val="nil"/>
            </w:tcBorders>
            <w:shd w:val="clear" w:color="000000" w:fill="92D050"/>
            <w:noWrap/>
            <w:hideMark/>
          </w:tcPr>
          <w:p w14:paraId="02CF49C8" w14:textId="77777777" w:rsidR="00EB12D9" w:rsidRPr="0098612A" w:rsidRDefault="00EB12D9" w:rsidP="00EB12D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136.970</w:t>
            </w:r>
          </w:p>
        </w:tc>
        <w:tc>
          <w:tcPr>
            <w:tcW w:w="1134" w:type="dxa"/>
            <w:tcBorders>
              <w:top w:val="nil"/>
              <w:left w:val="nil"/>
              <w:bottom w:val="nil"/>
              <w:right w:val="nil"/>
            </w:tcBorders>
            <w:shd w:val="clear" w:color="000000" w:fill="92D050"/>
            <w:noWrap/>
            <w:hideMark/>
          </w:tcPr>
          <w:p w14:paraId="654E3494" w14:textId="77777777" w:rsidR="00EB12D9" w:rsidRPr="0098612A" w:rsidRDefault="00EB12D9" w:rsidP="00EB12D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82.703</w:t>
            </w:r>
          </w:p>
        </w:tc>
        <w:tc>
          <w:tcPr>
            <w:tcW w:w="1134" w:type="dxa"/>
            <w:tcBorders>
              <w:top w:val="nil"/>
              <w:left w:val="nil"/>
              <w:bottom w:val="nil"/>
              <w:right w:val="nil"/>
            </w:tcBorders>
            <w:shd w:val="clear" w:color="000000" w:fill="92D050"/>
            <w:noWrap/>
            <w:hideMark/>
          </w:tcPr>
          <w:p w14:paraId="3D84588B" w14:textId="77777777" w:rsidR="00EB12D9" w:rsidRPr="0098612A" w:rsidRDefault="00EB12D9" w:rsidP="00EB12D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123.000</w:t>
            </w:r>
          </w:p>
        </w:tc>
        <w:tc>
          <w:tcPr>
            <w:tcW w:w="992" w:type="dxa"/>
            <w:tcBorders>
              <w:top w:val="nil"/>
              <w:left w:val="nil"/>
              <w:bottom w:val="nil"/>
              <w:right w:val="nil"/>
            </w:tcBorders>
            <w:shd w:val="clear" w:color="000000" w:fill="92D050"/>
            <w:noWrap/>
            <w:hideMark/>
          </w:tcPr>
          <w:p w14:paraId="1F86C8DE" w14:textId="77777777" w:rsidR="00EB12D9" w:rsidRPr="0098612A" w:rsidRDefault="00EB12D9" w:rsidP="00EB12D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124.900</w:t>
            </w:r>
          </w:p>
        </w:tc>
        <w:tc>
          <w:tcPr>
            <w:tcW w:w="993" w:type="dxa"/>
            <w:gridSpan w:val="2"/>
            <w:tcBorders>
              <w:top w:val="nil"/>
              <w:left w:val="nil"/>
              <w:bottom w:val="nil"/>
              <w:right w:val="nil"/>
            </w:tcBorders>
            <w:shd w:val="clear" w:color="000000" w:fill="92D050"/>
            <w:noWrap/>
            <w:hideMark/>
          </w:tcPr>
          <w:p w14:paraId="47A841F4" w14:textId="77777777" w:rsidR="00EB12D9" w:rsidRPr="0098612A" w:rsidRDefault="00EB12D9" w:rsidP="00EB12D9">
            <w:pPr>
              <w:spacing w:after="0" w:line="240" w:lineRule="auto"/>
              <w:jc w:val="right"/>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126.900</w:t>
            </w:r>
          </w:p>
        </w:tc>
      </w:tr>
      <w:tr w:rsidR="00EB12D9" w:rsidRPr="0098612A" w14:paraId="023E0CD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F2A49FF"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7465A5CF"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7A96DECC"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08EE27D5"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525</w:t>
            </w:r>
          </w:p>
        </w:tc>
        <w:tc>
          <w:tcPr>
            <w:tcW w:w="3261" w:type="dxa"/>
            <w:tcBorders>
              <w:top w:val="nil"/>
              <w:left w:val="nil"/>
              <w:bottom w:val="nil"/>
              <w:right w:val="nil"/>
            </w:tcBorders>
            <w:shd w:val="clear" w:color="000000" w:fill="FFFFFF"/>
            <w:hideMark/>
          </w:tcPr>
          <w:p w14:paraId="337AC343"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Hrvatski zavod za zapošljavanje</w:t>
            </w:r>
          </w:p>
        </w:tc>
        <w:tc>
          <w:tcPr>
            <w:tcW w:w="1134" w:type="dxa"/>
            <w:tcBorders>
              <w:top w:val="nil"/>
              <w:left w:val="nil"/>
              <w:bottom w:val="nil"/>
              <w:right w:val="nil"/>
            </w:tcBorders>
            <w:shd w:val="clear" w:color="000000" w:fill="FFFFFF"/>
            <w:noWrap/>
            <w:hideMark/>
          </w:tcPr>
          <w:p w14:paraId="07A1B39D" w14:textId="77777777" w:rsidR="00EB12D9" w:rsidRPr="0098612A" w:rsidRDefault="00EB12D9" w:rsidP="00EB12D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116.600</w:t>
            </w:r>
          </w:p>
        </w:tc>
        <w:tc>
          <w:tcPr>
            <w:tcW w:w="1134" w:type="dxa"/>
            <w:tcBorders>
              <w:top w:val="nil"/>
              <w:left w:val="nil"/>
              <w:bottom w:val="nil"/>
              <w:right w:val="nil"/>
            </w:tcBorders>
            <w:shd w:val="clear" w:color="000000" w:fill="FFFFFF"/>
            <w:noWrap/>
            <w:hideMark/>
          </w:tcPr>
          <w:p w14:paraId="61745271" w14:textId="77777777" w:rsidR="00EB12D9" w:rsidRPr="0098612A" w:rsidRDefault="00EB12D9" w:rsidP="00EB12D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116.600</w:t>
            </w:r>
          </w:p>
        </w:tc>
        <w:tc>
          <w:tcPr>
            <w:tcW w:w="1134" w:type="dxa"/>
            <w:tcBorders>
              <w:top w:val="nil"/>
              <w:left w:val="nil"/>
              <w:bottom w:val="nil"/>
              <w:right w:val="nil"/>
            </w:tcBorders>
            <w:shd w:val="clear" w:color="000000" w:fill="FFFFFF"/>
            <w:noWrap/>
            <w:hideMark/>
          </w:tcPr>
          <w:p w14:paraId="78602F04" w14:textId="77777777" w:rsidR="00EB12D9" w:rsidRPr="0098612A" w:rsidRDefault="00EB12D9" w:rsidP="00EB12D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123.000</w:t>
            </w:r>
          </w:p>
        </w:tc>
        <w:tc>
          <w:tcPr>
            <w:tcW w:w="992" w:type="dxa"/>
            <w:tcBorders>
              <w:top w:val="nil"/>
              <w:left w:val="nil"/>
              <w:bottom w:val="nil"/>
              <w:right w:val="nil"/>
            </w:tcBorders>
            <w:shd w:val="clear" w:color="000000" w:fill="FFFFFF"/>
            <w:noWrap/>
            <w:hideMark/>
          </w:tcPr>
          <w:p w14:paraId="0A77A132" w14:textId="77777777" w:rsidR="00EB12D9" w:rsidRPr="0098612A" w:rsidRDefault="00EB12D9" w:rsidP="00EB12D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124.900</w:t>
            </w:r>
          </w:p>
        </w:tc>
        <w:tc>
          <w:tcPr>
            <w:tcW w:w="993" w:type="dxa"/>
            <w:gridSpan w:val="2"/>
            <w:tcBorders>
              <w:top w:val="nil"/>
              <w:left w:val="nil"/>
              <w:bottom w:val="nil"/>
              <w:right w:val="nil"/>
            </w:tcBorders>
            <w:shd w:val="clear" w:color="000000" w:fill="FFFFFF"/>
            <w:noWrap/>
            <w:hideMark/>
          </w:tcPr>
          <w:p w14:paraId="175554BB" w14:textId="77777777" w:rsidR="00EB12D9" w:rsidRPr="0098612A" w:rsidRDefault="00EB12D9" w:rsidP="00EB12D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126.900</w:t>
            </w:r>
          </w:p>
        </w:tc>
      </w:tr>
      <w:tr w:rsidR="00025E97" w:rsidRPr="000E7CEE" w14:paraId="53A33B4F" w14:textId="77777777" w:rsidTr="00025E97">
        <w:trPr>
          <w:gridAfter w:val="3"/>
          <w:wAfter w:w="1134" w:type="dxa"/>
          <w:trHeight w:val="180"/>
        </w:trPr>
        <w:tc>
          <w:tcPr>
            <w:tcW w:w="5529" w:type="dxa"/>
            <w:gridSpan w:val="5"/>
            <w:tcBorders>
              <w:top w:val="single" w:sz="4" w:space="0" w:color="auto"/>
              <w:bottom w:val="single" w:sz="4" w:space="0" w:color="auto"/>
            </w:tcBorders>
            <w:shd w:val="clear" w:color="auto" w:fill="FFFFFF" w:themeFill="background1"/>
            <w:noWrap/>
            <w:vAlign w:val="center"/>
          </w:tcPr>
          <w:p w14:paraId="243AF5A6" w14:textId="77777777" w:rsidR="00025E97" w:rsidRPr="00221DFC" w:rsidRDefault="00025E97" w:rsidP="00025E9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lastRenderedPageBreak/>
              <w:t>BROJČANA OZNAKA I NAZIV</w:t>
            </w:r>
          </w:p>
        </w:tc>
        <w:tc>
          <w:tcPr>
            <w:tcW w:w="1134" w:type="dxa"/>
            <w:tcBorders>
              <w:top w:val="single" w:sz="4" w:space="0" w:color="auto"/>
              <w:bottom w:val="single" w:sz="4" w:space="0" w:color="auto"/>
            </w:tcBorders>
            <w:shd w:val="clear" w:color="auto" w:fill="FFFFFF" w:themeFill="background1"/>
            <w:noWrap/>
            <w:vAlign w:val="center"/>
          </w:tcPr>
          <w:p w14:paraId="04EEACD6"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OSTVARENJE/</w:t>
            </w:r>
          </w:p>
          <w:p w14:paraId="536944D0"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IZVRŠENJE</w:t>
            </w:r>
          </w:p>
          <w:p w14:paraId="0881CCD0"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2019.</w:t>
            </w:r>
          </w:p>
        </w:tc>
        <w:tc>
          <w:tcPr>
            <w:tcW w:w="1134" w:type="dxa"/>
            <w:tcBorders>
              <w:top w:val="single" w:sz="4" w:space="0" w:color="auto"/>
              <w:bottom w:val="single" w:sz="4" w:space="0" w:color="auto"/>
            </w:tcBorders>
            <w:shd w:val="clear" w:color="auto" w:fill="FFFFFF" w:themeFill="background1"/>
            <w:noWrap/>
            <w:vAlign w:val="center"/>
          </w:tcPr>
          <w:p w14:paraId="769AF497"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PLAN ZA </w:t>
            </w:r>
          </w:p>
          <w:p w14:paraId="31A64B6E"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2020.</w:t>
            </w:r>
          </w:p>
        </w:tc>
        <w:tc>
          <w:tcPr>
            <w:tcW w:w="1134" w:type="dxa"/>
            <w:tcBorders>
              <w:top w:val="single" w:sz="4" w:space="0" w:color="auto"/>
              <w:bottom w:val="single" w:sz="4" w:space="0" w:color="auto"/>
            </w:tcBorders>
            <w:shd w:val="clear" w:color="auto" w:fill="FFFFFF" w:themeFill="background1"/>
            <w:noWrap/>
            <w:vAlign w:val="center"/>
          </w:tcPr>
          <w:p w14:paraId="6BAB2A68" w14:textId="77777777" w:rsidR="007C6804"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 xml:space="preserve">PRORAČUN </w:t>
            </w:r>
          </w:p>
          <w:p w14:paraId="53A87721" w14:textId="15976284"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ZA 2021.</w:t>
            </w:r>
          </w:p>
        </w:tc>
        <w:tc>
          <w:tcPr>
            <w:tcW w:w="992" w:type="dxa"/>
            <w:tcBorders>
              <w:top w:val="single" w:sz="4" w:space="0" w:color="auto"/>
              <w:bottom w:val="single" w:sz="4" w:space="0" w:color="auto"/>
            </w:tcBorders>
            <w:shd w:val="clear" w:color="auto" w:fill="FFFFFF" w:themeFill="background1"/>
            <w:noWrap/>
            <w:vAlign w:val="center"/>
          </w:tcPr>
          <w:p w14:paraId="00EF015D"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2022.</w:t>
            </w:r>
          </w:p>
        </w:tc>
        <w:tc>
          <w:tcPr>
            <w:tcW w:w="993" w:type="dxa"/>
            <w:gridSpan w:val="2"/>
            <w:tcBorders>
              <w:top w:val="single" w:sz="4" w:space="0" w:color="auto"/>
              <w:bottom w:val="single" w:sz="4" w:space="0" w:color="auto"/>
            </w:tcBorders>
            <w:shd w:val="clear" w:color="auto" w:fill="FFFFFF" w:themeFill="background1"/>
            <w:noWrap/>
            <w:vAlign w:val="center"/>
          </w:tcPr>
          <w:p w14:paraId="6C13EE20" w14:textId="77777777" w:rsidR="00025E97" w:rsidRPr="000E7CEE" w:rsidRDefault="00025E97" w:rsidP="00025E97">
            <w:pPr>
              <w:spacing w:after="0" w:line="240" w:lineRule="auto"/>
              <w:jc w:val="center"/>
              <w:rPr>
                <w:rFonts w:ascii="Arial" w:eastAsia="Times New Roman" w:hAnsi="Arial" w:cs="Arial"/>
                <w:sz w:val="12"/>
                <w:szCs w:val="12"/>
                <w:lang w:eastAsia="hr-HR"/>
              </w:rPr>
            </w:pPr>
            <w:r w:rsidRPr="000E7CEE">
              <w:rPr>
                <w:rFonts w:ascii="Arial" w:eastAsia="Times New Roman" w:hAnsi="Arial" w:cs="Arial"/>
                <w:sz w:val="12"/>
                <w:szCs w:val="12"/>
                <w:lang w:eastAsia="hr-HR"/>
              </w:rPr>
              <w:t>PROJEKCIJA PRORAČUNA ZA 2023.</w:t>
            </w:r>
          </w:p>
        </w:tc>
      </w:tr>
      <w:tr w:rsidR="00EB12D9" w:rsidRPr="0098612A" w14:paraId="79C6CDC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BC79644"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2DC8ED6"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31</w:t>
            </w:r>
          </w:p>
        </w:tc>
        <w:tc>
          <w:tcPr>
            <w:tcW w:w="709" w:type="dxa"/>
            <w:tcBorders>
              <w:top w:val="nil"/>
              <w:left w:val="nil"/>
              <w:bottom w:val="nil"/>
              <w:right w:val="nil"/>
            </w:tcBorders>
            <w:shd w:val="clear" w:color="auto" w:fill="auto"/>
            <w:noWrap/>
            <w:hideMark/>
          </w:tcPr>
          <w:p w14:paraId="2260834F" w14:textId="77777777" w:rsidR="00EB12D9" w:rsidRPr="0098612A" w:rsidRDefault="00EB12D9" w:rsidP="00EB12D9">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6B9A1FD3"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2C3CF5A"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zaposlene</w:t>
            </w:r>
          </w:p>
        </w:tc>
        <w:tc>
          <w:tcPr>
            <w:tcW w:w="1134" w:type="dxa"/>
            <w:tcBorders>
              <w:top w:val="nil"/>
              <w:left w:val="nil"/>
              <w:bottom w:val="nil"/>
              <w:right w:val="nil"/>
            </w:tcBorders>
            <w:shd w:val="clear" w:color="auto" w:fill="auto"/>
            <w:noWrap/>
            <w:hideMark/>
          </w:tcPr>
          <w:p w14:paraId="7CF6602C"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131.559</w:t>
            </w:r>
          </w:p>
        </w:tc>
        <w:tc>
          <w:tcPr>
            <w:tcW w:w="1134" w:type="dxa"/>
            <w:tcBorders>
              <w:top w:val="nil"/>
              <w:left w:val="nil"/>
              <w:bottom w:val="nil"/>
              <w:right w:val="nil"/>
            </w:tcBorders>
            <w:shd w:val="clear" w:color="auto" w:fill="auto"/>
            <w:noWrap/>
            <w:hideMark/>
          </w:tcPr>
          <w:p w14:paraId="12D465D5"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77.783</w:t>
            </w:r>
          </w:p>
        </w:tc>
        <w:tc>
          <w:tcPr>
            <w:tcW w:w="1134" w:type="dxa"/>
            <w:tcBorders>
              <w:top w:val="nil"/>
              <w:left w:val="nil"/>
              <w:bottom w:val="nil"/>
              <w:right w:val="nil"/>
            </w:tcBorders>
            <w:shd w:val="clear" w:color="auto" w:fill="auto"/>
            <w:noWrap/>
            <w:hideMark/>
          </w:tcPr>
          <w:p w14:paraId="0DD4C318"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118.900</w:t>
            </w:r>
          </w:p>
        </w:tc>
        <w:tc>
          <w:tcPr>
            <w:tcW w:w="992" w:type="dxa"/>
            <w:tcBorders>
              <w:top w:val="nil"/>
              <w:left w:val="nil"/>
              <w:bottom w:val="nil"/>
              <w:right w:val="nil"/>
            </w:tcBorders>
            <w:shd w:val="clear" w:color="auto" w:fill="auto"/>
            <w:noWrap/>
            <w:hideMark/>
          </w:tcPr>
          <w:p w14:paraId="48D600A1"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120.900</w:t>
            </w:r>
          </w:p>
        </w:tc>
        <w:tc>
          <w:tcPr>
            <w:tcW w:w="993" w:type="dxa"/>
            <w:gridSpan w:val="2"/>
            <w:tcBorders>
              <w:top w:val="nil"/>
              <w:left w:val="nil"/>
              <w:bottom w:val="nil"/>
              <w:right w:val="nil"/>
            </w:tcBorders>
            <w:shd w:val="clear" w:color="auto" w:fill="auto"/>
            <w:noWrap/>
            <w:hideMark/>
          </w:tcPr>
          <w:p w14:paraId="21B30550"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122.900</w:t>
            </w:r>
          </w:p>
        </w:tc>
      </w:tr>
      <w:tr w:rsidR="00EB12D9" w:rsidRPr="0098612A" w14:paraId="69E86ED5"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A16AAA2" w14:textId="77777777" w:rsidR="00EB12D9" w:rsidRPr="0098612A" w:rsidRDefault="00EB12D9" w:rsidP="00EB12D9">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629CE0D1" w14:textId="77777777" w:rsidR="00EB12D9" w:rsidRPr="0098612A" w:rsidRDefault="00EB12D9" w:rsidP="00EB12D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709" w:type="dxa"/>
            <w:tcBorders>
              <w:top w:val="nil"/>
              <w:left w:val="nil"/>
              <w:bottom w:val="nil"/>
              <w:right w:val="nil"/>
            </w:tcBorders>
            <w:shd w:val="clear" w:color="auto" w:fill="auto"/>
            <w:noWrap/>
            <w:hideMark/>
          </w:tcPr>
          <w:p w14:paraId="37699535" w14:textId="77777777" w:rsidR="00EB12D9" w:rsidRPr="0098612A" w:rsidRDefault="00EB12D9" w:rsidP="00EB12D9">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311</w:t>
            </w:r>
          </w:p>
        </w:tc>
        <w:tc>
          <w:tcPr>
            <w:tcW w:w="850" w:type="dxa"/>
            <w:tcBorders>
              <w:top w:val="nil"/>
              <w:left w:val="nil"/>
              <w:bottom w:val="nil"/>
              <w:right w:val="nil"/>
            </w:tcBorders>
            <w:shd w:val="clear" w:color="000000" w:fill="FFFFFF"/>
            <w:noWrap/>
            <w:hideMark/>
          </w:tcPr>
          <w:p w14:paraId="688DDF94" w14:textId="77777777" w:rsidR="00EB12D9" w:rsidRPr="0098612A" w:rsidRDefault="00EB12D9" w:rsidP="00EB12D9">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auto" w:fill="auto"/>
            <w:hideMark/>
          </w:tcPr>
          <w:p w14:paraId="25C71BFD" w14:textId="77777777" w:rsidR="00EB12D9" w:rsidRPr="0098612A" w:rsidRDefault="00EB12D9" w:rsidP="00EB12D9">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Plaće (Bruto)</w:t>
            </w:r>
          </w:p>
        </w:tc>
        <w:tc>
          <w:tcPr>
            <w:tcW w:w="1134" w:type="dxa"/>
            <w:tcBorders>
              <w:top w:val="nil"/>
              <w:left w:val="nil"/>
              <w:bottom w:val="nil"/>
              <w:right w:val="nil"/>
            </w:tcBorders>
            <w:shd w:val="clear" w:color="auto" w:fill="auto"/>
            <w:noWrap/>
            <w:hideMark/>
          </w:tcPr>
          <w:p w14:paraId="62898FFA" w14:textId="77777777" w:rsidR="00EB12D9" w:rsidRPr="0098612A" w:rsidRDefault="00EB12D9" w:rsidP="00EB12D9">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112.926</w:t>
            </w:r>
          </w:p>
        </w:tc>
        <w:tc>
          <w:tcPr>
            <w:tcW w:w="1134" w:type="dxa"/>
            <w:tcBorders>
              <w:top w:val="nil"/>
              <w:left w:val="nil"/>
              <w:bottom w:val="nil"/>
              <w:right w:val="nil"/>
            </w:tcBorders>
            <w:shd w:val="clear" w:color="auto" w:fill="auto"/>
            <w:noWrap/>
            <w:hideMark/>
          </w:tcPr>
          <w:p w14:paraId="52654635" w14:textId="77777777" w:rsidR="00EB12D9" w:rsidRPr="0098612A" w:rsidRDefault="00EB12D9" w:rsidP="00EB12D9">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66.766</w:t>
            </w:r>
          </w:p>
        </w:tc>
        <w:tc>
          <w:tcPr>
            <w:tcW w:w="1134" w:type="dxa"/>
            <w:tcBorders>
              <w:top w:val="nil"/>
              <w:left w:val="nil"/>
              <w:bottom w:val="nil"/>
              <w:right w:val="nil"/>
            </w:tcBorders>
            <w:shd w:val="clear" w:color="auto" w:fill="auto"/>
            <w:noWrap/>
            <w:hideMark/>
          </w:tcPr>
          <w:p w14:paraId="37BB81D9" w14:textId="77777777" w:rsidR="00EB12D9" w:rsidRPr="0098612A" w:rsidRDefault="00EB12D9" w:rsidP="00EB12D9">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102.000</w:t>
            </w:r>
          </w:p>
        </w:tc>
        <w:tc>
          <w:tcPr>
            <w:tcW w:w="992" w:type="dxa"/>
            <w:tcBorders>
              <w:top w:val="nil"/>
              <w:left w:val="nil"/>
              <w:bottom w:val="nil"/>
              <w:right w:val="nil"/>
            </w:tcBorders>
            <w:shd w:val="clear" w:color="auto" w:fill="auto"/>
            <w:noWrap/>
            <w:hideMark/>
          </w:tcPr>
          <w:p w14:paraId="26362538" w14:textId="77777777" w:rsidR="00EB12D9" w:rsidRPr="0098612A" w:rsidRDefault="00EB12D9" w:rsidP="00EB12D9">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2A3E7901"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47D9BC87"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778F485C"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4ED7E290"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4B1B92F1" w14:textId="77777777"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313</w:t>
            </w:r>
          </w:p>
        </w:tc>
        <w:tc>
          <w:tcPr>
            <w:tcW w:w="850" w:type="dxa"/>
            <w:tcBorders>
              <w:top w:val="nil"/>
              <w:left w:val="nil"/>
              <w:bottom w:val="nil"/>
              <w:right w:val="nil"/>
            </w:tcBorders>
            <w:shd w:val="clear" w:color="000000" w:fill="FFFFFF"/>
            <w:noWrap/>
            <w:hideMark/>
          </w:tcPr>
          <w:p w14:paraId="7BE0FF37"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01ABCEC1" w14:textId="77777777"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Doprinosi na plaće</w:t>
            </w:r>
          </w:p>
        </w:tc>
        <w:tc>
          <w:tcPr>
            <w:tcW w:w="1134" w:type="dxa"/>
            <w:tcBorders>
              <w:top w:val="nil"/>
              <w:left w:val="nil"/>
              <w:bottom w:val="nil"/>
              <w:right w:val="nil"/>
            </w:tcBorders>
            <w:shd w:val="clear" w:color="auto" w:fill="auto"/>
            <w:noWrap/>
            <w:hideMark/>
          </w:tcPr>
          <w:p w14:paraId="372779A3" w14:textId="77777777" w:rsidR="00EB12D9" w:rsidRPr="0098612A" w:rsidRDefault="00EB12D9" w:rsidP="00EB12D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18.633</w:t>
            </w:r>
          </w:p>
        </w:tc>
        <w:tc>
          <w:tcPr>
            <w:tcW w:w="1134" w:type="dxa"/>
            <w:tcBorders>
              <w:top w:val="nil"/>
              <w:left w:val="nil"/>
              <w:bottom w:val="nil"/>
              <w:right w:val="nil"/>
            </w:tcBorders>
            <w:shd w:val="clear" w:color="auto" w:fill="auto"/>
            <w:noWrap/>
            <w:hideMark/>
          </w:tcPr>
          <w:p w14:paraId="00722C8D" w14:textId="77777777" w:rsidR="00EB12D9" w:rsidRPr="0098612A" w:rsidRDefault="00EB12D9" w:rsidP="00EB12D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11.017</w:t>
            </w:r>
          </w:p>
        </w:tc>
        <w:tc>
          <w:tcPr>
            <w:tcW w:w="1134" w:type="dxa"/>
            <w:tcBorders>
              <w:top w:val="nil"/>
              <w:left w:val="nil"/>
              <w:bottom w:val="nil"/>
              <w:right w:val="nil"/>
            </w:tcBorders>
            <w:shd w:val="clear" w:color="auto" w:fill="auto"/>
            <w:noWrap/>
            <w:hideMark/>
          </w:tcPr>
          <w:p w14:paraId="72D0E2CB" w14:textId="77777777" w:rsidR="00EB12D9" w:rsidRPr="0098612A" w:rsidRDefault="00EB12D9" w:rsidP="00EB12D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16.900</w:t>
            </w:r>
          </w:p>
        </w:tc>
        <w:tc>
          <w:tcPr>
            <w:tcW w:w="992" w:type="dxa"/>
            <w:tcBorders>
              <w:top w:val="nil"/>
              <w:left w:val="nil"/>
              <w:bottom w:val="nil"/>
              <w:right w:val="nil"/>
            </w:tcBorders>
            <w:shd w:val="clear" w:color="auto" w:fill="auto"/>
            <w:noWrap/>
            <w:hideMark/>
          </w:tcPr>
          <w:p w14:paraId="66AECD48" w14:textId="77777777" w:rsidR="00EB12D9" w:rsidRPr="0098612A" w:rsidRDefault="00EB12D9" w:rsidP="00EB12D9">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16C97AD6"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3749A8C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4A538DA6"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26DEB94"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4DF3512D" w14:textId="77777777" w:rsidR="00EB12D9" w:rsidRPr="0098612A" w:rsidRDefault="00EB12D9" w:rsidP="00EB12D9">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0A7DFEF9"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EAB55D9"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2E0932EF"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5.411</w:t>
            </w:r>
          </w:p>
        </w:tc>
        <w:tc>
          <w:tcPr>
            <w:tcW w:w="1134" w:type="dxa"/>
            <w:tcBorders>
              <w:top w:val="nil"/>
              <w:left w:val="nil"/>
              <w:bottom w:val="nil"/>
              <w:right w:val="nil"/>
            </w:tcBorders>
            <w:shd w:val="clear" w:color="auto" w:fill="auto"/>
            <w:noWrap/>
            <w:hideMark/>
          </w:tcPr>
          <w:p w14:paraId="31F3D125"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3.920</w:t>
            </w:r>
          </w:p>
        </w:tc>
        <w:tc>
          <w:tcPr>
            <w:tcW w:w="1134" w:type="dxa"/>
            <w:tcBorders>
              <w:top w:val="nil"/>
              <w:left w:val="nil"/>
              <w:bottom w:val="nil"/>
              <w:right w:val="nil"/>
            </w:tcBorders>
            <w:shd w:val="clear" w:color="auto" w:fill="auto"/>
            <w:noWrap/>
            <w:hideMark/>
          </w:tcPr>
          <w:p w14:paraId="5030977D"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2.216</w:t>
            </w:r>
          </w:p>
        </w:tc>
        <w:tc>
          <w:tcPr>
            <w:tcW w:w="992" w:type="dxa"/>
            <w:tcBorders>
              <w:top w:val="nil"/>
              <w:left w:val="nil"/>
              <w:bottom w:val="nil"/>
              <w:right w:val="nil"/>
            </w:tcBorders>
            <w:shd w:val="clear" w:color="auto" w:fill="auto"/>
            <w:noWrap/>
            <w:hideMark/>
          </w:tcPr>
          <w:p w14:paraId="25B388E3"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4.000</w:t>
            </w:r>
          </w:p>
        </w:tc>
        <w:tc>
          <w:tcPr>
            <w:tcW w:w="993" w:type="dxa"/>
            <w:gridSpan w:val="2"/>
            <w:tcBorders>
              <w:top w:val="nil"/>
              <w:left w:val="nil"/>
              <w:bottom w:val="nil"/>
              <w:right w:val="nil"/>
            </w:tcBorders>
            <w:shd w:val="clear" w:color="auto" w:fill="auto"/>
            <w:noWrap/>
            <w:hideMark/>
          </w:tcPr>
          <w:p w14:paraId="0B8E05BD"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4.000</w:t>
            </w:r>
          </w:p>
        </w:tc>
      </w:tr>
      <w:tr w:rsidR="00EB12D9" w:rsidRPr="0098612A" w14:paraId="0B0D18D4"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28A0B58"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54E1DAA7"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778E0E88" w14:textId="77777777"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321</w:t>
            </w:r>
          </w:p>
        </w:tc>
        <w:tc>
          <w:tcPr>
            <w:tcW w:w="850" w:type="dxa"/>
            <w:tcBorders>
              <w:top w:val="nil"/>
              <w:left w:val="nil"/>
              <w:bottom w:val="nil"/>
              <w:right w:val="nil"/>
            </w:tcBorders>
            <w:shd w:val="clear" w:color="000000" w:fill="FFFFFF"/>
            <w:noWrap/>
            <w:hideMark/>
          </w:tcPr>
          <w:p w14:paraId="1FD07DC1"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1C7522D1" w14:textId="4B592629"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Nakn</w:t>
            </w:r>
            <w:r>
              <w:rPr>
                <w:rFonts w:ascii="Arial" w:eastAsia="Times New Roman" w:hAnsi="Arial" w:cs="Arial"/>
                <w:sz w:val="16"/>
                <w:szCs w:val="16"/>
                <w:lang w:eastAsia="hr-HR"/>
              </w:rPr>
              <w:t>a</w:t>
            </w:r>
            <w:r w:rsidRPr="0098612A">
              <w:rPr>
                <w:rFonts w:ascii="Arial" w:eastAsia="Times New Roman" w:hAnsi="Arial" w:cs="Arial"/>
                <w:sz w:val="16"/>
                <w:szCs w:val="16"/>
                <w:lang w:eastAsia="hr-HR"/>
              </w:rPr>
              <w:t>de troškova zaposlenima</w:t>
            </w:r>
          </w:p>
        </w:tc>
        <w:tc>
          <w:tcPr>
            <w:tcW w:w="1134" w:type="dxa"/>
            <w:tcBorders>
              <w:top w:val="nil"/>
              <w:left w:val="nil"/>
              <w:bottom w:val="nil"/>
              <w:right w:val="nil"/>
            </w:tcBorders>
            <w:shd w:val="clear" w:color="auto" w:fill="auto"/>
            <w:noWrap/>
            <w:hideMark/>
          </w:tcPr>
          <w:p w14:paraId="54C56D43" w14:textId="77777777" w:rsidR="00EB12D9" w:rsidRPr="0098612A" w:rsidRDefault="00EB12D9" w:rsidP="00EB12D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5.411</w:t>
            </w:r>
          </w:p>
        </w:tc>
        <w:tc>
          <w:tcPr>
            <w:tcW w:w="1134" w:type="dxa"/>
            <w:tcBorders>
              <w:top w:val="nil"/>
              <w:left w:val="nil"/>
              <w:bottom w:val="nil"/>
              <w:right w:val="nil"/>
            </w:tcBorders>
            <w:shd w:val="clear" w:color="auto" w:fill="auto"/>
            <w:noWrap/>
            <w:hideMark/>
          </w:tcPr>
          <w:p w14:paraId="34FD8C2A" w14:textId="77777777" w:rsidR="00EB12D9" w:rsidRPr="0098612A" w:rsidRDefault="00EB12D9" w:rsidP="00EB12D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3.920</w:t>
            </w:r>
          </w:p>
        </w:tc>
        <w:tc>
          <w:tcPr>
            <w:tcW w:w="1134" w:type="dxa"/>
            <w:tcBorders>
              <w:top w:val="nil"/>
              <w:left w:val="nil"/>
              <w:bottom w:val="nil"/>
              <w:right w:val="nil"/>
            </w:tcBorders>
            <w:shd w:val="clear" w:color="auto" w:fill="auto"/>
            <w:noWrap/>
            <w:hideMark/>
          </w:tcPr>
          <w:p w14:paraId="089B8621" w14:textId="77777777" w:rsidR="00EB12D9" w:rsidRPr="0098612A" w:rsidRDefault="00EB12D9" w:rsidP="00EB12D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2.216</w:t>
            </w:r>
          </w:p>
        </w:tc>
        <w:tc>
          <w:tcPr>
            <w:tcW w:w="992" w:type="dxa"/>
            <w:tcBorders>
              <w:top w:val="nil"/>
              <w:left w:val="nil"/>
              <w:bottom w:val="nil"/>
              <w:right w:val="nil"/>
            </w:tcBorders>
            <w:shd w:val="clear" w:color="auto" w:fill="auto"/>
            <w:noWrap/>
            <w:hideMark/>
          </w:tcPr>
          <w:p w14:paraId="1B1024ED" w14:textId="77777777" w:rsidR="00EB12D9" w:rsidRPr="0098612A" w:rsidRDefault="00EB12D9" w:rsidP="00EB12D9">
            <w:pPr>
              <w:spacing w:after="0" w:line="240" w:lineRule="auto"/>
              <w:jc w:val="right"/>
              <w:rPr>
                <w:rFonts w:ascii="Arial" w:eastAsia="Times New Roman" w:hAnsi="Arial" w:cs="Arial"/>
                <w:sz w:val="16"/>
                <w:szCs w:val="16"/>
                <w:lang w:eastAsia="hr-HR"/>
              </w:rPr>
            </w:pPr>
          </w:p>
        </w:tc>
        <w:tc>
          <w:tcPr>
            <w:tcW w:w="993" w:type="dxa"/>
            <w:gridSpan w:val="2"/>
            <w:tcBorders>
              <w:top w:val="nil"/>
              <w:left w:val="nil"/>
              <w:bottom w:val="nil"/>
              <w:right w:val="nil"/>
            </w:tcBorders>
            <w:shd w:val="clear" w:color="auto" w:fill="auto"/>
            <w:noWrap/>
            <w:hideMark/>
          </w:tcPr>
          <w:p w14:paraId="2AB210D5"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52CA955B" w14:textId="77777777" w:rsidTr="000E7CEE">
        <w:trPr>
          <w:gridAfter w:val="3"/>
          <w:wAfter w:w="1134" w:type="dxa"/>
          <w:trHeight w:val="440"/>
        </w:trPr>
        <w:tc>
          <w:tcPr>
            <w:tcW w:w="284" w:type="dxa"/>
            <w:tcBorders>
              <w:top w:val="nil"/>
              <w:left w:val="nil"/>
              <w:bottom w:val="nil"/>
              <w:right w:val="nil"/>
            </w:tcBorders>
            <w:shd w:val="clear" w:color="000000" w:fill="FFFFFF"/>
            <w:noWrap/>
            <w:hideMark/>
          </w:tcPr>
          <w:p w14:paraId="56EB82DB" w14:textId="77777777" w:rsidR="00EB12D9" w:rsidRPr="0098612A" w:rsidRDefault="00EB12D9" w:rsidP="00EB12D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2407E241" w14:textId="77777777" w:rsidR="00EB12D9" w:rsidRPr="0098612A" w:rsidRDefault="00EB12D9" w:rsidP="00EB12D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auto" w:fill="auto"/>
            <w:noWrap/>
            <w:hideMark/>
          </w:tcPr>
          <w:p w14:paraId="5D7F9128" w14:textId="77777777" w:rsidR="00EB12D9" w:rsidRPr="0098612A" w:rsidRDefault="00EB12D9" w:rsidP="00EB12D9">
            <w:pPr>
              <w:spacing w:after="0" w:line="240" w:lineRule="auto"/>
              <w:rPr>
                <w:rFonts w:ascii="Arial" w:eastAsia="Times New Roman" w:hAnsi="Arial" w:cs="Arial"/>
                <w:b/>
                <w:bCs/>
                <w:i/>
                <w:iCs/>
                <w:color w:val="00B0F0"/>
                <w:sz w:val="16"/>
                <w:szCs w:val="16"/>
                <w:lang w:eastAsia="hr-HR"/>
              </w:rPr>
            </w:pPr>
          </w:p>
        </w:tc>
        <w:tc>
          <w:tcPr>
            <w:tcW w:w="850" w:type="dxa"/>
            <w:tcBorders>
              <w:top w:val="nil"/>
              <w:left w:val="nil"/>
              <w:bottom w:val="nil"/>
              <w:right w:val="nil"/>
            </w:tcBorders>
            <w:shd w:val="clear" w:color="000000" w:fill="FFFFFF"/>
            <w:noWrap/>
            <w:hideMark/>
          </w:tcPr>
          <w:p w14:paraId="01F0988E"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9525</w:t>
            </w:r>
          </w:p>
        </w:tc>
        <w:tc>
          <w:tcPr>
            <w:tcW w:w="3261" w:type="dxa"/>
            <w:tcBorders>
              <w:top w:val="nil"/>
              <w:left w:val="nil"/>
              <w:bottom w:val="nil"/>
              <w:right w:val="nil"/>
            </w:tcBorders>
            <w:shd w:val="clear" w:color="auto" w:fill="auto"/>
            <w:hideMark/>
          </w:tcPr>
          <w:p w14:paraId="06193E14" w14:textId="3619C1A5"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Višak p</w:t>
            </w:r>
            <w:r>
              <w:rPr>
                <w:rFonts w:ascii="Arial" w:eastAsia="Times New Roman" w:hAnsi="Arial" w:cs="Arial"/>
                <w:i/>
                <w:iCs/>
                <w:color w:val="00B0F0"/>
                <w:sz w:val="16"/>
                <w:szCs w:val="16"/>
                <w:lang w:eastAsia="hr-HR"/>
              </w:rPr>
              <w:t>r</w:t>
            </w:r>
            <w:r w:rsidRPr="0098612A">
              <w:rPr>
                <w:rFonts w:ascii="Arial" w:eastAsia="Times New Roman" w:hAnsi="Arial" w:cs="Arial"/>
                <w:i/>
                <w:iCs/>
                <w:color w:val="00B0F0"/>
                <w:sz w:val="16"/>
                <w:szCs w:val="16"/>
                <w:lang w:eastAsia="hr-HR"/>
              </w:rPr>
              <w:t>ihoda od Hrvatskog zavoda za zapošljavanje iz prethodnih godina</w:t>
            </w:r>
          </w:p>
        </w:tc>
        <w:tc>
          <w:tcPr>
            <w:tcW w:w="1134" w:type="dxa"/>
            <w:tcBorders>
              <w:top w:val="nil"/>
              <w:left w:val="nil"/>
              <w:bottom w:val="nil"/>
              <w:right w:val="nil"/>
            </w:tcBorders>
            <w:shd w:val="clear" w:color="auto" w:fill="auto"/>
            <w:noWrap/>
            <w:hideMark/>
          </w:tcPr>
          <w:p w14:paraId="116F4B7B"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hideMark/>
          </w:tcPr>
          <w:p w14:paraId="75AF595B"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2776A54C" w14:textId="77777777" w:rsidR="00EB12D9" w:rsidRPr="0098612A" w:rsidRDefault="00EB12D9" w:rsidP="00EB12D9">
            <w:pPr>
              <w:spacing w:after="0" w:line="240" w:lineRule="auto"/>
              <w:jc w:val="right"/>
              <w:rPr>
                <w:rFonts w:ascii="Arial" w:eastAsia="Times New Roman" w:hAnsi="Arial" w:cs="Arial"/>
                <w:color w:val="00B0F0"/>
                <w:sz w:val="16"/>
                <w:szCs w:val="16"/>
                <w:lang w:eastAsia="hr-HR"/>
              </w:rPr>
            </w:pPr>
            <w:r w:rsidRPr="0098612A">
              <w:rPr>
                <w:rFonts w:ascii="Arial" w:eastAsia="Times New Roman" w:hAnsi="Arial" w:cs="Arial"/>
                <w:color w:val="00B0F0"/>
                <w:sz w:val="16"/>
                <w:szCs w:val="16"/>
                <w:lang w:eastAsia="hr-HR"/>
              </w:rPr>
              <w:t>1.884</w:t>
            </w:r>
          </w:p>
        </w:tc>
        <w:tc>
          <w:tcPr>
            <w:tcW w:w="992" w:type="dxa"/>
            <w:tcBorders>
              <w:top w:val="nil"/>
              <w:left w:val="nil"/>
              <w:bottom w:val="nil"/>
              <w:right w:val="nil"/>
            </w:tcBorders>
            <w:shd w:val="clear" w:color="auto" w:fill="auto"/>
            <w:noWrap/>
            <w:hideMark/>
          </w:tcPr>
          <w:p w14:paraId="39E1AFBC"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325F3896"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4F789D51" w14:textId="77777777" w:rsidTr="000E7CEE">
        <w:trPr>
          <w:gridAfter w:val="3"/>
          <w:wAfter w:w="1134" w:type="dxa"/>
          <w:trHeight w:val="80"/>
        </w:trPr>
        <w:tc>
          <w:tcPr>
            <w:tcW w:w="284" w:type="dxa"/>
            <w:tcBorders>
              <w:top w:val="nil"/>
              <w:left w:val="nil"/>
              <w:bottom w:val="nil"/>
              <w:right w:val="nil"/>
            </w:tcBorders>
            <w:shd w:val="clear" w:color="000000" w:fill="FFFFFF"/>
            <w:noWrap/>
            <w:hideMark/>
          </w:tcPr>
          <w:p w14:paraId="21684E26"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98ABBF5"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1A5969AB" w14:textId="77777777" w:rsidR="00EB12D9" w:rsidRPr="0098612A" w:rsidRDefault="00EB12D9" w:rsidP="00EB12D9">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7337796B"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239F5D5"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7498BEDF" w14:textId="77777777" w:rsidR="00EB12D9" w:rsidRPr="0098612A" w:rsidRDefault="00EB12D9" w:rsidP="00EB12D9">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22DF70B1"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34F626D3"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1.884</w:t>
            </w:r>
          </w:p>
        </w:tc>
        <w:tc>
          <w:tcPr>
            <w:tcW w:w="992" w:type="dxa"/>
            <w:tcBorders>
              <w:top w:val="nil"/>
              <w:left w:val="nil"/>
              <w:bottom w:val="nil"/>
              <w:right w:val="nil"/>
            </w:tcBorders>
            <w:shd w:val="clear" w:color="auto" w:fill="auto"/>
            <w:noWrap/>
            <w:hideMark/>
          </w:tcPr>
          <w:p w14:paraId="3B4CB9C2"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6E3C25F0"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546E2CA6"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3E664417"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44EF7E0"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14883E32" w14:textId="77777777"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321</w:t>
            </w:r>
          </w:p>
        </w:tc>
        <w:tc>
          <w:tcPr>
            <w:tcW w:w="850" w:type="dxa"/>
            <w:tcBorders>
              <w:top w:val="nil"/>
              <w:left w:val="nil"/>
              <w:bottom w:val="nil"/>
              <w:right w:val="nil"/>
            </w:tcBorders>
            <w:shd w:val="clear" w:color="000000" w:fill="FFFFFF"/>
            <w:noWrap/>
            <w:hideMark/>
          </w:tcPr>
          <w:p w14:paraId="49C6B458"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670165F0" w14:textId="77777777"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Naknade troškova zaposlenima</w:t>
            </w:r>
          </w:p>
        </w:tc>
        <w:tc>
          <w:tcPr>
            <w:tcW w:w="1134" w:type="dxa"/>
            <w:tcBorders>
              <w:top w:val="nil"/>
              <w:left w:val="nil"/>
              <w:bottom w:val="nil"/>
              <w:right w:val="nil"/>
            </w:tcBorders>
            <w:shd w:val="clear" w:color="auto" w:fill="auto"/>
            <w:noWrap/>
            <w:hideMark/>
          </w:tcPr>
          <w:p w14:paraId="3BB09D73" w14:textId="77777777" w:rsidR="00EB12D9" w:rsidRPr="0098612A" w:rsidRDefault="00EB12D9" w:rsidP="00EB12D9">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019528E3"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hideMark/>
          </w:tcPr>
          <w:p w14:paraId="1D14E7F4" w14:textId="77777777" w:rsidR="00EB12D9" w:rsidRPr="0098612A" w:rsidRDefault="00EB12D9" w:rsidP="00EB12D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1.884</w:t>
            </w:r>
          </w:p>
        </w:tc>
        <w:tc>
          <w:tcPr>
            <w:tcW w:w="992" w:type="dxa"/>
            <w:tcBorders>
              <w:top w:val="nil"/>
              <w:left w:val="nil"/>
              <w:bottom w:val="nil"/>
              <w:right w:val="nil"/>
            </w:tcBorders>
            <w:shd w:val="clear" w:color="auto" w:fill="auto"/>
            <w:noWrap/>
            <w:hideMark/>
          </w:tcPr>
          <w:p w14:paraId="6AEEED74"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231029DC"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29315ED8" w14:textId="77777777" w:rsidTr="000E7CEE">
        <w:trPr>
          <w:trHeight w:val="180"/>
        </w:trPr>
        <w:tc>
          <w:tcPr>
            <w:tcW w:w="284" w:type="dxa"/>
            <w:tcBorders>
              <w:top w:val="nil"/>
              <w:left w:val="nil"/>
              <w:bottom w:val="nil"/>
              <w:right w:val="nil"/>
            </w:tcBorders>
            <w:shd w:val="clear" w:color="000000" w:fill="FFFFFF"/>
            <w:noWrap/>
            <w:hideMark/>
          </w:tcPr>
          <w:p w14:paraId="08D21EED" w14:textId="77777777" w:rsidR="00EB12D9" w:rsidRPr="0098612A" w:rsidRDefault="00EB12D9" w:rsidP="00EB12D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425" w:type="dxa"/>
            <w:tcBorders>
              <w:top w:val="nil"/>
              <w:left w:val="nil"/>
              <w:bottom w:val="nil"/>
              <w:right w:val="nil"/>
            </w:tcBorders>
            <w:shd w:val="clear" w:color="000000" w:fill="FFFFFF"/>
            <w:noWrap/>
            <w:hideMark/>
          </w:tcPr>
          <w:p w14:paraId="7FF90D16" w14:textId="77777777" w:rsidR="00EB12D9" w:rsidRPr="0098612A" w:rsidRDefault="00EB12D9" w:rsidP="00EB12D9">
            <w:pPr>
              <w:spacing w:after="0" w:line="240" w:lineRule="auto"/>
              <w:rPr>
                <w:rFonts w:ascii="Arial" w:eastAsia="Times New Roman" w:hAnsi="Arial" w:cs="Arial"/>
                <w:b/>
                <w:bCs/>
                <w:i/>
                <w:iCs/>
                <w:color w:val="00B0F0"/>
                <w:sz w:val="16"/>
                <w:szCs w:val="16"/>
                <w:lang w:eastAsia="hr-HR"/>
              </w:rPr>
            </w:pPr>
            <w:r w:rsidRPr="0098612A">
              <w:rPr>
                <w:rFonts w:ascii="Arial" w:eastAsia="Times New Roman" w:hAnsi="Arial" w:cs="Arial"/>
                <w:b/>
                <w:bCs/>
                <w:i/>
                <w:iCs/>
                <w:color w:val="00B0F0"/>
                <w:sz w:val="16"/>
                <w:szCs w:val="16"/>
                <w:lang w:eastAsia="hr-HR"/>
              </w:rPr>
              <w:t> </w:t>
            </w:r>
          </w:p>
        </w:tc>
        <w:tc>
          <w:tcPr>
            <w:tcW w:w="709" w:type="dxa"/>
            <w:tcBorders>
              <w:top w:val="nil"/>
              <w:left w:val="nil"/>
              <w:bottom w:val="nil"/>
              <w:right w:val="nil"/>
            </w:tcBorders>
            <w:shd w:val="clear" w:color="auto" w:fill="auto"/>
            <w:noWrap/>
            <w:hideMark/>
          </w:tcPr>
          <w:p w14:paraId="1077FE87" w14:textId="77777777" w:rsidR="00EB12D9" w:rsidRPr="0098612A" w:rsidRDefault="00EB12D9" w:rsidP="00EB12D9">
            <w:pPr>
              <w:spacing w:after="0" w:line="240" w:lineRule="auto"/>
              <w:rPr>
                <w:rFonts w:ascii="Arial" w:eastAsia="Times New Roman" w:hAnsi="Arial" w:cs="Arial"/>
                <w:b/>
                <w:bCs/>
                <w:i/>
                <w:iCs/>
                <w:color w:val="00B0F0"/>
                <w:sz w:val="16"/>
                <w:szCs w:val="16"/>
                <w:lang w:eastAsia="hr-HR"/>
              </w:rPr>
            </w:pPr>
          </w:p>
        </w:tc>
        <w:tc>
          <w:tcPr>
            <w:tcW w:w="850" w:type="dxa"/>
            <w:tcBorders>
              <w:top w:val="nil"/>
              <w:left w:val="nil"/>
              <w:bottom w:val="nil"/>
              <w:right w:val="nil"/>
            </w:tcBorders>
            <w:shd w:val="clear" w:color="000000" w:fill="FFFFFF"/>
            <w:noWrap/>
            <w:hideMark/>
          </w:tcPr>
          <w:p w14:paraId="666C4C7E"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11</w:t>
            </w:r>
          </w:p>
        </w:tc>
        <w:tc>
          <w:tcPr>
            <w:tcW w:w="3261" w:type="dxa"/>
            <w:tcBorders>
              <w:top w:val="nil"/>
              <w:left w:val="nil"/>
              <w:bottom w:val="nil"/>
              <w:right w:val="nil"/>
            </w:tcBorders>
            <w:shd w:val="clear" w:color="auto" w:fill="auto"/>
            <w:hideMark/>
          </w:tcPr>
          <w:p w14:paraId="63BF7A9A"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Opći prihodi i primici</w:t>
            </w:r>
          </w:p>
        </w:tc>
        <w:tc>
          <w:tcPr>
            <w:tcW w:w="1134" w:type="dxa"/>
            <w:tcBorders>
              <w:top w:val="nil"/>
              <w:left w:val="nil"/>
              <w:bottom w:val="nil"/>
              <w:right w:val="nil"/>
            </w:tcBorders>
            <w:shd w:val="clear" w:color="auto" w:fill="auto"/>
            <w:noWrap/>
            <w:hideMark/>
          </w:tcPr>
          <w:p w14:paraId="43CF5750"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p>
        </w:tc>
        <w:tc>
          <w:tcPr>
            <w:tcW w:w="1134" w:type="dxa"/>
            <w:tcBorders>
              <w:top w:val="nil"/>
              <w:left w:val="nil"/>
              <w:bottom w:val="nil"/>
              <w:right w:val="nil"/>
            </w:tcBorders>
            <w:shd w:val="clear" w:color="auto" w:fill="auto"/>
            <w:noWrap/>
            <w:hideMark/>
          </w:tcPr>
          <w:p w14:paraId="04556B16" w14:textId="77777777" w:rsidR="00EB12D9" w:rsidRPr="0098612A" w:rsidRDefault="00EB12D9" w:rsidP="00EB12D9">
            <w:pPr>
              <w:spacing w:after="0" w:line="240" w:lineRule="auto"/>
              <w:jc w:val="right"/>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1.000</w:t>
            </w:r>
          </w:p>
        </w:tc>
        <w:tc>
          <w:tcPr>
            <w:tcW w:w="1134" w:type="dxa"/>
            <w:tcBorders>
              <w:top w:val="nil"/>
              <w:left w:val="nil"/>
              <w:bottom w:val="nil"/>
              <w:right w:val="nil"/>
            </w:tcBorders>
            <w:shd w:val="clear" w:color="auto" w:fill="auto"/>
            <w:noWrap/>
            <w:hideMark/>
          </w:tcPr>
          <w:p w14:paraId="1D53E232"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081DAEB6"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055989C1"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1134" w:type="dxa"/>
            <w:gridSpan w:val="3"/>
            <w:tcBorders>
              <w:top w:val="nil"/>
              <w:left w:val="nil"/>
              <w:bottom w:val="nil"/>
              <w:right w:val="nil"/>
            </w:tcBorders>
            <w:shd w:val="clear" w:color="auto" w:fill="auto"/>
            <w:noWrap/>
            <w:vAlign w:val="bottom"/>
            <w:hideMark/>
          </w:tcPr>
          <w:p w14:paraId="57065680"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75CDF0B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84D446F"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6747059A"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2AAED663" w14:textId="77777777" w:rsidR="00EB12D9" w:rsidRPr="0098612A" w:rsidRDefault="00EB12D9" w:rsidP="00EB12D9">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10636DF5"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517E0940"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6B35AD65" w14:textId="77777777" w:rsidR="00EB12D9" w:rsidRPr="0098612A" w:rsidRDefault="00EB12D9" w:rsidP="00EB12D9">
            <w:pPr>
              <w:spacing w:after="0" w:line="240" w:lineRule="auto"/>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0549F108"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1.000</w:t>
            </w:r>
          </w:p>
        </w:tc>
        <w:tc>
          <w:tcPr>
            <w:tcW w:w="1134" w:type="dxa"/>
            <w:tcBorders>
              <w:top w:val="nil"/>
              <w:left w:val="nil"/>
              <w:bottom w:val="nil"/>
              <w:right w:val="nil"/>
            </w:tcBorders>
            <w:shd w:val="clear" w:color="auto" w:fill="auto"/>
            <w:noWrap/>
            <w:hideMark/>
          </w:tcPr>
          <w:p w14:paraId="0EE22A46"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62B2C70E"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1FF3DF48"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6AC9C65E"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8F1CD4A"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1F5D7E8E"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60CCCBED" w14:textId="77777777"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321</w:t>
            </w:r>
          </w:p>
        </w:tc>
        <w:tc>
          <w:tcPr>
            <w:tcW w:w="850" w:type="dxa"/>
            <w:tcBorders>
              <w:top w:val="nil"/>
              <w:left w:val="nil"/>
              <w:bottom w:val="nil"/>
              <w:right w:val="nil"/>
            </w:tcBorders>
            <w:shd w:val="clear" w:color="000000" w:fill="FFFFFF"/>
            <w:noWrap/>
            <w:hideMark/>
          </w:tcPr>
          <w:p w14:paraId="2BB821BC"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51F2EC95" w14:textId="77777777"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Naknade troškova zaposlenima</w:t>
            </w:r>
          </w:p>
        </w:tc>
        <w:tc>
          <w:tcPr>
            <w:tcW w:w="1134" w:type="dxa"/>
            <w:tcBorders>
              <w:top w:val="nil"/>
              <w:left w:val="nil"/>
              <w:bottom w:val="nil"/>
              <w:right w:val="nil"/>
            </w:tcBorders>
            <w:shd w:val="clear" w:color="auto" w:fill="auto"/>
            <w:noWrap/>
            <w:hideMark/>
          </w:tcPr>
          <w:p w14:paraId="6F6AEE50" w14:textId="77777777" w:rsidR="00EB12D9" w:rsidRPr="0098612A" w:rsidRDefault="00EB12D9" w:rsidP="00EB12D9">
            <w:pPr>
              <w:spacing w:after="0" w:line="240" w:lineRule="auto"/>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74455943" w14:textId="77777777" w:rsidR="00EB12D9" w:rsidRPr="0098612A" w:rsidRDefault="00EB12D9" w:rsidP="00EB12D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1.000</w:t>
            </w:r>
          </w:p>
        </w:tc>
        <w:tc>
          <w:tcPr>
            <w:tcW w:w="1134" w:type="dxa"/>
            <w:tcBorders>
              <w:top w:val="nil"/>
              <w:left w:val="nil"/>
              <w:bottom w:val="nil"/>
              <w:right w:val="nil"/>
            </w:tcBorders>
            <w:shd w:val="clear" w:color="auto" w:fill="auto"/>
            <w:noWrap/>
            <w:hideMark/>
          </w:tcPr>
          <w:p w14:paraId="40BFB948"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5B2A4210"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3816EBA9"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721BC72C" w14:textId="77777777" w:rsidTr="000E7CEE">
        <w:trPr>
          <w:gridAfter w:val="3"/>
          <w:wAfter w:w="1134" w:type="dxa"/>
          <w:trHeight w:val="180"/>
        </w:trPr>
        <w:tc>
          <w:tcPr>
            <w:tcW w:w="5529" w:type="dxa"/>
            <w:gridSpan w:val="5"/>
            <w:tcBorders>
              <w:top w:val="nil"/>
              <w:left w:val="nil"/>
              <w:bottom w:val="nil"/>
              <w:right w:val="nil"/>
            </w:tcBorders>
            <w:shd w:val="clear" w:color="000000" w:fill="92D050"/>
            <w:noWrap/>
            <w:hideMark/>
          </w:tcPr>
          <w:p w14:paraId="4F10E5E7" w14:textId="6B02D478"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A10230</w:t>
            </w:r>
            <w:r>
              <w:rPr>
                <w:rFonts w:ascii="Arial" w:eastAsia="Times New Roman" w:hAnsi="Arial" w:cs="Arial"/>
                <w:b/>
                <w:bCs/>
                <w:sz w:val="16"/>
                <w:szCs w:val="16"/>
                <w:lang w:eastAsia="hr-HR"/>
              </w:rPr>
              <w:t xml:space="preserve">2 </w:t>
            </w:r>
            <w:r w:rsidRPr="0098612A">
              <w:rPr>
                <w:rFonts w:ascii="Arial" w:eastAsia="Times New Roman" w:hAnsi="Arial" w:cs="Arial"/>
                <w:b/>
                <w:bCs/>
                <w:sz w:val="16"/>
                <w:szCs w:val="16"/>
                <w:lang w:eastAsia="hr-HR"/>
              </w:rPr>
              <w:t>Zaštita od divljači</w:t>
            </w:r>
          </w:p>
        </w:tc>
        <w:tc>
          <w:tcPr>
            <w:tcW w:w="1134" w:type="dxa"/>
            <w:tcBorders>
              <w:top w:val="nil"/>
              <w:left w:val="nil"/>
              <w:bottom w:val="nil"/>
              <w:right w:val="nil"/>
            </w:tcBorders>
            <w:shd w:val="clear" w:color="000000" w:fill="92D050"/>
            <w:noWrap/>
            <w:hideMark/>
          </w:tcPr>
          <w:p w14:paraId="5650AA2E"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26.975</w:t>
            </w:r>
          </w:p>
        </w:tc>
        <w:tc>
          <w:tcPr>
            <w:tcW w:w="1134" w:type="dxa"/>
            <w:tcBorders>
              <w:top w:val="nil"/>
              <w:left w:val="nil"/>
              <w:bottom w:val="nil"/>
              <w:right w:val="nil"/>
            </w:tcBorders>
            <w:shd w:val="clear" w:color="000000" w:fill="92D050"/>
            <w:noWrap/>
            <w:hideMark/>
          </w:tcPr>
          <w:p w14:paraId="6F9D89B0"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1134" w:type="dxa"/>
            <w:tcBorders>
              <w:top w:val="nil"/>
              <w:left w:val="nil"/>
              <w:bottom w:val="nil"/>
              <w:right w:val="nil"/>
            </w:tcBorders>
            <w:shd w:val="clear" w:color="000000" w:fill="92D050"/>
            <w:noWrap/>
            <w:hideMark/>
          </w:tcPr>
          <w:p w14:paraId="78280B3D"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2" w:type="dxa"/>
            <w:tcBorders>
              <w:top w:val="nil"/>
              <w:left w:val="nil"/>
              <w:bottom w:val="nil"/>
              <w:right w:val="nil"/>
            </w:tcBorders>
            <w:shd w:val="clear" w:color="000000" w:fill="92D050"/>
            <w:noWrap/>
            <w:hideMark/>
          </w:tcPr>
          <w:p w14:paraId="57699FFA"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993" w:type="dxa"/>
            <w:gridSpan w:val="2"/>
            <w:tcBorders>
              <w:top w:val="nil"/>
              <w:left w:val="nil"/>
              <w:bottom w:val="nil"/>
              <w:right w:val="nil"/>
            </w:tcBorders>
            <w:shd w:val="clear" w:color="000000" w:fill="92D050"/>
            <w:noWrap/>
            <w:hideMark/>
          </w:tcPr>
          <w:p w14:paraId="34588CA4"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r>
      <w:tr w:rsidR="00EB12D9" w:rsidRPr="0098612A" w14:paraId="138B9CBC"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689CC6E0"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425" w:type="dxa"/>
            <w:tcBorders>
              <w:top w:val="nil"/>
              <w:left w:val="nil"/>
              <w:bottom w:val="nil"/>
              <w:right w:val="nil"/>
            </w:tcBorders>
            <w:shd w:val="clear" w:color="000000" w:fill="FFFFFF"/>
            <w:noWrap/>
            <w:hideMark/>
          </w:tcPr>
          <w:p w14:paraId="61866906"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709" w:type="dxa"/>
            <w:tcBorders>
              <w:top w:val="nil"/>
              <w:left w:val="nil"/>
              <w:bottom w:val="nil"/>
              <w:right w:val="nil"/>
            </w:tcBorders>
            <w:shd w:val="clear" w:color="000000" w:fill="FFFFFF"/>
            <w:noWrap/>
            <w:hideMark/>
          </w:tcPr>
          <w:p w14:paraId="7C77E95C"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850" w:type="dxa"/>
            <w:tcBorders>
              <w:top w:val="nil"/>
              <w:left w:val="nil"/>
              <w:bottom w:val="nil"/>
              <w:right w:val="nil"/>
            </w:tcBorders>
            <w:shd w:val="clear" w:color="000000" w:fill="FFFFFF"/>
            <w:noWrap/>
            <w:hideMark/>
          </w:tcPr>
          <w:p w14:paraId="1F407AFD"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525</w:t>
            </w:r>
          </w:p>
        </w:tc>
        <w:tc>
          <w:tcPr>
            <w:tcW w:w="3261" w:type="dxa"/>
            <w:tcBorders>
              <w:top w:val="nil"/>
              <w:left w:val="nil"/>
              <w:bottom w:val="nil"/>
              <w:right w:val="nil"/>
            </w:tcBorders>
            <w:shd w:val="clear" w:color="000000" w:fill="FFFFFF"/>
            <w:hideMark/>
          </w:tcPr>
          <w:p w14:paraId="07BB0C76"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Hrvatski zavod za zapošljavanje</w:t>
            </w:r>
          </w:p>
        </w:tc>
        <w:tc>
          <w:tcPr>
            <w:tcW w:w="1134" w:type="dxa"/>
            <w:tcBorders>
              <w:top w:val="nil"/>
              <w:left w:val="nil"/>
              <w:bottom w:val="nil"/>
              <w:right w:val="nil"/>
            </w:tcBorders>
            <w:shd w:val="clear" w:color="000000" w:fill="FFFFFF"/>
            <w:noWrap/>
            <w:hideMark/>
          </w:tcPr>
          <w:p w14:paraId="2DD9C876" w14:textId="1ECBC0D7" w:rsidR="00EB12D9" w:rsidRPr="0098612A" w:rsidRDefault="00EB12D9" w:rsidP="00EB12D9">
            <w:pPr>
              <w:spacing w:after="0" w:line="240" w:lineRule="auto"/>
              <w:jc w:val="right"/>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26.975</w:t>
            </w:r>
          </w:p>
        </w:tc>
        <w:tc>
          <w:tcPr>
            <w:tcW w:w="1134" w:type="dxa"/>
            <w:tcBorders>
              <w:top w:val="nil"/>
              <w:left w:val="nil"/>
              <w:bottom w:val="nil"/>
              <w:right w:val="nil"/>
            </w:tcBorders>
            <w:shd w:val="clear" w:color="000000" w:fill="FFFFFF"/>
            <w:noWrap/>
            <w:hideMark/>
          </w:tcPr>
          <w:p w14:paraId="16EC162F"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1134" w:type="dxa"/>
            <w:tcBorders>
              <w:top w:val="nil"/>
              <w:left w:val="nil"/>
              <w:bottom w:val="nil"/>
              <w:right w:val="nil"/>
            </w:tcBorders>
            <w:shd w:val="clear" w:color="000000" w:fill="FFFFFF"/>
            <w:noWrap/>
            <w:hideMark/>
          </w:tcPr>
          <w:p w14:paraId="17E8FEB2"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2" w:type="dxa"/>
            <w:tcBorders>
              <w:top w:val="nil"/>
              <w:left w:val="nil"/>
              <w:bottom w:val="nil"/>
              <w:right w:val="nil"/>
            </w:tcBorders>
            <w:shd w:val="clear" w:color="000000" w:fill="FFFFFF"/>
            <w:noWrap/>
            <w:hideMark/>
          </w:tcPr>
          <w:p w14:paraId="1D79F4B7"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c>
          <w:tcPr>
            <w:tcW w:w="993" w:type="dxa"/>
            <w:gridSpan w:val="2"/>
            <w:tcBorders>
              <w:top w:val="nil"/>
              <w:left w:val="nil"/>
              <w:bottom w:val="nil"/>
              <w:right w:val="nil"/>
            </w:tcBorders>
            <w:shd w:val="clear" w:color="000000" w:fill="FFFFFF"/>
            <w:noWrap/>
            <w:hideMark/>
          </w:tcPr>
          <w:p w14:paraId="2B1A7373" w14:textId="77777777" w:rsidR="00EB12D9" w:rsidRPr="0098612A" w:rsidRDefault="00EB12D9" w:rsidP="00EB12D9">
            <w:pPr>
              <w:spacing w:after="0" w:line="240" w:lineRule="auto"/>
              <w:rPr>
                <w:rFonts w:ascii="Arial" w:eastAsia="Times New Roman" w:hAnsi="Arial" w:cs="Arial"/>
                <w:i/>
                <w:iCs/>
                <w:color w:val="00B0F0"/>
                <w:sz w:val="16"/>
                <w:szCs w:val="16"/>
                <w:lang w:eastAsia="hr-HR"/>
              </w:rPr>
            </w:pPr>
            <w:r w:rsidRPr="0098612A">
              <w:rPr>
                <w:rFonts w:ascii="Arial" w:eastAsia="Times New Roman" w:hAnsi="Arial" w:cs="Arial"/>
                <w:i/>
                <w:iCs/>
                <w:color w:val="00B0F0"/>
                <w:sz w:val="16"/>
                <w:szCs w:val="16"/>
                <w:lang w:eastAsia="hr-HR"/>
              </w:rPr>
              <w:t> </w:t>
            </w:r>
          </w:p>
        </w:tc>
      </w:tr>
      <w:tr w:rsidR="00EB12D9" w:rsidRPr="0098612A" w14:paraId="252A1E2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5A45ACD3"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3E03EFFF"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31</w:t>
            </w:r>
          </w:p>
        </w:tc>
        <w:tc>
          <w:tcPr>
            <w:tcW w:w="709" w:type="dxa"/>
            <w:tcBorders>
              <w:top w:val="nil"/>
              <w:left w:val="nil"/>
              <w:bottom w:val="nil"/>
              <w:right w:val="nil"/>
            </w:tcBorders>
            <w:shd w:val="clear" w:color="auto" w:fill="auto"/>
            <w:noWrap/>
            <w:hideMark/>
          </w:tcPr>
          <w:p w14:paraId="381ADF35" w14:textId="77777777" w:rsidR="00EB12D9" w:rsidRPr="0098612A" w:rsidRDefault="00EB12D9" w:rsidP="00EB12D9">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79F1B85C"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493AA5E5"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Rashodi za zaposlene</w:t>
            </w:r>
          </w:p>
        </w:tc>
        <w:tc>
          <w:tcPr>
            <w:tcW w:w="1134" w:type="dxa"/>
            <w:tcBorders>
              <w:top w:val="nil"/>
              <w:left w:val="nil"/>
              <w:bottom w:val="nil"/>
              <w:right w:val="nil"/>
            </w:tcBorders>
            <w:shd w:val="clear" w:color="auto" w:fill="auto"/>
            <w:noWrap/>
            <w:hideMark/>
          </w:tcPr>
          <w:p w14:paraId="69FB216C"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24.313</w:t>
            </w:r>
          </w:p>
        </w:tc>
        <w:tc>
          <w:tcPr>
            <w:tcW w:w="1134" w:type="dxa"/>
            <w:tcBorders>
              <w:top w:val="nil"/>
              <w:left w:val="nil"/>
              <w:bottom w:val="nil"/>
              <w:right w:val="nil"/>
            </w:tcBorders>
            <w:shd w:val="clear" w:color="auto" w:fill="auto"/>
            <w:noWrap/>
            <w:hideMark/>
          </w:tcPr>
          <w:p w14:paraId="623E2744"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7E09965A"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559D99C0"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5FDEFE6A"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711C5DCF"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090F9782" w14:textId="77777777" w:rsidR="00EB12D9" w:rsidRPr="0098612A" w:rsidRDefault="00EB12D9" w:rsidP="00EB12D9">
            <w:pPr>
              <w:spacing w:after="0" w:line="240" w:lineRule="auto"/>
              <w:rPr>
                <w:rFonts w:ascii="Arial" w:eastAsia="Times New Roman" w:hAnsi="Arial" w:cs="Arial"/>
                <w:b/>
                <w:bCs/>
                <w:i/>
                <w:iCs/>
                <w:color w:val="000000"/>
                <w:sz w:val="16"/>
                <w:szCs w:val="16"/>
                <w:lang w:eastAsia="hr-HR"/>
              </w:rPr>
            </w:pPr>
            <w:r w:rsidRPr="0098612A">
              <w:rPr>
                <w:rFonts w:ascii="Arial" w:eastAsia="Times New Roman" w:hAnsi="Arial" w:cs="Arial"/>
                <w:b/>
                <w:bCs/>
                <w:i/>
                <w:iCs/>
                <w:color w:val="000000"/>
                <w:sz w:val="16"/>
                <w:szCs w:val="16"/>
                <w:lang w:eastAsia="hr-HR"/>
              </w:rPr>
              <w:t> </w:t>
            </w:r>
          </w:p>
        </w:tc>
        <w:tc>
          <w:tcPr>
            <w:tcW w:w="425" w:type="dxa"/>
            <w:tcBorders>
              <w:top w:val="nil"/>
              <w:left w:val="nil"/>
              <w:bottom w:val="nil"/>
              <w:right w:val="nil"/>
            </w:tcBorders>
            <w:shd w:val="clear" w:color="000000" w:fill="FFFFFF"/>
            <w:noWrap/>
            <w:hideMark/>
          </w:tcPr>
          <w:p w14:paraId="36341192" w14:textId="77777777" w:rsidR="00EB12D9" w:rsidRPr="0098612A" w:rsidRDefault="00EB12D9" w:rsidP="00EB12D9">
            <w:pPr>
              <w:spacing w:after="0" w:line="240" w:lineRule="auto"/>
              <w:rPr>
                <w:rFonts w:ascii="Arial" w:eastAsia="Times New Roman" w:hAnsi="Arial" w:cs="Arial"/>
                <w:b/>
                <w:bCs/>
                <w:color w:val="000000"/>
                <w:sz w:val="16"/>
                <w:szCs w:val="16"/>
                <w:lang w:eastAsia="hr-HR"/>
              </w:rPr>
            </w:pPr>
            <w:r w:rsidRPr="0098612A">
              <w:rPr>
                <w:rFonts w:ascii="Arial" w:eastAsia="Times New Roman" w:hAnsi="Arial" w:cs="Arial"/>
                <w:b/>
                <w:bCs/>
                <w:color w:val="000000"/>
                <w:sz w:val="16"/>
                <w:szCs w:val="16"/>
                <w:lang w:eastAsia="hr-HR"/>
              </w:rPr>
              <w:t> </w:t>
            </w:r>
          </w:p>
        </w:tc>
        <w:tc>
          <w:tcPr>
            <w:tcW w:w="709" w:type="dxa"/>
            <w:tcBorders>
              <w:top w:val="nil"/>
              <w:left w:val="nil"/>
              <w:bottom w:val="nil"/>
              <w:right w:val="nil"/>
            </w:tcBorders>
            <w:shd w:val="clear" w:color="auto" w:fill="auto"/>
            <w:noWrap/>
            <w:hideMark/>
          </w:tcPr>
          <w:p w14:paraId="0692E27D" w14:textId="77777777" w:rsidR="00EB12D9" w:rsidRPr="0098612A" w:rsidRDefault="00EB12D9" w:rsidP="00EB12D9">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311</w:t>
            </w:r>
          </w:p>
        </w:tc>
        <w:tc>
          <w:tcPr>
            <w:tcW w:w="850" w:type="dxa"/>
            <w:tcBorders>
              <w:top w:val="nil"/>
              <w:left w:val="nil"/>
              <w:bottom w:val="nil"/>
              <w:right w:val="nil"/>
            </w:tcBorders>
            <w:shd w:val="clear" w:color="000000" w:fill="FFFFFF"/>
            <w:noWrap/>
            <w:hideMark/>
          </w:tcPr>
          <w:p w14:paraId="4C077DB9" w14:textId="77777777" w:rsidR="00EB12D9" w:rsidRPr="0098612A" w:rsidRDefault="00EB12D9" w:rsidP="00EB12D9">
            <w:pPr>
              <w:spacing w:after="0" w:line="240" w:lineRule="auto"/>
              <w:rPr>
                <w:rFonts w:ascii="Arial" w:eastAsia="Times New Roman" w:hAnsi="Arial" w:cs="Arial"/>
                <w:i/>
                <w:iCs/>
                <w:color w:val="000000"/>
                <w:sz w:val="16"/>
                <w:szCs w:val="16"/>
                <w:lang w:eastAsia="hr-HR"/>
              </w:rPr>
            </w:pPr>
            <w:r w:rsidRPr="0098612A">
              <w:rPr>
                <w:rFonts w:ascii="Arial" w:eastAsia="Times New Roman" w:hAnsi="Arial" w:cs="Arial"/>
                <w:i/>
                <w:iCs/>
                <w:color w:val="000000"/>
                <w:sz w:val="16"/>
                <w:szCs w:val="16"/>
                <w:lang w:eastAsia="hr-HR"/>
              </w:rPr>
              <w:t> </w:t>
            </w:r>
          </w:p>
        </w:tc>
        <w:tc>
          <w:tcPr>
            <w:tcW w:w="3261" w:type="dxa"/>
            <w:tcBorders>
              <w:top w:val="nil"/>
              <w:left w:val="nil"/>
              <w:bottom w:val="nil"/>
              <w:right w:val="nil"/>
            </w:tcBorders>
            <w:shd w:val="clear" w:color="auto" w:fill="auto"/>
            <w:hideMark/>
          </w:tcPr>
          <w:p w14:paraId="566EF168" w14:textId="77777777" w:rsidR="00EB12D9" w:rsidRPr="0098612A" w:rsidRDefault="00EB12D9" w:rsidP="00EB12D9">
            <w:pPr>
              <w:spacing w:after="0" w:line="240" w:lineRule="auto"/>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Plaće (Bruto)</w:t>
            </w:r>
          </w:p>
        </w:tc>
        <w:tc>
          <w:tcPr>
            <w:tcW w:w="1134" w:type="dxa"/>
            <w:tcBorders>
              <w:top w:val="nil"/>
              <w:left w:val="nil"/>
              <w:bottom w:val="nil"/>
              <w:right w:val="nil"/>
            </w:tcBorders>
            <w:shd w:val="clear" w:color="auto" w:fill="auto"/>
            <w:noWrap/>
            <w:hideMark/>
          </w:tcPr>
          <w:p w14:paraId="792FFC64" w14:textId="77777777" w:rsidR="00EB12D9" w:rsidRPr="0098612A" w:rsidRDefault="00EB12D9" w:rsidP="00EB12D9">
            <w:pPr>
              <w:spacing w:after="0" w:line="240" w:lineRule="auto"/>
              <w:jc w:val="right"/>
              <w:rPr>
                <w:rFonts w:ascii="Arial" w:eastAsia="Times New Roman" w:hAnsi="Arial" w:cs="Arial"/>
                <w:color w:val="000000"/>
                <w:sz w:val="16"/>
                <w:szCs w:val="16"/>
                <w:lang w:eastAsia="hr-HR"/>
              </w:rPr>
            </w:pPr>
            <w:r w:rsidRPr="0098612A">
              <w:rPr>
                <w:rFonts w:ascii="Arial" w:eastAsia="Times New Roman" w:hAnsi="Arial" w:cs="Arial"/>
                <w:color w:val="000000"/>
                <w:sz w:val="16"/>
                <w:szCs w:val="16"/>
                <w:lang w:eastAsia="hr-HR"/>
              </w:rPr>
              <w:t>20.870</w:t>
            </w:r>
          </w:p>
        </w:tc>
        <w:tc>
          <w:tcPr>
            <w:tcW w:w="1134" w:type="dxa"/>
            <w:tcBorders>
              <w:top w:val="nil"/>
              <w:left w:val="nil"/>
              <w:bottom w:val="nil"/>
              <w:right w:val="nil"/>
            </w:tcBorders>
            <w:shd w:val="clear" w:color="auto" w:fill="auto"/>
            <w:noWrap/>
            <w:hideMark/>
          </w:tcPr>
          <w:p w14:paraId="40F291D2" w14:textId="77777777" w:rsidR="00EB12D9" w:rsidRPr="0098612A" w:rsidRDefault="00EB12D9" w:rsidP="00EB12D9">
            <w:pPr>
              <w:spacing w:after="0" w:line="240" w:lineRule="auto"/>
              <w:jc w:val="right"/>
              <w:rPr>
                <w:rFonts w:ascii="Arial" w:eastAsia="Times New Roman" w:hAnsi="Arial" w:cs="Arial"/>
                <w:color w:val="000000"/>
                <w:sz w:val="16"/>
                <w:szCs w:val="16"/>
                <w:lang w:eastAsia="hr-HR"/>
              </w:rPr>
            </w:pPr>
          </w:p>
        </w:tc>
        <w:tc>
          <w:tcPr>
            <w:tcW w:w="1134" w:type="dxa"/>
            <w:tcBorders>
              <w:top w:val="nil"/>
              <w:left w:val="nil"/>
              <w:bottom w:val="nil"/>
              <w:right w:val="nil"/>
            </w:tcBorders>
            <w:shd w:val="clear" w:color="auto" w:fill="auto"/>
            <w:noWrap/>
            <w:hideMark/>
          </w:tcPr>
          <w:p w14:paraId="52A451F8"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09791FB1"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478C3396"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2ADA0BB0"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21314BEF"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7B3AC339"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nil"/>
              <w:right w:val="nil"/>
            </w:tcBorders>
            <w:shd w:val="clear" w:color="auto" w:fill="auto"/>
            <w:noWrap/>
            <w:hideMark/>
          </w:tcPr>
          <w:p w14:paraId="186052C7" w14:textId="77777777"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313</w:t>
            </w:r>
          </w:p>
        </w:tc>
        <w:tc>
          <w:tcPr>
            <w:tcW w:w="850" w:type="dxa"/>
            <w:tcBorders>
              <w:top w:val="nil"/>
              <w:left w:val="nil"/>
              <w:bottom w:val="nil"/>
              <w:right w:val="nil"/>
            </w:tcBorders>
            <w:shd w:val="clear" w:color="000000" w:fill="FFFFFF"/>
            <w:noWrap/>
            <w:hideMark/>
          </w:tcPr>
          <w:p w14:paraId="42545384"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3814C3C6" w14:textId="77777777"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Doprinosi na plaće</w:t>
            </w:r>
          </w:p>
        </w:tc>
        <w:tc>
          <w:tcPr>
            <w:tcW w:w="1134" w:type="dxa"/>
            <w:tcBorders>
              <w:top w:val="nil"/>
              <w:left w:val="nil"/>
              <w:bottom w:val="nil"/>
              <w:right w:val="nil"/>
            </w:tcBorders>
            <w:shd w:val="clear" w:color="auto" w:fill="auto"/>
            <w:noWrap/>
            <w:hideMark/>
          </w:tcPr>
          <w:p w14:paraId="0FA74E16" w14:textId="77777777" w:rsidR="00EB12D9" w:rsidRPr="0098612A" w:rsidRDefault="00EB12D9" w:rsidP="00EB12D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3.443</w:t>
            </w:r>
          </w:p>
        </w:tc>
        <w:tc>
          <w:tcPr>
            <w:tcW w:w="1134" w:type="dxa"/>
            <w:tcBorders>
              <w:top w:val="nil"/>
              <w:left w:val="nil"/>
              <w:bottom w:val="nil"/>
              <w:right w:val="nil"/>
            </w:tcBorders>
            <w:shd w:val="clear" w:color="auto" w:fill="auto"/>
            <w:noWrap/>
            <w:hideMark/>
          </w:tcPr>
          <w:p w14:paraId="206B5C97" w14:textId="77777777" w:rsidR="00EB12D9" w:rsidRPr="0098612A" w:rsidRDefault="00EB12D9" w:rsidP="00EB12D9">
            <w:pPr>
              <w:spacing w:after="0" w:line="240" w:lineRule="auto"/>
              <w:jc w:val="right"/>
              <w:rPr>
                <w:rFonts w:ascii="Arial" w:eastAsia="Times New Roman" w:hAnsi="Arial" w:cs="Arial"/>
                <w:sz w:val="16"/>
                <w:szCs w:val="16"/>
                <w:lang w:eastAsia="hr-HR"/>
              </w:rPr>
            </w:pPr>
          </w:p>
        </w:tc>
        <w:tc>
          <w:tcPr>
            <w:tcW w:w="1134" w:type="dxa"/>
            <w:tcBorders>
              <w:top w:val="nil"/>
              <w:left w:val="nil"/>
              <w:bottom w:val="nil"/>
              <w:right w:val="nil"/>
            </w:tcBorders>
            <w:shd w:val="clear" w:color="auto" w:fill="auto"/>
            <w:noWrap/>
            <w:hideMark/>
          </w:tcPr>
          <w:p w14:paraId="10DD8BB5"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680849B8"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3FCB2FA3"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2D3F07FD" w14:textId="77777777" w:rsidTr="000E7CEE">
        <w:trPr>
          <w:gridAfter w:val="3"/>
          <w:wAfter w:w="1134" w:type="dxa"/>
          <w:trHeight w:val="180"/>
        </w:trPr>
        <w:tc>
          <w:tcPr>
            <w:tcW w:w="284" w:type="dxa"/>
            <w:tcBorders>
              <w:top w:val="nil"/>
              <w:left w:val="nil"/>
              <w:bottom w:val="nil"/>
              <w:right w:val="nil"/>
            </w:tcBorders>
            <w:shd w:val="clear" w:color="000000" w:fill="FFFFFF"/>
            <w:noWrap/>
            <w:hideMark/>
          </w:tcPr>
          <w:p w14:paraId="1E1E0862"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nil"/>
              <w:right w:val="nil"/>
            </w:tcBorders>
            <w:shd w:val="clear" w:color="000000" w:fill="FFFFFF"/>
            <w:noWrap/>
            <w:hideMark/>
          </w:tcPr>
          <w:p w14:paraId="0134569F"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32</w:t>
            </w:r>
          </w:p>
        </w:tc>
        <w:tc>
          <w:tcPr>
            <w:tcW w:w="709" w:type="dxa"/>
            <w:tcBorders>
              <w:top w:val="nil"/>
              <w:left w:val="nil"/>
              <w:bottom w:val="nil"/>
              <w:right w:val="nil"/>
            </w:tcBorders>
            <w:shd w:val="clear" w:color="auto" w:fill="auto"/>
            <w:noWrap/>
            <w:hideMark/>
          </w:tcPr>
          <w:p w14:paraId="4FEBBC05" w14:textId="77777777" w:rsidR="00EB12D9" w:rsidRPr="0098612A" w:rsidRDefault="00EB12D9" w:rsidP="00EB12D9">
            <w:pPr>
              <w:spacing w:after="0" w:line="240" w:lineRule="auto"/>
              <w:rPr>
                <w:rFonts w:ascii="Arial" w:eastAsia="Times New Roman" w:hAnsi="Arial" w:cs="Arial"/>
                <w:b/>
                <w:bCs/>
                <w:sz w:val="16"/>
                <w:szCs w:val="16"/>
                <w:lang w:eastAsia="hr-HR"/>
              </w:rPr>
            </w:pPr>
          </w:p>
        </w:tc>
        <w:tc>
          <w:tcPr>
            <w:tcW w:w="850" w:type="dxa"/>
            <w:tcBorders>
              <w:top w:val="nil"/>
              <w:left w:val="nil"/>
              <w:bottom w:val="nil"/>
              <w:right w:val="nil"/>
            </w:tcBorders>
            <w:shd w:val="clear" w:color="000000" w:fill="FFFFFF"/>
            <w:noWrap/>
            <w:hideMark/>
          </w:tcPr>
          <w:p w14:paraId="2198F6BE"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nil"/>
              <w:right w:val="nil"/>
            </w:tcBorders>
            <w:shd w:val="clear" w:color="auto" w:fill="auto"/>
            <w:hideMark/>
          </w:tcPr>
          <w:p w14:paraId="043E9DAF"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Materijalni rashodi</w:t>
            </w:r>
          </w:p>
        </w:tc>
        <w:tc>
          <w:tcPr>
            <w:tcW w:w="1134" w:type="dxa"/>
            <w:tcBorders>
              <w:top w:val="nil"/>
              <w:left w:val="nil"/>
              <w:bottom w:val="nil"/>
              <w:right w:val="nil"/>
            </w:tcBorders>
            <w:shd w:val="clear" w:color="auto" w:fill="auto"/>
            <w:noWrap/>
            <w:hideMark/>
          </w:tcPr>
          <w:p w14:paraId="71340110"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2.662</w:t>
            </w:r>
          </w:p>
        </w:tc>
        <w:tc>
          <w:tcPr>
            <w:tcW w:w="1134" w:type="dxa"/>
            <w:tcBorders>
              <w:top w:val="nil"/>
              <w:left w:val="nil"/>
              <w:bottom w:val="nil"/>
              <w:right w:val="nil"/>
            </w:tcBorders>
            <w:shd w:val="clear" w:color="auto" w:fill="auto"/>
            <w:noWrap/>
            <w:hideMark/>
          </w:tcPr>
          <w:p w14:paraId="7319AF61" w14:textId="77777777" w:rsidR="00EB12D9" w:rsidRPr="0098612A" w:rsidRDefault="00EB12D9" w:rsidP="00EB12D9">
            <w:pPr>
              <w:spacing w:after="0" w:line="240" w:lineRule="auto"/>
              <w:jc w:val="right"/>
              <w:rPr>
                <w:rFonts w:ascii="Arial" w:eastAsia="Times New Roman" w:hAnsi="Arial" w:cs="Arial"/>
                <w:b/>
                <w:bCs/>
                <w:sz w:val="16"/>
                <w:szCs w:val="16"/>
                <w:lang w:eastAsia="hr-HR"/>
              </w:rPr>
            </w:pPr>
          </w:p>
        </w:tc>
        <w:tc>
          <w:tcPr>
            <w:tcW w:w="1134" w:type="dxa"/>
            <w:tcBorders>
              <w:top w:val="nil"/>
              <w:left w:val="nil"/>
              <w:bottom w:val="nil"/>
              <w:right w:val="nil"/>
            </w:tcBorders>
            <w:shd w:val="clear" w:color="auto" w:fill="auto"/>
            <w:noWrap/>
            <w:hideMark/>
          </w:tcPr>
          <w:p w14:paraId="71F71F9B"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hideMark/>
          </w:tcPr>
          <w:p w14:paraId="61497061"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nil"/>
              <w:right w:val="nil"/>
            </w:tcBorders>
            <w:shd w:val="clear" w:color="auto" w:fill="auto"/>
            <w:noWrap/>
            <w:hideMark/>
          </w:tcPr>
          <w:p w14:paraId="30A8C572"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031B1C3E" w14:textId="77777777" w:rsidTr="000E7CEE">
        <w:trPr>
          <w:gridAfter w:val="3"/>
          <w:wAfter w:w="1134" w:type="dxa"/>
          <w:trHeight w:val="180"/>
        </w:trPr>
        <w:tc>
          <w:tcPr>
            <w:tcW w:w="284" w:type="dxa"/>
            <w:tcBorders>
              <w:top w:val="nil"/>
              <w:left w:val="nil"/>
              <w:bottom w:val="single" w:sz="4" w:space="0" w:color="auto"/>
              <w:right w:val="nil"/>
            </w:tcBorders>
            <w:shd w:val="clear" w:color="000000" w:fill="FFFFFF"/>
            <w:noWrap/>
            <w:hideMark/>
          </w:tcPr>
          <w:p w14:paraId="4A5CAE24"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nil"/>
              <w:left w:val="nil"/>
              <w:bottom w:val="single" w:sz="4" w:space="0" w:color="auto"/>
              <w:right w:val="nil"/>
            </w:tcBorders>
            <w:shd w:val="clear" w:color="000000" w:fill="FFFFFF"/>
            <w:noWrap/>
            <w:hideMark/>
          </w:tcPr>
          <w:p w14:paraId="60917B49" w14:textId="77777777" w:rsidR="00EB12D9" w:rsidRPr="0098612A" w:rsidRDefault="00EB12D9" w:rsidP="00EB12D9">
            <w:pPr>
              <w:spacing w:after="0" w:line="240" w:lineRule="auto"/>
              <w:rPr>
                <w:rFonts w:ascii="Arial" w:eastAsia="Times New Roman" w:hAnsi="Arial" w:cs="Arial"/>
                <w:b/>
                <w:bCs/>
                <w:sz w:val="16"/>
                <w:szCs w:val="16"/>
                <w:lang w:eastAsia="hr-HR"/>
              </w:rPr>
            </w:pPr>
            <w:r w:rsidRPr="0098612A">
              <w:rPr>
                <w:rFonts w:ascii="Arial" w:eastAsia="Times New Roman" w:hAnsi="Arial" w:cs="Arial"/>
                <w:b/>
                <w:bCs/>
                <w:sz w:val="16"/>
                <w:szCs w:val="16"/>
                <w:lang w:eastAsia="hr-HR"/>
              </w:rPr>
              <w:t> </w:t>
            </w:r>
          </w:p>
        </w:tc>
        <w:tc>
          <w:tcPr>
            <w:tcW w:w="709" w:type="dxa"/>
            <w:tcBorders>
              <w:top w:val="nil"/>
              <w:left w:val="nil"/>
              <w:bottom w:val="single" w:sz="4" w:space="0" w:color="auto"/>
              <w:right w:val="nil"/>
            </w:tcBorders>
            <w:shd w:val="clear" w:color="auto" w:fill="auto"/>
            <w:noWrap/>
            <w:hideMark/>
          </w:tcPr>
          <w:p w14:paraId="4833820D" w14:textId="77777777"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321</w:t>
            </w:r>
          </w:p>
        </w:tc>
        <w:tc>
          <w:tcPr>
            <w:tcW w:w="850" w:type="dxa"/>
            <w:tcBorders>
              <w:top w:val="nil"/>
              <w:left w:val="nil"/>
              <w:bottom w:val="single" w:sz="4" w:space="0" w:color="auto"/>
              <w:right w:val="nil"/>
            </w:tcBorders>
            <w:shd w:val="clear" w:color="000000" w:fill="FFFFFF"/>
            <w:noWrap/>
            <w:hideMark/>
          </w:tcPr>
          <w:p w14:paraId="7B110117"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nil"/>
              <w:left w:val="nil"/>
              <w:bottom w:val="single" w:sz="4" w:space="0" w:color="auto"/>
              <w:right w:val="nil"/>
            </w:tcBorders>
            <w:shd w:val="clear" w:color="auto" w:fill="auto"/>
            <w:hideMark/>
          </w:tcPr>
          <w:p w14:paraId="5663BD6D" w14:textId="77777777"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Naknade troškova zaposlenima</w:t>
            </w:r>
          </w:p>
        </w:tc>
        <w:tc>
          <w:tcPr>
            <w:tcW w:w="1134" w:type="dxa"/>
            <w:tcBorders>
              <w:top w:val="nil"/>
              <w:left w:val="nil"/>
              <w:bottom w:val="single" w:sz="4" w:space="0" w:color="auto"/>
              <w:right w:val="nil"/>
            </w:tcBorders>
            <w:shd w:val="clear" w:color="auto" w:fill="auto"/>
            <w:noWrap/>
            <w:hideMark/>
          </w:tcPr>
          <w:p w14:paraId="4B66D1FE" w14:textId="77777777" w:rsidR="00EB12D9" w:rsidRPr="0098612A" w:rsidRDefault="00EB12D9" w:rsidP="00EB12D9">
            <w:pPr>
              <w:spacing w:after="0" w:line="240" w:lineRule="auto"/>
              <w:jc w:val="right"/>
              <w:rPr>
                <w:rFonts w:ascii="Arial" w:eastAsia="Times New Roman" w:hAnsi="Arial" w:cs="Arial"/>
                <w:sz w:val="16"/>
                <w:szCs w:val="16"/>
                <w:lang w:eastAsia="hr-HR"/>
              </w:rPr>
            </w:pPr>
            <w:r w:rsidRPr="0098612A">
              <w:rPr>
                <w:rFonts w:ascii="Arial" w:eastAsia="Times New Roman" w:hAnsi="Arial" w:cs="Arial"/>
                <w:sz w:val="16"/>
                <w:szCs w:val="16"/>
                <w:lang w:eastAsia="hr-HR"/>
              </w:rPr>
              <w:t>2.662</w:t>
            </w:r>
          </w:p>
        </w:tc>
        <w:tc>
          <w:tcPr>
            <w:tcW w:w="1134" w:type="dxa"/>
            <w:tcBorders>
              <w:top w:val="nil"/>
              <w:left w:val="nil"/>
              <w:bottom w:val="single" w:sz="4" w:space="0" w:color="auto"/>
              <w:right w:val="nil"/>
            </w:tcBorders>
            <w:shd w:val="clear" w:color="auto" w:fill="auto"/>
            <w:noWrap/>
            <w:hideMark/>
          </w:tcPr>
          <w:p w14:paraId="4292DD7B" w14:textId="77777777" w:rsidR="00EB12D9" w:rsidRPr="0098612A" w:rsidRDefault="00EB12D9" w:rsidP="00EB12D9">
            <w:pPr>
              <w:spacing w:after="0" w:line="240" w:lineRule="auto"/>
              <w:jc w:val="right"/>
              <w:rPr>
                <w:rFonts w:ascii="Arial" w:eastAsia="Times New Roman" w:hAnsi="Arial" w:cs="Arial"/>
                <w:sz w:val="16"/>
                <w:szCs w:val="16"/>
                <w:lang w:eastAsia="hr-HR"/>
              </w:rPr>
            </w:pPr>
          </w:p>
        </w:tc>
        <w:tc>
          <w:tcPr>
            <w:tcW w:w="1134" w:type="dxa"/>
            <w:tcBorders>
              <w:top w:val="nil"/>
              <w:left w:val="nil"/>
              <w:bottom w:val="single" w:sz="4" w:space="0" w:color="auto"/>
              <w:right w:val="nil"/>
            </w:tcBorders>
            <w:shd w:val="clear" w:color="auto" w:fill="auto"/>
            <w:noWrap/>
            <w:hideMark/>
          </w:tcPr>
          <w:p w14:paraId="30F4045A"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2" w:type="dxa"/>
            <w:tcBorders>
              <w:top w:val="nil"/>
              <w:left w:val="nil"/>
              <w:bottom w:val="single" w:sz="4" w:space="0" w:color="auto"/>
              <w:right w:val="nil"/>
            </w:tcBorders>
            <w:shd w:val="clear" w:color="auto" w:fill="auto"/>
            <w:noWrap/>
            <w:hideMark/>
          </w:tcPr>
          <w:p w14:paraId="6C4A1ABC"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3" w:type="dxa"/>
            <w:gridSpan w:val="2"/>
            <w:tcBorders>
              <w:top w:val="nil"/>
              <w:left w:val="nil"/>
              <w:bottom w:val="single" w:sz="4" w:space="0" w:color="auto"/>
              <w:right w:val="nil"/>
            </w:tcBorders>
            <w:shd w:val="clear" w:color="auto" w:fill="auto"/>
            <w:noWrap/>
            <w:hideMark/>
          </w:tcPr>
          <w:p w14:paraId="36E66748"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r w:rsidR="00EB12D9" w:rsidRPr="0098612A" w14:paraId="30BC9DFF" w14:textId="77777777" w:rsidTr="000E7CEE">
        <w:trPr>
          <w:gridAfter w:val="3"/>
          <w:wAfter w:w="1134" w:type="dxa"/>
          <w:trHeight w:val="180"/>
        </w:trPr>
        <w:tc>
          <w:tcPr>
            <w:tcW w:w="284" w:type="dxa"/>
            <w:tcBorders>
              <w:top w:val="single" w:sz="4" w:space="0" w:color="auto"/>
              <w:left w:val="nil"/>
              <w:bottom w:val="nil"/>
              <w:right w:val="nil"/>
            </w:tcBorders>
            <w:shd w:val="clear" w:color="000000" w:fill="FFFFFF"/>
            <w:noWrap/>
            <w:vAlign w:val="bottom"/>
            <w:hideMark/>
          </w:tcPr>
          <w:p w14:paraId="0F3FC1D5"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425" w:type="dxa"/>
            <w:tcBorders>
              <w:top w:val="single" w:sz="4" w:space="0" w:color="auto"/>
              <w:left w:val="nil"/>
              <w:bottom w:val="nil"/>
              <w:right w:val="nil"/>
            </w:tcBorders>
            <w:shd w:val="clear" w:color="000000" w:fill="FFFFFF"/>
            <w:noWrap/>
            <w:vAlign w:val="bottom"/>
            <w:hideMark/>
          </w:tcPr>
          <w:p w14:paraId="1BFBB2CA" w14:textId="77777777" w:rsidR="00EB12D9" w:rsidRPr="0098612A" w:rsidRDefault="00EB12D9" w:rsidP="00EB12D9">
            <w:pPr>
              <w:spacing w:after="0" w:line="240" w:lineRule="auto"/>
              <w:rPr>
                <w:rFonts w:ascii="Arial" w:eastAsia="Times New Roman" w:hAnsi="Arial" w:cs="Arial"/>
                <w:b/>
                <w:bCs/>
                <w:i/>
                <w:iCs/>
                <w:sz w:val="16"/>
                <w:szCs w:val="16"/>
                <w:lang w:eastAsia="hr-HR"/>
              </w:rPr>
            </w:pPr>
            <w:r w:rsidRPr="0098612A">
              <w:rPr>
                <w:rFonts w:ascii="Arial" w:eastAsia="Times New Roman" w:hAnsi="Arial" w:cs="Arial"/>
                <w:b/>
                <w:bCs/>
                <w:i/>
                <w:iCs/>
                <w:sz w:val="16"/>
                <w:szCs w:val="16"/>
                <w:lang w:eastAsia="hr-HR"/>
              </w:rPr>
              <w:t> </w:t>
            </w:r>
          </w:p>
        </w:tc>
        <w:tc>
          <w:tcPr>
            <w:tcW w:w="709" w:type="dxa"/>
            <w:tcBorders>
              <w:top w:val="single" w:sz="4" w:space="0" w:color="auto"/>
              <w:left w:val="nil"/>
              <w:bottom w:val="nil"/>
              <w:right w:val="nil"/>
            </w:tcBorders>
            <w:shd w:val="clear" w:color="auto" w:fill="auto"/>
            <w:noWrap/>
            <w:vAlign w:val="bottom"/>
            <w:hideMark/>
          </w:tcPr>
          <w:p w14:paraId="2206C1E2" w14:textId="77777777" w:rsidR="00EB12D9" w:rsidRPr="0098612A" w:rsidRDefault="00EB12D9" w:rsidP="00EB12D9">
            <w:pPr>
              <w:spacing w:after="0" w:line="240" w:lineRule="auto"/>
              <w:rPr>
                <w:rFonts w:ascii="Arial" w:eastAsia="Times New Roman" w:hAnsi="Arial" w:cs="Arial"/>
                <w:b/>
                <w:bCs/>
                <w:i/>
                <w:iCs/>
                <w:sz w:val="16"/>
                <w:szCs w:val="16"/>
                <w:lang w:eastAsia="hr-HR"/>
              </w:rPr>
            </w:pPr>
          </w:p>
        </w:tc>
        <w:tc>
          <w:tcPr>
            <w:tcW w:w="850" w:type="dxa"/>
            <w:tcBorders>
              <w:top w:val="single" w:sz="4" w:space="0" w:color="auto"/>
              <w:left w:val="nil"/>
              <w:bottom w:val="nil"/>
              <w:right w:val="nil"/>
            </w:tcBorders>
            <w:shd w:val="clear" w:color="000000" w:fill="FFFFFF"/>
            <w:noWrap/>
            <w:hideMark/>
          </w:tcPr>
          <w:p w14:paraId="7848AE0D" w14:textId="77777777" w:rsidR="00EB12D9" w:rsidRPr="0098612A" w:rsidRDefault="00EB12D9" w:rsidP="00EB12D9">
            <w:pPr>
              <w:spacing w:after="0" w:line="240" w:lineRule="auto"/>
              <w:rPr>
                <w:rFonts w:ascii="Arial" w:eastAsia="Times New Roman" w:hAnsi="Arial" w:cs="Arial"/>
                <w:i/>
                <w:iCs/>
                <w:sz w:val="16"/>
                <w:szCs w:val="16"/>
                <w:lang w:eastAsia="hr-HR"/>
              </w:rPr>
            </w:pPr>
            <w:r w:rsidRPr="0098612A">
              <w:rPr>
                <w:rFonts w:ascii="Arial" w:eastAsia="Times New Roman" w:hAnsi="Arial" w:cs="Arial"/>
                <w:i/>
                <w:iCs/>
                <w:sz w:val="16"/>
                <w:szCs w:val="16"/>
                <w:lang w:eastAsia="hr-HR"/>
              </w:rPr>
              <w:t> </w:t>
            </w:r>
          </w:p>
        </w:tc>
        <w:tc>
          <w:tcPr>
            <w:tcW w:w="3261" w:type="dxa"/>
            <w:tcBorders>
              <w:top w:val="single" w:sz="4" w:space="0" w:color="auto"/>
              <w:left w:val="nil"/>
              <w:bottom w:val="nil"/>
              <w:right w:val="nil"/>
            </w:tcBorders>
            <w:shd w:val="clear" w:color="auto" w:fill="auto"/>
            <w:vAlign w:val="bottom"/>
            <w:hideMark/>
          </w:tcPr>
          <w:p w14:paraId="174A1658" w14:textId="77777777" w:rsidR="00EB12D9" w:rsidRPr="0098612A" w:rsidRDefault="00EB12D9" w:rsidP="00EB12D9">
            <w:pPr>
              <w:spacing w:after="0" w:line="240" w:lineRule="auto"/>
              <w:rPr>
                <w:rFonts w:ascii="Arial" w:eastAsia="Times New Roman" w:hAnsi="Arial" w:cs="Arial"/>
                <w:i/>
                <w:iCs/>
                <w:sz w:val="16"/>
                <w:szCs w:val="16"/>
                <w:lang w:eastAsia="hr-HR"/>
              </w:rPr>
            </w:pPr>
          </w:p>
        </w:tc>
        <w:tc>
          <w:tcPr>
            <w:tcW w:w="1134" w:type="dxa"/>
            <w:tcBorders>
              <w:top w:val="single" w:sz="4" w:space="0" w:color="auto"/>
              <w:left w:val="nil"/>
              <w:bottom w:val="nil"/>
              <w:right w:val="nil"/>
            </w:tcBorders>
            <w:shd w:val="clear" w:color="auto" w:fill="auto"/>
            <w:noWrap/>
            <w:vAlign w:val="bottom"/>
            <w:hideMark/>
          </w:tcPr>
          <w:p w14:paraId="1047FDEC"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1134" w:type="dxa"/>
            <w:tcBorders>
              <w:top w:val="single" w:sz="4" w:space="0" w:color="auto"/>
              <w:left w:val="nil"/>
              <w:bottom w:val="nil"/>
              <w:right w:val="nil"/>
            </w:tcBorders>
            <w:shd w:val="clear" w:color="auto" w:fill="auto"/>
            <w:noWrap/>
            <w:vAlign w:val="bottom"/>
            <w:hideMark/>
          </w:tcPr>
          <w:p w14:paraId="34E4F2F1"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1134" w:type="dxa"/>
            <w:tcBorders>
              <w:top w:val="single" w:sz="4" w:space="0" w:color="auto"/>
              <w:left w:val="nil"/>
              <w:bottom w:val="nil"/>
              <w:right w:val="nil"/>
            </w:tcBorders>
            <w:shd w:val="clear" w:color="auto" w:fill="auto"/>
            <w:noWrap/>
            <w:vAlign w:val="bottom"/>
            <w:hideMark/>
          </w:tcPr>
          <w:p w14:paraId="5DF2BFE0"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c>
          <w:tcPr>
            <w:tcW w:w="992" w:type="dxa"/>
            <w:tcBorders>
              <w:top w:val="single" w:sz="4" w:space="0" w:color="auto"/>
              <w:left w:val="nil"/>
              <w:bottom w:val="nil"/>
              <w:right w:val="nil"/>
            </w:tcBorders>
            <w:shd w:val="clear" w:color="000000" w:fill="FFFFFF"/>
            <w:noWrap/>
            <w:vAlign w:val="bottom"/>
            <w:hideMark/>
          </w:tcPr>
          <w:p w14:paraId="5EBEB3FD" w14:textId="77777777" w:rsidR="00EB12D9" w:rsidRPr="0098612A" w:rsidRDefault="00EB12D9" w:rsidP="00EB12D9">
            <w:pPr>
              <w:spacing w:after="0" w:line="240" w:lineRule="auto"/>
              <w:rPr>
                <w:rFonts w:ascii="Arial" w:eastAsia="Times New Roman" w:hAnsi="Arial" w:cs="Arial"/>
                <w:sz w:val="16"/>
                <w:szCs w:val="16"/>
                <w:lang w:eastAsia="hr-HR"/>
              </w:rPr>
            </w:pPr>
            <w:r w:rsidRPr="0098612A">
              <w:rPr>
                <w:rFonts w:ascii="Arial" w:eastAsia="Times New Roman" w:hAnsi="Arial" w:cs="Arial"/>
                <w:sz w:val="16"/>
                <w:szCs w:val="16"/>
                <w:lang w:eastAsia="hr-HR"/>
              </w:rPr>
              <w:t> </w:t>
            </w:r>
          </w:p>
        </w:tc>
        <w:tc>
          <w:tcPr>
            <w:tcW w:w="993" w:type="dxa"/>
            <w:gridSpan w:val="2"/>
            <w:tcBorders>
              <w:top w:val="single" w:sz="4" w:space="0" w:color="auto"/>
              <w:left w:val="nil"/>
              <w:bottom w:val="nil"/>
              <w:right w:val="nil"/>
            </w:tcBorders>
            <w:shd w:val="clear" w:color="auto" w:fill="auto"/>
            <w:noWrap/>
            <w:vAlign w:val="bottom"/>
            <w:hideMark/>
          </w:tcPr>
          <w:p w14:paraId="44AC8889" w14:textId="77777777" w:rsidR="00EB12D9" w:rsidRPr="0098612A" w:rsidRDefault="00EB12D9" w:rsidP="00EB12D9">
            <w:pPr>
              <w:spacing w:after="0" w:line="240" w:lineRule="auto"/>
              <w:rPr>
                <w:rFonts w:ascii="Times New Roman" w:eastAsia="Times New Roman" w:hAnsi="Times New Roman" w:cs="Times New Roman"/>
                <w:sz w:val="16"/>
                <w:szCs w:val="16"/>
                <w:lang w:eastAsia="hr-HR"/>
              </w:rPr>
            </w:pPr>
          </w:p>
        </w:tc>
      </w:tr>
    </w:tbl>
    <w:p w14:paraId="33CE140F" w14:textId="55B0F314" w:rsidR="00C70A8C" w:rsidRDefault="00D004C2" w:rsidP="00885D4B">
      <w:pPr>
        <w:suppressAutoHyphens/>
        <w:autoSpaceDN w:val="0"/>
        <w:spacing w:line="256" w:lineRule="auto"/>
        <w:jc w:val="center"/>
        <w:textAlignment w:val="baseline"/>
        <w:rPr>
          <w:rFonts w:ascii="Arial" w:eastAsia="Calibri" w:hAnsi="Arial" w:cs="Arial"/>
          <w:b/>
          <w:sz w:val="20"/>
          <w:szCs w:val="20"/>
        </w:rPr>
      </w:pPr>
      <w:r>
        <w:rPr>
          <w:rFonts w:ascii="Arial" w:eastAsia="Calibri" w:hAnsi="Arial" w:cs="Arial"/>
          <w:b/>
          <w:sz w:val="20"/>
          <w:szCs w:val="20"/>
        </w:rPr>
        <w:br w:type="textWrapping" w:clear="all"/>
      </w:r>
    </w:p>
    <w:p w14:paraId="556812C0" w14:textId="73F25C5B" w:rsidR="00885D4B" w:rsidRPr="00885D4B" w:rsidRDefault="00885D4B" w:rsidP="00885D4B">
      <w:pPr>
        <w:suppressAutoHyphens/>
        <w:autoSpaceDN w:val="0"/>
        <w:spacing w:line="256" w:lineRule="auto"/>
        <w:jc w:val="center"/>
        <w:textAlignment w:val="baseline"/>
        <w:rPr>
          <w:rFonts w:ascii="Calibri" w:eastAsia="Calibri" w:hAnsi="Calibri" w:cs="Tahoma"/>
        </w:rPr>
      </w:pPr>
      <w:r w:rsidRPr="00885D4B">
        <w:rPr>
          <w:rFonts w:ascii="Arial" w:eastAsia="Calibri" w:hAnsi="Arial" w:cs="Arial"/>
          <w:b/>
          <w:sz w:val="20"/>
          <w:szCs w:val="20"/>
        </w:rPr>
        <w:t>III. PLAN RAZVOJNIH PROGRAMA</w:t>
      </w:r>
    </w:p>
    <w:p w14:paraId="14A42F10" w14:textId="77777777" w:rsidR="00885D4B" w:rsidRPr="00885D4B" w:rsidRDefault="00885D4B" w:rsidP="00885D4B">
      <w:pPr>
        <w:suppressAutoHyphens/>
        <w:autoSpaceDN w:val="0"/>
        <w:spacing w:after="0" w:line="240" w:lineRule="auto"/>
        <w:jc w:val="center"/>
        <w:textAlignment w:val="baseline"/>
        <w:rPr>
          <w:rFonts w:ascii="Arial" w:eastAsia="Calibri" w:hAnsi="Arial" w:cs="Arial"/>
          <w:sz w:val="20"/>
          <w:szCs w:val="20"/>
        </w:rPr>
      </w:pPr>
      <w:r w:rsidRPr="00885D4B">
        <w:rPr>
          <w:rFonts w:ascii="Arial" w:eastAsia="Calibri" w:hAnsi="Arial" w:cs="Arial"/>
          <w:sz w:val="20"/>
          <w:szCs w:val="20"/>
        </w:rPr>
        <w:t>Članak 4.</w:t>
      </w:r>
    </w:p>
    <w:p w14:paraId="79AE2E15" w14:textId="77777777" w:rsidR="00885D4B" w:rsidRPr="00885D4B" w:rsidRDefault="00885D4B" w:rsidP="00885D4B">
      <w:pPr>
        <w:suppressAutoHyphens/>
        <w:autoSpaceDN w:val="0"/>
        <w:spacing w:after="0" w:line="240" w:lineRule="auto"/>
        <w:textAlignment w:val="baseline"/>
        <w:rPr>
          <w:rFonts w:ascii="Arial" w:eastAsia="Calibri" w:hAnsi="Arial" w:cs="Arial"/>
          <w:sz w:val="20"/>
          <w:szCs w:val="20"/>
        </w:rPr>
      </w:pPr>
      <w:r w:rsidRPr="00885D4B">
        <w:rPr>
          <w:rFonts w:ascii="Arial" w:eastAsia="Calibri" w:hAnsi="Arial" w:cs="Arial"/>
          <w:sz w:val="20"/>
          <w:szCs w:val="20"/>
        </w:rPr>
        <w:t>Planom razvojnih programa utvrđuju se ciljevi i prioriteti razvoja kako slijedi:</w:t>
      </w:r>
    </w:p>
    <w:p w14:paraId="36D2E709" w14:textId="77777777" w:rsidR="0082125E" w:rsidRDefault="0082125E" w:rsidP="00885D4B">
      <w:pPr>
        <w:suppressAutoHyphens/>
        <w:autoSpaceDN w:val="0"/>
        <w:spacing w:after="0" w:line="240" w:lineRule="auto"/>
        <w:textAlignment w:val="baseline"/>
        <w:rPr>
          <w:rFonts w:ascii="Arial" w:eastAsia="Calibri" w:hAnsi="Arial" w:cs="Arial"/>
          <w:sz w:val="20"/>
          <w:szCs w:val="20"/>
        </w:rPr>
        <w:sectPr w:rsidR="0082125E" w:rsidSect="0082125E">
          <w:footerReference w:type="default" r:id="rId9"/>
          <w:pgSz w:w="11906" w:h="16838"/>
          <w:pgMar w:top="1021" w:right="510" w:bottom="1021" w:left="510" w:header="709" w:footer="709" w:gutter="0"/>
          <w:cols w:space="708"/>
          <w:docGrid w:linePitch="360"/>
        </w:sectPr>
      </w:pPr>
    </w:p>
    <w:p w14:paraId="25AF0149" w14:textId="5478BC0B" w:rsidR="00C7150B" w:rsidRDefault="00C7150B" w:rsidP="00885D4B">
      <w:pPr>
        <w:suppressAutoHyphens/>
        <w:autoSpaceDN w:val="0"/>
        <w:spacing w:after="0" w:line="240" w:lineRule="auto"/>
        <w:textAlignment w:val="baseline"/>
        <w:rPr>
          <w:rFonts w:ascii="Arial" w:eastAsia="Calibri" w:hAnsi="Arial" w:cs="Arial"/>
          <w:sz w:val="20"/>
          <w:szCs w:val="20"/>
        </w:rPr>
      </w:pPr>
    </w:p>
    <w:tbl>
      <w:tblPr>
        <w:tblW w:w="16160" w:type="dxa"/>
        <w:tblInd w:w="-714" w:type="dxa"/>
        <w:tblLook w:val="04A0" w:firstRow="1" w:lastRow="0" w:firstColumn="1" w:lastColumn="0" w:noHBand="0" w:noVBand="1"/>
      </w:tblPr>
      <w:tblGrid>
        <w:gridCol w:w="1007"/>
        <w:gridCol w:w="1702"/>
        <w:gridCol w:w="864"/>
        <w:gridCol w:w="1923"/>
        <w:gridCol w:w="924"/>
        <w:gridCol w:w="929"/>
        <w:gridCol w:w="929"/>
        <w:gridCol w:w="1719"/>
        <w:gridCol w:w="1096"/>
        <w:gridCol w:w="992"/>
        <w:gridCol w:w="1027"/>
        <w:gridCol w:w="886"/>
        <w:gridCol w:w="886"/>
        <w:gridCol w:w="1276"/>
      </w:tblGrid>
      <w:tr w:rsidR="00C7410F" w:rsidRPr="00C7410F" w14:paraId="6539EF0C" w14:textId="77777777" w:rsidTr="00E05A58">
        <w:trPr>
          <w:cantSplit/>
          <w:trHeight w:val="1462"/>
        </w:trPr>
        <w:tc>
          <w:tcPr>
            <w:tcW w:w="1007"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14:paraId="5FCCAFF4" w14:textId="77777777" w:rsidR="00C7410F" w:rsidRPr="00C7410F" w:rsidRDefault="00C7410F" w:rsidP="00025E97">
            <w:pPr>
              <w:spacing w:after="0" w:line="240" w:lineRule="auto"/>
              <w:ind w:left="113" w:right="113"/>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Naziv cilja</w:t>
            </w:r>
          </w:p>
        </w:tc>
        <w:tc>
          <w:tcPr>
            <w:tcW w:w="1702" w:type="dxa"/>
            <w:tcBorders>
              <w:top w:val="single" w:sz="4" w:space="0" w:color="auto"/>
              <w:left w:val="nil"/>
              <w:bottom w:val="single" w:sz="4" w:space="0" w:color="auto"/>
              <w:right w:val="single" w:sz="4" w:space="0" w:color="auto"/>
            </w:tcBorders>
            <w:shd w:val="clear" w:color="000000" w:fill="C0C0C0"/>
            <w:textDirection w:val="btLr"/>
            <w:vAlign w:val="center"/>
            <w:hideMark/>
          </w:tcPr>
          <w:p w14:paraId="4A8716E1" w14:textId="77777777" w:rsidR="00C7410F" w:rsidRPr="00C7410F" w:rsidRDefault="00C7410F" w:rsidP="00E05A58">
            <w:pPr>
              <w:spacing w:after="0" w:line="240" w:lineRule="auto"/>
              <w:ind w:left="113" w:right="113"/>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Naziv mjere</w:t>
            </w:r>
          </w:p>
        </w:tc>
        <w:tc>
          <w:tcPr>
            <w:tcW w:w="864" w:type="dxa"/>
            <w:tcBorders>
              <w:top w:val="single" w:sz="4" w:space="0" w:color="auto"/>
              <w:left w:val="nil"/>
              <w:bottom w:val="single" w:sz="4" w:space="0" w:color="auto"/>
              <w:right w:val="single" w:sz="4" w:space="0" w:color="auto"/>
            </w:tcBorders>
            <w:shd w:val="clear" w:color="000000" w:fill="C0C0C0"/>
            <w:vAlign w:val="center"/>
            <w:hideMark/>
          </w:tcPr>
          <w:p w14:paraId="3B859D84"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Program/</w:t>
            </w:r>
            <w:r w:rsidRPr="00C7410F">
              <w:rPr>
                <w:rFonts w:ascii="Arial" w:eastAsia="Times New Roman" w:hAnsi="Arial" w:cs="Arial"/>
                <w:b/>
                <w:bCs/>
                <w:sz w:val="14"/>
                <w:szCs w:val="14"/>
                <w:lang w:eastAsia="hr-HR"/>
              </w:rPr>
              <w:br/>
              <w:t>aktivnost</w:t>
            </w:r>
          </w:p>
        </w:tc>
        <w:tc>
          <w:tcPr>
            <w:tcW w:w="1923" w:type="dxa"/>
            <w:tcBorders>
              <w:top w:val="single" w:sz="4" w:space="0" w:color="auto"/>
              <w:left w:val="nil"/>
              <w:bottom w:val="nil"/>
              <w:right w:val="single" w:sz="4" w:space="0" w:color="auto"/>
            </w:tcBorders>
            <w:shd w:val="clear" w:color="000000" w:fill="C0C0C0"/>
            <w:vAlign w:val="center"/>
            <w:hideMark/>
          </w:tcPr>
          <w:p w14:paraId="0FF89A63"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Naziv programa/aktivnosti</w:t>
            </w:r>
          </w:p>
        </w:tc>
        <w:tc>
          <w:tcPr>
            <w:tcW w:w="924" w:type="dxa"/>
            <w:tcBorders>
              <w:top w:val="single" w:sz="4" w:space="0" w:color="auto"/>
              <w:left w:val="nil"/>
              <w:bottom w:val="nil"/>
              <w:right w:val="single" w:sz="4" w:space="0" w:color="auto"/>
            </w:tcBorders>
            <w:shd w:val="clear" w:color="000000" w:fill="C0C0C0"/>
            <w:vAlign w:val="center"/>
            <w:hideMark/>
          </w:tcPr>
          <w:p w14:paraId="4F477BBD"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Plan 2021</w:t>
            </w:r>
          </w:p>
        </w:tc>
        <w:tc>
          <w:tcPr>
            <w:tcW w:w="929" w:type="dxa"/>
            <w:tcBorders>
              <w:top w:val="single" w:sz="4" w:space="0" w:color="auto"/>
              <w:left w:val="nil"/>
              <w:bottom w:val="nil"/>
              <w:right w:val="single" w:sz="4" w:space="0" w:color="auto"/>
            </w:tcBorders>
            <w:shd w:val="clear" w:color="000000" w:fill="C0C0C0"/>
            <w:vAlign w:val="center"/>
            <w:hideMark/>
          </w:tcPr>
          <w:p w14:paraId="0462EF36"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Projekcija</w:t>
            </w:r>
            <w:r w:rsidRPr="00C7410F">
              <w:rPr>
                <w:rFonts w:ascii="Arial" w:eastAsia="Times New Roman" w:hAnsi="Arial" w:cs="Arial"/>
                <w:b/>
                <w:bCs/>
                <w:sz w:val="14"/>
                <w:szCs w:val="14"/>
                <w:lang w:eastAsia="hr-HR"/>
              </w:rPr>
              <w:br/>
              <w:t>2022.</w:t>
            </w:r>
          </w:p>
        </w:tc>
        <w:tc>
          <w:tcPr>
            <w:tcW w:w="929" w:type="dxa"/>
            <w:tcBorders>
              <w:top w:val="single" w:sz="4" w:space="0" w:color="auto"/>
              <w:left w:val="nil"/>
              <w:bottom w:val="nil"/>
              <w:right w:val="single" w:sz="4" w:space="0" w:color="auto"/>
            </w:tcBorders>
            <w:shd w:val="clear" w:color="000000" w:fill="C0C0C0"/>
            <w:vAlign w:val="center"/>
            <w:hideMark/>
          </w:tcPr>
          <w:p w14:paraId="627F8D28"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Projekcija</w:t>
            </w:r>
            <w:r w:rsidRPr="00C7410F">
              <w:rPr>
                <w:rFonts w:ascii="Arial" w:eastAsia="Times New Roman" w:hAnsi="Arial" w:cs="Arial"/>
                <w:b/>
                <w:bCs/>
                <w:sz w:val="14"/>
                <w:szCs w:val="14"/>
                <w:lang w:eastAsia="hr-HR"/>
              </w:rPr>
              <w:br/>
              <w:t>2023.</w:t>
            </w:r>
          </w:p>
        </w:tc>
        <w:tc>
          <w:tcPr>
            <w:tcW w:w="2815" w:type="dxa"/>
            <w:gridSpan w:val="2"/>
            <w:tcBorders>
              <w:top w:val="single" w:sz="4" w:space="0" w:color="auto"/>
              <w:left w:val="nil"/>
              <w:bottom w:val="nil"/>
              <w:right w:val="single" w:sz="4" w:space="0" w:color="000000"/>
            </w:tcBorders>
            <w:shd w:val="clear" w:color="000000" w:fill="C0C0C0"/>
            <w:vAlign w:val="center"/>
            <w:hideMark/>
          </w:tcPr>
          <w:p w14:paraId="52572D9E"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Pokazatelj rezultata</w:t>
            </w:r>
          </w:p>
        </w:tc>
        <w:tc>
          <w:tcPr>
            <w:tcW w:w="992" w:type="dxa"/>
            <w:tcBorders>
              <w:top w:val="single" w:sz="4" w:space="0" w:color="auto"/>
              <w:left w:val="nil"/>
              <w:bottom w:val="nil"/>
              <w:right w:val="single" w:sz="4" w:space="0" w:color="auto"/>
            </w:tcBorders>
            <w:shd w:val="clear" w:color="000000" w:fill="C0C0C0"/>
            <w:vAlign w:val="center"/>
            <w:hideMark/>
          </w:tcPr>
          <w:p w14:paraId="757DEA6D"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Polazna vrijednost</w:t>
            </w:r>
            <w:r w:rsidRPr="00C7410F">
              <w:rPr>
                <w:rFonts w:ascii="Arial" w:eastAsia="Times New Roman" w:hAnsi="Arial" w:cs="Arial"/>
                <w:b/>
                <w:bCs/>
                <w:sz w:val="14"/>
                <w:szCs w:val="14"/>
                <w:lang w:eastAsia="hr-HR"/>
              </w:rPr>
              <w:br/>
              <w:t>2020.</w:t>
            </w:r>
          </w:p>
        </w:tc>
        <w:tc>
          <w:tcPr>
            <w:tcW w:w="1027" w:type="dxa"/>
            <w:tcBorders>
              <w:top w:val="single" w:sz="4" w:space="0" w:color="auto"/>
              <w:left w:val="nil"/>
              <w:bottom w:val="nil"/>
              <w:right w:val="single" w:sz="4" w:space="0" w:color="auto"/>
            </w:tcBorders>
            <w:shd w:val="clear" w:color="000000" w:fill="C0C0C0"/>
            <w:vAlign w:val="center"/>
            <w:hideMark/>
          </w:tcPr>
          <w:p w14:paraId="7A97443E"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Ciljana vrijednost</w:t>
            </w:r>
            <w:r w:rsidRPr="00C7410F">
              <w:rPr>
                <w:rFonts w:ascii="Arial" w:eastAsia="Times New Roman" w:hAnsi="Arial" w:cs="Arial"/>
                <w:b/>
                <w:bCs/>
                <w:sz w:val="14"/>
                <w:szCs w:val="14"/>
                <w:lang w:eastAsia="hr-HR"/>
              </w:rPr>
              <w:br/>
              <w:t>2021.</w:t>
            </w:r>
          </w:p>
        </w:tc>
        <w:tc>
          <w:tcPr>
            <w:tcW w:w="886" w:type="dxa"/>
            <w:tcBorders>
              <w:top w:val="single" w:sz="4" w:space="0" w:color="auto"/>
              <w:left w:val="nil"/>
              <w:bottom w:val="nil"/>
              <w:right w:val="single" w:sz="4" w:space="0" w:color="auto"/>
            </w:tcBorders>
            <w:shd w:val="clear" w:color="000000" w:fill="C0C0C0"/>
            <w:vAlign w:val="center"/>
            <w:hideMark/>
          </w:tcPr>
          <w:p w14:paraId="1821E70D"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Ciljana vrijednost</w:t>
            </w:r>
            <w:r w:rsidRPr="00C7410F">
              <w:rPr>
                <w:rFonts w:ascii="Arial" w:eastAsia="Times New Roman" w:hAnsi="Arial" w:cs="Arial"/>
                <w:b/>
                <w:bCs/>
                <w:sz w:val="14"/>
                <w:szCs w:val="14"/>
                <w:lang w:eastAsia="hr-HR"/>
              </w:rPr>
              <w:br/>
              <w:t>2022.</w:t>
            </w:r>
          </w:p>
        </w:tc>
        <w:tc>
          <w:tcPr>
            <w:tcW w:w="886" w:type="dxa"/>
            <w:tcBorders>
              <w:top w:val="single" w:sz="4" w:space="0" w:color="auto"/>
              <w:left w:val="nil"/>
              <w:bottom w:val="nil"/>
              <w:right w:val="single" w:sz="4" w:space="0" w:color="auto"/>
            </w:tcBorders>
            <w:shd w:val="clear" w:color="000000" w:fill="C0C0C0"/>
            <w:vAlign w:val="center"/>
            <w:hideMark/>
          </w:tcPr>
          <w:p w14:paraId="67A9A02F"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Ciljana vrijednost</w:t>
            </w:r>
            <w:r w:rsidRPr="00C7410F">
              <w:rPr>
                <w:rFonts w:ascii="Arial" w:eastAsia="Times New Roman" w:hAnsi="Arial" w:cs="Arial"/>
                <w:b/>
                <w:bCs/>
                <w:sz w:val="14"/>
                <w:szCs w:val="14"/>
                <w:lang w:eastAsia="hr-HR"/>
              </w:rPr>
              <w:br/>
              <w:t>2023.</w:t>
            </w:r>
          </w:p>
        </w:tc>
        <w:tc>
          <w:tcPr>
            <w:tcW w:w="1276" w:type="dxa"/>
            <w:tcBorders>
              <w:top w:val="single" w:sz="4" w:space="0" w:color="auto"/>
              <w:left w:val="nil"/>
              <w:bottom w:val="nil"/>
              <w:right w:val="single" w:sz="4" w:space="0" w:color="auto"/>
            </w:tcBorders>
            <w:shd w:val="clear" w:color="000000" w:fill="C0C0C0"/>
            <w:vAlign w:val="center"/>
            <w:hideMark/>
          </w:tcPr>
          <w:p w14:paraId="71730955"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Odgovornost za provedbu mjere (organizacijska klasifikacija)</w:t>
            </w:r>
          </w:p>
        </w:tc>
      </w:tr>
      <w:tr w:rsidR="00210E41" w:rsidRPr="00C7410F" w14:paraId="7BE8A039" w14:textId="77777777" w:rsidTr="00210E41">
        <w:trPr>
          <w:trHeight w:val="375"/>
        </w:trPr>
        <w:tc>
          <w:tcPr>
            <w:tcW w:w="100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A949239" w14:textId="77777777" w:rsidR="00210E41" w:rsidRPr="00C7410F" w:rsidRDefault="00210E41"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xml:space="preserve">1. RAZVOJ KONKURENTNOG I ODRŽIVOG GOSPODARSTVA </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BA8001" w14:textId="77777777" w:rsidR="00210E41" w:rsidRPr="00C7410F" w:rsidRDefault="00210E41"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xml:space="preserve">Mjera 1.1. Jačanje komunalne infrastrukture </w:t>
            </w:r>
          </w:p>
        </w:tc>
        <w:tc>
          <w:tcPr>
            <w:tcW w:w="864" w:type="dxa"/>
            <w:tcBorders>
              <w:top w:val="single" w:sz="4" w:space="0" w:color="auto"/>
              <w:left w:val="nil"/>
              <w:bottom w:val="single" w:sz="4" w:space="0" w:color="auto"/>
              <w:right w:val="nil"/>
            </w:tcBorders>
            <w:shd w:val="clear" w:color="000000" w:fill="FFFF00"/>
            <w:vAlign w:val="center"/>
            <w:hideMark/>
          </w:tcPr>
          <w:p w14:paraId="7DCD8465" w14:textId="77777777" w:rsidR="00210E41" w:rsidRPr="00C7410F" w:rsidRDefault="00210E41"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P1010</w:t>
            </w:r>
          </w:p>
        </w:tc>
        <w:tc>
          <w:tcPr>
            <w:tcW w:w="11311" w:type="dxa"/>
            <w:gridSpan w:val="10"/>
            <w:tcBorders>
              <w:top w:val="single" w:sz="4" w:space="0" w:color="auto"/>
              <w:left w:val="single" w:sz="4" w:space="0" w:color="auto"/>
              <w:bottom w:val="single" w:sz="4" w:space="0" w:color="auto"/>
              <w:right w:val="nil"/>
            </w:tcBorders>
            <w:shd w:val="clear" w:color="000000" w:fill="FFFF00"/>
            <w:vAlign w:val="center"/>
            <w:hideMark/>
          </w:tcPr>
          <w:p w14:paraId="070645B4" w14:textId="2BFD1475" w:rsidR="00210E41" w:rsidRPr="00C7410F" w:rsidRDefault="00210E41" w:rsidP="00210E41">
            <w:pPr>
              <w:spacing w:after="0" w:line="240" w:lineRule="auto"/>
              <w:rPr>
                <w:rFonts w:ascii="Arial" w:eastAsia="Times New Roman" w:hAnsi="Arial" w:cs="Arial"/>
                <w:sz w:val="14"/>
                <w:szCs w:val="14"/>
                <w:lang w:eastAsia="hr-HR"/>
              </w:rPr>
            </w:pPr>
            <w:r w:rsidRPr="00C7410F">
              <w:rPr>
                <w:rFonts w:ascii="Arial" w:eastAsia="Times New Roman" w:hAnsi="Arial" w:cs="Arial"/>
                <w:b/>
                <w:bCs/>
                <w:sz w:val="14"/>
                <w:szCs w:val="14"/>
                <w:lang w:eastAsia="hr-HR"/>
              </w:rPr>
              <w:t>Izgradnja komunalne infrastrukture</w:t>
            </w:r>
            <w:r w:rsidRPr="00C7410F">
              <w:rPr>
                <w:rFonts w:ascii="Arial" w:eastAsia="Times New Roman" w:hAnsi="Arial" w:cs="Arial"/>
                <w:sz w:val="14"/>
                <w:szCs w:val="14"/>
                <w:lang w:eastAsia="hr-HR"/>
              </w:rPr>
              <w:t> </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16ACBD58" w14:textId="77777777" w:rsidR="00210E41" w:rsidRPr="00C7410F" w:rsidRDefault="00210E41"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r>
      <w:tr w:rsidR="00C7410F" w:rsidRPr="00C7410F" w14:paraId="0E1C6783" w14:textId="77777777" w:rsidTr="00210E41">
        <w:trPr>
          <w:trHeight w:val="375"/>
        </w:trPr>
        <w:tc>
          <w:tcPr>
            <w:tcW w:w="1007" w:type="dxa"/>
            <w:vMerge/>
            <w:tcBorders>
              <w:top w:val="single" w:sz="4" w:space="0" w:color="auto"/>
              <w:left w:val="single" w:sz="4" w:space="0" w:color="auto"/>
              <w:bottom w:val="single" w:sz="4" w:space="0" w:color="000000"/>
              <w:right w:val="single" w:sz="4" w:space="0" w:color="auto"/>
            </w:tcBorders>
            <w:vAlign w:val="center"/>
            <w:hideMark/>
          </w:tcPr>
          <w:p w14:paraId="2657A0F2"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702" w:type="dxa"/>
            <w:vMerge/>
            <w:tcBorders>
              <w:top w:val="single" w:sz="4" w:space="0" w:color="auto"/>
              <w:left w:val="single" w:sz="4" w:space="0" w:color="auto"/>
              <w:bottom w:val="nil"/>
              <w:right w:val="single" w:sz="4" w:space="0" w:color="auto"/>
            </w:tcBorders>
            <w:vAlign w:val="center"/>
            <w:hideMark/>
          </w:tcPr>
          <w:p w14:paraId="0AC62FAC"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single" w:sz="4" w:space="0" w:color="auto"/>
              <w:left w:val="nil"/>
              <w:bottom w:val="single" w:sz="4" w:space="0" w:color="auto"/>
              <w:right w:val="single" w:sz="4" w:space="0" w:color="auto"/>
            </w:tcBorders>
            <w:shd w:val="clear" w:color="000000" w:fill="FFFFFF"/>
            <w:vAlign w:val="center"/>
            <w:hideMark/>
          </w:tcPr>
          <w:p w14:paraId="701F7F19"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K101001</w:t>
            </w:r>
          </w:p>
        </w:tc>
        <w:tc>
          <w:tcPr>
            <w:tcW w:w="1923" w:type="dxa"/>
            <w:tcBorders>
              <w:top w:val="single" w:sz="4" w:space="0" w:color="auto"/>
              <w:left w:val="nil"/>
              <w:bottom w:val="single" w:sz="4" w:space="0" w:color="auto"/>
              <w:right w:val="nil"/>
            </w:tcBorders>
            <w:shd w:val="clear" w:color="000000" w:fill="FFFFFF"/>
            <w:vAlign w:val="center"/>
            <w:hideMark/>
          </w:tcPr>
          <w:p w14:paraId="035BC2F8"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Izgradnja mrtvačnica</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35252"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758.000</w:t>
            </w:r>
          </w:p>
        </w:tc>
        <w:tc>
          <w:tcPr>
            <w:tcW w:w="929" w:type="dxa"/>
            <w:tcBorders>
              <w:top w:val="single" w:sz="4" w:space="0" w:color="auto"/>
              <w:left w:val="nil"/>
              <w:bottom w:val="single" w:sz="4" w:space="0" w:color="auto"/>
              <w:right w:val="nil"/>
            </w:tcBorders>
            <w:shd w:val="clear" w:color="000000" w:fill="FFFFFF"/>
            <w:vAlign w:val="center"/>
            <w:hideMark/>
          </w:tcPr>
          <w:p w14:paraId="018A16C5"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82429"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2815" w:type="dxa"/>
            <w:gridSpan w:val="2"/>
            <w:tcBorders>
              <w:top w:val="single" w:sz="4" w:space="0" w:color="auto"/>
              <w:left w:val="nil"/>
              <w:bottom w:val="single" w:sz="4" w:space="0" w:color="auto"/>
              <w:right w:val="single" w:sz="4" w:space="0" w:color="000000"/>
            </w:tcBorders>
            <w:shd w:val="clear" w:color="000000" w:fill="FFFFFF"/>
            <w:vAlign w:val="center"/>
            <w:hideMark/>
          </w:tcPr>
          <w:p w14:paraId="4CB01342" w14:textId="77777777"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uređene dvije mrtvačnice</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DFB291"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w:t>
            </w:r>
          </w:p>
        </w:tc>
        <w:tc>
          <w:tcPr>
            <w:tcW w:w="1027" w:type="dxa"/>
            <w:tcBorders>
              <w:top w:val="single" w:sz="4" w:space="0" w:color="auto"/>
              <w:left w:val="nil"/>
              <w:bottom w:val="single" w:sz="4" w:space="0" w:color="auto"/>
              <w:right w:val="single" w:sz="4" w:space="0" w:color="auto"/>
            </w:tcBorders>
            <w:shd w:val="clear" w:color="000000" w:fill="FFFFFF"/>
            <w:vAlign w:val="center"/>
            <w:hideMark/>
          </w:tcPr>
          <w:p w14:paraId="35D22FE8"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2</w:t>
            </w:r>
          </w:p>
        </w:tc>
        <w:tc>
          <w:tcPr>
            <w:tcW w:w="886" w:type="dxa"/>
            <w:tcBorders>
              <w:top w:val="single" w:sz="4" w:space="0" w:color="auto"/>
              <w:left w:val="nil"/>
              <w:bottom w:val="single" w:sz="4" w:space="0" w:color="auto"/>
              <w:right w:val="nil"/>
            </w:tcBorders>
            <w:shd w:val="clear" w:color="000000" w:fill="FFFFFF"/>
            <w:vAlign w:val="center"/>
            <w:hideMark/>
          </w:tcPr>
          <w:p w14:paraId="5B8498D8"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86DD7"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7CA7CA3"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56010A94" w14:textId="77777777" w:rsidTr="00210E41">
        <w:trPr>
          <w:trHeight w:val="285"/>
        </w:trPr>
        <w:tc>
          <w:tcPr>
            <w:tcW w:w="1007" w:type="dxa"/>
            <w:vMerge/>
            <w:tcBorders>
              <w:top w:val="nil"/>
              <w:left w:val="single" w:sz="4" w:space="0" w:color="auto"/>
              <w:bottom w:val="single" w:sz="4" w:space="0" w:color="000000"/>
              <w:right w:val="single" w:sz="4" w:space="0" w:color="auto"/>
            </w:tcBorders>
            <w:vAlign w:val="center"/>
            <w:hideMark/>
          </w:tcPr>
          <w:p w14:paraId="72BBCE73"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702" w:type="dxa"/>
            <w:vMerge/>
            <w:tcBorders>
              <w:top w:val="nil"/>
              <w:left w:val="single" w:sz="4" w:space="0" w:color="auto"/>
              <w:bottom w:val="nil"/>
              <w:right w:val="single" w:sz="4" w:space="0" w:color="auto"/>
            </w:tcBorders>
            <w:vAlign w:val="center"/>
            <w:hideMark/>
          </w:tcPr>
          <w:p w14:paraId="29EC0505"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E895261"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K101002</w:t>
            </w:r>
          </w:p>
        </w:tc>
        <w:tc>
          <w:tcPr>
            <w:tcW w:w="192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2A2A9B"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Modernizacija ulica u Staroj Gradiški</w:t>
            </w:r>
          </w:p>
        </w:tc>
        <w:tc>
          <w:tcPr>
            <w:tcW w:w="924" w:type="dxa"/>
            <w:tcBorders>
              <w:top w:val="nil"/>
              <w:left w:val="nil"/>
              <w:bottom w:val="nil"/>
              <w:right w:val="single" w:sz="4" w:space="0" w:color="auto"/>
            </w:tcBorders>
            <w:shd w:val="clear" w:color="000000" w:fill="FFFFFF"/>
            <w:vAlign w:val="center"/>
            <w:hideMark/>
          </w:tcPr>
          <w:p w14:paraId="4DB14E34"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120F30"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DD664D"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2815" w:type="dxa"/>
            <w:gridSpan w:val="2"/>
            <w:tcBorders>
              <w:top w:val="single" w:sz="4" w:space="0" w:color="auto"/>
              <w:left w:val="single" w:sz="4" w:space="0" w:color="auto"/>
              <w:right w:val="single" w:sz="4" w:space="0" w:color="auto"/>
            </w:tcBorders>
            <w:shd w:val="clear" w:color="000000" w:fill="FFFFFF"/>
            <w:vAlign w:val="center"/>
            <w:hideMark/>
          </w:tcPr>
          <w:p w14:paraId="51AA64D9" w14:textId="77777777"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dužina obnovljenih prometnica (m)</w:t>
            </w:r>
          </w:p>
        </w:tc>
        <w:tc>
          <w:tcPr>
            <w:tcW w:w="992" w:type="dxa"/>
            <w:tcBorders>
              <w:top w:val="single" w:sz="4" w:space="0" w:color="auto"/>
              <w:left w:val="single" w:sz="4" w:space="0" w:color="auto"/>
              <w:right w:val="single" w:sz="4" w:space="0" w:color="auto"/>
            </w:tcBorders>
            <w:shd w:val="clear" w:color="000000" w:fill="FFFFFF"/>
            <w:vAlign w:val="center"/>
            <w:hideMark/>
          </w:tcPr>
          <w:p w14:paraId="10EBC09C"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400</w:t>
            </w:r>
          </w:p>
        </w:tc>
        <w:tc>
          <w:tcPr>
            <w:tcW w:w="1027" w:type="dxa"/>
            <w:tcBorders>
              <w:top w:val="single" w:sz="4" w:space="0" w:color="auto"/>
              <w:left w:val="single" w:sz="4" w:space="0" w:color="auto"/>
              <w:right w:val="single" w:sz="4" w:space="0" w:color="auto"/>
            </w:tcBorders>
            <w:shd w:val="clear" w:color="000000" w:fill="FFFFFF"/>
            <w:vAlign w:val="center"/>
            <w:hideMark/>
          </w:tcPr>
          <w:p w14:paraId="3F48EA1A"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100</w:t>
            </w:r>
          </w:p>
        </w:tc>
        <w:tc>
          <w:tcPr>
            <w:tcW w:w="886" w:type="dxa"/>
            <w:tcBorders>
              <w:top w:val="single" w:sz="4" w:space="0" w:color="auto"/>
              <w:left w:val="single" w:sz="4" w:space="0" w:color="auto"/>
              <w:right w:val="single" w:sz="4" w:space="0" w:color="auto"/>
            </w:tcBorders>
            <w:shd w:val="clear" w:color="000000" w:fill="FFFFFF"/>
            <w:vAlign w:val="center"/>
            <w:hideMark/>
          </w:tcPr>
          <w:p w14:paraId="6B49C195"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single" w:sz="4" w:space="0" w:color="auto"/>
              <w:right w:val="single" w:sz="4" w:space="0" w:color="auto"/>
            </w:tcBorders>
            <w:shd w:val="clear" w:color="000000" w:fill="FFFFFF"/>
            <w:vAlign w:val="center"/>
            <w:hideMark/>
          </w:tcPr>
          <w:p w14:paraId="07945EAE"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single" w:sz="4" w:space="0" w:color="auto"/>
              <w:left w:val="single" w:sz="4" w:space="0" w:color="auto"/>
              <w:right w:val="single" w:sz="4" w:space="0" w:color="auto"/>
            </w:tcBorders>
            <w:shd w:val="clear" w:color="000000" w:fill="FFFFFF"/>
            <w:vAlign w:val="center"/>
            <w:hideMark/>
          </w:tcPr>
          <w:p w14:paraId="6200DBE7"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1A889ADA" w14:textId="77777777" w:rsidTr="00210E41">
        <w:trPr>
          <w:trHeight w:val="315"/>
        </w:trPr>
        <w:tc>
          <w:tcPr>
            <w:tcW w:w="1007" w:type="dxa"/>
            <w:vMerge/>
            <w:tcBorders>
              <w:top w:val="nil"/>
              <w:left w:val="single" w:sz="4" w:space="0" w:color="auto"/>
              <w:bottom w:val="single" w:sz="4" w:space="0" w:color="000000"/>
              <w:right w:val="single" w:sz="4" w:space="0" w:color="auto"/>
            </w:tcBorders>
            <w:vAlign w:val="center"/>
            <w:hideMark/>
          </w:tcPr>
          <w:p w14:paraId="00FFAB8F"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702" w:type="dxa"/>
            <w:vMerge/>
            <w:tcBorders>
              <w:top w:val="nil"/>
              <w:left w:val="single" w:sz="4" w:space="0" w:color="auto"/>
              <w:bottom w:val="nil"/>
              <w:right w:val="single" w:sz="4" w:space="0" w:color="auto"/>
            </w:tcBorders>
            <w:vAlign w:val="center"/>
            <w:hideMark/>
          </w:tcPr>
          <w:p w14:paraId="6B652D9E"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vMerge/>
            <w:tcBorders>
              <w:top w:val="nil"/>
              <w:left w:val="single" w:sz="4" w:space="0" w:color="auto"/>
              <w:bottom w:val="single" w:sz="4" w:space="0" w:color="000000"/>
              <w:right w:val="single" w:sz="4" w:space="0" w:color="auto"/>
            </w:tcBorders>
            <w:vAlign w:val="center"/>
            <w:hideMark/>
          </w:tcPr>
          <w:p w14:paraId="2393E7BC"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923" w:type="dxa"/>
            <w:vMerge/>
            <w:tcBorders>
              <w:top w:val="nil"/>
              <w:left w:val="single" w:sz="4" w:space="0" w:color="auto"/>
              <w:bottom w:val="single" w:sz="4" w:space="0" w:color="000000"/>
              <w:right w:val="single" w:sz="4" w:space="0" w:color="auto"/>
            </w:tcBorders>
            <w:vAlign w:val="center"/>
            <w:hideMark/>
          </w:tcPr>
          <w:p w14:paraId="7C2DD483"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924" w:type="dxa"/>
            <w:tcBorders>
              <w:top w:val="nil"/>
              <w:left w:val="nil"/>
              <w:bottom w:val="nil"/>
              <w:right w:val="single" w:sz="4" w:space="0" w:color="auto"/>
            </w:tcBorders>
            <w:shd w:val="clear" w:color="000000" w:fill="FFFFFF"/>
            <w:vAlign w:val="center"/>
            <w:hideMark/>
          </w:tcPr>
          <w:p w14:paraId="053E8ECB"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672.000</w:t>
            </w:r>
          </w:p>
        </w:tc>
        <w:tc>
          <w:tcPr>
            <w:tcW w:w="929" w:type="dxa"/>
            <w:vMerge/>
            <w:tcBorders>
              <w:top w:val="nil"/>
              <w:left w:val="single" w:sz="4" w:space="0" w:color="auto"/>
              <w:bottom w:val="single" w:sz="4" w:space="0" w:color="000000"/>
              <w:right w:val="single" w:sz="4" w:space="0" w:color="auto"/>
            </w:tcBorders>
            <w:vAlign w:val="center"/>
            <w:hideMark/>
          </w:tcPr>
          <w:p w14:paraId="4BF8B61F"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929" w:type="dxa"/>
            <w:vMerge/>
            <w:tcBorders>
              <w:top w:val="nil"/>
              <w:left w:val="single" w:sz="4" w:space="0" w:color="auto"/>
              <w:bottom w:val="single" w:sz="4" w:space="0" w:color="000000"/>
              <w:right w:val="single" w:sz="4" w:space="0" w:color="auto"/>
            </w:tcBorders>
            <w:vAlign w:val="center"/>
            <w:hideMark/>
          </w:tcPr>
          <w:p w14:paraId="1F6F9BD4"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2815" w:type="dxa"/>
            <w:gridSpan w:val="2"/>
            <w:tcBorders>
              <w:left w:val="single" w:sz="4" w:space="0" w:color="auto"/>
              <w:right w:val="single" w:sz="4" w:space="0" w:color="auto"/>
            </w:tcBorders>
            <w:shd w:val="clear" w:color="000000" w:fill="FFFFFF"/>
            <w:vAlign w:val="center"/>
            <w:hideMark/>
          </w:tcPr>
          <w:p w14:paraId="17B9E252" w14:textId="77777777"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broj parkirališnih mjesta</w:t>
            </w:r>
          </w:p>
        </w:tc>
        <w:tc>
          <w:tcPr>
            <w:tcW w:w="992" w:type="dxa"/>
            <w:tcBorders>
              <w:top w:val="nil"/>
              <w:left w:val="single" w:sz="4" w:space="0" w:color="auto"/>
              <w:right w:val="single" w:sz="4" w:space="0" w:color="auto"/>
            </w:tcBorders>
            <w:shd w:val="clear" w:color="000000" w:fill="FFFFFF"/>
            <w:vAlign w:val="center"/>
            <w:hideMark/>
          </w:tcPr>
          <w:p w14:paraId="512C1025"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single" w:sz="4" w:space="0" w:color="auto"/>
              <w:right w:val="single" w:sz="4" w:space="0" w:color="auto"/>
            </w:tcBorders>
            <w:shd w:val="clear" w:color="000000" w:fill="FFFFFF"/>
            <w:vAlign w:val="center"/>
            <w:hideMark/>
          </w:tcPr>
          <w:p w14:paraId="227449AA"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20</w:t>
            </w:r>
          </w:p>
        </w:tc>
        <w:tc>
          <w:tcPr>
            <w:tcW w:w="886" w:type="dxa"/>
            <w:tcBorders>
              <w:top w:val="nil"/>
              <w:left w:val="single" w:sz="4" w:space="0" w:color="auto"/>
              <w:right w:val="single" w:sz="4" w:space="0" w:color="auto"/>
            </w:tcBorders>
            <w:shd w:val="clear" w:color="000000" w:fill="FFFFFF"/>
            <w:vAlign w:val="center"/>
            <w:hideMark/>
          </w:tcPr>
          <w:p w14:paraId="623AB9A6"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w:t>
            </w:r>
          </w:p>
        </w:tc>
        <w:tc>
          <w:tcPr>
            <w:tcW w:w="886" w:type="dxa"/>
            <w:tcBorders>
              <w:top w:val="nil"/>
              <w:left w:val="single" w:sz="4" w:space="0" w:color="auto"/>
              <w:right w:val="single" w:sz="4" w:space="0" w:color="auto"/>
            </w:tcBorders>
            <w:shd w:val="clear" w:color="000000" w:fill="FFFFFF"/>
            <w:vAlign w:val="center"/>
            <w:hideMark/>
          </w:tcPr>
          <w:p w14:paraId="01F10CAB"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nil"/>
              <w:left w:val="single" w:sz="4" w:space="0" w:color="auto"/>
              <w:right w:val="single" w:sz="4" w:space="0" w:color="auto"/>
            </w:tcBorders>
            <w:shd w:val="clear" w:color="000000" w:fill="FFFFFF"/>
            <w:vAlign w:val="center"/>
            <w:hideMark/>
          </w:tcPr>
          <w:p w14:paraId="177FBD29"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5EAEDAFB" w14:textId="77777777" w:rsidTr="00210E41">
        <w:trPr>
          <w:trHeight w:val="315"/>
        </w:trPr>
        <w:tc>
          <w:tcPr>
            <w:tcW w:w="1007" w:type="dxa"/>
            <w:vMerge/>
            <w:tcBorders>
              <w:top w:val="nil"/>
              <w:left w:val="single" w:sz="4" w:space="0" w:color="auto"/>
              <w:bottom w:val="single" w:sz="4" w:space="0" w:color="000000"/>
              <w:right w:val="single" w:sz="4" w:space="0" w:color="auto"/>
            </w:tcBorders>
            <w:vAlign w:val="center"/>
            <w:hideMark/>
          </w:tcPr>
          <w:p w14:paraId="05A95638"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702" w:type="dxa"/>
            <w:vMerge/>
            <w:tcBorders>
              <w:top w:val="nil"/>
              <w:left w:val="single" w:sz="4" w:space="0" w:color="auto"/>
              <w:bottom w:val="nil"/>
              <w:right w:val="single" w:sz="4" w:space="0" w:color="auto"/>
            </w:tcBorders>
            <w:vAlign w:val="center"/>
            <w:hideMark/>
          </w:tcPr>
          <w:p w14:paraId="4C5D5E96"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vMerge/>
            <w:tcBorders>
              <w:top w:val="nil"/>
              <w:left w:val="single" w:sz="4" w:space="0" w:color="auto"/>
              <w:bottom w:val="single" w:sz="4" w:space="0" w:color="000000"/>
              <w:right w:val="single" w:sz="4" w:space="0" w:color="auto"/>
            </w:tcBorders>
            <w:vAlign w:val="center"/>
            <w:hideMark/>
          </w:tcPr>
          <w:p w14:paraId="35027BD5"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923" w:type="dxa"/>
            <w:vMerge/>
            <w:tcBorders>
              <w:top w:val="nil"/>
              <w:left w:val="single" w:sz="4" w:space="0" w:color="auto"/>
              <w:bottom w:val="single" w:sz="4" w:space="0" w:color="000000"/>
              <w:right w:val="single" w:sz="4" w:space="0" w:color="auto"/>
            </w:tcBorders>
            <w:vAlign w:val="center"/>
            <w:hideMark/>
          </w:tcPr>
          <w:p w14:paraId="3B555DF7"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924" w:type="dxa"/>
            <w:tcBorders>
              <w:top w:val="nil"/>
              <w:left w:val="nil"/>
              <w:bottom w:val="single" w:sz="4" w:space="0" w:color="auto"/>
              <w:right w:val="single" w:sz="4" w:space="0" w:color="auto"/>
            </w:tcBorders>
            <w:shd w:val="clear" w:color="000000" w:fill="FFFFFF"/>
            <w:vAlign w:val="center"/>
            <w:hideMark/>
          </w:tcPr>
          <w:p w14:paraId="5502A06D"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vMerge/>
            <w:tcBorders>
              <w:top w:val="nil"/>
              <w:left w:val="single" w:sz="4" w:space="0" w:color="auto"/>
              <w:bottom w:val="single" w:sz="4" w:space="0" w:color="000000"/>
              <w:right w:val="single" w:sz="4" w:space="0" w:color="auto"/>
            </w:tcBorders>
            <w:vAlign w:val="center"/>
            <w:hideMark/>
          </w:tcPr>
          <w:p w14:paraId="60D14B50"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929" w:type="dxa"/>
            <w:vMerge/>
            <w:tcBorders>
              <w:top w:val="nil"/>
              <w:left w:val="single" w:sz="4" w:space="0" w:color="auto"/>
              <w:bottom w:val="single" w:sz="4" w:space="0" w:color="000000"/>
              <w:right w:val="single" w:sz="4" w:space="0" w:color="auto"/>
            </w:tcBorders>
            <w:vAlign w:val="center"/>
            <w:hideMark/>
          </w:tcPr>
          <w:p w14:paraId="58433479"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2815" w:type="dxa"/>
            <w:gridSpan w:val="2"/>
            <w:tcBorders>
              <w:left w:val="single" w:sz="4" w:space="0" w:color="auto"/>
              <w:bottom w:val="single" w:sz="4" w:space="0" w:color="auto"/>
              <w:right w:val="single" w:sz="4" w:space="0" w:color="auto"/>
            </w:tcBorders>
            <w:shd w:val="clear" w:color="000000" w:fill="FFFFFF"/>
            <w:vAlign w:val="center"/>
            <w:hideMark/>
          </w:tcPr>
          <w:p w14:paraId="2540DBD4" w14:textId="77777777"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projekt uređenja šetnice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43E0DA3"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14:paraId="1B9DF3D8"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w:t>
            </w:r>
          </w:p>
        </w:tc>
        <w:tc>
          <w:tcPr>
            <w:tcW w:w="886" w:type="dxa"/>
            <w:tcBorders>
              <w:top w:val="nil"/>
              <w:left w:val="single" w:sz="4" w:space="0" w:color="auto"/>
              <w:bottom w:val="single" w:sz="4" w:space="0" w:color="auto"/>
              <w:right w:val="single" w:sz="4" w:space="0" w:color="auto"/>
            </w:tcBorders>
            <w:shd w:val="clear" w:color="000000" w:fill="FFFFFF"/>
            <w:vAlign w:val="center"/>
            <w:hideMark/>
          </w:tcPr>
          <w:p w14:paraId="15A05FD7"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nil"/>
              <w:left w:val="single" w:sz="4" w:space="0" w:color="auto"/>
              <w:bottom w:val="single" w:sz="4" w:space="0" w:color="auto"/>
              <w:right w:val="single" w:sz="4" w:space="0" w:color="auto"/>
            </w:tcBorders>
            <w:shd w:val="clear" w:color="000000" w:fill="FFFFFF"/>
            <w:vAlign w:val="center"/>
            <w:hideMark/>
          </w:tcPr>
          <w:p w14:paraId="448981B0"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A411AD2"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22E4" w:rsidRPr="00C7410F" w14:paraId="29A147B9" w14:textId="77777777" w:rsidTr="00210E41">
        <w:trPr>
          <w:trHeight w:val="315"/>
        </w:trPr>
        <w:tc>
          <w:tcPr>
            <w:tcW w:w="1007" w:type="dxa"/>
            <w:vMerge/>
            <w:tcBorders>
              <w:top w:val="nil"/>
              <w:left w:val="single" w:sz="4" w:space="0" w:color="auto"/>
              <w:bottom w:val="single" w:sz="4" w:space="0" w:color="000000"/>
              <w:right w:val="single" w:sz="4" w:space="0" w:color="auto"/>
            </w:tcBorders>
            <w:vAlign w:val="center"/>
            <w:hideMark/>
          </w:tcPr>
          <w:p w14:paraId="7513B036"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1702" w:type="dxa"/>
            <w:vMerge/>
            <w:tcBorders>
              <w:top w:val="nil"/>
              <w:left w:val="single" w:sz="4" w:space="0" w:color="auto"/>
              <w:bottom w:val="nil"/>
              <w:right w:val="single" w:sz="4" w:space="0" w:color="auto"/>
            </w:tcBorders>
            <w:vAlign w:val="center"/>
            <w:hideMark/>
          </w:tcPr>
          <w:p w14:paraId="0F5C1071"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864" w:type="dxa"/>
            <w:vMerge w:val="restart"/>
            <w:tcBorders>
              <w:top w:val="nil"/>
              <w:left w:val="single" w:sz="4" w:space="0" w:color="auto"/>
              <w:bottom w:val="single" w:sz="4" w:space="0" w:color="000000"/>
              <w:right w:val="nil"/>
            </w:tcBorders>
            <w:shd w:val="clear" w:color="000000" w:fill="FFFFFF"/>
            <w:vAlign w:val="center"/>
            <w:hideMark/>
          </w:tcPr>
          <w:p w14:paraId="59EF663D" w14:textId="77777777" w:rsidR="00C722E4" w:rsidRPr="00C7410F" w:rsidRDefault="00C722E4"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K101003</w:t>
            </w:r>
          </w:p>
        </w:tc>
        <w:tc>
          <w:tcPr>
            <w:tcW w:w="192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320BEC" w14:textId="77777777" w:rsidR="00C722E4" w:rsidRPr="00C7410F" w:rsidRDefault="00C722E4"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Uređenje Cvjetnog trga</w:t>
            </w:r>
          </w:p>
        </w:tc>
        <w:tc>
          <w:tcPr>
            <w:tcW w:w="92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004DCE" w14:textId="77777777" w:rsidR="00C722E4" w:rsidRPr="00C7410F" w:rsidRDefault="00C722E4"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270.000</w:t>
            </w:r>
          </w:p>
        </w:tc>
        <w:tc>
          <w:tcPr>
            <w:tcW w:w="9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B58EFC"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3B2765"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2815" w:type="dxa"/>
            <w:gridSpan w:val="2"/>
            <w:tcBorders>
              <w:top w:val="single" w:sz="4" w:space="0" w:color="auto"/>
              <w:left w:val="single" w:sz="4" w:space="0" w:color="auto"/>
              <w:right w:val="single" w:sz="4" w:space="0" w:color="auto"/>
            </w:tcBorders>
            <w:shd w:val="clear" w:color="000000" w:fill="FFFFFF"/>
            <w:vAlign w:val="center"/>
            <w:hideMark/>
          </w:tcPr>
          <w:p w14:paraId="35634354" w14:textId="77777777" w:rsidR="00C722E4" w:rsidRPr="00C7410F" w:rsidRDefault="00C722E4"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izgrađeno dječje igralište</w:t>
            </w:r>
          </w:p>
        </w:tc>
        <w:tc>
          <w:tcPr>
            <w:tcW w:w="992" w:type="dxa"/>
            <w:tcBorders>
              <w:top w:val="single" w:sz="4" w:space="0" w:color="auto"/>
              <w:left w:val="single" w:sz="4" w:space="0" w:color="auto"/>
              <w:right w:val="single" w:sz="4" w:space="0" w:color="auto"/>
            </w:tcBorders>
            <w:shd w:val="clear" w:color="000000" w:fill="FFFFFF"/>
            <w:vAlign w:val="center"/>
            <w:hideMark/>
          </w:tcPr>
          <w:p w14:paraId="3C1ACE19"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single" w:sz="4" w:space="0" w:color="auto"/>
              <w:left w:val="single" w:sz="4" w:space="0" w:color="auto"/>
              <w:right w:val="single" w:sz="4" w:space="0" w:color="auto"/>
            </w:tcBorders>
            <w:shd w:val="clear" w:color="000000" w:fill="FFFFFF"/>
            <w:vAlign w:val="center"/>
            <w:hideMark/>
          </w:tcPr>
          <w:p w14:paraId="6B617417"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w:t>
            </w:r>
          </w:p>
        </w:tc>
        <w:tc>
          <w:tcPr>
            <w:tcW w:w="886" w:type="dxa"/>
            <w:tcBorders>
              <w:top w:val="single" w:sz="4" w:space="0" w:color="auto"/>
              <w:left w:val="single" w:sz="4" w:space="0" w:color="auto"/>
              <w:right w:val="single" w:sz="4" w:space="0" w:color="auto"/>
            </w:tcBorders>
            <w:shd w:val="clear" w:color="000000" w:fill="FFFFFF"/>
            <w:vAlign w:val="center"/>
            <w:hideMark/>
          </w:tcPr>
          <w:p w14:paraId="14AF7C7C"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single" w:sz="4" w:space="0" w:color="auto"/>
              <w:right w:val="single" w:sz="4" w:space="0" w:color="auto"/>
            </w:tcBorders>
            <w:shd w:val="clear" w:color="000000" w:fill="FFFFFF"/>
            <w:vAlign w:val="center"/>
            <w:hideMark/>
          </w:tcPr>
          <w:p w14:paraId="2B476AB4"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vMerge w:val="restart"/>
            <w:tcBorders>
              <w:top w:val="single" w:sz="4" w:space="0" w:color="auto"/>
              <w:left w:val="single" w:sz="4" w:space="0" w:color="auto"/>
              <w:right w:val="single" w:sz="4" w:space="0" w:color="auto"/>
            </w:tcBorders>
            <w:shd w:val="clear" w:color="000000" w:fill="FFFFFF"/>
            <w:vAlign w:val="center"/>
            <w:hideMark/>
          </w:tcPr>
          <w:p w14:paraId="6DD54412" w14:textId="0AA49974" w:rsidR="00C722E4" w:rsidRPr="00C7410F" w:rsidRDefault="00C722E4" w:rsidP="00C7410F">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01</w:t>
            </w:r>
          </w:p>
        </w:tc>
      </w:tr>
      <w:tr w:rsidR="00C722E4" w:rsidRPr="00C7410F" w14:paraId="43C8B39D" w14:textId="77777777" w:rsidTr="00210E41">
        <w:trPr>
          <w:trHeight w:val="270"/>
        </w:trPr>
        <w:tc>
          <w:tcPr>
            <w:tcW w:w="1007" w:type="dxa"/>
            <w:vMerge/>
            <w:tcBorders>
              <w:top w:val="nil"/>
              <w:left w:val="single" w:sz="4" w:space="0" w:color="auto"/>
              <w:bottom w:val="single" w:sz="4" w:space="0" w:color="000000"/>
              <w:right w:val="single" w:sz="4" w:space="0" w:color="auto"/>
            </w:tcBorders>
            <w:vAlign w:val="center"/>
            <w:hideMark/>
          </w:tcPr>
          <w:p w14:paraId="2B494E50"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1702" w:type="dxa"/>
            <w:vMerge/>
            <w:tcBorders>
              <w:top w:val="nil"/>
              <w:left w:val="single" w:sz="4" w:space="0" w:color="auto"/>
              <w:bottom w:val="nil"/>
              <w:right w:val="single" w:sz="4" w:space="0" w:color="auto"/>
            </w:tcBorders>
            <w:vAlign w:val="center"/>
            <w:hideMark/>
          </w:tcPr>
          <w:p w14:paraId="364E1F31"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864" w:type="dxa"/>
            <w:vMerge/>
            <w:tcBorders>
              <w:top w:val="nil"/>
              <w:left w:val="single" w:sz="4" w:space="0" w:color="auto"/>
              <w:bottom w:val="single" w:sz="4" w:space="0" w:color="000000"/>
              <w:right w:val="nil"/>
            </w:tcBorders>
            <w:vAlign w:val="center"/>
            <w:hideMark/>
          </w:tcPr>
          <w:p w14:paraId="6E0F6341"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1923" w:type="dxa"/>
            <w:vMerge/>
            <w:tcBorders>
              <w:top w:val="nil"/>
              <w:left w:val="single" w:sz="4" w:space="0" w:color="auto"/>
              <w:bottom w:val="single" w:sz="4" w:space="0" w:color="000000"/>
              <w:right w:val="single" w:sz="4" w:space="0" w:color="auto"/>
            </w:tcBorders>
            <w:vAlign w:val="center"/>
            <w:hideMark/>
          </w:tcPr>
          <w:p w14:paraId="5F5FA741"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924" w:type="dxa"/>
            <w:vMerge/>
            <w:tcBorders>
              <w:top w:val="nil"/>
              <w:left w:val="single" w:sz="4" w:space="0" w:color="auto"/>
              <w:bottom w:val="single" w:sz="4" w:space="0" w:color="000000"/>
              <w:right w:val="single" w:sz="4" w:space="0" w:color="auto"/>
            </w:tcBorders>
            <w:vAlign w:val="center"/>
            <w:hideMark/>
          </w:tcPr>
          <w:p w14:paraId="73A03F27"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929" w:type="dxa"/>
            <w:vMerge/>
            <w:tcBorders>
              <w:top w:val="nil"/>
              <w:left w:val="single" w:sz="4" w:space="0" w:color="auto"/>
              <w:bottom w:val="single" w:sz="4" w:space="0" w:color="000000"/>
              <w:right w:val="single" w:sz="4" w:space="0" w:color="auto"/>
            </w:tcBorders>
            <w:vAlign w:val="center"/>
            <w:hideMark/>
          </w:tcPr>
          <w:p w14:paraId="65A3B380"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929" w:type="dxa"/>
            <w:vMerge/>
            <w:tcBorders>
              <w:top w:val="nil"/>
              <w:left w:val="single" w:sz="4" w:space="0" w:color="auto"/>
              <w:bottom w:val="single" w:sz="4" w:space="0" w:color="000000"/>
              <w:right w:val="single" w:sz="4" w:space="0" w:color="auto"/>
            </w:tcBorders>
            <w:vAlign w:val="center"/>
            <w:hideMark/>
          </w:tcPr>
          <w:p w14:paraId="542A2AE9"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2815" w:type="dxa"/>
            <w:gridSpan w:val="2"/>
            <w:tcBorders>
              <w:left w:val="single" w:sz="4" w:space="0" w:color="auto"/>
              <w:right w:val="single" w:sz="4" w:space="0" w:color="auto"/>
            </w:tcBorders>
            <w:shd w:val="clear" w:color="000000" w:fill="FFFFFF"/>
            <w:vAlign w:val="center"/>
            <w:hideMark/>
          </w:tcPr>
          <w:p w14:paraId="70BD1EAF" w14:textId="77777777" w:rsidR="00C722E4" w:rsidRPr="00C7410F" w:rsidRDefault="00C722E4"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broj parkirališnih mjesta</w:t>
            </w:r>
          </w:p>
        </w:tc>
        <w:tc>
          <w:tcPr>
            <w:tcW w:w="992" w:type="dxa"/>
            <w:tcBorders>
              <w:top w:val="nil"/>
              <w:left w:val="single" w:sz="4" w:space="0" w:color="auto"/>
              <w:right w:val="single" w:sz="4" w:space="0" w:color="auto"/>
            </w:tcBorders>
            <w:shd w:val="clear" w:color="000000" w:fill="FFFFFF"/>
            <w:vAlign w:val="center"/>
            <w:hideMark/>
          </w:tcPr>
          <w:p w14:paraId="224F0AF3"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single" w:sz="4" w:space="0" w:color="auto"/>
              <w:right w:val="single" w:sz="4" w:space="0" w:color="auto"/>
            </w:tcBorders>
            <w:shd w:val="clear" w:color="000000" w:fill="FFFFFF"/>
            <w:vAlign w:val="center"/>
            <w:hideMark/>
          </w:tcPr>
          <w:p w14:paraId="4D63CAFE"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20</w:t>
            </w:r>
          </w:p>
        </w:tc>
        <w:tc>
          <w:tcPr>
            <w:tcW w:w="886" w:type="dxa"/>
            <w:tcBorders>
              <w:top w:val="nil"/>
              <w:left w:val="single" w:sz="4" w:space="0" w:color="auto"/>
              <w:right w:val="single" w:sz="4" w:space="0" w:color="auto"/>
            </w:tcBorders>
            <w:shd w:val="clear" w:color="000000" w:fill="FFFFFF"/>
            <w:vAlign w:val="center"/>
            <w:hideMark/>
          </w:tcPr>
          <w:p w14:paraId="086F4D64"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nil"/>
              <w:left w:val="single" w:sz="4" w:space="0" w:color="auto"/>
              <w:right w:val="single" w:sz="4" w:space="0" w:color="auto"/>
            </w:tcBorders>
            <w:shd w:val="clear" w:color="000000" w:fill="FFFFFF"/>
            <w:vAlign w:val="center"/>
            <w:hideMark/>
          </w:tcPr>
          <w:p w14:paraId="30F8A402"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vMerge/>
            <w:tcBorders>
              <w:left w:val="single" w:sz="4" w:space="0" w:color="auto"/>
              <w:right w:val="single" w:sz="4" w:space="0" w:color="auto"/>
            </w:tcBorders>
            <w:shd w:val="clear" w:color="000000" w:fill="FFFFFF"/>
            <w:vAlign w:val="center"/>
            <w:hideMark/>
          </w:tcPr>
          <w:p w14:paraId="4DB8C0C9" w14:textId="7DBA7215" w:rsidR="00C722E4" w:rsidRPr="00C7410F" w:rsidRDefault="00C722E4" w:rsidP="00C7410F">
            <w:pPr>
              <w:spacing w:after="0" w:line="240" w:lineRule="auto"/>
              <w:jc w:val="center"/>
              <w:rPr>
                <w:rFonts w:ascii="Arial" w:eastAsia="Times New Roman" w:hAnsi="Arial" w:cs="Arial"/>
                <w:sz w:val="14"/>
                <w:szCs w:val="14"/>
                <w:lang w:eastAsia="hr-HR"/>
              </w:rPr>
            </w:pPr>
          </w:p>
        </w:tc>
      </w:tr>
      <w:tr w:rsidR="00C722E4" w:rsidRPr="00C7410F" w14:paraId="3991D597" w14:textId="77777777" w:rsidTr="00210E41">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059F6AA7"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1702" w:type="dxa"/>
            <w:vMerge/>
            <w:tcBorders>
              <w:top w:val="nil"/>
              <w:left w:val="single" w:sz="4" w:space="0" w:color="auto"/>
              <w:bottom w:val="nil"/>
              <w:right w:val="single" w:sz="4" w:space="0" w:color="auto"/>
            </w:tcBorders>
            <w:vAlign w:val="center"/>
            <w:hideMark/>
          </w:tcPr>
          <w:p w14:paraId="4FCB2943"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864" w:type="dxa"/>
            <w:vMerge/>
            <w:tcBorders>
              <w:top w:val="nil"/>
              <w:left w:val="single" w:sz="4" w:space="0" w:color="auto"/>
              <w:bottom w:val="single" w:sz="4" w:space="0" w:color="000000"/>
              <w:right w:val="nil"/>
            </w:tcBorders>
            <w:vAlign w:val="center"/>
            <w:hideMark/>
          </w:tcPr>
          <w:p w14:paraId="3FFAC9B4"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1923" w:type="dxa"/>
            <w:vMerge/>
            <w:tcBorders>
              <w:top w:val="nil"/>
              <w:left w:val="single" w:sz="4" w:space="0" w:color="auto"/>
              <w:bottom w:val="single" w:sz="4" w:space="0" w:color="000000"/>
              <w:right w:val="single" w:sz="4" w:space="0" w:color="auto"/>
            </w:tcBorders>
            <w:vAlign w:val="center"/>
            <w:hideMark/>
          </w:tcPr>
          <w:p w14:paraId="1318DA7B"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924" w:type="dxa"/>
            <w:vMerge/>
            <w:tcBorders>
              <w:top w:val="nil"/>
              <w:left w:val="single" w:sz="4" w:space="0" w:color="auto"/>
              <w:bottom w:val="single" w:sz="4" w:space="0" w:color="000000"/>
              <w:right w:val="single" w:sz="4" w:space="0" w:color="auto"/>
            </w:tcBorders>
            <w:vAlign w:val="center"/>
            <w:hideMark/>
          </w:tcPr>
          <w:p w14:paraId="3B825D3A"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929" w:type="dxa"/>
            <w:vMerge/>
            <w:tcBorders>
              <w:top w:val="nil"/>
              <w:left w:val="single" w:sz="4" w:space="0" w:color="auto"/>
              <w:bottom w:val="single" w:sz="4" w:space="0" w:color="000000"/>
              <w:right w:val="single" w:sz="4" w:space="0" w:color="auto"/>
            </w:tcBorders>
            <w:vAlign w:val="center"/>
            <w:hideMark/>
          </w:tcPr>
          <w:p w14:paraId="133F4AEC"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929" w:type="dxa"/>
            <w:vMerge/>
            <w:tcBorders>
              <w:top w:val="nil"/>
              <w:left w:val="single" w:sz="4" w:space="0" w:color="auto"/>
              <w:bottom w:val="single" w:sz="4" w:space="0" w:color="000000"/>
              <w:right w:val="single" w:sz="4" w:space="0" w:color="auto"/>
            </w:tcBorders>
            <w:vAlign w:val="center"/>
            <w:hideMark/>
          </w:tcPr>
          <w:p w14:paraId="7E29F2D5"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2815" w:type="dxa"/>
            <w:gridSpan w:val="2"/>
            <w:tcBorders>
              <w:left w:val="single" w:sz="4" w:space="0" w:color="auto"/>
              <w:right w:val="single" w:sz="4" w:space="0" w:color="auto"/>
            </w:tcBorders>
            <w:shd w:val="clear" w:color="000000" w:fill="FFFFFF"/>
            <w:vAlign w:val="center"/>
            <w:hideMark/>
          </w:tcPr>
          <w:p w14:paraId="2A55D0F0" w14:textId="77777777" w:rsidR="00C722E4" w:rsidRPr="00C7410F" w:rsidRDefault="00C722E4"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projekt autobusnog stajališta</w:t>
            </w:r>
          </w:p>
        </w:tc>
        <w:tc>
          <w:tcPr>
            <w:tcW w:w="992" w:type="dxa"/>
            <w:tcBorders>
              <w:top w:val="nil"/>
              <w:left w:val="single" w:sz="4" w:space="0" w:color="auto"/>
              <w:right w:val="single" w:sz="4" w:space="0" w:color="auto"/>
            </w:tcBorders>
            <w:shd w:val="clear" w:color="000000" w:fill="FFFFFF"/>
            <w:vAlign w:val="center"/>
            <w:hideMark/>
          </w:tcPr>
          <w:p w14:paraId="393D4EE5"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single" w:sz="4" w:space="0" w:color="auto"/>
              <w:right w:val="single" w:sz="4" w:space="0" w:color="auto"/>
            </w:tcBorders>
            <w:shd w:val="clear" w:color="000000" w:fill="FFFFFF"/>
            <w:vAlign w:val="center"/>
            <w:hideMark/>
          </w:tcPr>
          <w:p w14:paraId="00087A84"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w:t>
            </w:r>
          </w:p>
        </w:tc>
        <w:tc>
          <w:tcPr>
            <w:tcW w:w="886" w:type="dxa"/>
            <w:tcBorders>
              <w:top w:val="nil"/>
              <w:left w:val="single" w:sz="4" w:space="0" w:color="auto"/>
              <w:right w:val="single" w:sz="4" w:space="0" w:color="auto"/>
            </w:tcBorders>
            <w:shd w:val="clear" w:color="000000" w:fill="FFFFFF"/>
            <w:vAlign w:val="center"/>
            <w:hideMark/>
          </w:tcPr>
          <w:p w14:paraId="6050CCD4"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nil"/>
              <w:left w:val="single" w:sz="4" w:space="0" w:color="auto"/>
              <w:right w:val="single" w:sz="4" w:space="0" w:color="auto"/>
            </w:tcBorders>
            <w:shd w:val="clear" w:color="000000" w:fill="FFFFFF"/>
            <w:vAlign w:val="center"/>
            <w:hideMark/>
          </w:tcPr>
          <w:p w14:paraId="16CEC7AC"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vMerge/>
            <w:tcBorders>
              <w:left w:val="single" w:sz="4" w:space="0" w:color="auto"/>
              <w:right w:val="single" w:sz="4" w:space="0" w:color="auto"/>
            </w:tcBorders>
            <w:shd w:val="clear" w:color="000000" w:fill="FFFFFF"/>
            <w:vAlign w:val="center"/>
            <w:hideMark/>
          </w:tcPr>
          <w:p w14:paraId="15CECCC1" w14:textId="6689E382" w:rsidR="00C722E4" w:rsidRPr="00C7410F" w:rsidRDefault="00C722E4" w:rsidP="00C7410F">
            <w:pPr>
              <w:spacing w:after="0" w:line="240" w:lineRule="auto"/>
              <w:jc w:val="center"/>
              <w:rPr>
                <w:rFonts w:ascii="Arial" w:eastAsia="Times New Roman" w:hAnsi="Arial" w:cs="Arial"/>
                <w:sz w:val="14"/>
                <w:szCs w:val="14"/>
                <w:lang w:eastAsia="hr-HR"/>
              </w:rPr>
            </w:pPr>
          </w:p>
        </w:tc>
      </w:tr>
      <w:tr w:rsidR="00C722E4" w:rsidRPr="00C7410F" w14:paraId="663C133D" w14:textId="77777777" w:rsidTr="00210E41">
        <w:trPr>
          <w:trHeight w:val="420"/>
        </w:trPr>
        <w:tc>
          <w:tcPr>
            <w:tcW w:w="1007" w:type="dxa"/>
            <w:vMerge/>
            <w:tcBorders>
              <w:top w:val="nil"/>
              <w:left w:val="single" w:sz="4" w:space="0" w:color="auto"/>
              <w:bottom w:val="single" w:sz="4" w:space="0" w:color="000000"/>
              <w:right w:val="single" w:sz="4" w:space="0" w:color="auto"/>
            </w:tcBorders>
            <w:vAlign w:val="center"/>
            <w:hideMark/>
          </w:tcPr>
          <w:p w14:paraId="2ABBD4A7"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1702" w:type="dxa"/>
            <w:vMerge/>
            <w:tcBorders>
              <w:top w:val="nil"/>
              <w:left w:val="single" w:sz="4" w:space="0" w:color="auto"/>
              <w:bottom w:val="nil"/>
              <w:right w:val="single" w:sz="4" w:space="0" w:color="auto"/>
            </w:tcBorders>
            <w:vAlign w:val="center"/>
            <w:hideMark/>
          </w:tcPr>
          <w:p w14:paraId="02D9D97F"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864" w:type="dxa"/>
            <w:vMerge/>
            <w:tcBorders>
              <w:top w:val="nil"/>
              <w:left w:val="single" w:sz="4" w:space="0" w:color="auto"/>
              <w:bottom w:val="single" w:sz="4" w:space="0" w:color="000000"/>
              <w:right w:val="nil"/>
            </w:tcBorders>
            <w:vAlign w:val="center"/>
            <w:hideMark/>
          </w:tcPr>
          <w:p w14:paraId="7A7993E8"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1923" w:type="dxa"/>
            <w:vMerge/>
            <w:tcBorders>
              <w:top w:val="nil"/>
              <w:left w:val="single" w:sz="4" w:space="0" w:color="auto"/>
              <w:bottom w:val="single" w:sz="4" w:space="0" w:color="000000"/>
              <w:right w:val="single" w:sz="4" w:space="0" w:color="auto"/>
            </w:tcBorders>
            <w:vAlign w:val="center"/>
            <w:hideMark/>
          </w:tcPr>
          <w:p w14:paraId="252C2305"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924" w:type="dxa"/>
            <w:vMerge/>
            <w:tcBorders>
              <w:top w:val="nil"/>
              <w:left w:val="single" w:sz="4" w:space="0" w:color="auto"/>
              <w:bottom w:val="single" w:sz="4" w:space="0" w:color="000000"/>
              <w:right w:val="single" w:sz="4" w:space="0" w:color="auto"/>
            </w:tcBorders>
            <w:vAlign w:val="center"/>
            <w:hideMark/>
          </w:tcPr>
          <w:p w14:paraId="29484B6A"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929" w:type="dxa"/>
            <w:vMerge/>
            <w:tcBorders>
              <w:top w:val="nil"/>
              <w:left w:val="single" w:sz="4" w:space="0" w:color="auto"/>
              <w:bottom w:val="single" w:sz="4" w:space="0" w:color="000000"/>
              <w:right w:val="single" w:sz="4" w:space="0" w:color="auto"/>
            </w:tcBorders>
            <w:vAlign w:val="center"/>
            <w:hideMark/>
          </w:tcPr>
          <w:p w14:paraId="5581D7C1"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929" w:type="dxa"/>
            <w:vMerge/>
            <w:tcBorders>
              <w:top w:val="nil"/>
              <w:left w:val="single" w:sz="4" w:space="0" w:color="auto"/>
              <w:bottom w:val="single" w:sz="4" w:space="0" w:color="000000"/>
              <w:right w:val="single" w:sz="4" w:space="0" w:color="auto"/>
            </w:tcBorders>
            <w:vAlign w:val="center"/>
            <w:hideMark/>
          </w:tcPr>
          <w:p w14:paraId="713EF46E" w14:textId="77777777" w:rsidR="00C722E4" w:rsidRPr="00C7410F" w:rsidRDefault="00C722E4" w:rsidP="00C7410F">
            <w:pPr>
              <w:spacing w:after="0" w:line="240" w:lineRule="auto"/>
              <w:rPr>
                <w:rFonts w:ascii="Arial" w:eastAsia="Times New Roman" w:hAnsi="Arial" w:cs="Arial"/>
                <w:sz w:val="14"/>
                <w:szCs w:val="14"/>
                <w:lang w:eastAsia="hr-HR"/>
              </w:rPr>
            </w:pPr>
          </w:p>
        </w:tc>
        <w:tc>
          <w:tcPr>
            <w:tcW w:w="2815" w:type="dxa"/>
            <w:gridSpan w:val="2"/>
            <w:tcBorders>
              <w:left w:val="single" w:sz="4" w:space="0" w:color="auto"/>
              <w:bottom w:val="single" w:sz="4" w:space="0" w:color="auto"/>
              <w:right w:val="single" w:sz="4" w:space="0" w:color="auto"/>
            </w:tcBorders>
            <w:shd w:val="clear" w:color="000000" w:fill="FFFFFF"/>
            <w:vAlign w:val="center"/>
            <w:hideMark/>
          </w:tcPr>
          <w:p w14:paraId="173420B1" w14:textId="77777777" w:rsidR="00C722E4" w:rsidRPr="00C7410F" w:rsidRDefault="00C722E4"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izrađen projekt uređenja šetnice (Obala slavonskih graničara)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5D6DC2D"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14:paraId="5EC974D3"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w:t>
            </w:r>
          </w:p>
        </w:tc>
        <w:tc>
          <w:tcPr>
            <w:tcW w:w="886" w:type="dxa"/>
            <w:tcBorders>
              <w:top w:val="nil"/>
              <w:left w:val="single" w:sz="4" w:space="0" w:color="auto"/>
              <w:bottom w:val="single" w:sz="4" w:space="0" w:color="auto"/>
              <w:right w:val="single" w:sz="4" w:space="0" w:color="auto"/>
            </w:tcBorders>
            <w:shd w:val="clear" w:color="000000" w:fill="FFFFFF"/>
            <w:vAlign w:val="center"/>
            <w:hideMark/>
          </w:tcPr>
          <w:p w14:paraId="7193B19E"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nil"/>
              <w:left w:val="single" w:sz="4" w:space="0" w:color="auto"/>
              <w:bottom w:val="single" w:sz="4" w:space="0" w:color="auto"/>
              <w:right w:val="single" w:sz="4" w:space="0" w:color="auto"/>
            </w:tcBorders>
            <w:shd w:val="clear" w:color="000000" w:fill="FFFFFF"/>
            <w:vAlign w:val="center"/>
            <w:hideMark/>
          </w:tcPr>
          <w:p w14:paraId="4A11FAFA" w14:textId="77777777" w:rsidR="00C722E4" w:rsidRPr="00C7410F" w:rsidRDefault="00C722E4"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vMerge/>
            <w:tcBorders>
              <w:left w:val="single" w:sz="4" w:space="0" w:color="auto"/>
              <w:bottom w:val="single" w:sz="4" w:space="0" w:color="auto"/>
              <w:right w:val="single" w:sz="4" w:space="0" w:color="auto"/>
            </w:tcBorders>
            <w:shd w:val="clear" w:color="000000" w:fill="FFFFFF"/>
            <w:vAlign w:val="center"/>
            <w:hideMark/>
          </w:tcPr>
          <w:p w14:paraId="2ED616F9" w14:textId="03089EE5" w:rsidR="00C722E4" w:rsidRPr="00C7410F" w:rsidRDefault="00C722E4" w:rsidP="00C7410F">
            <w:pPr>
              <w:spacing w:after="0" w:line="240" w:lineRule="auto"/>
              <w:jc w:val="center"/>
              <w:rPr>
                <w:rFonts w:ascii="Arial" w:eastAsia="Times New Roman" w:hAnsi="Arial" w:cs="Arial"/>
                <w:sz w:val="14"/>
                <w:szCs w:val="14"/>
                <w:lang w:eastAsia="hr-HR"/>
              </w:rPr>
            </w:pPr>
          </w:p>
        </w:tc>
      </w:tr>
      <w:tr w:rsidR="00C7410F" w:rsidRPr="00C7410F" w14:paraId="6F21D75F" w14:textId="77777777" w:rsidTr="00210E41">
        <w:trPr>
          <w:trHeight w:val="405"/>
        </w:trPr>
        <w:tc>
          <w:tcPr>
            <w:tcW w:w="1007" w:type="dxa"/>
            <w:vMerge/>
            <w:tcBorders>
              <w:top w:val="nil"/>
              <w:left w:val="single" w:sz="4" w:space="0" w:color="auto"/>
              <w:bottom w:val="single" w:sz="4" w:space="0" w:color="000000"/>
              <w:right w:val="single" w:sz="4" w:space="0" w:color="auto"/>
            </w:tcBorders>
            <w:vAlign w:val="center"/>
            <w:hideMark/>
          </w:tcPr>
          <w:p w14:paraId="29BB01A0"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702" w:type="dxa"/>
            <w:vMerge/>
            <w:tcBorders>
              <w:top w:val="nil"/>
              <w:left w:val="single" w:sz="4" w:space="0" w:color="auto"/>
              <w:bottom w:val="nil"/>
              <w:right w:val="single" w:sz="4" w:space="0" w:color="auto"/>
            </w:tcBorders>
            <w:vAlign w:val="center"/>
            <w:hideMark/>
          </w:tcPr>
          <w:p w14:paraId="063A1146"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nil"/>
              <w:left w:val="nil"/>
              <w:bottom w:val="single" w:sz="4" w:space="0" w:color="auto"/>
              <w:right w:val="nil"/>
            </w:tcBorders>
            <w:shd w:val="clear" w:color="000000" w:fill="FFFFFF"/>
            <w:vAlign w:val="center"/>
            <w:hideMark/>
          </w:tcPr>
          <w:p w14:paraId="7CB55C1B"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K101004</w:t>
            </w:r>
          </w:p>
        </w:tc>
        <w:tc>
          <w:tcPr>
            <w:tcW w:w="1923" w:type="dxa"/>
            <w:tcBorders>
              <w:top w:val="nil"/>
              <w:left w:val="single" w:sz="4" w:space="0" w:color="auto"/>
              <w:bottom w:val="single" w:sz="4" w:space="0" w:color="auto"/>
              <w:right w:val="single" w:sz="4" w:space="0" w:color="auto"/>
            </w:tcBorders>
            <w:shd w:val="clear" w:color="000000" w:fill="FFFFFF"/>
            <w:vAlign w:val="center"/>
            <w:hideMark/>
          </w:tcPr>
          <w:p w14:paraId="549B620E"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Izgradnja pješačkih staza</w:t>
            </w:r>
          </w:p>
        </w:tc>
        <w:tc>
          <w:tcPr>
            <w:tcW w:w="924" w:type="dxa"/>
            <w:tcBorders>
              <w:top w:val="nil"/>
              <w:left w:val="nil"/>
              <w:bottom w:val="single" w:sz="4" w:space="0" w:color="auto"/>
              <w:right w:val="single" w:sz="4" w:space="0" w:color="auto"/>
            </w:tcBorders>
            <w:shd w:val="clear" w:color="000000" w:fill="FFFFFF"/>
            <w:vAlign w:val="center"/>
            <w:hideMark/>
          </w:tcPr>
          <w:p w14:paraId="680DA2CD"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165.000</w:t>
            </w:r>
          </w:p>
        </w:tc>
        <w:tc>
          <w:tcPr>
            <w:tcW w:w="929" w:type="dxa"/>
            <w:tcBorders>
              <w:top w:val="nil"/>
              <w:left w:val="nil"/>
              <w:bottom w:val="single" w:sz="4" w:space="0" w:color="auto"/>
              <w:right w:val="single" w:sz="4" w:space="0" w:color="auto"/>
            </w:tcBorders>
            <w:shd w:val="clear" w:color="000000" w:fill="FFFFFF"/>
            <w:vAlign w:val="center"/>
            <w:hideMark/>
          </w:tcPr>
          <w:p w14:paraId="6E2B8C01"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tcBorders>
              <w:top w:val="nil"/>
              <w:left w:val="nil"/>
              <w:bottom w:val="single" w:sz="4" w:space="0" w:color="auto"/>
              <w:right w:val="single" w:sz="4" w:space="0" w:color="auto"/>
            </w:tcBorders>
            <w:shd w:val="clear" w:color="000000" w:fill="FFFFFF"/>
            <w:vAlign w:val="center"/>
            <w:hideMark/>
          </w:tcPr>
          <w:p w14:paraId="17A6F408"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2815" w:type="dxa"/>
            <w:gridSpan w:val="2"/>
            <w:tcBorders>
              <w:top w:val="single" w:sz="4" w:space="0" w:color="auto"/>
              <w:left w:val="nil"/>
              <w:bottom w:val="single" w:sz="4" w:space="0" w:color="auto"/>
              <w:right w:val="nil"/>
            </w:tcBorders>
            <w:shd w:val="clear" w:color="000000" w:fill="FFFFFF"/>
            <w:vAlign w:val="center"/>
            <w:hideMark/>
          </w:tcPr>
          <w:p w14:paraId="7AEC9F82" w14:textId="77777777"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dužina izgrađenih staza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03ECD"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single" w:sz="4" w:space="0" w:color="auto"/>
              <w:left w:val="nil"/>
              <w:bottom w:val="single" w:sz="4" w:space="0" w:color="auto"/>
              <w:right w:val="single" w:sz="4" w:space="0" w:color="auto"/>
            </w:tcBorders>
            <w:shd w:val="clear" w:color="000000" w:fill="FFFFFF"/>
            <w:vAlign w:val="center"/>
            <w:hideMark/>
          </w:tcPr>
          <w:p w14:paraId="1E6632FD"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200</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14:paraId="51BED8B2"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14:paraId="218BF4C4"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139BD5A"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298BF970" w14:textId="77777777" w:rsidTr="00210E41">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005041C4"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702" w:type="dxa"/>
            <w:vMerge/>
            <w:tcBorders>
              <w:top w:val="nil"/>
              <w:left w:val="single" w:sz="4" w:space="0" w:color="auto"/>
              <w:bottom w:val="nil"/>
              <w:right w:val="single" w:sz="4" w:space="0" w:color="auto"/>
            </w:tcBorders>
            <w:vAlign w:val="center"/>
            <w:hideMark/>
          </w:tcPr>
          <w:p w14:paraId="21F79F32"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vMerge w:val="restart"/>
            <w:tcBorders>
              <w:top w:val="nil"/>
              <w:left w:val="single" w:sz="4" w:space="0" w:color="auto"/>
              <w:bottom w:val="nil"/>
              <w:right w:val="single" w:sz="4" w:space="0" w:color="auto"/>
            </w:tcBorders>
            <w:shd w:val="clear" w:color="000000" w:fill="FFFFFF"/>
            <w:vAlign w:val="center"/>
            <w:hideMark/>
          </w:tcPr>
          <w:p w14:paraId="33A31456"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K101005</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5000EF"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Uređenje Trga hrvatskih branitelja</w:t>
            </w:r>
          </w:p>
        </w:tc>
        <w:tc>
          <w:tcPr>
            <w:tcW w:w="9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409490" w14:textId="7A8839EC" w:rsidR="00C7410F" w:rsidRPr="00C7410F" w:rsidRDefault="00D67AFC" w:rsidP="00C7410F">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240</w:t>
            </w:r>
            <w:r w:rsidR="00C7410F" w:rsidRPr="00C7410F">
              <w:rPr>
                <w:rFonts w:ascii="Arial" w:eastAsia="Times New Roman" w:hAnsi="Arial" w:cs="Arial"/>
                <w:sz w:val="14"/>
                <w:szCs w:val="14"/>
                <w:lang w:eastAsia="hr-HR"/>
              </w:rPr>
              <w:t>.000</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901395"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2.341.290</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4C089C"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1.703.900</w:t>
            </w:r>
          </w:p>
        </w:tc>
        <w:tc>
          <w:tcPr>
            <w:tcW w:w="2815" w:type="dxa"/>
            <w:gridSpan w:val="2"/>
            <w:tcBorders>
              <w:top w:val="single" w:sz="4" w:space="0" w:color="auto"/>
              <w:left w:val="single" w:sz="4" w:space="0" w:color="auto"/>
              <w:right w:val="single" w:sz="4" w:space="0" w:color="auto"/>
            </w:tcBorders>
            <w:shd w:val="clear" w:color="000000" w:fill="FFFFFF"/>
            <w:vAlign w:val="center"/>
            <w:hideMark/>
          </w:tcPr>
          <w:p w14:paraId="5BF2F51A" w14:textId="77777777"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 xml:space="preserve">dužina obnovljene prometnice (m) </w:t>
            </w:r>
          </w:p>
        </w:tc>
        <w:tc>
          <w:tcPr>
            <w:tcW w:w="992" w:type="dxa"/>
            <w:tcBorders>
              <w:top w:val="single" w:sz="4" w:space="0" w:color="auto"/>
              <w:left w:val="single" w:sz="4" w:space="0" w:color="auto"/>
              <w:right w:val="single" w:sz="4" w:space="0" w:color="auto"/>
            </w:tcBorders>
            <w:shd w:val="clear" w:color="000000" w:fill="FFFFFF"/>
            <w:vAlign w:val="center"/>
            <w:hideMark/>
          </w:tcPr>
          <w:p w14:paraId="12B1DBA3"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single" w:sz="4" w:space="0" w:color="auto"/>
              <w:left w:val="single" w:sz="4" w:space="0" w:color="auto"/>
              <w:right w:val="single" w:sz="4" w:space="0" w:color="auto"/>
            </w:tcBorders>
            <w:shd w:val="clear" w:color="000000" w:fill="FFFFFF"/>
            <w:vAlign w:val="center"/>
            <w:hideMark/>
          </w:tcPr>
          <w:p w14:paraId="4C43B2FD"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single" w:sz="4" w:space="0" w:color="auto"/>
              <w:right w:val="single" w:sz="4" w:space="0" w:color="auto"/>
            </w:tcBorders>
            <w:shd w:val="clear" w:color="000000" w:fill="FFFFFF"/>
            <w:vAlign w:val="center"/>
            <w:hideMark/>
          </w:tcPr>
          <w:p w14:paraId="5C366548"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300</w:t>
            </w:r>
          </w:p>
        </w:tc>
        <w:tc>
          <w:tcPr>
            <w:tcW w:w="886" w:type="dxa"/>
            <w:tcBorders>
              <w:top w:val="single" w:sz="4" w:space="0" w:color="auto"/>
              <w:left w:val="single" w:sz="4" w:space="0" w:color="auto"/>
              <w:right w:val="single" w:sz="4" w:space="0" w:color="auto"/>
            </w:tcBorders>
            <w:shd w:val="clear" w:color="000000" w:fill="FFFFFF"/>
            <w:vAlign w:val="center"/>
            <w:hideMark/>
          </w:tcPr>
          <w:p w14:paraId="2DD85F09"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350</w:t>
            </w:r>
          </w:p>
        </w:tc>
        <w:tc>
          <w:tcPr>
            <w:tcW w:w="1276" w:type="dxa"/>
            <w:tcBorders>
              <w:top w:val="single" w:sz="4" w:space="0" w:color="auto"/>
              <w:left w:val="single" w:sz="4" w:space="0" w:color="auto"/>
              <w:right w:val="single" w:sz="4" w:space="0" w:color="auto"/>
            </w:tcBorders>
            <w:shd w:val="clear" w:color="000000" w:fill="FFFFFF"/>
            <w:vAlign w:val="center"/>
            <w:hideMark/>
          </w:tcPr>
          <w:p w14:paraId="60C2BAFA"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398D157A" w14:textId="77777777" w:rsidTr="00210E41">
        <w:trPr>
          <w:trHeight w:val="270"/>
        </w:trPr>
        <w:tc>
          <w:tcPr>
            <w:tcW w:w="1007" w:type="dxa"/>
            <w:vMerge/>
            <w:tcBorders>
              <w:top w:val="nil"/>
              <w:left w:val="single" w:sz="4" w:space="0" w:color="auto"/>
              <w:bottom w:val="single" w:sz="4" w:space="0" w:color="000000"/>
              <w:right w:val="single" w:sz="4" w:space="0" w:color="auto"/>
            </w:tcBorders>
            <w:vAlign w:val="center"/>
            <w:hideMark/>
          </w:tcPr>
          <w:p w14:paraId="79ED17C0"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702" w:type="dxa"/>
            <w:vMerge/>
            <w:tcBorders>
              <w:top w:val="nil"/>
              <w:left w:val="single" w:sz="4" w:space="0" w:color="auto"/>
              <w:bottom w:val="nil"/>
              <w:right w:val="single" w:sz="4" w:space="0" w:color="auto"/>
            </w:tcBorders>
            <w:vAlign w:val="center"/>
            <w:hideMark/>
          </w:tcPr>
          <w:p w14:paraId="17B50754"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vMerge/>
            <w:tcBorders>
              <w:top w:val="nil"/>
              <w:left w:val="single" w:sz="4" w:space="0" w:color="auto"/>
              <w:bottom w:val="nil"/>
              <w:right w:val="single" w:sz="4" w:space="0" w:color="auto"/>
            </w:tcBorders>
            <w:vAlign w:val="center"/>
            <w:hideMark/>
          </w:tcPr>
          <w:p w14:paraId="16E6EE9F"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923" w:type="dxa"/>
            <w:vMerge/>
            <w:tcBorders>
              <w:top w:val="nil"/>
              <w:left w:val="single" w:sz="4" w:space="0" w:color="auto"/>
              <w:bottom w:val="single" w:sz="4" w:space="0" w:color="auto"/>
              <w:right w:val="single" w:sz="4" w:space="0" w:color="auto"/>
            </w:tcBorders>
            <w:vAlign w:val="center"/>
            <w:hideMark/>
          </w:tcPr>
          <w:p w14:paraId="345CF9B8"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924" w:type="dxa"/>
            <w:vMerge/>
            <w:tcBorders>
              <w:top w:val="nil"/>
              <w:left w:val="single" w:sz="4" w:space="0" w:color="auto"/>
              <w:bottom w:val="single" w:sz="4" w:space="0" w:color="auto"/>
              <w:right w:val="single" w:sz="4" w:space="0" w:color="auto"/>
            </w:tcBorders>
            <w:vAlign w:val="center"/>
            <w:hideMark/>
          </w:tcPr>
          <w:p w14:paraId="6DE4C4E8"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929" w:type="dxa"/>
            <w:vMerge/>
            <w:tcBorders>
              <w:top w:val="nil"/>
              <w:left w:val="single" w:sz="4" w:space="0" w:color="auto"/>
              <w:bottom w:val="single" w:sz="4" w:space="0" w:color="auto"/>
              <w:right w:val="single" w:sz="4" w:space="0" w:color="auto"/>
            </w:tcBorders>
            <w:vAlign w:val="center"/>
            <w:hideMark/>
          </w:tcPr>
          <w:p w14:paraId="7C62F9E7"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929" w:type="dxa"/>
            <w:vMerge/>
            <w:tcBorders>
              <w:top w:val="nil"/>
              <w:left w:val="single" w:sz="4" w:space="0" w:color="auto"/>
              <w:bottom w:val="single" w:sz="4" w:space="0" w:color="auto"/>
              <w:right w:val="single" w:sz="4" w:space="0" w:color="auto"/>
            </w:tcBorders>
            <w:vAlign w:val="center"/>
            <w:hideMark/>
          </w:tcPr>
          <w:p w14:paraId="7C1A1C68"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2815" w:type="dxa"/>
            <w:gridSpan w:val="2"/>
            <w:tcBorders>
              <w:left w:val="single" w:sz="4" w:space="0" w:color="auto"/>
              <w:bottom w:val="single" w:sz="4" w:space="0" w:color="auto"/>
              <w:right w:val="single" w:sz="4" w:space="0" w:color="auto"/>
            </w:tcBorders>
            <w:shd w:val="clear" w:color="000000" w:fill="FFFFFF"/>
            <w:vAlign w:val="center"/>
            <w:hideMark/>
          </w:tcPr>
          <w:p w14:paraId="10C0CDFA" w14:textId="77777777"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dužina izgrađenog nogostupa (m)</w:t>
            </w:r>
          </w:p>
        </w:tc>
        <w:tc>
          <w:tcPr>
            <w:tcW w:w="992" w:type="dxa"/>
            <w:tcBorders>
              <w:left w:val="single" w:sz="4" w:space="0" w:color="auto"/>
              <w:bottom w:val="single" w:sz="4" w:space="0" w:color="auto"/>
              <w:right w:val="single" w:sz="4" w:space="0" w:color="auto"/>
            </w:tcBorders>
            <w:shd w:val="clear" w:color="000000" w:fill="FFFFFF"/>
            <w:vAlign w:val="center"/>
            <w:hideMark/>
          </w:tcPr>
          <w:p w14:paraId="4FAA9D9A"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left w:val="single" w:sz="4" w:space="0" w:color="auto"/>
              <w:bottom w:val="single" w:sz="4" w:space="0" w:color="auto"/>
              <w:right w:val="single" w:sz="4" w:space="0" w:color="auto"/>
            </w:tcBorders>
            <w:shd w:val="clear" w:color="000000" w:fill="FFFFFF"/>
            <w:vAlign w:val="center"/>
            <w:hideMark/>
          </w:tcPr>
          <w:p w14:paraId="5F6CF61C"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left w:val="single" w:sz="4" w:space="0" w:color="auto"/>
              <w:bottom w:val="single" w:sz="4" w:space="0" w:color="auto"/>
              <w:right w:val="single" w:sz="4" w:space="0" w:color="auto"/>
            </w:tcBorders>
            <w:shd w:val="clear" w:color="000000" w:fill="FFFFFF"/>
            <w:vAlign w:val="center"/>
            <w:hideMark/>
          </w:tcPr>
          <w:p w14:paraId="722A6FDA"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1.000</w:t>
            </w:r>
          </w:p>
        </w:tc>
        <w:tc>
          <w:tcPr>
            <w:tcW w:w="886" w:type="dxa"/>
            <w:tcBorders>
              <w:left w:val="single" w:sz="4" w:space="0" w:color="auto"/>
              <w:bottom w:val="single" w:sz="4" w:space="0" w:color="auto"/>
              <w:right w:val="single" w:sz="4" w:space="0" w:color="auto"/>
            </w:tcBorders>
            <w:shd w:val="clear" w:color="000000" w:fill="FFFFFF"/>
            <w:vAlign w:val="center"/>
            <w:hideMark/>
          </w:tcPr>
          <w:p w14:paraId="6111FCAC"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500</w:t>
            </w:r>
          </w:p>
        </w:tc>
        <w:tc>
          <w:tcPr>
            <w:tcW w:w="1276" w:type="dxa"/>
            <w:tcBorders>
              <w:left w:val="single" w:sz="4" w:space="0" w:color="auto"/>
              <w:bottom w:val="single" w:sz="4" w:space="0" w:color="auto"/>
              <w:right w:val="single" w:sz="4" w:space="0" w:color="auto"/>
            </w:tcBorders>
            <w:shd w:val="clear" w:color="000000" w:fill="FFFFFF"/>
            <w:vAlign w:val="center"/>
            <w:hideMark/>
          </w:tcPr>
          <w:p w14:paraId="0A1743B4"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64602863" w14:textId="77777777" w:rsidTr="00210E41">
        <w:trPr>
          <w:trHeight w:val="405"/>
        </w:trPr>
        <w:tc>
          <w:tcPr>
            <w:tcW w:w="1007" w:type="dxa"/>
            <w:vMerge/>
            <w:tcBorders>
              <w:top w:val="nil"/>
              <w:left w:val="single" w:sz="4" w:space="0" w:color="auto"/>
              <w:bottom w:val="single" w:sz="4" w:space="0" w:color="auto"/>
              <w:right w:val="single" w:sz="4" w:space="0" w:color="auto"/>
            </w:tcBorders>
            <w:vAlign w:val="center"/>
            <w:hideMark/>
          </w:tcPr>
          <w:p w14:paraId="747DAEED"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702" w:type="dxa"/>
            <w:vMerge/>
            <w:tcBorders>
              <w:top w:val="nil"/>
              <w:left w:val="single" w:sz="4" w:space="0" w:color="auto"/>
              <w:bottom w:val="single" w:sz="4" w:space="0" w:color="auto"/>
              <w:right w:val="single" w:sz="4" w:space="0" w:color="auto"/>
            </w:tcBorders>
            <w:vAlign w:val="center"/>
            <w:hideMark/>
          </w:tcPr>
          <w:p w14:paraId="14ACB07D"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single" w:sz="4" w:space="0" w:color="auto"/>
              <w:left w:val="nil"/>
              <w:bottom w:val="single" w:sz="4" w:space="0" w:color="auto"/>
              <w:right w:val="nil"/>
            </w:tcBorders>
            <w:shd w:val="clear" w:color="000000" w:fill="FFFF00"/>
            <w:vAlign w:val="center"/>
            <w:hideMark/>
          </w:tcPr>
          <w:p w14:paraId="3FFB5E96"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P1012</w:t>
            </w:r>
          </w:p>
        </w:tc>
        <w:tc>
          <w:tcPr>
            <w:tcW w:w="1923" w:type="dxa"/>
            <w:tcBorders>
              <w:top w:val="nil"/>
              <w:left w:val="single" w:sz="4" w:space="0" w:color="auto"/>
              <w:bottom w:val="single" w:sz="4" w:space="0" w:color="auto"/>
              <w:right w:val="nil"/>
            </w:tcBorders>
            <w:shd w:val="clear" w:color="000000" w:fill="FFFF00"/>
            <w:vAlign w:val="center"/>
            <w:hideMark/>
          </w:tcPr>
          <w:p w14:paraId="29687CA8"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Gospodarenje otpadom</w:t>
            </w:r>
          </w:p>
        </w:tc>
        <w:tc>
          <w:tcPr>
            <w:tcW w:w="924" w:type="dxa"/>
            <w:tcBorders>
              <w:top w:val="nil"/>
              <w:left w:val="nil"/>
              <w:bottom w:val="single" w:sz="4" w:space="0" w:color="auto"/>
              <w:right w:val="nil"/>
            </w:tcBorders>
            <w:shd w:val="clear" w:color="000000" w:fill="FFFF00"/>
            <w:vAlign w:val="center"/>
            <w:hideMark/>
          </w:tcPr>
          <w:p w14:paraId="2882FC8B"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tcBorders>
              <w:top w:val="nil"/>
              <w:left w:val="nil"/>
              <w:bottom w:val="single" w:sz="4" w:space="0" w:color="auto"/>
              <w:right w:val="nil"/>
            </w:tcBorders>
            <w:shd w:val="clear" w:color="000000" w:fill="FFFF00"/>
            <w:vAlign w:val="center"/>
            <w:hideMark/>
          </w:tcPr>
          <w:p w14:paraId="441F2D39"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tcBorders>
              <w:top w:val="nil"/>
              <w:left w:val="nil"/>
              <w:bottom w:val="single" w:sz="4" w:space="0" w:color="auto"/>
              <w:right w:val="nil"/>
            </w:tcBorders>
            <w:shd w:val="clear" w:color="000000" w:fill="FFFF00"/>
            <w:vAlign w:val="center"/>
            <w:hideMark/>
          </w:tcPr>
          <w:p w14:paraId="7B16BD8B"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719" w:type="dxa"/>
            <w:tcBorders>
              <w:top w:val="single" w:sz="4" w:space="0" w:color="auto"/>
              <w:left w:val="nil"/>
              <w:bottom w:val="single" w:sz="4" w:space="0" w:color="auto"/>
              <w:right w:val="nil"/>
            </w:tcBorders>
            <w:shd w:val="clear" w:color="000000" w:fill="FFFF00"/>
            <w:vAlign w:val="center"/>
            <w:hideMark/>
          </w:tcPr>
          <w:p w14:paraId="32727588" w14:textId="77777777"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 </w:t>
            </w:r>
          </w:p>
        </w:tc>
        <w:tc>
          <w:tcPr>
            <w:tcW w:w="1096" w:type="dxa"/>
            <w:tcBorders>
              <w:top w:val="single" w:sz="4" w:space="0" w:color="auto"/>
              <w:left w:val="nil"/>
              <w:bottom w:val="single" w:sz="4" w:space="0" w:color="auto"/>
              <w:right w:val="nil"/>
            </w:tcBorders>
            <w:shd w:val="clear" w:color="000000" w:fill="FFFF00"/>
            <w:vAlign w:val="center"/>
            <w:hideMark/>
          </w:tcPr>
          <w:p w14:paraId="6C13BBF1" w14:textId="77777777"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 </w:t>
            </w:r>
          </w:p>
        </w:tc>
        <w:tc>
          <w:tcPr>
            <w:tcW w:w="992" w:type="dxa"/>
            <w:tcBorders>
              <w:top w:val="single" w:sz="4" w:space="0" w:color="auto"/>
              <w:left w:val="nil"/>
              <w:bottom w:val="single" w:sz="4" w:space="0" w:color="auto"/>
              <w:right w:val="nil"/>
            </w:tcBorders>
            <w:shd w:val="clear" w:color="000000" w:fill="FFFF00"/>
            <w:vAlign w:val="center"/>
            <w:hideMark/>
          </w:tcPr>
          <w:p w14:paraId="4C1E0F13"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single" w:sz="4" w:space="0" w:color="auto"/>
              <w:left w:val="nil"/>
              <w:bottom w:val="single" w:sz="4" w:space="0" w:color="auto"/>
              <w:right w:val="nil"/>
            </w:tcBorders>
            <w:shd w:val="clear" w:color="000000" w:fill="FFFF00"/>
            <w:vAlign w:val="center"/>
            <w:hideMark/>
          </w:tcPr>
          <w:p w14:paraId="383535ED"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nil"/>
              <w:bottom w:val="single" w:sz="4" w:space="0" w:color="auto"/>
              <w:right w:val="nil"/>
            </w:tcBorders>
            <w:shd w:val="clear" w:color="000000" w:fill="FFFF00"/>
            <w:vAlign w:val="center"/>
            <w:hideMark/>
          </w:tcPr>
          <w:p w14:paraId="6C629FC2"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nil"/>
              <w:bottom w:val="single" w:sz="4" w:space="0" w:color="auto"/>
              <w:right w:val="nil"/>
            </w:tcBorders>
            <w:shd w:val="clear" w:color="000000" w:fill="FFFF00"/>
            <w:vAlign w:val="center"/>
            <w:hideMark/>
          </w:tcPr>
          <w:p w14:paraId="1E97CD70"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40B1142F"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r>
      <w:tr w:rsidR="00C7410F" w:rsidRPr="00C7410F" w14:paraId="70BCD8CA" w14:textId="77777777" w:rsidTr="00210E41">
        <w:trPr>
          <w:trHeight w:val="40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7FA4B95"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32895E"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single" w:sz="4" w:space="0" w:color="auto"/>
              <w:left w:val="nil"/>
              <w:bottom w:val="single" w:sz="4" w:space="0" w:color="auto"/>
              <w:right w:val="single" w:sz="4" w:space="0" w:color="auto"/>
            </w:tcBorders>
            <w:shd w:val="clear" w:color="000000" w:fill="FFFFFF"/>
            <w:vAlign w:val="center"/>
            <w:hideMark/>
          </w:tcPr>
          <w:p w14:paraId="05CCA6C1"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T101302</w:t>
            </w:r>
          </w:p>
        </w:tc>
        <w:tc>
          <w:tcPr>
            <w:tcW w:w="1923" w:type="dxa"/>
            <w:tcBorders>
              <w:top w:val="single" w:sz="4" w:space="0" w:color="auto"/>
              <w:left w:val="nil"/>
              <w:bottom w:val="single" w:sz="4" w:space="0" w:color="auto"/>
              <w:right w:val="nil"/>
            </w:tcBorders>
            <w:shd w:val="clear" w:color="000000" w:fill="FFFFFF"/>
            <w:vAlign w:val="center"/>
            <w:hideMark/>
          </w:tcPr>
          <w:p w14:paraId="1725F828"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Nabava kontejnera i kanti za odlaganje otpada</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DD94B"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28.000</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14:paraId="7675E603"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14:paraId="24060424"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2815" w:type="dxa"/>
            <w:gridSpan w:val="2"/>
            <w:tcBorders>
              <w:top w:val="single" w:sz="4" w:space="0" w:color="auto"/>
              <w:left w:val="nil"/>
              <w:bottom w:val="single" w:sz="4" w:space="0" w:color="auto"/>
              <w:right w:val="single" w:sz="4" w:space="0" w:color="000000"/>
            </w:tcBorders>
            <w:shd w:val="clear" w:color="000000" w:fill="FFFFFF"/>
            <w:vAlign w:val="center"/>
            <w:hideMark/>
          </w:tcPr>
          <w:p w14:paraId="15D9A715" w14:textId="77777777"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povećanje količine odvojeno prikupljene plastike i papira (kg/stanovnik)</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EB877A"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4,90</w:t>
            </w:r>
          </w:p>
        </w:tc>
        <w:tc>
          <w:tcPr>
            <w:tcW w:w="1027" w:type="dxa"/>
            <w:tcBorders>
              <w:top w:val="single" w:sz="4" w:space="0" w:color="auto"/>
              <w:left w:val="nil"/>
              <w:bottom w:val="single" w:sz="4" w:space="0" w:color="auto"/>
              <w:right w:val="single" w:sz="4" w:space="0" w:color="auto"/>
            </w:tcBorders>
            <w:shd w:val="clear" w:color="000000" w:fill="FFFFFF"/>
            <w:vAlign w:val="center"/>
            <w:hideMark/>
          </w:tcPr>
          <w:p w14:paraId="3BB92BA9"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8</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14:paraId="49CCD227"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14:paraId="51A70140"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EE7E159"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210E41" w:rsidRPr="00C7410F" w14:paraId="3C97B2E8" w14:textId="77777777" w:rsidTr="00210E41">
        <w:trPr>
          <w:trHeight w:val="435"/>
        </w:trPr>
        <w:tc>
          <w:tcPr>
            <w:tcW w:w="1007" w:type="dxa"/>
            <w:vMerge/>
            <w:tcBorders>
              <w:top w:val="single" w:sz="4" w:space="0" w:color="auto"/>
              <w:left w:val="single" w:sz="4" w:space="0" w:color="auto"/>
              <w:bottom w:val="single" w:sz="4" w:space="0" w:color="000000"/>
              <w:right w:val="single" w:sz="4" w:space="0" w:color="auto"/>
            </w:tcBorders>
            <w:vAlign w:val="center"/>
            <w:hideMark/>
          </w:tcPr>
          <w:p w14:paraId="17D5A5D6" w14:textId="77777777" w:rsidR="00210E41" w:rsidRPr="00C7410F" w:rsidRDefault="00210E41" w:rsidP="00C7410F">
            <w:pPr>
              <w:spacing w:after="0" w:line="240" w:lineRule="auto"/>
              <w:rPr>
                <w:rFonts w:ascii="Arial" w:eastAsia="Times New Roman" w:hAnsi="Arial" w:cs="Arial"/>
                <w:sz w:val="14"/>
                <w:szCs w:val="14"/>
                <w:lang w:eastAsia="hr-HR"/>
              </w:rPr>
            </w:pPr>
          </w:p>
        </w:tc>
        <w:tc>
          <w:tcPr>
            <w:tcW w:w="1702" w:type="dxa"/>
            <w:vMerge/>
            <w:tcBorders>
              <w:top w:val="single" w:sz="4" w:space="0" w:color="auto"/>
              <w:left w:val="single" w:sz="4" w:space="0" w:color="auto"/>
              <w:bottom w:val="nil"/>
              <w:right w:val="single" w:sz="4" w:space="0" w:color="auto"/>
            </w:tcBorders>
            <w:vAlign w:val="center"/>
            <w:hideMark/>
          </w:tcPr>
          <w:p w14:paraId="7A47BE4F" w14:textId="77777777" w:rsidR="00210E41" w:rsidRPr="00C7410F" w:rsidRDefault="00210E41" w:rsidP="00C7410F">
            <w:pPr>
              <w:spacing w:after="0" w:line="240" w:lineRule="auto"/>
              <w:rPr>
                <w:rFonts w:ascii="Arial" w:eastAsia="Times New Roman" w:hAnsi="Arial" w:cs="Arial"/>
                <w:sz w:val="14"/>
                <w:szCs w:val="14"/>
                <w:lang w:eastAsia="hr-HR"/>
              </w:rPr>
            </w:pPr>
          </w:p>
        </w:tc>
        <w:tc>
          <w:tcPr>
            <w:tcW w:w="864" w:type="dxa"/>
            <w:tcBorders>
              <w:top w:val="single" w:sz="4" w:space="0" w:color="auto"/>
              <w:left w:val="nil"/>
              <w:bottom w:val="single" w:sz="4" w:space="0" w:color="auto"/>
              <w:right w:val="single" w:sz="4" w:space="0" w:color="auto"/>
            </w:tcBorders>
            <w:shd w:val="clear" w:color="000000" w:fill="FFFF00"/>
            <w:vAlign w:val="center"/>
            <w:hideMark/>
          </w:tcPr>
          <w:p w14:paraId="2D5CC60D" w14:textId="77777777" w:rsidR="00210E41" w:rsidRPr="00C7410F" w:rsidRDefault="00210E41"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P1013</w:t>
            </w:r>
          </w:p>
        </w:tc>
        <w:tc>
          <w:tcPr>
            <w:tcW w:w="6424" w:type="dxa"/>
            <w:gridSpan w:val="5"/>
            <w:tcBorders>
              <w:top w:val="single" w:sz="4" w:space="0" w:color="auto"/>
              <w:left w:val="nil"/>
              <w:bottom w:val="single" w:sz="4" w:space="0" w:color="auto"/>
              <w:right w:val="nil"/>
            </w:tcBorders>
            <w:shd w:val="clear" w:color="000000" w:fill="FFFF00"/>
            <w:vAlign w:val="center"/>
            <w:hideMark/>
          </w:tcPr>
          <w:p w14:paraId="5F5DA139" w14:textId="4B5805A5" w:rsidR="00210E41" w:rsidRPr="00C7410F" w:rsidRDefault="00210E41" w:rsidP="00210E41">
            <w:pPr>
              <w:spacing w:after="0" w:line="240" w:lineRule="auto"/>
              <w:rPr>
                <w:rFonts w:ascii="Arial" w:eastAsia="Times New Roman" w:hAnsi="Arial" w:cs="Arial"/>
                <w:b/>
                <w:bCs/>
                <w:color w:val="000000"/>
                <w:sz w:val="14"/>
                <w:szCs w:val="14"/>
                <w:lang w:eastAsia="hr-HR"/>
              </w:rPr>
            </w:pPr>
            <w:r w:rsidRPr="00C7410F">
              <w:rPr>
                <w:rFonts w:ascii="Arial" w:eastAsia="Times New Roman" w:hAnsi="Arial" w:cs="Arial"/>
                <w:b/>
                <w:bCs/>
                <w:sz w:val="14"/>
                <w:szCs w:val="14"/>
                <w:lang w:eastAsia="hr-HR"/>
              </w:rPr>
              <w:t>Razvoj i upravljanje sustava vo</w:t>
            </w:r>
            <w:r>
              <w:rPr>
                <w:rFonts w:ascii="Arial" w:eastAsia="Times New Roman" w:hAnsi="Arial" w:cs="Arial"/>
                <w:b/>
                <w:bCs/>
                <w:sz w:val="14"/>
                <w:szCs w:val="14"/>
                <w:lang w:eastAsia="hr-HR"/>
              </w:rPr>
              <w:t>d</w:t>
            </w:r>
            <w:r w:rsidRPr="00C7410F">
              <w:rPr>
                <w:rFonts w:ascii="Arial" w:eastAsia="Times New Roman" w:hAnsi="Arial" w:cs="Arial"/>
                <w:b/>
                <w:bCs/>
                <w:sz w:val="14"/>
                <w:szCs w:val="14"/>
                <w:lang w:eastAsia="hr-HR"/>
              </w:rPr>
              <w:t>oopskrbe i odvodnje</w:t>
            </w:r>
            <w:r w:rsidRPr="00C7410F">
              <w:rPr>
                <w:rFonts w:ascii="Arial" w:eastAsia="Times New Roman" w:hAnsi="Arial" w:cs="Arial"/>
                <w:b/>
                <w:bCs/>
                <w:color w:val="000000"/>
                <w:sz w:val="14"/>
                <w:szCs w:val="14"/>
                <w:lang w:eastAsia="hr-HR"/>
              </w:rPr>
              <w:t> </w:t>
            </w:r>
          </w:p>
        </w:tc>
        <w:tc>
          <w:tcPr>
            <w:tcW w:w="1096" w:type="dxa"/>
            <w:tcBorders>
              <w:top w:val="single" w:sz="4" w:space="0" w:color="auto"/>
              <w:left w:val="nil"/>
              <w:bottom w:val="single" w:sz="4" w:space="0" w:color="auto"/>
              <w:right w:val="nil"/>
            </w:tcBorders>
            <w:shd w:val="clear" w:color="000000" w:fill="FFFF00"/>
            <w:vAlign w:val="center"/>
            <w:hideMark/>
          </w:tcPr>
          <w:p w14:paraId="25FEF302" w14:textId="77777777" w:rsidR="00210E41" w:rsidRPr="00C7410F" w:rsidRDefault="00210E41" w:rsidP="00C7410F">
            <w:pPr>
              <w:spacing w:after="0" w:line="240" w:lineRule="auto"/>
              <w:rPr>
                <w:rFonts w:ascii="Arial" w:eastAsia="Times New Roman" w:hAnsi="Arial" w:cs="Arial"/>
                <w:b/>
                <w:bCs/>
                <w:color w:val="000000"/>
                <w:sz w:val="14"/>
                <w:szCs w:val="14"/>
                <w:lang w:eastAsia="hr-HR"/>
              </w:rPr>
            </w:pPr>
            <w:r w:rsidRPr="00C7410F">
              <w:rPr>
                <w:rFonts w:ascii="Arial" w:eastAsia="Times New Roman" w:hAnsi="Arial" w:cs="Arial"/>
                <w:b/>
                <w:bCs/>
                <w:color w:val="000000"/>
                <w:sz w:val="14"/>
                <w:szCs w:val="14"/>
                <w:lang w:eastAsia="hr-HR"/>
              </w:rPr>
              <w:t> </w:t>
            </w:r>
          </w:p>
        </w:tc>
        <w:tc>
          <w:tcPr>
            <w:tcW w:w="992" w:type="dxa"/>
            <w:tcBorders>
              <w:top w:val="single" w:sz="4" w:space="0" w:color="auto"/>
              <w:left w:val="nil"/>
              <w:bottom w:val="single" w:sz="4" w:space="0" w:color="auto"/>
              <w:right w:val="nil"/>
            </w:tcBorders>
            <w:shd w:val="clear" w:color="000000" w:fill="FFFF00"/>
            <w:vAlign w:val="center"/>
            <w:hideMark/>
          </w:tcPr>
          <w:p w14:paraId="40BD4B66" w14:textId="77777777" w:rsidR="00210E41" w:rsidRPr="00C7410F" w:rsidRDefault="00210E41"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1027" w:type="dxa"/>
            <w:tcBorders>
              <w:top w:val="single" w:sz="4" w:space="0" w:color="auto"/>
              <w:left w:val="nil"/>
              <w:bottom w:val="single" w:sz="4" w:space="0" w:color="auto"/>
              <w:right w:val="nil"/>
            </w:tcBorders>
            <w:shd w:val="clear" w:color="000000" w:fill="FFFF00"/>
            <w:vAlign w:val="center"/>
            <w:hideMark/>
          </w:tcPr>
          <w:p w14:paraId="39026052" w14:textId="77777777" w:rsidR="00210E41" w:rsidRPr="00C7410F" w:rsidRDefault="00210E41"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886" w:type="dxa"/>
            <w:tcBorders>
              <w:top w:val="single" w:sz="4" w:space="0" w:color="auto"/>
              <w:left w:val="nil"/>
              <w:bottom w:val="single" w:sz="4" w:space="0" w:color="auto"/>
              <w:right w:val="nil"/>
            </w:tcBorders>
            <w:shd w:val="clear" w:color="000000" w:fill="FFFF00"/>
            <w:vAlign w:val="center"/>
            <w:hideMark/>
          </w:tcPr>
          <w:p w14:paraId="2B360295" w14:textId="77777777" w:rsidR="00210E41" w:rsidRPr="00C7410F" w:rsidRDefault="00210E41"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886" w:type="dxa"/>
            <w:tcBorders>
              <w:top w:val="single" w:sz="4" w:space="0" w:color="auto"/>
              <w:left w:val="nil"/>
              <w:bottom w:val="single" w:sz="4" w:space="0" w:color="auto"/>
              <w:right w:val="nil"/>
            </w:tcBorders>
            <w:shd w:val="clear" w:color="000000" w:fill="FFFF00"/>
            <w:vAlign w:val="center"/>
            <w:hideMark/>
          </w:tcPr>
          <w:p w14:paraId="520DCAF8" w14:textId="77777777" w:rsidR="00210E41" w:rsidRPr="00C7410F" w:rsidRDefault="00210E41"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763078D0" w14:textId="77777777" w:rsidR="00210E41" w:rsidRPr="00C7410F" w:rsidRDefault="00210E41"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r>
      <w:tr w:rsidR="00C7410F" w:rsidRPr="00C7410F" w14:paraId="36894078" w14:textId="77777777" w:rsidTr="00210E41">
        <w:trPr>
          <w:trHeight w:val="435"/>
        </w:trPr>
        <w:tc>
          <w:tcPr>
            <w:tcW w:w="1007" w:type="dxa"/>
            <w:vMerge/>
            <w:tcBorders>
              <w:top w:val="nil"/>
              <w:left w:val="single" w:sz="4" w:space="0" w:color="auto"/>
              <w:bottom w:val="single" w:sz="4" w:space="0" w:color="000000"/>
              <w:right w:val="single" w:sz="4" w:space="0" w:color="auto"/>
            </w:tcBorders>
            <w:vAlign w:val="center"/>
            <w:hideMark/>
          </w:tcPr>
          <w:p w14:paraId="22B74520"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702" w:type="dxa"/>
            <w:vMerge/>
            <w:tcBorders>
              <w:top w:val="nil"/>
              <w:left w:val="single" w:sz="4" w:space="0" w:color="auto"/>
              <w:bottom w:val="nil"/>
              <w:right w:val="single" w:sz="4" w:space="0" w:color="auto"/>
            </w:tcBorders>
            <w:vAlign w:val="center"/>
            <w:hideMark/>
          </w:tcPr>
          <w:p w14:paraId="6BE3A41B"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nil"/>
              <w:left w:val="nil"/>
              <w:bottom w:val="single" w:sz="4" w:space="0" w:color="auto"/>
              <w:right w:val="single" w:sz="4" w:space="0" w:color="auto"/>
            </w:tcBorders>
            <w:shd w:val="clear" w:color="000000" w:fill="FFFFFF"/>
            <w:vAlign w:val="center"/>
            <w:hideMark/>
          </w:tcPr>
          <w:p w14:paraId="171B8497"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K101301</w:t>
            </w:r>
          </w:p>
        </w:tc>
        <w:tc>
          <w:tcPr>
            <w:tcW w:w="1923" w:type="dxa"/>
            <w:tcBorders>
              <w:top w:val="nil"/>
              <w:left w:val="nil"/>
              <w:bottom w:val="single" w:sz="4" w:space="0" w:color="auto"/>
              <w:right w:val="nil"/>
            </w:tcBorders>
            <w:shd w:val="clear" w:color="000000" w:fill="FFFFFF"/>
            <w:vAlign w:val="center"/>
            <w:hideMark/>
          </w:tcPr>
          <w:p w14:paraId="15BA542C"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Izgradnja sustava odvodnje</w:t>
            </w:r>
          </w:p>
        </w:tc>
        <w:tc>
          <w:tcPr>
            <w:tcW w:w="924" w:type="dxa"/>
            <w:tcBorders>
              <w:top w:val="nil"/>
              <w:left w:val="single" w:sz="4" w:space="0" w:color="auto"/>
              <w:bottom w:val="single" w:sz="4" w:space="0" w:color="auto"/>
              <w:right w:val="single" w:sz="4" w:space="0" w:color="auto"/>
            </w:tcBorders>
            <w:shd w:val="clear" w:color="000000" w:fill="FFFFFF"/>
            <w:vAlign w:val="center"/>
            <w:hideMark/>
          </w:tcPr>
          <w:p w14:paraId="283BE21E"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73.050</w:t>
            </w:r>
          </w:p>
        </w:tc>
        <w:tc>
          <w:tcPr>
            <w:tcW w:w="929" w:type="dxa"/>
            <w:tcBorders>
              <w:top w:val="nil"/>
              <w:left w:val="nil"/>
              <w:bottom w:val="single" w:sz="4" w:space="0" w:color="auto"/>
              <w:right w:val="single" w:sz="4" w:space="0" w:color="auto"/>
            </w:tcBorders>
            <w:shd w:val="clear" w:color="000000" w:fill="FFFFFF"/>
            <w:vAlign w:val="center"/>
            <w:hideMark/>
          </w:tcPr>
          <w:p w14:paraId="1C5E7357"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108.000</w:t>
            </w:r>
          </w:p>
        </w:tc>
        <w:tc>
          <w:tcPr>
            <w:tcW w:w="929" w:type="dxa"/>
            <w:tcBorders>
              <w:top w:val="nil"/>
              <w:left w:val="nil"/>
              <w:bottom w:val="single" w:sz="4" w:space="0" w:color="auto"/>
              <w:right w:val="single" w:sz="4" w:space="0" w:color="auto"/>
            </w:tcBorders>
            <w:shd w:val="clear" w:color="000000" w:fill="FFFFFF"/>
            <w:vAlign w:val="center"/>
            <w:hideMark/>
          </w:tcPr>
          <w:p w14:paraId="6E7B8D4B"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90.000</w:t>
            </w:r>
          </w:p>
        </w:tc>
        <w:tc>
          <w:tcPr>
            <w:tcW w:w="2815" w:type="dxa"/>
            <w:gridSpan w:val="2"/>
            <w:tcBorders>
              <w:top w:val="single" w:sz="4" w:space="0" w:color="auto"/>
              <w:left w:val="nil"/>
              <w:bottom w:val="single" w:sz="4" w:space="0" w:color="auto"/>
              <w:right w:val="single" w:sz="4" w:space="0" w:color="000000"/>
            </w:tcBorders>
            <w:shd w:val="clear" w:color="000000" w:fill="FFFFFF"/>
            <w:vAlign w:val="center"/>
            <w:hideMark/>
          </w:tcPr>
          <w:p w14:paraId="14E87B66" w14:textId="77777777"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broj priključaka na sustav odvodnje</w:t>
            </w:r>
          </w:p>
        </w:tc>
        <w:tc>
          <w:tcPr>
            <w:tcW w:w="992" w:type="dxa"/>
            <w:tcBorders>
              <w:top w:val="nil"/>
              <w:left w:val="nil"/>
              <w:bottom w:val="single" w:sz="4" w:space="0" w:color="auto"/>
              <w:right w:val="single" w:sz="4" w:space="0" w:color="auto"/>
            </w:tcBorders>
            <w:shd w:val="clear" w:color="000000" w:fill="FFFFFF"/>
            <w:vAlign w:val="center"/>
            <w:hideMark/>
          </w:tcPr>
          <w:p w14:paraId="35D2A2FD"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nil"/>
              <w:bottom w:val="single" w:sz="4" w:space="0" w:color="auto"/>
              <w:right w:val="single" w:sz="4" w:space="0" w:color="auto"/>
            </w:tcBorders>
            <w:shd w:val="clear" w:color="000000" w:fill="FFFFFF"/>
            <w:vAlign w:val="center"/>
            <w:hideMark/>
          </w:tcPr>
          <w:p w14:paraId="6CC3A0D2"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79</w:t>
            </w:r>
          </w:p>
        </w:tc>
        <w:tc>
          <w:tcPr>
            <w:tcW w:w="886" w:type="dxa"/>
            <w:tcBorders>
              <w:top w:val="nil"/>
              <w:left w:val="nil"/>
              <w:bottom w:val="single" w:sz="4" w:space="0" w:color="auto"/>
              <w:right w:val="single" w:sz="4" w:space="0" w:color="auto"/>
            </w:tcBorders>
            <w:shd w:val="clear" w:color="000000" w:fill="FFFFFF"/>
            <w:vAlign w:val="center"/>
            <w:hideMark/>
          </w:tcPr>
          <w:p w14:paraId="27FD7B1F"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75</w:t>
            </w:r>
          </w:p>
        </w:tc>
        <w:tc>
          <w:tcPr>
            <w:tcW w:w="886" w:type="dxa"/>
            <w:tcBorders>
              <w:top w:val="nil"/>
              <w:left w:val="nil"/>
              <w:bottom w:val="single" w:sz="4" w:space="0" w:color="auto"/>
              <w:right w:val="single" w:sz="4" w:space="0" w:color="auto"/>
            </w:tcBorders>
            <w:shd w:val="clear" w:color="000000" w:fill="FFFFFF"/>
            <w:vAlign w:val="center"/>
            <w:hideMark/>
          </w:tcPr>
          <w:p w14:paraId="42691E37"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69</w:t>
            </w:r>
          </w:p>
        </w:tc>
        <w:tc>
          <w:tcPr>
            <w:tcW w:w="1276" w:type="dxa"/>
            <w:tcBorders>
              <w:top w:val="nil"/>
              <w:left w:val="nil"/>
              <w:bottom w:val="single" w:sz="4" w:space="0" w:color="auto"/>
              <w:right w:val="single" w:sz="4" w:space="0" w:color="auto"/>
            </w:tcBorders>
            <w:shd w:val="clear" w:color="000000" w:fill="FFFFFF"/>
            <w:vAlign w:val="center"/>
            <w:hideMark/>
          </w:tcPr>
          <w:p w14:paraId="55B90889"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2105E9EC" w14:textId="77777777" w:rsidTr="00210E41">
        <w:trPr>
          <w:trHeight w:val="495"/>
        </w:trPr>
        <w:tc>
          <w:tcPr>
            <w:tcW w:w="1007" w:type="dxa"/>
            <w:vMerge/>
            <w:tcBorders>
              <w:top w:val="nil"/>
              <w:left w:val="single" w:sz="4" w:space="0" w:color="auto"/>
              <w:bottom w:val="single" w:sz="4" w:space="0" w:color="auto"/>
              <w:right w:val="single" w:sz="4" w:space="0" w:color="auto"/>
            </w:tcBorders>
            <w:vAlign w:val="center"/>
            <w:hideMark/>
          </w:tcPr>
          <w:p w14:paraId="4A7B071F"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702" w:type="dxa"/>
            <w:vMerge/>
            <w:tcBorders>
              <w:top w:val="nil"/>
              <w:left w:val="single" w:sz="4" w:space="0" w:color="auto"/>
              <w:bottom w:val="single" w:sz="4" w:space="0" w:color="auto"/>
              <w:right w:val="single" w:sz="4" w:space="0" w:color="auto"/>
            </w:tcBorders>
            <w:vAlign w:val="center"/>
            <w:hideMark/>
          </w:tcPr>
          <w:p w14:paraId="6CCD0DB2"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nil"/>
              <w:left w:val="nil"/>
              <w:bottom w:val="single" w:sz="4" w:space="0" w:color="auto"/>
              <w:right w:val="single" w:sz="4" w:space="0" w:color="auto"/>
            </w:tcBorders>
            <w:shd w:val="clear" w:color="000000" w:fill="FFFFFF"/>
            <w:vAlign w:val="center"/>
            <w:hideMark/>
          </w:tcPr>
          <w:p w14:paraId="119352EA"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T101301</w:t>
            </w:r>
          </w:p>
        </w:tc>
        <w:tc>
          <w:tcPr>
            <w:tcW w:w="1923" w:type="dxa"/>
            <w:tcBorders>
              <w:top w:val="nil"/>
              <w:left w:val="nil"/>
              <w:bottom w:val="single" w:sz="4" w:space="0" w:color="auto"/>
              <w:right w:val="nil"/>
            </w:tcBorders>
            <w:shd w:val="clear" w:color="000000" w:fill="FFFFFF"/>
            <w:vAlign w:val="center"/>
            <w:hideMark/>
          </w:tcPr>
          <w:p w14:paraId="5BE08830"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Pomoć građanima za priključenje na kanalizacijsku mrežu</w:t>
            </w:r>
          </w:p>
        </w:tc>
        <w:tc>
          <w:tcPr>
            <w:tcW w:w="924" w:type="dxa"/>
            <w:tcBorders>
              <w:top w:val="nil"/>
              <w:left w:val="single" w:sz="4" w:space="0" w:color="auto"/>
              <w:bottom w:val="single" w:sz="4" w:space="0" w:color="auto"/>
              <w:right w:val="single" w:sz="4" w:space="0" w:color="auto"/>
            </w:tcBorders>
            <w:shd w:val="clear" w:color="000000" w:fill="FFFFFF"/>
            <w:vAlign w:val="center"/>
            <w:hideMark/>
          </w:tcPr>
          <w:p w14:paraId="4FD58795"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105.000</w:t>
            </w:r>
          </w:p>
        </w:tc>
        <w:tc>
          <w:tcPr>
            <w:tcW w:w="929" w:type="dxa"/>
            <w:tcBorders>
              <w:top w:val="nil"/>
              <w:left w:val="nil"/>
              <w:bottom w:val="single" w:sz="4" w:space="0" w:color="auto"/>
              <w:right w:val="single" w:sz="4" w:space="0" w:color="auto"/>
            </w:tcBorders>
            <w:shd w:val="clear" w:color="000000" w:fill="FFFFFF"/>
            <w:vAlign w:val="center"/>
            <w:hideMark/>
          </w:tcPr>
          <w:p w14:paraId="4DBF396B"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105.000</w:t>
            </w:r>
          </w:p>
        </w:tc>
        <w:tc>
          <w:tcPr>
            <w:tcW w:w="929" w:type="dxa"/>
            <w:tcBorders>
              <w:top w:val="nil"/>
              <w:left w:val="nil"/>
              <w:bottom w:val="single" w:sz="4" w:space="0" w:color="auto"/>
              <w:right w:val="single" w:sz="4" w:space="0" w:color="auto"/>
            </w:tcBorders>
            <w:shd w:val="clear" w:color="000000" w:fill="FFFFFF"/>
            <w:vAlign w:val="center"/>
            <w:hideMark/>
          </w:tcPr>
          <w:p w14:paraId="3C0A92FD"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105.000</w:t>
            </w:r>
          </w:p>
        </w:tc>
        <w:tc>
          <w:tcPr>
            <w:tcW w:w="2815" w:type="dxa"/>
            <w:gridSpan w:val="2"/>
            <w:tcBorders>
              <w:top w:val="single" w:sz="4" w:space="0" w:color="auto"/>
              <w:left w:val="nil"/>
              <w:bottom w:val="single" w:sz="4" w:space="0" w:color="auto"/>
              <w:right w:val="single" w:sz="4" w:space="0" w:color="000000"/>
            </w:tcBorders>
            <w:shd w:val="clear" w:color="000000" w:fill="FFFFFF"/>
            <w:vAlign w:val="center"/>
            <w:hideMark/>
          </w:tcPr>
          <w:p w14:paraId="7CB5DAEF" w14:textId="7C9E14B3"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broj građana kojima je dodijeljena pomoć</w:t>
            </w:r>
          </w:p>
        </w:tc>
        <w:tc>
          <w:tcPr>
            <w:tcW w:w="992" w:type="dxa"/>
            <w:tcBorders>
              <w:top w:val="nil"/>
              <w:left w:val="nil"/>
              <w:bottom w:val="single" w:sz="4" w:space="0" w:color="auto"/>
              <w:right w:val="single" w:sz="4" w:space="0" w:color="auto"/>
            </w:tcBorders>
            <w:shd w:val="clear" w:color="000000" w:fill="FFFFFF"/>
            <w:vAlign w:val="center"/>
            <w:hideMark/>
          </w:tcPr>
          <w:p w14:paraId="679CF9A9"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nil"/>
              <w:bottom w:val="single" w:sz="4" w:space="0" w:color="auto"/>
              <w:right w:val="single" w:sz="4" w:space="0" w:color="auto"/>
            </w:tcBorders>
            <w:shd w:val="clear" w:color="000000" w:fill="FFFFFF"/>
            <w:vAlign w:val="center"/>
            <w:hideMark/>
          </w:tcPr>
          <w:p w14:paraId="0C22A589"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65</w:t>
            </w:r>
          </w:p>
        </w:tc>
        <w:tc>
          <w:tcPr>
            <w:tcW w:w="886" w:type="dxa"/>
            <w:tcBorders>
              <w:top w:val="nil"/>
              <w:left w:val="nil"/>
              <w:bottom w:val="single" w:sz="4" w:space="0" w:color="auto"/>
              <w:right w:val="single" w:sz="4" w:space="0" w:color="auto"/>
            </w:tcBorders>
            <w:shd w:val="clear" w:color="000000" w:fill="FFFFFF"/>
            <w:vAlign w:val="center"/>
            <w:hideMark/>
          </w:tcPr>
          <w:p w14:paraId="283523C8"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65</w:t>
            </w:r>
          </w:p>
        </w:tc>
        <w:tc>
          <w:tcPr>
            <w:tcW w:w="886" w:type="dxa"/>
            <w:tcBorders>
              <w:top w:val="nil"/>
              <w:left w:val="nil"/>
              <w:bottom w:val="single" w:sz="4" w:space="0" w:color="auto"/>
              <w:right w:val="single" w:sz="4" w:space="0" w:color="auto"/>
            </w:tcBorders>
            <w:shd w:val="clear" w:color="000000" w:fill="FFFFFF"/>
            <w:vAlign w:val="center"/>
            <w:hideMark/>
          </w:tcPr>
          <w:p w14:paraId="19AA6D2D"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65</w:t>
            </w:r>
          </w:p>
        </w:tc>
        <w:tc>
          <w:tcPr>
            <w:tcW w:w="1276" w:type="dxa"/>
            <w:tcBorders>
              <w:top w:val="nil"/>
              <w:left w:val="nil"/>
              <w:bottom w:val="single" w:sz="4" w:space="0" w:color="auto"/>
              <w:right w:val="single" w:sz="4" w:space="0" w:color="auto"/>
            </w:tcBorders>
            <w:shd w:val="clear" w:color="000000" w:fill="FFFFFF"/>
            <w:vAlign w:val="center"/>
            <w:hideMark/>
          </w:tcPr>
          <w:p w14:paraId="3A2B0FB2"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5A40DB97" w14:textId="77777777" w:rsidTr="00210E41">
        <w:trPr>
          <w:trHeight w:val="405"/>
        </w:trPr>
        <w:tc>
          <w:tcPr>
            <w:tcW w:w="1007" w:type="dxa"/>
            <w:vMerge/>
            <w:tcBorders>
              <w:top w:val="single" w:sz="4" w:space="0" w:color="auto"/>
              <w:left w:val="single" w:sz="4" w:space="0" w:color="auto"/>
              <w:bottom w:val="single" w:sz="4" w:space="0" w:color="000000"/>
              <w:right w:val="single" w:sz="4" w:space="0" w:color="auto"/>
            </w:tcBorders>
            <w:vAlign w:val="center"/>
            <w:hideMark/>
          </w:tcPr>
          <w:p w14:paraId="7AEBB66E"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70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FC2A6E7"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Mjera 1.2. Razvoj poljoprivrede, malog i srednjeg poduzetništva</w:t>
            </w:r>
          </w:p>
        </w:tc>
        <w:tc>
          <w:tcPr>
            <w:tcW w:w="864" w:type="dxa"/>
            <w:tcBorders>
              <w:top w:val="single" w:sz="4" w:space="0" w:color="auto"/>
              <w:left w:val="nil"/>
              <w:bottom w:val="single" w:sz="4" w:space="0" w:color="auto"/>
              <w:right w:val="nil"/>
            </w:tcBorders>
            <w:shd w:val="clear" w:color="000000" w:fill="FFFF00"/>
            <w:vAlign w:val="center"/>
            <w:hideMark/>
          </w:tcPr>
          <w:p w14:paraId="2989B905"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P1008</w:t>
            </w:r>
          </w:p>
        </w:tc>
        <w:tc>
          <w:tcPr>
            <w:tcW w:w="1923" w:type="dxa"/>
            <w:tcBorders>
              <w:top w:val="single" w:sz="4" w:space="0" w:color="auto"/>
              <w:left w:val="single" w:sz="4" w:space="0" w:color="auto"/>
              <w:bottom w:val="single" w:sz="4" w:space="0" w:color="auto"/>
              <w:right w:val="nil"/>
            </w:tcBorders>
            <w:shd w:val="clear" w:color="000000" w:fill="FFFF00"/>
            <w:vAlign w:val="center"/>
            <w:hideMark/>
          </w:tcPr>
          <w:p w14:paraId="238BCB23"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Potpora poljoprivredi</w:t>
            </w:r>
          </w:p>
        </w:tc>
        <w:tc>
          <w:tcPr>
            <w:tcW w:w="924" w:type="dxa"/>
            <w:tcBorders>
              <w:top w:val="single" w:sz="4" w:space="0" w:color="auto"/>
              <w:left w:val="nil"/>
              <w:bottom w:val="single" w:sz="4" w:space="0" w:color="auto"/>
              <w:right w:val="nil"/>
            </w:tcBorders>
            <w:shd w:val="clear" w:color="000000" w:fill="FFFF00"/>
            <w:vAlign w:val="center"/>
            <w:hideMark/>
          </w:tcPr>
          <w:p w14:paraId="44FCBAC8" w14:textId="77777777" w:rsidR="00C7410F" w:rsidRPr="00C7410F" w:rsidRDefault="00C7410F" w:rsidP="00C7410F">
            <w:pPr>
              <w:spacing w:after="0" w:line="240" w:lineRule="auto"/>
              <w:jc w:val="right"/>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929" w:type="dxa"/>
            <w:tcBorders>
              <w:top w:val="single" w:sz="4" w:space="0" w:color="auto"/>
              <w:left w:val="nil"/>
              <w:bottom w:val="single" w:sz="4" w:space="0" w:color="auto"/>
              <w:right w:val="nil"/>
            </w:tcBorders>
            <w:shd w:val="clear" w:color="000000" w:fill="FFFF00"/>
            <w:vAlign w:val="center"/>
            <w:hideMark/>
          </w:tcPr>
          <w:p w14:paraId="2E9665EC" w14:textId="77777777" w:rsidR="00C7410F" w:rsidRPr="00C7410F" w:rsidRDefault="00C7410F" w:rsidP="00C7410F">
            <w:pPr>
              <w:spacing w:after="0" w:line="240" w:lineRule="auto"/>
              <w:jc w:val="right"/>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929" w:type="dxa"/>
            <w:tcBorders>
              <w:top w:val="single" w:sz="4" w:space="0" w:color="auto"/>
              <w:left w:val="nil"/>
              <w:bottom w:val="single" w:sz="4" w:space="0" w:color="auto"/>
              <w:right w:val="nil"/>
            </w:tcBorders>
            <w:shd w:val="clear" w:color="000000" w:fill="FFFF00"/>
            <w:vAlign w:val="center"/>
            <w:hideMark/>
          </w:tcPr>
          <w:p w14:paraId="5AD0CB5A" w14:textId="77777777" w:rsidR="00C7410F" w:rsidRPr="00C7410F" w:rsidRDefault="00C7410F" w:rsidP="00C7410F">
            <w:pPr>
              <w:spacing w:after="0" w:line="240" w:lineRule="auto"/>
              <w:jc w:val="right"/>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1719" w:type="dxa"/>
            <w:tcBorders>
              <w:top w:val="single" w:sz="4" w:space="0" w:color="auto"/>
              <w:left w:val="nil"/>
              <w:bottom w:val="single" w:sz="4" w:space="0" w:color="auto"/>
              <w:right w:val="nil"/>
            </w:tcBorders>
            <w:shd w:val="clear" w:color="000000" w:fill="FFFF00"/>
            <w:vAlign w:val="center"/>
            <w:hideMark/>
          </w:tcPr>
          <w:p w14:paraId="17161384"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1096" w:type="dxa"/>
            <w:tcBorders>
              <w:top w:val="single" w:sz="4" w:space="0" w:color="auto"/>
              <w:left w:val="nil"/>
              <w:bottom w:val="single" w:sz="4" w:space="0" w:color="auto"/>
              <w:right w:val="nil"/>
            </w:tcBorders>
            <w:shd w:val="clear" w:color="000000" w:fill="FFFF00"/>
            <w:vAlign w:val="center"/>
            <w:hideMark/>
          </w:tcPr>
          <w:p w14:paraId="44F75DEF" w14:textId="77777777" w:rsidR="00C7410F" w:rsidRPr="00C7410F" w:rsidRDefault="00C7410F" w:rsidP="00C7410F">
            <w:pPr>
              <w:spacing w:after="0" w:line="240" w:lineRule="auto"/>
              <w:rPr>
                <w:rFonts w:ascii="Arial" w:eastAsia="Times New Roman" w:hAnsi="Arial" w:cs="Arial"/>
                <w:b/>
                <w:bCs/>
                <w:color w:val="000000"/>
                <w:sz w:val="14"/>
                <w:szCs w:val="14"/>
                <w:lang w:eastAsia="hr-HR"/>
              </w:rPr>
            </w:pPr>
            <w:r w:rsidRPr="00C7410F">
              <w:rPr>
                <w:rFonts w:ascii="Arial" w:eastAsia="Times New Roman" w:hAnsi="Arial" w:cs="Arial"/>
                <w:b/>
                <w:bCs/>
                <w:color w:val="000000"/>
                <w:sz w:val="14"/>
                <w:szCs w:val="14"/>
                <w:lang w:eastAsia="hr-HR"/>
              </w:rPr>
              <w:t> </w:t>
            </w:r>
          </w:p>
        </w:tc>
        <w:tc>
          <w:tcPr>
            <w:tcW w:w="992" w:type="dxa"/>
            <w:tcBorders>
              <w:top w:val="single" w:sz="4" w:space="0" w:color="auto"/>
              <w:left w:val="nil"/>
              <w:bottom w:val="single" w:sz="4" w:space="0" w:color="auto"/>
              <w:right w:val="nil"/>
            </w:tcBorders>
            <w:shd w:val="clear" w:color="000000" w:fill="FFFF00"/>
            <w:vAlign w:val="center"/>
            <w:hideMark/>
          </w:tcPr>
          <w:p w14:paraId="60DB6F64"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single" w:sz="4" w:space="0" w:color="auto"/>
              <w:left w:val="nil"/>
              <w:bottom w:val="single" w:sz="4" w:space="0" w:color="auto"/>
              <w:right w:val="nil"/>
            </w:tcBorders>
            <w:shd w:val="clear" w:color="000000" w:fill="FFFF00"/>
            <w:vAlign w:val="center"/>
            <w:hideMark/>
          </w:tcPr>
          <w:p w14:paraId="5D4D39CD"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nil"/>
              <w:bottom w:val="single" w:sz="4" w:space="0" w:color="auto"/>
              <w:right w:val="nil"/>
            </w:tcBorders>
            <w:shd w:val="clear" w:color="000000" w:fill="FFFF00"/>
            <w:vAlign w:val="center"/>
            <w:hideMark/>
          </w:tcPr>
          <w:p w14:paraId="76AF4B94"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nil"/>
              <w:bottom w:val="single" w:sz="4" w:space="0" w:color="auto"/>
              <w:right w:val="nil"/>
            </w:tcBorders>
            <w:shd w:val="clear" w:color="000000" w:fill="FFFF00"/>
            <w:vAlign w:val="center"/>
            <w:hideMark/>
          </w:tcPr>
          <w:p w14:paraId="3DF3725D"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3F772E88"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r>
      <w:tr w:rsidR="00C7410F" w:rsidRPr="00C7410F" w14:paraId="372E206D" w14:textId="77777777" w:rsidTr="00E05A58">
        <w:trPr>
          <w:trHeight w:val="797"/>
        </w:trPr>
        <w:tc>
          <w:tcPr>
            <w:tcW w:w="1007" w:type="dxa"/>
            <w:vMerge/>
            <w:tcBorders>
              <w:top w:val="nil"/>
              <w:left w:val="single" w:sz="4" w:space="0" w:color="auto"/>
              <w:bottom w:val="single" w:sz="4" w:space="0" w:color="000000"/>
              <w:right w:val="single" w:sz="4" w:space="0" w:color="auto"/>
            </w:tcBorders>
            <w:vAlign w:val="center"/>
            <w:hideMark/>
          </w:tcPr>
          <w:p w14:paraId="053514F0"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6070EFEF"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nil"/>
              <w:left w:val="nil"/>
              <w:bottom w:val="single" w:sz="4" w:space="0" w:color="auto"/>
              <w:right w:val="single" w:sz="4" w:space="0" w:color="auto"/>
            </w:tcBorders>
            <w:shd w:val="clear" w:color="000000" w:fill="FFFFFF"/>
            <w:vAlign w:val="center"/>
            <w:hideMark/>
          </w:tcPr>
          <w:p w14:paraId="67B19F3B"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T100801</w:t>
            </w:r>
          </w:p>
        </w:tc>
        <w:tc>
          <w:tcPr>
            <w:tcW w:w="1923" w:type="dxa"/>
            <w:tcBorders>
              <w:top w:val="nil"/>
              <w:left w:val="nil"/>
              <w:bottom w:val="single" w:sz="4" w:space="0" w:color="auto"/>
              <w:right w:val="nil"/>
            </w:tcBorders>
            <w:shd w:val="clear" w:color="000000" w:fill="FFFFFF"/>
            <w:vAlign w:val="center"/>
            <w:hideMark/>
          </w:tcPr>
          <w:p w14:paraId="24367A7E"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Sufinanciranje analize plodnosti tla na poljoprivrednim gospodarstvima</w:t>
            </w:r>
          </w:p>
        </w:tc>
        <w:tc>
          <w:tcPr>
            <w:tcW w:w="924" w:type="dxa"/>
            <w:tcBorders>
              <w:top w:val="nil"/>
              <w:left w:val="single" w:sz="4" w:space="0" w:color="auto"/>
              <w:bottom w:val="single" w:sz="4" w:space="0" w:color="auto"/>
              <w:right w:val="single" w:sz="4" w:space="0" w:color="auto"/>
            </w:tcBorders>
            <w:shd w:val="clear" w:color="000000" w:fill="FFFFFF"/>
            <w:vAlign w:val="center"/>
            <w:hideMark/>
          </w:tcPr>
          <w:p w14:paraId="5906085E"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4.500</w:t>
            </w:r>
          </w:p>
        </w:tc>
        <w:tc>
          <w:tcPr>
            <w:tcW w:w="929" w:type="dxa"/>
            <w:tcBorders>
              <w:top w:val="nil"/>
              <w:left w:val="nil"/>
              <w:bottom w:val="single" w:sz="4" w:space="0" w:color="auto"/>
              <w:right w:val="single" w:sz="4" w:space="0" w:color="auto"/>
            </w:tcBorders>
            <w:shd w:val="clear" w:color="000000" w:fill="FFFFFF"/>
            <w:vAlign w:val="center"/>
            <w:hideMark/>
          </w:tcPr>
          <w:p w14:paraId="577BDAC2"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5.000</w:t>
            </w:r>
          </w:p>
        </w:tc>
        <w:tc>
          <w:tcPr>
            <w:tcW w:w="929" w:type="dxa"/>
            <w:tcBorders>
              <w:top w:val="nil"/>
              <w:left w:val="nil"/>
              <w:bottom w:val="single" w:sz="4" w:space="0" w:color="auto"/>
              <w:right w:val="single" w:sz="4" w:space="0" w:color="auto"/>
            </w:tcBorders>
            <w:shd w:val="clear" w:color="000000" w:fill="FFFFFF"/>
            <w:vAlign w:val="center"/>
            <w:hideMark/>
          </w:tcPr>
          <w:p w14:paraId="458431CC"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5.000</w:t>
            </w:r>
          </w:p>
        </w:tc>
        <w:tc>
          <w:tcPr>
            <w:tcW w:w="2815" w:type="dxa"/>
            <w:gridSpan w:val="2"/>
            <w:tcBorders>
              <w:top w:val="nil"/>
              <w:left w:val="nil"/>
              <w:bottom w:val="single" w:sz="4" w:space="0" w:color="auto"/>
              <w:right w:val="single" w:sz="4" w:space="0" w:color="000000"/>
            </w:tcBorders>
            <w:shd w:val="clear" w:color="000000" w:fill="FFFFFF"/>
            <w:vAlign w:val="center"/>
            <w:hideMark/>
          </w:tcPr>
          <w:p w14:paraId="7B773978"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smanjeni troškovi proizvodnje (%)</w:t>
            </w:r>
          </w:p>
        </w:tc>
        <w:tc>
          <w:tcPr>
            <w:tcW w:w="992" w:type="dxa"/>
            <w:tcBorders>
              <w:top w:val="nil"/>
              <w:left w:val="nil"/>
              <w:bottom w:val="single" w:sz="4" w:space="0" w:color="auto"/>
              <w:right w:val="single" w:sz="4" w:space="0" w:color="auto"/>
            </w:tcBorders>
            <w:shd w:val="clear" w:color="000000" w:fill="FFFFFF"/>
            <w:vAlign w:val="center"/>
            <w:hideMark/>
          </w:tcPr>
          <w:p w14:paraId="27E4B30C"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nil"/>
              <w:bottom w:val="single" w:sz="4" w:space="0" w:color="auto"/>
              <w:right w:val="single" w:sz="4" w:space="0" w:color="auto"/>
            </w:tcBorders>
            <w:shd w:val="clear" w:color="000000" w:fill="FFFFFF"/>
            <w:vAlign w:val="center"/>
            <w:hideMark/>
          </w:tcPr>
          <w:p w14:paraId="0BB58FFB"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5</w:t>
            </w:r>
          </w:p>
        </w:tc>
        <w:tc>
          <w:tcPr>
            <w:tcW w:w="886" w:type="dxa"/>
            <w:tcBorders>
              <w:top w:val="nil"/>
              <w:left w:val="nil"/>
              <w:bottom w:val="single" w:sz="4" w:space="0" w:color="auto"/>
              <w:right w:val="single" w:sz="4" w:space="0" w:color="auto"/>
            </w:tcBorders>
            <w:shd w:val="clear" w:color="000000" w:fill="FFFFFF"/>
            <w:vAlign w:val="center"/>
            <w:hideMark/>
          </w:tcPr>
          <w:p w14:paraId="4F6141A3"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12</w:t>
            </w:r>
          </w:p>
        </w:tc>
        <w:tc>
          <w:tcPr>
            <w:tcW w:w="886" w:type="dxa"/>
            <w:tcBorders>
              <w:top w:val="nil"/>
              <w:left w:val="nil"/>
              <w:bottom w:val="single" w:sz="4" w:space="0" w:color="auto"/>
              <w:right w:val="single" w:sz="4" w:space="0" w:color="auto"/>
            </w:tcBorders>
            <w:shd w:val="clear" w:color="000000" w:fill="FFFFFF"/>
            <w:vAlign w:val="center"/>
            <w:hideMark/>
          </w:tcPr>
          <w:p w14:paraId="611FDF8E"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15</w:t>
            </w:r>
          </w:p>
        </w:tc>
        <w:tc>
          <w:tcPr>
            <w:tcW w:w="1276" w:type="dxa"/>
            <w:tcBorders>
              <w:top w:val="nil"/>
              <w:left w:val="nil"/>
              <w:bottom w:val="single" w:sz="4" w:space="0" w:color="auto"/>
              <w:right w:val="single" w:sz="4" w:space="0" w:color="auto"/>
            </w:tcBorders>
            <w:shd w:val="clear" w:color="000000" w:fill="FFFFFF"/>
            <w:vAlign w:val="center"/>
            <w:hideMark/>
          </w:tcPr>
          <w:p w14:paraId="1ED04685"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16817C5D" w14:textId="77777777" w:rsidTr="00210E41">
        <w:trPr>
          <w:trHeight w:val="585"/>
        </w:trPr>
        <w:tc>
          <w:tcPr>
            <w:tcW w:w="1007" w:type="dxa"/>
            <w:vMerge/>
            <w:tcBorders>
              <w:top w:val="nil"/>
              <w:left w:val="single" w:sz="4" w:space="0" w:color="auto"/>
              <w:bottom w:val="single" w:sz="4" w:space="0" w:color="auto"/>
              <w:right w:val="single" w:sz="4" w:space="0" w:color="auto"/>
            </w:tcBorders>
            <w:vAlign w:val="center"/>
            <w:hideMark/>
          </w:tcPr>
          <w:p w14:paraId="7F9ED3B4"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B2CA5FE"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nil"/>
              <w:left w:val="nil"/>
              <w:bottom w:val="single" w:sz="4" w:space="0" w:color="auto"/>
              <w:right w:val="single" w:sz="4" w:space="0" w:color="auto"/>
            </w:tcBorders>
            <w:shd w:val="clear" w:color="000000" w:fill="FFFFFF"/>
            <w:vAlign w:val="center"/>
            <w:hideMark/>
          </w:tcPr>
          <w:p w14:paraId="4AE8AFA7"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T202101</w:t>
            </w:r>
          </w:p>
        </w:tc>
        <w:tc>
          <w:tcPr>
            <w:tcW w:w="1923" w:type="dxa"/>
            <w:tcBorders>
              <w:top w:val="single" w:sz="4" w:space="0" w:color="auto"/>
              <w:left w:val="nil"/>
              <w:bottom w:val="single" w:sz="4" w:space="0" w:color="auto"/>
              <w:right w:val="nil"/>
            </w:tcBorders>
            <w:shd w:val="clear" w:color="000000" w:fill="FFFFFF"/>
            <w:vAlign w:val="center"/>
            <w:hideMark/>
          </w:tcPr>
          <w:p w14:paraId="5BA78437"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Sufinanciranje izrade projekata OPG za korištenje sredstava EU</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8170F"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tcBorders>
              <w:top w:val="single" w:sz="4" w:space="0" w:color="auto"/>
              <w:left w:val="nil"/>
              <w:bottom w:val="single" w:sz="4" w:space="0" w:color="auto"/>
              <w:right w:val="nil"/>
            </w:tcBorders>
            <w:shd w:val="clear" w:color="000000" w:fill="FFFFFF"/>
            <w:vAlign w:val="center"/>
            <w:hideMark/>
          </w:tcPr>
          <w:p w14:paraId="33E97590"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40.000</w:t>
            </w:r>
          </w:p>
        </w:tc>
        <w:tc>
          <w:tcPr>
            <w:tcW w:w="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FEA5C"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45.000</w:t>
            </w:r>
          </w:p>
        </w:tc>
        <w:tc>
          <w:tcPr>
            <w:tcW w:w="2815" w:type="dxa"/>
            <w:gridSpan w:val="2"/>
            <w:tcBorders>
              <w:top w:val="single" w:sz="4" w:space="0" w:color="auto"/>
              <w:left w:val="nil"/>
              <w:bottom w:val="single" w:sz="4" w:space="0" w:color="auto"/>
              <w:right w:val="single" w:sz="4" w:space="0" w:color="000000"/>
            </w:tcBorders>
            <w:shd w:val="clear" w:color="000000" w:fill="FFFFFF"/>
            <w:vAlign w:val="center"/>
            <w:hideMark/>
          </w:tcPr>
          <w:p w14:paraId="7ADE851D" w14:textId="77777777"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 xml:space="preserve">broj kandidiranih projekata </w:t>
            </w:r>
          </w:p>
        </w:tc>
        <w:tc>
          <w:tcPr>
            <w:tcW w:w="992" w:type="dxa"/>
            <w:tcBorders>
              <w:top w:val="single" w:sz="4" w:space="0" w:color="auto"/>
              <w:left w:val="nil"/>
              <w:bottom w:val="single" w:sz="4" w:space="0" w:color="auto"/>
              <w:right w:val="nil"/>
            </w:tcBorders>
            <w:shd w:val="clear" w:color="000000" w:fill="FFFFFF"/>
            <w:vAlign w:val="center"/>
            <w:hideMark/>
          </w:tcPr>
          <w:p w14:paraId="45A5A47E"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45275"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nil"/>
              <w:bottom w:val="single" w:sz="4" w:space="0" w:color="auto"/>
              <w:right w:val="nil"/>
            </w:tcBorders>
            <w:shd w:val="clear" w:color="000000" w:fill="FFFFFF"/>
            <w:vAlign w:val="center"/>
            <w:hideMark/>
          </w:tcPr>
          <w:p w14:paraId="00FC46CC"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10</w:t>
            </w:r>
          </w:p>
        </w:tc>
        <w:tc>
          <w:tcPr>
            <w:tcW w:w="8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4AFFD"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5505960"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3F996C33" w14:textId="77777777" w:rsidTr="00210E41">
        <w:trPr>
          <w:trHeight w:val="435"/>
        </w:trPr>
        <w:tc>
          <w:tcPr>
            <w:tcW w:w="100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08CB004" w14:textId="77777777" w:rsidR="00C7410F" w:rsidRPr="00210E41" w:rsidRDefault="00C7410F" w:rsidP="00C7410F">
            <w:pPr>
              <w:spacing w:after="0" w:line="240" w:lineRule="auto"/>
              <w:jc w:val="center"/>
              <w:rPr>
                <w:rFonts w:ascii="Arial" w:eastAsia="Times New Roman" w:hAnsi="Arial" w:cs="Arial"/>
                <w:sz w:val="14"/>
                <w:szCs w:val="14"/>
                <w:lang w:eastAsia="hr-HR"/>
              </w:rPr>
            </w:pPr>
            <w:r w:rsidRPr="00210E41">
              <w:rPr>
                <w:rFonts w:ascii="Arial" w:eastAsia="Times New Roman" w:hAnsi="Arial" w:cs="Arial"/>
                <w:sz w:val="14"/>
                <w:szCs w:val="14"/>
                <w:lang w:eastAsia="hr-HR"/>
              </w:rPr>
              <w:lastRenderedPageBreak/>
              <w:t>2. UNAPREĐENJE KVALITETE ŽIVOTA</w:t>
            </w:r>
          </w:p>
        </w:tc>
        <w:tc>
          <w:tcPr>
            <w:tcW w:w="1702" w:type="dxa"/>
            <w:vMerge w:val="restart"/>
            <w:tcBorders>
              <w:top w:val="single" w:sz="4" w:space="0" w:color="auto"/>
              <w:left w:val="nil"/>
              <w:bottom w:val="single" w:sz="4" w:space="0" w:color="000000"/>
              <w:right w:val="single" w:sz="4" w:space="0" w:color="auto"/>
            </w:tcBorders>
            <w:shd w:val="clear" w:color="auto" w:fill="auto"/>
            <w:textDirection w:val="btLr"/>
            <w:vAlign w:val="center"/>
            <w:hideMark/>
          </w:tcPr>
          <w:p w14:paraId="30492DB8" w14:textId="2BF2DD8D"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xml:space="preserve">Mjera 2.1. Poboljšanje kvalitete </w:t>
            </w:r>
            <w:r w:rsidR="00210E41">
              <w:rPr>
                <w:rFonts w:ascii="Arial" w:eastAsia="Times New Roman" w:hAnsi="Arial" w:cs="Arial"/>
                <w:sz w:val="14"/>
                <w:szCs w:val="14"/>
                <w:lang w:eastAsia="hr-HR"/>
              </w:rPr>
              <w:t xml:space="preserve"> života </w:t>
            </w:r>
            <w:r w:rsidRPr="00C7410F">
              <w:rPr>
                <w:rFonts w:ascii="Arial" w:eastAsia="Times New Roman" w:hAnsi="Arial" w:cs="Arial"/>
                <w:sz w:val="14"/>
                <w:szCs w:val="14"/>
                <w:lang w:eastAsia="hr-HR"/>
              </w:rPr>
              <w:t>ugroženih skupina građana</w:t>
            </w:r>
          </w:p>
        </w:tc>
        <w:tc>
          <w:tcPr>
            <w:tcW w:w="864" w:type="dxa"/>
            <w:tcBorders>
              <w:top w:val="single" w:sz="4" w:space="0" w:color="auto"/>
              <w:left w:val="nil"/>
              <w:bottom w:val="single" w:sz="4" w:space="0" w:color="auto"/>
              <w:right w:val="nil"/>
            </w:tcBorders>
            <w:shd w:val="clear" w:color="000000" w:fill="FFFF00"/>
            <w:vAlign w:val="center"/>
            <w:hideMark/>
          </w:tcPr>
          <w:p w14:paraId="026BC264"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xml:space="preserve">P2020 </w:t>
            </w:r>
          </w:p>
        </w:tc>
        <w:tc>
          <w:tcPr>
            <w:tcW w:w="1923" w:type="dxa"/>
            <w:tcBorders>
              <w:top w:val="single" w:sz="4" w:space="0" w:color="auto"/>
              <w:left w:val="single" w:sz="4" w:space="0" w:color="auto"/>
              <w:bottom w:val="single" w:sz="4" w:space="0" w:color="auto"/>
              <w:right w:val="nil"/>
            </w:tcBorders>
            <w:shd w:val="clear" w:color="000000" w:fill="FFFF00"/>
            <w:vAlign w:val="center"/>
            <w:hideMark/>
          </w:tcPr>
          <w:p w14:paraId="7B0D2D6F"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Socijalna skrb</w:t>
            </w:r>
          </w:p>
        </w:tc>
        <w:tc>
          <w:tcPr>
            <w:tcW w:w="924" w:type="dxa"/>
            <w:tcBorders>
              <w:top w:val="single" w:sz="4" w:space="0" w:color="auto"/>
              <w:left w:val="nil"/>
              <w:bottom w:val="single" w:sz="4" w:space="0" w:color="auto"/>
              <w:right w:val="nil"/>
            </w:tcBorders>
            <w:shd w:val="clear" w:color="000000" w:fill="FFFF00"/>
            <w:vAlign w:val="center"/>
            <w:hideMark/>
          </w:tcPr>
          <w:p w14:paraId="4394FF3D"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tcBorders>
              <w:top w:val="single" w:sz="4" w:space="0" w:color="auto"/>
              <w:left w:val="nil"/>
              <w:bottom w:val="single" w:sz="4" w:space="0" w:color="auto"/>
              <w:right w:val="nil"/>
            </w:tcBorders>
            <w:shd w:val="clear" w:color="000000" w:fill="FFFF00"/>
            <w:vAlign w:val="center"/>
            <w:hideMark/>
          </w:tcPr>
          <w:p w14:paraId="46109C5B"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tcBorders>
              <w:top w:val="single" w:sz="4" w:space="0" w:color="auto"/>
              <w:left w:val="nil"/>
              <w:bottom w:val="single" w:sz="4" w:space="0" w:color="auto"/>
              <w:right w:val="nil"/>
            </w:tcBorders>
            <w:shd w:val="clear" w:color="000000" w:fill="FFFF00"/>
            <w:vAlign w:val="center"/>
            <w:hideMark/>
          </w:tcPr>
          <w:p w14:paraId="064B16B2"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719" w:type="dxa"/>
            <w:tcBorders>
              <w:top w:val="single" w:sz="4" w:space="0" w:color="auto"/>
              <w:left w:val="nil"/>
              <w:bottom w:val="single" w:sz="4" w:space="0" w:color="auto"/>
              <w:right w:val="nil"/>
            </w:tcBorders>
            <w:shd w:val="clear" w:color="000000" w:fill="FFFF00"/>
            <w:vAlign w:val="center"/>
            <w:hideMark/>
          </w:tcPr>
          <w:p w14:paraId="09B250A8" w14:textId="77777777"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 </w:t>
            </w:r>
          </w:p>
        </w:tc>
        <w:tc>
          <w:tcPr>
            <w:tcW w:w="1096" w:type="dxa"/>
            <w:tcBorders>
              <w:top w:val="single" w:sz="4" w:space="0" w:color="auto"/>
              <w:left w:val="nil"/>
              <w:bottom w:val="single" w:sz="4" w:space="0" w:color="auto"/>
              <w:right w:val="nil"/>
            </w:tcBorders>
            <w:shd w:val="clear" w:color="000000" w:fill="FFFF00"/>
            <w:vAlign w:val="center"/>
            <w:hideMark/>
          </w:tcPr>
          <w:p w14:paraId="18CCF408" w14:textId="77777777" w:rsidR="00C7410F" w:rsidRPr="00C7410F" w:rsidRDefault="00C7410F" w:rsidP="00C7410F">
            <w:pPr>
              <w:spacing w:after="0" w:line="240" w:lineRule="auto"/>
              <w:rPr>
                <w:rFonts w:ascii="Arial" w:eastAsia="Times New Roman" w:hAnsi="Arial" w:cs="Arial"/>
                <w:color w:val="000000"/>
                <w:sz w:val="14"/>
                <w:szCs w:val="14"/>
                <w:lang w:eastAsia="hr-HR"/>
              </w:rPr>
            </w:pPr>
            <w:r w:rsidRPr="00C7410F">
              <w:rPr>
                <w:rFonts w:ascii="Arial" w:eastAsia="Times New Roman" w:hAnsi="Arial" w:cs="Arial"/>
                <w:color w:val="000000"/>
                <w:sz w:val="14"/>
                <w:szCs w:val="14"/>
                <w:lang w:eastAsia="hr-HR"/>
              </w:rPr>
              <w:t> </w:t>
            </w:r>
          </w:p>
        </w:tc>
        <w:tc>
          <w:tcPr>
            <w:tcW w:w="992" w:type="dxa"/>
            <w:tcBorders>
              <w:top w:val="single" w:sz="4" w:space="0" w:color="auto"/>
              <w:left w:val="nil"/>
              <w:bottom w:val="single" w:sz="4" w:space="0" w:color="auto"/>
              <w:right w:val="nil"/>
            </w:tcBorders>
            <w:shd w:val="clear" w:color="000000" w:fill="FFFF00"/>
            <w:vAlign w:val="center"/>
            <w:hideMark/>
          </w:tcPr>
          <w:p w14:paraId="09BA96D3"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single" w:sz="4" w:space="0" w:color="auto"/>
              <w:left w:val="nil"/>
              <w:bottom w:val="single" w:sz="4" w:space="0" w:color="auto"/>
              <w:right w:val="nil"/>
            </w:tcBorders>
            <w:shd w:val="clear" w:color="000000" w:fill="FFFF00"/>
            <w:vAlign w:val="center"/>
            <w:hideMark/>
          </w:tcPr>
          <w:p w14:paraId="5638CDCE"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nil"/>
              <w:bottom w:val="single" w:sz="4" w:space="0" w:color="auto"/>
              <w:right w:val="nil"/>
            </w:tcBorders>
            <w:shd w:val="clear" w:color="000000" w:fill="FFFF00"/>
            <w:vAlign w:val="center"/>
            <w:hideMark/>
          </w:tcPr>
          <w:p w14:paraId="5C3C37AB"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nil"/>
              <w:bottom w:val="single" w:sz="4" w:space="0" w:color="auto"/>
              <w:right w:val="nil"/>
            </w:tcBorders>
            <w:shd w:val="clear" w:color="000000" w:fill="FFFF00"/>
            <w:vAlign w:val="center"/>
            <w:hideMark/>
          </w:tcPr>
          <w:p w14:paraId="0D30812D"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18D85DF6"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r>
      <w:tr w:rsidR="00C7410F" w:rsidRPr="00C7410F" w14:paraId="54C0952E" w14:textId="77777777" w:rsidTr="00210E41">
        <w:trPr>
          <w:trHeight w:val="390"/>
        </w:trPr>
        <w:tc>
          <w:tcPr>
            <w:tcW w:w="1007" w:type="dxa"/>
            <w:vMerge/>
            <w:tcBorders>
              <w:top w:val="nil"/>
              <w:left w:val="single" w:sz="4" w:space="0" w:color="auto"/>
              <w:bottom w:val="single" w:sz="4" w:space="0" w:color="auto"/>
              <w:right w:val="single" w:sz="4" w:space="0" w:color="auto"/>
            </w:tcBorders>
            <w:vAlign w:val="center"/>
            <w:hideMark/>
          </w:tcPr>
          <w:p w14:paraId="7BD8C574"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tcBorders>
              <w:top w:val="nil"/>
              <w:left w:val="nil"/>
              <w:bottom w:val="single" w:sz="4" w:space="0" w:color="auto"/>
              <w:right w:val="single" w:sz="4" w:space="0" w:color="auto"/>
            </w:tcBorders>
            <w:vAlign w:val="center"/>
            <w:hideMark/>
          </w:tcPr>
          <w:p w14:paraId="461BE6AE"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nil"/>
              <w:left w:val="nil"/>
              <w:bottom w:val="single" w:sz="4" w:space="0" w:color="auto"/>
              <w:right w:val="single" w:sz="4" w:space="0" w:color="auto"/>
            </w:tcBorders>
            <w:shd w:val="clear" w:color="000000" w:fill="FFFFFF"/>
            <w:vAlign w:val="center"/>
            <w:hideMark/>
          </w:tcPr>
          <w:p w14:paraId="376D7EA6"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A102001</w:t>
            </w:r>
          </w:p>
        </w:tc>
        <w:tc>
          <w:tcPr>
            <w:tcW w:w="1923" w:type="dxa"/>
            <w:tcBorders>
              <w:top w:val="nil"/>
              <w:left w:val="nil"/>
              <w:bottom w:val="single" w:sz="4" w:space="0" w:color="auto"/>
              <w:right w:val="nil"/>
            </w:tcBorders>
            <w:shd w:val="clear" w:color="000000" w:fill="FFFFFF"/>
            <w:vAlign w:val="center"/>
            <w:hideMark/>
          </w:tcPr>
          <w:p w14:paraId="7EA06D2F"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Pomoć samcima i obiteljima za troškove stanovanja</w:t>
            </w:r>
          </w:p>
        </w:tc>
        <w:tc>
          <w:tcPr>
            <w:tcW w:w="924" w:type="dxa"/>
            <w:tcBorders>
              <w:top w:val="nil"/>
              <w:left w:val="single" w:sz="4" w:space="0" w:color="auto"/>
              <w:bottom w:val="single" w:sz="4" w:space="0" w:color="auto"/>
              <w:right w:val="single" w:sz="4" w:space="0" w:color="auto"/>
            </w:tcBorders>
            <w:shd w:val="clear" w:color="000000" w:fill="FFFFFF"/>
            <w:vAlign w:val="center"/>
            <w:hideMark/>
          </w:tcPr>
          <w:p w14:paraId="6B899DD5"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48.000</w:t>
            </w:r>
          </w:p>
        </w:tc>
        <w:tc>
          <w:tcPr>
            <w:tcW w:w="929" w:type="dxa"/>
            <w:tcBorders>
              <w:top w:val="nil"/>
              <w:left w:val="nil"/>
              <w:bottom w:val="single" w:sz="4" w:space="0" w:color="auto"/>
              <w:right w:val="nil"/>
            </w:tcBorders>
            <w:shd w:val="clear" w:color="000000" w:fill="FFFFFF"/>
            <w:vAlign w:val="center"/>
            <w:hideMark/>
          </w:tcPr>
          <w:p w14:paraId="1978D4AA"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50.000</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4B8340F8"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48.000</w:t>
            </w:r>
          </w:p>
        </w:tc>
        <w:tc>
          <w:tcPr>
            <w:tcW w:w="2815" w:type="dxa"/>
            <w:gridSpan w:val="2"/>
            <w:tcBorders>
              <w:top w:val="nil"/>
              <w:left w:val="nil"/>
              <w:bottom w:val="single" w:sz="4" w:space="0" w:color="auto"/>
              <w:right w:val="single" w:sz="4" w:space="0" w:color="000000"/>
            </w:tcBorders>
            <w:shd w:val="clear" w:color="000000" w:fill="FFFFFF"/>
            <w:vAlign w:val="center"/>
            <w:hideMark/>
          </w:tcPr>
          <w:p w14:paraId="05604150"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broj po samaca i obitelji kojima je odobrena pomoć</w:t>
            </w:r>
          </w:p>
        </w:tc>
        <w:tc>
          <w:tcPr>
            <w:tcW w:w="992" w:type="dxa"/>
            <w:tcBorders>
              <w:top w:val="nil"/>
              <w:left w:val="nil"/>
              <w:bottom w:val="single" w:sz="4" w:space="0" w:color="auto"/>
              <w:right w:val="nil"/>
            </w:tcBorders>
            <w:shd w:val="clear" w:color="000000" w:fill="FFFFFF"/>
            <w:vAlign w:val="center"/>
            <w:hideMark/>
          </w:tcPr>
          <w:p w14:paraId="58B65E05"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14:paraId="6741DC5A"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30</w:t>
            </w:r>
          </w:p>
        </w:tc>
        <w:tc>
          <w:tcPr>
            <w:tcW w:w="886" w:type="dxa"/>
            <w:tcBorders>
              <w:top w:val="nil"/>
              <w:left w:val="nil"/>
              <w:bottom w:val="single" w:sz="4" w:space="0" w:color="auto"/>
              <w:right w:val="nil"/>
            </w:tcBorders>
            <w:shd w:val="clear" w:color="000000" w:fill="FFFFFF"/>
            <w:vAlign w:val="center"/>
            <w:hideMark/>
          </w:tcPr>
          <w:p w14:paraId="64AF502B"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31</w:t>
            </w:r>
          </w:p>
        </w:tc>
        <w:tc>
          <w:tcPr>
            <w:tcW w:w="886" w:type="dxa"/>
            <w:tcBorders>
              <w:top w:val="nil"/>
              <w:left w:val="single" w:sz="4" w:space="0" w:color="auto"/>
              <w:bottom w:val="single" w:sz="4" w:space="0" w:color="auto"/>
              <w:right w:val="single" w:sz="4" w:space="0" w:color="auto"/>
            </w:tcBorders>
            <w:shd w:val="clear" w:color="000000" w:fill="FFFFFF"/>
            <w:vAlign w:val="center"/>
            <w:hideMark/>
          </w:tcPr>
          <w:p w14:paraId="34A37BE8"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30</w:t>
            </w:r>
          </w:p>
        </w:tc>
        <w:tc>
          <w:tcPr>
            <w:tcW w:w="1276" w:type="dxa"/>
            <w:tcBorders>
              <w:top w:val="nil"/>
              <w:left w:val="nil"/>
              <w:bottom w:val="single" w:sz="4" w:space="0" w:color="auto"/>
              <w:right w:val="single" w:sz="4" w:space="0" w:color="auto"/>
            </w:tcBorders>
            <w:shd w:val="clear" w:color="000000" w:fill="FFFFFF"/>
            <w:vAlign w:val="center"/>
            <w:hideMark/>
          </w:tcPr>
          <w:p w14:paraId="7ED5378A"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0B639EE4" w14:textId="77777777" w:rsidTr="00210E41">
        <w:trPr>
          <w:trHeight w:val="690"/>
        </w:trPr>
        <w:tc>
          <w:tcPr>
            <w:tcW w:w="1007" w:type="dxa"/>
            <w:vMerge/>
            <w:tcBorders>
              <w:top w:val="single" w:sz="4" w:space="0" w:color="auto"/>
              <w:left w:val="single" w:sz="4" w:space="0" w:color="auto"/>
              <w:bottom w:val="single" w:sz="4" w:space="0" w:color="000000"/>
              <w:right w:val="single" w:sz="4" w:space="0" w:color="auto"/>
            </w:tcBorders>
            <w:vAlign w:val="center"/>
            <w:hideMark/>
          </w:tcPr>
          <w:p w14:paraId="7B27DCD9"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tcBorders>
              <w:top w:val="single" w:sz="4" w:space="0" w:color="auto"/>
              <w:left w:val="nil"/>
              <w:bottom w:val="single" w:sz="4" w:space="0" w:color="000000"/>
              <w:right w:val="single" w:sz="4" w:space="0" w:color="auto"/>
            </w:tcBorders>
            <w:vAlign w:val="center"/>
            <w:hideMark/>
          </w:tcPr>
          <w:p w14:paraId="43507A8D"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single" w:sz="4" w:space="0" w:color="auto"/>
              <w:left w:val="nil"/>
              <w:bottom w:val="single" w:sz="4" w:space="0" w:color="auto"/>
              <w:right w:val="single" w:sz="4" w:space="0" w:color="auto"/>
            </w:tcBorders>
            <w:shd w:val="clear" w:color="000000" w:fill="FFFFFF"/>
            <w:vAlign w:val="center"/>
            <w:hideMark/>
          </w:tcPr>
          <w:p w14:paraId="017A47AC"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A102004</w:t>
            </w:r>
          </w:p>
        </w:tc>
        <w:tc>
          <w:tcPr>
            <w:tcW w:w="1923" w:type="dxa"/>
            <w:tcBorders>
              <w:top w:val="single" w:sz="4" w:space="0" w:color="auto"/>
              <w:left w:val="nil"/>
              <w:bottom w:val="single" w:sz="4" w:space="0" w:color="auto"/>
              <w:right w:val="single" w:sz="4" w:space="0" w:color="auto"/>
            </w:tcBorders>
            <w:shd w:val="clear" w:color="000000" w:fill="FFFFFF"/>
            <w:vAlign w:val="center"/>
            <w:hideMark/>
          </w:tcPr>
          <w:p w14:paraId="4B1C39CC"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Pomoć staračkim kućanstvima</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14E21650"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60.000</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407EB9C7"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60.000</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58A9E268"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60.000</w:t>
            </w:r>
          </w:p>
        </w:tc>
        <w:tc>
          <w:tcPr>
            <w:tcW w:w="28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5F84D4"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broj staračkih kućanstava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37772B6"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287884B7"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30</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328816BB"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30</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29DCCAE4"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6606732"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57258766" w14:textId="77777777" w:rsidTr="00210E41">
        <w:trPr>
          <w:trHeight w:val="435"/>
        </w:trPr>
        <w:tc>
          <w:tcPr>
            <w:tcW w:w="1007" w:type="dxa"/>
            <w:vMerge/>
            <w:tcBorders>
              <w:top w:val="nil"/>
              <w:left w:val="single" w:sz="4" w:space="0" w:color="auto"/>
              <w:bottom w:val="single" w:sz="4" w:space="0" w:color="000000"/>
              <w:right w:val="single" w:sz="4" w:space="0" w:color="auto"/>
            </w:tcBorders>
            <w:vAlign w:val="center"/>
            <w:hideMark/>
          </w:tcPr>
          <w:p w14:paraId="07D34D60"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val="restart"/>
            <w:tcBorders>
              <w:top w:val="nil"/>
              <w:left w:val="nil"/>
              <w:bottom w:val="single" w:sz="4" w:space="0" w:color="000000"/>
              <w:right w:val="single" w:sz="4" w:space="0" w:color="auto"/>
            </w:tcBorders>
            <w:shd w:val="clear" w:color="auto" w:fill="auto"/>
            <w:textDirection w:val="btLr"/>
            <w:vAlign w:val="center"/>
            <w:hideMark/>
          </w:tcPr>
          <w:p w14:paraId="504C065C"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Mjera 2.2. Unapređenje zdravstvene zaštite</w:t>
            </w:r>
          </w:p>
        </w:tc>
        <w:tc>
          <w:tcPr>
            <w:tcW w:w="864" w:type="dxa"/>
            <w:tcBorders>
              <w:top w:val="nil"/>
              <w:left w:val="nil"/>
              <w:bottom w:val="single" w:sz="4" w:space="0" w:color="auto"/>
              <w:right w:val="single" w:sz="4" w:space="0" w:color="auto"/>
            </w:tcBorders>
            <w:shd w:val="clear" w:color="000000" w:fill="FFFF00"/>
            <w:vAlign w:val="center"/>
            <w:hideMark/>
          </w:tcPr>
          <w:p w14:paraId="0F9CD0E4"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P2024</w:t>
            </w:r>
          </w:p>
        </w:tc>
        <w:tc>
          <w:tcPr>
            <w:tcW w:w="1923" w:type="dxa"/>
            <w:tcBorders>
              <w:top w:val="nil"/>
              <w:left w:val="nil"/>
              <w:bottom w:val="single" w:sz="4" w:space="0" w:color="auto"/>
              <w:right w:val="nil"/>
            </w:tcBorders>
            <w:shd w:val="clear" w:color="000000" w:fill="FFFF00"/>
            <w:vAlign w:val="center"/>
            <w:hideMark/>
          </w:tcPr>
          <w:p w14:paraId="0E0669A9"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Zdravstvo</w:t>
            </w:r>
          </w:p>
        </w:tc>
        <w:tc>
          <w:tcPr>
            <w:tcW w:w="924" w:type="dxa"/>
            <w:tcBorders>
              <w:top w:val="nil"/>
              <w:left w:val="nil"/>
              <w:bottom w:val="single" w:sz="4" w:space="0" w:color="auto"/>
              <w:right w:val="nil"/>
            </w:tcBorders>
            <w:shd w:val="clear" w:color="000000" w:fill="FFFF00"/>
            <w:noWrap/>
            <w:vAlign w:val="bottom"/>
            <w:hideMark/>
          </w:tcPr>
          <w:p w14:paraId="27104007"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929" w:type="dxa"/>
            <w:tcBorders>
              <w:top w:val="nil"/>
              <w:left w:val="nil"/>
              <w:bottom w:val="single" w:sz="4" w:space="0" w:color="auto"/>
              <w:right w:val="nil"/>
            </w:tcBorders>
            <w:shd w:val="clear" w:color="000000" w:fill="FFFF00"/>
            <w:noWrap/>
            <w:vAlign w:val="bottom"/>
            <w:hideMark/>
          </w:tcPr>
          <w:p w14:paraId="357518E5"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929" w:type="dxa"/>
            <w:tcBorders>
              <w:top w:val="nil"/>
              <w:left w:val="nil"/>
              <w:bottom w:val="single" w:sz="4" w:space="0" w:color="auto"/>
              <w:right w:val="nil"/>
            </w:tcBorders>
            <w:shd w:val="clear" w:color="000000" w:fill="FFFF00"/>
            <w:noWrap/>
            <w:vAlign w:val="bottom"/>
            <w:hideMark/>
          </w:tcPr>
          <w:p w14:paraId="6848E68D"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1719" w:type="dxa"/>
            <w:tcBorders>
              <w:top w:val="nil"/>
              <w:left w:val="nil"/>
              <w:bottom w:val="single" w:sz="4" w:space="0" w:color="auto"/>
              <w:right w:val="nil"/>
            </w:tcBorders>
            <w:shd w:val="clear" w:color="000000" w:fill="FFFF00"/>
            <w:noWrap/>
            <w:vAlign w:val="bottom"/>
            <w:hideMark/>
          </w:tcPr>
          <w:p w14:paraId="4FC19580"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1096" w:type="dxa"/>
            <w:tcBorders>
              <w:top w:val="nil"/>
              <w:left w:val="nil"/>
              <w:bottom w:val="single" w:sz="4" w:space="0" w:color="auto"/>
              <w:right w:val="nil"/>
            </w:tcBorders>
            <w:shd w:val="clear" w:color="000000" w:fill="FFFF00"/>
            <w:noWrap/>
            <w:vAlign w:val="bottom"/>
            <w:hideMark/>
          </w:tcPr>
          <w:p w14:paraId="50912704"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992" w:type="dxa"/>
            <w:tcBorders>
              <w:top w:val="nil"/>
              <w:left w:val="nil"/>
              <w:bottom w:val="single" w:sz="4" w:space="0" w:color="auto"/>
              <w:right w:val="nil"/>
            </w:tcBorders>
            <w:shd w:val="clear" w:color="000000" w:fill="FFFF00"/>
            <w:noWrap/>
            <w:vAlign w:val="bottom"/>
            <w:hideMark/>
          </w:tcPr>
          <w:p w14:paraId="6B92A449"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1027" w:type="dxa"/>
            <w:tcBorders>
              <w:top w:val="nil"/>
              <w:left w:val="nil"/>
              <w:bottom w:val="single" w:sz="4" w:space="0" w:color="auto"/>
              <w:right w:val="nil"/>
            </w:tcBorders>
            <w:shd w:val="clear" w:color="000000" w:fill="FFFF00"/>
            <w:noWrap/>
            <w:vAlign w:val="bottom"/>
            <w:hideMark/>
          </w:tcPr>
          <w:p w14:paraId="73B56A92"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886" w:type="dxa"/>
            <w:tcBorders>
              <w:top w:val="nil"/>
              <w:left w:val="nil"/>
              <w:bottom w:val="single" w:sz="4" w:space="0" w:color="auto"/>
              <w:right w:val="nil"/>
            </w:tcBorders>
            <w:shd w:val="clear" w:color="000000" w:fill="FFFF00"/>
            <w:noWrap/>
            <w:vAlign w:val="bottom"/>
            <w:hideMark/>
          </w:tcPr>
          <w:p w14:paraId="11C64C2B"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886" w:type="dxa"/>
            <w:tcBorders>
              <w:top w:val="nil"/>
              <w:left w:val="nil"/>
              <w:bottom w:val="single" w:sz="4" w:space="0" w:color="auto"/>
              <w:right w:val="nil"/>
            </w:tcBorders>
            <w:shd w:val="clear" w:color="000000" w:fill="FFFF00"/>
            <w:noWrap/>
            <w:vAlign w:val="bottom"/>
            <w:hideMark/>
          </w:tcPr>
          <w:p w14:paraId="7F64BB19"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1276" w:type="dxa"/>
            <w:tcBorders>
              <w:top w:val="nil"/>
              <w:left w:val="nil"/>
              <w:bottom w:val="single" w:sz="4" w:space="0" w:color="auto"/>
              <w:right w:val="single" w:sz="4" w:space="0" w:color="auto"/>
            </w:tcBorders>
            <w:shd w:val="clear" w:color="000000" w:fill="FFFF00"/>
            <w:noWrap/>
            <w:vAlign w:val="bottom"/>
            <w:hideMark/>
          </w:tcPr>
          <w:p w14:paraId="566AB819"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r>
      <w:tr w:rsidR="00C7410F" w:rsidRPr="00C7410F" w14:paraId="040B29C4" w14:textId="77777777" w:rsidTr="00210E41">
        <w:trPr>
          <w:trHeight w:val="480"/>
        </w:trPr>
        <w:tc>
          <w:tcPr>
            <w:tcW w:w="1007" w:type="dxa"/>
            <w:vMerge/>
            <w:tcBorders>
              <w:top w:val="nil"/>
              <w:left w:val="single" w:sz="4" w:space="0" w:color="auto"/>
              <w:bottom w:val="single" w:sz="4" w:space="0" w:color="000000"/>
              <w:right w:val="single" w:sz="4" w:space="0" w:color="auto"/>
            </w:tcBorders>
            <w:vAlign w:val="center"/>
            <w:hideMark/>
          </w:tcPr>
          <w:p w14:paraId="55C8389C"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tcBorders>
              <w:top w:val="nil"/>
              <w:left w:val="nil"/>
              <w:bottom w:val="single" w:sz="4" w:space="0" w:color="000000"/>
              <w:right w:val="single" w:sz="4" w:space="0" w:color="auto"/>
            </w:tcBorders>
            <w:vAlign w:val="center"/>
            <w:hideMark/>
          </w:tcPr>
          <w:p w14:paraId="7D30895E"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nil"/>
              <w:left w:val="nil"/>
              <w:bottom w:val="single" w:sz="4" w:space="0" w:color="auto"/>
              <w:right w:val="single" w:sz="4" w:space="0" w:color="auto"/>
            </w:tcBorders>
            <w:shd w:val="clear" w:color="000000" w:fill="FFFFFF"/>
            <w:vAlign w:val="center"/>
            <w:hideMark/>
          </w:tcPr>
          <w:p w14:paraId="4A12CD0A"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T102401</w:t>
            </w:r>
          </w:p>
        </w:tc>
        <w:tc>
          <w:tcPr>
            <w:tcW w:w="1923" w:type="dxa"/>
            <w:tcBorders>
              <w:top w:val="nil"/>
              <w:left w:val="nil"/>
              <w:bottom w:val="single" w:sz="4" w:space="0" w:color="auto"/>
              <w:right w:val="single" w:sz="4" w:space="0" w:color="auto"/>
            </w:tcBorders>
            <w:shd w:val="clear" w:color="000000" w:fill="FFFFFF"/>
            <w:vAlign w:val="center"/>
            <w:hideMark/>
          </w:tcPr>
          <w:p w14:paraId="4E50D611"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Pomoć Općoj bolnici u Novoj Gradiški</w:t>
            </w:r>
          </w:p>
        </w:tc>
        <w:tc>
          <w:tcPr>
            <w:tcW w:w="924" w:type="dxa"/>
            <w:tcBorders>
              <w:top w:val="nil"/>
              <w:left w:val="nil"/>
              <w:bottom w:val="single" w:sz="4" w:space="0" w:color="auto"/>
              <w:right w:val="single" w:sz="4" w:space="0" w:color="auto"/>
            </w:tcBorders>
            <w:shd w:val="clear" w:color="auto" w:fill="auto"/>
            <w:noWrap/>
            <w:vAlign w:val="center"/>
            <w:hideMark/>
          </w:tcPr>
          <w:p w14:paraId="0E31376D"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50.000</w:t>
            </w:r>
          </w:p>
        </w:tc>
        <w:tc>
          <w:tcPr>
            <w:tcW w:w="929" w:type="dxa"/>
            <w:tcBorders>
              <w:top w:val="nil"/>
              <w:left w:val="nil"/>
              <w:bottom w:val="single" w:sz="4" w:space="0" w:color="auto"/>
              <w:right w:val="single" w:sz="4" w:space="0" w:color="auto"/>
            </w:tcBorders>
            <w:shd w:val="clear" w:color="auto" w:fill="auto"/>
            <w:noWrap/>
            <w:vAlign w:val="center"/>
            <w:hideMark/>
          </w:tcPr>
          <w:p w14:paraId="1127FDA2"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tcBorders>
              <w:top w:val="nil"/>
              <w:left w:val="nil"/>
              <w:bottom w:val="single" w:sz="4" w:space="0" w:color="auto"/>
              <w:right w:val="single" w:sz="4" w:space="0" w:color="auto"/>
            </w:tcBorders>
            <w:shd w:val="clear" w:color="auto" w:fill="auto"/>
            <w:noWrap/>
            <w:vAlign w:val="center"/>
            <w:hideMark/>
          </w:tcPr>
          <w:p w14:paraId="4639E9B2"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28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C73432"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uređeno rodilište</w:t>
            </w:r>
          </w:p>
        </w:tc>
        <w:tc>
          <w:tcPr>
            <w:tcW w:w="992" w:type="dxa"/>
            <w:tcBorders>
              <w:top w:val="nil"/>
              <w:left w:val="nil"/>
              <w:bottom w:val="single" w:sz="4" w:space="0" w:color="auto"/>
              <w:right w:val="single" w:sz="4" w:space="0" w:color="auto"/>
            </w:tcBorders>
            <w:shd w:val="clear" w:color="auto" w:fill="auto"/>
            <w:noWrap/>
            <w:vAlign w:val="center"/>
            <w:hideMark/>
          </w:tcPr>
          <w:p w14:paraId="132A3689"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nil"/>
              <w:bottom w:val="single" w:sz="4" w:space="0" w:color="auto"/>
              <w:right w:val="single" w:sz="4" w:space="0" w:color="auto"/>
            </w:tcBorders>
            <w:shd w:val="clear" w:color="auto" w:fill="auto"/>
            <w:noWrap/>
            <w:vAlign w:val="center"/>
            <w:hideMark/>
          </w:tcPr>
          <w:p w14:paraId="557AED7A"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w:t>
            </w:r>
          </w:p>
        </w:tc>
        <w:tc>
          <w:tcPr>
            <w:tcW w:w="886" w:type="dxa"/>
            <w:tcBorders>
              <w:top w:val="nil"/>
              <w:left w:val="nil"/>
              <w:bottom w:val="single" w:sz="4" w:space="0" w:color="auto"/>
              <w:right w:val="single" w:sz="4" w:space="0" w:color="auto"/>
            </w:tcBorders>
            <w:shd w:val="clear" w:color="auto" w:fill="auto"/>
            <w:noWrap/>
            <w:vAlign w:val="center"/>
            <w:hideMark/>
          </w:tcPr>
          <w:p w14:paraId="67F534A3"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nil"/>
              <w:left w:val="nil"/>
              <w:bottom w:val="single" w:sz="4" w:space="0" w:color="auto"/>
              <w:right w:val="single" w:sz="4" w:space="0" w:color="auto"/>
            </w:tcBorders>
            <w:shd w:val="clear" w:color="auto" w:fill="auto"/>
            <w:noWrap/>
            <w:vAlign w:val="center"/>
            <w:hideMark/>
          </w:tcPr>
          <w:p w14:paraId="44F150D1"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B64893"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E05A58" w:rsidRPr="00C7410F" w14:paraId="5770FB58" w14:textId="77777777" w:rsidTr="00762031">
        <w:trPr>
          <w:trHeight w:val="435"/>
        </w:trPr>
        <w:tc>
          <w:tcPr>
            <w:tcW w:w="1007" w:type="dxa"/>
            <w:vMerge/>
            <w:tcBorders>
              <w:top w:val="nil"/>
              <w:left w:val="single" w:sz="4" w:space="0" w:color="auto"/>
              <w:bottom w:val="single" w:sz="4" w:space="0" w:color="000000"/>
              <w:right w:val="single" w:sz="4" w:space="0" w:color="auto"/>
            </w:tcBorders>
            <w:vAlign w:val="center"/>
            <w:hideMark/>
          </w:tcPr>
          <w:p w14:paraId="3B4DE925" w14:textId="77777777" w:rsidR="00E05A58" w:rsidRPr="00C7410F" w:rsidRDefault="00E05A58" w:rsidP="00C7410F">
            <w:pPr>
              <w:spacing w:after="0" w:line="240" w:lineRule="auto"/>
              <w:rPr>
                <w:rFonts w:ascii="Arial" w:eastAsia="Times New Roman" w:hAnsi="Arial" w:cs="Arial"/>
                <w:b/>
                <w:bCs/>
                <w:sz w:val="14"/>
                <w:szCs w:val="14"/>
                <w:lang w:eastAsia="hr-HR"/>
              </w:rPr>
            </w:pPr>
          </w:p>
        </w:tc>
        <w:tc>
          <w:tcPr>
            <w:tcW w:w="1702" w:type="dxa"/>
            <w:vMerge w:val="restart"/>
            <w:tcBorders>
              <w:top w:val="nil"/>
              <w:left w:val="nil"/>
              <w:bottom w:val="single" w:sz="4" w:space="0" w:color="000000"/>
              <w:right w:val="single" w:sz="4" w:space="0" w:color="auto"/>
            </w:tcBorders>
            <w:shd w:val="clear" w:color="auto" w:fill="auto"/>
            <w:textDirection w:val="btLr"/>
            <w:vAlign w:val="center"/>
            <w:hideMark/>
          </w:tcPr>
          <w:p w14:paraId="36F5F8F9" w14:textId="77777777" w:rsidR="00E05A58" w:rsidRPr="00C7410F" w:rsidRDefault="00E05A58"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Mjera 2.3. Unapređenje zaštite i spašavanja</w:t>
            </w:r>
          </w:p>
        </w:tc>
        <w:tc>
          <w:tcPr>
            <w:tcW w:w="864" w:type="dxa"/>
            <w:tcBorders>
              <w:top w:val="nil"/>
              <w:left w:val="nil"/>
              <w:bottom w:val="single" w:sz="4" w:space="0" w:color="auto"/>
              <w:right w:val="single" w:sz="4" w:space="0" w:color="auto"/>
            </w:tcBorders>
            <w:shd w:val="clear" w:color="000000" w:fill="FFFF00"/>
            <w:vAlign w:val="center"/>
            <w:hideMark/>
          </w:tcPr>
          <w:p w14:paraId="155D3BB5" w14:textId="77777777" w:rsidR="00E05A58" w:rsidRPr="00C7410F" w:rsidRDefault="00E05A58"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P2022</w:t>
            </w:r>
          </w:p>
        </w:tc>
        <w:tc>
          <w:tcPr>
            <w:tcW w:w="12587" w:type="dxa"/>
            <w:gridSpan w:val="11"/>
            <w:tcBorders>
              <w:top w:val="nil"/>
              <w:left w:val="nil"/>
              <w:bottom w:val="single" w:sz="4" w:space="0" w:color="auto"/>
              <w:right w:val="single" w:sz="4" w:space="0" w:color="auto"/>
            </w:tcBorders>
            <w:shd w:val="clear" w:color="000000" w:fill="FFFF00"/>
            <w:vAlign w:val="center"/>
            <w:hideMark/>
          </w:tcPr>
          <w:p w14:paraId="4B2B4E8B" w14:textId="6FF9F1E1" w:rsidR="00E05A58" w:rsidRPr="00C7410F" w:rsidRDefault="00E05A58" w:rsidP="00E05A58">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14"/>
                <w:szCs w:val="14"/>
                <w:lang w:eastAsia="hr-HR"/>
              </w:rPr>
              <w:t xml:space="preserve">Organiziranje i provođenje </w:t>
            </w:r>
            <w:r>
              <w:rPr>
                <w:rFonts w:ascii="Arial" w:eastAsia="Times New Roman" w:hAnsi="Arial" w:cs="Arial"/>
                <w:b/>
                <w:bCs/>
                <w:sz w:val="14"/>
                <w:szCs w:val="14"/>
                <w:lang w:eastAsia="hr-HR"/>
              </w:rPr>
              <w:t>z</w:t>
            </w:r>
            <w:r w:rsidRPr="00C7410F">
              <w:rPr>
                <w:rFonts w:ascii="Arial" w:eastAsia="Times New Roman" w:hAnsi="Arial" w:cs="Arial"/>
                <w:b/>
                <w:bCs/>
                <w:sz w:val="14"/>
                <w:szCs w:val="14"/>
                <w:lang w:eastAsia="hr-HR"/>
              </w:rPr>
              <w:t>aštite i spašavanja</w:t>
            </w:r>
          </w:p>
        </w:tc>
      </w:tr>
      <w:tr w:rsidR="00C7410F" w:rsidRPr="00C7410F" w14:paraId="4A94A809" w14:textId="77777777" w:rsidTr="00210E41">
        <w:trPr>
          <w:trHeight w:val="375"/>
        </w:trPr>
        <w:tc>
          <w:tcPr>
            <w:tcW w:w="1007" w:type="dxa"/>
            <w:vMerge/>
            <w:tcBorders>
              <w:top w:val="nil"/>
              <w:left w:val="single" w:sz="4" w:space="0" w:color="auto"/>
              <w:bottom w:val="single" w:sz="4" w:space="0" w:color="000000"/>
              <w:right w:val="single" w:sz="4" w:space="0" w:color="auto"/>
            </w:tcBorders>
            <w:vAlign w:val="center"/>
            <w:hideMark/>
          </w:tcPr>
          <w:p w14:paraId="2467386F"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tcBorders>
              <w:top w:val="nil"/>
              <w:left w:val="nil"/>
              <w:bottom w:val="single" w:sz="4" w:space="0" w:color="000000"/>
              <w:right w:val="single" w:sz="4" w:space="0" w:color="auto"/>
            </w:tcBorders>
            <w:vAlign w:val="center"/>
            <w:hideMark/>
          </w:tcPr>
          <w:p w14:paraId="26ECCF85"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nil"/>
              <w:left w:val="nil"/>
              <w:bottom w:val="single" w:sz="4" w:space="0" w:color="auto"/>
              <w:right w:val="single" w:sz="4" w:space="0" w:color="auto"/>
            </w:tcBorders>
            <w:shd w:val="clear" w:color="000000" w:fill="FFFFFF"/>
            <w:vAlign w:val="center"/>
            <w:hideMark/>
          </w:tcPr>
          <w:p w14:paraId="65E1E8F2"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A102201</w:t>
            </w:r>
          </w:p>
        </w:tc>
        <w:tc>
          <w:tcPr>
            <w:tcW w:w="1923" w:type="dxa"/>
            <w:tcBorders>
              <w:top w:val="nil"/>
              <w:left w:val="nil"/>
              <w:bottom w:val="single" w:sz="4" w:space="0" w:color="auto"/>
              <w:right w:val="single" w:sz="4" w:space="0" w:color="auto"/>
            </w:tcBorders>
            <w:shd w:val="clear" w:color="000000" w:fill="FFFFFF"/>
            <w:vAlign w:val="center"/>
            <w:hideMark/>
          </w:tcPr>
          <w:p w14:paraId="26B27EA2"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Osnovna djelatnost DVD Donji Varoš</w:t>
            </w:r>
          </w:p>
        </w:tc>
        <w:tc>
          <w:tcPr>
            <w:tcW w:w="924" w:type="dxa"/>
            <w:tcBorders>
              <w:top w:val="nil"/>
              <w:left w:val="nil"/>
              <w:bottom w:val="single" w:sz="4" w:space="0" w:color="auto"/>
              <w:right w:val="single" w:sz="4" w:space="0" w:color="auto"/>
            </w:tcBorders>
            <w:shd w:val="clear" w:color="auto" w:fill="auto"/>
            <w:noWrap/>
            <w:vAlign w:val="center"/>
            <w:hideMark/>
          </w:tcPr>
          <w:p w14:paraId="28B0C3DA"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156.000</w:t>
            </w:r>
          </w:p>
        </w:tc>
        <w:tc>
          <w:tcPr>
            <w:tcW w:w="929" w:type="dxa"/>
            <w:tcBorders>
              <w:top w:val="nil"/>
              <w:left w:val="nil"/>
              <w:bottom w:val="single" w:sz="4" w:space="0" w:color="auto"/>
              <w:right w:val="single" w:sz="4" w:space="0" w:color="auto"/>
            </w:tcBorders>
            <w:shd w:val="clear" w:color="auto" w:fill="auto"/>
            <w:noWrap/>
            <w:vAlign w:val="center"/>
            <w:hideMark/>
          </w:tcPr>
          <w:p w14:paraId="2056421D"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158.000</w:t>
            </w:r>
          </w:p>
        </w:tc>
        <w:tc>
          <w:tcPr>
            <w:tcW w:w="929" w:type="dxa"/>
            <w:tcBorders>
              <w:top w:val="nil"/>
              <w:left w:val="nil"/>
              <w:bottom w:val="single" w:sz="4" w:space="0" w:color="auto"/>
              <w:right w:val="single" w:sz="4" w:space="0" w:color="auto"/>
            </w:tcBorders>
            <w:shd w:val="clear" w:color="auto" w:fill="auto"/>
            <w:noWrap/>
            <w:vAlign w:val="center"/>
            <w:hideMark/>
          </w:tcPr>
          <w:p w14:paraId="283303B1"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159.000</w:t>
            </w:r>
          </w:p>
        </w:tc>
        <w:tc>
          <w:tcPr>
            <w:tcW w:w="28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2156C5"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pripremljenost za intervencije</w:t>
            </w:r>
          </w:p>
        </w:tc>
        <w:tc>
          <w:tcPr>
            <w:tcW w:w="992" w:type="dxa"/>
            <w:tcBorders>
              <w:top w:val="nil"/>
              <w:left w:val="nil"/>
              <w:bottom w:val="single" w:sz="4" w:space="0" w:color="auto"/>
              <w:right w:val="single" w:sz="4" w:space="0" w:color="auto"/>
            </w:tcBorders>
            <w:shd w:val="clear" w:color="auto" w:fill="auto"/>
            <w:noWrap/>
            <w:vAlign w:val="center"/>
            <w:hideMark/>
          </w:tcPr>
          <w:p w14:paraId="420AA99E"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nil"/>
              <w:bottom w:val="single" w:sz="4" w:space="0" w:color="auto"/>
              <w:right w:val="single" w:sz="4" w:space="0" w:color="auto"/>
            </w:tcBorders>
            <w:shd w:val="clear" w:color="auto" w:fill="auto"/>
            <w:noWrap/>
            <w:vAlign w:val="center"/>
            <w:hideMark/>
          </w:tcPr>
          <w:p w14:paraId="2E19FB60"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nil"/>
              <w:left w:val="nil"/>
              <w:bottom w:val="single" w:sz="4" w:space="0" w:color="auto"/>
              <w:right w:val="single" w:sz="4" w:space="0" w:color="auto"/>
            </w:tcBorders>
            <w:shd w:val="clear" w:color="auto" w:fill="auto"/>
            <w:noWrap/>
            <w:vAlign w:val="center"/>
            <w:hideMark/>
          </w:tcPr>
          <w:p w14:paraId="35CD57B6"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nil"/>
              <w:left w:val="nil"/>
              <w:bottom w:val="single" w:sz="4" w:space="0" w:color="auto"/>
              <w:right w:val="single" w:sz="4" w:space="0" w:color="auto"/>
            </w:tcBorders>
            <w:shd w:val="clear" w:color="auto" w:fill="auto"/>
            <w:noWrap/>
            <w:vAlign w:val="center"/>
            <w:hideMark/>
          </w:tcPr>
          <w:p w14:paraId="21AA9FAF"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BCC9C1"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130455" w:rsidRPr="00C7410F" w14:paraId="25FA264C" w14:textId="77777777" w:rsidTr="00210E41">
        <w:trPr>
          <w:trHeight w:val="405"/>
        </w:trPr>
        <w:tc>
          <w:tcPr>
            <w:tcW w:w="1007" w:type="dxa"/>
            <w:vMerge/>
            <w:tcBorders>
              <w:top w:val="nil"/>
              <w:left w:val="single" w:sz="4" w:space="0" w:color="auto"/>
              <w:bottom w:val="single" w:sz="4" w:space="0" w:color="000000"/>
              <w:right w:val="single" w:sz="4" w:space="0" w:color="auto"/>
            </w:tcBorders>
            <w:vAlign w:val="center"/>
            <w:hideMark/>
          </w:tcPr>
          <w:p w14:paraId="43FF4094" w14:textId="77777777" w:rsidR="00130455" w:rsidRPr="00C7410F" w:rsidRDefault="00130455" w:rsidP="00C7410F">
            <w:pPr>
              <w:spacing w:after="0" w:line="240" w:lineRule="auto"/>
              <w:rPr>
                <w:rFonts w:ascii="Arial" w:eastAsia="Times New Roman" w:hAnsi="Arial" w:cs="Arial"/>
                <w:b/>
                <w:bCs/>
                <w:sz w:val="14"/>
                <w:szCs w:val="14"/>
                <w:lang w:eastAsia="hr-HR"/>
              </w:rPr>
            </w:pPr>
          </w:p>
        </w:tc>
        <w:tc>
          <w:tcPr>
            <w:tcW w:w="1702" w:type="dxa"/>
            <w:vMerge/>
            <w:tcBorders>
              <w:top w:val="nil"/>
              <w:left w:val="nil"/>
              <w:bottom w:val="single" w:sz="4" w:space="0" w:color="000000"/>
              <w:right w:val="single" w:sz="4" w:space="0" w:color="auto"/>
            </w:tcBorders>
            <w:vAlign w:val="center"/>
            <w:hideMark/>
          </w:tcPr>
          <w:p w14:paraId="325D4967" w14:textId="77777777" w:rsidR="00130455" w:rsidRPr="00C7410F" w:rsidRDefault="00130455" w:rsidP="00C7410F">
            <w:pPr>
              <w:spacing w:after="0" w:line="240" w:lineRule="auto"/>
              <w:rPr>
                <w:rFonts w:ascii="Arial" w:eastAsia="Times New Roman" w:hAnsi="Arial" w:cs="Arial"/>
                <w:sz w:val="14"/>
                <w:szCs w:val="14"/>
                <w:lang w:eastAsia="hr-HR"/>
              </w:rPr>
            </w:pPr>
          </w:p>
        </w:tc>
        <w:tc>
          <w:tcPr>
            <w:tcW w:w="864" w:type="dxa"/>
            <w:tcBorders>
              <w:top w:val="nil"/>
              <w:left w:val="nil"/>
              <w:bottom w:val="single" w:sz="4" w:space="0" w:color="auto"/>
              <w:right w:val="single" w:sz="4" w:space="0" w:color="auto"/>
            </w:tcBorders>
            <w:shd w:val="clear" w:color="000000" w:fill="FFFFFF"/>
            <w:vAlign w:val="center"/>
            <w:hideMark/>
          </w:tcPr>
          <w:p w14:paraId="3FD5D3E0" w14:textId="77777777" w:rsidR="00130455" w:rsidRPr="00C7410F" w:rsidRDefault="00130455"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A102202</w:t>
            </w:r>
          </w:p>
        </w:tc>
        <w:tc>
          <w:tcPr>
            <w:tcW w:w="1923" w:type="dxa"/>
            <w:tcBorders>
              <w:top w:val="nil"/>
              <w:left w:val="nil"/>
              <w:bottom w:val="single" w:sz="4" w:space="0" w:color="auto"/>
              <w:right w:val="single" w:sz="4" w:space="0" w:color="auto"/>
            </w:tcBorders>
            <w:shd w:val="clear" w:color="000000" w:fill="FFFFFF"/>
            <w:vAlign w:val="center"/>
            <w:hideMark/>
          </w:tcPr>
          <w:p w14:paraId="092E21F4" w14:textId="77777777" w:rsidR="00130455" w:rsidRPr="00C7410F" w:rsidRDefault="00130455"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Razvoj civilne zaštite</w:t>
            </w:r>
          </w:p>
        </w:tc>
        <w:tc>
          <w:tcPr>
            <w:tcW w:w="924" w:type="dxa"/>
            <w:tcBorders>
              <w:top w:val="nil"/>
              <w:left w:val="nil"/>
              <w:bottom w:val="single" w:sz="4" w:space="0" w:color="auto"/>
              <w:right w:val="single" w:sz="4" w:space="0" w:color="auto"/>
            </w:tcBorders>
            <w:shd w:val="clear" w:color="auto" w:fill="auto"/>
            <w:noWrap/>
            <w:vAlign w:val="center"/>
            <w:hideMark/>
          </w:tcPr>
          <w:p w14:paraId="49D93E7E" w14:textId="77777777" w:rsidR="00130455" w:rsidRPr="00C7410F" w:rsidRDefault="00130455"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25.000</w:t>
            </w:r>
          </w:p>
        </w:tc>
        <w:tc>
          <w:tcPr>
            <w:tcW w:w="929" w:type="dxa"/>
            <w:tcBorders>
              <w:top w:val="nil"/>
              <w:left w:val="nil"/>
              <w:bottom w:val="single" w:sz="4" w:space="0" w:color="auto"/>
              <w:right w:val="single" w:sz="4" w:space="0" w:color="auto"/>
            </w:tcBorders>
            <w:shd w:val="clear" w:color="auto" w:fill="auto"/>
            <w:noWrap/>
            <w:vAlign w:val="center"/>
            <w:hideMark/>
          </w:tcPr>
          <w:p w14:paraId="2E3F5219" w14:textId="77777777" w:rsidR="00130455" w:rsidRPr="00C7410F" w:rsidRDefault="00130455"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20.000</w:t>
            </w:r>
          </w:p>
        </w:tc>
        <w:tc>
          <w:tcPr>
            <w:tcW w:w="929" w:type="dxa"/>
            <w:tcBorders>
              <w:top w:val="nil"/>
              <w:left w:val="nil"/>
              <w:bottom w:val="single" w:sz="4" w:space="0" w:color="auto"/>
              <w:right w:val="single" w:sz="4" w:space="0" w:color="auto"/>
            </w:tcBorders>
            <w:shd w:val="clear" w:color="auto" w:fill="auto"/>
            <w:noWrap/>
            <w:vAlign w:val="center"/>
            <w:hideMark/>
          </w:tcPr>
          <w:p w14:paraId="4E3D5941" w14:textId="77777777" w:rsidR="00130455" w:rsidRPr="00C7410F" w:rsidRDefault="00130455"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20.000</w:t>
            </w:r>
          </w:p>
        </w:tc>
        <w:tc>
          <w:tcPr>
            <w:tcW w:w="2815" w:type="dxa"/>
            <w:gridSpan w:val="2"/>
            <w:tcBorders>
              <w:top w:val="nil"/>
              <w:left w:val="nil"/>
              <w:bottom w:val="single" w:sz="4" w:space="0" w:color="auto"/>
              <w:right w:val="single" w:sz="4" w:space="0" w:color="auto"/>
            </w:tcBorders>
            <w:shd w:val="clear" w:color="auto" w:fill="auto"/>
            <w:noWrap/>
            <w:vAlign w:val="center"/>
            <w:hideMark/>
          </w:tcPr>
          <w:p w14:paraId="6EA81846" w14:textId="7795EB02" w:rsidR="00130455" w:rsidRPr="00C7410F" w:rsidRDefault="00130455" w:rsidP="00130455">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izrađeni dokumenti </w:t>
            </w:r>
          </w:p>
        </w:tc>
        <w:tc>
          <w:tcPr>
            <w:tcW w:w="992" w:type="dxa"/>
            <w:tcBorders>
              <w:top w:val="nil"/>
              <w:left w:val="nil"/>
              <w:bottom w:val="single" w:sz="4" w:space="0" w:color="auto"/>
              <w:right w:val="single" w:sz="4" w:space="0" w:color="auto"/>
            </w:tcBorders>
            <w:shd w:val="clear" w:color="auto" w:fill="auto"/>
            <w:noWrap/>
            <w:vAlign w:val="center"/>
            <w:hideMark/>
          </w:tcPr>
          <w:p w14:paraId="41B8200E"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nil"/>
              <w:bottom w:val="single" w:sz="4" w:space="0" w:color="auto"/>
              <w:right w:val="single" w:sz="4" w:space="0" w:color="auto"/>
            </w:tcBorders>
            <w:shd w:val="clear" w:color="auto" w:fill="auto"/>
            <w:noWrap/>
            <w:vAlign w:val="center"/>
            <w:hideMark/>
          </w:tcPr>
          <w:p w14:paraId="4FB27ED8"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w:t>
            </w:r>
          </w:p>
        </w:tc>
        <w:tc>
          <w:tcPr>
            <w:tcW w:w="886" w:type="dxa"/>
            <w:tcBorders>
              <w:top w:val="nil"/>
              <w:left w:val="nil"/>
              <w:bottom w:val="single" w:sz="4" w:space="0" w:color="auto"/>
              <w:right w:val="single" w:sz="4" w:space="0" w:color="auto"/>
            </w:tcBorders>
            <w:shd w:val="clear" w:color="auto" w:fill="auto"/>
            <w:noWrap/>
            <w:vAlign w:val="center"/>
            <w:hideMark/>
          </w:tcPr>
          <w:p w14:paraId="0DB9026F"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w:t>
            </w:r>
          </w:p>
        </w:tc>
        <w:tc>
          <w:tcPr>
            <w:tcW w:w="886" w:type="dxa"/>
            <w:tcBorders>
              <w:top w:val="nil"/>
              <w:left w:val="nil"/>
              <w:bottom w:val="single" w:sz="4" w:space="0" w:color="auto"/>
              <w:right w:val="single" w:sz="4" w:space="0" w:color="auto"/>
            </w:tcBorders>
            <w:shd w:val="clear" w:color="auto" w:fill="auto"/>
            <w:noWrap/>
            <w:vAlign w:val="center"/>
            <w:hideMark/>
          </w:tcPr>
          <w:p w14:paraId="0D9F0743"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w:t>
            </w:r>
          </w:p>
        </w:tc>
        <w:tc>
          <w:tcPr>
            <w:tcW w:w="1276" w:type="dxa"/>
            <w:tcBorders>
              <w:top w:val="nil"/>
              <w:left w:val="nil"/>
              <w:bottom w:val="single" w:sz="4" w:space="0" w:color="auto"/>
              <w:right w:val="single" w:sz="4" w:space="0" w:color="auto"/>
            </w:tcBorders>
            <w:shd w:val="clear" w:color="auto" w:fill="auto"/>
            <w:noWrap/>
            <w:vAlign w:val="center"/>
            <w:hideMark/>
          </w:tcPr>
          <w:p w14:paraId="28E64BE4"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06016F32" w14:textId="77777777" w:rsidTr="00210E41">
        <w:trPr>
          <w:trHeight w:val="420"/>
        </w:trPr>
        <w:tc>
          <w:tcPr>
            <w:tcW w:w="1007" w:type="dxa"/>
            <w:vMerge/>
            <w:tcBorders>
              <w:top w:val="nil"/>
              <w:left w:val="single" w:sz="4" w:space="0" w:color="auto"/>
              <w:bottom w:val="single" w:sz="4" w:space="0" w:color="000000"/>
              <w:right w:val="single" w:sz="4" w:space="0" w:color="auto"/>
            </w:tcBorders>
            <w:vAlign w:val="center"/>
            <w:hideMark/>
          </w:tcPr>
          <w:p w14:paraId="089BFB7E"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val="restart"/>
            <w:tcBorders>
              <w:top w:val="nil"/>
              <w:left w:val="nil"/>
              <w:bottom w:val="nil"/>
              <w:right w:val="single" w:sz="4" w:space="0" w:color="auto"/>
            </w:tcBorders>
            <w:shd w:val="clear" w:color="auto" w:fill="auto"/>
            <w:textDirection w:val="btLr"/>
            <w:vAlign w:val="center"/>
            <w:hideMark/>
          </w:tcPr>
          <w:p w14:paraId="630BC7FE"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Mjera 2.4. Učinkovito upravljanje općinskom imovinom</w:t>
            </w:r>
          </w:p>
        </w:tc>
        <w:tc>
          <w:tcPr>
            <w:tcW w:w="864" w:type="dxa"/>
            <w:tcBorders>
              <w:top w:val="nil"/>
              <w:left w:val="nil"/>
              <w:bottom w:val="nil"/>
              <w:right w:val="single" w:sz="4" w:space="0" w:color="auto"/>
            </w:tcBorders>
            <w:shd w:val="clear" w:color="000000" w:fill="FFFF00"/>
            <w:vAlign w:val="center"/>
            <w:hideMark/>
          </w:tcPr>
          <w:p w14:paraId="56045674"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P1006</w:t>
            </w:r>
          </w:p>
        </w:tc>
        <w:tc>
          <w:tcPr>
            <w:tcW w:w="1923" w:type="dxa"/>
            <w:tcBorders>
              <w:top w:val="single" w:sz="4" w:space="0" w:color="auto"/>
              <w:left w:val="nil"/>
              <w:bottom w:val="nil"/>
              <w:right w:val="nil"/>
            </w:tcBorders>
            <w:shd w:val="clear" w:color="000000" w:fill="FFFF00"/>
            <w:vAlign w:val="center"/>
            <w:hideMark/>
          </w:tcPr>
          <w:p w14:paraId="7F7591A7"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Upravljanje imovinom</w:t>
            </w:r>
          </w:p>
        </w:tc>
        <w:tc>
          <w:tcPr>
            <w:tcW w:w="924" w:type="dxa"/>
            <w:tcBorders>
              <w:top w:val="single" w:sz="4" w:space="0" w:color="auto"/>
              <w:left w:val="nil"/>
              <w:bottom w:val="nil"/>
              <w:right w:val="nil"/>
            </w:tcBorders>
            <w:shd w:val="clear" w:color="000000" w:fill="FFFF00"/>
            <w:noWrap/>
            <w:vAlign w:val="bottom"/>
            <w:hideMark/>
          </w:tcPr>
          <w:p w14:paraId="5C61BAFD"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929" w:type="dxa"/>
            <w:tcBorders>
              <w:top w:val="single" w:sz="4" w:space="0" w:color="auto"/>
              <w:left w:val="nil"/>
              <w:bottom w:val="nil"/>
              <w:right w:val="nil"/>
            </w:tcBorders>
            <w:shd w:val="clear" w:color="000000" w:fill="FFFF00"/>
            <w:noWrap/>
            <w:vAlign w:val="bottom"/>
            <w:hideMark/>
          </w:tcPr>
          <w:p w14:paraId="2C4F578D"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929" w:type="dxa"/>
            <w:tcBorders>
              <w:top w:val="single" w:sz="4" w:space="0" w:color="auto"/>
              <w:left w:val="nil"/>
              <w:bottom w:val="nil"/>
              <w:right w:val="nil"/>
            </w:tcBorders>
            <w:shd w:val="clear" w:color="000000" w:fill="FFFF00"/>
            <w:noWrap/>
            <w:vAlign w:val="bottom"/>
            <w:hideMark/>
          </w:tcPr>
          <w:p w14:paraId="7ADE7551"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1719" w:type="dxa"/>
            <w:tcBorders>
              <w:top w:val="single" w:sz="4" w:space="0" w:color="auto"/>
              <w:left w:val="nil"/>
              <w:bottom w:val="nil"/>
              <w:right w:val="nil"/>
            </w:tcBorders>
            <w:shd w:val="clear" w:color="000000" w:fill="FFFF00"/>
            <w:noWrap/>
            <w:vAlign w:val="bottom"/>
            <w:hideMark/>
          </w:tcPr>
          <w:p w14:paraId="43478E00"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1096" w:type="dxa"/>
            <w:tcBorders>
              <w:top w:val="single" w:sz="4" w:space="0" w:color="auto"/>
              <w:left w:val="nil"/>
              <w:bottom w:val="nil"/>
              <w:right w:val="nil"/>
            </w:tcBorders>
            <w:shd w:val="clear" w:color="000000" w:fill="FFFF00"/>
            <w:noWrap/>
            <w:vAlign w:val="bottom"/>
            <w:hideMark/>
          </w:tcPr>
          <w:p w14:paraId="2B1F6D4B"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992" w:type="dxa"/>
            <w:tcBorders>
              <w:top w:val="single" w:sz="4" w:space="0" w:color="auto"/>
              <w:left w:val="nil"/>
              <w:bottom w:val="nil"/>
              <w:right w:val="nil"/>
            </w:tcBorders>
            <w:shd w:val="clear" w:color="000000" w:fill="FFFF00"/>
            <w:noWrap/>
            <w:vAlign w:val="center"/>
            <w:hideMark/>
          </w:tcPr>
          <w:p w14:paraId="6FB0A12C" w14:textId="77777777" w:rsidR="00C7410F" w:rsidRPr="00C7410F" w:rsidRDefault="00C7410F" w:rsidP="00C7410F">
            <w:pPr>
              <w:spacing w:after="0" w:line="240" w:lineRule="auto"/>
              <w:jc w:val="center"/>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1027" w:type="dxa"/>
            <w:tcBorders>
              <w:top w:val="single" w:sz="4" w:space="0" w:color="auto"/>
              <w:left w:val="nil"/>
              <w:bottom w:val="nil"/>
              <w:right w:val="nil"/>
            </w:tcBorders>
            <w:shd w:val="clear" w:color="000000" w:fill="FFFF00"/>
            <w:noWrap/>
            <w:vAlign w:val="center"/>
            <w:hideMark/>
          </w:tcPr>
          <w:p w14:paraId="66240766" w14:textId="77777777" w:rsidR="00C7410F" w:rsidRPr="00C7410F" w:rsidRDefault="00C7410F" w:rsidP="00C7410F">
            <w:pPr>
              <w:spacing w:after="0" w:line="240" w:lineRule="auto"/>
              <w:jc w:val="center"/>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886" w:type="dxa"/>
            <w:tcBorders>
              <w:top w:val="single" w:sz="4" w:space="0" w:color="auto"/>
              <w:left w:val="nil"/>
              <w:bottom w:val="nil"/>
              <w:right w:val="nil"/>
            </w:tcBorders>
            <w:shd w:val="clear" w:color="000000" w:fill="FFFF00"/>
            <w:noWrap/>
            <w:vAlign w:val="center"/>
            <w:hideMark/>
          </w:tcPr>
          <w:p w14:paraId="0F3CBBFC" w14:textId="77777777" w:rsidR="00C7410F" w:rsidRPr="00C7410F" w:rsidRDefault="00C7410F" w:rsidP="00C7410F">
            <w:pPr>
              <w:spacing w:after="0" w:line="240" w:lineRule="auto"/>
              <w:jc w:val="center"/>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886" w:type="dxa"/>
            <w:tcBorders>
              <w:top w:val="single" w:sz="4" w:space="0" w:color="auto"/>
              <w:left w:val="nil"/>
              <w:bottom w:val="nil"/>
              <w:right w:val="nil"/>
            </w:tcBorders>
            <w:shd w:val="clear" w:color="000000" w:fill="FFFF00"/>
            <w:noWrap/>
            <w:vAlign w:val="center"/>
            <w:hideMark/>
          </w:tcPr>
          <w:p w14:paraId="2804638D" w14:textId="77777777" w:rsidR="00C7410F" w:rsidRPr="00C7410F" w:rsidRDefault="00C7410F" w:rsidP="00C7410F">
            <w:pPr>
              <w:spacing w:after="0" w:line="240" w:lineRule="auto"/>
              <w:jc w:val="center"/>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1276" w:type="dxa"/>
            <w:tcBorders>
              <w:top w:val="single" w:sz="4" w:space="0" w:color="auto"/>
              <w:left w:val="nil"/>
              <w:bottom w:val="nil"/>
              <w:right w:val="single" w:sz="4" w:space="0" w:color="auto"/>
            </w:tcBorders>
            <w:shd w:val="clear" w:color="000000" w:fill="FFFF00"/>
            <w:noWrap/>
            <w:vAlign w:val="center"/>
            <w:hideMark/>
          </w:tcPr>
          <w:p w14:paraId="4B6BEA1E" w14:textId="77777777" w:rsidR="00C7410F" w:rsidRPr="00C7410F" w:rsidRDefault="00C7410F" w:rsidP="00C7410F">
            <w:pPr>
              <w:spacing w:after="0" w:line="240" w:lineRule="auto"/>
              <w:jc w:val="center"/>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r>
      <w:tr w:rsidR="00C7410F" w:rsidRPr="00C7410F" w14:paraId="2906C46C" w14:textId="77777777" w:rsidTr="00210E41">
        <w:trPr>
          <w:trHeight w:val="405"/>
        </w:trPr>
        <w:tc>
          <w:tcPr>
            <w:tcW w:w="1007" w:type="dxa"/>
            <w:vMerge/>
            <w:tcBorders>
              <w:top w:val="nil"/>
              <w:left w:val="single" w:sz="4" w:space="0" w:color="auto"/>
              <w:bottom w:val="single" w:sz="4" w:space="0" w:color="000000"/>
              <w:right w:val="single" w:sz="4" w:space="0" w:color="auto"/>
            </w:tcBorders>
            <w:vAlign w:val="center"/>
            <w:hideMark/>
          </w:tcPr>
          <w:p w14:paraId="00139308"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tcBorders>
              <w:top w:val="nil"/>
              <w:left w:val="nil"/>
              <w:bottom w:val="nil"/>
              <w:right w:val="single" w:sz="4" w:space="0" w:color="auto"/>
            </w:tcBorders>
            <w:vAlign w:val="center"/>
            <w:hideMark/>
          </w:tcPr>
          <w:p w14:paraId="09FC406C"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single" w:sz="4" w:space="0" w:color="auto"/>
              <w:left w:val="nil"/>
              <w:bottom w:val="single" w:sz="4" w:space="0" w:color="auto"/>
              <w:right w:val="single" w:sz="4" w:space="0" w:color="auto"/>
            </w:tcBorders>
            <w:shd w:val="clear" w:color="000000" w:fill="FFFFFF"/>
            <w:vAlign w:val="center"/>
            <w:hideMark/>
          </w:tcPr>
          <w:p w14:paraId="2D4030A6"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K100601</w:t>
            </w:r>
          </w:p>
        </w:tc>
        <w:tc>
          <w:tcPr>
            <w:tcW w:w="1923" w:type="dxa"/>
            <w:tcBorders>
              <w:top w:val="single" w:sz="4" w:space="0" w:color="auto"/>
              <w:left w:val="nil"/>
              <w:bottom w:val="single" w:sz="4" w:space="0" w:color="auto"/>
              <w:right w:val="single" w:sz="4" w:space="0" w:color="auto"/>
            </w:tcBorders>
            <w:shd w:val="clear" w:color="000000" w:fill="FFFFFF"/>
            <w:vAlign w:val="center"/>
            <w:hideMark/>
          </w:tcPr>
          <w:p w14:paraId="12972765"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Obnova sportskih objekata</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4BCEFBD9"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200.000</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5EA08979"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4FC6D866"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28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689B0C"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broj korisnika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A10D49B"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32B90F75"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35</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0092CA7C"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1A6E9565"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F660CD3"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5AA34E1F" w14:textId="77777777" w:rsidTr="00210E41">
        <w:trPr>
          <w:trHeight w:val="375"/>
        </w:trPr>
        <w:tc>
          <w:tcPr>
            <w:tcW w:w="1007" w:type="dxa"/>
            <w:vMerge/>
            <w:tcBorders>
              <w:top w:val="nil"/>
              <w:left w:val="single" w:sz="4" w:space="0" w:color="auto"/>
              <w:bottom w:val="single" w:sz="4" w:space="0" w:color="000000"/>
              <w:right w:val="single" w:sz="4" w:space="0" w:color="auto"/>
            </w:tcBorders>
            <w:vAlign w:val="center"/>
            <w:hideMark/>
          </w:tcPr>
          <w:p w14:paraId="03AA2331"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tcBorders>
              <w:top w:val="nil"/>
              <w:left w:val="nil"/>
              <w:bottom w:val="nil"/>
              <w:right w:val="single" w:sz="4" w:space="0" w:color="auto"/>
            </w:tcBorders>
            <w:vAlign w:val="center"/>
            <w:hideMark/>
          </w:tcPr>
          <w:p w14:paraId="3114B042"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nil"/>
              <w:left w:val="nil"/>
              <w:bottom w:val="single" w:sz="4" w:space="0" w:color="auto"/>
              <w:right w:val="single" w:sz="4" w:space="0" w:color="auto"/>
            </w:tcBorders>
            <w:shd w:val="clear" w:color="000000" w:fill="FFFFFF"/>
            <w:vAlign w:val="center"/>
            <w:hideMark/>
          </w:tcPr>
          <w:p w14:paraId="01BA9E92"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K100602</w:t>
            </w:r>
          </w:p>
        </w:tc>
        <w:tc>
          <w:tcPr>
            <w:tcW w:w="1923" w:type="dxa"/>
            <w:tcBorders>
              <w:top w:val="nil"/>
              <w:left w:val="nil"/>
              <w:bottom w:val="single" w:sz="4" w:space="0" w:color="auto"/>
              <w:right w:val="single" w:sz="4" w:space="0" w:color="auto"/>
            </w:tcBorders>
            <w:shd w:val="clear" w:color="000000" w:fill="FFFFFF"/>
            <w:vAlign w:val="center"/>
            <w:hideMark/>
          </w:tcPr>
          <w:p w14:paraId="6F6206EA"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Rekonstrukcija (dogradnja i sanacija) Doma kulture</w:t>
            </w:r>
          </w:p>
        </w:tc>
        <w:tc>
          <w:tcPr>
            <w:tcW w:w="924" w:type="dxa"/>
            <w:tcBorders>
              <w:top w:val="nil"/>
              <w:left w:val="nil"/>
              <w:bottom w:val="single" w:sz="4" w:space="0" w:color="auto"/>
              <w:right w:val="single" w:sz="4" w:space="0" w:color="auto"/>
            </w:tcBorders>
            <w:shd w:val="clear" w:color="auto" w:fill="auto"/>
            <w:noWrap/>
            <w:vAlign w:val="center"/>
            <w:hideMark/>
          </w:tcPr>
          <w:p w14:paraId="1EB0263A"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5.416.039</w:t>
            </w:r>
          </w:p>
        </w:tc>
        <w:tc>
          <w:tcPr>
            <w:tcW w:w="929" w:type="dxa"/>
            <w:tcBorders>
              <w:top w:val="nil"/>
              <w:left w:val="nil"/>
              <w:bottom w:val="single" w:sz="4" w:space="0" w:color="auto"/>
              <w:right w:val="single" w:sz="4" w:space="0" w:color="auto"/>
            </w:tcBorders>
            <w:shd w:val="clear" w:color="auto" w:fill="auto"/>
            <w:noWrap/>
            <w:vAlign w:val="center"/>
            <w:hideMark/>
          </w:tcPr>
          <w:p w14:paraId="66B73E88"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tcBorders>
              <w:top w:val="nil"/>
              <w:left w:val="nil"/>
              <w:bottom w:val="single" w:sz="4" w:space="0" w:color="auto"/>
              <w:right w:val="single" w:sz="4" w:space="0" w:color="auto"/>
            </w:tcBorders>
            <w:shd w:val="clear" w:color="auto" w:fill="auto"/>
            <w:noWrap/>
            <w:vAlign w:val="center"/>
            <w:hideMark/>
          </w:tcPr>
          <w:p w14:paraId="1EE6E1D7"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28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72C74E"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xml:space="preserve">broj dana korištenja godišnje </w:t>
            </w:r>
          </w:p>
        </w:tc>
        <w:tc>
          <w:tcPr>
            <w:tcW w:w="992" w:type="dxa"/>
            <w:tcBorders>
              <w:top w:val="nil"/>
              <w:left w:val="nil"/>
              <w:bottom w:val="single" w:sz="4" w:space="0" w:color="auto"/>
              <w:right w:val="single" w:sz="4" w:space="0" w:color="auto"/>
            </w:tcBorders>
            <w:shd w:val="clear" w:color="auto" w:fill="auto"/>
            <w:noWrap/>
            <w:vAlign w:val="center"/>
            <w:hideMark/>
          </w:tcPr>
          <w:p w14:paraId="4054B8C7"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2</w:t>
            </w:r>
          </w:p>
        </w:tc>
        <w:tc>
          <w:tcPr>
            <w:tcW w:w="1027" w:type="dxa"/>
            <w:tcBorders>
              <w:top w:val="nil"/>
              <w:left w:val="nil"/>
              <w:bottom w:val="single" w:sz="4" w:space="0" w:color="auto"/>
              <w:right w:val="single" w:sz="4" w:space="0" w:color="auto"/>
            </w:tcBorders>
            <w:shd w:val="clear" w:color="auto" w:fill="auto"/>
            <w:noWrap/>
            <w:vAlign w:val="center"/>
            <w:hideMark/>
          </w:tcPr>
          <w:p w14:paraId="0D41820A"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nil"/>
              <w:left w:val="nil"/>
              <w:bottom w:val="single" w:sz="4" w:space="0" w:color="auto"/>
              <w:right w:val="single" w:sz="4" w:space="0" w:color="auto"/>
            </w:tcBorders>
            <w:shd w:val="clear" w:color="auto" w:fill="auto"/>
            <w:noWrap/>
            <w:vAlign w:val="center"/>
            <w:hideMark/>
          </w:tcPr>
          <w:p w14:paraId="252661A6"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15</w:t>
            </w:r>
          </w:p>
        </w:tc>
        <w:tc>
          <w:tcPr>
            <w:tcW w:w="886" w:type="dxa"/>
            <w:tcBorders>
              <w:top w:val="nil"/>
              <w:left w:val="nil"/>
              <w:bottom w:val="single" w:sz="4" w:space="0" w:color="auto"/>
              <w:right w:val="single" w:sz="4" w:space="0" w:color="auto"/>
            </w:tcBorders>
            <w:shd w:val="clear" w:color="auto" w:fill="auto"/>
            <w:noWrap/>
            <w:vAlign w:val="center"/>
            <w:hideMark/>
          </w:tcPr>
          <w:p w14:paraId="4C7CD0A1"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30</w:t>
            </w:r>
          </w:p>
        </w:tc>
        <w:tc>
          <w:tcPr>
            <w:tcW w:w="1276" w:type="dxa"/>
            <w:tcBorders>
              <w:top w:val="nil"/>
              <w:left w:val="nil"/>
              <w:bottom w:val="single" w:sz="4" w:space="0" w:color="auto"/>
              <w:right w:val="single" w:sz="4" w:space="0" w:color="auto"/>
            </w:tcBorders>
            <w:shd w:val="clear" w:color="auto" w:fill="auto"/>
            <w:noWrap/>
            <w:vAlign w:val="center"/>
            <w:hideMark/>
          </w:tcPr>
          <w:p w14:paraId="6B5C9A96"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E05A58" w:rsidRPr="00C7410F" w14:paraId="4758C136" w14:textId="77777777" w:rsidTr="00762031">
        <w:trPr>
          <w:trHeight w:val="375"/>
        </w:trPr>
        <w:tc>
          <w:tcPr>
            <w:tcW w:w="1007" w:type="dxa"/>
            <w:vMerge/>
            <w:tcBorders>
              <w:top w:val="nil"/>
              <w:left w:val="single" w:sz="4" w:space="0" w:color="auto"/>
              <w:bottom w:val="single" w:sz="4" w:space="0" w:color="000000"/>
              <w:right w:val="single" w:sz="4" w:space="0" w:color="auto"/>
            </w:tcBorders>
            <w:vAlign w:val="center"/>
            <w:hideMark/>
          </w:tcPr>
          <w:p w14:paraId="45F8EF2D" w14:textId="77777777" w:rsidR="00E05A58" w:rsidRPr="00C7410F" w:rsidRDefault="00E05A58" w:rsidP="00C7410F">
            <w:pPr>
              <w:spacing w:after="0" w:line="240" w:lineRule="auto"/>
              <w:rPr>
                <w:rFonts w:ascii="Arial" w:eastAsia="Times New Roman" w:hAnsi="Arial" w:cs="Arial"/>
                <w:b/>
                <w:bCs/>
                <w:sz w:val="14"/>
                <w:szCs w:val="14"/>
                <w:lang w:eastAsia="hr-HR"/>
              </w:rPr>
            </w:pPr>
          </w:p>
        </w:tc>
        <w:tc>
          <w:tcPr>
            <w:tcW w:w="170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9FC6B1C" w14:textId="77777777" w:rsidR="00E05A58" w:rsidRPr="00C7410F" w:rsidRDefault="00E05A58"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Mjera 2.5. Razvoj institucionalnih kapaciteta JLS</w:t>
            </w:r>
          </w:p>
        </w:tc>
        <w:tc>
          <w:tcPr>
            <w:tcW w:w="864" w:type="dxa"/>
            <w:tcBorders>
              <w:top w:val="nil"/>
              <w:left w:val="nil"/>
              <w:bottom w:val="nil"/>
              <w:right w:val="single" w:sz="4" w:space="0" w:color="auto"/>
            </w:tcBorders>
            <w:shd w:val="clear" w:color="000000" w:fill="FFFF00"/>
            <w:vAlign w:val="center"/>
            <w:hideMark/>
          </w:tcPr>
          <w:p w14:paraId="63A6023D" w14:textId="77777777" w:rsidR="00E05A58" w:rsidRPr="00C7410F" w:rsidRDefault="00E05A58"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P1007</w:t>
            </w:r>
          </w:p>
        </w:tc>
        <w:tc>
          <w:tcPr>
            <w:tcW w:w="12587" w:type="dxa"/>
            <w:gridSpan w:val="11"/>
            <w:tcBorders>
              <w:top w:val="single" w:sz="4" w:space="0" w:color="auto"/>
              <w:left w:val="nil"/>
              <w:bottom w:val="single" w:sz="4" w:space="0" w:color="auto"/>
              <w:right w:val="single" w:sz="4" w:space="0" w:color="auto"/>
            </w:tcBorders>
            <w:shd w:val="clear" w:color="000000" w:fill="FFFF00"/>
            <w:vAlign w:val="center"/>
            <w:hideMark/>
          </w:tcPr>
          <w:p w14:paraId="77D87DA3" w14:textId="014FE243" w:rsidR="00E05A58" w:rsidRPr="00C7410F" w:rsidRDefault="00E05A58" w:rsidP="00E05A58">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Razvoj elektroničkih komunikacija</w:t>
            </w:r>
          </w:p>
        </w:tc>
      </w:tr>
      <w:tr w:rsidR="00C7410F" w:rsidRPr="00C7410F" w14:paraId="14578648" w14:textId="77777777" w:rsidTr="00210E41">
        <w:trPr>
          <w:trHeight w:val="390"/>
        </w:trPr>
        <w:tc>
          <w:tcPr>
            <w:tcW w:w="1007" w:type="dxa"/>
            <w:vMerge/>
            <w:tcBorders>
              <w:top w:val="nil"/>
              <w:left w:val="single" w:sz="4" w:space="0" w:color="auto"/>
              <w:bottom w:val="single" w:sz="4" w:space="0" w:color="000000"/>
              <w:right w:val="single" w:sz="4" w:space="0" w:color="auto"/>
            </w:tcBorders>
            <w:vAlign w:val="center"/>
            <w:hideMark/>
          </w:tcPr>
          <w:p w14:paraId="32F91D25"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19DFD6D5"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single" w:sz="4" w:space="0" w:color="auto"/>
              <w:left w:val="nil"/>
              <w:bottom w:val="single" w:sz="4" w:space="0" w:color="auto"/>
              <w:right w:val="single" w:sz="4" w:space="0" w:color="auto"/>
            </w:tcBorders>
            <w:shd w:val="clear" w:color="000000" w:fill="FFFFFF"/>
            <w:vAlign w:val="center"/>
            <w:hideMark/>
          </w:tcPr>
          <w:p w14:paraId="3B415A4F"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K100701</w:t>
            </w:r>
          </w:p>
        </w:tc>
        <w:tc>
          <w:tcPr>
            <w:tcW w:w="1923" w:type="dxa"/>
            <w:tcBorders>
              <w:top w:val="single" w:sz="4" w:space="0" w:color="auto"/>
              <w:left w:val="nil"/>
              <w:bottom w:val="single" w:sz="4" w:space="0" w:color="auto"/>
              <w:right w:val="single" w:sz="4" w:space="0" w:color="auto"/>
            </w:tcBorders>
            <w:shd w:val="clear" w:color="000000" w:fill="FFFFFF"/>
            <w:vAlign w:val="center"/>
            <w:hideMark/>
          </w:tcPr>
          <w:p w14:paraId="553253A0" w14:textId="30521E31"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Razvoj infra</w:t>
            </w:r>
            <w:r w:rsidR="001D03ED">
              <w:rPr>
                <w:rFonts w:ascii="Arial" w:eastAsia="Times New Roman" w:hAnsi="Arial" w:cs="Arial"/>
                <w:sz w:val="14"/>
                <w:szCs w:val="14"/>
                <w:lang w:eastAsia="hr-HR"/>
              </w:rPr>
              <w:t>s</w:t>
            </w:r>
            <w:r w:rsidRPr="00C7410F">
              <w:rPr>
                <w:rFonts w:ascii="Arial" w:eastAsia="Times New Roman" w:hAnsi="Arial" w:cs="Arial"/>
                <w:sz w:val="14"/>
                <w:szCs w:val="14"/>
                <w:lang w:eastAsia="hr-HR"/>
              </w:rPr>
              <w:t>trukture širokopojasnog pristupa</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06BF138B"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20000</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6B5D7CFB"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7C909FF1"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28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54DD01"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bolji pristup internetu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9AF6453"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58A8B2BF"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5ADE271F"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100</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178FB305"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D389B9"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5840707E" w14:textId="77777777" w:rsidTr="00210E41">
        <w:trPr>
          <w:trHeight w:val="375"/>
        </w:trPr>
        <w:tc>
          <w:tcPr>
            <w:tcW w:w="1007" w:type="dxa"/>
            <w:vMerge/>
            <w:tcBorders>
              <w:top w:val="nil"/>
              <w:left w:val="single" w:sz="4" w:space="0" w:color="auto"/>
              <w:bottom w:val="single" w:sz="4" w:space="0" w:color="auto"/>
              <w:right w:val="single" w:sz="4" w:space="0" w:color="auto"/>
            </w:tcBorders>
            <w:vAlign w:val="center"/>
            <w:hideMark/>
          </w:tcPr>
          <w:p w14:paraId="7CC7263C"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F12C0D5"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nil"/>
              <w:left w:val="nil"/>
              <w:bottom w:val="single" w:sz="4" w:space="0" w:color="auto"/>
              <w:right w:val="single" w:sz="4" w:space="0" w:color="auto"/>
            </w:tcBorders>
            <w:shd w:val="clear" w:color="000000" w:fill="FFFFFF"/>
            <w:vAlign w:val="center"/>
            <w:hideMark/>
          </w:tcPr>
          <w:p w14:paraId="0D7CA118"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A100701</w:t>
            </w:r>
          </w:p>
        </w:tc>
        <w:tc>
          <w:tcPr>
            <w:tcW w:w="1923" w:type="dxa"/>
            <w:tcBorders>
              <w:top w:val="nil"/>
              <w:left w:val="nil"/>
              <w:bottom w:val="single" w:sz="4" w:space="0" w:color="auto"/>
              <w:right w:val="single" w:sz="4" w:space="0" w:color="auto"/>
            </w:tcBorders>
            <w:shd w:val="clear" w:color="000000" w:fill="FFFFFF"/>
            <w:vAlign w:val="center"/>
            <w:hideMark/>
          </w:tcPr>
          <w:p w14:paraId="013CD6FC"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Bežični pristup internetu</w:t>
            </w:r>
          </w:p>
        </w:tc>
        <w:tc>
          <w:tcPr>
            <w:tcW w:w="924" w:type="dxa"/>
            <w:tcBorders>
              <w:top w:val="nil"/>
              <w:left w:val="nil"/>
              <w:bottom w:val="single" w:sz="4" w:space="0" w:color="auto"/>
              <w:right w:val="single" w:sz="4" w:space="0" w:color="auto"/>
            </w:tcBorders>
            <w:shd w:val="clear" w:color="auto" w:fill="auto"/>
            <w:noWrap/>
            <w:vAlign w:val="center"/>
            <w:hideMark/>
          </w:tcPr>
          <w:p w14:paraId="16103D0B"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19.500</w:t>
            </w:r>
          </w:p>
        </w:tc>
        <w:tc>
          <w:tcPr>
            <w:tcW w:w="929" w:type="dxa"/>
            <w:tcBorders>
              <w:top w:val="nil"/>
              <w:left w:val="nil"/>
              <w:bottom w:val="single" w:sz="4" w:space="0" w:color="auto"/>
              <w:right w:val="single" w:sz="4" w:space="0" w:color="auto"/>
            </w:tcBorders>
            <w:shd w:val="clear" w:color="auto" w:fill="auto"/>
            <w:noWrap/>
            <w:vAlign w:val="center"/>
            <w:hideMark/>
          </w:tcPr>
          <w:p w14:paraId="08028B05"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19.500</w:t>
            </w:r>
          </w:p>
        </w:tc>
        <w:tc>
          <w:tcPr>
            <w:tcW w:w="929" w:type="dxa"/>
            <w:tcBorders>
              <w:top w:val="nil"/>
              <w:left w:val="nil"/>
              <w:bottom w:val="single" w:sz="4" w:space="0" w:color="auto"/>
              <w:right w:val="single" w:sz="4" w:space="0" w:color="auto"/>
            </w:tcBorders>
            <w:shd w:val="clear" w:color="auto" w:fill="auto"/>
            <w:noWrap/>
            <w:vAlign w:val="center"/>
            <w:hideMark/>
          </w:tcPr>
          <w:p w14:paraId="649BEA63"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19.500</w:t>
            </w:r>
          </w:p>
        </w:tc>
        <w:tc>
          <w:tcPr>
            <w:tcW w:w="28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7BB690"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broj korisnika</w:t>
            </w:r>
          </w:p>
        </w:tc>
        <w:tc>
          <w:tcPr>
            <w:tcW w:w="992" w:type="dxa"/>
            <w:tcBorders>
              <w:top w:val="nil"/>
              <w:left w:val="nil"/>
              <w:bottom w:val="single" w:sz="4" w:space="0" w:color="auto"/>
              <w:right w:val="single" w:sz="4" w:space="0" w:color="auto"/>
            </w:tcBorders>
            <w:shd w:val="clear" w:color="auto" w:fill="auto"/>
            <w:noWrap/>
            <w:vAlign w:val="center"/>
            <w:hideMark/>
          </w:tcPr>
          <w:p w14:paraId="41178555"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nil"/>
              <w:bottom w:val="single" w:sz="4" w:space="0" w:color="auto"/>
              <w:right w:val="single" w:sz="4" w:space="0" w:color="auto"/>
            </w:tcBorders>
            <w:shd w:val="clear" w:color="auto" w:fill="auto"/>
            <w:noWrap/>
            <w:vAlign w:val="center"/>
            <w:hideMark/>
          </w:tcPr>
          <w:p w14:paraId="3E62F19C"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200</w:t>
            </w:r>
          </w:p>
        </w:tc>
        <w:tc>
          <w:tcPr>
            <w:tcW w:w="886" w:type="dxa"/>
            <w:tcBorders>
              <w:top w:val="nil"/>
              <w:left w:val="nil"/>
              <w:bottom w:val="single" w:sz="4" w:space="0" w:color="auto"/>
              <w:right w:val="single" w:sz="4" w:space="0" w:color="auto"/>
            </w:tcBorders>
            <w:shd w:val="clear" w:color="auto" w:fill="auto"/>
            <w:noWrap/>
            <w:vAlign w:val="center"/>
            <w:hideMark/>
          </w:tcPr>
          <w:p w14:paraId="74DBBE71"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nil"/>
              <w:left w:val="nil"/>
              <w:bottom w:val="single" w:sz="4" w:space="0" w:color="auto"/>
              <w:right w:val="single" w:sz="4" w:space="0" w:color="auto"/>
            </w:tcBorders>
            <w:shd w:val="clear" w:color="auto" w:fill="auto"/>
            <w:noWrap/>
            <w:vAlign w:val="center"/>
            <w:hideMark/>
          </w:tcPr>
          <w:p w14:paraId="2D25EDE9"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324DD09"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40E82448" w14:textId="77777777" w:rsidTr="00210E41">
        <w:trPr>
          <w:trHeight w:val="420"/>
        </w:trPr>
        <w:tc>
          <w:tcPr>
            <w:tcW w:w="1007" w:type="dxa"/>
            <w:vMerge w:val="restart"/>
            <w:tcBorders>
              <w:top w:val="single" w:sz="4" w:space="0" w:color="auto"/>
              <w:left w:val="single" w:sz="4" w:space="0" w:color="auto"/>
              <w:bottom w:val="single" w:sz="4" w:space="0" w:color="000000"/>
              <w:right w:val="nil"/>
            </w:tcBorders>
            <w:shd w:val="clear" w:color="auto" w:fill="auto"/>
            <w:textDirection w:val="btLr"/>
            <w:vAlign w:val="center"/>
            <w:hideMark/>
          </w:tcPr>
          <w:p w14:paraId="3B2883E4" w14:textId="77777777" w:rsidR="00C7410F" w:rsidRPr="00210E41" w:rsidRDefault="00C7410F" w:rsidP="00C7410F">
            <w:pPr>
              <w:spacing w:after="0" w:line="240" w:lineRule="auto"/>
              <w:jc w:val="center"/>
              <w:rPr>
                <w:rFonts w:ascii="Arial" w:eastAsia="Times New Roman" w:hAnsi="Arial" w:cs="Arial"/>
                <w:sz w:val="14"/>
                <w:szCs w:val="14"/>
                <w:lang w:eastAsia="hr-HR"/>
              </w:rPr>
            </w:pPr>
            <w:r w:rsidRPr="00210E41">
              <w:rPr>
                <w:rFonts w:ascii="Arial" w:eastAsia="Times New Roman" w:hAnsi="Arial" w:cs="Arial"/>
                <w:sz w:val="14"/>
                <w:szCs w:val="14"/>
                <w:lang w:eastAsia="hr-HR"/>
              </w:rPr>
              <w:t>3.RAZVOJ LJUDSKIH POTENCIJALA</w:t>
            </w:r>
          </w:p>
        </w:tc>
        <w:tc>
          <w:tcPr>
            <w:tcW w:w="170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C588DCF"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Mjera 3.1. Razvoj predškolskog odgoja i obrazovanja</w:t>
            </w:r>
          </w:p>
        </w:tc>
        <w:tc>
          <w:tcPr>
            <w:tcW w:w="864" w:type="dxa"/>
            <w:tcBorders>
              <w:top w:val="single" w:sz="4" w:space="0" w:color="auto"/>
              <w:left w:val="nil"/>
              <w:bottom w:val="nil"/>
              <w:right w:val="single" w:sz="4" w:space="0" w:color="auto"/>
            </w:tcBorders>
            <w:shd w:val="clear" w:color="000000" w:fill="FFFF00"/>
            <w:vAlign w:val="center"/>
            <w:hideMark/>
          </w:tcPr>
          <w:p w14:paraId="0C44F8B9"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P1014</w:t>
            </w:r>
          </w:p>
        </w:tc>
        <w:tc>
          <w:tcPr>
            <w:tcW w:w="1923" w:type="dxa"/>
            <w:tcBorders>
              <w:top w:val="single" w:sz="4" w:space="0" w:color="auto"/>
              <w:left w:val="nil"/>
              <w:bottom w:val="nil"/>
              <w:right w:val="nil"/>
            </w:tcBorders>
            <w:shd w:val="clear" w:color="000000" w:fill="FFFF00"/>
            <w:vAlign w:val="center"/>
            <w:hideMark/>
          </w:tcPr>
          <w:p w14:paraId="4D067F5D"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Predškolski odgoj</w:t>
            </w:r>
          </w:p>
        </w:tc>
        <w:tc>
          <w:tcPr>
            <w:tcW w:w="924" w:type="dxa"/>
            <w:tcBorders>
              <w:top w:val="single" w:sz="4" w:space="0" w:color="auto"/>
              <w:left w:val="nil"/>
              <w:bottom w:val="nil"/>
              <w:right w:val="nil"/>
            </w:tcBorders>
            <w:shd w:val="clear" w:color="000000" w:fill="FFFF00"/>
            <w:noWrap/>
            <w:vAlign w:val="center"/>
            <w:hideMark/>
          </w:tcPr>
          <w:p w14:paraId="0D50E86E"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929" w:type="dxa"/>
            <w:tcBorders>
              <w:top w:val="single" w:sz="4" w:space="0" w:color="auto"/>
              <w:left w:val="nil"/>
              <w:bottom w:val="nil"/>
              <w:right w:val="nil"/>
            </w:tcBorders>
            <w:shd w:val="clear" w:color="000000" w:fill="FFFF00"/>
            <w:noWrap/>
            <w:vAlign w:val="center"/>
            <w:hideMark/>
          </w:tcPr>
          <w:p w14:paraId="73F18F09"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929" w:type="dxa"/>
            <w:tcBorders>
              <w:top w:val="single" w:sz="4" w:space="0" w:color="auto"/>
              <w:left w:val="nil"/>
              <w:bottom w:val="nil"/>
              <w:right w:val="nil"/>
            </w:tcBorders>
            <w:shd w:val="clear" w:color="000000" w:fill="FFFF00"/>
            <w:noWrap/>
            <w:vAlign w:val="center"/>
            <w:hideMark/>
          </w:tcPr>
          <w:p w14:paraId="15094CA0"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1719" w:type="dxa"/>
            <w:tcBorders>
              <w:top w:val="single" w:sz="4" w:space="0" w:color="auto"/>
              <w:left w:val="nil"/>
              <w:bottom w:val="nil"/>
              <w:right w:val="nil"/>
            </w:tcBorders>
            <w:shd w:val="clear" w:color="000000" w:fill="FFFF00"/>
            <w:noWrap/>
            <w:vAlign w:val="center"/>
            <w:hideMark/>
          </w:tcPr>
          <w:p w14:paraId="20CD4F73"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1096" w:type="dxa"/>
            <w:tcBorders>
              <w:top w:val="single" w:sz="4" w:space="0" w:color="auto"/>
              <w:left w:val="nil"/>
              <w:bottom w:val="nil"/>
              <w:right w:val="nil"/>
            </w:tcBorders>
            <w:shd w:val="clear" w:color="000000" w:fill="FFFF00"/>
            <w:noWrap/>
            <w:vAlign w:val="center"/>
            <w:hideMark/>
          </w:tcPr>
          <w:p w14:paraId="7F6DA087" w14:textId="77777777" w:rsidR="00C7410F" w:rsidRPr="00C7410F" w:rsidRDefault="00C7410F" w:rsidP="00C7410F">
            <w:pPr>
              <w:spacing w:after="0" w:line="240" w:lineRule="auto"/>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992" w:type="dxa"/>
            <w:tcBorders>
              <w:top w:val="single" w:sz="4" w:space="0" w:color="auto"/>
              <w:left w:val="nil"/>
              <w:bottom w:val="nil"/>
              <w:right w:val="nil"/>
            </w:tcBorders>
            <w:shd w:val="clear" w:color="000000" w:fill="FFFF00"/>
            <w:noWrap/>
            <w:vAlign w:val="center"/>
            <w:hideMark/>
          </w:tcPr>
          <w:p w14:paraId="2BB44C43" w14:textId="77777777" w:rsidR="00C7410F" w:rsidRPr="00C7410F" w:rsidRDefault="00C7410F" w:rsidP="00C7410F">
            <w:pPr>
              <w:spacing w:after="0" w:line="240" w:lineRule="auto"/>
              <w:jc w:val="center"/>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1027" w:type="dxa"/>
            <w:tcBorders>
              <w:top w:val="single" w:sz="4" w:space="0" w:color="auto"/>
              <w:left w:val="nil"/>
              <w:bottom w:val="nil"/>
              <w:right w:val="nil"/>
            </w:tcBorders>
            <w:shd w:val="clear" w:color="000000" w:fill="FFFF00"/>
            <w:noWrap/>
            <w:vAlign w:val="center"/>
            <w:hideMark/>
          </w:tcPr>
          <w:p w14:paraId="3EDE6B80" w14:textId="77777777" w:rsidR="00C7410F" w:rsidRPr="00C7410F" w:rsidRDefault="00C7410F" w:rsidP="00C7410F">
            <w:pPr>
              <w:spacing w:after="0" w:line="240" w:lineRule="auto"/>
              <w:jc w:val="center"/>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886" w:type="dxa"/>
            <w:tcBorders>
              <w:top w:val="single" w:sz="4" w:space="0" w:color="auto"/>
              <w:left w:val="nil"/>
              <w:bottom w:val="nil"/>
              <w:right w:val="nil"/>
            </w:tcBorders>
            <w:shd w:val="clear" w:color="000000" w:fill="FFFF00"/>
            <w:noWrap/>
            <w:vAlign w:val="center"/>
            <w:hideMark/>
          </w:tcPr>
          <w:p w14:paraId="75CEDA13" w14:textId="77777777" w:rsidR="00C7410F" w:rsidRPr="00C7410F" w:rsidRDefault="00C7410F" w:rsidP="00C7410F">
            <w:pPr>
              <w:spacing w:after="0" w:line="240" w:lineRule="auto"/>
              <w:jc w:val="center"/>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886" w:type="dxa"/>
            <w:tcBorders>
              <w:top w:val="single" w:sz="4" w:space="0" w:color="auto"/>
              <w:left w:val="nil"/>
              <w:bottom w:val="nil"/>
              <w:right w:val="nil"/>
            </w:tcBorders>
            <w:shd w:val="clear" w:color="000000" w:fill="FFFF00"/>
            <w:noWrap/>
            <w:vAlign w:val="center"/>
            <w:hideMark/>
          </w:tcPr>
          <w:p w14:paraId="1B90FD2C" w14:textId="77777777" w:rsidR="00C7410F" w:rsidRPr="00C7410F" w:rsidRDefault="00C7410F" w:rsidP="00C7410F">
            <w:pPr>
              <w:spacing w:after="0" w:line="240" w:lineRule="auto"/>
              <w:jc w:val="center"/>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c>
          <w:tcPr>
            <w:tcW w:w="1276" w:type="dxa"/>
            <w:tcBorders>
              <w:top w:val="single" w:sz="4" w:space="0" w:color="auto"/>
              <w:left w:val="nil"/>
              <w:bottom w:val="nil"/>
              <w:right w:val="single" w:sz="4" w:space="0" w:color="auto"/>
            </w:tcBorders>
            <w:shd w:val="clear" w:color="000000" w:fill="FFFF00"/>
            <w:noWrap/>
            <w:vAlign w:val="center"/>
            <w:hideMark/>
          </w:tcPr>
          <w:p w14:paraId="244D349D" w14:textId="77777777" w:rsidR="00C7410F" w:rsidRPr="00C7410F" w:rsidRDefault="00C7410F" w:rsidP="00C7410F">
            <w:pPr>
              <w:spacing w:after="0" w:line="240" w:lineRule="auto"/>
              <w:jc w:val="center"/>
              <w:rPr>
                <w:rFonts w:ascii="Arial" w:eastAsia="Times New Roman" w:hAnsi="Arial" w:cs="Arial"/>
                <w:b/>
                <w:bCs/>
                <w:sz w:val="20"/>
                <w:szCs w:val="20"/>
                <w:lang w:eastAsia="hr-HR"/>
              </w:rPr>
            </w:pPr>
            <w:r w:rsidRPr="00C7410F">
              <w:rPr>
                <w:rFonts w:ascii="Arial" w:eastAsia="Times New Roman" w:hAnsi="Arial" w:cs="Arial"/>
                <w:b/>
                <w:bCs/>
                <w:sz w:val="20"/>
                <w:szCs w:val="20"/>
                <w:lang w:eastAsia="hr-HR"/>
              </w:rPr>
              <w:t> </w:t>
            </w:r>
          </w:p>
        </w:tc>
      </w:tr>
      <w:tr w:rsidR="00C7410F" w:rsidRPr="00C7410F" w14:paraId="7DB47644" w14:textId="77777777" w:rsidTr="00210E41">
        <w:trPr>
          <w:trHeight w:val="405"/>
        </w:trPr>
        <w:tc>
          <w:tcPr>
            <w:tcW w:w="1007" w:type="dxa"/>
            <w:vMerge/>
            <w:tcBorders>
              <w:top w:val="nil"/>
              <w:left w:val="single" w:sz="4" w:space="0" w:color="auto"/>
              <w:bottom w:val="single" w:sz="4" w:space="0" w:color="000000"/>
              <w:right w:val="nil"/>
            </w:tcBorders>
            <w:vAlign w:val="center"/>
            <w:hideMark/>
          </w:tcPr>
          <w:p w14:paraId="24C4AF4E"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tcBorders>
              <w:top w:val="nil"/>
              <w:left w:val="single" w:sz="4" w:space="0" w:color="auto"/>
              <w:bottom w:val="single" w:sz="4" w:space="0" w:color="000000"/>
              <w:right w:val="single" w:sz="4" w:space="0" w:color="auto"/>
            </w:tcBorders>
            <w:vAlign w:val="center"/>
            <w:hideMark/>
          </w:tcPr>
          <w:p w14:paraId="28861250"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single" w:sz="4" w:space="0" w:color="auto"/>
              <w:left w:val="nil"/>
              <w:bottom w:val="single" w:sz="4" w:space="0" w:color="auto"/>
              <w:right w:val="single" w:sz="4" w:space="0" w:color="auto"/>
            </w:tcBorders>
            <w:shd w:val="clear" w:color="000000" w:fill="FFFFFF"/>
            <w:vAlign w:val="center"/>
            <w:hideMark/>
          </w:tcPr>
          <w:p w14:paraId="3A794BC6"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A101401</w:t>
            </w:r>
          </w:p>
        </w:tc>
        <w:tc>
          <w:tcPr>
            <w:tcW w:w="1923" w:type="dxa"/>
            <w:tcBorders>
              <w:top w:val="single" w:sz="4" w:space="0" w:color="auto"/>
              <w:left w:val="nil"/>
              <w:bottom w:val="single" w:sz="4" w:space="0" w:color="auto"/>
              <w:right w:val="single" w:sz="4" w:space="0" w:color="auto"/>
            </w:tcBorders>
            <w:shd w:val="clear" w:color="000000" w:fill="FFFFFF"/>
            <w:vAlign w:val="center"/>
            <w:hideMark/>
          </w:tcPr>
          <w:p w14:paraId="5A5CB40F"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xml:space="preserve">Provođenje predškole </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31748814"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33.000</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5E953EEE"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33.000</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1E9C1E3C"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33.000</w:t>
            </w:r>
          </w:p>
        </w:tc>
        <w:tc>
          <w:tcPr>
            <w:tcW w:w="28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409B3E"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broj polaznika male škole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790833F"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5E07ED0A"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5</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711D7AB6"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6</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12F98F68"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AFF42DB"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0DF64272" w14:textId="77777777" w:rsidTr="00210E41">
        <w:trPr>
          <w:trHeight w:val="405"/>
        </w:trPr>
        <w:tc>
          <w:tcPr>
            <w:tcW w:w="1007" w:type="dxa"/>
            <w:vMerge/>
            <w:tcBorders>
              <w:top w:val="nil"/>
              <w:left w:val="single" w:sz="4" w:space="0" w:color="auto"/>
              <w:bottom w:val="single" w:sz="4" w:space="0" w:color="000000"/>
              <w:right w:val="nil"/>
            </w:tcBorders>
            <w:vAlign w:val="center"/>
            <w:hideMark/>
          </w:tcPr>
          <w:p w14:paraId="0F29FD13"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tcBorders>
              <w:top w:val="nil"/>
              <w:left w:val="single" w:sz="4" w:space="0" w:color="auto"/>
              <w:bottom w:val="single" w:sz="4" w:space="0" w:color="000000"/>
              <w:right w:val="single" w:sz="4" w:space="0" w:color="auto"/>
            </w:tcBorders>
            <w:vAlign w:val="center"/>
            <w:hideMark/>
          </w:tcPr>
          <w:p w14:paraId="58DE8ACE"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nil"/>
              <w:left w:val="nil"/>
              <w:bottom w:val="single" w:sz="4" w:space="0" w:color="auto"/>
              <w:right w:val="single" w:sz="4" w:space="0" w:color="auto"/>
            </w:tcBorders>
            <w:shd w:val="clear" w:color="000000" w:fill="FFFFFF"/>
            <w:vAlign w:val="center"/>
            <w:hideMark/>
          </w:tcPr>
          <w:p w14:paraId="6C7FF6EC"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A101402</w:t>
            </w:r>
          </w:p>
        </w:tc>
        <w:tc>
          <w:tcPr>
            <w:tcW w:w="1923" w:type="dxa"/>
            <w:tcBorders>
              <w:top w:val="nil"/>
              <w:left w:val="nil"/>
              <w:bottom w:val="single" w:sz="4" w:space="0" w:color="auto"/>
              <w:right w:val="single" w:sz="4" w:space="0" w:color="auto"/>
            </w:tcBorders>
            <w:shd w:val="clear" w:color="000000" w:fill="FFFFFF"/>
            <w:vAlign w:val="center"/>
            <w:hideMark/>
          </w:tcPr>
          <w:p w14:paraId="04309FC5"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Sufinanciranje boravka u dječjem vrtiću</w:t>
            </w:r>
          </w:p>
        </w:tc>
        <w:tc>
          <w:tcPr>
            <w:tcW w:w="924" w:type="dxa"/>
            <w:tcBorders>
              <w:top w:val="nil"/>
              <w:left w:val="nil"/>
              <w:bottom w:val="single" w:sz="4" w:space="0" w:color="auto"/>
              <w:right w:val="single" w:sz="4" w:space="0" w:color="auto"/>
            </w:tcBorders>
            <w:shd w:val="clear" w:color="auto" w:fill="auto"/>
            <w:noWrap/>
            <w:vAlign w:val="center"/>
            <w:hideMark/>
          </w:tcPr>
          <w:p w14:paraId="586DE88F"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58.000</w:t>
            </w:r>
          </w:p>
        </w:tc>
        <w:tc>
          <w:tcPr>
            <w:tcW w:w="929" w:type="dxa"/>
            <w:tcBorders>
              <w:top w:val="nil"/>
              <w:left w:val="nil"/>
              <w:bottom w:val="single" w:sz="4" w:space="0" w:color="auto"/>
              <w:right w:val="single" w:sz="4" w:space="0" w:color="auto"/>
            </w:tcBorders>
            <w:shd w:val="clear" w:color="auto" w:fill="auto"/>
            <w:noWrap/>
            <w:vAlign w:val="center"/>
            <w:hideMark/>
          </w:tcPr>
          <w:p w14:paraId="0B7FA54C"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58.000</w:t>
            </w:r>
          </w:p>
        </w:tc>
        <w:tc>
          <w:tcPr>
            <w:tcW w:w="929" w:type="dxa"/>
            <w:tcBorders>
              <w:top w:val="nil"/>
              <w:left w:val="nil"/>
              <w:bottom w:val="single" w:sz="4" w:space="0" w:color="auto"/>
              <w:right w:val="single" w:sz="4" w:space="0" w:color="auto"/>
            </w:tcBorders>
            <w:shd w:val="clear" w:color="auto" w:fill="auto"/>
            <w:noWrap/>
            <w:vAlign w:val="center"/>
            <w:hideMark/>
          </w:tcPr>
          <w:p w14:paraId="3AF504F0"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71.000</w:t>
            </w:r>
          </w:p>
        </w:tc>
        <w:tc>
          <w:tcPr>
            <w:tcW w:w="28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CB4B18"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xml:space="preserve">broj djece </w:t>
            </w:r>
          </w:p>
        </w:tc>
        <w:tc>
          <w:tcPr>
            <w:tcW w:w="992" w:type="dxa"/>
            <w:tcBorders>
              <w:top w:val="nil"/>
              <w:left w:val="nil"/>
              <w:bottom w:val="single" w:sz="4" w:space="0" w:color="auto"/>
              <w:right w:val="single" w:sz="4" w:space="0" w:color="auto"/>
            </w:tcBorders>
            <w:shd w:val="clear" w:color="auto" w:fill="auto"/>
            <w:noWrap/>
            <w:vAlign w:val="center"/>
            <w:hideMark/>
          </w:tcPr>
          <w:p w14:paraId="660CC4BD"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nil"/>
              <w:bottom w:val="single" w:sz="4" w:space="0" w:color="auto"/>
              <w:right w:val="single" w:sz="4" w:space="0" w:color="auto"/>
            </w:tcBorders>
            <w:shd w:val="clear" w:color="auto" w:fill="auto"/>
            <w:noWrap/>
            <w:vAlign w:val="center"/>
            <w:hideMark/>
          </w:tcPr>
          <w:p w14:paraId="12E46B84"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4</w:t>
            </w:r>
          </w:p>
        </w:tc>
        <w:tc>
          <w:tcPr>
            <w:tcW w:w="886" w:type="dxa"/>
            <w:tcBorders>
              <w:top w:val="nil"/>
              <w:left w:val="nil"/>
              <w:bottom w:val="single" w:sz="4" w:space="0" w:color="auto"/>
              <w:right w:val="single" w:sz="4" w:space="0" w:color="auto"/>
            </w:tcBorders>
            <w:shd w:val="clear" w:color="auto" w:fill="auto"/>
            <w:noWrap/>
            <w:vAlign w:val="center"/>
            <w:hideMark/>
          </w:tcPr>
          <w:p w14:paraId="5FFD6D29"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4</w:t>
            </w:r>
          </w:p>
        </w:tc>
        <w:tc>
          <w:tcPr>
            <w:tcW w:w="886" w:type="dxa"/>
            <w:tcBorders>
              <w:top w:val="nil"/>
              <w:left w:val="nil"/>
              <w:bottom w:val="single" w:sz="4" w:space="0" w:color="auto"/>
              <w:right w:val="single" w:sz="4" w:space="0" w:color="auto"/>
            </w:tcBorders>
            <w:shd w:val="clear" w:color="auto" w:fill="auto"/>
            <w:noWrap/>
            <w:vAlign w:val="center"/>
            <w:hideMark/>
          </w:tcPr>
          <w:p w14:paraId="18519F4E"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5</w:t>
            </w:r>
          </w:p>
        </w:tc>
        <w:tc>
          <w:tcPr>
            <w:tcW w:w="1276" w:type="dxa"/>
            <w:tcBorders>
              <w:top w:val="nil"/>
              <w:left w:val="nil"/>
              <w:bottom w:val="single" w:sz="4" w:space="0" w:color="auto"/>
              <w:right w:val="single" w:sz="4" w:space="0" w:color="auto"/>
            </w:tcBorders>
            <w:shd w:val="clear" w:color="auto" w:fill="auto"/>
            <w:noWrap/>
            <w:vAlign w:val="center"/>
            <w:hideMark/>
          </w:tcPr>
          <w:p w14:paraId="0E592BE9"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E05A58" w:rsidRPr="00C7410F" w14:paraId="7687B56A" w14:textId="77777777" w:rsidTr="00762031">
        <w:trPr>
          <w:trHeight w:val="375"/>
        </w:trPr>
        <w:tc>
          <w:tcPr>
            <w:tcW w:w="1007" w:type="dxa"/>
            <w:vMerge/>
            <w:tcBorders>
              <w:top w:val="nil"/>
              <w:left w:val="single" w:sz="4" w:space="0" w:color="auto"/>
              <w:bottom w:val="single" w:sz="4" w:space="0" w:color="000000"/>
              <w:right w:val="nil"/>
            </w:tcBorders>
            <w:vAlign w:val="center"/>
            <w:hideMark/>
          </w:tcPr>
          <w:p w14:paraId="3B5FB6C1" w14:textId="77777777" w:rsidR="00E05A58" w:rsidRPr="00C7410F" w:rsidRDefault="00E05A58" w:rsidP="00C7410F">
            <w:pPr>
              <w:spacing w:after="0" w:line="240" w:lineRule="auto"/>
              <w:rPr>
                <w:rFonts w:ascii="Arial" w:eastAsia="Times New Roman" w:hAnsi="Arial" w:cs="Arial"/>
                <w:b/>
                <w:bCs/>
                <w:sz w:val="14"/>
                <w:szCs w:val="14"/>
                <w:lang w:eastAsia="hr-HR"/>
              </w:rPr>
            </w:pPr>
          </w:p>
        </w:tc>
        <w:tc>
          <w:tcPr>
            <w:tcW w:w="1702" w:type="dxa"/>
            <w:vMerge/>
            <w:tcBorders>
              <w:top w:val="nil"/>
              <w:left w:val="single" w:sz="4" w:space="0" w:color="auto"/>
              <w:bottom w:val="single" w:sz="4" w:space="0" w:color="000000"/>
              <w:right w:val="single" w:sz="4" w:space="0" w:color="auto"/>
            </w:tcBorders>
            <w:vAlign w:val="center"/>
            <w:hideMark/>
          </w:tcPr>
          <w:p w14:paraId="61F2CB73" w14:textId="77777777" w:rsidR="00E05A58" w:rsidRPr="00C7410F" w:rsidRDefault="00E05A58" w:rsidP="00C7410F">
            <w:pPr>
              <w:spacing w:after="0" w:line="240" w:lineRule="auto"/>
              <w:rPr>
                <w:rFonts w:ascii="Arial" w:eastAsia="Times New Roman" w:hAnsi="Arial" w:cs="Arial"/>
                <w:sz w:val="14"/>
                <w:szCs w:val="14"/>
                <w:lang w:eastAsia="hr-HR"/>
              </w:rPr>
            </w:pPr>
          </w:p>
        </w:tc>
        <w:tc>
          <w:tcPr>
            <w:tcW w:w="864" w:type="dxa"/>
            <w:tcBorders>
              <w:top w:val="nil"/>
              <w:left w:val="nil"/>
              <w:bottom w:val="nil"/>
              <w:right w:val="single" w:sz="4" w:space="0" w:color="auto"/>
            </w:tcBorders>
            <w:shd w:val="clear" w:color="000000" w:fill="FFFF00"/>
            <w:vAlign w:val="center"/>
            <w:hideMark/>
          </w:tcPr>
          <w:p w14:paraId="3A73E39A" w14:textId="77777777" w:rsidR="00E05A58" w:rsidRPr="00C7410F" w:rsidRDefault="00E05A58"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P1015</w:t>
            </w:r>
          </w:p>
        </w:tc>
        <w:tc>
          <w:tcPr>
            <w:tcW w:w="12587" w:type="dxa"/>
            <w:gridSpan w:val="11"/>
            <w:tcBorders>
              <w:top w:val="nil"/>
              <w:left w:val="nil"/>
              <w:bottom w:val="nil"/>
              <w:right w:val="single" w:sz="4" w:space="0" w:color="auto"/>
            </w:tcBorders>
            <w:shd w:val="clear" w:color="000000" w:fill="FFFF00"/>
            <w:vAlign w:val="center"/>
            <w:hideMark/>
          </w:tcPr>
          <w:p w14:paraId="24AC06A5" w14:textId="61928E24" w:rsidR="00E05A58" w:rsidRPr="00C7410F" w:rsidRDefault="00E05A58" w:rsidP="00E05A58">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Osnovno i srednjoškolsko obrazovanje</w:t>
            </w:r>
          </w:p>
        </w:tc>
      </w:tr>
      <w:tr w:rsidR="00130455" w:rsidRPr="00C7410F" w14:paraId="04B7F331" w14:textId="77777777" w:rsidTr="00210E41">
        <w:trPr>
          <w:trHeight w:val="375"/>
        </w:trPr>
        <w:tc>
          <w:tcPr>
            <w:tcW w:w="1007" w:type="dxa"/>
            <w:vMerge/>
            <w:tcBorders>
              <w:top w:val="nil"/>
              <w:left w:val="single" w:sz="4" w:space="0" w:color="auto"/>
              <w:bottom w:val="single" w:sz="4" w:space="0" w:color="auto"/>
              <w:right w:val="nil"/>
            </w:tcBorders>
            <w:vAlign w:val="center"/>
            <w:hideMark/>
          </w:tcPr>
          <w:p w14:paraId="4F479CAB" w14:textId="77777777" w:rsidR="00130455" w:rsidRPr="00C7410F" w:rsidRDefault="00130455" w:rsidP="00C7410F">
            <w:pPr>
              <w:spacing w:after="0" w:line="240" w:lineRule="auto"/>
              <w:rPr>
                <w:rFonts w:ascii="Arial" w:eastAsia="Times New Roman" w:hAnsi="Arial" w:cs="Arial"/>
                <w:b/>
                <w:bCs/>
                <w:sz w:val="14"/>
                <w:szCs w:val="14"/>
                <w:lang w:eastAsia="hr-HR"/>
              </w:rPr>
            </w:pPr>
          </w:p>
        </w:tc>
        <w:tc>
          <w:tcPr>
            <w:tcW w:w="1702" w:type="dxa"/>
            <w:vMerge/>
            <w:tcBorders>
              <w:top w:val="nil"/>
              <w:left w:val="single" w:sz="4" w:space="0" w:color="auto"/>
              <w:bottom w:val="single" w:sz="4" w:space="0" w:color="auto"/>
              <w:right w:val="single" w:sz="4" w:space="0" w:color="auto"/>
            </w:tcBorders>
            <w:vAlign w:val="center"/>
            <w:hideMark/>
          </w:tcPr>
          <w:p w14:paraId="09521B06" w14:textId="77777777" w:rsidR="00130455" w:rsidRPr="00C7410F" w:rsidRDefault="00130455" w:rsidP="00C7410F">
            <w:pPr>
              <w:spacing w:after="0" w:line="240" w:lineRule="auto"/>
              <w:rPr>
                <w:rFonts w:ascii="Arial" w:eastAsia="Times New Roman" w:hAnsi="Arial" w:cs="Arial"/>
                <w:sz w:val="14"/>
                <w:szCs w:val="14"/>
                <w:lang w:eastAsia="hr-HR"/>
              </w:rPr>
            </w:pPr>
          </w:p>
        </w:tc>
        <w:tc>
          <w:tcPr>
            <w:tcW w:w="864" w:type="dxa"/>
            <w:tcBorders>
              <w:top w:val="single" w:sz="4" w:space="0" w:color="auto"/>
              <w:left w:val="nil"/>
              <w:bottom w:val="single" w:sz="4" w:space="0" w:color="auto"/>
              <w:right w:val="single" w:sz="4" w:space="0" w:color="auto"/>
            </w:tcBorders>
            <w:shd w:val="clear" w:color="000000" w:fill="FFFFFF"/>
            <w:vAlign w:val="center"/>
            <w:hideMark/>
          </w:tcPr>
          <w:p w14:paraId="2DE372EC" w14:textId="77777777" w:rsidR="00130455" w:rsidRPr="00C7410F" w:rsidRDefault="00130455"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A101501</w:t>
            </w:r>
          </w:p>
        </w:tc>
        <w:tc>
          <w:tcPr>
            <w:tcW w:w="1923" w:type="dxa"/>
            <w:tcBorders>
              <w:top w:val="single" w:sz="4" w:space="0" w:color="auto"/>
              <w:left w:val="nil"/>
              <w:bottom w:val="single" w:sz="4" w:space="0" w:color="auto"/>
              <w:right w:val="single" w:sz="4" w:space="0" w:color="auto"/>
            </w:tcBorders>
            <w:shd w:val="clear" w:color="000000" w:fill="FFFFFF"/>
            <w:vAlign w:val="center"/>
            <w:hideMark/>
          </w:tcPr>
          <w:p w14:paraId="09BC94FD" w14:textId="77777777" w:rsidR="00130455" w:rsidRPr="00C7410F" w:rsidRDefault="00130455"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Pomoć u nabavi dodatnih nastavnih sredstava</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22AC6BCE" w14:textId="77777777" w:rsidR="00130455" w:rsidRPr="00C7410F" w:rsidRDefault="00130455"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35.000</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4BB072A9" w14:textId="77777777" w:rsidR="00130455" w:rsidRPr="00C7410F" w:rsidRDefault="00130455"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33.000</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4B2B9968" w14:textId="77777777" w:rsidR="00130455" w:rsidRPr="00C7410F" w:rsidRDefault="00130455"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30.000</w:t>
            </w:r>
          </w:p>
        </w:tc>
        <w:tc>
          <w:tcPr>
            <w:tcW w:w="28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7395D1" w14:textId="528FF424" w:rsidR="00130455" w:rsidRPr="00C7410F" w:rsidRDefault="00130455" w:rsidP="00130455">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broj učenika osnovne škole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24725A7"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6E7C5061"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53</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32249BD7"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51</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417B51A9"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2F88FF8"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71F8CF7D" w14:textId="77777777" w:rsidTr="00210E41">
        <w:trPr>
          <w:trHeight w:val="405"/>
        </w:trPr>
        <w:tc>
          <w:tcPr>
            <w:tcW w:w="1007" w:type="dxa"/>
            <w:vMerge/>
            <w:tcBorders>
              <w:top w:val="single" w:sz="4" w:space="0" w:color="auto"/>
              <w:left w:val="single" w:sz="4" w:space="0" w:color="auto"/>
              <w:bottom w:val="single" w:sz="4" w:space="0" w:color="000000"/>
              <w:right w:val="nil"/>
            </w:tcBorders>
            <w:vAlign w:val="center"/>
            <w:hideMark/>
          </w:tcPr>
          <w:p w14:paraId="1FF946F7"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392432FE"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single" w:sz="4" w:space="0" w:color="auto"/>
              <w:left w:val="nil"/>
              <w:bottom w:val="single" w:sz="4" w:space="0" w:color="auto"/>
              <w:right w:val="single" w:sz="4" w:space="0" w:color="auto"/>
            </w:tcBorders>
            <w:shd w:val="clear" w:color="000000" w:fill="FFFFFF"/>
            <w:vAlign w:val="center"/>
            <w:hideMark/>
          </w:tcPr>
          <w:p w14:paraId="3CC51C21"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K101501</w:t>
            </w:r>
          </w:p>
        </w:tc>
        <w:tc>
          <w:tcPr>
            <w:tcW w:w="1923" w:type="dxa"/>
            <w:tcBorders>
              <w:top w:val="single" w:sz="4" w:space="0" w:color="auto"/>
              <w:left w:val="nil"/>
              <w:bottom w:val="single" w:sz="4" w:space="0" w:color="auto"/>
              <w:right w:val="single" w:sz="4" w:space="0" w:color="auto"/>
            </w:tcBorders>
            <w:shd w:val="clear" w:color="000000" w:fill="FFFFFF"/>
            <w:vAlign w:val="center"/>
            <w:hideMark/>
          </w:tcPr>
          <w:p w14:paraId="70D5005E"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Opremanje područne škole</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367C02F2"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20.000</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4E89CDDD"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17AB69DC"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28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08D6D8"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nabavljena oprema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C26DF9B"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3A5D0D8F"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1EDDEF08"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4327D5B4"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3E4563"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19E4B5ED" w14:textId="77777777" w:rsidTr="00210E41">
        <w:trPr>
          <w:trHeight w:val="420"/>
        </w:trPr>
        <w:tc>
          <w:tcPr>
            <w:tcW w:w="1007" w:type="dxa"/>
            <w:vMerge/>
            <w:tcBorders>
              <w:top w:val="nil"/>
              <w:left w:val="single" w:sz="4" w:space="0" w:color="auto"/>
              <w:bottom w:val="single" w:sz="4" w:space="0" w:color="000000"/>
              <w:right w:val="nil"/>
            </w:tcBorders>
            <w:vAlign w:val="center"/>
            <w:hideMark/>
          </w:tcPr>
          <w:p w14:paraId="713CD728"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tcBorders>
              <w:top w:val="nil"/>
              <w:left w:val="single" w:sz="4" w:space="0" w:color="auto"/>
              <w:bottom w:val="single" w:sz="4" w:space="0" w:color="000000"/>
              <w:right w:val="single" w:sz="4" w:space="0" w:color="auto"/>
            </w:tcBorders>
            <w:vAlign w:val="center"/>
            <w:hideMark/>
          </w:tcPr>
          <w:p w14:paraId="46171756"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nil"/>
              <w:left w:val="nil"/>
              <w:bottom w:val="single" w:sz="4" w:space="0" w:color="auto"/>
              <w:right w:val="single" w:sz="4" w:space="0" w:color="auto"/>
            </w:tcBorders>
            <w:shd w:val="clear" w:color="000000" w:fill="FFFFFF"/>
            <w:vAlign w:val="center"/>
            <w:hideMark/>
          </w:tcPr>
          <w:p w14:paraId="7EE7172E"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A101502</w:t>
            </w:r>
          </w:p>
        </w:tc>
        <w:tc>
          <w:tcPr>
            <w:tcW w:w="1923" w:type="dxa"/>
            <w:tcBorders>
              <w:top w:val="nil"/>
              <w:left w:val="nil"/>
              <w:bottom w:val="single" w:sz="4" w:space="0" w:color="auto"/>
              <w:right w:val="single" w:sz="4" w:space="0" w:color="auto"/>
            </w:tcBorders>
            <w:shd w:val="clear" w:color="000000" w:fill="FFFFFF"/>
            <w:vAlign w:val="center"/>
            <w:hideMark/>
          </w:tcPr>
          <w:p w14:paraId="027130DB"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Sufinanciranje prijevoza i smještaja u domu učenika srednje škole</w:t>
            </w:r>
          </w:p>
        </w:tc>
        <w:tc>
          <w:tcPr>
            <w:tcW w:w="924" w:type="dxa"/>
            <w:tcBorders>
              <w:top w:val="nil"/>
              <w:left w:val="nil"/>
              <w:bottom w:val="single" w:sz="4" w:space="0" w:color="auto"/>
              <w:right w:val="single" w:sz="4" w:space="0" w:color="auto"/>
            </w:tcBorders>
            <w:shd w:val="clear" w:color="auto" w:fill="auto"/>
            <w:noWrap/>
            <w:vAlign w:val="center"/>
            <w:hideMark/>
          </w:tcPr>
          <w:p w14:paraId="4B6BFFD3"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130.000</w:t>
            </w:r>
          </w:p>
        </w:tc>
        <w:tc>
          <w:tcPr>
            <w:tcW w:w="929" w:type="dxa"/>
            <w:tcBorders>
              <w:top w:val="nil"/>
              <w:left w:val="nil"/>
              <w:bottom w:val="single" w:sz="4" w:space="0" w:color="auto"/>
              <w:right w:val="single" w:sz="4" w:space="0" w:color="auto"/>
            </w:tcBorders>
            <w:shd w:val="clear" w:color="auto" w:fill="auto"/>
            <w:noWrap/>
            <w:vAlign w:val="center"/>
            <w:hideMark/>
          </w:tcPr>
          <w:p w14:paraId="09421953"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138.000</w:t>
            </w:r>
          </w:p>
        </w:tc>
        <w:tc>
          <w:tcPr>
            <w:tcW w:w="929" w:type="dxa"/>
            <w:tcBorders>
              <w:top w:val="nil"/>
              <w:left w:val="nil"/>
              <w:bottom w:val="single" w:sz="4" w:space="0" w:color="auto"/>
              <w:right w:val="single" w:sz="4" w:space="0" w:color="auto"/>
            </w:tcBorders>
            <w:shd w:val="clear" w:color="auto" w:fill="auto"/>
            <w:noWrap/>
            <w:vAlign w:val="center"/>
            <w:hideMark/>
          </w:tcPr>
          <w:p w14:paraId="47D23D33" w14:textId="77777777" w:rsidR="00C7410F" w:rsidRPr="00C7410F" w:rsidRDefault="00C7410F"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146.000</w:t>
            </w:r>
          </w:p>
        </w:tc>
        <w:tc>
          <w:tcPr>
            <w:tcW w:w="28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82A245" w14:textId="77777777" w:rsidR="00C7410F" w:rsidRPr="00C7410F" w:rsidRDefault="00C7410F"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 xml:space="preserve">broj učenika srednjih škola </w:t>
            </w:r>
          </w:p>
        </w:tc>
        <w:tc>
          <w:tcPr>
            <w:tcW w:w="992" w:type="dxa"/>
            <w:tcBorders>
              <w:top w:val="nil"/>
              <w:left w:val="nil"/>
              <w:bottom w:val="single" w:sz="4" w:space="0" w:color="auto"/>
              <w:right w:val="single" w:sz="4" w:space="0" w:color="auto"/>
            </w:tcBorders>
            <w:shd w:val="clear" w:color="auto" w:fill="auto"/>
            <w:noWrap/>
            <w:vAlign w:val="center"/>
            <w:hideMark/>
          </w:tcPr>
          <w:p w14:paraId="19981B9E"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nil"/>
              <w:left w:val="nil"/>
              <w:bottom w:val="single" w:sz="4" w:space="0" w:color="auto"/>
              <w:right w:val="single" w:sz="4" w:space="0" w:color="auto"/>
            </w:tcBorders>
            <w:shd w:val="clear" w:color="auto" w:fill="auto"/>
            <w:noWrap/>
            <w:vAlign w:val="center"/>
            <w:hideMark/>
          </w:tcPr>
          <w:p w14:paraId="7B683B1C"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52</w:t>
            </w:r>
          </w:p>
        </w:tc>
        <w:tc>
          <w:tcPr>
            <w:tcW w:w="886" w:type="dxa"/>
            <w:tcBorders>
              <w:top w:val="nil"/>
              <w:left w:val="nil"/>
              <w:bottom w:val="single" w:sz="4" w:space="0" w:color="auto"/>
              <w:right w:val="single" w:sz="4" w:space="0" w:color="auto"/>
            </w:tcBorders>
            <w:shd w:val="clear" w:color="auto" w:fill="auto"/>
            <w:noWrap/>
            <w:vAlign w:val="center"/>
            <w:hideMark/>
          </w:tcPr>
          <w:p w14:paraId="68B0A2A5"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52</w:t>
            </w:r>
          </w:p>
        </w:tc>
        <w:tc>
          <w:tcPr>
            <w:tcW w:w="886" w:type="dxa"/>
            <w:tcBorders>
              <w:top w:val="nil"/>
              <w:left w:val="nil"/>
              <w:bottom w:val="single" w:sz="4" w:space="0" w:color="auto"/>
              <w:right w:val="single" w:sz="4" w:space="0" w:color="auto"/>
            </w:tcBorders>
            <w:shd w:val="clear" w:color="auto" w:fill="auto"/>
            <w:noWrap/>
            <w:vAlign w:val="center"/>
            <w:hideMark/>
          </w:tcPr>
          <w:p w14:paraId="5B5C8F59"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52</w:t>
            </w:r>
          </w:p>
        </w:tc>
        <w:tc>
          <w:tcPr>
            <w:tcW w:w="1276" w:type="dxa"/>
            <w:tcBorders>
              <w:top w:val="nil"/>
              <w:left w:val="nil"/>
              <w:bottom w:val="single" w:sz="4" w:space="0" w:color="auto"/>
              <w:right w:val="single" w:sz="4" w:space="0" w:color="auto"/>
            </w:tcBorders>
            <w:shd w:val="clear" w:color="auto" w:fill="auto"/>
            <w:noWrap/>
            <w:vAlign w:val="center"/>
            <w:hideMark/>
          </w:tcPr>
          <w:p w14:paraId="08F42965" w14:textId="77777777" w:rsidR="00C7410F" w:rsidRPr="00C7410F" w:rsidRDefault="00C7410F"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r w:rsidR="00C7410F" w:rsidRPr="00C7410F" w14:paraId="348A6A22" w14:textId="77777777" w:rsidTr="00210E41">
        <w:trPr>
          <w:trHeight w:val="435"/>
        </w:trPr>
        <w:tc>
          <w:tcPr>
            <w:tcW w:w="1007" w:type="dxa"/>
            <w:vMerge/>
            <w:tcBorders>
              <w:top w:val="nil"/>
              <w:left w:val="single" w:sz="4" w:space="0" w:color="auto"/>
              <w:bottom w:val="single" w:sz="4" w:space="0" w:color="auto"/>
              <w:right w:val="nil"/>
            </w:tcBorders>
            <w:vAlign w:val="center"/>
            <w:hideMark/>
          </w:tcPr>
          <w:p w14:paraId="7623FB58" w14:textId="77777777" w:rsidR="00C7410F" w:rsidRPr="00C7410F" w:rsidRDefault="00C7410F" w:rsidP="00C7410F">
            <w:pPr>
              <w:spacing w:after="0" w:line="240" w:lineRule="auto"/>
              <w:rPr>
                <w:rFonts w:ascii="Arial" w:eastAsia="Times New Roman" w:hAnsi="Arial" w:cs="Arial"/>
                <w:b/>
                <w:bCs/>
                <w:sz w:val="14"/>
                <w:szCs w:val="14"/>
                <w:lang w:eastAsia="hr-HR"/>
              </w:rPr>
            </w:pPr>
          </w:p>
        </w:tc>
        <w:tc>
          <w:tcPr>
            <w:tcW w:w="1702" w:type="dxa"/>
            <w:vMerge/>
            <w:tcBorders>
              <w:top w:val="nil"/>
              <w:left w:val="single" w:sz="4" w:space="0" w:color="auto"/>
              <w:bottom w:val="single" w:sz="4" w:space="0" w:color="auto"/>
              <w:right w:val="single" w:sz="4" w:space="0" w:color="auto"/>
            </w:tcBorders>
            <w:vAlign w:val="center"/>
            <w:hideMark/>
          </w:tcPr>
          <w:p w14:paraId="5D6E4C4A" w14:textId="77777777" w:rsidR="00C7410F" w:rsidRPr="00C7410F" w:rsidRDefault="00C7410F" w:rsidP="00C7410F">
            <w:pPr>
              <w:spacing w:after="0" w:line="240" w:lineRule="auto"/>
              <w:rPr>
                <w:rFonts w:ascii="Arial" w:eastAsia="Times New Roman" w:hAnsi="Arial" w:cs="Arial"/>
                <w:sz w:val="14"/>
                <w:szCs w:val="14"/>
                <w:lang w:eastAsia="hr-HR"/>
              </w:rPr>
            </w:pPr>
          </w:p>
        </w:tc>
        <w:tc>
          <w:tcPr>
            <w:tcW w:w="864" w:type="dxa"/>
            <w:tcBorders>
              <w:top w:val="single" w:sz="4" w:space="0" w:color="auto"/>
              <w:left w:val="nil"/>
              <w:bottom w:val="single" w:sz="4" w:space="0" w:color="auto"/>
              <w:right w:val="single" w:sz="4" w:space="0" w:color="auto"/>
            </w:tcBorders>
            <w:shd w:val="clear" w:color="000000" w:fill="FFFF00"/>
            <w:vAlign w:val="center"/>
            <w:hideMark/>
          </w:tcPr>
          <w:p w14:paraId="6B718D52"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P2016</w:t>
            </w:r>
          </w:p>
        </w:tc>
        <w:tc>
          <w:tcPr>
            <w:tcW w:w="1923" w:type="dxa"/>
            <w:tcBorders>
              <w:top w:val="single" w:sz="4" w:space="0" w:color="auto"/>
              <w:left w:val="nil"/>
              <w:bottom w:val="single" w:sz="4" w:space="0" w:color="auto"/>
              <w:right w:val="nil"/>
            </w:tcBorders>
            <w:shd w:val="clear" w:color="000000" w:fill="FFFF00"/>
            <w:vAlign w:val="center"/>
            <w:hideMark/>
          </w:tcPr>
          <w:p w14:paraId="7E4765D7"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Visoko obrazovanje</w:t>
            </w:r>
          </w:p>
        </w:tc>
        <w:tc>
          <w:tcPr>
            <w:tcW w:w="924" w:type="dxa"/>
            <w:tcBorders>
              <w:top w:val="single" w:sz="4" w:space="0" w:color="auto"/>
              <w:left w:val="nil"/>
              <w:bottom w:val="single" w:sz="4" w:space="0" w:color="auto"/>
              <w:right w:val="nil"/>
            </w:tcBorders>
            <w:shd w:val="clear" w:color="000000" w:fill="FFFF00"/>
            <w:noWrap/>
            <w:vAlign w:val="center"/>
            <w:hideMark/>
          </w:tcPr>
          <w:p w14:paraId="141AEE68"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929" w:type="dxa"/>
            <w:tcBorders>
              <w:top w:val="single" w:sz="4" w:space="0" w:color="auto"/>
              <w:left w:val="nil"/>
              <w:bottom w:val="single" w:sz="4" w:space="0" w:color="auto"/>
              <w:right w:val="nil"/>
            </w:tcBorders>
            <w:shd w:val="clear" w:color="000000" w:fill="FFFF00"/>
            <w:noWrap/>
            <w:vAlign w:val="center"/>
            <w:hideMark/>
          </w:tcPr>
          <w:p w14:paraId="6838C4A6"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929" w:type="dxa"/>
            <w:tcBorders>
              <w:top w:val="single" w:sz="4" w:space="0" w:color="auto"/>
              <w:left w:val="nil"/>
              <w:bottom w:val="single" w:sz="4" w:space="0" w:color="auto"/>
              <w:right w:val="nil"/>
            </w:tcBorders>
            <w:shd w:val="clear" w:color="000000" w:fill="FFFF00"/>
            <w:noWrap/>
            <w:vAlign w:val="center"/>
            <w:hideMark/>
          </w:tcPr>
          <w:p w14:paraId="64DD0F56"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1719" w:type="dxa"/>
            <w:tcBorders>
              <w:top w:val="single" w:sz="4" w:space="0" w:color="auto"/>
              <w:left w:val="nil"/>
              <w:bottom w:val="single" w:sz="4" w:space="0" w:color="auto"/>
              <w:right w:val="nil"/>
            </w:tcBorders>
            <w:shd w:val="clear" w:color="000000" w:fill="FFFF00"/>
            <w:noWrap/>
            <w:vAlign w:val="center"/>
            <w:hideMark/>
          </w:tcPr>
          <w:p w14:paraId="0FA239D3"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1096" w:type="dxa"/>
            <w:tcBorders>
              <w:top w:val="single" w:sz="4" w:space="0" w:color="auto"/>
              <w:left w:val="nil"/>
              <w:bottom w:val="single" w:sz="4" w:space="0" w:color="auto"/>
              <w:right w:val="nil"/>
            </w:tcBorders>
            <w:shd w:val="clear" w:color="000000" w:fill="FFFF00"/>
            <w:noWrap/>
            <w:vAlign w:val="center"/>
            <w:hideMark/>
          </w:tcPr>
          <w:p w14:paraId="5D91167D" w14:textId="77777777" w:rsidR="00C7410F" w:rsidRPr="00C7410F" w:rsidRDefault="00C7410F" w:rsidP="00C7410F">
            <w:pPr>
              <w:spacing w:after="0" w:line="240" w:lineRule="auto"/>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992" w:type="dxa"/>
            <w:tcBorders>
              <w:top w:val="single" w:sz="4" w:space="0" w:color="auto"/>
              <w:left w:val="nil"/>
              <w:bottom w:val="single" w:sz="4" w:space="0" w:color="auto"/>
              <w:right w:val="nil"/>
            </w:tcBorders>
            <w:shd w:val="clear" w:color="000000" w:fill="FFFF00"/>
            <w:noWrap/>
            <w:vAlign w:val="center"/>
            <w:hideMark/>
          </w:tcPr>
          <w:p w14:paraId="22189427"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1027" w:type="dxa"/>
            <w:tcBorders>
              <w:top w:val="single" w:sz="4" w:space="0" w:color="auto"/>
              <w:left w:val="nil"/>
              <w:bottom w:val="single" w:sz="4" w:space="0" w:color="auto"/>
              <w:right w:val="nil"/>
            </w:tcBorders>
            <w:shd w:val="clear" w:color="000000" w:fill="FFFF00"/>
            <w:noWrap/>
            <w:vAlign w:val="center"/>
            <w:hideMark/>
          </w:tcPr>
          <w:p w14:paraId="23F84E5F"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886" w:type="dxa"/>
            <w:tcBorders>
              <w:top w:val="single" w:sz="4" w:space="0" w:color="auto"/>
              <w:left w:val="nil"/>
              <w:bottom w:val="single" w:sz="4" w:space="0" w:color="auto"/>
              <w:right w:val="nil"/>
            </w:tcBorders>
            <w:shd w:val="clear" w:color="000000" w:fill="FFFF00"/>
            <w:noWrap/>
            <w:vAlign w:val="center"/>
            <w:hideMark/>
          </w:tcPr>
          <w:p w14:paraId="07E360D1"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886" w:type="dxa"/>
            <w:tcBorders>
              <w:top w:val="single" w:sz="4" w:space="0" w:color="auto"/>
              <w:left w:val="nil"/>
              <w:bottom w:val="single" w:sz="4" w:space="0" w:color="auto"/>
              <w:right w:val="nil"/>
            </w:tcBorders>
            <w:shd w:val="clear" w:color="000000" w:fill="FFFF00"/>
            <w:noWrap/>
            <w:vAlign w:val="center"/>
            <w:hideMark/>
          </w:tcPr>
          <w:p w14:paraId="3905DE49"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c>
          <w:tcPr>
            <w:tcW w:w="1276" w:type="dxa"/>
            <w:tcBorders>
              <w:top w:val="single" w:sz="4" w:space="0" w:color="auto"/>
              <w:left w:val="nil"/>
              <w:bottom w:val="single" w:sz="4" w:space="0" w:color="auto"/>
              <w:right w:val="single" w:sz="4" w:space="0" w:color="auto"/>
            </w:tcBorders>
            <w:shd w:val="clear" w:color="000000" w:fill="FFFF00"/>
            <w:noWrap/>
            <w:vAlign w:val="center"/>
            <w:hideMark/>
          </w:tcPr>
          <w:p w14:paraId="312D5E61" w14:textId="77777777" w:rsidR="00C7410F" w:rsidRPr="00C7410F" w:rsidRDefault="00C7410F" w:rsidP="00C7410F">
            <w:pPr>
              <w:spacing w:after="0" w:line="240" w:lineRule="auto"/>
              <w:jc w:val="center"/>
              <w:rPr>
                <w:rFonts w:ascii="Arial" w:eastAsia="Times New Roman" w:hAnsi="Arial" w:cs="Arial"/>
                <w:b/>
                <w:bCs/>
                <w:sz w:val="14"/>
                <w:szCs w:val="14"/>
                <w:lang w:eastAsia="hr-HR"/>
              </w:rPr>
            </w:pPr>
            <w:r w:rsidRPr="00C7410F">
              <w:rPr>
                <w:rFonts w:ascii="Arial" w:eastAsia="Times New Roman" w:hAnsi="Arial" w:cs="Arial"/>
                <w:b/>
                <w:bCs/>
                <w:sz w:val="14"/>
                <w:szCs w:val="14"/>
                <w:lang w:eastAsia="hr-HR"/>
              </w:rPr>
              <w:t> </w:t>
            </w:r>
          </w:p>
        </w:tc>
      </w:tr>
      <w:tr w:rsidR="00130455" w:rsidRPr="00C7410F" w14:paraId="37C32FAD" w14:textId="77777777" w:rsidTr="00210E41">
        <w:trPr>
          <w:trHeight w:val="435"/>
        </w:trPr>
        <w:tc>
          <w:tcPr>
            <w:tcW w:w="1007" w:type="dxa"/>
            <w:vMerge/>
            <w:tcBorders>
              <w:top w:val="single" w:sz="4" w:space="0" w:color="auto"/>
              <w:left w:val="single" w:sz="4" w:space="0" w:color="auto"/>
              <w:bottom w:val="single" w:sz="4" w:space="0" w:color="auto"/>
              <w:right w:val="nil"/>
            </w:tcBorders>
            <w:vAlign w:val="center"/>
            <w:hideMark/>
          </w:tcPr>
          <w:p w14:paraId="3D166B59" w14:textId="77777777" w:rsidR="00130455" w:rsidRPr="00C7410F" w:rsidRDefault="00130455" w:rsidP="00C7410F">
            <w:pPr>
              <w:spacing w:after="0" w:line="240" w:lineRule="auto"/>
              <w:rPr>
                <w:rFonts w:ascii="Arial" w:eastAsia="Times New Roman" w:hAnsi="Arial" w:cs="Arial"/>
                <w:b/>
                <w:bCs/>
                <w:sz w:val="14"/>
                <w:szCs w:val="14"/>
                <w:lang w:eastAsia="hr-HR"/>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0211CBC" w14:textId="77777777" w:rsidR="00130455" w:rsidRPr="00C7410F" w:rsidRDefault="00130455" w:rsidP="00C7410F">
            <w:pPr>
              <w:spacing w:after="0" w:line="240" w:lineRule="auto"/>
              <w:rPr>
                <w:rFonts w:ascii="Arial" w:eastAsia="Times New Roman" w:hAnsi="Arial" w:cs="Arial"/>
                <w:sz w:val="14"/>
                <w:szCs w:val="14"/>
                <w:lang w:eastAsia="hr-HR"/>
              </w:rPr>
            </w:pPr>
          </w:p>
        </w:tc>
        <w:tc>
          <w:tcPr>
            <w:tcW w:w="864" w:type="dxa"/>
            <w:tcBorders>
              <w:top w:val="single" w:sz="4" w:space="0" w:color="auto"/>
              <w:left w:val="nil"/>
              <w:bottom w:val="single" w:sz="4" w:space="0" w:color="auto"/>
              <w:right w:val="single" w:sz="4" w:space="0" w:color="auto"/>
            </w:tcBorders>
            <w:shd w:val="clear" w:color="000000" w:fill="FFFFFF"/>
            <w:vAlign w:val="center"/>
            <w:hideMark/>
          </w:tcPr>
          <w:p w14:paraId="31582540" w14:textId="77777777" w:rsidR="00130455" w:rsidRPr="00C7410F" w:rsidRDefault="00130455"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A101601</w:t>
            </w:r>
          </w:p>
        </w:tc>
        <w:tc>
          <w:tcPr>
            <w:tcW w:w="1923" w:type="dxa"/>
            <w:tcBorders>
              <w:top w:val="single" w:sz="4" w:space="0" w:color="auto"/>
              <w:left w:val="nil"/>
              <w:bottom w:val="single" w:sz="4" w:space="0" w:color="auto"/>
              <w:right w:val="single" w:sz="4" w:space="0" w:color="auto"/>
            </w:tcBorders>
            <w:shd w:val="clear" w:color="000000" w:fill="FFFFFF"/>
            <w:vAlign w:val="center"/>
            <w:hideMark/>
          </w:tcPr>
          <w:p w14:paraId="1D99D0A2" w14:textId="77777777" w:rsidR="00130455" w:rsidRPr="00C7410F" w:rsidRDefault="00130455" w:rsidP="00C7410F">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Stipendiranje studenata</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30E59C29" w14:textId="77777777" w:rsidR="00130455" w:rsidRPr="00C7410F" w:rsidRDefault="00130455"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69.000</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73A4AB68" w14:textId="77777777" w:rsidR="00130455" w:rsidRPr="00C7410F" w:rsidRDefault="00130455"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69000</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0F509ECF" w14:textId="77777777" w:rsidR="00130455" w:rsidRPr="00C7410F" w:rsidRDefault="00130455" w:rsidP="00C7410F">
            <w:pPr>
              <w:spacing w:after="0" w:line="240" w:lineRule="auto"/>
              <w:jc w:val="right"/>
              <w:rPr>
                <w:rFonts w:ascii="Arial" w:eastAsia="Times New Roman" w:hAnsi="Arial" w:cs="Arial"/>
                <w:sz w:val="14"/>
                <w:szCs w:val="14"/>
                <w:lang w:eastAsia="hr-HR"/>
              </w:rPr>
            </w:pPr>
            <w:r w:rsidRPr="00C7410F">
              <w:rPr>
                <w:rFonts w:ascii="Arial" w:eastAsia="Times New Roman" w:hAnsi="Arial" w:cs="Arial"/>
                <w:sz w:val="14"/>
                <w:szCs w:val="14"/>
                <w:lang w:eastAsia="hr-HR"/>
              </w:rPr>
              <w:t>69000</w:t>
            </w:r>
          </w:p>
        </w:tc>
        <w:tc>
          <w:tcPr>
            <w:tcW w:w="28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6D22F7" w14:textId="3166DF44" w:rsidR="00130455" w:rsidRPr="00C7410F" w:rsidRDefault="00130455" w:rsidP="00130455">
            <w:pPr>
              <w:spacing w:after="0" w:line="240" w:lineRule="auto"/>
              <w:rPr>
                <w:rFonts w:ascii="Arial" w:eastAsia="Times New Roman" w:hAnsi="Arial" w:cs="Arial"/>
                <w:sz w:val="14"/>
                <w:szCs w:val="14"/>
                <w:lang w:eastAsia="hr-HR"/>
              </w:rPr>
            </w:pPr>
            <w:r w:rsidRPr="00C7410F">
              <w:rPr>
                <w:rFonts w:ascii="Arial" w:eastAsia="Times New Roman" w:hAnsi="Arial" w:cs="Arial"/>
                <w:sz w:val="14"/>
                <w:szCs w:val="14"/>
                <w:lang w:eastAsia="hr-HR"/>
              </w:rPr>
              <w:t>broj stipendista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9E35265"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 </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30DCBF6A"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6</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1FA80D5E"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6</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0D158A0C"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E5D98FF" w14:textId="77777777" w:rsidR="00130455" w:rsidRPr="00C7410F" w:rsidRDefault="00130455" w:rsidP="00C7410F">
            <w:pPr>
              <w:spacing w:after="0" w:line="240" w:lineRule="auto"/>
              <w:jc w:val="center"/>
              <w:rPr>
                <w:rFonts w:ascii="Arial" w:eastAsia="Times New Roman" w:hAnsi="Arial" w:cs="Arial"/>
                <w:sz w:val="14"/>
                <w:szCs w:val="14"/>
                <w:lang w:eastAsia="hr-HR"/>
              </w:rPr>
            </w:pPr>
            <w:r w:rsidRPr="00C7410F">
              <w:rPr>
                <w:rFonts w:ascii="Arial" w:eastAsia="Times New Roman" w:hAnsi="Arial" w:cs="Arial"/>
                <w:sz w:val="14"/>
                <w:szCs w:val="14"/>
                <w:lang w:eastAsia="hr-HR"/>
              </w:rPr>
              <w:t>001</w:t>
            </w:r>
          </w:p>
        </w:tc>
      </w:tr>
    </w:tbl>
    <w:p w14:paraId="6CF39643" w14:textId="77777777" w:rsidR="00025E97" w:rsidRDefault="00025E97" w:rsidP="00130455">
      <w:pPr>
        <w:suppressAutoHyphens/>
        <w:autoSpaceDN w:val="0"/>
        <w:spacing w:line="256" w:lineRule="auto"/>
        <w:jc w:val="center"/>
        <w:textAlignment w:val="baseline"/>
        <w:rPr>
          <w:rFonts w:ascii="Arial" w:eastAsia="Calibri" w:hAnsi="Arial" w:cs="Arial"/>
          <w:b/>
          <w:sz w:val="20"/>
          <w:szCs w:val="20"/>
        </w:rPr>
        <w:sectPr w:rsidR="00025E97" w:rsidSect="0082125E">
          <w:pgSz w:w="16838" w:h="11906" w:orient="landscape"/>
          <w:pgMar w:top="510" w:right="1021" w:bottom="510" w:left="1021" w:header="709" w:footer="709" w:gutter="0"/>
          <w:cols w:space="708"/>
          <w:docGrid w:linePitch="360"/>
        </w:sectPr>
      </w:pPr>
    </w:p>
    <w:p w14:paraId="4D17E628" w14:textId="51956FEC" w:rsidR="00130455" w:rsidRPr="00130455" w:rsidRDefault="00130455" w:rsidP="00130455">
      <w:pPr>
        <w:suppressAutoHyphens/>
        <w:autoSpaceDN w:val="0"/>
        <w:spacing w:line="256" w:lineRule="auto"/>
        <w:jc w:val="center"/>
        <w:textAlignment w:val="baseline"/>
        <w:rPr>
          <w:rFonts w:ascii="Arial" w:eastAsia="Calibri" w:hAnsi="Arial" w:cs="Arial"/>
          <w:b/>
          <w:sz w:val="20"/>
          <w:szCs w:val="20"/>
        </w:rPr>
      </w:pPr>
      <w:r w:rsidRPr="00130455">
        <w:rPr>
          <w:rFonts w:ascii="Arial" w:eastAsia="Calibri" w:hAnsi="Arial" w:cs="Arial"/>
          <w:b/>
          <w:sz w:val="20"/>
          <w:szCs w:val="20"/>
        </w:rPr>
        <w:lastRenderedPageBreak/>
        <w:t>IV. ZAVRŠNE ODREDBE</w:t>
      </w:r>
    </w:p>
    <w:p w14:paraId="28E57090" w14:textId="77777777" w:rsidR="00130455" w:rsidRPr="00130455" w:rsidRDefault="00130455" w:rsidP="00130455">
      <w:pPr>
        <w:suppressAutoHyphens/>
        <w:autoSpaceDN w:val="0"/>
        <w:spacing w:after="0" w:line="240" w:lineRule="auto"/>
        <w:jc w:val="center"/>
        <w:textAlignment w:val="baseline"/>
        <w:rPr>
          <w:rFonts w:ascii="Arial" w:eastAsia="Calibri" w:hAnsi="Arial" w:cs="Arial"/>
          <w:sz w:val="20"/>
          <w:szCs w:val="20"/>
        </w:rPr>
      </w:pPr>
      <w:r w:rsidRPr="00130455">
        <w:rPr>
          <w:rFonts w:ascii="Arial" w:eastAsia="Calibri" w:hAnsi="Arial" w:cs="Arial"/>
          <w:sz w:val="20"/>
          <w:szCs w:val="20"/>
        </w:rPr>
        <w:t>Članak 5.</w:t>
      </w:r>
    </w:p>
    <w:p w14:paraId="051C0A99" w14:textId="3395FF9F" w:rsidR="00130455" w:rsidRPr="00130455" w:rsidRDefault="00130455" w:rsidP="007C6804">
      <w:pPr>
        <w:suppressAutoHyphens/>
        <w:autoSpaceDN w:val="0"/>
        <w:spacing w:after="0" w:line="240" w:lineRule="auto"/>
        <w:jc w:val="both"/>
        <w:textAlignment w:val="baseline"/>
        <w:rPr>
          <w:rFonts w:ascii="Arial" w:eastAsia="Calibri" w:hAnsi="Arial" w:cs="Arial"/>
          <w:sz w:val="20"/>
          <w:szCs w:val="20"/>
        </w:rPr>
      </w:pPr>
      <w:r w:rsidRPr="00130455">
        <w:rPr>
          <w:rFonts w:ascii="Arial" w:eastAsia="Calibri" w:hAnsi="Arial" w:cs="Arial"/>
          <w:sz w:val="20"/>
          <w:szCs w:val="20"/>
        </w:rPr>
        <w:t>Ovaj Proračun objavit će se u „Službenom vjesniku Općine Stara Gradiška“, a stupa na snagu 01.</w:t>
      </w:r>
      <w:r w:rsidR="00C722E4">
        <w:rPr>
          <w:rFonts w:ascii="Arial" w:eastAsia="Calibri" w:hAnsi="Arial" w:cs="Arial"/>
          <w:sz w:val="20"/>
          <w:szCs w:val="20"/>
        </w:rPr>
        <w:t xml:space="preserve"> </w:t>
      </w:r>
      <w:r w:rsidRPr="00130455">
        <w:rPr>
          <w:rFonts w:ascii="Arial" w:eastAsia="Calibri" w:hAnsi="Arial" w:cs="Arial"/>
          <w:sz w:val="20"/>
          <w:szCs w:val="20"/>
        </w:rPr>
        <w:t>siječnja 202</w:t>
      </w:r>
      <w:r>
        <w:rPr>
          <w:rFonts w:ascii="Arial" w:eastAsia="Calibri" w:hAnsi="Arial" w:cs="Arial"/>
          <w:sz w:val="20"/>
          <w:szCs w:val="20"/>
        </w:rPr>
        <w:t>1</w:t>
      </w:r>
      <w:r w:rsidRPr="00130455">
        <w:rPr>
          <w:rFonts w:ascii="Arial" w:eastAsia="Calibri" w:hAnsi="Arial" w:cs="Arial"/>
          <w:sz w:val="20"/>
          <w:szCs w:val="20"/>
        </w:rPr>
        <w:t>. godine</w:t>
      </w:r>
    </w:p>
    <w:p w14:paraId="1FCF5199" w14:textId="77777777" w:rsidR="00130455" w:rsidRPr="00130455" w:rsidRDefault="00130455" w:rsidP="00130455">
      <w:pPr>
        <w:suppressAutoHyphens/>
        <w:autoSpaceDN w:val="0"/>
        <w:spacing w:line="256" w:lineRule="auto"/>
        <w:textAlignment w:val="baseline"/>
        <w:rPr>
          <w:rFonts w:ascii="Calibri" w:eastAsia="Calibri" w:hAnsi="Calibri" w:cs="Tahoma"/>
        </w:rPr>
      </w:pPr>
    </w:p>
    <w:p w14:paraId="4FD81A3F" w14:textId="09B7954A" w:rsidR="00130455" w:rsidRDefault="00111E6D" w:rsidP="00111E6D">
      <w:pPr>
        <w:spacing w:after="0" w:line="240" w:lineRule="auto"/>
        <w:rPr>
          <w:rFonts w:ascii="Arial" w:hAnsi="Arial" w:cs="Arial"/>
          <w:sz w:val="18"/>
          <w:szCs w:val="18"/>
        </w:rPr>
      </w:pPr>
      <w:bookmarkStart w:id="3" w:name="_Hlk58478242"/>
      <w:r>
        <w:rPr>
          <w:rFonts w:ascii="Arial" w:hAnsi="Arial" w:cs="Arial"/>
          <w:sz w:val="18"/>
          <w:szCs w:val="18"/>
        </w:rPr>
        <w:t>KLASA: 400-06/20-01/19</w:t>
      </w:r>
    </w:p>
    <w:p w14:paraId="78F56A43" w14:textId="62E6E477" w:rsidR="00111E6D" w:rsidRDefault="00111E6D" w:rsidP="00111E6D">
      <w:pPr>
        <w:spacing w:after="0" w:line="240" w:lineRule="auto"/>
        <w:rPr>
          <w:rFonts w:ascii="Arial" w:hAnsi="Arial" w:cs="Arial"/>
          <w:sz w:val="18"/>
          <w:szCs w:val="18"/>
        </w:rPr>
      </w:pPr>
      <w:r>
        <w:rPr>
          <w:rFonts w:ascii="Arial" w:hAnsi="Arial" w:cs="Arial"/>
          <w:sz w:val="18"/>
          <w:szCs w:val="18"/>
        </w:rPr>
        <w:t>URBROJ: 2178/24-03-20-2</w:t>
      </w:r>
    </w:p>
    <w:bookmarkEnd w:id="3"/>
    <w:p w14:paraId="61EE2AD2" w14:textId="4ED785FE" w:rsidR="00130455" w:rsidRDefault="00915757" w:rsidP="00111E6D">
      <w:pPr>
        <w:spacing w:after="0" w:line="240" w:lineRule="auto"/>
        <w:rPr>
          <w:rFonts w:ascii="Arial" w:hAnsi="Arial" w:cs="Arial"/>
          <w:sz w:val="18"/>
          <w:szCs w:val="18"/>
        </w:rPr>
      </w:pPr>
      <w:r>
        <w:rPr>
          <w:rFonts w:ascii="Arial" w:hAnsi="Arial" w:cs="Arial"/>
          <w:sz w:val="18"/>
          <w:szCs w:val="18"/>
        </w:rPr>
        <w:t>Stara Gradiška, 17. prosinca 2020.</w:t>
      </w:r>
    </w:p>
    <w:p w14:paraId="49F6E1BE" w14:textId="77777777" w:rsidR="00E05A58" w:rsidRDefault="00111E6D" w:rsidP="00111E6D">
      <w:pPr>
        <w:tabs>
          <w:tab w:val="left" w:pos="11110"/>
        </w:tabs>
        <w:spacing w:after="0" w:line="240" w:lineRule="auto"/>
        <w:rPr>
          <w:rFonts w:ascii="Arial" w:hAnsi="Arial" w:cs="Arial"/>
          <w:sz w:val="18"/>
          <w:szCs w:val="18"/>
        </w:rPr>
      </w:pPr>
      <w:r>
        <w:rPr>
          <w:rFonts w:ascii="Arial" w:hAnsi="Arial" w:cs="Arial"/>
          <w:sz w:val="18"/>
          <w:szCs w:val="18"/>
        </w:rPr>
        <w:tab/>
        <w:t xml:space="preserve">     </w:t>
      </w:r>
    </w:p>
    <w:p w14:paraId="51C35DC8" w14:textId="77777777" w:rsidR="00E05A58" w:rsidRDefault="00E05A58" w:rsidP="00111E6D">
      <w:pPr>
        <w:tabs>
          <w:tab w:val="left" w:pos="11110"/>
        </w:tabs>
        <w:spacing w:after="0" w:line="240" w:lineRule="auto"/>
        <w:rPr>
          <w:rFonts w:ascii="Arial" w:hAnsi="Arial" w:cs="Arial"/>
          <w:sz w:val="18"/>
          <w:szCs w:val="18"/>
        </w:rPr>
      </w:pPr>
    </w:p>
    <w:p w14:paraId="2EA06BBD" w14:textId="786C8AC4" w:rsidR="00111E6D" w:rsidRDefault="00E05A58" w:rsidP="00E05A58">
      <w:pPr>
        <w:tabs>
          <w:tab w:val="left" w:pos="11110"/>
        </w:tabs>
        <w:spacing w:after="0" w:line="240" w:lineRule="auto"/>
        <w:ind w:left="7788"/>
        <w:rPr>
          <w:rFonts w:ascii="Arial" w:hAnsi="Arial" w:cs="Arial"/>
          <w:sz w:val="18"/>
          <w:szCs w:val="18"/>
        </w:rPr>
      </w:pPr>
      <w:r>
        <w:rPr>
          <w:rFonts w:ascii="Arial" w:hAnsi="Arial" w:cs="Arial"/>
          <w:sz w:val="18"/>
          <w:szCs w:val="18"/>
        </w:rPr>
        <w:tab/>
        <w:t xml:space="preserve">           </w:t>
      </w:r>
      <w:r w:rsidR="00111E6D">
        <w:rPr>
          <w:rFonts w:ascii="Arial" w:hAnsi="Arial" w:cs="Arial"/>
          <w:sz w:val="18"/>
          <w:szCs w:val="18"/>
        </w:rPr>
        <w:t xml:space="preserve">PREDSJEDNIK </w:t>
      </w:r>
    </w:p>
    <w:p w14:paraId="1EE255F2" w14:textId="690B034D" w:rsidR="00130455" w:rsidRDefault="00111E6D" w:rsidP="00E05A58">
      <w:pPr>
        <w:tabs>
          <w:tab w:val="left" w:pos="11110"/>
        </w:tabs>
        <w:spacing w:after="0" w:line="240" w:lineRule="auto"/>
        <w:ind w:left="7788"/>
        <w:rPr>
          <w:rFonts w:ascii="Arial" w:hAnsi="Arial" w:cs="Arial"/>
          <w:sz w:val="18"/>
          <w:szCs w:val="18"/>
        </w:rPr>
      </w:pPr>
      <w:r>
        <w:rPr>
          <w:rFonts w:ascii="Arial" w:hAnsi="Arial" w:cs="Arial"/>
          <w:sz w:val="18"/>
          <w:szCs w:val="18"/>
        </w:rPr>
        <w:t>OPĆINSKOG VIJEĆA</w:t>
      </w:r>
    </w:p>
    <w:p w14:paraId="0594D407" w14:textId="3996C644" w:rsidR="00130455" w:rsidRDefault="00130455" w:rsidP="00E05A58">
      <w:pPr>
        <w:spacing w:after="0" w:line="240" w:lineRule="auto"/>
        <w:rPr>
          <w:rFonts w:ascii="Arial" w:hAnsi="Arial" w:cs="Arial"/>
          <w:sz w:val="18"/>
          <w:szCs w:val="18"/>
        </w:rPr>
      </w:pPr>
    </w:p>
    <w:p w14:paraId="3154757A" w14:textId="2C4EB104" w:rsidR="00130455" w:rsidRDefault="00E05A58" w:rsidP="00E05A58">
      <w:pPr>
        <w:tabs>
          <w:tab w:val="left" w:pos="11150"/>
        </w:tabs>
        <w:spacing w:after="0" w:line="240" w:lineRule="auto"/>
        <w:ind w:left="7788"/>
        <w:rPr>
          <w:rFonts w:ascii="Arial" w:hAnsi="Arial" w:cs="Arial"/>
          <w:sz w:val="18"/>
          <w:szCs w:val="18"/>
        </w:rPr>
      </w:pPr>
      <w:r>
        <w:rPr>
          <w:rFonts w:ascii="Arial" w:hAnsi="Arial" w:cs="Arial"/>
          <w:sz w:val="18"/>
          <w:szCs w:val="18"/>
        </w:rPr>
        <w:t xml:space="preserve">     </w:t>
      </w:r>
      <w:r w:rsidR="00111E6D">
        <w:rPr>
          <w:rFonts w:ascii="Arial" w:hAnsi="Arial" w:cs="Arial"/>
          <w:sz w:val="18"/>
          <w:szCs w:val="18"/>
        </w:rPr>
        <w:t>Tvrtko Beganović</w:t>
      </w:r>
      <w:r w:rsidR="00762031">
        <w:rPr>
          <w:rFonts w:ascii="Arial" w:hAnsi="Arial" w:cs="Arial"/>
          <w:sz w:val="18"/>
          <w:szCs w:val="18"/>
        </w:rPr>
        <w:t xml:space="preserve"> v.r.</w:t>
      </w:r>
    </w:p>
    <w:p w14:paraId="61E9A637" w14:textId="5B9A7BEC" w:rsidR="00762031" w:rsidRDefault="00762031" w:rsidP="00E05A58">
      <w:pPr>
        <w:tabs>
          <w:tab w:val="left" w:pos="11150"/>
        </w:tabs>
        <w:spacing w:after="0" w:line="240" w:lineRule="auto"/>
        <w:ind w:left="7788"/>
        <w:rPr>
          <w:rFonts w:ascii="Arial" w:hAnsi="Arial" w:cs="Arial"/>
          <w:sz w:val="18"/>
          <w:szCs w:val="18"/>
        </w:rPr>
      </w:pPr>
    </w:p>
    <w:p w14:paraId="5090F4CF" w14:textId="640C8E80" w:rsidR="00762031" w:rsidRDefault="00762031" w:rsidP="00E05A58">
      <w:pPr>
        <w:tabs>
          <w:tab w:val="left" w:pos="11150"/>
        </w:tabs>
        <w:spacing w:after="0" w:line="240" w:lineRule="auto"/>
        <w:ind w:left="7788"/>
        <w:rPr>
          <w:rFonts w:ascii="Arial" w:hAnsi="Arial" w:cs="Arial"/>
          <w:sz w:val="18"/>
          <w:szCs w:val="18"/>
        </w:rPr>
      </w:pPr>
    </w:p>
    <w:p w14:paraId="50C3B484" w14:textId="7EF11AFE" w:rsidR="00762031" w:rsidRDefault="00762031" w:rsidP="00E05A58">
      <w:pPr>
        <w:tabs>
          <w:tab w:val="left" w:pos="11150"/>
        </w:tabs>
        <w:spacing w:after="0" w:line="240" w:lineRule="auto"/>
        <w:ind w:left="7788"/>
        <w:rPr>
          <w:rFonts w:ascii="Arial" w:hAnsi="Arial" w:cs="Arial"/>
          <w:sz w:val="18"/>
          <w:szCs w:val="18"/>
        </w:rPr>
      </w:pPr>
    </w:p>
    <w:p w14:paraId="02A589D3" w14:textId="23A50765" w:rsidR="00762031" w:rsidRDefault="00762031" w:rsidP="00E05A58">
      <w:pPr>
        <w:tabs>
          <w:tab w:val="left" w:pos="11150"/>
        </w:tabs>
        <w:spacing w:after="0" w:line="240" w:lineRule="auto"/>
        <w:ind w:left="7788"/>
        <w:rPr>
          <w:rFonts w:ascii="Arial" w:hAnsi="Arial" w:cs="Arial"/>
          <w:sz w:val="18"/>
          <w:szCs w:val="18"/>
        </w:rPr>
      </w:pPr>
    </w:p>
    <w:p w14:paraId="0D1979D3" w14:textId="25634CC0" w:rsidR="00762031" w:rsidRDefault="00762031" w:rsidP="00E05A58">
      <w:pPr>
        <w:tabs>
          <w:tab w:val="left" w:pos="11150"/>
        </w:tabs>
        <w:spacing w:after="0" w:line="240" w:lineRule="auto"/>
        <w:ind w:left="7788"/>
        <w:rPr>
          <w:rFonts w:ascii="Arial" w:hAnsi="Arial" w:cs="Arial"/>
          <w:sz w:val="18"/>
          <w:szCs w:val="18"/>
        </w:rPr>
      </w:pPr>
    </w:p>
    <w:p w14:paraId="6D8424F5" w14:textId="018AC896" w:rsidR="00762031" w:rsidRDefault="00762031" w:rsidP="00E05A58">
      <w:pPr>
        <w:tabs>
          <w:tab w:val="left" w:pos="11150"/>
        </w:tabs>
        <w:spacing w:after="0" w:line="240" w:lineRule="auto"/>
        <w:ind w:left="7788"/>
        <w:rPr>
          <w:rFonts w:ascii="Arial" w:hAnsi="Arial" w:cs="Arial"/>
          <w:sz w:val="18"/>
          <w:szCs w:val="18"/>
        </w:rPr>
      </w:pPr>
    </w:p>
    <w:p w14:paraId="443DE674" w14:textId="15BEC051" w:rsidR="00762031" w:rsidRDefault="00762031" w:rsidP="00E05A58">
      <w:pPr>
        <w:tabs>
          <w:tab w:val="left" w:pos="11150"/>
        </w:tabs>
        <w:spacing w:after="0" w:line="240" w:lineRule="auto"/>
        <w:ind w:left="7788"/>
        <w:rPr>
          <w:rFonts w:ascii="Arial" w:hAnsi="Arial" w:cs="Arial"/>
          <w:sz w:val="18"/>
          <w:szCs w:val="18"/>
        </w:rPr>
      </w:pPr>
    </w:p>
    <w:p w14:paraId="51E4B000" w14:textId="4D40E244" w:rsidR="00762031" w:rsidRDefault="00762031" w:rsidP="00E05A58">
      <w:pPr>
        <w:tabs>
          <w:tab w:val="left" w:pos="11150"/>
        </w:tabs>
        <w:spacing w:after="0" w:line="240" w:lineRule="auto"/>
        <w:ind w:left="7788"/>
        <w:rPr>
          <w:rFonts w:ascii="Arial" w:hAnsi="Arial" w:cs="Arial"/>
          <w:sz w:val="18"/>
          <w:szCs w:val="18"/>
        </w:rPr>
      </w:pPr>
    </w:p>
    <w:p w14:paraId="4D35249E" w14:textId="0ACA9A0B" w:rsidR="00762031" w:rsidRDefault="00762031" w:rsidP="00E05A58">
      <w:pPr>
        <w:tabs>
          <w:tab w:val="left" w:pos="11150"/>
        </w:tabs>
        <w:spacing w:after="0" w:line="240" w:lineRule="auto"/>
        <w:ind w:left="7788"/>
        <w:rPr>
          <w:rFonts w:ascii="Arial" w:hAnsi="Arial" w:cs="Arial"/>
          <w:sz w:val="18"/>
          <w:szCs w:val="18"/>
        </w:rPr>
      </w:pPr>
    </w:p>
    <w:p w14:paraId="198446E7" w14:textId="02A0DA86" w:rsidR="00762031" w:rsidRDefault="00762031" w:rsidP="00E05A58">
      <w:pPr>
        <w:tabs>
          <w:tab w:val="left" w:pos="11150"/>
        </w:tabs>
        <w:spacing w:after="0" w:line="240" w:lineRule="auto"/>
        <w:ind w:left="7788"/>
        <w:rPr>
          <w:rFonts w:ascii="Arial" w:hAnsi="Arial" w:cs="Arial"/>
          <w:sz w:val="18"/>
          <w:szCs w:val="18"/>
        </w:rPr>
      </w:pPr>
    </w:p>
    <w:p w14:paraId="6FEBE88B" w14:textId="48452099" w:rsidR="00762031" w:rsidRDefault="00762031" w:rsidP="00E05A58">
      <w:pPr>
        <w:tabs>
          <w:tab w:val="left" w:pos="11150"/>
        </w:tabs>
        <w:spacing w:after="0" w:line="240" w:lineRule="auto"/>
        <w:ind w:left="7788"/>
        <w:rPr>
          <w:rFonts w:ascii="Arial" w:hAnsi="Arial" w:cs="Arial"/>
          <w:sz w:val="18"/>
          <w:szCs w:val="18"/>
        </w:rPr>
      </w:pPr>
    </w:p>
    <w:p w14:paraId="1F0060FB" w14:textId="6C953707" w:rsidR="00762031" w:rsidRDefault="00762031" w:rsidP="00E05A58">
      <w:pPr>
        <w:tabs>
          <w:tab w:val="left" w:pos="11150"/>
        </w:tabs>
        <w:spacing w:after="0" w:line="240" w:lineRule="auto"/>
        <w:ind w:left="7788"/>
        <w:rPr>
          <w:rFonts w:ascii="Arial" w:hAnsi="Arial" w:cs="Arial"/>
          <w:sz w:val="18"/>
          <w:szCs w:val="18"/>
        </w:rPr>
      </w:pPr>
    </w:p>
    <w:p w14:paraId="336CEA13" w14:textId="745CAF58" w:rsidR="00762031" w:rsidRDefault="00762031" w:rsidP="00E05A58">
      <w:pPr>
        <w:tabs>
          <w:tab w:val="left" w:pos="11150"/>
        </w:tabs>
        <w:spacing w:after="0" w:line="240" w:lineRule="auto"/>
        <w:ind w:left="7788"/>
        <w:rPr>
          <w:rFonts w:ascii="Arial" w:hAnsi="Arial" w:cs="Arial"/>
          <w:sz w:val="18"/>
          <w:szCs w:val="18"/>
        </w:rPr>
      </w:pPr>
    </w:p>
    <w:p w14:paraId="22BFB802" w14:textId="3002F414" w:rsidR="00762031" w:rsidRDefault="00762031" w:rsidP="00E05A58">
      <w:pPr>
        <w:tabs>
          <w:tab w:val="left" w:pos="11150"/>
        </w:tabs>
        <w:spacing w:after="0" w:line="240" w:lineRule="auto"/>
        <w:ind w:left="7788"/>
        <w:rPr>
          <w:rFonts w:ascii="Arial" w:hAnsi="Arial" w:cs="Arial"/>
          <w:sz w:val="18"/>
          <w:szCs w:val="18"/>
        </w:rPr>
      </w:pPr>
    </w:p>
    <w:p w14:paraId="7C5A6473" w14:textId="32CC9108" w:rsidR="00762031" w:rsidRDefault="00762031" w:rsidP="00E05A58">
      <w:pPr>
        <w:tabs>
          <w:tab w:val="left" w:pos="11150"/>
        </w:tabs>
        <w:spacing w:after="0" w:line="240" w:lineRule="auto"/>
        <w:ind w:left="7788"/>
        <w:rPr>
          <w:rFonts w:ascii="Arial" w:hAnsi="Arial" w:cs="Arial"/>
          <w:sz w:val="18"/>
          <w:szCs w:val="18"/>
        </w:rPr>
      </w:pPr>
    </w:p>
    <w:p w14:paraId="6CE4A01E" w14:textId="19DF924A" w:rsidR="00762031" w:rsidRDefault="00762031" w:rsidP="00E05A58">
      <w:pPr>
        <w:tabs>
          <w:tab w:val="left" w:pos="11150"/>
        </w:tabs>
        <w:spacing w:after="0" w:line="240" w:lineRule="auto"/>
        <w:ind w:left="7788"/>
        <w:rPr>
          <w:rFonts w:ascii="Arial" w:hAnsi="Arial" w:cs="Arial"/>
          <w:sz w:val="18"/>
          <w:szCs w:val="18"/>
        </w:rPr>
      </w:pPr>
    </w:p>
    <w:p w14:paraId="30FBF03C" w14:textId="4C3BEEFC" w:rsidR="00762031" w:rsidRDefault="00762031" w:rsidP="00E05A58">
      <w:pPr>
        <w:tabs>
          <w:tab w:val="left" w:pos="11150"/>
        </w:tabs>
        <w:spacing w:after="0" w:line="240" w:lineRule="auto"/>
        <w:ind w:left="7788"/>
        <w:rPr>
          <w:rFonts w:ascii="Arial" w:hAnsi="Arial" w:cs="Arial"/>
          <w:sz w:val="18"/>
          <w:szCs w:val="18"/>
        </w:rPr>
      </w:pPr>
    </w:p>
    <w:p w14:paraId="324C1470" w14:textId="2BB8CCD4" w:rsidR="00762031" w:rsidRDefault="00762031" w:rsidP="00E05A58">
      <w:pPr>
        <w:tabs>
          <w:tab w:val="left" w:pos="11150"/>
        </w:tabs>
        <w:spacing w:after="0" w:line="240" w:lineRule="auto"/>
        <w:ind w:left="7788"/>
        <w:rPr>
          <w:rFonts w:ascii="Arial" w:hAnsi="Arial" w:cs="Arial"/>
          <w:sz w:val="18"/>
          <w:szCs w:val="18"/>
        </w:rPr>
      </w:pPr>
    </w:p>
    <w:p w14:paraId="6B96A712" w14:textId="0D945760" w:rsidR="00762031" w:rsidRDefault="00762031" w:rsidP="00E05A58">
      <w:pPr>
        <w:tabs>
          <w:tab w:val="left" w:pos="11150"/>
        </w:tabs>
        <w:spacing w:after="0" w:line="240" w:lineRule="auto"/>
        <w:ind w:left="7788"/>
        <w:rPr>
          <w:rFonts w:ascii="Arial" w:hAnsi="Arial" w:cs="Arial"/>
          <w:sz w:val="18"/>
          <w:szCs w:val="18"/>
        </w:rPr>
      </w:pPr>
    </w:p>
    <w:p w14:paraId="0EE8BED7" w14:textId="11EE0417" w:rsidR="00762031" w:rsidRDefault="00762031" w:rsidP="00E05A58">
      <w:pPr>
        <w:tabs>
          <w:tab w:val="left" w:pos="11150"/>
        </w:tabs>
        <w:spacing w:after="0" w:line="240" w:lineRule="auto"/>
        <w:ind w:left="7788"/>
        <w:rPr>
          <w:rFonts w:ascii="Arial" w:hAnsi="Arial" w:cs="Arial"/>
          <w:sz w:val="18"/>
          <w:szCs w:val="18"/>
        </w:rPr>
      </w:pPr>
    </w:p>
    <w:p w14:paraId="731FB2DB" w14:textId="221D66DC" w:rsidR="00762031" w:rsidRDefault="00762031" w:rsidP="00E05A58">
      <w:pPr>
        <w:tabs>
          <w:tab w:val="left" w:pos="11150"/>
        </w:tabs>
        <w:spacing w:after="0" w:line="240" w:lineRule="auto"/>
        <w:ind w:left="7788"/>
        <w:rPr>
          <w:rFonts w:ascii="Arial" w:hAnsi="Arial" w:cs="Arial"/>
          <w:sz w:val="18"/>
          <w:szCs w:val="18"/>
        </w:rPr>
      </w:pPr>
    </w:p>
    <w:p w14:paraId="5CFFBD98" w14:textId="5A19487C" w:rsidR="00762031" w:rsidRDefault="00762031" w:rsidP="00E05A58">
      <w:pPr>
        <w:tabs>
          <w:tab w:val="left" w:pos="11150"/>
        </w:tabs>
        <w:spacing w:after="0" w:line="240" w:lineRule="auto"/>
        <w:ind w:left="7788"/>
        <w:rPr>
          <w:rFonts w:ascii="Arial" w:hAnsi="Arial" w:cs="Arial"/>
          <w:sz w:val="18"/>
          <w:szCs w:val="18"/>
        </w:rPr>
      </w:pPr>
    </w:p>
    <w:p w14:paraId="16FE95D7" w14:textId="3FC715F3" w:rsidR="00762031" w:rsidRDefault="00762031" w:rsidP="00E05A58">
      <w:pPr>
        <w:tabs>
          <w:tab w:val="left" w:pos="11150"/>
        </w:tabs>
        <w:spacing w:after="0" w:line="240" w:lineRule="auto"/>
        <w:ind w:left="7788"/>
        <w:rPr>
          <w:rFonts w:ascii="Arial" w:hAnsi="Arial" w:cs="Arial"/>
          <w:sz w:val="18"/>
          <w:szCs w:val="18"/>
        </w:rPr>
      </w:pPr>
    </w:p>
    <w:p w14:paraId="53A1D1A2" w14:textId="01F42333" w:rsidR="00762031" w:rsidRDefault="00762031" w:rsidP="00E05A58">
      <w:pPr>
        <w:tabs>
          <w:tab w:val="left" w:pos="11150"/>
        </w:tabs>
        <w:spacing w:after="0" w:line="240" w:lineRule="auto"/>
        <w:ind w:left="7788"/>
        <w:rPr>
          <w:rFonts w:ascii="Arial" w:hAnsi="Arial" w:cs="Arial"/>
          <w:sz w:val="18"/>
          <w:szCs w:val="18"/>
        </w:rPr>
      </w:pPr>
    </w:p>
    <w:p w14:paraId="0DF70BDC" w14:textId="598EB078" w:rsidR="00762031" w:rsidRDefault="00762031" w:rsidP="00E05A58">
      <w:pPr>
        <w:tabs>
          <w:tab w:val="left" w:pos="11150"/>
        </w:tabs>
        <w:spacing w:after="0" w:line="240" w:lineRule="auto"/>
        <w:ind w:left="7788"/>
        <w:rPr>
          <w:rFonts w:ascii="Arial" w:hAnsi="Arial" w:cs="Arial"/>
          <w:sz w:val="18"/>
          <w:szCs w:val="18"/>
        </w:rPr>
      </w:pPr>
    </w:p>
    <w:p w14:paraId="5214C941" w14:textId="02799E68" w:rsidR="00762031" w:rsidRDefault="00762031" w:rsidP="00E05A58">
      <w:pPr>
        <w:tabs>
          <w:tab w:val="left" w:pos="11150"/>
        </w:tabs>
        <w:spacing w:after="0" w:line="240" w:lineRule="auto"/>
        <w:ind w:left="7788"/>
        <w:rPr>
          <w:rFonts w:ascii="Arial" w:hAnsi="Arial" w:cs="Arial"/>
          <w:sz w:val="18"/>
          <w:szCs w:val="18"/>
        </w:rPr>
      </w:pPr>
    </w:p>
    <w:p w14:paraId="0EBE9C74" w14:textId="4184C91D" w:rsidR="00762031" w:rsidRDefault="00762031" w:rsidP="00E05A58">
      <w:pPr>
        <w:tabs>
          <w:tab w:val="left" w:pos="11150"/>
        </w:tabs>
        <w:spacing w:after="0" w:line="240" w:lineRule="auto"/>
        <w:ind w:left="7788"/>
        <w:rPr>
          <w:rFonts w:ascii="Arial" w:hAnsi="Arial" w:cs="Arial"/>
          <w:sz w:val="18"/>
          <w:szCs w:val="18"/>
        </w:rPr>
      </w:pPr>
    </w:p>
    <w:p w14:paraId="1E242625" w14:textId="6BD80D4A" w:rsidR="00762031" w:rsidRDefault="00762031" w:rsidP="00E05A58">
      <w:pPr>
        <w:tabs>
          <w:tab w:val="left" w:pos="11150"/>
        </w:tabs>
        <w:spacing w:after="0" w:line="240" w:lineRule="auto"/>
        <w:ind w:left="7788"/>
        <w:rPr>
          <w:rFonts w:ascii="Arial" w:hAnsi="Arial" w:cs="Arial"/>
          <w:sz w:val="18"/>
          <w:szCs w:val="18"/>
        </w:rPr>
      </w:pPr>
    </w:p>
    <w:p w14:paraId="5A82C465" w14:textId="65B541E9" w:rsidR="00762031" w:rsidRDefault="00762031" w:rsidP="00E05A58">
      <w:pPr>
        <w:tabs>
          <w:tab w:val="left" w:pos="11150"/>
        </w:tabs>
        <w:spacing w:after="0" w:line="240" w:lineRule="auto"/>
        <w:ind w:left="7788"/>
        <w:rPr>
          <w:rFonts w:ascii="Arial" w:hAnsi="Arial" w:cs="Arial"/>
          <w:sz w:val="18"/>
          <w:szCs w:val="18"/>
        </w:rPr>
      </w:pPr>
    </w:p>
    <w:p w14:paraId="75AE8512" w14:textId="4334064A" w:rsidR="00762031" w:rsidRDefault="00762031" w:rsidP="00E05A58">
      <w:pPr>
        <w:tabs>
          <w:tab w:val="left" w:pos="11150"/>
        </w:tabs>
        <w:spacing w:after="0" w:line="240" w:lineRule="auto"/>
        <w:ind w:left="7788"/>
        <w:rPr>
          <w:rFonts w:ascii="Arial" w:hAnsi="Arial" w:cs="Arial"/>
          <w:sz w:val="18"/>
          <w:szCs w:val="18"/>
        </w:rPr>
      </w:pPr>
    </w:p>
    <w:p w14:paraId="3DE21D60" w14:textId="268DB335" w:rsidR="00762031" w:rsidRDefault="00762031" w:rsidP="00E05A58">
      <w:pPr>
        <w:tabs>
          <w:tab w:val="left" w:pos="11150"/>
        </w:tabs>
        <w:spacing w:after="0" w:line="240" w:lineRule="auto"/>
        <w:ind w:left="7788"/>
        <w:rPr>
          <w:rFonts w:ascii="Arial" w:hAnsi="Arial" w:cs="Arial"/>
          <w:sz w:val="18"/>
          <w:szCs w:val="18"/>
        </w:rPr>
      </w:pPr>
    </w:p>
    <w:p w14:paraId="2520CF19" w14:textId="76B5B990" w:rsidR="00762031" w:rsidRDefault="00762031" w:rsidP="00E05A58">
      <w:pPr>
        <w:tabs>
          <w:tab w:val="left" w:pos="11150"/>
        </w:tabs>
        <w:spacing w:after="0" w:line="240" w:lineRule="auto"/>
        <w:ind w:left="7788"/>
        <w:rPr>
          <w:rFonts w:ascii="Arial" w:hAnsi="Arial" w:cs="Arial"/>
          <w:sz w:val="18"/>
          <w:szCs w:val="18"/>
        </w:rPr>
      </w:pPr>
    </w:p>
    <w:p w14:paraId="349CAE18" w14:textId="79CF8E08" w:rsidR="00762031" w:rsidRDefault="00762031" w:rsidP="00E05A58">
      <w:pPr>
        <w:tabs>
          <w:tab w:val="left" w:pos="11150"/>
        </w:tabs>
        <w:spacing w:after="0" w:line="240" w:lineRule="auto"/>
        <w:ind w:left="7788"/>
        <w:rPr>
          <w:rFonts w:ascii="Arial" w:hAnsi="Arial" w:cs="Arial"/>
          <w:sz w:val="18"/>
          <w:szCs w:val="18"/>
        </w:rPr>
      </w:pPr>
    </w:p>
    <w:p w14:paraId="2A88B567" w14:textId="59A40ADB" w:rsidR="00762031" w:rsidRDefault="00762031" w:rsidP="00E05A58">
      <w:pPr>
        <w:tabs>
          <w:tab w:val="left" w:pos="11150"/>
        </w:tabs>
        <w:spacing w:after="0" w:line="240" w:lineRule="auto"/>
        <w:ind w:left="7788"/>
        <w:rPr>
          <w:rFonts w:ascii="Arial" w:hAnsi="Arial" w:cs="Arial"/>
          <w:sz w:val="18"/>
          <w:szCs w:val="18"/>
        </w:rPr>
      </w:pPr>
    </w:p>
    <w:p w14:paraId="0541569E" w14:textId="36A4A3D2" w:rsidR="00762031" w:rsidRDefault="00762031" w:rsidP="00E05A58">
      <w:pPr>
        <w:tabs>
          <w:tab w:val="left" w:pos="11150"/>
        </w:tabs>
        <w:spacing w:after="0" w:line="240" w:lineRule="auto"/>
        <w:ind w:left="7788"/>
        <w:rPr>
          <w:rFonts w:ascii="Arial" w:hAnsi="Arial" w:cs="Arial"/>
          <w:sz w:val="18"/>
          <w:szCs w:val="18"/>
        </w:rPr>
      </w:pPr>
    </w:p>
    <w:p w14:paraId="652D8082" w14:textId="1DA7F789" w:rsidR="00762031" w:rsidRDefault="00762031" w:rsidP="00E05A58">
      <w:pPr>
        <w:tabs>
          <w:tab w:val="left" w:pos="11150"/>
        </w:tabs>
        <w:spacing w:after="0" w:line="240" w:lineRule="auto"/>
        <w:ind w:left="7788"/>
        <w:rPr>
          <w:rFonts w:ascii="Arial" w:hAnsi="Arial" w:cs="Arial"/>
          <w:sz w:val="18"/>
          <w:szCs w:val="18"/>
        </w:rPr>
      </w:pPr>
    </w:p>
    <w:p w14:paraId="4FD0035B" w14:textId="7A1DA9EC" w:rsidR="00762031" w:rsidRDefault="00762031" w:rsidP="00E05A58">
      <w:pPr>
        <w:tabs>
          <w:tab w:val="left" w:pos="11150"/>
        </w:tabs>
        <w:spacing w:after="0" w:line="240" w:lineRule="auto"/>
        <w:ind w:left="7788"/>
        <w:rPr>
          <w:rFonts w:ascii="Arial" w:hAnsi="Arial" w:cs="Arial"/>
          <w:sz w:val="18"/>
          <w:szCs w:val="18"/>
        </w:rPr>
      </w:pPr>
    </w:p>
    <w:p w14:paraId="5F0CCA34" w14:textId="08B61652" w:rsidR="00762031" w:rsidRDefault="00762031" w:rsidP="00E05A58">
      <w:pPr>
        <w:tabs>
          <w:tab w:val="left" w:pos="11150"/>
        </w:tabs>
        <w:spacing w:after="0" w:line="240" w:lineRule="auto"/>
        <w:ind w:left="7788"/>
        <w:rPr>
          <w:rFonts w:ascii="Arial" w:hAnsi="Arial" w:cs="Arial"/>
          <w:sz w:val="18"/>
          <w:szCs w:val="18"/>
        </w:rPr>
      </w:pPr>
    </w:p>
    <w:p w14:paraId="4C82EAB5" w14:textId="5572EDF4" w:rsidR="00762031" w:rsidRDefault="00762031" w:rsidP="00E05A58">
      <w:pPr>
        <w:tabs>
          <w:tab w:val="left" w:pos="11150"/>
        </w:tabs>
        <w:spacing w:after="0" w:line="240" w:lineRule="auto"/>
        <w:ind w:left="7788"/>
        <w:rPr>
          <w:rFonts w:ascii="Arial" w:hAnsi="Arial" w:cs="Arial"/>
          <w:sz w:val="18"/>
          <w:szCs w:val="18"/>
        </w:rPr>
      </w:pPr>
    </w:p>
    <w:p w14:paraId="351F9F6E" w14:textId="1934071F" w:rsidR="00762031" w:rsidRDefault="00762031" w:rsidP="00E05A58">
      <w:pPr>
        <w:tabs>
          <w:tab w:val="left" w:pos="11150"/>
        </w:tabs>
        <w:spacing w:after="0" w:line="240" w:lineRule="auto"/>
        <w:ind w:left="7788"/>
        <w:rPr>
          <w:rFonts w:ascii="Arial" w:hAnsi="Arial" w:cs="Arial"/>
          <w:sz w:val="18"/>
          <w:szCs w:val="18"/>
        </w:rPr>
      </w:pPr>
    </w:p>
    <w:p w14:paraId="7C01E0A9" w14:textId="6F14C0A2" w:rsidR="00762031" w:rsidRDefault="00762031" w:rsidP="00E05A58">
      <w:pPr>
        <w:tabs>
          <w:tab w:val="left" w:pos="11150"/>
        </w:tabs>
        <w:spacing w:after="0" w:line="240" w:lineRule="auto"/>
        <w:ind w:left="7788"/>
        <w:rPr>
          <w:rFonts w:ascii="Arial" w:hAnsi="Arial" w:cs="Arial"/>
          <w:sz w:val="18"/>
          <w:szCs w:val="18"/>
        </w:rPr>
      </w:pPr>
    </w:p>
    <w:p w14:paraId="0A2EEFD4" w14:textId="45B35DEC" w:rsidR="00762031" w:rsidRDefault="00762031" w:rsidP="00E05A58">
      <w:pPr>
        <w:tabs>
          <w:tab w:val="left" w:pos="11150"/>
        </w:tabs>
        <w:spacing w:after="0" w:line="240" w:lineRule="auto"/>
        <w:ind w:left="7788"/>
        <w:rPr>
          <w:rFonts w:ascii="Arial" w:hAnsi="Arial" w:cs="Arial"/>
          <w:sz w:val="18"/>
          <w:szCs w:val="18"/>
        </w:rPr>
      </w:pPr>
    </w:p>
    <w:p w14:paraId="0D2712A2" w14:textId="2F0299E8" w:rsidR="00762031" w:rsidRDefault="00762031" w:rsidP="00E05A58">
      <w:pPr>
        <w:tabs>
          <w:tab w:val="left" w:pos="11150"/>
        </w:tabs>
        <w:spacing w:after="0" w:line="240" w:lineRule="auto"/>
        <w:ind w:left="7788"/>
        <w:rPr>
          <w:rFonts w:ascii="Arial" w:hAnsi="Arial" w:cs="Arial"/>
          <w:sz w:val="18"/>
          <w:szCs w:val="18"/>
        </w:rPr>
      </w:pPr>
    </w:p>
    <w:p w14:paraId="11D736F2" w14:textId="08639757" w:rsidR="00762031" w:rsidRDefault="00762031" w:rsidP="00E05A58">
      <w:pPr>
        <w:tabs>
          <w:tab w:val="left" w:pos="11150"/>
        </w:tabs>
        <w:spacing w:after="0" w:line="240" w:lineRule="auto"/>
        <w:ind w:left="7788"/>
        <w:rPr>
          <w:rFonts w:ascii="Arial" w:hAnsi="Arial" w:cs="Arial"/>
          <w:sz w:val="18"/>
          <w:szCs w:val="18"/>
        </w:rPr>
      </w:pPr>
    </w:p>
    <w:p w14:paraId="6FB1ABA3" w14:textId="0E126D8D" w:rsidR="00762031" w:rsidRDefault="00762031" w:rsidP="00E05A58">
      <w:pPr>
        <w:tabs>
          <w:tab w:val="left" w:pos="11150"/>
        </w:tabs>
        <w:spacing w:after="0" w:line="240" w:lineRule="auto"/>
        <w:ind w:left="7788"/>
        <w:rPr>
          <w:rFonts w:ascii="Arial" w:hAnsi="Arial" w:cs="Arial"/>
          <w:sz w:val="18"/>
          <w:szCs w:val="18"/>
        </w:rPr>
      </w:pPr>
    </w:p>
    <w:p w14:paraId="74016BE6" w14:textId="759540CD" w:rsidR="00762031" w:rsidRDefault="00762031" w:rsidP="00E05A58">
      <w:pPr>
        <w:tabs>
          <w:tab w:val="left" w:pos="11150"/>
        </w:tabs>
        <w:spacing w:after="0" w:line="240" w:lineRule="auto"/>
        <w:ind w:left="7788"/>
        <w:rPr>
          <w:rFonts w:ascii="Arial" w:hAnsi="Arial" w:cs="Arial"/>
          <w:sz w:val="18"/>
          <w:szCs w:val="18"/>
        </w:rPr>
      </w:pPr>
    </w:p>
    <w:p w14:paraId="79E3E830" w14:textId="374F730C" w:rsidR="00762031" w:rsidRDefault="00762031" w:rsidP="00E05A58">
      <w:pPr>
        <w:tabs>
          <w:tab w:val="left" w:pos="11150"/>
        </w:tabs>
        <w:spacing w:after="0" w:line="240" w:lineRule="auto"/>
        <w:ind w:left="7788"/>
        <w:rPr>
          <w:rFonts w:ascii="Arial" w:hAnsi="Arial" w:cs="Arial"/>
          <w:sz w:val="18"/>
          <w:szCs w:val="18"/>
        </w:rPr>
      </w:pPr>
    </w:p>
    <w:p w14:paraId="7DFD65B4" w14:textId="7D339C21" w:rsidR="00762031" w:rsidRDefault="00762031" w:rsidP="00E05A58">
      <w:pPr>
        <w:tabs>
          <w:tab w:val="left" w:pos="11150"/>
        </w:tabs>
        <w:spacing w:after="0" w:line="240" w:lineRule="auto"/>
        <w:ind w:left="7788"/>
        <w:rPr>
          <w:rFonts w:ascii="Arial" w:hAnsi="Arial" w:cs="Arial"/>
          <w:sz w:val="18"/>
          <w:szCs w:val="18"/>
        </w:rPr>
      </w:pPr>
    </w:p>
    <w:p w14:paraId="3FF99400" w14:textId="64AFA122" w:rsidR="00762031" w:rsidRDefault="00762031" w:rsidP="00E05A58">
      <w:pPr>
        <w:tabs>
          <w:tab w:val="left" w:pos="11150"/>
        </w:tabs>
        <w:spacing w:after="0" w:line="240" w:lineRule="auto"/>
        <w:ind w:left="7788"/>
        <w:rPr>
          <w:rFonts w:ascii="Arial" w:hAnsi="Arial" w:cs="Arial"/>
          <w:sz w:val="18"/>
          <w:szCs w:val="18"/>
        </w:rPr>
      </w:pPr>
    </w:p>
    <w:p w14:paraId="40C58D16" w14:textId="75C268DE" w:rsidR="00762031" w:rsidRDefault="00762031" w:rsidP="00E05A58">
      <w:pPr>
        <w:tabs>
          <w:tab w:val="left" w:pos="11150"/>
        </w:tabs>
        <w:spacing w:after="0" w:line="240" w:lineRule="auto"/>
        <w:ind w:left="7788"/>
        <w:rPr>
          <w:rFonts w:ascii="Arial" w:hAnsi="Arial" w:cs="Arial"/>
          <w:sz w:val="18"/>
          <w:szCs w:val="18"/>
        </w:rPr>
      </w:pPr>
    </w:p>
    <w:p w14:paraId="3E3E11B9" w14:textId="6E3AB075" w:rsidR="00762031" w:rsidRDefault="00762031" w:rsidP="00E05A58">
      <w:pPr>
        <w:tabs>
          <w:tab w:val="left" w:pos="11150"/>
        </w:tabs>
        <w:spacing w:after="0" w:line="240" w:lineRule="auto"/>
        <w:ind w:left="7788"/>
        <w:rPr>
          <w:rFonts w:ascii="Arial" w:hAnsi="Arial" w:cs="Arial"/>
          <w:sz w:val="18"/>
          <w:szCs w:val="18"/>
        </w:rPr>
      </w:pPr>
    </w:p>
    <w:p w14:paraId="5C9078EE" w14:textId="2D7C2930" w:rsidR="00762031" w:rsidRDefault="00762031" w:rsidP="00E05A58">
      <w:pPr>
        <w:tabs>
          <w:tab w:val="left" w:pos="11150"/>
        </w:tabs>
        <w:spacing w:after="0" w:line="240" w:lineRule="auto"/>
        <w:ind w:left="7788"/>
        <w:rPr>
          <w:rFonts w:ascii="Arial" w:hAnsi="Arial" w:cs="Arial"/>
          <w:sz w:val="18"/>
          <w:szCs w:val="18"/>
        </w:rPr>
      </w:pPr>
    </w:p>
    <w:p w14:paraId="0F44F167" w14:textId="62EDC386" w:rsidR="00762031" w:rsidRDefault="00762031" w:rsidP="00E05A58">
      <w:pPr>
        <w:tabs>
          <w:tab w:val="left" w:pos="11150"/>
        </w:tabs>
        <w:spacing w:after="0" w:line="240" w:lineRule="auto"/>
        <w:ind w:left="7788"/>
        <w:rPr>
          <w:rFonts w:ascii="Arial" w:hAnsi="Arial" w:cs="Arial"/>
          <w:sz w:val="18"/>
          <w:szCs w:val="18"/>
        </w:rPr>
      </w:pPr>
    </w:p>
    <w:p w14:paraId="5672D3FB" w14:textId="0E3B1808" w:rsidR="00762031" w:rsidRDefault="00762031" w:rsidP="00E05A58">
      <w:pPr>
        <w:tabs>
          <w:tab w:val="left" w:pos="11150"/>
        </w:tabs>
        <w:spacing w:after="0" w:line="240" w:lineRule="auto"/>
        <w:ind w:left="7788"/>
        <w:rPr>
          <w:rFonts w:ascii="Arial" w:hAnsi="Arial" w:cs="Arial"/>
          <w:sz w:val="18"/>
          <w:szCs w:val="18"/>
        </w:rPr>
      </w:pPr>
    </w:p>
    <w:p w14:paraId="0C15A833" w14:textId="35E27655" w:rsidR="00762031" w:rsidRDefault="00762031" w:rsidP="00E05A58">
      <w:pPr>
        <w:tabs>
          <w:tab w:val="left" w:pos="11150"/>
        </w:tabs>
        <w:spacing w:after="0" w:line="240" w:lineRule="auto"/>
        <w:ind w:left="7788"/>
        <w:rPr>
          <w:rFonts w:ascii="Arial" w:hAnsi="Arial" w:cs="Arial"/>
          <w:sz w:val="18"/>
          <w:szCs w:val="18"/>
        </w:rPr>
      </w:pPr>
    </w:p>
    <w:p w14:paraId="4BE2717F" w14:textId="4928EE14" w:rsidR="00762031" w:rsidRDefault="00762031" w:rsidP="00E05A58">
      <w:pPr>
        <w:tabs>
          <w:tab w:val="left" w:pos="11150"/>
        </w:tabs>
        <w:spacing w:after="0" w:line="240" w:lineRule="auto"/>
        <w:ind w:left="7788"/>
        <w:rPr>
          <w:rFonts w:ascii="Arial" w:hAnsi="Arial" w:cs="Arial"/>
          <w:sz w:val="18"/>
          <w:szCs w:val="18"/>
        </w:rPr>
      </w:pPr>
    </w:p>
    <w:p w14:paraId="584B9A21" w14:textId="77777777" w:rsidR="001731B3" w:rsidRDefault="001731B3" w:rsidP="001731B3">
      <w:pPr>
        <w:spacing w:after="0" w:line="240" w:lineRule="auto"/>
        <w:jc w:val="center"/>
        <w:rPr>
          <w:rFonts w:ascii="Arial" w:eastAsia="Times New Roman" w:hAnsi="Arial" w:cs="Arial"/>
          <w:b/>
          <w:lang w:eastAsia="hr-HR"/>
        </w:rPr>
      </w:pPr>
      <w:r>
        <w:rPr>
          <w:rFonts w:ascii="Arial" w:eastAsia="Times New Roman" w:hAnsi="Arial" w:cs="Arial"/>
          <w:b/>
          <w:lang w:eastAsia="hr-HR"/>
        </w:rPr>
        <w:t>OBRA</w:t>
      </w:r>
      <w:r w:rsidRPr="000C6D49">
        <w:rPr>
          <w:rFonts w:ascii="Arial" w:eastAsia="Times New Roman" w:hAnsi="Arial" w:cs="Arial"/>
          <w:b/>
          <w:lang w:eastAsia="hr-HR"/>
        </w:rPr>
        <w:t>ZLOŽENJE PRORAČUNA</w:t>
      </w:r>
      <w:r>
        <w:rPr>
          <w:rFonts w:ascii="Arial" w:eastAsia="Times New Roman" w:hAnsi="Arial" w:cs="Arial"/>
          <w:b/>
          <w:lang w:eastAsia="hr-HR"/>
        </w:rPr>
        <w:t xml:space="preserve"> ZA 2021. GODINU </w:t>
      </w:r>
    </w:p>
    <w:p w14:paraId="6764CA6A" w14:textId="77777777" w:rsidR="001731B3" w:rsidRPr="000C6D49" w:rsidRDefault="001731B3" w:rsidP="001731B3">
      <w:pPr>
        <w:spacing w:after="0" w:line="240" w:lineRule="auto"/>
        <w:jc w:val="center"/>
        <w:rPr>
          <w:rFonts w:ascii="Arial" w:eastAsia="Times New Roman" w:hAnsi="Arial" w:cs="Arial"/>
          <w:b/>
          <w:lang w:eastAsia="hr-HR"/>
        </w:rPr>
      </w:pPr>
      <w:r>
        <w:rPr>
          <w:rFonts w:ascii="Arial" w:eastAsia="Times New Roman" w:hAnsi="Arial" w:cs="Arial"/>
          <w:b/>
          <w:lang w:eastAsia="hr-HR"/>
        </w:rPr>
        <w:t xml:space="preserve">I PROJEKCIJE ZA 2022. I 2023. GODINU </w:t>
      </w:r>
    </w:p>
    <w:p w14:paraId="20B629F7" w14:textId="77777777" w:rsidR="001731B3" w:rsidRPr="000C6D49" w:rsidRDefault="001731B3" w:rsidP="001731B3">
      <w:pPr>
        <w:spacing w:after="0" w:line="240" w:lineRule="auto"/>
        <w:jc w:val="center"/>
        <w:rPr>
          <w:rFonts w:ascii="Arial" w:eastAsia="Times New Roman" w:hAnsi="Arial" w:cs="Arial"/>
          <w:b/>
          <w:lang w:eastAsia="hr-HR"/>
        </w:rPr>
      </w:pPr>
    </w:p>
    <w:p w14:paraId="077499F6" w14:textId="77777777" w:rsidR="001731B3" w:rsidRPr="000C6D49" w:rsidRDefault="001731B3" w:rsidP="001731B3">
      <w:pPr>
        <w:spacing w:after="0" w:line="240" w:lineRule="auto"/>
        <w:rPr>
          <w:rFonts w:ascii="Arial" w:eastAsia="Times New Roman" w:hAnsi="Arial" w:cs="Arial"/>
          <w:b/>
          <w:lang w:eastAsia="hr-HR"/>
        </w:rPr>
      </w:pPr>
      <w:r w:rsidRPr="000C6D49">
        <w:rPr>
          <w:rFonts w:ascii="Arial" w:eastAsia="Times New Roman" w:hAnsi="Arial" w:cs="Arial"/>
          <w:b/>
          <w:lang w:eastAsia="hr-HR"/>
        </w:rPr>
        <w:t>UVOD</w:t>
      </w:r>
    </w:p>
    <w:p w14:paraId="1F4332CF" w14:textId="77777777" w:rsidR="001731B3" w:rsidRPr="000C6D49" w:rsidRDefault="001731B3" w:rsidP="001731B3">
      <w:pPr>
        <w:keepNext/>
        <w:tabs>
          <w:tab w:val="left" w:pos="708"/>
          <w:tab w:val="left" w:pos="1660"/>
        </w:tabs>
        <w:spacing w:after="0" w:line="240" w:lineRule="auto"/>
        <w:jc w:val="both"/>
        <w:outlineLvl w:val="1"/>
        <w:rPr>
          <w:rFonts w:ascii="Arial" w:eastAsia="Times New Roman" w:hAnsi="Arial" w:cs="Arial"/>
          <w:bCs/>
        </w:rPr>
      </w:pPr>
      <w:r w:rsidRPr="000C6D49">
        <w:rPr>
          <w:rFonts w:ascii="Arial" w:eastAsia="Times New Roman" w:hAnsi="Arial" w:cs="Arial"/>
          <w:bCs/>
        </w:rPr>
        <w:t>Prijedlog Proračuna Općine Stara Gradiška za 202</w:t>
      </w:r>
      <w:r>
        <w:rPr>
          <w:rFonts w:ascii="Arial" w:eastAsia="Times New Roman" w:hAnsi="Arial" w:cs="Arial"/>
          <w:bCs/>
        </w:rPr>
        <w:t>1</w:t>
      </w:r>
      <w:r w:rsidRPr="000C6D49">
        <w:rPr>
          <w:rFonts w:ascii="Arial" w:eastAsia="Times New Roman" w:hAnsi="Arial" w:cs="Arial"/>
          <w:bCs/>
        </w:rPr>
        <w:t>. godinu i projekcija Proračuna za 202</w:t>
      </w:r>
      <w:r>
        <w:rPr>
          <w:rFonts w:ascii="Arial" w:eastAsia="Times New Roman" w:hAnsi="Arial" w:cs="Arial"/>
          <w:bCs/>
        </w:rPr>
        <w:t>2</w:t>
      </w:r>
      <w:r w:rsidRPr="000C6D49">
        <w:rPr>
          <w:rFonts w:ascii="Arial" w:eastAsia="Times New Roman" w:hAnsi="Arial" w:cs="Arial"/>
          <w:bCs/>
        </w:rPr>
        <w:t>. i 202</w:t>
      </w:r>
      <w:r>
        <w:rPr>
          <w:rFonts w:ascii="Arial" w:eastAsia="Times New Roman" w:hAnsi="Arial" w:cs="Arial"/>
          <w:bCs/>
        </w:rPr>
        <w:t>3</w:t>
      </w:r>
      <w:r w:rsidRPr="000C6D49">
        <w:rPr>
          <w:rFonts w:ascii="Arial" w:eastAsia="Times New Roman" w:hAnsi="Arial" w:cs="Arial"/>
          <w:bCs/>
        </w:rPr>
        <w:t>. godinu sastoji se od:</w:t>
      </w:r>
    </w:p>
    <w:p w14:paraId="7000EAC4" w14:textId="77777777" w:rsidR="001731B3" w:rsidRPr="000C6D49" w:rsidRDefault="001731B3" w:rsidP="001731B3">
      <w:pPr>
        <w:numPr>
          <w:ilvl w:val="0"/>
          <w:numId w:val="2"/>
        </w:numPr>
        <w:tabs>
          <w:tab w:val="num" w:pos="0"/>
        </w:tabs>
        <w:spacing w:after="0" w:line="240" w:lineRule="auto"/>
        <w:ind w:left="360"/>
        <w:jc w:val="both"/>
        <w:rPr>
          <w:rFonts w:ascii="Arial" w:eastAsia="Times New Roman" w:hAnsi="Arial" w:cs="Arial"/>
          <w:lang w:eastAsia="hr-HR"/>
        </w:rPr>
      </w:pPr>
      <w:r w:rsidRPr="000C6D49">
        <w:rPr>
          <w:rFonts w:ascii="Arial" w:eastAsia="Times New Roman" w:hAnsi="Arial" w:cs="Arial"/>
          <w:lang w:eastAsia="hr-HR"/>
        </w:rPr>
        <w:t xml:space="preserve">općeg dijela Proračuna, </w:t>
      </w:r>
    </w:p>
    <w:p w14:paraId="6E3B4A8D" w14:textId="77777777" w:rsidR="001731B3" w:rsidRPr="000C6D49" w:rsidRDefault="001731B3" w:rsidP="001731B3">
      <w:pPr>
        <w:numPr>
          <w:ilvl w:val="0"/>
          <w:numId w:val="2"/>
        </w:numPr>
        <w:tabs>
          <w:tab w:val="num" w:pos="0"/>
        </w:tabs>
        <w:spacing w:after="0" w:line="240" w:lineRule="auto"/>
        <w:ind w:left="360"/>
        <w:jc w:val="both"/>
        <w:rPr>
          <w:rFonts w:ascii="Arial" w:eastAsia="Times New Roman" w:hAnsi="Arial" w:cs="Arial"/>
          <w:lang w:eastAsia="hr-HR"/>
        </w:rPr>
      </w:pPr>
      <w:r w:rsidRPr="000C6D49">
        <w:rPr>
          <w:rFonts w:ascii="Arial" w:eastAsia="Times New Roman" w:hAnsi="Arial" w:cs="Arial"/>
          <w:lang w:eastAsia="hr-HR"/>
        </w:rPr>
        <w:t xml:space="preserve">posebnog dijela Proračuna, </w:t>
      </w:r>
    </w:p>
    <w:p w14:paraId="73A7EC0B" w14:textId="77777777" w:rsidR="001731B3" w:rsidRPr="000C6D49" w:rsidRDefault="001731B3" w:rsidP="001731B3">
      <w:pPr>
        <w:numPr>
          <w:ilvl w:val="0"/>
          <w:numId w:val="2"/>
        </w:numPr>
        <w:tabs>
          <w:tab w:val="num" w:pos="0"/>
        </w:tabs>
        <w:spacing w:after="0" w:line="240" w:lineRule="auto"/>
        <w:ind w:left="360"/>
        <w:jc w:val="both"/>
        <w:rPr>
          <w:rFonts w:ascii="Arial" w:eastAsia="Times New Roman" w:hAnsi="Arial" w:cs="Arial"/>
          <w:lang w:eastAsia="hr-HR"/>
        </w:rPr>
      </w:pPr>
      <w:r w:rsidRPr="000C6D49">
        <w:rPr>
          <w:rFonts w:ascii="Arial" w:eastAsia="Times New Roman" w:hAnsi="Arial" w:cs="Arial"/>
          <w:lang w:eastAsia="hr-HR"/>
        </w:rPr>
        <w:t>plana razvojnih programa za razdoblje 202</w:t>
      </w:r>
      <w:r>
        <w:rPr>
          <w:rFonts w:ascii="Arial" w:eastAsia="Times New Roman" w:hAnsi="Arial" w:cs="Arial"/>
          <w:lang w:eastAsia="hr-HR"/>
        </w:rPr>
        <w:t>1</w:t>
      </w:r>
      <w:r w:rsidRPr="000C6D49">
        <w:rPr>
          <w:rFonts w:ascii="Arial" w:eastAsia="Times New Roman" w:hAnsi="Arial" w:cs="Arial"/>
          <w:lang w:eastAsia="hr-HR"/>
        </w:rPr>
        <w:t>. - 202</w:t>
      </w:r>
      <w:r>
        <w:rPr>
          <w:rFonts w:ascii="Arial" w:eastAsia="Times New Roman" w:hAnsi="Arial" w:cs="Arial"/>
          <w:lang w:eastAsia="hr-HR"/>
        </w:rPr>
        <w:t>3</w:t>
      </w:r>
      <w:r w:rsidRPr="000C6D49">
        <w:rPr>
          <w:rFonts w:ascii="Arial" w:eastAsia="Times New Roman" w:hAnsi="Arial" w:cs="Arial"/>
          <w:lang w:eastAsia="hr-HR"/>
        </w:rPr>
        <w:t xml:space="preserve">. godina,  </w:t>
      </w:r>
    </w:p>
    <w:p w14:paraId="0C1766B3" w14:textId="77777777" w:rsidR="001731B3" w:rsidRPr="000C6D49" w:rsidRDefault="001731B3" w:rsidP="001731B3">
      <w:pPr>
        <w:numPr>
          <w:ilvl w:val="0"/>
          <w:numId w:val="2"/>
        </w:numPr>
        <w:tabs>
          <w:tab w:val="num" w:pos="0"/>
        </w:tabs>
        <w:spacing w:after="0" w:line="240" w:lineRule="auto"/>
        <w:ind w:left="360"/>
        <w:jc w:val="both"/>
        <w:rPr>
          <w:rFonts w:ascii="Arial" w:eastAsia="Times New Roman" w:hAnsi="Arial" w:cs="Arial"/>
          <w:lang w:eastAsia="hr-HR"/>
        </w:rPr>
      </w:pPr>
      <w:r w:rsidRPr="000C6D49">
        <w:rPr>
          <w:rFonts w:ascii="Arial" w:eastAsia="Times New Roman" w:hAnsi="Arial" w:cs="Arial"/>
          <w:lang w:eastAsia="hr-HR"/>
        </w:rPr>
        <w:t>Odluke o izvršenju Proračuna za 202</w:t>
      </w:r>
      <w:r>
        <w:rPr>
          <w:rFonts w:ascii="Arial" w:eastAsia="Times New Roman" w:hAnsi="Arial" w:cs="Arial"/>
          <w:lang w:eastAsia="hr-HR"/>
        </w:rPr>
        <w:t>1</w:t>
      </w:r>
      <w:r w:rsidRPr="000C6D49">
        <w:rPr>
          <w:rFonts w:ascii="Arial" w:eastAsia="Times New Roman" w:hAnsi="Arial" w:cs="Arial"/>
          <w:lang w:eastAsia="hr-HR"/>
        </w:rPr>
        <w:t>. godinu.</w:t>
      </w:r>
    </w:p>
    <w:p w14:paraId="78CB8883" w14:textId="77777777" w:rsidR="001731B3" w:rsidRDefault="001731B3" w:rsidP="001731B3">
      <w:pPr>
        <w:tabs>
          <w:tab w:val="num" w:pos="0"/>
        </w:tabs>
        <w:spacing w:after="0" w:line="240" w:lineRule="auto"/>
        <w:ind w:hanging="720"/>
        <w:jc w:val="both"/>
        <w:rPr>
          <w:rFonts w:ascii="Arial" w:eastAsia="Times New Roman" w:hAnsi="Arial" w:cs="Arial"/>
          <w:lang w:eastAsia="hr-HR"/>
        </w:rPr>
      </w:pPr>
      <w:r w:rsidRPr="000C6D49">
        <w:rPr>
          <w:rFonts w:ascii="Arial" w:eastAsia="Times New Roman" w:hAnsi="Arial" w:cs="Arial"/>
          <w:lang w:eastAsia="hr-HR"/>
        </w:rPr>
        <w:tab/>
        <w:t>U računu prihoda i rashoda planirani prihodi iskazani su po vrstama i izvorima financiranja, a rashodi i izdaci po ekonomskoj namjeni kojoj služe u skladu s Računskim planom i izvorima financiranja te po funkcijskoj klasifikaciji</w:t>
      </w:r>
      <w:r>
        <w:rPr>
          <w:rFonts w:ascii="Arial" w:eastAsia="Times New Roman" w:hAnsi="Arial" w:cs="Arial"/>
          <w:lang w:eastAsia="hr-HR"/>
        </w:rPr>
        <w:t>.</w:t>
      </w:r>
    </w:p>
    <w:p w14:paraId="3340FF3A" w14:textId="77777777" w:rsidR="001731B3" w:rsidRPr="000C6D49" w:rsidRDefault="001731B3" w:rsidP="001731B3">
      <w:pPr>
        <w:tabs>
          <w:tab w:val="num" w:pos="0"/>
        </w:tabs>
        <w:spacing w:after="0" w:line="240" w:lineRule="auto"/>
        <w:ind w:hanging="720"/>
        <w:jc w:val="both"/>
        <w:rPr>
          <w:rFonts w:ascii="Arial" w:eastAsia="Times New Roman" w:hAnsi="Arial" w:cs="Arial"/>
          <w:lang w:eastAsia="hr-HR"/>
        </w:rPr>
      </w:pPr>
      <w:r>
        <w:rPr>
          <w:rFonts w:ascii="Arial" w:eastAsia="Times New Roman" w:hAnsi="Arial" w:cs="Arial"/>
          <w:lang w:eastAsia="hr-HR"/>
        </w:rPr>
        <w:tab/>
      </w:r>
      <w:r w:rsidRPr="000C6D49">
        <w:rPr>
          <w:rFonts w:ascii="Arial" w:eastAsia="Times New Roman" w:hAnsi="Arial" w:cs="Arial"/>
          <w:lang w:eastAsia="hr-HR"/>
        </w:rPr>
        <w:t>Posebni dio proračuna sadrži rashode raspoređene po programima, odnosno njihovim sastavnim dijelovima (aktivnostima, tekućim i kapitalnim projektima) iskazane prema ekonomskoj klasifikaciji i izvorima financiranja.</w:t>
      </w:r>
    </w:p>
    <w:p w14:paraId="5F8C34CD" w14:textId="77777777" w:rsidR="001731B3" w:rsidRPr="000C6D49" w:rsidRDefault="001731B3" w:rsidP="001731B3">
      <w:pPr>
        <w:spacing w:after="0" w:line="240" w:lineRule="auto"/>
        <w:jc w:val="both"/>
        <w:rPr>
          <w:rFonts w:ascii="Arial" w:eastAsia="Times New Roman" w:hAnsi="Arial" w:cs="Arial"/>
          <w:lang w:eastAsia="hr-HR"/>
        </w:rPr>
      </w:pPr>
      <w:r w:rsidRPr="000C6D49">
        <w:rPr>
          <w:rFonts w:ascii="Arial" w:eastAsia="Times New Roman" w:hAnsi="Arial" w:cs="Arial"/>
          <w:lang w:eastAsia="hr-HR"/>
        </w:rPr>
        <w:t>Plan razvojnih programa za razdoblje 202</w:t>
      </w:r>
      <w:r>
        <w:rPr>
          <w:rFonts w:ascii="Arial" w:eastAsia="Times New Roman" w:hAnsi="Arial" w:cs="Arial"/>
          <w:lang w:eastAsia="hr-HR"/>
        </w:rPr>
        <w:t>1</w:t>
      </w:r>
      <w:r w:rsidRPr="000C6D49">
        <w:rPr>
          <w:rFonts w:ascii="Arial" w:eastAsia="Times New Roman" w:hAnsi="Arial" w:cs="Arial"/>
          <w:lang w:eastAsia="hr-HR"/>
        </w:rPr>
        <w:t>. - 202</w:t>
      </w:r>
      <w:r>
        <w:rPr>
          <w:rFonts w:ascii="Arial" w:eastAsia="Times New Roman" w:hAnsi="Arial" w:cs="Arial"/>
          <w:lang w:eastAsia="hr-HR"/>
        </w:rPr>
        <w:t>3</w:t>
      </w:r>
      <w:r w:rsidRPr="000C6D49">
        <w:rPr>
          <w:rFonts w:ascii="Arial" w:eastAsia="Times New Roman" w:hAnsi="Arial" w:cs="Arial"/>
          <w:lang w:eastAsia="hr-HR"/>
        </w:rPr>
        <w:t>. godina sadrži ciljeve i prioritete razvoja Općine povezane s programskom i organizacijskom klasifikacijom proračuna.</w:t>
      </w:r>
    </w:p>
    <w:p w14:paraId="20D2896C" w14:textId="77777777" w:rsidR="001731B3" w:rsidRPr="000C6D49" w:rsidRDefault="001731B3" w:rsidP="001731B3">
      <w:pPr>
        <w:spacing w:after="0" w:line="240" w:lineRule="auto"/>
        <w:rPr>
          <w:rFonts w:ascii="Arial" w:eastAsia="Times New Roman" w:hAnsi="Arial" w:cs="Arial"/>
          <w:lang w:eastAsia="hr-HR"/>
        </w:rPr>
      </w:pPr>
    </w:p>
    <w:p w14:paraId="47EEABC2" w14:textId="77777777" w:rsidR="001731B3" w:rsidRPr="000C6D49" w:rsidRDefault="001731B3" w:rsidP="001731B3">
      <w:pPr>
        <w:keepNext/>
        <w:tabs>
          <w:tab w:val="left" w:pos="708"/>
          <w:tab w:val="left" w:pos="1660"/>
        </w:tabs>
        <w:spacing w:after="0" w:line="240" w:lineRule="auto"/>
        <w:outlineLvl w:val="1"/>
        <w:rPr>
          <w:rFonts w:ascii="Arial" w:eastAsia="Times New Roman" w:hAnsi="Arial" w:cs="Arial"/>
          <w:b/>
          <w:bCs/>
        </w:rPr>
      </w:pPr>
      <w:r w:rsidRPr="000C6D49">
        <w:rPr>
          <w:rFonts w:ascii="Arial" w:eastAsia="Times New Roman" w:hAnsi="Arial" w:cs="Arial"/>
          <w:b/>
          <w:bCs/>
        </w:rPr>
        <w:t>PRIHODI</w:t>
      </w:r>
    </w:p>
    <w:p w14:paraId="2A3FFBCF" w14:textId="77777777" w:rsidR="001731B3" w:rsidRPr="000C6D49" w:rsidRDefault="001731B3" w:rsidP="001731B3">
      <w:pPr>
        <w:spacing w:after="0" w:line="240" w:lineRule="auto"/>
        <w:jc w:val="both"/>
        <w:rPr>
          <w:rFonts w:ascii="Arial" w:eastAsia="Times New Roman" w:hAnsi="Arial" w:cs="Arial"/>
          <w:lang w:val="en-GB" w:eastAsia="hr-HR"/>
        </w:rPr>
      </w:pPr>
      <w:r w:rsidRPr="000C6D49">
        <w:rPr>
          <w:rFonts w:ascii="Arial" w:eastAsia="Times New Roman" w:hAnsi="Arial" w:cs="Arial"/>
          <w:lang w:eastAsia="hr-HR"/>
        </w:rPr>
        <w:t>Prihodi Proračuna za 202</w:t>
      </w:r>
      <w:r>
        <w:rPr>
          <w:rFonts w:ascii="Arial" w:eastAsia="Times New Roman" w:hAnsi="Arial" w:cs="Arial"/>
          <w:lang w:eastAsia="hr-HR"/>
        </w:rPr>
        <w:t>1</w:t>
      </w:r>
      <w:r w:rsidRPr="000C6D49">
        <w:rPr>
          <w:rFonts w:ascii="Arial" w:eastAsia="Times New Roman" w:hAnsi="Arial" w:cs="Arial"/>
          <w:lang w:eastAsia="hr-HR"/>
        </w:rPr>
        <w:t>. godinu planirani su u ukupnoj svoti od</w:t>
      </w:r>
      <w:r>
        <w:rPr>
          <w:rFonts w:ascii="Arial" w:eastAsia="Times New Roman" w:hAnsi="Arial" w:cs="Arial"/>
          <w:lang w:eastAsia="hr-HR"/>
        </w:rPr>
        <w:t xml:space="preserve"> 9.572.142 </w:t>
      </w:r>
      <w:r w:rsidRPr="000C6D49">
        <w:rPr>
          <w:rFonts w:ascii="Arial" w:eastAsia="Times New Roman" w:hAnsi="Arial" w:cs="Arial"/>
          <w:lang w:eastAsia="hr-HR"/>
        </w:rPr>
        <w:t>kun</w:t>
      </w:r>
      <w:r>
        <w:rPr>
          <w:rFonts w:ascii="Arial" w:eastAsia="Times New Roman" w:hAnsi="Arial" w:cs="Arial"/>
          <w:lang w:eastAsia="hr-HR"/>
        </w:rPr>
        <w:t>a</w:t>
      </w:r>
      <w:r w:rsidRPr="000C6D49">
        <w:rPr>
          <w:rFonts w:ascii="Arial" w:eastAsia="Times New Roman" w:hAnsi="Arial" w:cs="Arial"/>
          <w:lang w:eastAsia="hr-HR"/>
        </w:rPr>
        <w:t xml:space="preserve"> što je </w:t>
      </w:r>
      <w:r>
        <w:rPr>
          <w:rFonts w:ascii="Arial" w:eastAsia="Times New Roman" w:hAnsi="Arial" w:cs="Arial"/>
          <w:lang w:eastAsia="hr-HR"/>
        </w:rPr>
        <w:t>dvostruko više u odnosu na</w:t>
      </w:r>
      <w:r w:rsidRPr="000C6D49">
        <w:rPr>
          <w:rFonts w:ascii="Arial" w:eastAsia="Times New Roman" w:hAnsi="Arial" w:cs="Arial"/>
          <w:lang w:eastAsia="hr-HR"/>
        </w:rPr>
        <w:t xml:space="preserve"> ukupn</w:t>
      </w:r>
      <w:r>
        <w:rPr>
          <w:rFonts w:ascii="Arial" w:eastAsia="Times New Roman" w:hAnsi="Arial" w:cs="Arial"/>
          <w:lang w:eastAsia="hr-HR"/>
        </w:rPr>
        <w:t>e</w:t>
      </w:r>
      <w:r w:rsidRPr="000C6D49">
        <w:rPr>
          <w:rFonts w:ascii="Arial" w:eastAsia="Times New Roman" w:hAnsi="Arial" w:cs="Arial"/>
          <w:lang w:eastAsia="hr-HR"/>
        </w:rPr>
        <w:t xml:space="preserve"> prihoda ostvaren</w:t>
      </w:r>
      <w:r>
        <w:rPr>
          <w:rFonts w:ascii="Arial" w:eastAsia="Times New Roman" w:hAnsi="Arial" w:cs="Arial"/>
          <w:lang w:eastAsia="hr-HR"/>
        </w:rPr>
        <w:t>e</w:t>
      </w:r>
      <w:r w:rsidRPr="000C6D49">
        <w:rPr>
          <w:rFonts w:ascii="Arial" w:eastAsia="Times New Roman" w:hAnsi="Arial" w:cs="Arial"/>
          <w:lang w:eastAsia="hr-HR"/>
        </w:rPr>
        <w:t xml:space="preserve"> u 201</w:t>
      </w:r>
      <w:r>
        <w:rPr>
          <w:rFonts w:ascii="Arial" w:eastAsia="Times New Roman" w:hAnsi="Arial" w:cs="Arial"/>
          <w:lang w:eastAsia="hr-HR"/>
        </w:rPr>
        <w:t>9</w:t>
      </w:r>
      <w:r w:rsidRPr="000C6D49">
        <w:rPr>
          <w:rFonts w:ascii="Arial" w:eastAsia="Times New Roman" w:hAnsi="Arial" w:cs="Arial"/>
          <w:lang w:eastAsia="hr-HR"/>
        </w:rPr>
        <w:t>. godini, a u odnosu na plan za 20</w:t>
      </w:r>
      <w:r>
        <w:rPr>
          <w:rFonts w:ascii="Arial" w:eastAsia="Times New Roman" w:hAnsi="Arial" w:cs="Arial"/>
          <w:lang w:eastAsia="hr-HR"/>
        </w:rPr>
        <w:t>20</w:t>
      </w:r>
      <w:r w:rsidRPr="000C6D49">
        <w:rPr>
          <w:rFonts w:ascii="Arial" w:eastAsia="Times New Roman" w:hAnsi="Arial" w:cs="Arial"/>
          <w:lang w:eastAsia="hr-HR"/>
        </w:rPr>
        <w:t xml:space="preserve">. godinu </w:t>
      </w:r>
      <w:r>
        <w:rPr>
          <w:rFonts w:ascii="Arial" w:eastAsia="Times New Roman" w:hAnsi="Arial" w:cs="Arial"/>
          <w:lang w:eastAsia="hr-HR"/>
        </w:rPr>
        <w:t xml:space="preserve">više za </w:t>
      </w:r>
      <w:r w:rsidRPr="000C6D49">
        <w:rPr>
          <w:rFonts w:ascii="Arial" w:eastAsia="Times New Roman" w:hAnsi="Arial" w:cs="Arial"/>
          <w:lang w:eastAsia="hr-HR"/>
        </w:rPr>
        <w:t xml:space="preserve"> </w:t>
      </w:r>
      <w:r>
        <w:rPr>
          <w:rFonts w:ascii="Arial" w:eastAsia="Times New Roman" w:hAnsi="Arial" w:cs="Arial"/>
          <w:lang w:eastAsia="hr-HR"/>
        </w:rPr>
        <w:t>67,75</w:t>
      </w:r>
      <w:r w:rsidRPr="000C6D49">
        <w:rPr>
          <w:rFonts w:ascii="Arial" w:eastAsia="Times New Roman" w:hAnsi="Arial" w:cs="Arial"/>
          <w:lang w:eastAsia="hr-HR"/>
        </w:rPr>
        <w:t xml:space="preserve">%. </w:t>
      </w:r>
    </w:p>
    <w:p w14:paraId="73ABEEDE" w14:textId="77777777" w:rsidR="001731B3" w:rsidRPr="000C6D49" w:rsidRDefault="001731B3" w:rsidP="001731B3">
      <w:pPr>
        <w:spacing w:after="0" w:line="240" w:lineRule="auto"/>
        <w:jc w:val="both"/>
        <w:rPr>
          <w:rFonts w:ascii="Arial" w:eastAsia="Times New Roman" w:hAnsi="Arial" w:cs="Arial"/>
        </w:rPr>
      </w:pPr>
    </w:p>
    <w:p w14:paraId="25F79D1B" w14:textId="77777777" w:rsidR="001731B3" w:rsidRPr="00B575CC" w:rsidRDefault="001731B3" w:rsidP="001731B3">
      <w:pPr>
        <w:pStyle w:val="Bezproreda"/>
        <w:rPr>
          <w:rFonts w:ascii="Arial" w:eastAsia="Times New Roman" w:hAnsi="Arial" w:cs="Arial"/>
          <w:sz w:val="22"/>
          <w:szCs w:val="22"/>
        </w:rPr>
      </w:pPr>
      <w:r w:rsidRPr="00B575CC">
        <w:rPr>
          <w:rFonts w:ascii="Arial" w:eastAsia="Times New Roman" w:hAnsi="Arial" w:cs="Arial"/>
          <w:sz w:val="22"/>
          <w:szCs w:val="22"/>
        </w:rPr>
        <w:t xml:space="preserve">Prihodi </w:t>
      </w:r>
      <w:r w:rsidRPr="00B575CC">
        <w:rPr>
          <w:rFonts w:ascii="Arial" w:hAnsi="Arial" w:cs="Arial"/>
          <w:sz w:val="22"/>
          <w:szCs w:val="22"/>
        </w:rPr>
        <w:t>poslovanja</w:t>
      </w:r>
    </w:p>
    <w:tbl>
      <w:tblPr>
        <w:tblpPr w:leftFromText="180" w:rightFromText="180" w:vertAnchor="text" w:horzAnchor="margin" w:tblpXSpec="center" w:tblpY="176"/>
        <w:tblW w:w="10491" w:type="dxa"/>
        <w:tblLayout w:type="fixed"/>
        <w:tblLook w:val="04A0" w:firstRow="1" w:lastRow="0" w:firstColumn="1" w:lastColumn="0" w:noHBand="0" w:noVBand="1"/>
      </w:tblPr>
      <w:tblGrid>
        <w:gridCol w:w="4675"/>
        <w:gridCol w:w="1415"/>
        <w:gridCol w:w="1275"/>
        <w:gridCol w:w="1429"/>
        <w:gridCol w:w="845"/>
        <w:gridCol w:w="852"/>
      </w:tblGrid>
      <w:tr w:rsidR="001731B3" w:rsidRPr="00060245" w14:paraId="5A226DD6" w14:textId="77777777" w:rsidTr="001731B3">
        <w:trPr>
          <w:trHeight w:val="563"/>
        </w:trPr>
        <w:tc>
          <w:tcPr>
            <w:tcW w:w="4675" w:type="dxa"/>
            <w:tcBorders>
              <w:top w:val="single" w:sz="4" w:space="0" w:color="auto"/>
              <w:bottom w:val="single" w:sz="4" w:space="0" w:color="auto"/>
            </w:tcBorders>
            <w:shd w:val="clear" w:color="auto" w:fill="auto"/>
            <w:noWrap/>
            <w:vAlign w:val="bottom"/>
            <w:hideMark/>
          </w:tcPr>
          <w:p w14:paraId="2752E25C" w14:textId="77777777" w:rsidR="001731B3" w:rsidRPr="00060245" w:rsidRDefault="001731B3" w:rsidP="001731B3">
            <w:pPr>
              <w:spacing w:after="0" w:line="240" w:lineRule="auto"/>
              <w:rPr>
                <w:rFonts w:ascii="Arial" w:eastAsia="Times New Roman" w:hAnsi="Arial" w:cs="Arial"/>
                <w:sz w:val="16"/>
                <w:szCs w:val="16"/>
                <w:lang w:eastAsia="hr-HR"/>
              </w:rPr>
            </w:pPr>
            <w:r w:rsidRPr="00060245">
              <w:rPr>
                <w:rFonts w:ascii="Arial" w:eastAsia="Times New Roman" w:hAnsi="Arial" w:cs="Arial"/>
                <w:sz w:val="16"/>
                <w:szCs w:val="16"/>
                <w:lang w:eastAsia="hr-HR"/>
              </w:rPr>
              <w:t>NAZIV PRIHODA</w:t>
            </w:r>
          </w:p>
        </w:tc>
        <w:tc>
          <w:tcPr>
            <w:tcW w:w="1415" w:type="dxa"/>
            <w:tcBorders>
              <w:top w:val="single" w:sz="4" w:space="0" w:color="auto"/>
              <w:bottom w:val="single" w:sz="4" w:space="0" w:color="auto"/>
            </w:tcBorders>
            <w:shd w:val="clear" w:color="000000" w:fill="FFFFFF"/>
            <w:vAlign w:val="bottom"/>
            <w:hideMark/>
          </w:tcPr>
          <w:p w14:paraId="31C2BD30" w14:textId="77777777" w:rsidR="001731B3" w:rsidRPr="00060245" w:rsidRDefault="001731B3" w:rsidP="001731B3">
            <w:pPr>
              <w:spacing w:after="0" w:line="240" w:lineRule="auto"/>
              <w:jc w:val="center"/>
              <w:rPr>
                <w:rFonts w:ascii="Arial" w:eastAsia="Times New Roman" w:hAnsi="Arial" w:cs="Arial"/>
                <w:color w:val="000000"/>
                <w:sz w:val="16"/>
                <w:szCs w:val="16"/>
                <w:lang w:eastAsia="hr-HR"/>
              </w:rPr>
            </w:pPr>
            <w:r w:rsidRPr="00060245">
              <w:rPr>
                <w:rFonts w:ascii="Arial" w:eastAsia="Times New Roman" w:hAnsi="Arial" w:cs="Arial"/>
                <w:color w:val="000000"/>
                <w:sz w:val="16"/>
                <w:szCs w:val="16"/>
                <w:lang w:eastAsia="hr-HR"/>
              </w:rPr>
              <w:t>IZVRŠENJE/</w:t>
            </w:r>
          </w:p>
          <w:p w14:paraId="16E0A525" w14:textId="77777777" w:rsidR="001731B3" w:rsidRPr="00060245" w:rsidRDefault="001731B3" w:rsidP="001731B3">
            <w:pPr>
              <w:spacing w:after="0" w:line="240" w:lineRule="auto"/>
              <w:jc w:val="center"/>
              <w:rPr>
                <w:rFonts w:ascii="Arial" w:eastAsia="Times New Roman" w:hAnsi="Arial" w:cs="Arial"/>
                <w:color w:val="000000"/>
                <w:sz w:val="16"/>
                <w:szCs w:val="16"/>
                <w:lang w:eastAsia="hr-HR"/>
              </w:rPr>
            </w:pPr>
            <w:r w:rsidRPr="00060245">
              <w:rPr>
                <w:rFonts w:ascii="Arial" w:eastAsia="Times New Roman" w:hAnsi="Arial" w:cs="Arial"/>
                <w:color w:val="000000"/>
                <w:sz w:val="16"/>
                <w:szCs w:val="16"/>
                <w:lang w:eastAsia="hr-HR"/>
              </w:rPr>
              <w:t xml:space="preserve">OSTVARENJE 2019 </w:t>
            </w:r>
          </w:p>
        </w:tc>
        <w:tc>
          <w:tcPr>
            <w:tcW w:w="1275" w:type="dxa"/>
            <w:tcBorders>
              <w:top w:val="single" w:sz="4" w:space="0" w:color="auto"/>
              <w:bottom w:val="single" w:sz="4" w:space="0" w:color="auto"/>
            </w:tcBorders>
            <w:shd w:val="clear" w:color="000000" w:fill="FFFFFF"/>
            <w:vAlign w:val="bottom"/>
            <w:hideMark/>
          </w:tcPr>
          <w:p w14:paraId="432C3397" w14:textId="77777777" w:rsidR="001731B3" w:rsidRPr="00060245" w:rsidRDefault="001731B3" w:rsidP="001731B3">
            <w:pPr>
              <w:spacing w:after="0" w:line="240" w:lineRule="auto"/>
              <w:jc w:val="center"/>
              <w:rPr>
                <w:rFonts w:ascii="Arial" w:eastAsia="Times New Roman" w:hAnsi="Arial" w:cs="Arial"/>
                <w:color w:val="000000"/>
                <w:sz w:val="16"/>
                <w:szCs w:val="16"/>
                <w:lang w:eastAsia="hr-HR"/>
              </w:rPr>
            </w:pPr>
            <w:r w:rsidRPr="00060245">
              <w:rPr>
                <w:rFonts w:ascii="Arial" w:eastAsia="Times New Roman" w:hAnsi="Arial" w:cs="Arial"/>
                <w:color w:val="000000"/>
                <w:sz w:val="16"/>
                <w:szCs w:val="16"/>
                <w:lang w:eastAsia="hr-HR"/>
              </w:rPr>
              <w:t>PLAN ZA 2020.</w:t>
            </w:r>
          </w:p>
        </w:tc>
        <w:tc>
          <w:tcPr>
            <w:tcW w:w="1429" w:type="dxa"/>
            <w:tcBorders>
              <w:top w:val="single" w:sz="4" w:space="0" w:color="auto"/>
              <w:bottom w:val="single" w:sz="4" w:space="0" w:color="auto"/>
            </w:tcBorders>
            <w:shd w:val="clear" w:color="000000" w:fill="FFFFFF"/>
            <w:vAlign w:val="bottom"/>
            <w:hideMark/>
          </w:tcPr>
          <w:p w14:paraId="11C3F5B6" w14:textId="77777777" w:rsidR="001731B3" w:rsidRPr="00060245" w:rsidRDefault="001731B3" w:rsidP="001731B3">
            <w:pPr>
              <w:spacing w:after="0" w:line="240" w:lineRule="auto"/>
              <w:jc w:val="center"/>
              <w:rPr>
                <w:rFonts w:ascii="Arial" w:eastAsia="Times New Roman" w:hAnsi="Arial" w:cs="Arial"/>
                <w:sz w:val="16"/>
                <w:szCs w:val="16"/>
                <w:lang w:eastAsia="hr-HR"/>
              </w:rPr>
            </w:pPr>
            <w:r w:rsidRPr="00060245">
              <w:rPr>
                <w:rFonts w:ascii="Arial" w:eastAsia="Times New Roman" w:hAnsi="Arial" w:cs="Arial"/>
                <w:sz w:val="16"/>
                <w:szCs w:val="16"/>
                <w:lang w:eastAsia="hr-HR"/>
              </w:rPr>
              <w:t>PPRIJEDLOG</w:t>
            </w:r>
          </w:p>
          <w:p w14:paraId="25B5F008" w14:textId="77777777" w:rsidR="001731B3" w:rsidRPr="00060245" w:rsidRDefault="001731B3" w:rsidP="001731B3">
            <w:pPr>
              <w:spacing w:after="0" w:line="240" w:lineRule="auto"/>
              <w:jc w:val="center"/>
              <w:rPr>
                <w:rFonts w:ascii="Arial" w:eastAsia="Times New Roman" w:hAnsi="Arial" w:cs="Arial"/>
                <w:sz w:val="16"/>
                <w:szCs w:val="16"/>
                <w:lang w:eastAsia="hr-HR"/>
              </w:rPr>
            </w:pPr>
            <w:r w:rsidRPr="00060245">
              <w:rPr>
                <w:rFonts w:ascii="Arial" w:eastAsia="Times New Roman" w:hAnsi="Arial" w:cs="Arial"/>
                <w:sz w:val="16"/>
                <w:szCs w:val="16"/>
                <w:lang w:eastAsia="hr-HR"/>
              </w:rPr>
              <w:t xml:space="preserve">PRORAČUNA </w:t>
            </w:r>
          </w:p>
          <w:p w14:paraId="4FC61D20" w14:textId="77777777" w:rsidR="001731B3" w:rsidRPr="00060245" w:rsidRDefault="001731B3" w:rsidP="001731B3">
            <w:pPr>
              <w:spacing w:after="0" w:line="240" w:lineRule="auto"/>
              <w:jc w:val="center"/>
              <w:rPr>
                <w:rFonts w:ascii="Arial" w:eastAsia="Times New Roman" w:hAnsi="Arial" w:cs="Arial"/>
                <w:sz w:val="16"/>
                <w:szCs w:val="16"/>
                <w:lang w:eastAsia="hr-HR"/>
              </w:rPr>
            </w:pPr>
            <w:r w:rsidRPr="00060245">
              <w:rPr>
                <w:rFonts w:ascii="Arial" w:eastAsia="Times New Roman" w:hAnsi="Arial" w:cs="Arial"/>
                <w:sz w:val="16"/>
                <w:szCs w:val="16"/>
                <w:lang w:eastAsia="hr-HR"/>
              </w:rPr>
              <w:t>ZA 2021.</w:t>
            </w:r>
          </w:p>
        </w:tc>
        <w:tc>
          <w:tcPr>
            <w:tcW w:w="845" w:type="dxa"/>
            <w:tcBorders>
              <w:top w:val="single" w:sz="4" w:space="0" w:color="auto"/>
              <w:bottom w:val="single" w:sz="4" w:space="0" w:color="auto"/>
            </w:tcBorders>
            <w:shd w:val="clear" w:color="000000" w:fill="FFFFFF"/>
            <w:vAlign w:val="bottom"/>
          </w:tcPr>
          <w:p w14:paraId="7E5833A1" w14:textId="77777777" w:rsidR="001731B3" w:rsidRPr="00060245" w:rsidRDefault="001731B3" w:rsidP="001731B3">
            <w:pPr>
              <w:spacing w:after="0" w:line="240" w:lineRule="auto"/>
              <w:jc w:val="center"/>
              <w:rPr>
                <w:rFonts w:ascii="Arial" w:eastAsia="Times New Roman" w:hAnsi="Arial" w:cs="Arial"/>
                <w:sz w:val="16"/>
                <w:szCs w:val="16"/>
                <w:lang w:eastAsia="hr-HR"/>
              </w:rPr>
            </w:pPr>
            <w:r w:rsidRPr="00060245">
              <w:rPr>
                <w:rFonts w:ascii="Arial" w:eastAsia="Times New Roman" w:hAnsi="Arial" w:cs="Arial"/>
                <w:sz w:val="16"/>
                <w:szCs w:val="16"/>
                <w:lang w:eastAsia="hr-HR"/>
              </w:rPr>
              <w:t>INDEKS 4/2</w:t>
            </w:r>
          </w:p>
        </w:tc>
        <w:tc>
          <w:tcPr>
            <w:tcW w:w="852" w:type="dxa"/>
            <w:tcBorders>
              <w:top w:val="single" w:sz="4" w:space="0" w:color="auto"/>
              <w:bottom w:val="single" w:sz="4" w:space="0" w:color="auto"/>
            </w:tcBorders>
            <w:shd w:val="clear" w:color="000000" w:fill="FFFFFF"/>
            <w:noWrap/>
            <w:vAlign w:val="bottom"/>
            <w:hideMark/>
          </w:tcPr>
          <w:p w14:paraId="18C1B3FB" w14:textId="77777777" w:rsidR="001731B3" w:rsidRPr="00060245" w:rsidRDefault="001731B3" w:rsidP="001731B3">
            <w:pPr>
              <w:spacing w:after="0" w:line="240" w:lineRule="auto"/>
              <w:jc w:val="center"/>
              <w:rPr>
                <w:rFonts w:ascii="Arial" w:eastAsia="Times New Roman" w:hAnsi="Arial" w:cs="Arial"/>
                <w:sz w:val="16"/>
                <w:szCs w:val="16"/>
                <w:lang w:eastAsia="hr-HR"/>
              </w:rPr>
            </w:pPr>
            <w:r w:rsidRPr="00060245">
              <w:rPr>
                <w:rFonts w:ascii="Arial" w:eastAsia="Times New Roman" w:hAnsi="Arial" w:cs="Arial"/>
                <w:sz w:val="16"/>
                <w:szCs w:val="16"/>
                <w:lang w:eastAsia="hr-HR"/>
              </w:rPr>
              <w:t>INDEKS 4/3</w:t>
            </w:r>
          </w:p>
        </w:tc>
      </w:tr>
      <w:tr w:rsidR="001731B3" w:rsidRPr="00566945" w14:paraId="0E0F4DE1" w14:textId="77777777" w:rsidTr="001731B3">
        <w:trPr>
          <w:trHeight w:val="260"/>
        </w:trPr>
        <w:tc>
          <w:tcPr>
            <w:tcW w:w="4675" w:type="dxa"/>
            <w:tcBorders>
              <w:top w:val="single" w:sz="4" w:space="0" w:color="auto"/>
              <w:bottom w:val="single" w:sz="4" w:space="0" w:color="auto"/>
            </w:tcBorders>
            <w:shd w:val="clear" w:color="auto" w:fill="auto"/>
            <w:noWrap/>
            <w:vAlign w:val="bottom"/>
            <w:hideMark/>
          </w:tcPr>
          <w:p w14:paraId="75DC99C8" w14:textId="77777777" w:rsidR="001731B3" w:rsidRPr="00566945" w:rsidRDefault="001731B3" w:rsidP="001731B3">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1415" w:type="dxa"/>
            <w:tcBorders>
              <w:top w:val="single" w:sz="4" w:space="0" w:color="auto"/>
              <w:bottom w:val="single" w:sz="4" w:space="0" w:color="auto"/>
            </w:tcBorders>
            <w:shd w:val="clear" w:color="000000" w:fill="FFFFFF"/>
            <w:noWrap/>
            <w:vAlign w:val="bottom"/>
            <w:hideMark/>
          </w:tcPr>
          <w:p w14:paraId="2B049534" w14:textId="77777777" w:rsidR="001731B3" w:rsidRPr="00566945" w:rsidRDefault="001731B3" w:rsidP="001731B3">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p>
        </w:tc>
        <w:tc>
          <w:tcPr>
            <w:tcW w:w="1275" w:type="dxa"/>
            <w:tcBorders>
              <w:top w:val="single" w:sz="4" w:space="0" w:color="auto"/>
              <w:bottom w:val="single" w:sz="4" w:space="0" w:color="auto"/>
            </w:tcBorders>
            <w:shd w:val="clear" w:color="000000" w:fill="FFFFFF"/>
            <w:noWrap/>
            <w:vAlign w:val="bottom"/>
            <w:hideMark/>
          </w:tcPr>
          <w:p w14:paraId="69DCB5FE" w14:textId="77777777" w:rsidR="001731B3" w:rsidRPr="00566945" w:rsidRDefault="001731B3" w:rsidP="001731B3">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p>
        </w:tc>
        <w:tc>
          <w:tcPr>
            <w:tcW w:w="1429" w:type="dxa"/>
            <w:tcBorders>
              <w:top w:val="single" w:sz="4" w:space="0" w:color="auto"/>
              <w:bottom w:val="single" w:sz="4" w:space="0" w:color="auto"/>
            </w:tcBorders>
            <w:shd w:val="clear" w:color="000000" w:fill="FFFFFF"/>
            <w:noWrap/>
            <w:vAlign w:val="bottom"/>
            <w:hideMark/>
          </w:tcPr>
          <w:p w14:paraId="533EC3C3" w14:textId="77777777" w:rsidR="001731B3" w:rsidRPr="00566945" w:rsidRDefault="001731B3" w:rsidP="001731B3">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c>
          <w:tcPr>
            <w:tcW w:w="845" w:type="dxa"/>
            <w:tcBorders>
              <w:top w:val="single" w:sz="4" w:space="0" w:color="auto"/>
              <w:bottom w:val="single" w:sz="4" w:space="0" w:color="auto"/>
            </w:tcBorders>
            <w:shd w:val="clear" w:color="000000" w:fill="FFFFFF"/>
            <w:vAlign w:val="bottom"/>
          </w:tcPr>
          <w:p w14:paraId="29E8FEA9" w14:textId="77777777" w:rsidR="001731B3" w:rsidRPr="00566945" w:rsidRDefault="001731B3" w:rsidP="001731B3">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w:t>
            </w:r>
          </w:p>
        </w:tc>
        <w:tc>
          <w:tcPr>
            <w:tcW w:w="852" w:type="dxa"/>
            <w:tcBorders>
              <w:top w:val="single" w:sz="4" w:space="0" w:color="auto"/>
              <w:bottom w:val="single" w:sz="4" w:space="0" w:color="auto"/>
            </w:tcBorders>
            <w:shd w:val="clear" w:color="000000" w:fill="FFFFFF"/>
            <w:noWrap/>
            <w:vAlign w:val="bottom"/>
            <w:hideMark/>
          </w:tcPr>
          <w:p w14:paraId="6A7E65AB" w14:textId="77777777" w:rsidR="001731B3" w:rsidRPr="00566945" w:rsidRDefault="001731B3" w:rsidP="001731B3">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6</w:t>
            </w:r>
          </w:p>
        </w:tc>
      </w:tr>
      <w:tr w:rsidR="001731B3" w:rsidRPr="00566945" w14:paraId="399A3B1F" w14:textId="77777777" w:rsidTr="001731B3">
        <w:trPr>
          <w:trHeight w:val="260"/>
        </w:trPr>
        <w:tc>
          <w:tcPr>
            <w:tcW w:w="4675" w:type="dxa"/>
            <w:tcBorders>
              <w:top w:val="single" w:sz="4" w:space="0" w:color="auto"/>
              <w:left w:val="nil"/>
              <w:bottom w:val="nil"/>
              <w:right w:val="nil"/>
            </w:tcBorders>
            <w:shd w:val="clear" w:color="auto" w:fill="auto"/>
            <w:noWrap/>
            <w:hideMark/>
          </w:tcPr>
          <w:p w14:paraId="7C2B74C5" w14:textId="77777777" w:rsidR="001731B3" w:rsidRPr="00566945" w:rsidRDefault="001731B3" w:rsidP="001731B3">
            <w:pPr>
              <w:spacing w:after="0" w:line="240" w:lineRule="auto"/>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PRIHODI POSLOVANJA</w:t>
            </w:r>
          </w:p>
        </w:tc>
        <w:tc>
          <w:tcPr>
            <w:tcW w:w="1415" w:type="dxa"/>
            <w:tcBorders>
              <w:top w:val="single" w:sz="4" w:space="0" w:color="auto"/>
              <w:left w:val="nil"/>
              <w:bottom w:val="nil"/>
              <w:right w:val="nil"/>
            </w:tcBorders>
            <w:shd w:val="clear" w:color="auto" w:fill="auto"/>
            <w:noWrap/>
            <w:hideMark/>
          </w:tcPr>
          <w:p w14:paraId="2A2BA713"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4.659.229</w:t>
            </w:r>
          </w:p>
        </w:tc>
        <w:tc>
          <w:tcPr>
            <w:tcW w:w="1275" w:type="dxa"/>
            <w:tcBorders>
              <w:top w:val="single" w:sz="4" w:space="0" w:color="auto"/>
              <w:left w:val="nil"/>
              <w:bottom w:val="nil"/>
              <w:right w:val="nil"/>
            </w:tcBorders>
            <w:shd w:val="clear" w:color="auto" w:fill="auto"/>
            <w:noWrap/>
            <w:hideMark/>
          </w:tcPr>
          <w:p w14:paraId="67B540F8"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5.578.323</w:t>
            </w:r>
          </w:p>
        </w:tc>
        <w:tc>
          <w:tcPr>
            <w:tcW w:w="1429" w:type="dxa"/>
            <w:tcBorders>
              <w:top w:val="single" w:sz="4" w:space="0" w:color="auto"/>
              <w:left w:val="nil"/>
              <w:bottom w:val="nil"/>
              <w:right w:val="nil"/>
            </w:tcBorders>
            <w:shd w:val="clear" w:color="auto" w:fill="auto"/>
            <w:noWrap/>
            <w:hideMark/>
          </w:tcPr>
          <w:p w14:paraId="2F8A455C"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9.</w:t>
            </w:r>
            <w:r>
              <w:rPr>
                <w:rFonts w:ascii="Arial" w:eastAsia="Times New Roman" w:hAnsi="Arial" w:cs="Arial"/>
                <w:b/>
                <w:bCs/>
                <w:sz w:val="18"/>
                <w:szCs w:val="18"/>
                <w:lang w:eastAsia="hr-HR"/>
              </w:rPr>
              <w:t>436</w:t>
            </w:r>
            <w:r w:rsidRPr="00566945">
              <w:rPr>
                <w:rFonts w:ascii="Arial" w:eastAsia="Times New Roman" w:hAnsi="Arial" w:cs="Arial"/>
                <w:b/>
                <w:bCs/>
                <w:sz w:val="18"/>
                <w:szCs w:val="18"/>
                <w:lang w:eastAsia="hr-HR"/>
              </w:rPr>
              <w:t>.142</w:t>
            </w:r>
          </w:p>
        </w:tc>
        <w:tc>
          <w:tcPr>
            <w:tcW w:w="845" w:type="dxa"/>
            <w:tcBorders>
              <w:top w:val="single" w:sz="4" w:space="0" w:color="auto"/>
              <w:left w:val="nil"/>
              <w:bottom w:val="nil"/>
              <w:right w:val="nil"/>
            </w:tcBorders>
            <w:shd w:val="clear" w:color="auto" w:fill="auto"/>
          </w:tcPr>
          <w:p w14:paraId="66939709" w14:textId="77777777" w:rsidR="001731B3" w:rsidRPr="00060245" w:rsidRDefault="001731B3" w:rsidP="001731B3">
            <w:pPr>
              <w:spacing w:after="0" w:line="240" w:lineRule="auto"/>
              <w:jc w:val="right"/>
              <w:rPr>
                <w:rFonts w:ascii="Arial" w:eastAsia="Times New Roman" w:hAnsi="Arial" w:cs="Arial"/>
                <w:sz w:val="18"/>
                <w:szCs w:val="18"/>
                <w:lang w:eastAsia="hr-HR"/>
              </w:rPr>
            </w:pPr>
            <w:r>
              <w:rPr>
                <w:rFonts w:ascii="Arial" w:hAnsi="Arial" w:cs="Arial"/>
                <w:b/>
                <w:bCs/>
                <w:sz w:val="18"/>
                <w:szCs w:val="18"/>
              </w:rPr>
              <w:t>202,53</w:t>
            </w:r>
          </w:p>
        </w:tc>
        <w:tc>
          <w:tcPr>
            <w:tcW w:w="852" w:type="dxa"/>
            <w:tcBorders>
              <w:top w:val="single" w:sz="4" w:space="0" w:color="auto"/>
              <w:left w:val="nil"/>
              <w:bottom w:val="nil"/>
              <w:right w:val="nil"/>
            </w:tcBorders>
            <w:shd w:val="clear" w:color="000000" w:fill="FFFFFF"/>
            <w:noWrap/>
            <w:hideMark/>
          </w:tcPr>
          <w:p w14:paraId="47163273"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169,16</w:t>
            </w:r>
          </w:p>
        </w:tc>
      </w:tr>
      <w:tr w:rsidR="001731B3" w:rsidRPr="00566945" w14:paraId="392D775A" w14:textId="77777777" w:rsidTr="001731B3">
        <w:trPr>
          <w:trHeight w:val="260"/>
        </w:trPr>
        <w:tc>
          <w:tcPr>
            <w:tcW w:w="4675" w:type="dxa"/>
            <w:tcBorders>
              <w:top w:val="nil"/>
              <w:left w:val="nil"/>
              <w:bottom w:val="nil"/>
              <w:right w:val="nil"/>
            </w:tcBorders>
            <w:shd w:val="clear" w:color="auto" w:fill="auto"/>
            <w:noWrap/>
            <w:hideMark/>
          </w:tcPr>
          <w:p w14:paraId="6CDAE9D4" w14:textId="77777777" w:rsidR="001731B3" w:rsidRPr="00566945" w:rsidRDefault="001731B3" w:rsidP="001731B3">
            <w:pPr>
              <w:spacing w:after="0" w:line="240" w:lineRule="auto"/>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PRIHODI OD POREZA</w:t>
            </w:r>
          </w:p>
        </w:tc>
        <w:tc>
          <w:tcPr>
            <w:tcW w:w="1415" w:type="dxa"/>
            <w:tcBorders>
              <w:top w:val="nil"/>
              <w:left w:val="nil"/>
              <w:bottom w:val="nil"/>
              <w:right w:val="nil"/>
            </w:tcBorders>
            <w:shd w:val="clear" w:color="auto" w:fill="auto"/>
            <w:noWrap/>
            <w:hideMark/>
          </w:tcPr>
          <w:p w14:paraId="2549547E"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2.620.819</w:t>
            </w:r>
          </w:p>
        </w:tc>
        <w:tc>
          <w:tcPr>
            <w:tcW w:w="1275" w:type="dxa"/>
            <w:tcBorders>
              <w:top w:val="nil"/>
              <w:left w:val="nil"/>
              <w:bottom w:val="nil"/>
              <w:right w:val="nil"/>
            </w:tcBorders>
            <w:shd w:val="clear" w:color="auto" w:fill="auto"/>
            <w:noWrap/>
            <w:hideMark/>
          </w:tcPr>
          <w:p w14:paraId="093B1D99"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2.633.000</w:t>
            </w:r>
          </w:p>
        </w:tc>
        <w:tc>
          <w:tcPr>
            <w:tcW w:w="1429" w:type="dxa"/>
            <w:tcBorders>
              <w:top w:val="nil"/>
              <w:left w:val="nil"/>
              <w:bottom w:val="nil"/>
              <w:right w:val="nil"/>
            </w:tcBorders>
            <w:shd w:val="clear" w:color="auto" w:fill="auto"/>
            <w:noWrap/>
            <w:hideMark/>
          </w:tcPr>
          <w:p w14:paraId="3BEB366C"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369.546</w:t>
            </w:r>
          </w:p>
        </w:tc>
        <w:tc>
          <w:tcPr>
            <w:tcW w:w="845" w:type="dxa"/>
            <w:tcBorders>
              <w:top w:val="nil"/>
              <w:left w:val="nil"/>
              <w:bottom w:val="nil"/>
              <w:right w:val="nil"/>
            </w:tcBorders>
            <w:shd w:val="clear" w:color="auto" w:fill="auto"/>
          </w:tcPr>
          <w:p w14:paraId="49939DC8" w14:textId="77777777" w:rsidR="001731B3" w:rsidRPr="00060245" w:rsidRDefault="001731B3" w:rsidP="001731B3">
            <w:pPr>
              <w:spacing w:after="0" w:line="240" w:lineRule="auto"/>
              <w:jc w:val="right"/>
              <w:rPr>
                <w:rFonts w:ascii="Arial" w:eastAsia="Times New Roman" w:hAnsi="Arial" w:cs="Arial"/>
                <w:sz w:val="18"/>
                <w:szCs w:val="18"/>
                <w:lang w:eastAsia="hr-HR"/>
              </w:rPr>
            </w:pPr>
            <w:r>
              <w:rPr>
                <w:rFonts w:ascii="Arial" w:hAnsi="Arial" w:cs="Arial"/>
                <w:b/>
                <w:bCs/>
                <w:sz w:val="18"/>
                <w:szCs w:val="18"/>
              </w:rPr>
              <w:t>14,10</w:t>
            </w:r>
          </w:p>
        </w:tc>
        <w:tc>
          <w:tcPr>
            <w:tcW w:w="852" w:type="dxa"/>
            <w:tcBorders>
              <w:top w:val="nil"/>
              <w:left w:val="nil"/>
              <w:bottom w:val="nil"/>
              <w:right w:val="nil"/>
            </w:tcBorders>
            <w:shd w:val="clear" w:color="000000" w:fill="FFFFFF"/>
            <w:noWrap/>
            <w:hideMark/>
          </w:tcPr>
          <w:p w14:paraId="3F18E59C"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14,04</w:t>
            </w:r>
          </w:p>
        </w:tc>
      </w:tr>
      <w:tr w:rsidR="001731B3" w:rsidRPr="00566945" w14:paraId="1F042601" w14:textId="77777777" w:rsidTr="001731B3">
        <w:trPr>
          <w:trHeight w:val="260"/>
        </w:trPr>
        <w:tc>
          <w:tcPr>
            <w:tcW w:w="4675" w:type="dxa"/>
            <w:tcBorders>
              <w:top w:val="nil"/>
              <w:left w:val="nil"/>
              <w:bottom w:val="nil"/>
              <w:right w:val="nil"/>
            </w:tcBorders>
            <w:shd w:val="clear" w:color="auto" w:fill="auto"/>
            <w:noWrap/>
            <w:hideMark/>
          </w:tcPr>
          <w:p w14:paraId="20487DD5"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Porez i prirez na dohodak</w:t>
            </w:r>
          </w:p>
        </w:tc>
        <w:tc>
          <w:tcPr>
            <w:tcW w:w="1415" w:type="dxa"/>
            <w:tcBorders>
              <w:top w:val="nil"/>
              <w:left w:val="nil"/>
              <w:bottom w:val="nil"/>
              <w:right w:val="nil"/>
            </w:tcBorders>
            <w:shd w:val="clear" w:color="auto" w:fill="auto"/>
            <w:noWrap/>
            <w:hideMark/>
          </w:tcPr>
          <w:p w14:paraId="18100875"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2.522.380</w:t>
            </w:r>
          </w:p>
        </w:tc>
        <w:tc>
          <w:tcPr>
            <w:tcW w:w="1275" w:type="dxa"/>
            <w:tcBorders>
              <w:top w:val="nil"/>
              <w:left w:val="nil"/>
              <w:bottom w:val="nil"/>
              <w:right w:val="nil"/>
            </w:tcBorders>
            <w:shd w:val="clear" w:color="auto" w:fill="auto"/>
            <w:noWrap/>
            <w:hideMark/>
          </w:tcPr>
          <w:p w14:paraId="3A212D32"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2.575.000</w:t>
            </w:r>
          </w:p>
        </w:tc>
        <w:tc>
          <w:tcPr>
            <w:tcW w:w="1429" w:type="dxa"/>
            <w:tcBorders>
              <w:top w:val="nil"/>
              <w:left w:val="nil"/>
              <w:bottom w:val="nil"/>
              <w:right w:val="nil"/>
            </w:tcBorders>
            <w:shd w:val="clear" w:color="000000" w:fill="FFFFFF"/>
            <w:noWrap/>
            <w:hideMark/>
          </w:tcPr>
          <w:p w14:paraId="25CFB5F3" w14:textId="77777777" w:rsidR="001731B3" w:rsidRPr="00566945"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307.546</w:t>
            </w:r>
          </w:p>
        </w:tc>
        <w:tc>
          <w:tcPr>
            <w:tcW w:w="845" w:type="dxa"/>
            <w:tcBorders>
              <w:top w:val="nil"/>
              <w:left w:val="nil"/>
              <w:bottom w:val="nil"/>
              <w:right w:val="nil"/>
            </w:tcBorders>
            <w:shd w:val="clear" w:color="auto" w:fill="auto"/>
          </w:tcPr>
          <w:p w14:paraId="2C83FC80" w14:textId="77777777" w:rsidR="001731B3" w:rsidRPr="00060245" w:rsidRDefault="001731B3" w:rsidP="001731B3">
            <w:pPr>
              <w:spacing w:after="0" w:line="240" w:lineRule="auto"/>
              <w:jc w:val="right"/>
              <w:rPr>
                <w:rFonts w:ascii="Arial" w:eastAsia="Times New Roman" w:hAnsi="Arial" w:cs="Arial"/>
                <w:sz w:val="18"/>
                <w:szCs w:val="18"/>
                <w:lang w:eastAsia="hr-HR"/>
              </w:rPr>
            </w:pPr>
            <w:r>
              <w:rPr>
                <w:rFonts w:ascii="Arial" w:hAnsi="Arial" w:cs="Arial"/>
                <w:sz w:val="18"/>
                <w:szCs w:val="18"/>
              </w:rPr>
              <w:t>12,19</w:t>
            </w:r>
          </w:p>
        </w:tc>
        <w:tc>
          <w:tcPr>
            <w:tcW w:w="852" w:type="dxa"/>
            <w:tcBorders>
              <w:top w:val="nil"/>
              <w:left w:val="nil"/>
              <w:bottom w:val="nil"/>
              <w:right w:val="nil"/>
            </w:tcBorders>
            <w:shd w:val="clear" w:color="000000" w:fill="FFFFFF"/>
            <w:noWrap/>
            <w:hideMark/>
          </w:tcPr>
          <w:p w14:paraId="5E7A9071" w14:textId="77777777" w:rsidR="001731B3" w:rsidRPr="00566945"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 xml:space="preserve">11,94 </w:t>
            </w:r>
          </w:p>
        </w:tc>
      </w:tr>
      <w:tr w:rsidR="001731B3" w:rsidRPr="00566945" w14:paraId="6EABC9A6" w14:textId="77777777" w:rsidTr="001731B3">
        <w:trPr>
          <w:trHeight w:val="260"/>
        </w:trPr>
        <w:tc>
          <w:tcPr>
            <w:tcW w:w="4675" w:type="dxa"/>
            <w:tcBorders>
              <w:top w:val="nil"/>
              <w:left w:val="nil"/>
              <w:bottom w:val="nil"/>
              <w:right w:val="nil"/>
            </w:tcBorders>
            <w:shd w:val="clear" w:color="auto" w:fill="auto"/>
            <w:noWrap/>
            <w:hideMark/>
          </w:tcPr>
          <w:p w14:paraId="7D32BDDD"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Porezi na imovinu</w:t>
            </w:r>
          </w:p>
        </w:tc>
        <w:tc>
          <w:tcPr>
            <w:tcW w:w="1415" w:type="dxa"/>
            <w:tcBorders>
              <w:top w:val="nil"/>
              <w:left w:val="nil"/>
              <w:bottom w:val="nil"/>
              <w:right w:val="nil"/>
            </w:tcBorders>
            <w:shd w:val="clear" w:color="auto" w:fill="auto"/>
            <w:noWrap/>
            <w:hideMark/>
          </w:tcPr>
          <w:p w14:paraId="1EAACEC2"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82.200</w:t>
            </w:r>
          </w:p>
        </w:tc>
        <w:tc>
          <w:tcPr>
            <w:tcW w:w="1275" w:type="dxa"/>
            <w:tcBorders>
              <w:top w:val="nil"/>
              <w:left w:val="nil"/>
              <w:bottom w:val="nil"/>
              <w:right w:val="nil"/>
            </w:tcBorders>
            <w:shd w:val="clear" w:color="auto" w:fill="auto"/>
            <w:noWrap/>
            <w:hideMark/>
          </w:tcPr>
          <w:p w14:paraId="19CAAB8A"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50.000</w:t>
            </w:r>
          </w:p>
        </w:tc>
        <w:tc>
          <w:tcPr>
            <w:tcW w:w="1429" w:type="dxa"/>
            <w:tcBorders>
              <w:top w:val="nil"/>
              <w:left w:val="nil"/>
              <w:bottom w:val="nil"/>
              <w:right w:val="nil"/>
            </w:tcBorders>
            <w:shd w:val="clear" w:color="000000" w:fill="FFFFFF"/>
            <w:noWrap/>
            <w:hideMark/>
          </w:tcPr>
          <w:p w14:paraId="0F23966A"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50.000</w:t>
            </w:r>
          </w:p>
        </w:tc>
        <w:tc>
          <w:tcPr>
            <w:tcW w:w="845" w:type="dxa"/>
            <w:tcBorders>
              <w:top w:val="nil"/>
              <w:left w:val="nil"/>
              <w:bottom w:val="nil"/>
              <w:right w:val="nil"/>
            </w:tcBorders>
            <w:shd w:val="clear" w:color="auto" w:fill="auto"/>
          </w:tcPr>
          <w:p w14:paraId="634E2CB5"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sz w:val="18"/>
                <w:szCs w:val="18"/>
              </w:rPr>
              <w:t>60,83</w:t>
            </w:r>
          </w:p>
        </w:tc>
        <w:tc>
          <w:tcPr>
            <w:tcW w:w="852" w:type="dxa"/>
            <w:tcBorders>
              <w:top w:val="nil"/>
              <w:left w:val="nil"/>
              <w:bottom w:val="nil"/>
              <w:right w:val="nil"/>
            </w:tcBorders>
            <w:shd w:val="clear" w:color="000000" w:fill="FFFFFF"/>
            <w:noWrap/>
            <w:hideMark/>
          </w:tcPr>
          <w:p w14:paraId="4916118A"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100,00</w:t>
            </w:r>
          </w:p>
        </w:tc>
      </w:tr>
      <w:tr w:rsidR="001731B3" w:rsidRPr="00566945" w14:paraId="4611D16C" w14:textId="77777777" w:rsidTr="001731B3">
        <w:trPr>
          <w:trHeight w:val="260"/>
        </w:trPr>
        <w:tc>
          <w:tcPr>
            <w:tcW w:w="4675" w:type="dxa"/>
            <w:tcBorders>
              <w:top w:val="nil"/>
              <w:left w:val="nil"/>
              <w:bottom w:val="nil"/>
              <w:right w:val="nil"/>
            </w:tcBorders>
            <w:shd w:val="clear" w:color="auto" w:fill="auto"/>
            <w:noWrap/>
            <w:hideMark/>
          </w:tcPr>
          <w:p w14:paraId="4F63E26F"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Porezi na robu i usluge</w:t>
            </w:r>
          </w:p>
        </w:tc>
        <w:tc>
          <w:tcPr>
            <w:tcW w:w="1415" w:type="dxa"/>
            <w:tcBorders>
              <w:top w:val="nil"/>
              <w:left w:val="nil"/>
              <w:bottom w:val="nil"/>
              <w:right w:val="nil"/>
            </w:tcBorders>
            <w:shd w:val="clear" w:color="auto" w:fill="auto"/>
            <w:noWrap/>
            <w:hideMark/>
          </w:tcPr>
          <w:p w14:paraId="45F2A35A"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16.239</w:t>
            </w:r>
          </w:p>
        </w:tc>
        <w:tc>
          <w:tcPr>
            <w:tcW w:w="1275" w:type="dxa"/>
            <w:tcBorders>
              <w:top w:val="nil"/>
              <w:left w:val="nil"/>
              <w:bottom w:val="nil"/>
              <w:right w:val="nil"/>
            </w:tcBorders>
            <w:shd w:val="clear" w:color="auto" w:fill="auto"/>
            <w:noWrap/>
            <w:hideMark/>
          </w:tcPr>
          <w:p w14:paraId="0871842C"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8.000</w:t>
            </w:r>
          </w:p>
        </w:tc>
        <w:tc>
          <w:tcPr>
            <w:tcW w:w="1429" w:type="dxa"/>
            <w:tcBorders>
              <w:top w:val="nil"/>
              <w:left w:val="nil"/>
              <w:bottom w:val="nil"/>
              <w:right w:val="nil"/>
            </w:tcBorders>
            <w:shd w:val="clear" w:color="000000" w:fill="FFFFFF"/>
            <w:noWrap/>
            <w:hideMark/>
          </w:tcPr>
          <w:p w14:paraId="05E8429C"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12.000</w:t>
            </w:r>
          </w:p>
        </w:tc>
        <w:tc>
          <w:tcPr>
            <w:tcW w:w="845" w:type="dxa"/>
            <w:tcBorders>
              <w:top w:val="nil"/>
              <w:left w:val="nil"/>
              <w:bottom w:val="nil"/>
              <w:right w:val="nil"/>
            </w:tcBorders>
            <w:shd w:val="clear" w:color="auto" w:fill="auto"/>
          </w:tcPr>
          <w:p w14:paraId="3A501E1C"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sz w:val="18"/>
                <w:szCs w:val="18"/>
              </w:rPr>
              <w:t>73,90</w:t>
            </w:r>
          </w:p>
        </w:tc>
        <w:tc>
          <w:tcPr>
            <w:tcW w:w="852" w:type="dxa"/>
            <w:tcBorders>
              <w:top w:val="nil"/>
              <w:left w:val="nil"/>
              <w:bottom w:val="nil"/>
              <w:right w:val="nil"/>
            </w:tcBorders>
            <w:shd w:val="clear" w:color="000000" w:fill="FFFFFF"/>
            <w:noWrap/>
            <w:hideMark/>
          </w:tcPr>
          <w:p w14:paraId="2E9FDDEE"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150,00</w:t>
            </w:r>
          </w:p>
        </w:tc>
      </w:tr>
      <w:tr w:rsidR="001731B3" w:rsidRPr="00566945" w14:paraId="33A1CE71" w14:textId="77777777" w:rsidTr="001731B3">
        <w:trPr>
          <w:trHeight w:val="351"/>
        </w:trPr>
        <w:tc>
          <w:tcPr>
            <w:tcW w:w="4675" w:type="dxa"/>
            <w:tcBorders>
              <w:top w:val="nil"/>
              <w:left w:val="nil"/>
              <w:bottom w:val="nil"/>
              <w:right w:val="nil"/>
            </w:tcBorders>
            <w:shd w:val="clear" w:color="auto" w:fill="auto"/>
            <w:hideMark/>
          </w:tcPr>
          <w:p w14:paraId="349BED88" w14:textId="77777777" w:rsidR="001731B3" w:rsidRPr="00566945" w:rsidRDefault="001731B3" w:rsidP="001731B3">
            <w:pPr>
              <w:spacing w:after="0" w:line="240" w:lineRule="auto"/>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POMOĆI IZ INOZEMSTVA  I OD SUBJEKATA UNUTAR OPĆEG PRORAČUNA</w:t>
            </w:r>
          </w:p>
        </w:tc>
        <w:tc>
          <w:tcPr>
            <w:tcW w:w="1415" w:type="dxa"/>
            <w:tcBorders>
              <w:top w:val="nil"/>
              <w:left w:val="nil"/>
              <w:bottom w:val="nil"/>
              <w:right w:val="nil"/>
            </w:tcBorders>
            <w:shd w:val="clear" w:color="auto" w:fill="auto"/>
            <w:noWrap/>
            <w:hideMark/>
          </w:tcPr>
          <w:p w14:paraId="5CF45751"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922.008</w:t>
            </w:r>
          </w:p>
        </w:tc>
        <w:tc>
          <w:tcPr>
            <w:tcW w:w="1275" w:type="dxa"/>
            <w:tcBorders>
              <w:top w:val="nil"/>
              <w:left w:val="nil"/>
              <w:bottom w:val="nil"/>
              <w:right w:val="nil"/>
            </w:tcBorders>
            <w:shd w:val="clear" w:color="auto" w:fill="auto"/>
            <w:noWrap/>
            <w:hideMark/>
          </w:tcPr>
          <w:p w14:paraId="24C6A142"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1.611.005</w:t>
            </w:r>
          </w:p>
        </w:tc>
        <w:tc>
          <w:tcPr>
            <w:tcW w:w="1429" w:type="dxa"/>
            <w:tcBorders>
              <w:top w:val="nil"/>
              <w:left w:val="nil"/>
              <w:bottom w:val="nil"/>
              <w:right w:val="nil"/>
            </w:tcBorders>
            <w:shd w:val="clear" w:color="auto" w:fill="auto"/>
            <w:noWrap/>
            <w:hideMark/>
          </w:tcPr>
          <w:p w14:paraId="73252ADA"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7.697.596</w:t>
            </w:r>
          </w:p>
        </w:tc>
        <w:tc>
          <w:tcPr>
            <w:tcW w:w="845" w:type="dxa"/>
            <w:tcBorders>
              <w:top w:val="nil"/>
              <w:left w:val="nil"/>
              <w:bottom w:val="nil"/>
              <w:right w:val="nil"/>
            </w:tcBorders>
            <w:shd w:val="clear" w:color="auto" w:fill="auto"/>
          </w:tcPr>
          <w:p w14:paraId="73E9F124" w14:textId="77777777" w:rsidR="001731B3" w:rsidRPr="00060245" w:rsidRDefault="001731B3" w:rsidP="001731B3">
            <w:pPr>
              <w:spacing w:after="0" w:line="240" w:lineRule="auto"/>
              <w:jc w:val="right"/>
              <w:rPr>
                <w:rFonts w:ascii="Arial" w:eastAsia="Times New Roman" w:hAnsi="Arial" w:cs="Arial"/>
                <w:sz w:val="18"/>
                <w:szCs w:val="18"/>
                <w:lang w:eastAsia="hr-HR"/>
              </w:rPr>
            </w:pPr>
            <w:r>
              <w:rPr>
                <w:rFonts w:ascii="Arial" w:hAnsi="Arial" w:cs="Arial"/>
                <w:b/>
                <w:bCs/>
                <w:sz w:val="18"/>
                <w:szCs w:val="18"/>
              </w:rPr>
              <w:t>834,87</w:t>
            </w:r>
          </w:p>
        </w:tc>
        <w:tc>
          <w:tcPr>
            <w:tcW w:w="852" w:type="dxa"/>
            <w:tcBorders>
              <w:top w:val="nil"/>
              <w:left w:val="nil"/>
              <w:bottom w:val="nil"/>
              <w:right w:val="nil"/>
            </w:tcBorders>
            <w:shd w:val="clear" w:color="000000" w:fill="FFFFFF"/>
            <w:noWrap/>
            <w:hideMark/>
          </w:tcPr>
          <w:p w14:paraId="70D4ED55"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477,81</w:t>
            </w:r>
          </w:p>
        </w:tc>
      </w:tr>
      <w:tr w:rsidR="001731B3" w:rsidRPr="00566945" w14:paraId="679CB372" w14:textId="77777777" w:rsidTr="001731B3">
        <w:trPr>
          <w:trHeight w:val="260"/>
        </w:trPr>
        <w:tc>
          <w:tcPr>
            <w:tcW w:w="6090" w:type="dxa"/>
            <w:gridSpan w:val="2"/>
            <w:tcBorders>
              <w:top w:val="nil"/>
              <w:left w:val="nil"/>
              <w:bottom w:val="nil"/>
              <w:right w:val="nil"/>
            </w:tcBorders>
            <w:shd w:val="clear" w:color="auto" w:fill="auto"/>
            <w:noWrap/>
            <w:hideMark/>
          </w:tcPr>
          <w:p w14:paraId="61798291"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Pomoći od međunarodnih organizacija te institucija i tijela EU</w:t>
            </w:r>
          </w:p>
        </w:tc>
        <w:tc>
          <w:tcPr>
            <w:tcW w:w="1275" w:type="dxa"/>
            <w:tcBorders>
              <w:top w:val="nil"/>
              <w:left w:val="nil"/>
              <w:bottom w:val="nil"/>
              <w:right w:val="nil"/>
            </w:tcBorders>
            <w:shd w:val="clear" w:color="auto" w:fill="auto"/>
            <w:noWrap/>
            <w:hideMark/>
          </w:tcPr>
          <w:p w14:paraId="0D92D363"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111.000</w:t>
            </w:r>
          </w:p>
        </w:tc>
        <w:tc>
          <w:tcPr>
            <w:tcW w:w="1429" w:type="dxa"/>
            <w:tcBorders>
              <w:top w:val="nil"/>
              <w:left w:val="nil"/>
              <w:bottom w:val="nil"/>
              <w:right w:val="nil"/>
            </w:tcBorders>
            <w:shd w:val="clear" w:color="000000" w:fill="FFFFFF"/>
            <w:noWrap/>
            <w:hideMark/>
          </w:tcPr>
          <w:p w14:paraId="54C44738"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 </w:t>
            </w:r>
          </w:p>
        </w:tc>
        <w:tc>
          <w:tcPr>
            <w:tcW w:w="845" w:type="dxa"/>
            <w:tcBorders>
              <w:top w:val="nil"/>
              <w:left w:val="nil"/>
              <w:bottom w:val="nil"/>
              <w:right w:val="nil"/>
            </w:tcBorders>
            <w:shd w:val="clear" w:color="000000" w:fill="FFFFFF"/>
          </w:tcPr>
          <w:p w14:paraId="08ED0969" w14:textId="77777777" w:rsidR="001731B3" w:rsidRPr="00060245" w:rsidRDefault="001731B3" w:rsidP="001731B3">
            <w:pPr>
              <w:spacing w:after="0" w:line="240" w:lineRule="auto"/>
              <w:jc w:val="right"/>
              <w:rPr>
                <w:rFonts w:ascii="Arial" w:eastAsia="Times New Roman" w:hAnsi="Arial" w:cs="Arial"/>
                <w:sz w:val="18"/>
                <w:szCs w:val="18"/>
                <w:lang w:eastAsia="hr-HR"/>
              </w:rPr>
            </w:pPr>
          </w:p>
        </w:tc>
        <w:tc>
          <w:tcPr>
            <w:tcW w:w="852" w:type="dxa"/>
            <w:tcBorders>
              <w:top w:val="nil"/>
              <w:left w:val="nil"/>
              <w:bottom w:val="nil"/>
              <w:right w:val="nil"/>
            </w:tcBorders>
            <w:shd w:val="clear" w:color="000000" w:fill="FFFFFF"/>
            <w:noWrap/>
            <w:hideMark/>
          </w:tcPr>
          <w:p w14:paraId="088EC15D"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 </w:t>
            </w:r>
          </w:p>
        </w:tc>
      </w:tr>
      <w:tr w:rsidR="001731B3" w:rsidRPr="00566945" w14:paraId="251C6DB1" w14:textId="77777777" w:rsidTr="001731B3">
        <w:trPr>
          <w:trHeight w:val="260"/>
        </w:trPr>
        <w:tc>
          <w:tcPr>
            <w:tcW w:w="4675" w:type="dxa"/>
            <w:tcBorders>
              <w:top w:val="nil"/>
              <w:left w:val="nil"/>
              <w:bottom w:val="nil"/>
              <w:right w:val="nil"/>
            </w:tcBorders>
            <w:shd w:val="clear" w:color="auto" w:fill="auto"/>
            <w:noWrap/>
            <w:hideMark/>
          </w:tcPr>
          <w:p w14:paraId="019D1221"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Pomoći proračunu iz drugih proračuna i izvanproračunskim korisnicima</w:t>
            </w:r>
          </w:p>
        </w:tc>
        <w:tc>
          <w:tcPr>
            <w:tcW w:w="1415" w:type="dxa"/>
            <w:tcBorders>
              <w:top w:val="nil"/>
              <w:left w:val="nil"/>
              <w:bottom w:val="nil"/>
              <w:right w:val="nil"/>
            </w:tcBorders>
            <w:shd w:val="clear" w:color="auto" w:fill="auto"/>
            <w:noWrap/>
            <w:hideMark/>
          </w:tcPr>
          <w:p w14:paraId="01CD3D2E"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738.008</w:t>
            </w:r>
          </w:p>
        </w:tc>
        <w:tc>
          <w:tcPr>
            <w:tcW w:w="1275" w:type="dxa"/>
            <w:tcBorders>
              <w:top w:val="nil"/>
              <w:left w:val="nil"/>
              <w:bottom w:val="nil"/>
              <w:right w:val="nil"/>
            </w:tcBorders>
            <w:shd w:val="clear" w:color="auto" w:fill="auto"/>
            <w:noWrap/>
            <w:hideMark/>
          </w:tcPr>
          <w:p w14:paraId="39B0C23D"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579.850</w:t>
            </w:r>
          </w:p>
        </w:tc>
        <w:tc>
          <w:tcPr>
            <w:tcW w:w="1429" w:type="dxa"/>
            <w:tcBorders>
              <w:top w:val="nil"/>
              <w:left w:val="nil"/>
              <w:bottom w:val="nil"/>
              <w:right w:val="nil"/>
            </w:tcBorders>
            <w:shd w:val="clear" w:color="000000" w:fill="FFFFFF"/>
            <w:noWrap/>
            <w:hideMark/>
          </w:tcPr>
          <w:p w14:paraId="4D1869CC" w14:textId="77777777" w:rsidR="001731B3" w:rsidRPr="00566945"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2.582.104</w:t>
            </w:r>
          </w:p>
        </w:tc>
        <w:tc>
          <w:tcPr>
            <w:tcW w:w="845" w:type="dxa"/>
            <w:tcBorders>
              <w:top w:val="nil"/>
              <w:left w:val="nil"/>
              <w:bottom w:val="nil"/>
              <w:right w:val="nil"/>
            </w:tcBorders>
            <w:shd w:val="clear" w:color="auto" w:fill="auto"/>
          </w:tcPr>
          <w:p w14:paraId="3C9F9B37" w14:textId="77777777" w:rsidR="001731B3" w:rsidRPr="00060245" w:rsidRDefault="001731B3" w:rsidP="001731B3">
            <w:pPr>
              <w:spacing w:after="0" w:line="240" w:lineRule="auto"/>
              <w:jc w:val="right"/>
              <w:rPr>
                <w:rFonts w:ascii="Arial" w:eastAsia="Times New Roman" w:hAnsi="Arial" w:cs="Arial"/>
                <w:sz w:val="18"/>
                <w:szCs w:val="18"/>
                <w:lang w:eastAsia="hr-HR"/>
              </w:rPr>
            </w:pPr>
            <w:r>
              <w:rPr>
                <w:rFonts w:ascii="Arial" w:hAnsi="Arial" w:cs="Arial"/>
                <w:sz w:val="18"/>
                <w:szCs w:val="18"/>
              </w:rPr>
              <w:t>349,87</w:t>
            </w:r>
          </w:p>
        </w:tc>
        <w:tc>
          <w:tcPr>
            <w:tcW w:w="852" w:type="dxa"/>
            <w:tcBorders>
              <w:top w:val="nil"/>
              <w:left w:val="nil"/>
              <w:bottom w:val="nil"/>
              <w:right w:val="nil"/>
            </w:tcBorders>
            <w:shd w:val="clear" w:color="000000" w:fill="FFFFFF"/>
            <w:noWrap/>
            <w:hideMark/>
          </w:tcPr>
          <w:p w14:paraId="52125A3B" w14:textId="77777777" w:rsidR="001731B3" w:rsidRPr="00566945"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445,31</w:t>
            </w:r>
          </w:p>
        </w:tc>
      </w:tr>
      <w:tr w:rsidR="001731B3" w:rsidRPr="00566945" w14:paraId="4269D076" w14:textId="77777777" w:rsidTr="001731B3">
        <w:trPr>
          <w:trHeight w:val="260"/>
        </w:trPr>
        <w:tc>
          <w:tcPr>
            <w:tcW w:w="4675" w:type="dxa"/>
            <w:tcBorders>
              <w:top w:val="nil"/>
              <w:left w:val="nil"/>
              <w:bottom w:val="nil"/>
              <w:right w:val="nil"/>
            </w:tcBorders>
            <w:shd w:val="clear" w:color="auto" w:fill="auto"/>
            <w:noWrap/>
            <w:hideMark/>
          </w:tcPr>
          <w:p w14:paraId="4EA8D420"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Pomoći od izvanproračunskih korisnika</w:t>
            </w:r>
          </w:p>
        </w:tc>
        <w:tc>
          <w:tcPr>
            <w:tcW w:w="1415" w:type="dxa"/>
            <w:tcBorders>
              <w:top w:val="nil"/>
              <w:left w:val="nil"/>
              <w:bottom w:val="nil"/>
              <w:right w:val="nil"/>
            </w:tcBorders>
            <w:shd w:val="clear" w:color="auto" w:fill="auto"/>
            <w:noWrap/>
            <w:hideMark/>
          </w:tcPr>
          <w:p w14:paraId="3DDEABA3"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165.829</w:t>
            </w:r>
          </w:p>
        </w:tc>
        <w:tc>
          <w:tcPr>
            <w:tcW w:w="1275" w:type="dxa"/>
            <w:tcBorders>
              <w:top w:val="nil"/>
              <w:left w:val="nil"/>
              <w:bottom w:val="nil"/>
              <w:right w:val="nil"/>
            </w:tcBorders>
            <w:shd w:val="clear" w:color="auto" w:fill="auto"/>
            <w:noWrap/>
            <w:hideMark/>
          </w:tcPr>
          <w:p w14:paraId="226B6827"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85.623</w:t>
            </w:r>
          </w:p>
        </w:tc>
        <w:tc>
          <w:tcPr>
            <w:tcW w:w="1429" w:type="dxa"/>
            <w:tcBorders>
              <w:top w:val="nil"/>
              <w:left w:val="nil"/>
              <w:bottom w:val="nil"/>
              <w:right w:val="nil"/>
            </w:tcBorders>
            <w:shd w:val="clear" w:color="000000" w:fill="FFFFFF"/>
            <w:noWrap/>
            <w:hideMark/>
          </w:tcPr>
          <w:p w14:paraId="0D877524"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121.116</w:t>
            </w:r>
          </w:p>
        </w:tc>
        <w:tc>
          <w:tcPr>
            <w:tcW w:w="845" w:type="dxa"/>
            <w:tcBorders>
              <w:top w:val="nil"/>
              <w:left w:val="nil"/>
              <w:bottom w:val="nil"/>
              <w:right w:val="nil"/>
            </w:tcBorders>
            <w:shd w:val="clear" w:color="auto" w:fill="auto"/>
          </w:tcPr>
          <w:p w14:paraId="20A598CF"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sz w:val="18"/>
                <w:szCs w:val="18"/>
              </w:rPr>
              <w:t>73,04</w:t>
            </w:r>
          </w:p>
        </w:tc>
        <w:tc>
          <w:tcPr>
            <w:tcW w:w="852" w:type="dxa"/>
            <w:tcBorders>
              <w:top w:val="nil"/>
              <w:left w:val="nil"/>
              <w:bottom w:val="nil"/>
              <w:right w:val="nil"/>
            </w:tcBorders>
            <w:shd w:val="clear" w:color="000000" w:fill="FFFFFF"/>
            <w:noWrap/>
            <w:hideMark/>
          </w:tcPr>
          <w:p w14:paraId="0BE3EF8E"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141,45</w:t>
            </w:r>
          </w:p>
        </w:tc>
      </w:tr>
      <w:tr w:rsidR="001731B3" w:rsidRPr="00566945" w14:paraId="7717C9D4" w14:textId="77777777" w:rsidTr="001731B3">
        <w:trPr>
          <w:trHeight w:val="260"/>
        </w:trPr>
        <w:tc>
          <w:tcPr>
            <w:tcW w:w="4675" w:type="dxa"/>
            <w:tcBorders>
              <w:top w:val="nil"/>
              <w:left w:val="nil"/>
              <w:bottom w:val="nil"/>
              <w:right w:val="nil"/>
            </w:tcBorders>
            <w:shd w:val="clear" w:color="auto" w:fill="auto"/>
            <w:noWrap/>
            <w:hideMark/>
          </w:tcPr>
          <w:p w14:paraId="706F0958"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Pomoći temeljem prijenosa EU sredstava</w:t>
            </w:r>
          </w:p>
        </w:tc>
        <w:tc>
          <w:tcPr>
            <w:tcW w:w="1415" w:type="dxa"/>
            <w:tcBorders>
              <w:top w:val="nil"/>
              <w:left w:val="nil"/>
              <w:bottom w:val="nil"/>
              <w:right w:val="nil"/>
            </w:tcBorders>
            <w:shd w:val="clear" w:color="auto" w:fill="auto"/>
            <w:noWrap/>
            <w:hideMark/>
          </w:tcPr>
          <w:p w14:paraId="6EC663EF"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18.171</w:t>
            </w:r>
          </w:p>
        </w:tc>
        <w:tc>
          <w:tcPr>
            <w:tcW w:w="1275" w:type="dxa"/>
            <w:tcBorders>
              <w:top w:val="nil"/>
              <w:left w:val="nil"/>
              <w:bottom w:val="nil"/>
              <w:right w:val="nil"/>
            </w:tcBorders>
            <w:shd w:val="clear" w:color="auto" w:fill="auto"/>
            <w:noWrap/>
            <w:hideMark/>
          </w:tcPr>
          <w:p w14:paraId="4BF4C87A"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834.532</w:t>
            </w:r>
          </w:p>
        </w:tc>
        <w:tc>
          <w:tcPr>
            <w:tcW w:w="1429" w:type="dxa"/>
            <w:tcBorders>
              <w:top w:val="nil"/>
              <w:left w:val="nil"/>
              <w:bottom w:val="nil"/>
              <w:right w:val="nil"/>
            </w:tcBorders>
            <w:shd w:val="clear" w:color="000000" w:fill="FFFFFF"/>
            <w:noWrap/>
            <w:hideMark/>
          </w:tcPr>
          <w:p w14:paraId="08BBC584"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4.994.376</w:t>
            </w:r>
          </w:p>
        </w:tc>
        <w:tc>
          <w:tcPr>
            <w:tcW w:w="845" w:type="dxa"/>
            <w:tcBorders>
              <w:top w:val="nil"/>
              <w:left w:val="nil"/>
              <w:bottom w:val="nil"/>
              <w:right w:val="nil"/>
            </w:tcBorders>
            <w:shd w:val="clear" w:color="auto" w:fill="auto"/>
          </w:tcPr>
          <w:p w14:paraId="26952096" w14:textId="77777777" w:rsidR="001731B3" w:rsidRPr="00060245" w:rsidRDefault="001731B3" w:rsidP="001731B3">
            <w:pPr>
              <w:spacing w:after="0" w:line="240" w:lineRule="auto"/>
              <w:jc w:val="right"/>
              <w:rPr>
                <w:rFonts w:ascii="Arial" w:eastAsia="Times New Roman" w:hAnsi="Arial" w:cs="Arial"/>
                <w:sz w:val="16"/>
                <w:szCs w:val="16"/>
                <w:lang w:eastAsia="hr-HR"/>
              </w:rPr>
            </w:pPr>
            <w:r w:rsidRPr="00060245">
              <w:rPr>
                <w:rFonts w:ascii="Arial" w:hAnsi="Arial" w:cs="Arial"/>
                <w:sz w:val="16"/>
                <w:szCs w:val="16"/>
              </w:rPr>
              <w:t>27485,4</w:t>
            </w:r>
          </w:p>
        </w:tc>
        <w:tc>
          <w:tcPr>
            <w:tcW w:w="852" w:type="dxa"/>
            <w:tcBorders>
              <w:top w:val="nil"/>
              <w:left w:val="nil"/>
              <w:bottom w:val="nil"/>
              <w:right w:val="nil"/>
            </w:tcBorders>
            <w:shd w:val="clear" w:color="000000" w:fill="FFFFFF"/>
            <w:noWrap/>
            <w:hideMark/>
          </w:tcPr>
          <w:p w14:paraId="420FE6D8"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598,46</w:t>
            </w:r>
          </w:p>
        </w:tc>
      </w:tr>
      <w:tr w:rsidR="001731B3" w:rsidRPr="00566945" w14:paraId="42233F12" w14:textId="77777777" w:rsidTr="001731B3">
        <w:trPr>
          <w:trHeight w:val="149"/>
        </w:trPr>
        <w:tc>
          <w:tcPr>
            <w:tcW w:w="4675" w:type="dxa"/>
            <w:tcBorders>
              <w:top w:val="nil"/>
              <w:left w:val="nil"/>
              <w:bottom w:val="nil"/>
              <w:right w:val="nil"/>
            </w:tcBorders>
            <w:shd w:val="clear" w:color="auto" w:fill="auto"/>
            <w:noWrap/>
            <w:hideMark/>
          </w:tcPr>
          <w:p w14:paraId="66A6B04A" w14:textId="77777777" w:rsidR="001731B3" w:rsidRPr="00566945" w:rsidRDefault="001731B3" w:rsidP="001731B3">
            <w:pPr>
              <w:spacing w:after="0" w:line="240" w:lineRule="auto"/>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PRIHODI OD IMOVINE</w:t>
            </w:r>
          </w:p>
        </w:tc>
        <w:tc>
          <w:tcPr>
            <w:tcW w:w="1415" w:type="dxa"/>
            <w:tcBorders>
              <w:top w:val="nil"/>
              <w:left w:val="nil"/>
              <w:bottom w:val="nil"/>
              <w:right w:val="nil"/>
            </w:tcBorders>
            <w:shd w:val="clear" w:color="auto" w:fill="auto"/>
            <w:noWrap/>
            <w:hideMark/>
          </w:tcPr>
          <w:p w14:paraId="23C604D7"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321.063</w:t>
            </w:r>
          </w:p>
        </w:tc>
        <w:tc>
          <w:tcPr>
            <w:tcW w:w="1275" w:type="dxa"/>
            <w:tcBorders>
              <w:top w:val="nil"/>
              <w:left w:val="nil"/>
              <w:bottom w:val="nil"/>
              <w:right w:val="nil"/>
            </w:tcBorders>
            <w:shd w:val="clear" w:color="auto" w:fill="auto"/>
            <w:noWrap/>
            <w:hideMark/>
          </w:tcPr>
          <w:p w14:paraId="7EB46C8A"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284.818</w:t>
            </w:r>
          </w:p>
        </w:tc>
        <w:tc>
          <w:tcPr>
            <w:tcW w:w="1429" w:type="dxa"/>
            <w:tcBorders>
              <w:top w:val="nil"/>
              <w:left w:val="nil"/>
              <w:bottom w:val="nil"/>
              <w:right w:val="nil"/>
            </w:tcBorders>
            <w:shd w:val="clear" w:color="auto" w:fill="auto"/>
            <w:noWrap/>
            <w:hideMark/>
          </w:tcPr>
          <w:p w14:paraId="6AB4F26D"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343.000</w:t>
            </w:r>
          </w:p>
        </w:tc>
        <w:tc>
          <w:tcPr>
            <w:tcW w:w="845" w:type="dxa"/>
            <w:tcBorders>
              <w:top w:val="nil"/>
              <w:left w:val="nil"/>
              <w:bottom w:val="nil"/>
              <w:right w:val="nil"/>
            </w:tcBorders>
            <w:shd w:val="clear" w:color="auto" w:fill="auto"/>
          </w:tcPr>
          <w:p w14:paraId="3AC52906"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b/>
                <w:bCs/>
                <w:sz w:val="18"/>
                <w:szCs w:val="18"/>
              </w:rPr>
              <w:t>106,83</w:t>
            </w:r>
          </w:p>
        </w:tc>
        <w:tc>
          <w:tcPr>
            <w:tcW w:w="852" w:type="dxa"/>
            <w:tcBorders>
              <w:top w:val="nil"/>
              <w:left w:val="nil"/>
              <w:bottom w:val="nil"/>
              <w:right w:val="nil"/>
            </w:tcBorders>
            <w:shd w:val="clear" w:color="000000" w:fill="FFFFFF"/>
            <w:noWrap/>
            <w:hideMark/>
          </w:tcPr>
          <w:p w14:paraId="38C39476"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120,43</w:t>
            </w:r>
          </w:p>
        </w:tc>
      </w:tr>
      <w:tr w:rsidR="001731B3" w:rsidRPr="00566945" w14:paraId="25DC6340" w14:textId="77777777" w:rsidTr="001731B3">
        <w:trPr>
          <w:trHeight w:val="260"/>
        </w:trPr>
        <w:tc>
          <w:tcPr>
            <w:tcW w:w="4675" w:type="dxa"/>
            <w:tcBorders>
              <w:top w:val="nil"/>
              <w:left w:val="nil"/>
              <w:bottom w:val="nil"/>
              <w:right w:val="nil"/>
            </w:tcBorders>
            <w:shd w:val="clear" w:color="auto" w:fill="auto"/>
            <w:noWrap/>
            <w:hideMark/>
          </w:tcPr>
          <w:p w14:paraId="5D3764F6"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Prihodi od financijske imovine</w:t>
            </w:r>
          </w:p>
        </w:tc>
        <w:tc>
          <w:tcPr>
            <w:tcW w:w="1415" w:type="dxa"/>
            <w:tcBorders>
              <w:top w:val="nil"/>
              <w:left w:val="nil"/>
              <w:bottom w:val="nil"/>
              <w:right w:val="nil"/>
            </w:tcBorders>
            <w:shd w:val="clear" w:color="auto" w:fill="auto"/>
            <w:noWrap/>
            <w:hideMark/>
          </w:tcPr>
          <w:p w14:paraId="31291FE3"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1.003</w:t>
            </w:r>
          </w:p>
        </w:tc>
        <w:tc>
          <w:tcPr>
            <w:tcW w:w="1275" w:type="dxa"/>
            <w:tcBorders>
              <w:top w:val="nil"/>
              <w:left w:val="nil"/>
              <w:bottom w:val="nil"/>
              <w:right w:val="nil"/>
            </w:tcBorders>
            <w:shd w:val="clear" w:color="auto" w:fill="auto"/>
            <w:noWrap/>
            <w:hideMark/>
          </w:tcPr>
          <w:p w14:paraId="11B91E3C"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1.000</w:t>
            </w:r>
          </w:p>
        </w:tc>
        <w:tc>
          <w:tcPr>
            <w:tcW w:w="1429" w:type="dxa"/>
            <w:tcBorders>
              <w:top w:val="nil"/>
              <w:left w:val="nil"/>
              <w:bottom w:val="nil"/>
              <w:right w:val="nil"/>
            </w:tcBorders>
            <w:shd w:val="clear" w:color="000000" w:fill="FFFFFF"/>
            <w:noWrap/>
            <w:hideMark/>
          </w:tcPr>
          <w:p w14:paraId="05C9A450"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1.000</w:t>
            </w:r>
          </w:p>
        </w:tc>
        <w:tc>
          <w:tcPr>
            <w:tcW w:w="845" w:type="dxa"/>
            <w:tcBorders>
              <w:top w:val="nil"/>
              <w:left w:val="nil"/>
              <w:bottom w:val="nil"/>
              <w:right w:val="nil"/>
            </w:tcBorders>
            <w:shd w:val="clear" w:color="auto" w:fill="auto"/>
          </w:tcPr>
          <w:p w14:paraId="23B1539A"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sz w:val="18"/>
                <w:szCs w:val="18"/>
              </w:rPr>
              <w:t>99,70</w:t>
            </w:r>
          </w:p>
        </w:tc>
        <w:tc>
          <w:tcPr>
            <w:tcW w:w="852" w:type="dxa"/>
            <w:tcBorders>
              <w:top w:val="nil"/>
              <w:left w:val="nil"/>
              <w:bottom w:val="nil"/>
              <w:right w:val="nil"/>
            </w:tcBorders>
            <w:shd w:val="clear" w:color="000000" w:fill="FFFFFF"/>
            <w:noWrap/>
            <w:hideMark/>
          </w:tcPr>
          <w:p w14:paraId="64E0F9CF"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100,00</w:t>
            </w:r>
          </w:p>
        </w:tc>
      </w:tr>
      <w:tr w:rsidR="001731B3" w:rsidRPr="00566945" w14:paraId="1760479E" w14:textId="77777777" w:rsidTr="001731B3">
        <w:trPr>
          <w:trHeight w:val="240"/>
        </w:trPr>
        <w:tc>
          <w:tcPr>
            <w:tcW w:w="4675" w:type="dxa"/>
            <w:tcBorders>
              <w:top w:val="nil"/>
              <w:left w:val="nil"/>
              <w:bottom w:val="nil"/>
              <w:right w:val="nil"/>
            </w:tcBorders>
            <w:shd w:val="clear" w:color="auto" w:fill="auto"/>
            <w:noWrap/>
            <w:hideMark/>
          </w:tcPr>
          <w:p w14:paraId="12D85B0E"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Prihodi od nefinancijske imovine</w:t>
            </w:r>
          </w:p>
        </w:tc>
        <w:tc>
          <w:tcPr>
            <w:tcW w:w="1415" w:type="dxa"/>
            <w:tcBorders>
              <w:top w:val="nil"/>
              <w:left w:val="nil"/>
              <w:bottom w:val="nil"/>
              <w:right w:val="nil"/>
            </w:tcBorders>
            <w:shd w:val="clear" w:color="auto" w:fill="auto"/>
            <w:noWrap/>
            <w:hideMark/>
          </w:tcPr>
          <w:p w14:paraId="1129E288"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320.060</w:t>
            </w:r>
          </w:p>
        </w:tc>
        <w:tc>
          <w:tcPr>
            <w:tcW w:w="1275" w:type="dxa"/>
            <w:tcBorders>
              <w:top w:val="nil"/>
              <w:left w:val="nil"/>
              <w:bottom w:val="nil"/>
              <w:right w:val="nil"/>
            </w:tcBorders>
            <w:shd w:val="clear" w:color="auto" w:fill="auto"/>
            <w:noWrap/>
            <w:hideMark/>
          </w:tcPr>
          <w:p w14:paraId="0EE448F6"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283.818</w:t>
            </w:r>
          </w:p>
        </w:tc>
        <w:tc>
          <w:tcPr>
            <w:tcW w:w="1429" w:type="dxa"/>
            <w:tcBorders>
              <w:top w:val="nil"/>
              <w:left w:val="nil"/>
              <w:bottom w:val="nil"/>
              <w:right w:val="nil"/>
            </w:tcBorders>
            <w:shd w:val="clear" w:color="000000" w:fill="FFFFFF"/>
            <w:noWrap/>
            <w:hideMark/>
          </w:tcPr>
          <w:p w14:paraId="66CFB8C4"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342.000</w:t>
            </w:r>
          </w:p>
        </w:tc>
        <w:tc>
          <w:tcPr>
            <w:tcW w:w="845" w:type="dxa"/>
            <w:tcBorders>
              <w:top w:val="nil"/>
              <w:left w:val="nil"/>
              <w:bottom w:val="nil"/>
              <w:right w:val="nil"/>
            </w:tcBorders>
            <w:shd w:val="clear" w:color="auto" w:fill="auto"/>
          </w:tcPr>
          <w:p w14:paraId="49F02845"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sz w:val="18"/>
                <w:szCs w:val="18"/>
              </w:rPr>
              <w:t>106,85</w:t>
            </w:r>
          </w:p>
        </w:tc>
        <w:tc>
          <w:tcPr>
            <w:tcW w:w="852" w:type="dxa"/>
            <w:tcBorders>
              <w:top w:val="nil"/>
              <w:left w:val="nil"/>
              <w:bottom w:val="nil"/>
              <w:right w:val="nil"/>
            </w:tcBorders>
            <w:shd w:val="clear" w:color="000000" w:fill="FFFFFF"/>
            <w:noWrap/>
            <w:hideMark/>
          </w:tcPr>
          <w:p w14:paraId="1D45BC94"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120,50</w:t>
            </w:r>
          </w:p>
        </w:tc>
      </w:tr>
      <w:tr w:rsidR="001731B3" w:rsidRPr="00566945" w14:paraId="3557CA6D" w14:textId="77777777" w:rsidTr="001731B3">
        <w:trPr>
          <w:trHeight w:val="370"/>
        </w:trPr>
        <w:tc>
          <w:tcPr>
            <w:tcW w:w="4675" w:type="dxa"/>
            <w:tcBorders>
              <w:top w:val="nil"/>
              <w:left w:val="nil"/>
              <w:bottom w:val="nil"/>
              <w:right w:val="nil"/>
            </w:tcBorders>
            <w:shd w:val="clear" w:color="auto" w:fill="auto"/>
            <w:hideMark/>
          </w:tcPr>
          <w:p w14:paraId="63A847AC" w14:textId="77777777" w:rsidR="001731B3" w:rsidRPr="00566945" w:rsidRDefault="001731B3" w:rsidP="001731B3">
            <w:pPr>
              <w:spacing w:after="0" w:line="240" w:lineRule="auto"/>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 xml:space="preserve">PRIHOD OD UPRAVNIH I ADMINISTRATIVNIH PRISTOJBI, PRISTOJBI PO POSEBNIM PROPISIMA  I NAKNADA </w:t>
            </w:r>
          </w:p>
        </w:tc>
        <w:tc>
          <w:tcPr>
            <w:tcW w:w="1415" w:type="dxa"/>
            <w:tcBorders>
              <w:top w:val="nil"/>
              <w:left w:val="nil"/>
              <w:bottom w:val="nil"/>
              <w:right w:val="nil"/>
            </w:tcBorders>
            <w:shd w:val="clear" w:color="auto" w:fill="auto"/>
            <w:noWrap/>
            <w:hideMark/>
          </w:tcPr>
          <w:p w14:paraId="49D27211"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790.967</w:t>
            </w:r>
          </w:p>
        </w:tc>
        <w:tc>
          <w:tcPr>
            <w:tcW w:w="1275" w:type="dxa"/>
            <w:tcBorders>
              <w:top w:val="nil"/>
              <w:left w:val="nil"/>
              <w:bottom w:val="nil"/>
              <w:right w:val="nil"/>
            </w:tcBorders>
            <w:shd w:val="clear" w:color="auto" w:fill="auto"/>
            <w:noWrap/>
            <w:hideMark/>
          </w:tcPr>
          <w:p w14:paraId="296ED530"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1.045.500</w:t>
            </w:r>
          </w:p>
        </w:tc>
        <w:tc>
          <w:tcPr>
            <w:tcW w:w="1429" w:type="dxa"/>
            <w:tcBorders>
              <w:top w:val="nil"/>
              <w:left w:val="nil"/>
              <w:bottom w:val="nil"/>
              <w:right w:val="nil"/>
            </w:tcBorders>
            <w:shd w:val="clear" w:color="auto" w:fill="auto"/>
            <w:noWrap/>
            <w:hideMark/>
          </w:tcPr>
          <w:p w14:paraId="1BF55234"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1.022.000</w:t>
            </w:r>
          </w:p>
        </w:tc>
        <w:tc>
          <w:tcPr>
            <w:tcW w:w="845" w:type="dxa"/>
            <w:tcBorders>
              <w:top w:val="nil"/>
              <w:left w:val="nil"/>
              <w:bottom w:val="nil"/>
              <w:right w:val="nil"/>
            </w:tcBorders>
            <w:shd w:val="clear" w:color="auto" w:fill="auto"/>
          </w:tcPr>
          <w:p w14:paraId="2D5F5E79"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b/>
                <w:bCs/>
                <w:sz w:val="18"/>
                <w:szCs w:val="18"/>
              </w:rPr>
              <w:t>129,21</w:t>
            </w:r>
          </w:p>
        </w:tc>
        <w:tc>
          <w:tcPr>
            <w:tcW w:w="852" w:type="dxa"/>
            <w:tcBorders>
              <w:top w:val="nil"/>
              <w:left w:val="nil"/>
              <w:bottom w:val="nil"/>
              <w:right w:val="nil"/>
            </w:tcBorders>
            <w:shd w:val="clear" w:color="000000" w:fill="FFFFFF"/>
            <w:noWrap/>
            <w:hideMark/>
          </w:tcPr>
          <w:p w14:paraId="3EB809AB"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97,75</w:t>
            </w:r>
          </w:p>
        </w:tc>
      </w:tr>
      <w:tr w:rsidR="001731B3" w:rsidRPr="00566945" w14:paraId="0B6F1AD3" w14:textId="77777777" w:rsidTr="001731B3">
        <w:trPr>
          <w:trHeight w:val="260"/>
        </w:trPr>
        <w:tc>
          <w:tcPr>
            <w:tcW w:w="4675" w:type="dxa"/>
            <w:tcBorders>
              <w:top w:val="nil"/>
              <w:left w:val="nil"/>
              <w:bottom w:val="nil"/>
              <w:right w:val="nil"/>
            </w:tcBorders>
            <w:shd w:val="clear" w:color="auto" w:fill="auto"/>
            <w:noWrap/>
            <w:hideMark/>
          </w:tcPr>
          <w:p w14:paraId="03FD8142"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Upravne i administrativne pristojbe</w:t>
            </w:r>
          </w:p>
        </w:tc>
        <w:tc>
          <w:tcPr>
            <w:tcW w:w="1415" w:type="dxa"/>
            <w:tcBorders>
              <w:top w:val="nil"/>
              <w:left w:val="nil"/>
              <w:bottom w:val="nil"/>
              <w:right w:val="nil"/>
            </w:tcBorders>
            <w:shd w:val="clear" w:color="auto" w:fill="auto"/>
            <w:noWrap/>
            <w:hideMark/>
          </w:tcPr>
          <w:p w14:paraId="2F54634C"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159</w:t>
            </w:r>
          </w:p>
        </w:tc>
        <w:tc>
          <w:tcPr>
            <w:tcW w:w="1275" w:type="dxa"/>
            <w:tcBorders>
              <w:top w:val="nil"/>
              <w:left w:val="nil"/>
              <w:bottom w:val="nil"/>
              <w:right w:val="nil"/>
            </w:tcBorders>
            <w:shd w:val="clear" w:color="auto" w:fill="auto"/>
            <w:noWrap/>
            <w:hideMark/>
          </w:tcPr>
          <w:p w14:paraId="5372156D"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1.000</w:t>
            </w:r>
          </w:p>
        </w:tc>
        <w:tc>
          <w:tcPr>
            <w:tcW w:w="1429" w:type="dxa"/>
            <w:tcBorders>
              <w:top w:val="nil"/>
              <w:left w:val="nil"/>
              <w:bottom w:val="nil"/>
              <w:right w:val="nil"/>
            </w:tcBorders>
            <w:shd w:val="clear" w:color="000000" w:fill="FFFFFF"/>
            <w:noWrap/>
            <w:hideMark/>
          </w:tcPr>
          <w:p w14:paraId="5AACE6FD"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1.000</w:t>
            </w:r>
          </w:p>
        </w:tc>
        <w:tc>
          <w:tcPr>
            <w:tcW w:w="845" w:type="dxa"/>
            <w:tcBorders>
              <w:top w:val="nil"/>
              <w:left w:val="nil"/>
              <w:bottom w:val="nil"/>
              <w:right w:val="nil"/>
            </w:tcBorders>
            <w:shd w:val="clear" w:color="auto" w:fill="auto"/>
          </w:tcPr>
          <w:p w14:paraId="3626636F"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sz w:val="18"/>
                <w:szCs w:val="18"/>
              </w:rPr>
              <w:t>628,93</w:t>
            </w:r>
          </w:p>
        </w:tc>
        <w:tc>
          <w:tcPr>
            <w:tcW w:w="852" w:type="dxa"/>
            <w:tcBorders>
              <w:top w:val="nil"/>
              <w:left w:val="nil"/>
              <w:bottom w:val="nil"/>
              <w:right w:val="nil"/>
            </w:tcBorders>
            <w:shd w:val="clear" w:color="000000" w:fill="FFFFFF"/>
            <w:noWrap/>
            <w:hideMark/>
          </w:tcPr>
          <w:p w14:paraId="79C165E6"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100,00</w:t>
            </w:r>
          </w:p>
        </w:tc>
      </w:tr>
      <w:tr w:rsidR="001731B3" w:rsidRPr="00566945" w14:paraId="7F9FD00D" w14:textId="77777777" w:rsidTr="001731B3">
        <w:trPr>
          <w:trHeight w:val="270"/>
        </w:trPr>
        <w:tc>
          <w:tcPr>
            <w:tcW w:w="4675" w:type="dxa"/>
            <w:tcBorders>
              <w:top w:val="nil"/>
              <w:left w:val="nil"/>
              <w:bottom w:val="nil"/>
              <w:right w:val="nil"/>
            </w:tcBorders>
            <w:shd w:val="clear" w:color="auto" w:fill="auto"/>
            <w:noWrap/>
            <w:hideMark/>
          </w:tcPr>
          <w:p w14:paraId="4064C447"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Prihodi po posebnim propisima</w:t>
            </w:r>
          </w:p>
        </w:tc>
        <w:tc>
          <w:tcPr>
            <w:tcW w:w="1415" w:type="dxa"/>
            <w:tcBorders>
              <w:top w:val="nil"/>
              <w:left w:val="nil"/>
              <w:bottom w:val="nil"/>
              <w:right w:val="nil"/>
            </w:tcBorders>
            <w:shd w:val="clear" w:color="auto" w:fill="auto"/>
            <w:noWrap/>
            <w:hideMark/>
          </w:tcPr>
          <w:p w14:paraId="74CAB766"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594.329</w:t>
            </w:r>
          </w:p>
        </w:tc>
        <w:tc>
          <w:tcPr>
            <w:tcW w:w="1275" w:type="dxa"/>
            <w:tcBorders>
              <w:top w:val="nil"/>
              <w:left w:val="nil"/>
              <w:bottom w:val="nil"/>
              <w:right w:val="nil"/>
            </w:tcBorders>
            <w:shd w:val="clear" w:color="auto" w:fill="auto"/>
            <w:noWrap/>
            <w:hideMark/>
          </w:tcPr>
          <w:p w14:paraId="1FEABB91"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837.500</w:t>
            </w:r>
          </w:p>
        </w:tc>
        <w:tc>
          <w:tcPr>
            <w:tcW w:w="1429" w:type="dxa"/>
            <w:tcBorders>
              <w:top w:val="nil"/>
              <w:left w:val="nil"/>
              <w:bottom w:val="nil"/>
              <w:right w:val="nil"/>
            </w:tcBorders>
            <w:shd w:val="clear" w:color="000000" w:fill="FFFFFF"/>
            <w:noWrap/>
            <w:hideMark/>
          </w:tcPr>
          <w:p w14:paraId="0B2A78BB"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811.000</w:t>
            </w:r>
          </w:p>
        </w:tc>
        <w:tc>
          <w:tcPr>
            <w:tcW w:w="845" w:type="dxa"/>
            <w:tcBorders>
              <w:top w:val="nil"/>
              <w:left w:val="nil"/>
              <w:bottom w:val="nil"/>
              <w:right w:val="nil"/>
            </w:tcBorders>
            <w:shd w:val="clear" w:color="auto" w:fill="auto"/>
          </w:tcPr>
          <w:p w14:paraId="7766433F"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sz w:val="18"/>
                <w:szCs w:val="18"/>
              </w:rPr>
              <w:t>136,46</w:t>
            </w:r>
          </w:p>
        </w:tc>
        <w:tc>
          <w:tcPr>
            <w:tcW w:w="852" w:type="dxa"/>
            <w:tcBorders>
              <w:top w:val="nil"/>
              <w:left w:val="nil"/>
              <w:bottom w:val="nil"/>
              <w:right w:val="nil"/>
            </w:tcBorders>
            <w:shd w:val="clear" w:color="000000" w:fill="FFFFFF"/>
            <w:noWrap/>
            <w:hideMark/>
          </w:tcPr>
          <w:p w14:paraId="292EB343"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96,84</w:t>
            </w:r>
          </w:p>
        </w:tc>
      </w:tr>
      <w:tr w:rsidR="001731B3" w:rsidRPr="00566945" w14:paraId="7C772403" w14:textId="77777777" w:rsidTr="001731B3">
        <w:trPr>
          <w:trHeight w:val="260"/>
        </w:trPr>
        <w:tc>
          <w:tcPr>
            <w:tcW w:w="4675" w:type="dxa"/>
            <w:tcBorders>
              <w:top w:val="nil"/>
              <w:left w:val="nil"/>
              <w:bottom w:val="nil"/>
              <w:right w:val="nil"/>
            </w:tcBorders>
            <w:shd w:val="clear" w:color="auto" w:fill="auto"/>
            <w:noWrap/>
            <w:hideMark/>
          </w:tcPr>
          <w:p w14:paraId="30FD8433"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Komunalni doprinosi i naknade</w:t>
            </w:r>
          </w:p>
        </w:tc>
        <w:tc>
          <w:tcPr>
            <w:tcW w:w="1415" w:type="dxa"/>
            <w:tcBorders>
              <w:top w:val="nil"/>
              <w:left w:val="nil"/>
              <w:bottom w:val="nil"/>
              <w:right w:val="nil"/>
            </w:tcBorders>
            <w:shd w:val="clear" w:color="auto" w:fill="auto"/>
            <w:noWrap/>
            <w:hideMark/>
          </w:tcPr>
          <w:p w14:paraId="08C56D93"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196.479</w:t>
            </w:r>
          </w:p>
        </w:tc>
        <w:tc>
          <w:tcPr>
            <w:tcW w:w="1275" w:type="dxa"/>
            <w:tcBorders>
              <w:top w:val="nil"/>
              <w:left w:val="nil"/>
              <w:bottom w:val="nil"/>
              <w:right w:val="nil"/>
            </w:tcBorders>
            <w:shd w:val="clear" w:color="auto" w:fill="auto"/>
            <w:noWrap/>
            <w:hideMark/>
          </w:tcPr>
          <w:p w14:paraId="19095A1A"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207.000</w:t>
            </w:r>
          </w:p>
        </w:tc>
        <w:tc>
          <w:tcPr>
            <w:tcW w:w="1429" w:type="dxa"/>
            <w:tcBorders>
              <w:top w:val="nil"/>
              <w:left w:val="nil"/>
              <w:bottom w:val="nil"/>
              <w:right w:val="nil"/>
            </w:tcBorders>
            <w:shd w:val="clear" w:color="000000" w:fill="FFFFFF"/>
            <w:noWrap/>
            <w:hideMark/>
          </w:tcPr>
          <w:p w14:paraId="16D245AE"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210.000</w:t>
            </w:r>
          </w:p>
        </w:tc>
        <w:tc>
          <w:tcPr>
            <w:tcW w:w="845" w:type="dxa"/>
            <w:tcBorders>
              <w:top w:val="nil"/>
              <w:left w:val="nil"/>
              <w:bottom w:val="nil"/>
              <w:right w:val="nil"/>
            </w:tcBorders>
            <w:shd w:val="clear" w:color="auto" w:fill="auto"/>
          </w:tcPr>
          <w:p w14:paraId="1BC7DA76"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sz w:val="18"/>
                <w:szCs w:val="18"/>
              </w:rPr>
              <w:t>106,88</w:t>
            </w:r>
          </w:p>
        </w:tc>
        <w:tc>
          <w:tcPr>
            <w:tcW w:w="852" w:type="dxa"/>
            <w:tcBorders>
              <w:top w:val="nil"/>
              <w:left w:val="nil"/>
              <w:bottom w:val="nil"/>
              <w:right w:val="nil"/>
            </w:tcBorders>
            <w:shd w:val="clear" w:color="000000" w:fill="FFFFFF"/>
            <w:noWrap/>
            <w:hideMark/>
          </w:tcPr>
          <w:p w14:paraId="5D14A7D3"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101,45</w:t>
            </w:r>
          </w:p>
        </w:tc>
      </w:tr>
      <w:tr w:rsidR="001731B3" w:rsidRPr="00566945" w14:paraId="0E4E7491" w14:textId="77777777" w:rsidTr="001731B3">
        <w:trPr>
          <w:trHeight w:val="240"/>
        </w:trPr>
        <w:tc>
          <w:tcPr>
            <w:tcW w:w="4675" w:type="dxa"/>
            <w:tcBorders>
              <w:top w:val="nil"/>
              <w:left w:val="nil"/>
              <w:bottom w:val="nil"/>
              <w:right w:val="nil"/>
            </w:tcBorders>
            <w:shd w:val="clear" w:color="auto" w:fill="auto"/>
            <w:noWrap/>
            <w:hideMark/>
          </w:tcPr>
          <w:p w14:paraId="01AD898B" w14:textId="77777777" w:rsidR="001731B3" w:rsidRPr="00566945" w:rsidRDefault="001731B3" w:rsidP="001731B3">
            <w:pPr>
              <w:spacing w:after="0" w:line="240" w:lineRule="auto"/>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KAZNE, UPRAVNE MJERE I OSTALI PRIHODI</w:t>
            </w:r>
          </w:p>
        </w:tc>
        <w:tc>
          <w:tcPr>
            <w:tcW w:w="1415" w:type="dxa"/>
            <w:tcBorders>
              <w:top w:val="nil"/>
              <w:left w:val="nil"/>
              <w:bottom w:val="nil"/>
              <w:right w:val="nil"/>
            </w:tcBorders>
            <w:shd w:val="clear" w:color="auto" w:fill="auto"/>
            <w:noWrap/>
            <w:hideMark/>
          </w:tcPr>
          <w:p w14:paraId="7982561C"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4.372</w:t>
            </w:r>
          </w:p>
        </w:tc>
        <w:tc>
          <w:tcPr>
            <w:tcW w:w="1275" w:type="dxa"/>
            <w:tcBorders>
              <w:top w:val="nil"/>
              <w:left w:val="nil"/>
              <w:bottom w:val="nil"/>
              <w:right w:val="nil"/>
            </w:tcBorders>
            <w:shd w:val="clear" w:color="auto" w:fill="auto"/>
            <w:noWrap/>
            <w:hideMark/>
          </w:tcPr>
          <w:p w14:paraId="182E6E5B"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4.000</w:t>
            </w:r>
          </w:p>
        </w:tc>
        <w:tc>
          <w:tcPr>
            <w:tcW w:w="1429" w:type="dxa"/>
            <w:tcBorders>
              <w:top w:val="nil"/>
              <w:left w:val="nil"/>
              <w:bottom w:val="nil"/>
              <w:right w:val="nil"/>
            </w:tcBorders>
            <w:shd w:val="clear" w:color="auto" w:fill="auto"/>
            <w:noWrap/>
            <w:hideMark/>
          </w:tcPr>
          <w:p w14:paraId="484C5F1E"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4.000</w:t>
            </w:r>
          </w:p>
        </w:tc>
        <w:tc>
          <w:tcPr>
            <w:tcW w:w="845" w:type="dxa"/>
            <w:tcBorders>
              <w:top w:val="nil"/>
              <w:left w:val="nil"/>
              <w:bottom w:val="nil"/>
              <w:right w:val="nil"/>
            </w:tcBorders>
            <w:shd w:val="clear" w:color="auto" w:fill="auto"/>
          </w:tcPr>
          <w:p w14:paraId="34E9D55F"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b/>
                <w:bCs/>
                <w:sz w:val="18"/>
                <w:szCs w:val="18"/>
              </w:rPr>
              <w:t>91,49</w:t>
            </w:r>
          </w:p>
        </w:tc>
        <w:tc>
          <w:tcPr>
            <w:tcW w:w="852" w:type="dxa"/>
            <w:tcBorders>
              <w:top w:val="nil"/>
              <w:left w:val="nil"/>
              <w:bottom w:val="nil"/>
              <w:right w:val="nil"/>
            </w:tcBorders>
            <w:shd w:val="clear" w:color="000000" w:fill="FFFFFF"/>
            <w:noWrap/>
            <w:hideMark/>
          </w:tcPr>
          <w:p w14:paraId="09AB5E54"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100,00</w:t>
            </w:r>
          </w:p>
        </w:tc>
      </w:tr>
      <w:tr w:rsidR="001731B3" w:rsidRPr="00566945" w14:paraId="57ECA24A" w14:textId="77777777" w:rsidTr="001731B3">
        <w:trPr>
          <w:trHeight w:val="240"/>
        </w:trPr>
        <w:tc>
          <w:tcPr>
            <w:tcW w:w="4675" w:type="dxa"/>
            <w:tcBorders>
              <w:top w:val="nil"/>
              <w:left w:val="nil"/>
              <w:bottom w:val="nil"/>
              <w:right w:val="nil"/>
            </w:tcBorders>
            <w:shd w:val="clear" w:color="auto" w:fill="auto"/>
            <w:noWrap/>
            <w:hideMark/>
          </w:tcPr>
          <w:p w14:paraId="72DA8D0E"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Ostali prihodi</w:t>
            </w:r>
          </w:p>
        </w:tc>
        <w:tc>
          <w:tcPr>
            <w:tcW w:w="1415" w:type="dxa"/>
            <w:tcBorders>
              <w:top w:val="nil"/>
              <w:left w:val="nil"/>
              <w:bottom w:val="nil"/>
              <w:right w:val="nil"/>
            </w:tcBorders>
            <w:shd w:val="clear" w:color="auto" w:fill="auto"/>
            <w:noWrap/>
            <w:hideMark/>
          </w:tcPr>
          <w:p w14:paraId="45623CA2"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4.372</w:t>
            </w:r>
          </w:p>
        </w:tc>
        <w:tc>
          <w:tcPr>
            <w:tcW w:w="1275" w:type="dxa"/>
            <w:tcBorders>
              <w:top w:val="nil"/>
              <w:left w:val="nil"/>
              <w:bottom w:val="nil"/>
              <w:right w:val="nil"/>
            </w:tcBorders>
            <w:shd w:val="clear" w:color="auto" w:fill="auto"/>
            <w:noWrap/>
            <w:hideMark/>
          </w:tcPr>
          <w:p w14:paraId="64BCF814"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4.000</w:t>
            </w:r>
          </w:p>
        </w:tc>
        <w:tc>
          <w:tcPr>
            <w:tcW w:w="1429" w:type="dxa"/>
            <w:tcBorders>
              <w:top w:val="nil"/>
              <w:left w:val="nil"/>
              <w:bottom w:val="nil"/>
              <w:right w:val="nil"/>
            </w:tcBorders>
            <w:shd w:val="clear" w:color="000000" w:fill="FFFFFF"/>
            <w:noWrap/>
            <w:hideMark/>
          </w:tcPr>
          <w:p w14:paraId="40860051"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4.000</w:t>
            </w:r>
          </w:p>
        </w:tc>
        <w:tc>
          <w:tcPr>
            <w:tcW w:w="845" w:type="dxa"/>
            <w:tcBorders>
              <w:top w:val="nil"/>
              <w:left w:val="nil"/>
              <w:bottom w:val="nil"/>
              <w:right w:val="nil"/>
            </w:tcBorders>
            <w:shd w:val="clear" w:color="auto" w:fill="auto"/>
          </w:tcPr>
          <w:p w14:paraId="6FC6F03A"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sz w:val="18"/>
                <w:szCs w:val="18"/>
              </w:rPr>
              <w:t>91,49</w:t>
            </w:r>
          </w:p>
        </w:tc>
        <w:tc>
          <w:tcPr>
            <w:tcW w:w="852" w:type="dxa"/>
            <w:tcBorders>
              <w:top w:val="nil"/>
              <w:left w:val="nil"/>
              <w:bottom w:val="nil"/>
              <w:right w:val="nil"/>
            </w:tcBorders>
            <w:shd w:val="clear" w:color="000000" w:fill="FFFFFF"/>
            <w:noWrap/>
            <w:hideMark/>
          </w:tcPr>
          <w:p w14:paraId="3DFAC1E1"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100,00</w:t>
            </w:r>
          </w:p>
        </w:tc>
      </w:tr>
      <w:tr w:rsidR="001731B3" w:rsidRPr="00566945" w14:paraId="022F643D" w14:textId="77777777" w:rsidTr="001731B3">
        <w:trPr>
          <w:trHeight w:val="260"/>
        </w:trPr>
        <w:tc>
          <w:tcPr>
            <w:tcW w:w="4675" w:type="dxa"/>
            <w:tcBorders>
              <w:top w:val="nil"/>
              <w:left w:val="nil"/>
              <w:bottom w:val="nil"/>
              <w:right w:val="nil"/>
            </w:tcBorders>
            <w:shd w:val="clear" w:color="auto" w:fill="auto"/>
            <w:noWrap/>
            <w:hideMark/>
          </w:tcPr>
          <w:p w14:paraId="2C1ACAA6" w14:textId="77777777" w:rsidR="001731B3" w:rsidRPr="00566945" w:rsidRDefault="001731B3" w:rsidP="001731B3">
            <w:pPr>
              <w:spacing w:after="0" w:line="240" w:lineRule="auto"/>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PRIHODI OD PRODAJE NEFINANCIJSKE IMOVINE</w:t>
            </w:r>
          </w:p>
        </w:tc>
        <w:tc>
          <w:tcPr>
            <w:tcW w:w="1415" w:type="dxa"/>
            <w:tcBorders>
              <w:top w:val="nil"/>
              <w:left w:val="nil"/>
              <w:bottom w:val="nil"/>
              <w:right w:val="nil"/>
            </w:tcBorders>
            <w:shd w:val="clear" w:color="auto" w:fill="auto"/>
            <w:noWrap/>
            <w:hideMark/>
          </w:tcPr>
          <w:p w14:paraId="1ADD0D03"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106.315</w:t>
            </w:r>
          </w:p>
        </w:tc>
        <w:tc>
          <w:tcPr>
            <w:tcW w:w="1275" w:type="dxa"/>
            <w:tcBorders>
              <w:top w:val="nil"/>
              <w:left w:val="nil"/>
              <w:bottom w:val="nil"/>
              <w:right w:val="nil"/>
            </w:tcBorders>
            <w:shd w:val="clear" w:color="auto" w:fill="auto"/>
            <w:noWrap/>
            <w:hideMark/>
          </w:tcPr>
          <w:p w14:paraId="2D48E33D"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128.000</w:t>
            </w:r>
          </w:p>
        </w:tc>
        <w:tc>
          <w:tcPr>
            <w:tcW w:w="1429" w:type="dxa"/>
            <w:tcBorders>
              <w:top w:val="nil"/>
              <w:left w:val="nil"/>
              <w:bottom w:val="nil"/>
              <w:right w:val="nil"/>
            </w:tcBorders>
            <w:shd w:val="clear" w:color="auto" w:fill="auto"/>
            <w:noWrap/>
            <w:hideMark/>
          </w:tcPr>
          <w:p w14:paraId="60426902"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136.000</w:t>
            </w:r>
          </w:p>
        </w:tc>
        <w:tc>
          <w:tcPr>
            <w:tcW w:w="845" w:type="dxa"/>
            <w:tcBorders>
              <w:top w:val="nil"/>
              <w:left w:val="nil"/>
              <w:bottom w:val="nil"/>
              <w:right w:val="nil"/>
            </w:tcBorders>
            <w:shd w:val="clear" w:color="auto" w:fill="auto"/>
          </w:tcPr>
          <w:p w14:paraId="6EC3675D"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b/>
                <w:bCs/>
                <w:sz w:val="18"/>
                <w:szCs w:val="18"/>
              </w:rPr>
              <w:t>127,92</w:t>
            </w:r>
          </w:p>
        </w:tc>
        <w:tc>
          <w:tcPr>
            <w:tcW w:w="852" w:type="dxa"/>
            <w:tcBorders>
              <w:top w:val="nil"/>
              <w:left w:val="nil"/>
              <w:bottom w:val="nil"/>
              <w:right w:val="nil"/>
            </w:tcBorders>
            <w:shd w:val="clear" w:color="000000" w:fill="FFFFFF"/>
            <w:noWrap/>
            <w:hideMark/>
          </w:tcPr>
          <w:p w14:paraId="59613B5E"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106,25</w:t>
            </w:r>
          </w:p>
        </w:tc>
      </w:tr>
      <w:tr w:rsidR="001731B3" w:rsidRPr="00566945" w14:paraId="14615428" w14:textId="77777777" w:rsidTr="001731B3">
        <w:trPr>
          <w:trHeight w:val="520"/>
        </w:trPr>
        <w:tc>
          <w:tcPr>
            <w:tcW w:w="4675" w:type="dxa"/>
            <w:tcBorders>
              <w:top w:val="nil"/>
              <w:left w:val="nil"/>
              <w:bottom w:val="nil"/>
              <w:right w:val="nil"/>
            </w:tcBorders>
            <w:shd w:val="clear" w:color="auto" w:fill="auto"/>
            <w:hideMark/>
          </w:tcPr>
          <w:p w14:paraId="6F251887" w14:textId="77777777" w:rsidR="001731B3" w:rsidRPr="00566945" w:rsidRDefault="001731B3" w:rsidP="001731B3">
            <w:pPr>
              <w:spacing w:after="0" w:line="240" w:lineRule="auto"/>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PRIHODI OD PRODAJE NEPROIZVEDENE DUGOTRAJNE  IMOVINE</w:t>
            </w:r>
          </w:p>
        </w:tc>
        <w:tc>
          <w:tcPr>
            <w:tcW w:w="1415" w:type="dxa"/>
            <w:tcBorders>
              <w:top w:val="nil"/>
              <w:left w:val="nil"/>
              <w:bottom w:val="nil"/>
              <w:right w:val="nil"/>
            </w:tcBorders>
            <w:shd w:val="clear" w:color="auto" w:fill="auto"/>
            <w:noWrap/>
            <w:hideMark/>
          </w:tcPr>
          <w:p w14:paraId="7D2ADEDD"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83.611</w:t>
            </w:r>
          </w:p>
        </w:tc>
        <w:tc>
          <w:tcPr>
            <w:tcW w:w="1275" w:type="dxa"/>
            <w:tcBorders>
              <w:top w:val="nil"/>
              <w:left w:val="nil"/>
              <w:bottom w:val="nil"/>
              <w:right w:val="nil"/>
            </w:tcBorders>
            <w:shd w:val="clear" w:color="auto" w:fill="auto"/>
            <w:noWrap/>
            <w:hideMark/>
          </w:tcPr>
          <w:p w14:paraId="70B4C3BC"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105.000</w:t>
            </w:r>
          </w:p>
        </w:tc>
        <w:tc>
          <w:tcPr>
            <w:tcW w:w="1429" w:type="dxa"/>
            <w:tcBorders>
              <w:top w:val="nil"/>
              <w:left w:val="nil"/>
              <w:bottom w:val="nil"/>
              <w:right w:val="nil"/>
            </w:tcBorders>
            <w:shd w:val="clear" w:color="auto" w:fill="auto"/>
            <w:noWrap/>
            <w:hideMark/>
          </w:tcPr>
          <w:p w14:paraId="61C60273"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93.000</w:t>
            </w:r>
          </w:p>
        </w:tc>
        <w:tc>
          <w:tcPr>
            <w:tcW w:w="845" w:type="dxa"/>
            <w:tcBorders>
              <w:top w:val="nil"/>
              <w:left w:val="nil"/>
              <w:bottom w:val="nil"/>
              <w:right w:val="nil"/>
            </w:tcBorders>
            <w:shd w:val="clear" w:color="auto" w:fill="auto"/>
          </w:tcPr>
          <w:p w14:paraId="0458D910"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b/>
                <w:bCs/>
                <w:sz w:val="18"/>
                <w:szCs w:val="18"/>
              </w:rPr>
              <w:t>111,23</w:t>
            </w:r>
          </w:p>
        </w:tc>
        <w:tc>
          <w:tcPr>
            <w:tcW w:w="852" w:type="dxa"/>
            <w:tcBorders>
              <w:top w:val="nil"/>
              <w:left w:val="nil"/>
              <w:bottom w:val="nil"/>
              <w:right w:val="nil"/>
            </w:tcBorders>
            <w:shd w:val="clear" w:color="000000" w:fill="FFFFFF"/>
            <w:noWrap/>
            <w:hideMark/>
          </w:tcPr>
          <w:p w14:paraId="5F8BE1C6"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88,57</w:t>
            </w:r>
          </w:p>
        </w:tc>
      </w:tr>
      <w:tr w:rsidR="001731B3" w:rsidRPr="00566945" w14:paraId="05DB0019" w14:textId="77777777" w:rsidTr="001731B3">
        <w:trPr>
          <w:trHeight w:val="290"/>
        </w:trPr>
        <w:tc>
          <w:tcPr>
            <w:tcW w:w="4675" w:type="dxa"/>
            <w:tcBorders>
              <w:top w:val="nil"/>
              <w:left w:val="nil"/>
              <w:right w:val="nil"/>
            </w:tcBorders>
            <w:shd w:val="clear" w:color="auto" w:fill="auto"/>
            <w:hideMark/>
          </w:tcPr>
          <w:p w14:paraId="74E6333B"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Prihodi od prodaje materijalne imovine - prirodnih bogatstava</w:t>
            </w:r>
          </w:p>
        </w:tc>
        <w:tc>
          <w:tcPr>
            <w:tcW w:w="1415" w:type="dxa"/>
            <w:tcBorders>
              <w:top w:val="nil"/>
              <w:left w:val="nil"/>
              <w:right w:val="nil"/>
            </w:tcBorders>
            <w:shd w:val="clear" w:color="auto" w:fill="auto"/>
            <w:noWrap/>
            <w:hideMark/>
          </w:tcPr>
          <w:p w14:paraId="3E48612F"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83.611</w:t>
            </w:r>
          </w:p>
        </w:tc>
        <w:tc>
          <w:tcPr>
            <w:tcW w:w="1275" w:type="dxa"/>
            <w:tcBorders>
              <w:top w:val="nil"/>
              <w:left w:val="nil"/>
              <w:right w:val="nil"/>
            </w:tcBorders>
            <w:shd w:val="clear" w:color="auto" w:fill="auto"/>
            <w:noWrap/>
            <w:hideMark/>
          </w:tcPr>
          <w:p w14:paraId="79C52090"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105.000</w:t>
            </w:r>
          </w:p>
        </w:tc>
        <w:tc>
          <w:tcPr>
            <w:tcW w:w="1429" w:type="dxa"/>
            <w:tcBorders>
              <w:top w:val="nil"/>
              <w:left w:val="nil"/>
              <w:right w:val="nil"/>
            </w:tcBorders>
            <w:shd w:val="clear" w:color="000000" w:fill="FFFFFF"/>
            <w:noWrap/>
            <w:hideMark/>
          </w:tcPr>
          <w:p w14:paraId="1A7F2203"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93.000</w:t>
            </w:r>
          </w:p>
        </w:tc>
        <w:tc>
          <w:tcPr>
            <w:tcW w:w="845" w:type="dxa"/>
            <w:tcBorders>
              <w:top w:val="nil"/>
              <w:left w:val="nil"/>
              <w:right w:val="nil"/>
            </w:tcBorders>
            <w:shd w:val="clear" w:color="auto" w:fill="auto"/>
          </w:tcPr>
          <w:p w14:paraId="1A487D92"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sz w:val="18"/>
                <w:szCs w:val="18"/>
              </w:rPr>
              <w:t>111,23</w:t>
            </w:r>
          </w:p>
        </w:tc>
        <w:tc>
          <w:tcPr>
            <w:tcW w:w="852" w:type="dxa"/>
            <w:tcBorders>
              <w:top w:val="nil"/>
              <w:left w:val="nil"/>
              <w:right w:val="nil"/>
            </w:tcBorders>
            <w:shd w:val="clear" w:color="000000" w:fill="FFFFFF"/>
            <w:noWrap/>
            <w:hideMark/>
          </w:tcPr>
          <w:p w14:paraId="6A061185"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88,57</w:t>
            </w:r>
          </w:p>
        </w:tc>
      </w:tr>
      <w:tr w:rsidR="001731B3" w:rsidRPr="00566945" w14:paraId="317E4076" w14:textId="77777777" w:rsidTr="001731B3">
        <w:trPr>
          <w:trHeight w:val="520"/>
        </w:trPr>
        <w:tc>
          <w:tcPr>
            <w:tcW w:w="4675" w:type="dxa"/>
            <w:tcBorders>
              <w:top w:val="nil"/>
              <w:left w:val="nil"/>
              <w:bottom w:val="nil"/>
              <w:right w:val="nil"/>
            </w:tcBorders>
            <w:shd w:val="clear" w:color="auto" w:fill="auto"/>
            <w:hideMark/>
          </w:tcPr>
          <w:p w14:paraId="3D9F7E52" w14:textId="77777777" w:rsidR="001731B3" w:rsidRPr="00566945" w:rsidRDefault="001731B3" w:rsidP="001731B3">
            <w:pPr>
              <w:spacing w:after="0" w:line="240" w:lineRule="auto"/>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PRIHODI OD PRODAJE PROIZVEDENE DUGOTRAJNE IMOVINE</w:t>
            </w:r>
          </w:p>
        </w:tc>
        <w:tc>
          <w:tcPr>
            <w:tcW w:w="1415" w:type="dxa"/>
            <w:tcBorders>
              <w:top w:val="nil"/>
              <w:left w:val="nil"/>
              <w:bottom w:val="nil"/>
              <w:right w:val="nil"/>
            </w:tcBorders>
            <w:shd w:val="clear" w:color="auto" w:fill="auto"/>
            <w:noWrap/>
            <w:hideMark/>
          </w:tcPr>
          <w:p w14:paraId="2ABDF552"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22.704</w:t>
            </w:r>
          </w:p>
        </w:tc>
        <w:tc>
          <w:tcPr>
            <w:tcW w:w="1275" w:type="dxa"/>
            <w:tcBorders>
              <w:top w:val="nil"/>
              <w:left w:val="nil"/>
              <w:bottom w:val="nil"/>
              <w:right w:val="nil"/>
            </w:tcBorders>
            <w:shd w:val="clear" w:color="auto" w:fill="auto"/>
            <w:noWrap/>
            <w:hideMark/>
          </w:tcPr>
          <w:p w14:paraId="547902FC"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23.000</w:t>
            </w:r>
          </w:p>
        </w:tc>
        <w:tc>
          <w:tcPr>
            <w:tcW w:w="1429" w:type="dxa"/>
            <w:tcBorders>
              <w:top w:val="nil"/>
              <w:left w:val="nil"/>
              <w:bottom w:val="nil"/>
              <w:right w:val="nil"/>
            </w:tcBorders>
            <w:shd w:val="clear" w:color="000000" w:fill="FFFFFF"/>
            <w:noWrap/>
            <w:hideMark/>
          </w:tcPr>
          <w:p w14:paraId="4174603A"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43.000</w:t>
            </w:r>
          </w:p>
        </w:tc>
        <w:tc>
          <w:tcPr>
            <w:tcW w:w="845" w:type="dxa"/>
            <w:tcBorders>
              <w:top w:val="nil"/>
              <w:left w:val="nil"/>
              <w:bottom w:val="nil"/>
              <w:right w:val="nil"/>
            </w:tcBorders>
            <w:shd w:val="clear" w:color="auto" w:fill="auto"/>
          </w:tcPr>
          <w:p w14:paraId="289C7361"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b/>
                <w:bCs/>
                <w:sz w:val="18"/>
                <w:szCs w:val="18"/>
              </w:rPr>
              <w:t>189,39</w:t>
            </w:r>
          </w:p>
        </w:tc>
        <w:tc>
          <w:tcPr>
            <w:tcW w:w="852" w:type="dxa"/>
            <w:tcBorders>
              <w:top w:val="nil"/>
              <w:left w:val="nil"/>
              <w:bottom w:val="nil"/>
              <w:right w:val="nil"/>
            </w:tcBorders>
            <w:shd w:val="clear" w:color="000000" w:fill="FFFFFF"/>
            <w:noWrap/>
            <w:hideMark/>
          </w:tcPr>
          <w:p w14:paraId="15030FB5" w14:textId="77777777" w:rsidR="001731B3" w:rsidRPr="00566945" w:rsidRDefault="001731B3" w:rsidP="001731B3">
            <w:pPr>
              <w:spacing w:after="0" w:line="240" w:lineRule="auto"/>
              <w:jc w:val="right"/>
              <w:rPr>
                <w:rFonts w:ascii="Arial" w:eastAsia="Times New Roman" w:hAnsi="Arial" w:cs="Arial"/>
                <w:b/>
                <w:bCs/>
                <w:sz w:val="18"/>
                <w:szCs w:val="18"/>
                <w:lang w:eastAsia="hr-HR"/>
              </w:rPr>
            </w:pPr>
            <w:r w:rsidRPr="00566945">
              <w:rPr>
                <w:rFonts w:ascii="Arial" w:eastAsia="Times New Roman" w:hAnsi="Arial" w:cs="Arial"/>
                <w:b/>
                <w:bCs/>
                <w:sz w:val="18"/>
                <w:szCs w:val="18"/>
                <w:lang w:eastAsia="hr-HR"/>
              </w:rPr>
              <w:t>186,96</w:t>
            </w:r>
          </w:p>
        </w:tc>
      </w:tr>
      <w:tr w:rsidR="001731B3" w:rsidRPr="00566945" w14:paraId="5DC1222A" w14:textId="77777777" w:rsidTr="001731B3">
        <w:trPr>
          <w:trHeight w:val="60"/>
        </w:trPr>
        <w:tc>
          <w:tcPr>
            <w:tcW w:w="4675" w:type="dxa"/>
            <w:tcBorders>
              <w:top w:val="nil"/>
              <w:left w:val="nil"/>
              <w:bottom w:val="single" w:sz="4" w:space="0" w:color="auto"/>
              <w:right w:val="nil"/>
            </w:tcBorders>
            <w:shd w:val="clear" w:color="auto" w:fill="auto"/>
            <w:noWrap/>
            <w:hideMark/>
          </w:tcPr>
          <w:p w14:paraId="537BC110" w14:textId="77777777" w:rsidR="001731B3" w:rsidRPr="00566945" w:rsidRDefault="001731B3" w:rsidP="001731B3">
            <w:pPr>
              <w:spacing w:after="0" w:line="240" w:lineRule="auto"/>
              <w:rPr>
                <w:rFonts w:ascii="Arial" w:eastAsia="Times New Roman" w:hAnsi="Arial" w:cs="Arial"/>
                <w:sz w:val="18"/>
                <w:szCs w:val="18"/>
                <w:lang w:eastAsia="hr-HR"/>
              </w:rPr>
            </w:pPr>
            <w:r w:rsidRPr="00566945">
              <w:rPr>
                <w:rFonts w:ascii="Arial" w:eastAsia="Times New Roman" w:hAnsi="Arial" w:cs="Arial"/>
                <w:sz w:val="18"/>
                <w:szCs w:val="18"/>
                <w:lang w:eastAsia="hr-HR"/>
              </w:rPr>
              <w:t>Ostali prihodi od prodaje građevinskih objekata</w:t>
            </w:r>
          </w:p>
        </w:tc>
        <w:tc>
          <w:tcPr>
            <w:tcW w:w="1415" w:type="dxa"/>
            <w:tcBorders>
              <w:top w:val="nil"/>
              <w:left w:val="nil"/>
              <w:bottom w:val="single" w:sz="4" w:space="0" w:color="auto"/>
              <w:right w:val="nil"/>
            </w:tcBorders>
            <w:shd w:val="clear" w:color="auto" w:fill="auto"/>
            <w:noWrap/>
            <w:hideMark/>
          </w:tcPr>
          <w:p w14:paraId="4DAA669E"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22.704</w:t>
            </w:r>
          </w:p>
        </w:tc>
        <w:tc>
          <w:tcPr>
            <w:tcW w:w="1275" w:type="dxa"/>
            <w:tcBorders>
              <w:top w:val="nil"/>
              <w:left w:val="nil"/>
              <w:bottom w:val="single" w:sz="4" w:space="0" w:color="auto"/>
              <w:right w:val="nil"/>
            </w:tcBorders>
            <w:shd w:val="clear" w:color="auto" w:fill="auto"/>
            <w:noWrap/>
            <w:hideMark/>
          </w:tcPr>
          <w:p w14:paraId="1D2F9324"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23.000</w:t>
            </w:r>
          </w:p>
        </w:tc>
        <w:tc>
          <w:tcPr>
            <w:tcW w:w="1429" w:type="dxa"/>
            <w:tcBorders>
              <w:top w:val="nil"/>
              <w:left w:val="nil"/>
              <w:bottom w:val="single" w:sz="4" w:space="0" w:color="auto"/>
              <w:right w:val="nil"/>
            </w:tcBorders>
            <w:shd w:val="clear" w:color="000000" w:fill="FFFFFF"/>
            <w:noWrap/>
            <w:hideMark/>
          </w:tcPr>
          <w:p w14:paraId="452C9A74" w14:textId="77777777" w:rsidR="001731B3" w:rsidRPr="00566945" w:rsidRDefault="001731B3" w:rsidP="001731B3">
            <w:pPr>
              <w:spacing w:after="0" w:line="240" w:lineRule="auto"/>
              <w:jc w:val="right"/>
              <w:rPr>
                <w:rFonts w:ascii="Arial" w:eastAsia="Times New Roman" w:hAnsi="Arial" w:cs="Arial"/>
                <w:sz w:val="18"/>
                <w:szCs w:val="18"/>
                <w:lang w:eastAsia="hr-HR"/>
              </w:rPr>
            </w:pPr>
            <w:r w:rsidRPr="00566945">
              <w:rPr>
                <w:rFonts w:ascii="Arial" w:eastAsia="Times New Roman" w:hAnsi="Arial" w:cs="Arial"/>
                <w:sz w:val="18"/>
                <w:szCs w:val="18"/>
                <w:lang w:eastAsia="hr-HR"/>
              </w:rPr>
              <w:t>43.000</w:t>
            </w:r>
          </w:p>
        </w:tc>
        <w:tc>
          <w:tcPr>
            <w:tcW w:w="845" w:type="dxa"/>
            <w:tcBorders>
              <w:top w:val="nil"/>
              <w:left w:val="nil"/>
              <w:bottom w:val="single" w:sz="4" w:space="0" w:color="auto"/>
              <w:right w:val="nil"/>
            </w:tcBorders>
            <w:shd w:val="clear" w:color="auto" w:fill="auto"/>
          </w:tcPr>
          <w:p w14:paraId="5B2E2DD4" w14:textId="77777777" w:rsidR="001731B3" w:rsidRPr="00060245" w:rsidRDefault="001731B3" w:rsidP="001731B3">
            <w:pPr>
              <w:spacing w:after="0" w:line="240" w:lineRule="auto"/>
              <w:jc w:val="right"/>
              <w:rPr>
                <w:rFonts w:ascii="Arial" w:eastAsia="Times New Roman" w:hAnsi="Arial" w:cs="Arial"/>
                <w:sz w:val="18"/>
                <w:szCs w:val="18"/>
                <w:lang w:eastAsia="hr-HR"/>
              </w:rPr>
            </w:pPr>
            <w:r w:rsidRPr="00060245">
              <w:rPr>
                <w:rFonts w:ascii="Arial" w:hAnsi="Arial" w:cs="Arial"/>
                <w:sz w:val="18"/>
                <w:szCs w:val="18"/>
              </w:rPr>
              <w:t>189,39</w:t>
            </w:r>
          </w:p>
        </w:tc>
        <w:tc>
          <w:tcPr>
            <w:tcW w:w="852" w:type="dxa"/>
            <w:tcBorders>
              <w:top w:val="nil"/>
              <w:left w:val="nil"/>
              <w:bottom w:val="single" w:sz="4" w:space="0" w:color="auto"/>
              <w:right w:val="nil"/>
            </w:tcBorders>
            <w:shd w:val="clear" w:color="000000" w:fill="FFFFFF"/>
            <w:noWrap/>
          </w:tcPr>
          <w:p w14:paraId="15A1081E" w14:textId="77777777" w:rsidR="001731B3" w:rsidRPr="00566945"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186,96</w:t>
            </w:r>
          </w:p>
        </w:tc>
      </w:tr>
    </w:tbl>
    <w:p w14:paraId="55489919" w14:textId="77777777" w:rsidR="001731B3" w:rsidRDefault="001731B3" w:rsidP="001731B3">
      <w:pPr>
        <w:spacing w:after="0" w:line="240" w:lineRule="auto"/>
        <w:jc w:val="both"/>
        <w:rPr>
          <w:rFonts w:ascii="Arial" w:eastAsia="Times New Roman" w:hAnsi="Arial" w:cs="Arial"/>
        </w:rPr>
      </w:pPr>
    </w:p>
    <w:p w14:paraId="5D2626E0" w14:textId="77777777" w:rsidR="001731B3" w:rsidRDefault="001731B3" w:rsidP="001731B3">
      <w:pPr>
        <w:spacing w:after="0" w:line="240" w:lineRule="auto"/>
        <w:jc w:val="both"/>
        <w:rPr>
          <w:rFonts w:ascii="Arial" w:eastAsia="Times New Roman" w:hAnsi="Arial" w:cs="Arial"/>
        </w:rPr>
      </w:pPr>
    </w:p>
    <w:p w14:paraId="1BAE5491" w14:textId="77777777" w:rsidR="001731B3" w:rsidRDefault="001731B3" w:rsidP="001731B3">
      <w:pPr>
        <w:spacing w:after="0" w:line="240" w:lineRule="auto"/>
        <w:jc w:val="both"/>
        <w:rPr>
          <w:rFonts w:ascii="Arial" w:eastAsia="Times New Roman" w:hAnsi="Arial" w:cs="Arial"/>
        </w:rPr>
      </w:pPr>
      <w:r w:rsidRPr="000C6D49">
        <w:rPr>
          <w:rFonts w:ascii="Arial" w:eastAsia="Times New Roman" w:hAnsi="Arial" w:cs="Arial"/>
        </w:rPr>
        <w:t xml:space="preserve">Prihodi poslovanja planirani </w:t>
      </w:r>
      <w:r>
        <w:rPr>
          <w:rFonts w:ascii="Arial" w:eastAsia="Times New Roman" w:hAnsi="Arial" w:cs="Arial"/>
        </w:rPr>
        <w:t xml:space="preserve">su </w:t>
      </w:r>
      <w:r w:rsidRPr="000C6D49">
        <w:rPr>
          <w:rFonts w:ascii="Arial" w:eastAsia="Times New Roman" w:hAnsi="Arial" w:cs="Arial"/>
        </w:rPr>
        <w:t xml:space="preserve">u iznosu od </w:t>
      </w:r>
      <w:r>
        <w:rPr>
          <w:rFonts w:ascii="Arial" w:eastAsia="Times New Roman" w:hAnsi="Arial" w:cs="Arial"/>
        </w:rPr>
        <w:t>9.436.142</w:t>
      </w:r>
      <w:r w:rsidRPr="000C6D49">
        <w:rPr>
          <w:rFonts w:ascii="Arial" w:eastAsia="Times New Roman" w:hAnsi="Arial" w:cs="Arial"/>
        </w:rPr>
        <w:t xml:space="preserve"> kuna</w:t>
      </w:r>
      <w:r>
        <w:rPr>
          <w:rFonts w:ascii="Arial" w:eastAsia="Times New Roman" w:hAnsi="Arial" w:cs="Arial"/>
        </w:rPr>
        <w:t xml:space="preserve"> i </w:t>
      </w:r>
      <w:r w:rsidRPr="000C6D49">
        <w:rPr>
          <w:rFonts w:ascii="Arial" w:eastAsia="Times New Roman" w:hAnsi="Arial" w:cs="Arial"/>
        </w:rPr>
        <w:t xml:space="preserve"> u ukupnim prihodima sudjeluju sa </w:t>
      </w:r>
      <w:r>
        <w:rPr>
          <w:rFonts w:ascii="Arial" w:eastAsia="Times New Roman" w:hAnsi="Arial" w:cs="Arial"/>
        </w:rPr>
        <w:t>98,58</w:t>
      </w:r>
      <w:r w:rsidRPr="000C6D49">
        <w:rPr>
          <w:rFonts w:ascii="Arial" w:eastAsia="Times New Roman" w:hAnsi="Arial" w:cs="Arial"/>
        </w:rPr>
        <w:t>%. U odnosu na ostvarene u 201</w:t>
      </w:r>
      <w:r>
        <w:rPr>
          <w:rFonts w:ascii="Arial" w:eastAsia="Times New Roman" w:hAnsi="Arial" w:cs="Arial"/>
        </w:rPr>
        <w:t>9</w:t>
      </w:r>
      <w:r w:rsidRPr="000C6D49">
        <w:rPr>
          <w:rFonts w:ascii="Arial" w:eastAsia="Times New Roman" w:hAnsi="Arial" w:cs="Arial"/>
        </w:rPr>
        <w:t>. godini planirani prihodi poslovanja za 202</w:t>
      </w:r>
      <w:r>
        <w:rPr>
          <w:rFonts w:ascii="Arial" w:eastAsia="Times New Roman" w:hAnsi="Arial" w:cs="Arial"/>
        </w:rPr>
        <w:t>1</w:t>
      </w:r>
      <w:r w:rsidRPr="000C6D49">
        <w:rPr>
          <w:rFonts w:ascii="Arial" w:eastAsia="Times New Roman" w:hAnsi="Arial" w:cs="Arial"/>
        </w:rPr>
        <w:t xml:space="preserve">. godinu </w:t>
      </w:r>
      <w:r>
        <w:rPr>
          <w:rFonts w:ascii="Arial" w:eastAsia="Times New Roman" w:hAnsi="Arial" w:cs="Arial"/>
        </w:rPr>
        <w:t xml:space="preserve">dva puta su </w:t>
      </w:r>
      <w:r w:rsidRPr="000C6D49">
        <w:rPr>
          <w:rFonts w:ascii="Arial" w:eastAsia="Times New Roman" w:hAnsi="Arial" w:cs="Arial"/>
        </w:rPr>
        <w:t>veći,  a u odnosu na plan za 20</w:t>
      </w:r>
      <w:r>
        <w:rPr>
          <w:rFonts w:ascii="Arial" w:eastAsia="Times New Roman" w:hAnsi="Arial" w:cs="Arial"/>
        </w:rPr>
        <w:t>20</w:t>
      </w:r>
      <w:r w:rsidRPr="000C6D49">
        <w:rPr>
          <w:rFonts w:ascii="Arial" w:eastAsia="Times New Roman" w:hAnsi="Arial" w:cs="Arial"/>
        </w:rPr>
        <w:t xml:space="preserve">. godinu za </w:t>
      </w:r>
      <w:r>
        <w:rPr>
          <w:rFonts w:ascii="Arial" w:eastAsia="Times New Roman" w:hAnsi="Arial" w:cs="Arial"/>
        </w:rPr>
        <w:t>69,16</w:t>
      </w:r>
      <w:r w:rsidRPr="000C6D49">
        <w:rPr>
          <w:rFonts w:ascii="Arial" w:eastAsia="Times New Roman" w:hAnsi="Arial" w:cs="Arial"/>
        </w:rPr>
        <w:t>%.</w:t>
      </w:r>
    </w:p>
    <w:p w14:paraId="09EEF574" w14:textId="77777777" w:rsidR="001731B3" w:rsidRPr="000C6D49" w:rsidRDefault="001731B3" w:rsidP="001731B3">
      <w:pPr>
        <w:spacing w:after="0" w:line="240" w:lineRule="auto"/>
        <w:jc w:val="both"/>
        <w:rPr>
          <w:rFonts w:ascii="Arial" w:eastAsia="Times New Roman" w:hAnsi="Arial" w:cs="Arial"/>
        </w:rPr>
      </w:pPr>
    </w:p>
    <w:p w14:paraId="2F4B0E27" w14:textId="77777777" w:rsidR="001731B3" w:rsidRPr="00EF0B67" w:rsidRDefault="001731B3" w:rsidP="001731B3">
      <w:pPr>
        <w:spacing w:after="0" w:line="240" w:lineRule="auto"/>
        <w:jc w:val="both"/>
        <w:rPr>
          <w:rFonts w:ascii="Arial" w:eastAsia="Times New Roman" w:hAnsi="Arial" w:cs="Arial"/>
          <w:color w:val="FF0000"/>
        </w:rPr>
      </w:pPr>
      <w:r w:rsidRPr="000C6D49">
        <w:rPr>
          <w:rFonts w:ascii="Arial" w:eastAsia="Times New Roman" w:hAnsi="Arial" w:cs="Arial"/>
          <w:b/>
        </w:rPr>
        <w:t>Prihodi od poreza</w:t>
      </w:r>
      <w:r w:rsidRPr="000C6D49">
        <w:rPr>
          <w:rFonts w:ascii="Arial" w:eastAsia="Times New Roman" w:hAnsi="Arial" w:cs="Arial"/>
        </w:rPr>
        <w:t xml:space="preserve"> planirani su u iznosu od </w:t>
      </w:r>
      <w:r>
        <w:rPr>
          <w:rFonts w:ascii="Arial" w:eastAsia="Times New Roman" w:hAnsi="Arial" w:cs="Arial"/>
        </w:rPr>
        <w:t>369.546</w:t>
      </w:r>
      <w:r w:rsidRPr="000C6D49">
        <w:rPr>
          <w:rFonts w:ascii="Arial" w:eastAsia="Times New Roman" w:hAnsi="Arial" w:cs="Arial"/>
        </w:rPr>
        <w:t xml:space="preserve">  kuna što je </w:t>
      </w:r>
      <w:r>
        <w:rPr>
          <w:rFonts w:ascii="Arial" w:eastAsia="Times New Roman" w:hAnsi="Arial" w:cs="Arial"/>
        </w:rPr>
        <w:t>za 8,5 puta manje</w:t>
      </w:r>
      <w:r w:rsidRPr="000C6D49">
        <w:rPr>
          <w:rFonts w:ascii="Arial" w:eastAsia="Times New Roman" w:hAnsi="Arial" w:cs="Arial"/>
        </w:rPr>
        <w:t xml:space="preserve"> u odnosu na ostvarene prihode od poreza u 201</w:t>
      </w:r>
      <w:r>
        <w:rPr>
          <w:rFonts w:ascii="Arial" w:eastAsia="Times New Roman" w:hAnsi="Arial" w:cs="Arial"/>
        </w:rPr>
        <w:t>9</w:t>
      </w:r>
      <w:r w:rsidRPr="000C6D49">
        <w:rPr>
          <w:rFonts w:ascii="Arial" w:eastAsia="Times New Roman" w:hAnsi="Arial" w:cs="Arial"/>
        </w:rPr>
        <w:t>. godini</w:t>
      </w:r>
      <w:r>
        <w:rPr>
          <w:rFonts w:ascii="Arial" w:eastAsia="Times New Roman" w:hAnsi="Arial" w:cs="Arial"/>
        </w:rPr>
        <w:t xml:space="preserve"> i </w:t>
      </w:r>
      <w:r w:rsidRPr="000C6D49">
        <w:rPr>
          <w:rFonts w:ascii="Arial" w:eastAsia="Times New Roman" w:hAnsi="Arial" w:cs="Arial"/>
        </w:rPr>
        <w:t>plan</w:t>
      </w:r>
      <w:r>
        <w:rPr>
          <w:rFonts w:ascii="Arial" w:eastAsia="Times New Roman" w:hAnsi="Arial" w:cs="Arial"/>
        </w:rPr>
        <w:t xml:space="preserve">irane </w:t>
      </w:r>
      <w:r w:rsidRPr="000C6D49">
        <w:rPr>
          <w:rFonts w:ascii="Arial" w:eastAsia="Times New Roman" w:hAnsi="Arial" w:cs="Arial"/>
        </w:rPr>
        <w:t>za 20</w:t>
      </w:r>
      <w:r>
        <w:rPr>
          <w:rFonts w:ascii="Arial" w:eastAsia="Times New Roman" w:hAnsi="Arial" w:cs="Arial"/>
        </w:rPr>
        <w:t>20</w:t>
      </w:r>
      <w:r w:rsidRPr="000C6D49">
        <w:rPr>
          <w:rFonts w:ascii="Arial" w:eastAsia="Times New Roman" w:hAnsi="Arial" w:cs="Arial"/>
        </w:rPr>
        <w:t>. godinu</w:t>
      </w:r>
      <w:r>
        <w:rPr>
          <w:rFonts w:ascii="Arial" w:eastAsia="Times New Roman" w:hAnsi="Arial" w:cs="Arial"/>
        </w:rPr>
        <w:t xml:space="preserve">. Smanjenje je posljedica novog načina iskazivanja sredstava fiskalnog izravnanja koja se sukladno Zakonu o izvršavanju Državnog proračuna u 2021. godini iskazuju u skupini pomoći. </w:t>
      </w:r>
    </w:p>
    <w:p w14:paraId="6D6AABAF" w14:textId="77777777" w:rsidR="001731B3" w:rsidRDefault="001731B3" w:rsidP="001731B3">
      <w:pPr>
        <w:spacing w:after="0" w:line="240" w:lineRule="auto"/>
        <w:jc w:val="both"/>
        <w:rPr>
          <w:rFonts w:ascii="Arial" w:eastAsia="Times New Roman" w:hAnsi="Arial" w:cs="Arial"/>
        </w:rPr>
      </w:pPr>
      <w:r w:rsidRPr="000C6D49">
        <w:rPr>
          <w:rFonts w:ascii="Arial" w:eastAsia="Times New Roman" w:hAnsi="Arial" w:cs="Arial"/>
        </w:rPr>
        <w:t>Prihodi od poreza na nekretnine planirani su u skladu s procjenom ostvarenja tih prihoda u 20</w:t>
      </w:r>
      <w:r>
        <w:rPr>
          <w:rFonts w:ascii="Arial" w:eastAsia="Times New Roman" w:hAnsi="Arial" w:cs="Arial"/>
        </w:rPr>
        <w:t>20</w:t>
      </w:r>
      <w:r w:rsidRPr="000C6D49">
        <w:rPr>
          <w:rFonts w:ascii="Arial" w:eastAsia="Times New Roman" w:hAnsi="Arial" w:cs="Arial"/>
        </w:rPr>
        <w:t>. godini</w:t>
      </w:r>
      <w:r>
        <w:rPr>
          <w:rFonts w:ascii="Arial" w:eastAsia="Times New Roman" w:hAnsi="Arial" w:cs="Arial"/>
        </w:rPr>
        <w:t>.</w:t>
      </w:r>
    </w:p>
    <w:p w14:paraId="30493749" w14:textId="77777777" w:rsidR="001731B3" w:rsidRDefault="001731B3" w:rsidP="001731B3">
      <w:pPr>
        <w:spacing w:after="0" w:line="240" w:lineRule="auto"/>
        <w:jc w:val="both"/>
        <w:rPr>
          <w:rFonts w:ascii="Arial" w:eastAsia="Times New Roman" w:hAnsi="Arial" w:cs="Arial"/>
        </w:rPr>
      </w:pPr>
      <w:r>
        <w:rPr>
          <w:rFonts w:ascii="Arial" w:eastAsia="Times New Roman" w:hAnsi="Arial" w:cs="Arial"/>
        </w:rPr>
        <w:t>Prihodi od poreza na potrošnju planirani su u iznosu od 12.000 kuna ili 26,10% manje u odnosu na ostvarenje 2019. godina a 50% više u odnosu na plan za 2020. godinu.</w:t>
      </w:r>
    </w:p>
    <w:p w14:paraId="03DAB5C7" w14:textId="77777777" w:rsidR="001731B3" w:rsidRPr="00FE0A82" w:rsidRDefault="001731B3" w:rsidP="001731B3">
      <w:pPr>
        <w:spacing w:after="0" w:line="240" w:lineRule="auto"/>
        <w:jc w:val="both"/>
        <w:rPr>
          <w:rFonts w:ascii="Arial" w:eastAsia="Times New Roman" w:hAnsi="Arial" w:cs="Arial"/>
        </w:rPr>
      </w:pPr>
      <w:r w:rsidRPr="00FE0A82">
        <w:rPr>
          <w:rFonts w:ascii="Arial" w:eastAsia="Times New Roman" w:hAnsi="Arial" w:cs="Arial"/>
        </w:rPr>
        <w:t xml:space="preserve">Prihodi od poreza u strukturi prihoda poslovanja sudjeluju sa </w:t>
      </w:r>
      <w:r>
        <w:rPr>
          <w:rFonts w:ascii="Arial" w:eastAsia="Times New Roman" w:hAnsi="Arial" w:cs="Arial"/>
        </w:rPr>
        <w:t>3,92</w:t>
      </w:r>
      <w:r w:rsidRPr="00FE0A82">
        <w:rPr>
          <w:rFonts w:ascii="Arial" w:eastAsia="Times New Roman" w:hAnsi="Arial" w:cs="Arial"/>
        </w:rPr>
        <w:t>%</w:t>
      </w:r>
      <w:r>
        <w:rPr>
          <w:rFonts w:ascii="Arial" w:eastAsia="Times New Roman" w:hAnsi="Arial" w:cs="Arial"/>
        </w:rPr>
        <w:t>.</w:t>
      </w:r>
    </w:p>
    <w:p w14:paraId="787C46FE" w14:textId="77777777" w:rsidR="001731B3" w:rsidRPr="00424440" w:rsidRDefault="001731B3" w:rsidP="001731B3">
      <w:pPr>
        <w:spacing w:after="0" w:line="240" w:lineRule="auto"/>
        <w:jc w:val="both"/>
        <w:rPr>
          <w:rFonts w:ascii="Arial" w:eastAsia="Times New Roman" w:hAnsi="Arial" w:cs="Arial"/>
          <w:b/>
          <w:color w:val="FF0000"/>
        </w:rPr>
      </w:pPr>
    </w:p>
    <w:p w14:paraId="52BC64D9" w14:textId="77777777" w:rsidR="001731B3" w:rsidRPr="000C6D49" w:rsidRDefault="001731B3" w:rsidP="001731B3">
      <w:pPr>
        <w:spacing w:after="0" w:line="240" w:lineRule="auto"/>
        <w:jc w:val="both"/>
        <w:rPr>
          <w:rFonts w:ascii="Arial" w:eastAsia="Times New Roman" w:hAnsi="Arial" w:cs="Arial"/>
        </w:rPr>
      </w:pPr>
      <w:r w:rsidRPr="000C6D49">
        <w:rPr>
          <w:rFonts w:ascii="Arial" w:eastAsia="Times New Roman" w:hAnsi="Arial" w:cs="Arial"/>
          <w:b/>
        </w:rPr>
        <w:t>Pomoći iz inozemstva i od subjekata unutar općeg proračuna</w:t>
      </w:r>
      <w:r w:rsidRPr="000C6D49">
        <w:rPr>
          <w:rFonts w:ascii="Arial" w:eastAsia="Times New Roman" w:hAnsi="Arial" w:cs="Arial"/>
        </w:rPr>
        <w:t xml:space="preserve"> planirane u iznosu od </w:t>
      </w:r>
      <w:r>
        <w:rPr>
          <w:rFonts w:ascii="Arial" w:eastAsia="Times New Roman" w:hAnsi="Arial" w:cs="Arial"/>
        </w:rPr>
        <w:t>7.697.596</w:t>
      </w:r>
      <w:r w:rsidRPr="000C6D49">
        <w:rPr>
          <w:rFonts w:ascii="Arial" w:eastAsia="Times New Roman" w:hAnsi="Arial" w:cs="Arial"/>
        </w:rPr>
        <w:t xml:space="preserve"> kuna</w:t>
      </w:r>
      <w:r>
        <w:rPr>
          <w:rFonts w:ascii="Arial" w:eastAsia="Times New Roman" w:hAnsi="Arial" w:cs="Arial"/>
        </w:rPr>
        <w:t>,</w:t>
      </w:r>
      <w:r w:rsidRPr="000C6D49">
        <w:rPr>
          <w:rFonts w:ascii="Arial" w:eastAsia="Times New Roman" w:hAnsi="Arial" w:cs="Arial"/>
        </w:rPr>
        <w:t xml:space="preserve"> u strukturi prihoda poslovanja sudjeluju sa </w:t>
      </w:r>
      <w:r>
        <w:rPr>
          <w:rFonts w:ascii="Arial" w:eastAsia="Times New Roman" w:hAnsi="Arial" w:cs="Arial"/>
        </w:rPr>
        <w:t>81,58</w:t>
      </w:r>
      <w:r w:rsidRPr="000C6D49">
        <w:rPr>
          <w:rFonts w:ascii="Arial" w:eastAsia="Times New Roman" w:hAnsi="Arial" w:cs="Arial"/>
        </w:rPr>
        <w:t>%. U odnosu na ostvarenje u 201</w:t>
      </w:r>
      <w:r>
        <w:rPr>
          <w:rFonts w:ascii="Arial" w:eastAsia="Times New Roman" w:hAnsi="Arial" w:cs="Arial"/>
        </w:rPr>
        <w:t>9</w:t>
      </w:r>
      <w:r w:rsidRPr="000C6D49">
        <w:rPr>
          <w:rFonts w:ascii="Arial" w:eastAsia="Times New Roman" w:hAnsi="Arial" w:cs="Arial"/>
        </w:rPr>
        <w:t>. godini, pomoći planirane u 202</w:t>
      </w:r>
      <w:r>
        <w:rPr>
          <w:rFonts w:ascii="Arial" w:eastAsia="Times New Roman" w:hAnsi="Arial" w:cs="Arial"/>
        </w:rPr>
        <w:t>1</w:t>
      </w:r>
      <w:r w:rsidRPr="000C6D49">
        <w:rPr>
          <w:rFonts w:ascii="Arial" w:eastAsia="Times New Roman" w:hAnsi="Arial" w:cs="Arial"/>
        </w:rPr>
        <w:t xml:space="preserve">. godini </w:t>
      </w:r>
      <w:r>
        <w:rPr>
          <w:rFonts w:ascii="Arial" w:eastAsia="Times New Roman" w:hAnsi="Arial" w:cs="Arial"/>
        </w:rPr>
        <w:t>veće</w:t>
      </w:r>
      <w:r w:rsidRPr="000C6D49">
        <w:rPr>
          <w:rFonts w:ascii="Arial" w:eastAsia="Times New Roman" w:hAnsi="Arial" w:cs="Arial"/>
        </w:rPr>
        <w:t xml:space="preserve"> su </w:t>
      </w:r>
      <w:r>
        <w:rPr>
          <w:rFonts w:ascii="Arial" w:eastAsia="Times New Roman" w:hAnsi="Arial" w:cs="Arial"/>
        </w:rPr>
        <w:t>8,4 puta,</w:t>
      </w:r>
      <w:r w:rsidRPr="000C6D49">
        <w:rPr>
          <w:rFonts w:ascii="Arial" w:eastAsia="Times New Roman" w:hAnsi="Arial" w:cs="Arial"/>
        </w:rPr>
        <w:t xml:space="preserve"> a u odnosu na plan za 20</w:t>
      </w:r>
      <w:r>
        <w:rPr>
          <w:rFonts w:ascii="Arial" w:eastAsia="Times New Roman" w:hAnsi="Arial" w:cs="Arial"/>
        </w:rPr>
        <w:t>20</w:t>
      </w:r>
      <w:r w:rsidRPr="000C6D49">
        <w:rPr>
          <w:rFonts w:ascii="Arial" w:eastAsia="Times New Roman" w:hAnsi="Arial" w:cs="Arial"/>
        </w:rPr>
        <w:t xml:space="preserve">. godinu </w:t>
      </w:r>
      <w:r>
        <w:rPr>
          <w:rFonts w:ascii="Arial" w:eastAsia="Times New Roman" w:hAnsi="Arial" w:cs="Arial"/>
        </w:rPr>
        <w:t>4,8 puta.</w:t>
      </w:r>
    </w:p>
    <w:p w14:paraId="2075CC4C" w14:textId="77777777" w:rsidR="001731B3" w:rsidRDefault="001731B3" w:rsidP="001731B3">
      <w:pPr>
        <w:spacing w:after="0" w:line="240" w:lineRule="auto"/>
        <w:jc w:val="both"/>
        <w:rPr>
          <w:rFonts w:ascii="Arial" w:eastAsia="Times New Roman" w:hAnsi="Arial" w:cs="Arial"/>
        </w:rPr>
      </w:pPr>
      <w:r w:rsidRPr="000C6D49">
        <w:rPr>
          <w:rFonts w:ascii="Arial" w:eastAsia="Times New Roman" w:hAnsi="Arial" w:cs="Arial"/>
        </w:rPr>
        <w:t>Planirane su pomoći:</w:t>
      </w:r>
    </w:p>
    <w:p w14:paraId="622B55ED" w14:textId="40D9469B" w:rsidR="001731B3" w:rsidRPr="00EF0B67" w:rsidRDefault="00296334" w:rsidP="001731B3">
      <w:pPr>
        <w:pStyle w:val="Odlomakpopisa"/>
        <w:numPr>
          <w:ilvl w:val="0"/>
          <w:numId w:val="2"/>
        </w:numPr>
        <w:tabs>
          <w:tab w:val="clear" w:pos="720"/>
        </w:tabs>
        <w:spacing w:after="0" w:line="240" w:lineRule="auto"/>
        <w:ind w:left="426" w:hanging="426"/>
        <w:jc w:val="both"/>
        <w:rPr>
          <w:rFonts w:ascii="Arial" w:eastAsia="Times New Roman" w:hAnsi="Arial" w:cs="Arial"/>
        </w:rPr>
      </w:pPr>
      <w:r>
        <w:rPr>
          <w:rFonts w:ascii="Arial" w:eastAsia="Times New Roman" w:hAnsi="Arial" w:cs="Arial"/>
        </w:rPr>
        <w:t>od Ministarstva financija</w:t>
      </w:r>
      <w:r w:rsidR="001731B3">
        <w:rPr>
          <w:rFonts w:ascii="Arial" w:eastAsia="Times New Roman" w:hAnsi="Arial" w:cs="Arial"/>
        </w:rPr>
        <w:t xml:space="preserve"> (sredstva fiskalnog izravnanja) u iznosu od 2.445.454 kuna</w:t>
      </w:r>
    </w:p>
    <w:p w14:paraId="338C4887" w14:textId="77777777" w:rsidR="001731B3" w:rsidRPr="000C6D49" w:rsidRDefault="001731B3" w:rsidP="001731B3">
      <w:pPr>
        <w:pStyle w:val="Odlomakpopisa"/>
        <w:numPr>
          <w:ilvl w:val="0"/>
          <w:numId w:val="2"/>
        </w:numPr>
        <w:tabs>
          <w:tab w:val="clear" w:pos="720"/>
        </w:tabs>
        <w:spacing w:after="0" w:line="240" w:lineRule="auto"/>
        <w:ind w:left="426" w:hanging="426"/>
        <w:jc w:val="both"/>
        <w:rPr>
          <w:rFonts w:ascii="Arial" w:eastAsia="Times New Roman" w:hAnsi="Arial" w:cs="Arial"/>
        </w:rPr>
      </w:pPr>
      <w:r w:rsidRPr="000C6D49">
        <w:rPr>
          <w:rFonts w:ascii="Arial" w:eastAsia="Times New Roman" w:hAnsi="Arial" w:cs="Arial"/>
        </w:rPr>
        <w:t xml:space="preserve">iz proračuna općina Gornji Bogićevci, Dragalić i Okučani za financiranje Zajedničke službe komunalnog redarstva u iznosu od </w:t>
      </w:r>
      <w:r>
        <w:rPr>
          <w:rFonts w:ascii="Arial" w:eastAsia="Times New Roman" w:hAnsi="Arial" w:cs="Arial"/>
        </w:rPr>
        <w:t>105.150 kuna</w:t>
      </w:r>
      <w:r w:rsidRPr="000C6D49">
        <w:rPr>
          <w:rFonts w:ascii="Arial" w:eastAsia="Times New Roman" w:hAnsi="Arial" w:cs="Arial"/>
        </w:rPr>
        <w:t xml:space="preserve">, </w:t>
      </w:r>
    </w:p>
    <w:p w14:paraId="27C73E4F" w14:textId="77777777" w:rsidR="001731B3" w:rsidRPr="000C6D49" w:rsidRDefault="001731B3" w:rsidP="001731B3">
      <w:pPr>
        <w:numPr>
          <w:ilvl w:val="0"/>
          <w:numId w:val="2"/>
        </w:numPr>
        <w:tabs>
          <w:tab w:val="left" w:pos="426"/>
        </w:tabs>
        <w:spacing w:after="0" w:line="240" w:lineRule="auto"/>
        <w:ind w:left="426" w:hanging="426"/>
        <w:jc w:val="both"/>
        <w:rPr>
          <w:rFonts w:ascii="Arial" w:eastAsia="Times New Roman" w:hAnsi="Arial" w:cs="Arial"/>
          <w:b/>
        </w:rPr>
      </w:pPr>
      <w:r>
        <w:rPr>
          <w:rFonts w:ascii="Arial" w:eastAsia="Times New Roman" w:hAnsi="Arial" w:cs="Arial"/>
        </w:rPr>
        <w:t xml:space="preserve">od Agencije za poljoprivredu, ribarstvo i ruralni razvoj </w:t>
      </w:r>
      <w:r w:rsidRPr="000C6D49">
        <w:rPr>
          <w:rFonts w:ascii="Arial" w:eastAsia="Times New Roman" w:hAnsi="Arial" w:cs="Arial"/>
        </w:rPr>
        <w:t xml:space="preserve">u iznosu od </w:t>
      </w:r>
      <w:r>
        <w:rPr>
          <w:rFonts w:ascii="Arial" w:eastAsia="Times New Roman" w:hAnsi="Arial" w:cs="Arial"/>
        </w:rPr>
        <w:t>4.994.376</w:t>
      </w:r>
      <w:r w:rsidRPr="000C6D49">
        <w:rPr>
          <w:rFonts w:ascii="Arial" w:eastAsia="Times New Roman" w:hAnsi="Arial" w:cs="Arial"/>
        </w:rPr>
        <w:t xml:space="preserve"> kuna za </w:t>
      </w:r>
      <w:r>
        <w:rPr>
          <w:rFonts w:ascii="Arial" w:eastAsia="Times New Roman" w:hAnsi="Arial" w:cs="Arial"/>
        </w:rPr>
        <w:t xml:space="preserve">financiranje </w:t>
      </w:r>
      <w:r w:rsidRPr="000C6D49">
        <w:rPr>
          <w:rFonts w:ascii="Arial" w:eastAsia="Times New Roman" w:hAnsi="Arial" w:cs="Arial"/>
        </w:rPr>
        <w:t>projekt</w:t>
      </w:r>
      <w:r>
        <w:rPr>
          <w:rFonts w:ascii="Arial" w:eastAsia="Times New Roman" w:hAnsi="Arial" w:cs="Arial"/>
        </w:rPr>
        <w:t>a</w:t>
      </w:r>
      <w:r w:rsidRPr="000C6D49">
        <w:rPr>
          <w:rFonts w:ascii="Arial" w:eastAsia="Times New Roman" w:hAnsi="Arial" w:cs="Arial"/>
        </w:rPr>
        <w:t xml:space="preserve"> </w:t>
      </w:r>
      <w:r>
        <w:rPr>
          <w:rFonts w:ascii="Arial" w:eastAsia="Times New Roman" w:hAnsi="Arial" w:cs="Arial"/>
        </w:rPr>
        <w:t>rekonstrukcije Doma kulture,</w:t>
      </w:r>
    </w:p>
    <w:p w14:paraId="21AE1952" w14:textId="77777777" w:rsidR="001731B3" w:rsidRDefault="001731B3" w:rsidP="001731B3">
      <w:pPr>
        <w:numPr>
          <w:ilvl w:val="0"/>
          <w:numId w:val="2"/>
        </w:numPr>
        <w:spacing w:after="0" w:line="240" w:lineRule="auto"/>
        <w:ind w:left="426" w:hanging="426"/>
        <w:jc w:val="both"/>
        <w:rPr>
          <w:rFonts w:ascii="Arial" w:eastAsia="Times New Roman" w:hAnsi="Arial" w:cs="Arial"/>
        </w:rPr>
      </w:pPr>
      <w:r>
        <w:rPr>
          <w:rFonts w:ascii="Arial" w:eastAsia="Times New Roman" w:hAnsi="Arial" w:cs="Arial"/>
        </w:rPr>
        <w:t xml:space="preserve">od </w:t>
      </w:r>
      <w:r w:rsidRPr="000C6D49">
        <w:rPr>
          <w:rFonts w:ascii="Arial" w:eastAsia="Times New Roman" w:hAnsi="Arial" w:cs="Arial"/>
        </w:rPr>
        <w:t>Hrvatskog zavoda za zapošljavanja u iznosu od</w:t>
      </w:r>
      <w:r>
        <w:rPr>
          <w:rFonts w:ascii="Arial" w:eastAsia="Times New Roman" w:hAnsi="Arial" w:cs="Arial"/>
        </w:rPr>
        <w:t xml:space="preserve"> 121.116</w:t>
      </w:r>
      <w:r w:rsidRPr="000C6D49">
        <w:rPr>
          <w:rFonts w:ascii="Arial" w:eastAsia="Times New Roman" w:hAnsi="Arial" w:cs="Arial"/>
        </w:rPr>
        <w:t xml:space="preserve"> kuna za financiranje programa javnog rada, </w:t>
      </w:r>
    </w:p>
    <w:p w14:paraId="2F0E103E" w14:textId="77777777" w:rsidR="001731B3" w:rsidRPr="000C6D49" w:rsidRDefault="001731B3" w:rsidP="001731B3">
      <w:pPr>
        <w:numPr>
          <w:ilvl w:val="0"/>
          <w:numId w:val="2"/>
        </w:numPr>
        <w:spacing w:after="0" w:line="240" w:lineRule="auto"/>
        <w:ind w:left="426" w:hanging="426"/>
        <w:jc w:val="both"/>
        <w:rPr>
          <w:rFonts w:ascii="Arial" w:eastAsia="Times New Roman" w:hAnsi="Arial" w:cs="Arial"/>
        </w:rPr>
      </w:pPr>
      <w:r>
        <w:rPr>
          <w:rFonts w:ascii="Arial" w:eastAsia="Times New Roman" w:hAnsi="Arial" w:cs="Arial"/>
        </w:rPr>
        <w:t>od Brodsko-posavske županije u iznosu od  31.500 kuna za financiranje troškova ogrijeva korisnicima zajamčene minimalne naknade</w:t>
      </w:r>
      <w:r w:rsidRPr="000C6D49">
        <w:rPr>
          <w:rFonts w:ascii="Arial" w:eastAsia="Times New Roman" w:hAnsi="Arial" w:cs="Arial"/>
        </w:rPr>
        <w:t>.</w:t>
      </w:r>
    </w:p>
    <w:p w14:paraId="4991EFDE" w14:textId="77777777" w:rsidR="001731B3" w:rsidRPr="000C6D49" w:rsidRDefault="001731B3" w:rsidP="001731B3">
      <w:pPr>
        <w:spacing w:after="0" w:line="240" w:lineRule="auto"/>
        <w:jc w:val="both"/>
        <w:rPr>
          <w:rFonts w:ascii="Arial" w:eastAsia="Times New Roman" w:hAnsi="Arial" w:cs="Arial"/>
          <w:b/>
        </w:rPr>
      </w:pPr>
    </w:p>
    <w:p w14:paraId="7EABED37" w14:textId="77777777" w:rsidR="001731B3" w:rsidRPr="00F65CC6" w:rsidRDefault="001731B3" w:rsidP="001731B3">
      <w:pPr>
        <w:spacing w:after="0" w:line="240" w:lineRule="auto"/>
        <w:jc w:val="both"/>
        <w:rPr>
          <w:rFonts w:ascii="Arial" w:eastAsia="Times New Roman" w:hAnsi="Arial" w:cs="Arial"/>
          <w:color w:val="000000" w:themeColor="text1"/>
        </w:rPr>
      </w:pPr>
      <w:r w:rsidRPr="00F65CC6">
        <w:rPr>
          <w:rFonts w:ascii="Arial" w:eastAsia="Times New Roman" w:hAnsi="Arial" w:cs="Arial"/>
          <w:b/>
          <w:color w:val="000000" w:themeColor="text1"/>
        </w:rPr>
        <w:t>Prihodi od imovine</w:t>
      </w:r>
      <w:r w:rsidRPr="00F65CC6">
        <w:rPr>
          <w:rFonts w:ascii="Arial" w:eastAsia="Times New Roman" w:hAnsi="Arial" w:cs="Arial"/>
          <w:color w:val="000000" w:themeColor="text1"/>
        </w:rPr>
        <w:t xml:space="preserve"> u prihodima poslovanja sudjeluju sa 3,63%. U odnosu na ostvarene prihode od imovine u 2019. godini veći su za 19,47% a u odnosu na plan za 2020. godinu za 20,43%. Prihodi od nefinancijske imovine obuhvaćaju sljedeće prihode:</w:t>
      </w:r>
    </w:p>
    <w:p w14:paraId="24B84175" w14:textId="77777777" w:rsidR="001731B3" w:rsidRPr="00F65CC6" w:rsidRDefault="001731B3" w:rsidP="001731B3">
      <w:pPr>
        <w:pStyle w:val="Odlomakpopisa"/>
        <w:numPr>
          <w:ilvl w:val="0"/>
          <w:numId w:val="2"/>
        </w:numPr>
        <w:tabs>
          <w:tab w:val="clear" w:pos="720"/>
        </w:tabs>
        <w:spacing w:after="0" w:line="240" w:lineRule="auto"/>
        <w:ind w:left="426" w:hanging="426"/>
        <w:jc w:val="both"/>
        <w:rPr>
          <w:rFonts w:ascii="Arial" w:eastAsia="Times New Roman" w:hAnsi="Arial" w:cs="Arial"/>
          <w:color w:val="000000" w:themeColor="text1"/>
        </w:rPr>
      </w:pPr>
      <w:r w:rsidRPr="00F65CC6">
        <w:rPr>
          <w:rFonts w:ascii="Arial" w:eastAsia="Times New Roman" w:hAnsi="Arial" w:cs="Arial"/>
          <w:color w:val="000000" w:themeColor="text1"/>
        </w:rPr>
        <w:t>od upravnih i administrativnih pristojbi u iznosu od 1.000 kuna</w:t>
      </w:r>
    </w:p>
    <w:p w14:paraId="4BB3DD53" w14:textId="77777777" w:rsidR="001731B3" w:rsidRPr="00F65CC6" w:rsidRDefault="001731B3" w:rsidP="001731B3">
      <w:pPr>
        <w:pStyle w:val="Odlomakpopisa"/>
        <w:numPr>
          <w:ilvl w:val="0"/>
          <w:numId w:val="2"/>
        </w:numPr>
        <w:tabs>
          <w:tab w:val="clear" w:pos="720"/>
          <w:tab w:val="num" w:pos="426"/>
        </w:tabs>
        <w:spacing w:after="0" w:line="240" w:lineRule="auto"/>
        <w:ind w:hanging="720"/>
        <w:jc w:val="both"/>
        <w:rPr>
          <w:rFonts w:ascii="Arial" w:eastAsia="Times New Roman" w:hAnsi="Arial" w:cs="Arial"/>
          <w:color w:val="000000" w:themeColor="text1"/>
        </w:rPr>
      </w:pPr>
      <w:r w:rsidRPr="00F65CC6">
        <w:rPr>
          <w:rFonts w:ascii="Arial" w:eastAsia="Times New Roman" w:hAnsi="Arial" w:cs="Arial"/>
          <w:color w:val="000000" w:themeColor="text1"/>
        </w:rPr>
        <w:t>od naknade za koncesiju za eksploataciju ugljikovodika u iznosu od 30.000 kuna,</w:t>
      </w:r>
    </w:p>
    <w:p w14:paraId="4E3E9F5B" w14:textId="77777777" w:rsidR="001731B3" w:rsidRPr="00F65CC6" w:rsidRDefault="001731B3" w:rsidP="001731B3">
      <w:pPr>
        <w:pStyle w:val="Odlomakpopisa"/>
        <w:numPr>
          <w:ilvl w:val="0"/>
          <w:numId w:val="2"/>
        </w:numPr>
        <w:tabs>
          <w:tab w:val="clear" w:pos="720"/>
          <w:tab w:val="num" w:pos="426"/>
        </w:tabs>
        <w:spacing w:after="0" w:line="240" w:lineRule="auto"/>
        <w:ind w:hanging="720"/>
        <w:jc w:val="both"/>
        <w:rPr>
          <w:rFonts w:ascii="Arial" w:eastAsia="Times New Roman" w:hAnsi="Arial" w:cs="Arial"/>
          <w:color w:val="000000" w:themeColor="text1"/>
        </w:rPr>
      </w:pPr>
      <w:r w:rsidRPr="00F65CC6">
        <w:rPr>
          <w:rFonts w:ascii="Arial" w:eastAsia="Times New Roman" w:hAnsi="Arial" w:cs="Arial"/>
          <w:color w:val="000000" w:themeColor="text1"/>
        </w:rPr>
        <w:t>prihode od zakupa poslovnih prostora i služnosti općinskog zemljišta planirane u iznosu</w:t>
      </w:r>
    </w:p>
    <w:p w14:paraId="5374369B" w14:textId="77777777" w:rsidR="001731B3" w:rsidRPr="00F65CC6" w:rsidRDefault="001731B3" w:rsidP="001731B3">
      <w:pPr>
        <w:pStyle w:val="Odlomakpopisa"/>
        <w:spacing w:after="0" w:line="240" w:lineRule="auto"/>
        <w:ind w:left="426"/>
        <w:jc w:val="both"/>
        <w:rPr>
          <w:rFonts w:ascii="Arial" w:eastAsia="Times New Roman" w:hAnsi="Arial" w:cs="Arial"/>
          <w:color w:val="000000" w:themeColor="text1"/>
        </w:rPr>
      </w:pPr>
      <w:r w:rsidRPr="00F65CC6">
        <w:rPr>
          <w:rFonts w:ascii="Arial" w:eastAsia="Times New Roman" w:hAnsi="Arial" w:cs="Arial"/>
          <w:color w:val="000000" w:themeColor="text1"/>
        </w:rPr>
        <w:t>od 155.000 kuna,</w:t>
      </w:r>
    </w:p>
    <w:p w14:paraId="2C5FBC44" w14:textId="77777777" w:rsidR="001731B3" w:rsidRPr="00F65CC6" w:rsidRDefault="001731B3" w:rsidP="001731B3">
      <w:pPr>
        <w:pStyle w:val="Odlomakpopisa"/>
        <w:numPr>
          <w:ilvl w:val="0"/>
          <w:numId w:val="2"/>
        </w:numPr>
        <w:tabs>
          <w:tab w:val="clear" w:pos="720"/>
          <w:tab w:val="num" w:pos="426"/>
        </w:tabs>
        <w:spacing w:after="0" w:line="240" w:lineRule="auto"/>
        <w:ind w:left="426" w:hanging="426"/>
        <w:jc w:val="both"/>
        <w:rPr>
          <w:rFonts w:ascii="Arial" w:eastAsia="Times New Roman" w:hAnsi="Arial" w:cs="Arial"/>
          <w:color w:val="000000" w:themeColor="text1"/>
        </w:rPr>
      </w:pPr>
      <w:r w:rsidRPr="00F65CC6">
        <w:rPr>
          <w:rFonts w:ascii="Arial" w:eastAsia="Times New Roman" w:hAnsi="Arial" w:cs="Arial"/>
          <w:color w:val="000000" w:themeColor="text1"/>
        </w:rPr>
        <w:t>prihode od zakupa općinskog poljoprivrednog zemljišta u iznosu od 45.000 kuna,</w:t>
      </w:r>
    </w:p>
    <w:p w14:paraId="6FC63C04" w14:textId="77777777" w:rsidR="001731B3" w:rsidRPr="00F65CC6" w:rsidRDefault="001731B3" w:rsidP="001731B3">
      <w:pPr>
        <w:pStyle w:val="Odlomakpopisa"/>
        <w:numPr>
          <w:ilvl w:val="0"/>
          <w:numId w:val="2"/>
        </w:numPr>
        <w:tabs>
          <w:tab w:val="clear" w:pos="720"/>
          <w:tab w:val="num" w:pos="426"/>
        </w:tabs>
        <w:spacing w:after="0" w:line="240" w:lineRule="auto"/>
        <w:ind w:left="426" w:hanging="426"/>
        <w:jc w:val="both"/>
        <w:rPr>
          <w:rFonts w:ascii="Arial" w:eastAsia="Times New Roman" w:hAnsi="Arial" w:cs="Arial"/>
          <w:color w:val="000000" w:themeColor="text1"/>
        </w:rPr>
      </w:pPr>
      <w:r w:rsidRPr="00F65CC6">
        <w:rPr>
          <w:rFonts w:ascii="Arial" w:eastAsia="Times New Roman" w:hAnsi="Arial" w:cs="Arial"/>
          <w:color w:val="000000" w:themeColor="text1"/>
        </w:rPr>
        <w:t>prihode od zakupa državnog poljoprivrednog zemljišta u iznosu od 107.000 kuna</w:t>
      </w:r>
    </w:p>
    <w:p w14:paraId="22F951F4" w14:textId="77777777" w:rsidR="001731B3" w:rsidRDefault="001731B3" w:rsidP="001731B3">
      <w:pPr>
        <w:pStyle w:val="Odlomakpopisa"/>
        <w:numPr>
          <w:ilvl w:val="0"/>
          <w:numId w:val="2"/>
        </w:numPr>
        <w:tabs>
          <w:tab w:val="clear" w:pos="720"/>
          <w:tab w:val="num" w:pos="426"/>
        </w:tabs>
        <w:spacing w:after="0" w:line="240" w:lineRule="auto"/>
        <w:ind w:left="426" w:hanging="426"/>
        <w:jc w:val="both"/>
        <w:rPr>
          <w:rFonts w:ascii="Arial" w:eastAsia="Times New Roman" w:hAnsi="Arial" w:cs="Arial"/>
        </w:rPr>
      </w:pPr>
      <w:r w:rsidRPr="000C6D49">
        <w:rPr>
          <w:rFonts w:ascii="Arial" w:eastAsia="Times New Roman" w:hAnsi="Arial" w:cs="Arial"/>
        </w:rPr>
        <w:t xml:space="preserve">prihode od naknade za ozakonjenje nezakonito izgrađenih zgrada u iznosu od </w:t>
      </w:r>
      <w:r>
        <w:rPr>
          <w:rFonts w:ascii="Arial" w:eastAsia="Times New Roman" w:hAnsi="Arial" w:cs="Arial"/>
        </w:rPr>
        <w:t>5</w:t>
      </w:r>
      <w:r w:rsidRPr="000C6D49">
        <w:rPr>
          <w:rFonts w:ascii="Arial" w:eastAsia="Times New Roman" w:hAnsi="Arial" w:cs="Arial"/>
        </w:rPr>
        <w:t>.000 kuna</w:t>
      </w:r>
    </w:p>
    <w:p w14:paraId="51C9B1B7" w14:textId="77777777" w:rsidR="001731B3" w:rsidRPr="000C6D49" w:rsidRDefault="001731B3" w:rsidP="001731B3">
      <w:pPr>
        <w:pStyle w:val="Odlomakpopisa"/>
        <w:spacing w:after="0" w:line="240" w:lineRule="auto"/>
        <w:ind w:left="426"/>
        <w:jc w:val="both"/>
        <w:rPr>
          <w:rFonts w:ascii="Arial" w:eastAsia="Times New Roman" w:hAnsi="Arial" w:cs="Arial"/>
        </w:rPr>
      </w:pPr>
    </w:p>
    <w:p w14:paraId="41B39C89" w14:textId="77777777" w:rsidR="001731B3" w:rsidRPr="000C6D49" w:rsidRDefault="001731B3" w:rsidP="001731B3">
      <w:pPr>
        <w:spacing w:after="0" w:line="240" w:lineRule="auto"/>
        <w:jc w:val="both"/>
        <w:rPr>
          <w:rFonts w:ascii="Arial" w:eastAsia="Times New Roman" w:hAnsi="Arial" w:cs="Arial"/>
        </w:rPr>
      </w:pPr>
      <w:r w:rsidRPr="000C6D49">
        <w:rPr>
          <w:rFonts w:ascii="Arial" w:eastAsia="Times New Roman" w:hAnsi="Arial" w:cs="Arial"/>
          <w:b/>
        </w:rPr>
        <w:t>Prihodi od upravnih i administrativnih pristojbi, pristojbi po posebnim propisima i naknada</w:t>
      </w:r>
      <w:r w:rsidRPr="000C6D49">
        <w:rPr>
          <w:rFonts w:ascii="Arial" w:eastAsia="Times New Roman" w:hAnsi="Arial" w:cs="Arial"/>
        </w:rPr>
        <w:t xml:space="preserve"> planirani su u iznosu od </w:t>
      </w:r>
      <w:r>
        <w:rPr>
          <w:rFonts w:ascii="Arial" w:eastAsia="Times New Roman" w:hAnsi="Arial" w:cs="Arial"/>
        </w:rPr>
        <w:t>1.222</w:t>
      </w:r>
      <w:r w:rsidRPr="000C6D49">
        <w:rPr>
          <w:rFonts w:ascii="Arial" w:eastAsia="Times New Roman" w:hAnsi="Arial" w:cs="Arial"/>
        </w:rPr>
        <w:t xml:space="preserve">.000 kuna  što je za </w:t>
      </w:r>
      <w:r>
        <w:rPr>
          <w:rFonts w:ascii="Arial" w:eastAsia="Times New Roman" w:hAnsi="Arial" w:cs="Arial"/>
        </w:rPr>
        <w:t>29,21</w:t>
      </w:r>
      <w:r w:rsidRPr="000C6D49">
        <w:rPr>
          <w:rFonts w:ascii="Arial" w:eastAsia="Times New Roman" w:hAnsi="Arial" w:cs="Arial"/>
        </w:rPr>
        <w:t>% više u odnosu na ostvarenje u 201</w:t>
      </w:r>
      <w:r>
        <w:rPr>
          <w:rFonts w:ascii="Arial" w:eastAsia="Times New Roman" w:hAnsi="Arial" w:cs="Arial"/>
        </w:rPr>
        <w:t>9</w:t>
      </w:r>
      <w:r w:rsidRPr="000C6D49">
        <w:rPr>
          <w:rFonts w:ascii="Arial" w:eastAsia="Times New Roman" w:hAnsi="Arial" w:cs="Arial"/>
        </w:rPr>
        <w:t>. godini, a za 2,</w:t>
      </w:r>
      <w:r>
        <w:rPr>
          <w:rFonts w:ascii="Arial" w:eastAsia="Times New Roman" w:hAnsi="Arial" w:cs="Arial"/>
        </w:rPr>
        <w:t>25</w:t>
      </w:r>
      <w:r w:rsidRPr="000C6D49">
        <w:rPr>
          <w:rFonts w:ascii="Arial" w:eastAsia="Times New Roman" w:hAnsi="Arial" w:cs="Arial"/>
        </w:rPr>
        <w:t xml:space="preserve">% </w:t>
      </w:r>
      <w:r>
        <w:rPr>
          <w:rFonts w:ascii="Arial" w:eastAsia="Times New Roman" w:hAnsi="Arial" w:cs="Arial"/>
        </w:rPr>
        <w:t xml:space="preserve">manje </w:t>
      </w:r>
      <w:r w:rsidRPr="000C6D49">
        <w:rPr>
          <w:rFonts w:ascii="Arial" w:eastAsia="Times New Roman" w:hAnsi="Arial" w:cs="Arial"/>
        </w:rPr>
        <w:t>u odnosu na plan za 20</w:t>
      </w:r>
      <w:r>
        <w:rPr>
          <w:rFonts w:ascii="Arial" w:eastAsia="Times New Roman" w:hAnsi="Arial" w:cs="Arial"/>
        </w:rPr>
        <w:t>20</w:t>
      </w:r>
      <w:r w:rsidRPr="000C6D49">
        <w:rPr>
          <w:rFonts w:ascii="Arial" w:eastAsia="Times New Roman" w:hAnsi="Arial" w:cs="Arial"/>
        </w:rPr>
        <w:t xml:space="preserve">. godinu. U prihodima poslovanja sudjeluju sa </w:t>
      </w:r>
      <w:r>
        <w:rPr>
          <w:rFonts w:ascii="Arial" w:eastAsia="Times New Roman" w:hAnsi="Arial" w:cs="Arial"/>
        </w:rPr>
        <w:t>10,83</w:t>
      </w:r>
      <w:r w:rsidRPr="000C6D49">
        <w:rPr>
          <w:rFonts w:ascii="Arial" w:eastAsia="Times New Roman" w:hAnsi="Arial" w:cs="Arial"/>
        </w:rPr>
        <w:t xml:space="preserve">%. </w:t>
      </w:r>
    </w:p>
    <w:p w14:paraId="2289128E" w14:textId="77777777" w:rsidR="001731B3" w:rsidRPr="000C6D49" w:rsidRDefault="001731B3" w:rsidP="001731B3">
      <w:pPr>
        <w:spacing w:after="0" w:line="240" w:lineRule="auto"/>
        <w:jc w:val="both"/>
        <w:rPr>
          <w:rFonts w:ascii="Arial" w:eastAsia="Times New Roman" w:hAnsi="Arial" w:cs="Arial"/>
        </w:rPr>
      </w:pPr>
      <w:r w:rsidRPr="000C6D49">
        <w:rPr>
          <w:rFonts w:ascii="Arial" w:eastAsia="Times New Roman" w:hAnsi="Arial" w:cs="Arial"/>
        </w:rPr>
        <w:t>Prihodi po posebnim propisima obuhvaćaju:</w:t>
      </w:r>
    </w:p>
    <w:p w14:paraId="7F99A2CE" w14:textId="77777777" w:rsidR="001731B3" w:rsidRPr="000C6D49" w:rsidRDefault="001731B3" w:rsidP="001731B3">
      <w:pPr>
        <w:numPr>
          <w:ilvl w:val="0"/>
          <w:numId w:val="2"/>
        </w:numPr>
        <w:tabs>
          <w:tab w:val="clear" w:pos="720"/>
          <w:tab w:val="num" w:pos="426"/>
        </w:tabs>
        <w:spacing w:after="0" w:line="240" w:lineRule="auto"/>
        <w:ind w:hanging="720"/>
        <w:jc w:val="both"/>
        <w:rPr>
          <w:rFonts w:ascii="Arial" w:eastAsia="Times New Roman" w:hAnsi="Arial" w:cs="Arial"/>
        </w:rPr>
      </w:pPr>
      <w:r w:rsidRPr="000C6D49">
        <w:rPr>
          <w:rFonts w:ascii="Arial" w:eastAsia="Times New Roman" w:hAnsi="Arial" w:cs="Arial"/>
        </w:rPr>
        <w:t xml:space="preserve">prihode od vodnog doprinosa planirane u iznosu od </w:t>
      </w:r>
      <w:r>
        <w:rPr>
          <w:rFonts w:ascii="Arial" w:eastAsia="Times New Roman" w:hAnsi="Arial" w:cs="Arial"/>
        </w:rPr>
        <w:t>1</w:t>
      </w:r>
      <w:r w:rsidRPr="000C6D49">
        <w:rPr>
          <w:rFonts w:ascii="Arial" w:eastAsia="Times New Roman" w:hAnsi="Arial" w:cs="Arial"/>
        </w:rPr>
        <w:t>.000 kuna;</w:t>
      </w:r>
    </w:p>
    <w:p w14:paraId="4407B524" w14:textId="77777777" w:rsidR="001731B3" w:rsidRPr="000C6D49" w:rsidRDefault="001731B3" w:rsidP="001731B3">
      <w:pPr>
        <w:numPr>
          <w:ilvl w:val="0"/>
          <w:numId w:val="2"/>
        </w:numPr>
        <w:tabs>
          <w:tab w:val="clear" w:pos="720"/>
          <w:tab w:val="num" w:pos="426"/>
        </w:tabs>
        <w:spacing w:after="0" w:line="240" w:lineRule="auto"/>
        <w:ind w:left="426" w:hanging="426"/>
        <w:jc w:val="both"/>
        <w:rPr>
          <w:rFonts w:ascii="Arial" w:eastAsia="Times New Roman" w:hAnsi="Arial" w:cs="Arial"/>
          <w:color w:val="000000"/>
          <w:lang w:eastAsia="hr-HR"/>
        </w:rPr>
      </w:pPr>
      <w:r w:rsidRPr="000C6D49">
        <w:rPr>
          <w:rFonts w:ascii="Arial" w:eastAsia="Times New Roman" w:hAnsi="Arial" w:cs="Arial"/>
          <w:color w:val="000000" w:themeColor="text1"/>
          <w:lang w:eastAsia="hr-HR"/>
        </w:rPr>
        <w:t xml:space="preserve">prihode od doprinosa za šume planirane u iznosu od </w:t>
      </w:r>
      <w:r>
        <w:rPr>
          <w:rFonts w:ascii="Arial" w:eastAsia="Times New Roman" w:hAnsi="Arial" w:cs="Arial"/>
          <w:color w:val="000000" w:themeColor="text1"/>
          <w:lang w:eastAsia="hr-HR"/>
        </w:rPr>
        <w:t>810</w:t>
      </w:r>
      <w:r w:rsidRPr="000C6D49">
        <w:rPr>
          <w:rFonts w:ascii="Arial" w:eastAsia="Times New Roman" w:hAnsi="Arial" w:cs="Arial"/>
          <w:color w:val="000000" w:themeColor="text1"/>
          <w:lang w:eastAsia="hr-HR"/>
        </w:rPr>
        <w:t>.000 kuna,</w:t>
      </w:r>
    </w:p>
    <w:p w14:paraId="76BD0D1A" w14:textId="77777777" w:rsidR="001731B3" w:rsidRPr="0078498B" w:rsidRDefault="001731B3" w:rsidP="001731B3">
      <w:pPr>
        <w:spacing w:after="0" w:line="240" w:lineRule="auto"/>
        <w:jc w:val="both"/>
        <w:rPr>
          <w:rFonts w:ascii="Arial" w:eastAsia="Times New Roman" w:hAnsi="Arial" w:cs="Arial"/>
          <w:color w:val="000000"/>
          <w:lang w:eastAsia="hr-HR"/>
        </w:rPr>
      </w:pPr>
      <w:r w:rsidRPr="0078498B">
        <w:rPr>
          <w:rFonts w:ascii="Arial" w:eastAsia="Times New Roman" w:hAnsi="Arial" w:cs="Arial"/>
          <w:color w:val="000000" w:themeColor="text1"/>
          <w:lang w:eastAsia="hr-HR"/>
        </w:rPr>
        <w:t>Komunalni doprinosi i naknade obuhvaćaju:</w:t>
      </w:r>
    </w:p>
    <w:p w14:paraId="4DAC9548" w14:textId="77777777" w:rsidR="001731B3" w:rsidRPr="0078498B" w:rsidRDefault="001731B3" w:rsidP="001731B3">
      <w:pPr>
        <w:numPr>
          <w:ilvl w:val="0"/>
          <w:numId w:val="2"/>
        </w:numPr>
        <w:tabs>
          <w:tab w:val="clear" w:pos="720"/>
          <w:tab w:val="num" w:pos="426"/>
        </w:tabs>
        <w:spacing w:after="0" w:line="240" w:lineRule="auto"/>
        <w:ind w:left="426" w:hanging="426"/>
        <w:jc w:val="both"/>
        <w:rPr>
          <w:rFonts w:ascii="Arial" w:eastAsia="Times New Roman" w:hAnsi="Arial" w:cs="Arial"/>
          <w:color w:val="000000"/>
          <w:lang w:eastAsia="hr-HR"/>
        </w:rPr>
      </w:pPr>
      <w:r w:rsidRPr="0078498B">
        <w:rPr>
          <w:rFonts w:ascii="Arial" w:eastAsia="Times New Roman" w:hAnsi="Arial" w:cs="Arial"/>
          <w:color w:val="000000" w:themeColor="text1"/>
          <w:lang w:eastAsia="hr-HR"/>
        </w:rPr>
        <w:t xml:space="preserve">prihode od komunalnog doprinosa planirane u iznosu od 5.000 kuna, </w:t>
      </w:r>
      <w:r w:rsidRPr="0078498B">
        <w:rPr>
          <w:rFonts w:ascii="Arial" w:hAnsi="Arial" w:cs="Arial"/>
          <w:color w:val="000000" w:themeColor="text1"/>
        </w:rPr>
        <w:t xml:space="preserve"> </w:t>
      </w:r>
    </w:p>
    <w:p w14:paraId="70E7C84A" w14:textId="77777777" w:rsidR="001731B3" w:rsidRPr="0078498B" w:rsidRDefault="001731B3" w:rsidP="001731B3">
      <w:pPr>
        <w:numPr>
          <w:ilvl w:val="0"/>
          <w:numId w:val="2"/>
        </w:numPr>
        <w:tabs>
          <w:tab w:val="clear" w:pos="720"/>
          <w:tab w:val="num" w:pos="426"/>
        </w:tabs>
        <w:spacing w:after="0" w:line="240" w:lineRule="auto"/>
        <w:ind w:left="426" w:hanging="426"/>
        <w:jc w:val="both"/>
        <w:rPr>
          <w:rFonts w:ascii="Arial" w:eastAsia="Times New Roman" w:hAnsi="Arial" w:cs="Arial"/>
        </w:rPr>
      </w:pPr>
      <w:r w:rsidRPr="0078498B">
        <w:rPr>
          <w:rFonts w:ascii="Arial" w:eastAsia="Times New Roman" w:hAnsi="Arial" w:cs="Arial"/>
          <w:lang w:eastAsia="hr-HR"/>
        </w:rPr>
        <w:t>prihode od komunalne naknade planirane u iznosu od 1</w:t>
      </w:r>
      <w:r>
        <w:rPr>
          <w:rFonts w:ascii="Arial" w:eastAsia="Times New Roman" w:hAnsi="Arial" w:cs="Arial"/>
          <w:lang w:eastAsia="hr-HR"/>
        </w:rPr>
        <w:t>80</w:t>
      </w:r>
      <w:r w:rsidRPr="0078498B">
        <w:rPr>
          <w:rFonts w:ascii="Arial" w:eastAsia="Times New Roman" w:hAnsi="Arial" w:cs="Arial"/>
          <w:lang w:eastAsia="hr-HR"/>
        </w:rPr>
        <w:t xml:space="preserve">.000 kuna,  </w:t>
      </w:r>
    </w:p>
    <w:p w14:paraId="06FBB69F" w14:textId="77777777" w:rsidR="001731B3" w:rsidRPr="0078498B" w:rsidRDefault="001731B3" w:rsidP="001731B3">
      <w:pPr>
        <w:numPr>
          <w:ilvl w:val="0"/>
          <w:numId w:val="2"/>
        </w:numPr>
        <w:tabs>
          <w:tab w:val="clear" w:pos="720"/>
          <w:tab w:val="num" w:pos="426"/>
        </w:tabs>
        <w:spacing w:after="0" w:line="240" w:lineRule="auto"/>
        <w:ind w:left="426" w:hanging="426"/>
        <w:jc w:val="both"/>
        <w:rPr>
          <w:rFonts w:ascii="Arial" w:eastAsia="Times New Roman" w:hAnsi="Arial" w:cs="Arial"/>
        </w:rPr>
      </w:pPr>
      <w:r w:rsidRPr="0078498B">
        <w:rPr>
          <w:rFonts w:ascii="Arial" w:eastAsia="Times New Roman" w:hAnsi="Arial" w:cs="Arial"/>
        </w:rPr>
        <w:t>prihode od grobne naknade planirane u iznosu od 25.000 kn.</w:t>
      </w:r>
    </w:p>
    <w:p w14:paraId="0199AF6F" w14:textId="77777777" w:rsidR="001731B3" w:rsidRDefault="001731B3" w:rsidP="001731B3">
      <w:pPr>
        <w:spacing w:after="0" w:line="240" w:lineRule="auto"/>
        <w:jc w:val="both"/>
        <w:rPr>
          <w:rFonts w:eastAsia="Times New Roman" w:cstheme="minorHAnsi"/>
          <w:b/>
          <w:bCs/>
          <w:sz w:val="24"/>
          <w:szCs w:val="24"/>
          <w:lang w:eastAsia="hr-HR"/>
        </w:rPr>
      </w:pPr>
    </w:p>
    <w:p w14:paraId="7FEBD53D" w14:textId="77777777" w:rsidR="001731B3" w:rsidRPr="009008C4" w:rsidRDefault="001731B3" w:rsidP="001731B3">
      <w:pPr>
        <w:spacing w:after="0" w:line="240" w:lineRule="auto"/>
        <w:jc w:val="both"/>
        <w:rPr>
          <w:rFonts w:ascii="Arial" w:eastAsia="Times New Roman" w:hAnsi="Arial" w:cs="Arial"/>
          <w:b/>
          <w:bCs/>
          <w:lang w:eastAsia="hr-HR"/>
        </w:rPr>
      </w:pPr>
      <w:r w:rsidRPr="000C6D49">
        <w:rPr>
          <w:rFonts w:ascii="Arial" w:eastAsia="Times New Roman" w:hAnsi="Arial" w:cs="Arial"/>
          <w:b/>
          <w:bCs/>
          <w:lang w:eastAsia="hr-HR"/>
        </w:rPr>
        <w:t xml:space="preserve">Prihodi od prodaje proizvoda i roba te pruženih usluga i prihodi od donacija </w:t>
      </w:r>
      <w:r w:rsidRPr="000C6D49">
        <w:rPr>
          <w:rFonts w:ascii="Arial" w:eastAsia="Times New Roman" w:hAnsi="Arial" w:cs="Arial"/>
          <w:bCs/>
          <w:lang w:eastAsia="hr-HR"/>
        </w:rPr>
        <w:t xml:space="preserve">planirani su u iznosu od </w:t>
      </w:r>
      <w:r>
        <w:rPr>
          <w:rFonts w:ascii="Arial" w:eastAsia="Times New Roman" w:hAnsi="Arial" w:cs="Arial"/>
          <w:bCs/>
          <w:lang w:eastAsia="hr-HR"/>
        </w:rPr>
        <w:t>4.000</w:t>
      </w:r>
      <w:r w:rsidRPr="000C6D49">
        <w:rPr>
          <w:rFonts w:ascii="Arial" w:eastAsia="Times New Roman" w:hAnsi="Arial" w:cs="Arial"/>
          <w:bCs/>
          <w:lang w:eastAsia="hr-HR"/>
        </w:rPr>
        <w:t xml:space="preserve"> kuna</w:t>
      </w:r>
      <w:r>
        <w:rPr>
          <w:rFonts w:ascii="Arial" w:eastAsia="Times New Roman" w:hAnsi="Arial" w:cs="Arial"/>
          <w:bCs/>
          <w:lang w:eastAsia="hr-HR"/>
        </w:rPr>
        <w:t xml:space="preserve"> </w:t>
      </w:r>
      <w:r w:rsidRPr="000C6D49">
        <w:rPr>
          <w:rFonts w:ascii="Arial" w:eastAsia="Times New Roman" w:hAnsi="Arial" w:cs="Arial"/>
          <w:bCs/>
          <w:lang w:eastAsia="hr-HR"/>
        </w:rPr>
        <w:t xml:space="preserve">a odnose se </w:t>
      </w:r>
      <w:r>
        <w:rPr>
          <w:rFonts w:ascii="Arial" w:eastAsia="Times New Roman" w:hAnsi="Arial" w:cs="Arial"/>
          <w:bCs/>
          <w:lang w:eastAsia="hr-HR"/>
        </w:rPr>
        <w:t xml:space="preserve">na </w:t>
      </w:r>
      <w:r w:rsidRPr="009008C4">
        <w:rPr>
          <w:rStyle w:val="Naglaeno"/>
          <w:rFonts w:ascii="Arial" w:hAnsi="Arial" w:cs="Arial"/>
          <w:b w:val="0"/>
          <w:bCs w:val="0"/>
          <w:color w:val="130F0C"/>
          <w:bdr w:val="none" w:sz="0" w:space="0" w:color="auto" w:frame="1"/>
          <w:shd w:val="clear" w:color="auto" w:fill="FFFFFF"/>
        </w:rPr>
        <w:t>naknadu štete po sudskoj presudi</w:t>
      </w:r>
      <w:r w:rsidRPr="009008C4">
        <w:rPr>
          <w:rFonts w:ascii="Arial" w:eastAsia="Times New Roman" w:hAnsi="Arial" w:cs="Arial"/>
          <w:b/>
          <w:bCs/>
          <w:lang w:eastAsia="hr-HR"/>
        </w:rPr>
        <w:t xml:space="preserve">. </w:t>
      </w:r>
    </w:p>
    <w:p w14:paraId="156093E7" w14:textId="77777777" w:rsidR="001731B3" w:rsidRDefault="001731B3" w:rsidP="001731B3">
      <w:pPr>
        <w:spacing w:after="0" w:line="240" w:lineRule="auto"/>
        <w:jc w:val="both"/>
        <w:rPr>
          <w:rFonts w:eastAsia="Times New Roman" w:cstheme="minorHAnsi"/>
          <w:b/>
          <w:bCs/>
          <w:sz w:val="24"/>
          <w:szCs w:val="24"/>
          <w:lang w:eastAsia="hr-HR"/>
        </w:rPr>
      </w:pPr>
    </w:p>
    <w:p w14:paraId="3516C4FC" w14:textId="77777777" w:rsidR="001731B3" w:rsidRPr="007F7E45" w:rsidRDefault="001731B3" w:rsidP="001731B3">
      <w:pPr>
        <w:spacing w:after="0" w:line="240" w:lineRule="auto"/>
        <w:jc w:val="both"/>
        <w:rPr>
          <w:rFonts w:ascii="Arial" w:eastAsia="Times New Roman" w:hAnsi="Arial" w:cs="Arial"/>
        </w:rPr>
      </w:pPr>
      <w:r w:rsidRPr="007F7E45">
        <w:rPr>
          <w:rFonts w:ascii="Arial" w:eastAsia="Times New Roman" w:hAnsi="Arial" w:cs="Arial"/>
          <w:b/>
          <w:bCs/>
          <w:lang w:eastAsia="hr-HR"/>
        </w:rPr>
        <w:t>PRIHODI OD PRODAJE NEFINANCIJSKE IMOVINE</w:t>
      </w:r>
    </w:p>
    <w:p w14:paraId="458FB6A3" w14:textId="77777777" w:rsidR="001731B3" w:rsidRPr="007F7E45" w:rsidRDefault="001731B3" w:rsidP="001731B3">
      <w:pPr>
        <w:spacing w:after="0" w:line="240" w:lineRule="auto"/>
        <w:jc w:val="both"/>
        <w:rPr>
          <w:rFonts w:ascii="Arial" w:eastAsia="Times New Roman" w:hAnsi="Arial" w:cs="Arial"/>
          <w:lang w:eastAsia="hr-HR"/>
        </w:rPr>
      </w:pPr>
      <w:r w:rsidRPr="007F7E45">
        <w:rPr>
          <w:rFonts w:ascii="Arial" w:eastAsia="Times New Roman" w:hAnsi="Arial" w:cs="Arial"/>
          <w:b/>
          <w:lang w:eastAsia="hr-HR"/>
        </w:rPr>
        <w:t>Prihodi od prodaje nefinancijske imovine</w:t>
      </w:r>
      <w:r w:rsidRPr="007F7E45">
        <w:rPr>
          <w:rFonts w:ascii="Arial" w:eastAsia="Times New Roman" w:hAnsi="Arial" w:cs="Arial"/>
          <w:lang w:eastAsia="hr-HR"/>
        </w:rPr>
        <w:t xml:space="preserve"> planirani u iznosu od 128.000 kuna, sudjeluju u ukupnim prihodima sa 2,45% a obuhvaćaju: </w:t>
      </w:r>
    </w:p>
    <w:p w14:paraId="355E62CF" w14:textId="77777777" w:rsidR="001731B3" w:rsidRPr="007F7E45" w:rsidRDefault="001731B3" w:rsidP="001731B3">
      <w:pPr>
        <w:numPr>
          <w:ilvl w:val="0"/>
          <w:numId w:val="2"/>
        </w:numPr>
        <w:tabs>
          <w:tab w:val="clear" w:pos="720"/>
          <w:tab w:val="num" w:pos="426"/>
        </w:tabs>
        <w:spacing w:after="0" w:line="240" w:lineRule="auto"/>
        <w:ind w:left="426" w:hanging="426"/>
        <w:jc w:val="both"/>
        <w:rPr>
          <w:rFonts w:ascii="Arial" w:eastAsia="Times New Roman" w:hAnsi="Arial" w:cs="Arial"/>
          <w:lang w:eastAsia="hr-HR"/>
        </w:rPr>
      </w:pPr>
      <w:r w:rsidRPr="007F7E45">
        <w:rPr>
          <w:rFonts w:ascii="Arial" w:eastAsia="Times New Roman" w:hAnsi="Arial" w:cs="Arial"/>
          <w:lang w:eastAsia="hr-HR"/>
        </w:rPr>
        <w:t xml:space="preserve">prihode od prodaje poljoprivrednog zemljišta u vlasništvu Republike Hrvatske u iznosu od </w:t>
      </w:r>
      <w:r>
        <w:rPr>
          <w:rFonts w:ascii="Arial" w:eastAsia="Times New Roman" w:hAnsi="Arial" w:cs="Arial"/>
          <w:lang w:eastAsia="hr-HR"/>
        </w:rPr>
        <w:t>78</w:t>
      </w:r>
      <w:r w:rsidRPr="007F7E45">
        <w:rPr>
          <w:rFonts w:ascii="Arial" w:eastAsia="Times New Roman" w:hAnsi="Arial" w:cs="Arial"/>
          <w:lang w:eastAsia="hr-HR"/>
        </w:rPr>
        <w:t xml:space="preserve">.000 kuna,  </w:t>
      </w:r>
    </w:p>
    <w:p w14:paraId="01015FA4" w14:textId="77777777" w:rsidR="001731B3" w:rsidRDefault="001731B3" w:rsidP="001731B3">
      <w:pPr>
        <w:pStyle w:val="Odlomakpopisa"/>
        <w:numPr>
          <w:ilvl w:val="0"/>
          <w:numId w:val="2"/>
        </w:numPr>
        <w:spacing w:after="0" w:line="240" w:lineRule="auto"/>
        <w:ind w:left="426" w:hanging="426"/>
        <w:jc w:val="both"/>
        <w:rPr>
          <w:rFonts w:ascii="Arial" w:eastAsia="Times New Roman" w:hAnsi="Arial" w:cs="Arial"/>
        </w:rPr>
      </w:pPr>
      <w:r w:rsidRPr="007F7E45">
        <w:rPr>
          <w:rFonts w:ascii="Arial" w:eastAsia="Times New Roman" w:hAnsi="Arial" w:cs="Arial"/>
          <w:lang w:eastAsia="hr-HR"/>
        </w:rPr>
        <w:lastRenderedPageBreak/>
        <w:t xml:space="preserve">prihode od prodaje poljoprivrednog zemljišta u vlasništvu Općine u iznosu od </w:t>
      </w:r>
      <w:r>
        <w:rPr>
          <w:rFonts w:ascii="Arial" w:eastAsia="Times New Roman" w:hAnsi="Arial" w:cs="Arial"/>
          <w:lang w:eastAsia="hr-HR"/>
        </w:rPr>
        <w:t>15</w:t>
      </w:r>
      <w:r w:rsidRPr="007F7E45">
        <w:rPr>
          <w:rFonts w:ascii="Arial" w:eastAsia="Times New Roman" w:hAnsi="Arial" w:cs="Arial"/>
          <w:lang w:eastAsia="hr-HR"/>
        </w:rPr>
        <w:t>.000 kuna,</w:t>
      </w:r>
    </w:p>
    <w:p w14:paraId="2CBED226" w14:textId="77777777" w:rsidR="001731B3" w:rsidRPr="007F7E45" w:rsidRDefault="001731B3" w:rsidP="001731B3">
      <w:pPr>
        <w:pStyle w:val="Odlomakpopisa"/>
        <w:numPr>
          <w:ilvl w:val="0"/>
          <w:numId w:val="2"/>
        </w:numPr>
        <w:spacing w:after="0" w:line="240" w:lineRule="auto"/>
        <w:ind w:left="426" w:hanging="426"/>
        <w:jc w:val="both"/>
        <w:rPr>
          <w:rFonts w:ascii="Arial" w:eastAsia="Times New Roman" w:hAnsi="Arial" w:cs="Arial"/>
        </w:rPr>
      </w:pPr>
      <w:r>
        <w:rPr>
          <w:rFonts w:ascii="Arial" w:eastAsia="Times New Roman" w:hAnsi="Arial" w:cs="Arial"/>
          <w:lang w:eastAsia="hr-HR"/>
        </w:rPr>
        <w:t>prihode od prodaje stambenog objekta u vlasništvu Općine u iznosu od 20.000 kuna</w:t>
      </w:r>
    </w:p>
    <w:p w14:paraId="2F90BECB" w14:textId="77777777" w:rsidR="001731B3" w:rsidRPr="007F7E45" w:rsidRDefault="001731B3" w:rsidP="001731B3">
      <w:pPr>
        <w:pStyle w:val="Odlomakpopisa"/>
        <w:numPr>
          <w:ilvl w:val="0"/>
          <w:numId w:val="2"/>
        </w:numPr>
        <w:spacing w:after="0" w:line="240" w:lineRule="auto"/>
        <w:ind w:left="426" w:hanging="426"/>
        <w:jc w:val="both"/>
        <w:rPr>
          <w:rFonts w:ascii="Arial" w:eastAsia="Times New Roman" w:hAnsi="Arial" w:cs="Arial"/>
        </w:rPr>
      </w:pPr>
      <w:r w:rsidRPr="007F7E45">
        <w:rPr>
          <w:rFonts w:ascii="Arial" w:eastAsia="Times New Roman" w:hAnsi="Arial" w:cs="Arial"/>
          <w:lang w:eastAsia="hr-HR"/>
        </w:rPr>
        <w:t>prihode od prodaje državnih stanova u iznosu od 23.000 kuna.</w:t>
      </w:r>
    </w:p>
    <w:p w14:paraId="5EF43F8F" w14:textId="77777777" w:rsidR="001731B3" w:rsidRPr="007F7E45" w:rsidRDefault="001731B3" w:rsidP="001731B3">
      <w:pPr>
        <w:keepNext/>
        <w:tabs>
          <w:tab w:val="left" w:pos="708"/>
          <w:tab w:val="left" w:pos="1660"/>
        </w:tabs>
        <w:spacing w:after="0" w:line="240" w:lineRule="auto"/>
        <w:outlineLvl w:val="1"/>
        <w:rPr>
          <w:rFonts w:ascii="Arial" w:eastAsia="Times New Roman" w:hAnsi="Arial" w:cs="Arial"/>
          <w:b/>
          <w:bCs/>
        </w:rPr>
      </w:pPr>
    </w:p>
    <w:p w14:paraId="5B372FEB" w14:textId="77777777" w:rsidR="001731B3" w:rsidRPr="007F7E45" w:rsidRDefault="001731B3" w:rsidP="001731B3">
      <w:pPr>
        <w:keepNext/>
        <w:tabs>
          <w:tab w:val="left" w:pos="708"/>
          <w:tab w:val="left" w:pos="1660"/>
        </w:tabs>
        <w:spacing w:after="0" w:line="240" w:lineRule="auto"/>
        <w:outlineLvl w:val="1"/>
        <w:rPr>
          <w:rFonts w:ascii="Arial" w:eastAsia="Times New Roman" w:hAnsi="Arial" w:cs="Arial"/>
          <w:b/>
          <w:bCs/>
        </w:rPr>
      </w:pPr>
    </w:p>
    <w:p w14:paraId="6F364028" w14:textId="77777777" w:rsidR="001731B3" w:rsidRPr="007F7E45" w:rsidRDefault="001731B3" w:rsidP="001731B3">
      <w:pPr>
        <w:keepNext/>
        <w:tabs>
          <w:tab w:val="left" w:pos="708"/>
          <w:tab w:val="left" w:pos="1660"/>
        </w:tabs>
        <w:spacing w:after="0" w:line="240" w:lineRule="auto"/>
        <w:outlineLvl w:val="1"/>
        <w:rPr>
          <w:rFonts w:ascii="Arial" w:eastAsia="Times New Roman" w:hAnsi="Arial" w:cs="Arial"/>
          <w:b/>
          <w:bCs/>
        </w:rPr>
      </w:pPr>
      <w:r w:rsidRPr="007F7E45">
        <w:rPr>
          <w:rFonts w:ascii="Arial" w:eastAsia="Times New Roman" w:hAnsi="Arial" w:cs="Arial"/>
          <w:b/>
          <w:bCs/>
        </w:rPr>
        <w:t>RASHODI</w:t>
      </w:r>
    </w:p>
    <w:p w14:paraId="0F482D0E" w14:textId="77777777" w:rsidR="001731B3" w:rsidRPr="007F7E45" w:rsidRDefault="001731B3" w:rsidP="001731B3">
      <w:pPr>
        <w:spacing w:after="0" w:line="240" w:lineRule="auto"/>
        <w:jc w:val="both"/>
        <w:rPr>
          <w:rFonts w:ascii="Arial" w:eastAsia="Times New Roman" w:hAnsi="Arial" w:cs="Arial"/>
          <w:lang w:val="en-GB" w:eastAsia="hr-HR"/>
        </w:rPr>
      </w:pPr>
      <w:r w:rsidRPr="007F7E45">
        <w:rPr>
          <w:rFonts w:ascii="Arial" w:eastAsia="Times New Roman" w:hAnsi="Arial" w:cs="Arial"/>
          <w:lang w:eastAsia="hr-HR"/>
        </w:rPr>
        <w:t>Prihodi poslovanja, prihodi od prodaje nefinancijske imovine i višak prihoda iz prethodn</w:t>
      </w:r>
      <w:r>
        <w:rPr>
          <w:rFonts w:ascii="Arial" w:eastAsia="Times New Roman" w:hAnsi="Arial" w:cs="Arial"/>
          <w:lang w:eastAsia="hr-HR"/>
        </w:rPr>
        <w:t>ih</w:t>
      </w:r>
      <w:r w:rsidRPr="007F7E45">
        <w:rPr>
          <w:rFonts w:ascii="Arial" w:eastAsia="Times New Roman" w:hAnsi="Arial" w:cs="Arial"/>
          <w:lang w:eastAsia="hr-HR"/>
        </w:rPr>
        <w:t xml:space="preserve"> </w:t>
      </w:r>
      <w:r>
        <w:rPr>
          <w:rFonts w:ascii="Arial" w:eastAsia="Times New Roman" w:hAnsi="Arial" w:cs="Arial"/>
          <w:lang w:eastAsia="hr-HR"/>
        </w:rPr>
        <w:t>godina</w:t>
      </w:r>
      <w:r w:rsidRPr="007F7E45">
        <w:rPr>
          <w:rFonts w:ascii="Arial" w:eastAsia="Times New Roman" w:hAnsi="Arial" w:cs="Arial"/>
          <w:lang w:eastAsia="hr-HR"/>
        </w:rPr>
        <w:t xml:space="preserve">  u ukupnom iznosu od </w:t>
      </w:r>
      <w:r>
        <w:rPr>
          <w:rFonts w:ascii="Arial" w:eastAsia="Times New Roman" w:hAnsi="Arial" w:cs="Arial"/>
          <w:lang w:eastAsia="hr-HR"/>
        </w:rPr>
        <w:t xml:space="preserve">10.794.616 </w:t>
      </w:r>
      <w:r w:rsidRPr="007F7E45">
        <w:rPr>
          <w:rFonts w:ascii="Arial" w:eastAsia="Times New Roman" w:hAnsi="Arial" w:cs="Arial"/>
          <w:lang w:eastAsia="hr-HR"/>
        </w:rPr>
        <w:t xml:space="preserve">kuna raspoređeni su na rashode poslovanja u iznosu od </w:t>
      </w:r>
      <w:r>
        <w:rPr>
          <w:rFonts w:ascii="Arial" w:eastAsia="Times New Roman" w:hAnsi="Arial" w:cs="Arial"/>
          <w:lang w:eastAsia="hr-HR"/>
        </w:rPr>
        <w:t>3.299.240</w:t>
      </w:r>
      <w:r w:rsidRPr="007F7E45">
        <w:rPr>
          <w:rFonts w:ascii="Arial" w:eastAsia="Times New Roman" w:hAnsi="Arial" w:cs="Arial"/>
          <w:lang w:eastAsia="hr-HR"/>
        </w:rPr>
        <w:t xml:space="preserve"> kuna i na rashode za nabavu nefinancijske imovine u iznosu od  </w:t>
      </w:r>
      <w:r>
        <w:rPr>
          <w:rFonts w:ascii="Arial" w:eastAsia="Times New Roman" w:hAnsi="Arial" w:cs="Arial"/>
          <w:lang w:eastAsia="hr-HR"/>
        </w:rPr>
        <w:t>7.495.376</w:t>
      </w:r>
      <w:r w:rsidRPr="007F7E45">
        <w:rPr>
          <w:rFonts w:ascii="Arial" w:eastAsia="Times New Roman" w:hAnsi="Arial" w:cs="Arial"/>
          <w:lang w:eastAsia="hr-HR"/>
        </w:rPr>
        <w:t xml:space="preserve"> kuna. </w:t>
      </w:r>
    </w:p>
    <w:p w14:paraId="5EF52290" w14:textId="77777777" w:rsidR="001731B3" w:rsidRPr="007F7E45" w:rsidRDefault="001731B3" w:rsidP="001731B3">
      <w:pPr>
        <w:spacing w:after="0" w:line="240" w:lineRule="auto"/>
        <w:jc w:val="both"/>
        <w:rPr>
          <w:rFonts w:ascii="Arial" w:eastAsia="Times New Roman" w:hAnsi="Arial" w:cs="Arial"/>
          <w:b/>
          <w:sz w:val="24"/>
          <w:szCs w:val="24"/>
          <w:lang w:eastAsia="hr-HR"/>
        </w:rPr>
      </w:pPr>
    </w:p>
    <w:p w14:paraId="7D3BDC27" w14:textId="77777777" w:rsidR="001731B3" w:rsidRPr="007F7E45" w:rsidRDefault="001731B3" w:rsidP="001731B3">
      <w:pPr>
        <w:spacing w:after="0" w:line="240" w:lineRule="auto"/>
        <w:jc w:val="both"/>
        <w:rPr>
          <w:rFonts w:ascii="Arial" w:eastAsia="Times New Roman" w:hAnsi="Arial" w:cs="Arial"/>
          <w:b/>
          <w:lang w:eastAsia="hr-HR"/>
        </w:rPr>
      </w:pPr>
      <w:r w:rsidRPr="007F7E45">
        <w:rPr>
          <w:rFonts w:ascii="Arial" w:eastAsia="Times New Roman" w:hAnsi="Arial" w:cs="Arial"/>
          <w:b/>
          <w:lang w:eastAsia="hr-HR"/>
        </w:rPr>
        <w:t>RASHODI POSLOVANJA</w:t>
      </w:r>
    </w:p>
    <w:p w14:paraId="7C79CF4E" w14:textId="77777777" w:rsidR="001731B3" w:rsidRDefault="001731B3" w:rsidP="001731B3">
      <w:pPr>
        <w:spacing w:after="0" w:line="240" w:lineRule="auto"/>
        <w:jc w:val="both"/>
        <w:rPr>
          <w:rFonts w:ascii="Arial" w:eastAsia="Times New Roman" w:hAnsi="Arial" w:cs="Arial"/>
          <w:lang w:eastAsia="hr-HR"/>
        </w:rPr>
      </w:pPr>
      <w:r>
        <w:rPr>
          <w:rFonts w:ascii="Arial" w:eastAsia="Times New Roman" w:hAnsi="Arial" w:cs="Arial"/>
          <w:lang w:eastAsia="hr-HR"/>
        </w:rPr>
        <w:t>R</w:t>
      </w:r>
      <w:r w:rsidRPr="0048015A">
        <w:rPr>
          <w:rFonts w:ascii="Arial" w:eastAsia="Times New Roman" w:hAnsi="Arial" w:cs="Arial"/>
          <w:lang w:eastAsia="hr-HR"/>
        </w:rPr>
        <w:t xml:space="preserve">ashodi poslovanja </w:t>
      </w:r>
      <w:r>
        <w:rPr>
          <w:rFonts w:ascii="Arial" w:eastAsia="Times New Roman" w:hAnsi="Arial" w:cs="Arial"/>
          <w:lang w:eastAsia="hr-HR"/>
        </w:rPr>
        <w:t>u</w:t>
      </w:r>
      <w:r w:rsidRPr="0048015A">
        <w:rPr>
          <w:rFonts w:ascii="Arial" w:eastAsia="Times New Roman" w:hAnsi="Arial" w:cs="Arial"/>
          <w:lang w:eastAsia="hr-HR"/>
        </w:rPr>
        <w:t xml:space="preserve"> ukupnim rashodima sudjeluju sa </w:t>
      </w:r>
      <w:r>
        <w:rPr>
          <w:rFonts w:ascii="Arial" w:eastAsia="Times New Roman" w:hAnsi="Arial" w:cs="Arial"/>
          <w:lang w:eastAsia="hr-HR"/>
        </w:rPr>
        <w:t>30,56</w:t>
      </w:r>
      <w:r w:rsidRPr="0048015A">
        <w:rPr>
          <w:rFonts w:ascii="Arial" w:eastAsia="Times New Roman" w:hAnsi="Arial" w:cs="Arial"/>
          <w:lang w:eastAsia="hr-HR"/>
        </w:rPr>
        <w:t>%.</w:t>
      </w:r>
    </w:p>
    <w:p w14:paraId="6812EF60" w14:textId="77777777" w:rsidR="001731B3" w:rsidRDefault="001731B3" w:rsidP="001731B3">
      <w:pPr>
        <w:spacing w:after="0" w:line="240" w:lineRule="auto"/>
        <w:jc w:val="both"/>
        <w:rPr>
          <w:rFonts w:ascii="Arial" w:eastAsia="Times New Roman" w:hAnsi="Arial" w:cs="Arial"/>
          <w:lang w:eastAsia="hr-HR"/>
        </w:rPr>
      </w:pPr>
    </w:p>
    <w:tbl>
      <w:tblPr>
        <w:tblW w:w="9923" w:type="dxa"/>
        <w:tblLayout w:type="fixed"/>
        <w:tblLook w:val="04A0" w:firstRow="1" w:lastRow="0" w:firstColumn="1" w:lastColumn="0" w:noHBand="0" w:noVBand="1"/>
      </w:tblPr>
      <w:tblGrid>
        <w:gridCol w:w="3589"/>
        <w:gridCol w:w="1514"/>
        <w:gridCol w:w="1418"/>
        <w:gridCol w:w="1417"/>
        <w:gridCol w:w="993"/>
        <w:gridCol w:w="992"/>
      </w:tblGrid>
      <w:tr w:rsidR="001731B3" w:rsidRPr="00350B93" w14:paraId="6578C7AD" w14:textId="77777777" w:rsidTr="001731B3">
        <w:trPr>
          <w:trHeight w:val="720"/>
        </w:trPr>
        <w:tc>
          <w:tcPr>
            <w:tcW w:w="3589" w:type="dxa"/>
            <w:tcBorders>
              <w:top w:val="single" w:sz="4" w:space="0" w:color="auto"/>
              <w:left w:val="nil"/>
              <w:bottom w:val="single" w:sz="4" w:space="0" w:color="auto"/>
              <w:right w:val="nil"/>
            </w:tcBorders>
            <w:shd w:val="clear" w:color="auto" w:fill="auto"/>
            <w:noWrap/>
            <w:vAlign w:val="bottom"/>
            <w:hideMark/>
          </w:tcPr>
          <w:p w14:paraId="39762272"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NAZIV RASHODA</w:t>
            </w:r>
          </w:p>
        </w:tc>
        <w:tc>
          <w:tcPr>
            <w:tcW w:w="1514" w:type="dxa"/>
            <w:tcBorders>
              <w:top w:val="single" w:sz="4" w:space="0" w:color="auto"/>
              <w:left w:val="nil"/>
              <w:bottom w:val="single" w:sz="4" w:space="0" w:color="auto"/>
              <w:right w:val="nil"/>
            </w:tcBorders>
            <w:shd w:val="clear" w:color="000000" w:fill="FFFFFF"/>
            <w:vAlign w:val="bottom"/>
            <w:hideMark/>
          </w:tcPr>
          <w:p w14:paraId="041450D3" w14:textId="77777777" w:rsidR="001731B3" w:rsidRPr="00350B93" w:rsidRDefault="001731B3" w:rsidP="001731B3">
            <w:pPr>
              <w:spacing w:after="0" w:line="240" w:lineRule="auto"/>
              <w:jc w:val="center"/>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IZVRŠENJE PRORAČUNA ZA 2019</w:t>
            </w:r>
          </w:p>
        </w:tc>
        <w:tc>
          <w:tcPr>
            <w:tcW w:w="1418" w:type="dxa"/>
            <w:tcBorders>
              <w:top w:val="single" w:sz="4" w:space="0" w:color="auto"/>
              <w:left w:val="nil"/>
              <w:bottom w:val="single" w:sz="4" w:space="0" w:color="auto"/>
              <w:right w:val="nil"/>
            </w:tcBorders>
            <w:shd w:val="clear" w:color="auto" w:fill="auto"/>
            <w:vAlign w:val="bottom"/>
            <w:hideMark/>
          </w:tcPr>
          <w:p w14:paraId="1A6D673A" w14:textId="77777777" w:rsidR="001731B3" w:rsidRPr="00350B93" w:rsidRDefault="001731B3" w:rsidP="001731B3">
            <w:pPr>
              <w:spacing w:after="0" w:line="240" w:lineRule="auto"/>
              <w:jc w:val="center"/>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PLAN PRORAČUNA ZA 2020.</w:t>
            </w:r>
          </w:p>
        </w:tc>
        <w:tc>
          <w:tcPr>
            <w:tcW w:w="1417" w:type="dxa"/>
            <w:tcBorders>
              <w:top w:val="single" w:sz="4" w:space="0" w:color="auto"/>
              <w:left w:val="nil"/>
              <w:bottom w:val="single" w:sz="4" w:space="0" w:color="auto"/>
              <w:right w:val="nil"/>
            </w:tcBorders>
            <w:shd w:val="clear" w:color="000000" w:fill="FFFFFF"/>
            <w:vAlign w:val="bottom"/>
            <w:hideMark/>
          </w:tcPr>
          <w:p w14:paraId="721DD4DD" w14:textId="77777777" w:rsidR="001731B3" w:rsidRPr="00350B93" w:rsidRDefault="001731B3" w:rsidP="001731B3">
            <w:pPr>
              <w:spacing w:after="0" w:line="240" w:lineRule="auto"/>
              <w:jc w:val="center"/>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PRIJEDLOG PRORAČUNA ZA 2021.</w:t>
            </w:r>
          </w:p>
        </w:tc>
        <w:tc>
          <w:tcPr>
            <w:tcW w:w="993" w:type="dxa"/>
            <w:tcBorders>
              <w:top w:val="single" w:sz="4" w:space="0" w:color="auto"/>
              <w:left w:val="nil"/>
              <w:bottom w:val="single" w:sz="4" w:space="0" w:color="auto"/>
              <w:right w:val="nil"/>
            </w:tcBorders>
            <w:shd w:val="clear" w:color="000000" w:fill="FFFFFF"/>
            <w:noWrap/>
            <w:vAlign w:val="bottom"/>
            <w:hideMark/>
          </w:tcPr>
          <w:p w14:paraId="7D7C1658" w14:textId="77777777" w:rsidR="001731B3" w:rsidRPr="00350B93" w:rsidRDefault="001731B3" w:rsidP="001731B3">
            <w:pPr>
              <w:spacing w:after="0" w:line="240" w:lineRule="auto"/>
              <w:jc w:val="center"/>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INDEKS 4/2</w:t>
            </w:r>
          </w:p>
        </w:tc>
        <w:tc>
          <w:tcPr>
            <w:tcW w:w="992" w:type="dxa"/>
            <w:tcBorders>
              <w:top w:val="single" w:sz="4" w:space="0" w:color="auto"/>
              <w:left w:val="nil"/>
              <w:bottom w:val="single" w:sz="4" w:space="0" w:color="auto"/>
              <w:right w:val="nil"/>
            </w:tcBorders>
            <w:shd w:val="clear" w:color="000000" w:fill="FFFFFF"/>
            <w:noWrap/>
            <w:vAlign w:val="bottom"/>
            <w:hideMark/>
          </w:tcPr>
          <w:p w14:paraId="1C723C1C" w14:textId="77777777" w:rsidR="001731B3" w:rsidRPr="00350B93" w:rsidRDefault="001731B3" w:rsidP="001731B3">
            <w:pPr>
              <w:spacing w:after="0" w:line="240" w:lineRule="auto"/>
              <w:jc w:val="center"/>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INDEKS 8/7</w:t>
            </w:r>
          </w:p>
        </w:tc>
      </w:tr>
      <w:tr w:rsidR="001731B3" w:rsidRPr="00350B93" w14:paraId="08A9917E" w14:textId="77777777" w:rsidTr="001731B3">
        <w:trPr>
          <w:trHeight w:val="240"/>
        </w:trPr>
        <w:tc>
          <w:tcPr>
            <w:tcW w:w="3589" w:type="dxa"/>
            <w:tcBorders>
              <w:top w:val="single" w:sz="4" w:space="0" w:color="auto"/>
              <w:left w:val="nil"/>
              <w:bottom w:val="single" w:sz="4" w:space="0" w:color="auto"/>
              <w:right w:val="nil"/>
            </w:tcBorders>
            <w:shd w:val="clear" w:color="auto" w:fill="auto"/>
            <w:noWrap/>
            <w:vAlign w:val="bottom"/>
            <w:hideMark/>
          </w:tcPr>
          <w:p w14:paraId="659118F4" w14:textId="77777777" w:rsidR="001731B3" w:rsidRPr="00350B93" w:rsidRDefault="001731B3" w:rsidP="00296334">
            <w:pPr>
              <w:spacing w:after="0" w:line="240" w:lineRule="auto"/>
              <w:jc w:val="center"/>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w:t>
            </w:r>
          </w:p>
        </w:tc>
        <w:tc>
          <w:tcPr>
            <w:tcW w:w="1514" w:type="dxa"/>
            <w:tcBorders>
              <w:top w:val="single" w:sz="4" w:space="0" w:color="auto"/>
              <w:left w:val="nil"/>
              <w:bottom w:val="single" w:sz="4" w:space="0" w:color="auto"/>
              <w:right w:val="nil"/>
            </w:tcBorders>
            <w:shd w:val="clear" w:color="000000" w:fill="FFFFFF"/>
            <w:noWrap/>
            <w:vAlign w:val="center"/>
            <w:hideMark/>
          </w:tcPr>
          <w:p w14:paraId="0A773211" w14:textId="77777777" w:rsidR="001731B3" w:rsidRPr="00350B93" w:rsidRDefault="001731B3" w:rsidP="00296334">
            <w:pPr>
              <w:spacing w:after="0" w:line="240" w:lineRule="auto"/>
              <w:jc w:val="center"/>
              <w:rPr>
                <w:rFonts w:ascii="Arial" w:eastAsia="Times New Roman" w:hAnsi="Arial" w:cs="Arial"/>
                <w:i/>
                <w:iCs/>
                <w:color w:val="000000"/>
                <w:sz w:val="18"/>
                <w:szCs w:val="18"/>
                <w:lang w:eastAsia="hr-HR"/>
              </w:rPr>
            </w:pPr>
            <w:r w:rsidRPr="00350B93">
              <w:rPr>
                <w:rFonts w:ascii="Arial" w:eastAsia="Times New Roman" w:hAnsi="Arial" w:cs="Arial"/>
                <w:i/>
                <w:iCs/>
                <w:color w:val="000000"/>
                <w:sz w:val="18"/>
                <w:szCs w:val="18"/>
                <w:lang w:eastAsia="hr-HR"/>
              </w:rPr>
              <w:t>2</w:t>
            </w:r>
          </w:p>
        </w:tc>
        <w:tc>
          <w:tcPr>
            <w:tcW w:w="1418" w:type="dxa"/>
            <w:tcBorders>
              <w:top w:val="single" w:sz="4" w:space="0" w:color="auto"/>
              <w:left w:val="nil"/>
              <w:bottom w:val="single" w:sz="4" w:space="0" w:color="auto"/>
              <w:right w:val="nil"/>
            </w:tcBorders>
            <w:shd w:val="clear" w:color="auto" w:fill="auto"/>
            <w:noWrap/>
            <w:vAlign w:val="bottom"/>
            <w:hideMark/>
          </w:tcPr>
          <w:p w14:paraId="19C87F75" w14:textId="77777777" w:rsidR="001731B3" w:rsidRPr="00350B93" w:rsidRDefault="001731B3" w:rsidP="00296334">
            <w:pPr>
              <w:spacing w:after="0" w:line="240" w:lineRule="auto"/>
              <w:jc w:val="center"/>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3</w:t>
            </w:r>
          </w:p>
        </w:tc>
        <w:tc>
          <w:tcPr>
            <w:tcW w:w="1417" w:type="dxa"/>
            <w:tcBorders>
              <w:top w:val="single" w:sz="4" w:space="0" w:color="auto"/>
              <w:left w:val="nil"/>
              <w:bottom w:val="single" w:sz="4" w:space="0" w:color="auto"/>
              <w:right w:val="nil"/>
            </w:tcBorders>
            <w:shd w:val="clear" w:color="000000" w:fill="FFFFFF"/>
            <w:noWrap/>
            <w:vAlign w:val="bottom"/>
            <w:hideMark/>
          </w:tcPr>
          <w:p w14:paraId="3BCE77B5" w14:textId="77777777" w:rsidR="001731B3" w:rsidRPr="00350B93" w:rsidRDefault="001731B3" w:rsidP="00296334">
            <w:pPr>
              <w:spacing w:after="0" w:line="240" w:lineRule="auto"/>
              <w:jc w:val="center"/>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4</w:t>
            </w:r>
          </w:p>
        </w:tc>
        <w:tc>
          <w:tcPr>
            <w:tcW w:w="993" w:type="dxa"/>
            <w:tcBorders>
              <w:top w:val="single" w:sz="4" w:space="0" w:color="auto"/>
              <w:left w:val="nil"/>
              <w:bottom w:val="single" w:sz="4" w:space="0" w:color="auto"/>
              <w:right w:val="nil"/>
            </w:tcBorders>
            <w:shd w:val="clear" w:color="000000" w:fill="FFFFFF"/>
            <w:noWrap/>
            <w:vAlign w:val="bottom"/>
            <w:hideMark/>
          </w:tcPr>
          <w:p w14:paraId="7AD32A2D" w14:textId="621387A4" w:rsidR="001731B3" w:rsidRPr="00350B93" w:rsidRDefault="001731B3" w:rsidP="00296334">
            <w:pPr>
              <w:spacing w:after="0" w:line="240" w:lineRule="auto"/>
              <w:jc w:val="center"/>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5</w:t>
            </w:r>
          </w:p>
        </w:tc>
        <w:tc>
          <w:tcPr>
            <w:tcW w:w="992" w:type="dxa"/>
            <w:tcBorders>
              <w:top w:val="single" w:sz="4" w:space="0" w:color="auto"/>
              <w:left w:val="nil"/>
              <w:bottom w:val="single" w:sz="4" w:space="0" w:color="auto"/>
              <w:right w:val="nil"/>
            </w:tcBorders>
            <w:shd w:val="clear" w:color="000000" w:fill="FFFFFF"/>
            <w:noWrap/>
            <w:vAlign w:val="bottom"/>
            <w:hideMark/>
          </w:tcPr>
          <w:p w14:paraId="1205EEDF" w14:textId="5473236E" w:rsidR="001731B3" w:rsidRPr="00350B93" w:rsidRDefault="001731B3" w:rsidP="00296334">
            <w:pPr>
              <w:spacing w:after="0" w:line="240" w:lineRule="auto"/>
              <w:jc w:val="center"/>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6</w:t>
            </w:r>
          </w:p>
        </w:tc>
      </w:tr>
      <w:tr w:rsidR="001731B3" w:rsidRPr="00350B93" w14:paraId="7459C11A" w14:textId="77777777" w:rsidTr="001731B3">
        <w:trPr>
          <w:trHeight w:val="240"/>
        </w:trPr>
        <w:tc>
          <w:tcPr>
            <w:tcW w:w="3589" w:type="dxa"/>
            <w:tcBorders>
              <w:top w:val="single" w:sz="4" w:space="0" w:color="auto"/>
              <w:left w:val="nil"/>
              <w:bottom w:val="nil"/>
              <w:right w:val="nil"/>
            </w:tcBorders>
            <w:shd w:val="clear" w:color="auto" w:fill="auto"/>
            <w:noWrap/>
            <w:vAlign w:val="bottom"/>
            <w:hideMark/>
          </w:tcPr>
          <w:p w14:paraId="6C3F5641" w14:textId="77777777" w:rsidR="001731B3" w:rsidRPr="00350B93" w:rsidRDefault="001731B3" w:rsidP="001731B3">
            <w:pPr>
              <w:spacing w:after="0" w:line="240" w:lineRule="auto"/>
              <w:rPr>
                <w:rFonts w:ascii="Arial" w:eastAsia="Times New Roman" w:hAnsi="Arial" w:cs="Arial"/>
                <w:b/>
                <w:bCs/>
                <w:color w:val="000000"/>
                <w:sz w:val="18"/>
                <w:szCs w:val="18"/>
                <w:lang w:eastAsia="hr-HR"/>
              </w:rPr>
            </w:pPr>
            <w:r w:rsidRPr="00350B93">
              <w:rPr>
                <w:rFonts w:ascii="Arial" w:eastAsia="Times New Roman" w:hAnsi="Arial" w:cs="Arial"/>
                <w:b/>
                <w:bCs/>
                <w:color w:val="000000"/>
                <w:sz w:val="18"/>
                <w:szCs w:val="18"/>
                <w:lang w:eastAsia="hr-HR"/>
              </w:rPr>
              <w:t>RASHODI POSLOVANJA</w:t>
            </w:r>
          </w:p>
        </w:tc>
        <w:tc>
          <w:tcPr>
            <w:tcW w:w="1514" w:type="dxa"/>
            <w:tcBorders>
              <w:top w:val="single" w:sz="4" w:space="0" w:color="auto"/>
              <w:left w:val="nil"/>
              <w:bottom w:val="nil"/>
              <w:right w:val="nil"/>
            </w:tcBorders>
            <w:shd w:val="clear" w:color="000000" w:fill="FFFFFF"/>
            <w:noWrap/>
            <w:vAlign w:val="bottom"/>
            <w:hideMark/>
          </w:tcPr>
          <w:p w14:paraId="54DCE064" w14:textId="77777777" w:rsidR="001731B3" w:rsidRPr="00350B93" w:rsidRDefault="001731B3" w:rsidP="001731B3">
            <w:pPr>
              <w:spacing w:after="0" w:line="240" w:lineRule="auto"/>
              <w:jc w:val="right"/>
              <w:rPr>
                <w:rFonts w:ascii="Arial" w:eastAsia="Times New Roman" w:hAnsi="Arial" w:cs="Arial"/>
                <w:b/>
                <w:bCs/>
                <w:color w:val="000000"/>
                <w:sz w:val="18"/>
                <w:szCs w:val="18"/>
                <w:lang w:eastAsia="hr-HR"/>
              </w:rPr>
            </w:pPr>
            <w:r w:rsidRPr="00350B93">
              <w:rPr>
                <w:rFonts w:ascii="Arial" w:eastAsia="Times New Roman" w:hAnsi="Arial" w:cs="Arial"/>
                <w:b/>
                <w:bCs/>
                <w:color w:val="000000"/>
                <w:sz w:val="18"/>
                <w:szCs w:val="18"/>
                <w:lang w:eastAsia="hr-HR"/>
              </w:rPr>
              <w:t>2.498.099</w:t>
            </w:r>
          </w:p>
        </w:tc>
        <w:tc>
          <w:tcPr>
            <w:tcW w:w="1418" w:type="dxa"/>
            <w:tcBorders>
              <w:top w:val="single" w:sz="4" w:space="0" w:color="auto"/>
              <w:left w:val="nil"/>
              <w:bottom w:val="nil"/>
              <w:right w:val="nil"/>
            </w:tcBorders>
            <w:shd w:val="clear" w:color="auto" w:fill="auto"/>
            <w:noWrap/>
            <w:vAlign w:val="bottom"/>
            <w:hideMark/>
          </w:tcPr>
          <w:p w14:paraId="38994202" w14:textId="77777777" w:rsidR="001731B3" w:rsidRPr="00350B93" w:rsidRDefault="001731B3" w:rsidP="001731B3">
            <w:pPr>
              <w:spacing w:after="0" w:line="240" w:lineRule="auto"/>
              <w:jc w:val="right"/>
              <w:rPr>
                <w:rFonts w:ascii="Arial" w:eastAsia="Times New Roman" w:hAnsi="Arial" w:cs="Arial"/>
                <w:b/>
                <w:bCs/>
                <w:color w:val="000000"/>
                <w:sz w:val="18"/>
                <w:szCs w:val="18"/>
                <w:lang w:eastAsia="hr-HR"/>
              </w:rPr>
            </w:pPr>
            <w:r w:rsidRPr="00350B93">
              <w:rPr>
                <w:rFonts w:ascii="Arial" w:eastAsia="Times New Roman" w:hAnsi="Arial" w:cs="Arial"/>
                <w:b/>
                <w:bCs/>
                <w:color w:val="000000"/>
                <w:sz w:val="18"/>
                <w:szCs w:val="18"/>
                <w:lang w:eastAsia="hr-HR"/>
              </w:rPr>
              <w:t>3.181.823</w:t>
            </w:r>
          </w:p>
        </w:tc>
        <w:tc>
          <w:tcPr>
            <w:tcW w:w="1417" w:type="dxa"/>
            <w:tcBorders>
              <w:top w:val="single" w:sz="4" w:space="0" w:color="auto"/>
              <w:left w:val="nil"/>
              <w:bottom w:val="nil"/>
              <w:right w:val="nil"/>
            </w:tcBorders>
            <w:shd w:val="clear" w:color="000000" w:fill="FFFFFF"/>
            <w:noWrap/>
            <w:vAlign w:val="bottom"/>
            <w:hideMark/>
          </w:tcPr>
          <w:p w14:paraId="6A860CDB" w14:textId="77777777" w:rsidR="001731B3" w:rsidRPr="00350B93" w:rsidRDefault="001731B3" w:rsidP="001731B3">
            <w:pPr>
              <w:spacing w:after="0" w:line="240" w:lineRule="auto"/>
              <w:jc w:val="right"/>
              <w:rPr>
                <w:rFonts w:ascii="Arial" w:eastAsia="Times New Roman" w:hAnsi="Arial" w:cs="Arial"/>
                <w:b/>
                <w:bCs/>
                <w:color w:val="000000"/>
                <w:sz w:val="18"/>
                <w:szCs w:val="18"/>
                <w:lang w:eastAsia="hr-HR"/>
              </w:rPr>
            </w:pPr>
            <w:r w:rsidRPr="00350B93">
              <w:rPr>
                <w:rFonts w:ascii="Arial" w:eastAsia="Times New Roman" w:hAnsi="Arial" w:cs="Arial"/>
                <w:b/>
                <w:bCs/>
                <w:color w:val="000000"/>
                <w:sz w:val="18"/>
                <w:szCs w:val="18"/>
                <w:lang w:eastAsia="hr-HR"/>
              </w:rPr>
              <w:t>3.29</w:t>
            </w:r>
            <w:r>
              <w:rPr>
                <w:rFonts w:ascii="Arial" w:eastAsia="Times New Roman" w:hAnsi="Arial" w:cs="Arial"/>
                <w:b/>
                <w:bCs/>
                <w:color w:val="000000"/>
                <w:sz w:val="18"/>
                <w:szCs w:val="18"/>
                <w:lang w:eastAsia="hr-HR"/>
              </w:rPr>
              <w:t>9</w:t>
            </w:r>
            <w:r w:rsidRPr="00350B93">
              <w:rPr>
                <w:rFonts w:ascii="Arial" w:eastAsia="Times New Roman" w:hAnsi="Arial" w:cs="Arial"/>
                <w:b/>
                <w:bCs/>
                <w:color w:val="000000"/>
                <w:sz w:val="18"/>
                <w:szCs w:val="18"/>
                <w:lang w:eastAsia="hr-HR"/>
              </w:rPr>
              <w:t>.240</w:t>
            </w:r>
          </w:p>
        </w:tc>
        <w:tc>
          <w:tcPr>
            <w:tcW w:w="993" w:type="dxa"/>
            <w:tcBorders>
              <w:top w:val="single" w:sz="4" w:space="0" w:color="auto"/>
              <w:left w:val="nil"/>
              <w:bottom w:val="nil"/>
              <w:right w:val="nil"/>
            </w:tcBorders>
            <w:shd w:val="clear" w:color="000000" w:fill="FFFFFF"/>
            <w:noWrap/>
            <w:vAlign w:val="bottom"/>
            <w:hideMark/>
          </w:tcPr>
          <w:p w14:paraId="33A82E5D" w14:textId="77777777" w:rsidR="001731B3" w:rsidRPr="00350B93" w:rsidRDefault="001731B3" w:rsidP="001731B3">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132,07</w:t>
            </w:r>
          </w:p>
        </w:tc>
        <w:tc>
          <w:tcPr>
            <w:tcW w:w="992" w:type="dxa"/>
            <w:tcBorders>
              <w:top w:val="single" w:sz="4" w:space="0" w:color="auto"/>
              <w:left w:val="nil"/>
              <w:bottom w:val="nil"/>
              <w:right w:val="nil"/>
            </w:tcBorders>
            <w:shd w:val="clear" w:color="000000" w:fill="FFFFFF"/>
            <w:noWrap/>
            <w:vAlign w:val="bottom"/>
            <w:hideMark/>
          </w:tcPr>
          <w:p w14:paraId="5607627A" w14:textId="77777777" w:rsidR="001731B3" w:rsidRPr="00350B93" w:rsidRDefault="001731B3" w:rsidP="001731B3">
            <w:pPr>
              <w:spacing w:after="0" w:line="240" w:lineRule="auto"/>
              <w:jc w:val="right"/>
              <w:rPr>
                <w:rFonts w:ascii="Arial" w:eastAsia="Times New Roman" w:hAnsi="Arial" w:cs="Arial"/>
                <w:b/>
                <w:bCs/>
                <w:color w:val="000000"/>
                <w:sz w:val="18"/>
                <w:szCs w:val="18"/>
                <w:lang w:eastAsia="hr-HR"/>
              </w:rPr>
            </w:pPr>
            <w:r w:rsidRPr="00350B93">
              <w:rPr>
                <w:rFonts w:ascii="Arial" w:eastAsia="Times New Roman" w:hAnsi="Arial" w:cs="Arial"/>
                <w:b/>
                <w:bCs/>
                <w:color w:val="000000"/>
                <w:sz w:val="18"/>
                <w:szCs w:val="18"/>
                <w:lang w:eastAsia="hr-HR"/>
              </w:rPr>
              <w:t>103,</w:t>
            </w:r>
            <w:r>
              <w:rPr>
                <w:rFonts w:ascii="Arial" w:eastAsia="Times New Roman" w:hAnsi="Arial" w:cs="Arial"/>
                <w:b/>
                <w:bCs/>
                <w:color w:val="000000"/>
                <w:sz w:val="18"/>
                <w:szCs w:val="18"/>
                <w:lang w:eastAsia="hr-HR"/>
              </w:rPr>
              <w:t>69</w:t>
            </w:r>
          </w:p>
        </w:tc>
      </w:tr>
      <w:tr w:rsidR="001731B3" w:rsidRPr="00350B93" w14:paraId="15E7D8C6" w14:textId="77777777" w:rsidTr="001731B3">
        <w:trPr>
          <w:trHeight w:val="240"/>
        </w:trPr>
        <w:tc>
          <w:tcPr>
            <w:tcW w:w="3589" w:type="dxa"/>
            <w:tcBorders>
              <w:top w:val="nil"/>
              <w:left w:val="nil"/>
              <w:bottom w:val="nil"/>
              <w:right w:val="nil"/>
            </w:tcBorders>
            <w:shd w:val="clear" w:color="auto" w:fill="auto"/>
            <w:noWrap/>
            <w:vAlign w:val="bottom"/>
            <w:hideMark/>
          </w:tcPr>
          <w:p w14:paraId="3251FA08" w14:textId="77777777" w:rsidR="001731B3" w:rsidRPr="00350B93" w:rsidRDefault="001731B3" w:rsidP="001731B3">
            <w:pPr>
              <w:spacing w:after="0" w:line="240" w:lineRule="auto"/>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Rashodi za zaposlene</w:t>
            </w:r>
          </w:p>
        </w:tc>
        <w:tc>
          <w:tcPr>
            <w:tcW w:w="1514" w:type="dxa"/>
            <w:tcBorders>
              <w:top w:val="nil"/>
              <w:left w:val="nil"/>
              <w:bottom w:val="nil"/>
              <w:right w:val="nil"/>
            </w:tcBorders>
            <w:shd w:val="clear" w:color="000000" w:fill="FFFFFF"/>
            <w:noWrap/>
            <w:vAlign w:val="bottom"/>
            <w:hideMark/>
          </w:tcPr>
          <w:p w14:paraId="0DF1DADA" w14:textId="77777777" w:rsidR="001731B3" w:rsidRPr="00350B93" w:rsidRDefault="001731B3" w:rsidP="001731B3">
            <w:pPr>
              <w:spacing w:after="0" w:line="240" w:lineRule="auto"/>
              <w:jc w:val="right"/>
              <w:rPr>
                <w:rFonts w:ascii="Arial" w:eastAsia="Times New Roman" w:hAnsi="Arial" w:cs="Arial"/>
                <w:b/>
                <w:bCs/>
                <w:color w:val="000000"/>
                <w:sz w:val="18"/>
                <w:szCs w:val="18"/>
                <w:lang w:eastAsia="hr-HR"/>
              </w:rPr>
            </w:pPr>
            <w:r w:rsidRPr="00350B93">
              <w:rPr>
                <w:rFonts w:ascii="Arial" w:eastAsia="Times New Roman" w:hAnsi="Arial" w:cs="Arial"/>
                <w:b/>
                <w:bCs/>
                <w:color w:val="000000"/>
                <w:sz w:val="18"/>
                <w:szCs w:val="18"/>
                <w:lang w:eastAsia="hr-HR"/>
              </w:rPr>
              <w:t>658.071</w:t>
            </w:r>
          </w:p>
        </w:tc>
        <w:tc>
          <w:tcPr>
            <w:tcW w:w="1418" w:type="dxa"/>
            <w:tcBorders>
              <w:top w:val="nil"/>
              <w:left w:val="nil"/>
              <w:bottom w:val="nil"/>
              <w:right w:val="nil"/>
            </w:tcBorders>
            <w:shd w:val="clear" w:color="auto" w:fill="auto"/>
            <w:noWrap/>
            <w:vAlign w:val="bottom"/>
            <w:hideMark/>
          </w:tcPr>
          <w:p w14:paraId="12659DC9" w14:textId="77777777" w:rsidR="001731B3" w:rsidRPr="00350B93" w:rsidRDefault="001731B3" w:rsidP="001731B3">
            <w:pPr>
              <w:spacing w:after="0" w:line="240" w:lineRule="auto"/>
              <w:jc w:val="right"/>
              <w:rPr>
                <w:rFonts w:ascii="Arial" w:eastAsia="Times New Roman" w:hAnsi="Arial" w:cs="Arial"/>
                <w:b/>
                <w:bCs/>
                <w:color w:val="000000"/>
                <w:sz w:val="18"/>
                <w:szCs w:val="18"/>
                <w:lang w:eastAsia="hr-HR"/>
              </w:rPr>
            </w:pPr>
            <w:r w:rsidRPr="00350B93">
              <w:rPr>
                <w:rFonts w:ascii="Arial" w:eastAsia="Times New Roman" w:hAnsi="Arial" w:cs="Arial"/>
                <w:b/>
                <w:bCs/>
                <w:color w:val="000000"/>
                <w:sz w:val="18"/>
                <w:szCs w:val="18"/>
                <w:lang w:eastAsia="hr-HR"/>
              </w:rPr>
              <w:t>707.783</w:t>
            </w:r>
          </w:p>
        </w:tc>
        <w:tc>
          <w:tcPr>
            <w:tcW w:w="1417" w:type="dxa"/>
            <w:tcBorders>
              <w:top w:val="nil"/>
              <w:left w:val="nil"/>
              <w:bottom w:val="nil"/>
              <w:right w:val="nil"/>
            </w:tcBorders>
            <w:shd w:val="clear" w:color="000000" w:fill="FFFFFF"/>
            <w:noWrap/>
            <w:vAlign w:val="bottom"/>
            <w:hideMark/>
          </w:tcPr>
          <w:p w14:paraId="5F62F186" w14:textId="77777777" w:rsidR="001731B3" w:rsidRPr="00350B93" w:rsidRDefault="001731B3" w:rsidP="001731B3">
            <w:pPr>
              <w:spacing w:after="0" w:line="240" w:lineRule="auto"/>
              <w:jc w:val="right"/>
              <w:rPr>
                <w:rFonts w:ascii="Arial" w:eastAsia="Times New Roman" w:hAnsi="Arial" w:cs="Arial"/>
                <w:b/>
                <w:bCs/>
                <w:color w:val="000000"/>
                <w:sz w:val="18"/>
                <w:szCs w:val="18"/>
                <w:lang w:eastAsia="hr-HR"/>
              </w:rPr>
            </w:pPr>
            <w:r w:rsidRPr="00350B93">
              <w:rPr>
                <w:rFonts w:ascii="Arial" w:eastAsia="Times New Roman" w:hAnsi="Arial" w:cs="Arial"/>
                <w:b/>
                <w:bCs/>
                <w:color w:val="000000"/>
                <w:sz w:val="18"/>
                <w:szCs w:val="18"/>
                <w:lang w:eastAsia="hr-HR"/>
              </w:rPr>
              <w:t>802.100</w:t>
            </w:r>
          </w:p>
        </w:tc>
        <w:tc>
          <w:tcPr>
            <w:tcW w:w="993" w:type="dxa"/>
            <w:tcBorders>
              <w:top w:val="nil"/>
              <w:left w:val="nil"/>
              <w:bottom w:val="nil"/>
              <w:right w:val="nil"/>
            </w:tcBorders>
            <w:shd w:val="clear" w:color="000000" w:fill="FFFFFF"/>
            <w:noWrap/>
            <w:vAlign w:val="bottom"/>
            <w:hideMark/>
          </w:tcPr>
          <w:p w14:paraId="71D882C9" w14:textId="77777777" w:rsidR="001731B3" w:rsidRPr="00350B93" w:rsidRDefault="001731B3" w:rsidP="001731B3">
            <w:pPr>
              <w:spacing w:after="0" w:line="240" w:lineRule="auto"/>
              <w:jc w:val="right"/>
              <w:rPr>
                <w:rFonts w:ascii="Arial" w:eastAsia="Times New Roman" w:hAnsi="Arial" w:cs="Arial"/>
                <w:b/>
                <w:bCs/>
                <w:color w:val="000000"/>
                <w:sz w:val="18"/>
                <w:szCs w:val="18"/>
                <w:lang w:eastAsia="hr-HR"/>
              </w:rPr>
            </w:pPr>
            <w:r w:rsidRPr="00350B93">
              <w:rPr>
                <w:rFonts w:ascii="Arial" w:eastAsia="Times New Roman" w:hAnsi="Arial" w:cs="Arial"/>
                <w:b/>
                <w:bCs/>
                <w:color w:val="000000"/>
                <w:sz w:val="18"/>
                <w:szCs w:val="18"/>
                <w:lang w:eastAsia="hr-HR"/>
              </w:rPr>
              <w:t>121,89</w:t>
            </w:r>
          </w:p>
        </w:tc>
        <w:tc>
          <w:tcPr>
            <w:tcW w:w="992" w:type="dxa"/>
            <w:tcBorders>
              <w:top w:val="nil"/>
              <w:left w:val="nil"/>
              <w:bottom w:val="nil"/>
              <w:right w:val="nil"/>
            </w:tcBorders>
            <w:shd w:val="clear" w:color="000000" w:fill="FFFFFF"/>
            <w:noWrap/>
            <w:vAlign w:val="bottom"/>
            <w:hideMark/>
          </w:tcPr>
          <w:p w14:paraId="1A1E4272" w14:textId="77777777" w:rsidR="001731B3" w:rsidRPr="00350B93" w:rsidRDefault="001731B3" w:rsidP="001731B3">
            <w:pPr>
              <w:spacing w:after="0" w:line="240" w:lineRule="auto"/>
              <w:jc w:val="right"/>
              <w:rPr>
                <w:rFonts w:ascii="Arial" w:eastAsia="Times New Roman" w:hAnsi="Arial" w:cs="Arial"/>
                <w:b/>
                <w:bCs/>
                <w:color w:val="000000"/>
                <w:sz w:val="18"/>
                <w:szCs w:val="18"/>
                <w:lang w:eastAsia="hr-HR"/>
              </w:rPr>
            </w:pPr>
            <w:r w:rsidRPr="00350B93">
              <w:rPr>
                <w:rFonts w:ascii="Arial" w:eastAsia="Times New Roman" w:hAnsi="Arial" w:cs="Arial"/>
                <w:b/>
                <w:bCs/>
                <w:color w:val="000000"/>
                <w:sz w:val="18"/>
                <w:szCs w:val="18"/>
                <w:lang w:eastAsia="hr-HR"/>
              </w:rPr>
              <w:t>113,33</w:t>
            </w:r>
          </w:p>
        </w:tc>
      </w:tr>
      <w:tr w:rsidR="001731B3" w:rsidRPr="00350B93" w14:paraId="459C7AE5" w14:textId="77777777" w:rsidTr="001731B3">
        <w:trPr>
          <w:trHeight w:val="240"/>
        </w:trPr>
        <w:tc>
          <w:tcPr>
            <w:tcW w:w="3589" w:type="dxa"/>
            <w:tcBorders>
              <w:top w:val="nil"/>
              <w:left w:val="nil"/>
              <w:bottom w:val="nil"/>
              <w:right w:val="nil"/>
            </w:tcBorders>
            <w:shd w:val="clear" w:color="auto" w:fill="auto"/>
            <w:noWrap/>
            <w:vAlign w:val="bottom"/>
            <w:hideMark/>
          </w:tcPr>
          <w:p w14:paraId="7A73D0BC"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Plaće (Bruto)</w:t>
            </w:r>
          </w:p>
        </w:tc>
        <w:tc>
          <w:tcPr>
            <w:tcW w:w="1514" w:type="dxa"/>
            <w:tcBorders>
              <w:top w:val="nil"/>
              <w:left w:val="nil"/>
              <w:bottom w:val="nil"/>
              <w:right w:val="nil"/>
            </w:tcBorders>
            <w:shd w:val="clear" w:color="000000" w:fill="FFFFFF"/>
            <w:noWrap/>
            <w:vAlign w:val="bottom"/>
            <w:hideMark/>
          </w:tcPr>
          <w:p w14:paraId="481BADF7"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553.522</w:t>
            </w:r>
          </w:p>
        </w:tc>
        <w:tc>
          <w:tcPr>
            <w:tcW w:w="1418" w:type="dxa"/>
            <w:tcBorders>
              <w:top w:val="nil"/>
              <w:left w:val="nil"/>
              <w:bottom w:val="nil"/>
              <w:right w:val="nil"/>
            </w:tcBorders>
            <w:shd w:val="clear" w:color="auto" w:fill="auto"/>
            <w:noWrap/>
            <w:vAlign w:val="bottom"/>
            <w:hideMark/>
          </w:tcPr>
          <w:p w14:paraId="68EDA555"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590.166</w:t>
            </w:r>
          </w:p>
        </w:tc>
        <w:tc>
          <w:tcPr>
            <w:tcW w:w="1417" w:type="dxa"/>
            <w:tcBorders>
              <w:top w:val="nil"/>
              <w:left w:val="nil"/>
              <w:bottom w:val="nil"/>
              <w:right w:val="nil"/>
            </w:tcBorders>
            <w:shd w:val="clear" w:color="000000" w:fill="FFFFFF"/>
            <w:noWrap/>
            <w:vAlign w:val="bottom"/>
            <w:hideMark/>
          </w:tcPr>
          <w:p w14:paraId="7FECAE74"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658.500</w:t>
            </w:r>
          </w:p>
        </w:tc>
        <w:tc>
          <w:tcPr>
            <w:tcW w:w="993" w:type="dxa"/>
            <w:tcBorders>
              <w:top w:val="nil"/>
              <w:left w:val="nil"/>
              <w:bottom w:val="nil"/>
              <w:right w:val="nil"/>
            </w:tcBorders>
            <w:shd w:val="clear" w:color="000000" w:fill="FFFFFF"/>
            <w:noWrap/>
            <w:vAlign w:val="bottom"/>
            <w:hideMark/>
          </w:tcPr>
          <w:p w14:paraId="35ED8CA8"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118,97</w:t>
            </w:r>
          </w:p>
        </w:tc>
        <w:tc>
          <w:tcPr>
            <w:tcW w:w="992" w:type="dxa"/>
            <w:tcBorders>
              <w:top w:val="nil"/>
              <w:left w:val="nil"/>
              <w:bottom w:val="nil"/>
              <w:right w:val="nil"/>
            </w:tcBorders>
            <w:shd w:val="clear" w:color="000000" w:fill="FFFFFF"/>
            <w:noWrap/>
            <w:vAlign w:val="bottom"/>
            <w:hideMark/>
          </w:tcPr>
          <w:p w14:paraId="7539CDE3"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111,58</w:t>
            </w:r>
          </w:p>
        </w:tc>
      </w:tr>
      <w:tr w:rsidR="001731B3" w:rsidRPr="00350B93" w14:paraId="2FF3C397" w14:textId="77777777" w:rsidTr="001731B3">
        <w:trPr>
          <w:trHeight w:val="240"/>
        </w:trPr>
        <w:tc>
          <w:tcPr>
            <w:tcW w:w="3589" w:type="dxa"/>
            <w:tcBorders>
              <w:top w:val="nil"/>
              <w:left w:val="nil"/>
              <w:bottom w:val="nil"/>
              <w:right w:val="nil"/>
            </w:tcBorders>
            <w:shd w:val="clear" w:color="auto" w:fill="auto"/>
            <w:noWrap/>
            <w:vAlign w:val="bottom"/>
            <w:hideMark/>
          </w:tcPr>
          <w:p w14:paraId="1F237FBB"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Ostali rashodi za zaposlene</w:t>
            </w:r>
          </w:p>
        </w:tc>
        <w:tc>
          <w:tcPr>
            <w:tcW w:w="1514" w:type="dxa"/>
            <w:tcBorders>
              <w:top w:val="nil"/>
              <w:left w:val="nil"/>
              <w:bottom w:val="nil"/>
              <w:right w:val="nil"/>
            </w:tcBorders>
            <w:shd w:val="clear" w:color="000000" w:fill="FFFFFF"/>
            <w:noWrap/>
            <w:vAlign w:val="bottom"/>
            <w:hideMark/>
          </w:tcPr>
          <w:p w14:paraId="2FE7E8EC"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13.000</w:t>
            </w:r>
          </w:p>
        </w:tc>
        <w:tc>
          <w:tcPr>
            <w:tcW w:w="1418" w:type="dxa"/>
            <w:tcBorders>
              <w:top w:val="nil"/>
              <w:left w:val="nil"/>
              <w:bottom w:val="nil"/>
              <w:right w:val="nil"/>
            </w:tcBorders>
            <w:shd w:val="clear" w:color="auto" w:fill="auto"/>
            <w:noWrap/>
            <w:vAlign w:val="bottom"/>
            <w:hideMark/>
          </w:tcPr>
          <w:p w14:paraId="6EDF8437"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20.000</w:t>
            </w:r>
          </w:p>
        </w:tc>
        <w:tc>
          <w:tcPr>
            <w:tcW w:w="1417" w:type="dxa"/>
            <w:tcBorders>
              <w:top w:val="nil"/>
              <w:left w:val="nil"/>
              <w:bottom w:val="nil"/>
              <w:right w:val="nil"/>
            </w:tcBorders>
            <w:shd w:val="clear" w:color="000000" w:fill="FFFFFF"/>
            <w:noWrap/>
            <w:vAlign w:val="bottom"/>
            <w:hideMark/>
          </w:tcPr>
          <w:p w14:paraId="0FE0340F"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36.000</w:t>
            </w:r>
          </w:p>
        </w:tc>
        <w:tc>
          <w:tcPr>
            <w:tcW w:w="993" w:type="dxa"/>
            <w:tcBorders>
              <w:top w:val="nil"/>
              <w:left w:val="nil"/>
              <w:bottom w:val="nil"/>
              <w:right w:val="nil"/>
            </w:tcBorders>
            <w:shd w:val="clear" w:color="000000" w:fill="FFFFFF"/>
            <w:noWrap/>
            <w:vAlign w:val="bottom"/>
            <w:hideMark/>
          </w:tcPr>
          <w:p w14:paraId="2739E384"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276,92</w:t>
            </w:r>
          </w:p>
        </w:tc>
        <w:tc>
          <w:tcPr>
            <w:tcW w:w="992" w:type="dxa"/>
            <w:tcBorders>
              <w:top w:val="nil"/>
              <w:left w:val="nil"/>
              <w:bottom w:val="nil"/>
              <w:right w:val="nil"/>
            </w:tcBorders>
            <w:shd w:val="clear" w:color="000000" w:fill="FFFFFF"/>
            <w:noWrap/>
            <w:vAlign w:val="bottom"/>
            <w:hideMark/>
          </w:tcPr>
          <w:p w14:paraId="72D9FE0A"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180,00</w:t>
            </w:r>
          </w:p>
        </w:tc>
      </w:tr>
      <w:tr w:rsidR="001731B3" w:rsidRPr="00350B93" w14:paraId="633AEE6C" w14:textId="77777777" w:rsidTr="001731B3">
        <w:trPr>
          <w:trHeight w:val="240"/>
        </w:trPr>
        <w:tc>
          <w:tcPr>
            <w:tcW w:w="3589" w:type="dxa"/>
            <w:tcBorders>
              <w:top w:val="nil"/>
              <w:left w:val="nil"/>
              <w:bottom w:val="nil"/>
              <w:right w:val="nil"/>
            </w:tcBorders>
            <w:shd w:val="clear" w:color="auto" w:fill="auto"/>
            <w:noWrap/>
            <w:vAlign w:val="bottom"/>
            <w:hideMark/>
          </w:tcPr>
          <w:p w14:paraId="35A3385F"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Doprinosi na plaće</w:t>
            </w:r>
          </w:p>
        </w:tc>
        <w:tc>
          <w:tcPr>
            <w:tcW w:w="1514" w:type="dxa"/>
            <w:tcBorders>
              <w:top w:val="nil"/>
              <w:left w:val="nil"/>
              <w:bottom w:val="nil"/>
              <w:right w:val="nil"/>
            </w:tcBorders>
            <w:shd w:val="clear" w:color="000000" w:fill="FFFFFF"/>
            <w:noWrap/>
            <w:vAlign w:val="bottom"/>
            <w:hideMark/>
          </w:tcPr>
          <w:p w14:paraId="51B6570C"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91.549</w:t>
            </w:r>
          </w:p>
        </w:tc>
        <w:tc>
          <w:tcPr>
            <w:tcW w:w="1418" w:type="dxa"/>
            <w:tcBorders>
              <w:top w:val="nil"/>
              <w:left w:val="nil"/>
              <w:bottom w:val="nil"/>
              <w:right w:val="nil"/>
            </w:tcBorders>
            <w:shd w:val="clear" w:color="auto" w:fill="auto"/>
            <w:noWrap/>
            <w:vAlign w:val="bottom"/>
            <w:hideMark/>
          </w:tcPr>
          <w:p w14:paraId="5B364C96"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97.617</w:t>
            </w:r>
          </w:p>
        </w:tc>
        <w:tc>
          <w:tcPr>
            <w:tcW w:w="1417" w:type="dxa"/>
            <w:tcBorders>
              <w:top w:val="nil"/>
              <w:left w:val="nil"/>
              <w:bottom w:val="nil"/>
              <w:right w:val="nil"/>
            </w:tcBorders>
            <w:shd w:val="clear" w:color="000000" w:fill="FFFFFF"/>
            <w:noWrap/>
            <w:vAlign w:val="bottom"/>
            <w:hideMark/>
          </w:tcPr>
          <w:p w14:paraId="4D24FF8B"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107.600</w:t>
            </w:r>
          </w:p>
        </w:tc>
        <w:tc>
          <w:tcPr>
            <w:tcW w:w="993" w:type="dxa"/>
            <w:tcBorders>
              <w:top w:val="nil"/>
              <w:left w:val="nil"/>
              <w:bottom w:val="nil"/>
              <w:right w:val="nil"/>
            </w:tcBorders>
            <w:shd w:val="clear" w:color="000000" w:fill="FFFFFF"/>
            <w:noWrap/>
            <w:vAlign w:val="bottom"/>
            <w:hideMark/>
          </w:tcPr>
          <w:p w14:paraId="1F6C444D"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117,53</w:t>
            </w:r>
          </w:p>
        </w:tc>
        <w:tc>
          <w:tcPr>
            <w:tcW w:w="992" w:type="dxa"/>
            <w:tcBorders>
              <w:top w:val="nil"/>
              <w:left w:val="nil"/>
              <w:bottom w:val="nil"/>
              <w:right w:val="nil"/>
            </w:tcBorders>
            <w:shd w:val="clear" w:color="000000" w:fill="FFFFFF"/>
            <w:noWrap/>
            <w:vAlign w:val="bottom"/>
            <w:hideMark/>
          </w:tcPr>
          <w:p w14:paraId="1784F86B"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110,23</w:t>
            </w:r>
          </w:p>
        </w:tc>
      </w:tr>
      <w:tr w:rsidR="001731B3" w:rsidRPr="00350B93" w14:paraId="1C1A20F3" w14:textId="77777777" w:rsidTr="001731B3">
        <w:trPr>
          <w:trHeight w:val="240"/>
        </w:trPr>
        <w:tc>
          <w:tcPr>
            <w:tcW w:w="3589" w:type="dxa"/>
            <w:tcBorders>
              <w:top w:val="nil"/>
              <w:left w:val="nil"/>
              <w:bottom w:val="nil"/>
              <w:right w:val="nil"/>
            </w:tcBorders>
            <w:shd w:val="clear" w:color="auto" w:fill="auto"/>
            <w:noWrap/>
            <w:vAlign w:val="bottom"/>
            <w:hideMark/>
          </w:tcPr>
          <w:p w14:paraId="66D97EFF" w14:textId="77777777" w:rsidR="001731B3" w:rsidRPr="00350B93" w:rsidRDefault="001731B3" w:rsidP="001731B3">
            <w:pPr>
              <w:spacing w:after="0" w:line="240" w:lineRule="auto"/>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Materijalni rashodi</w:t>
            </w:r>
          </w:p>
        </w:tc>
        <w:tc>
          <w:tcPr>
            <w:tcW w:w="1514" w:type="dxa"/>
            <w:tcBorders>
              <w:top w:val="nil"/>
              <w:left w:val="nil"/>
              <w:bottom w:val="nil"/>
              <w:right w:val="nil"/>
            </w:tcBorders>
            <w:shd w:val="clear" w:color="000000" w:fill="FFFFFF"/>
            <w:noWrap/>
            <w:vAlign w:val="bottom"/>
            <w:hideMark/>
          </w:tcPr>
          <w:p w14:paraId="40E9EDB4"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1.082.720</w:t>
            </w:r>
          </w:p>
        </w:tc>
        <w:tc>
          <w:tcPr>
            <w:tcW w:w="1418" w:type="dxa"/>
            <w:tcBorders>
              <w:top w:val="nil"/>
              <w:left w:val="nil"/>
              <w:bottom w:val="nil"/>
              <w:right w:val="nil"/>
            </w:tcBorders>
            <w:shd w:val="clear" w:color="auto" w:fill="auto"/>
            <w:noWrap/>
            <w:vAlign w:val="bottom"/>
            <w:hideMark/>
          </w:tcPr>
          <w:p w14:paraId="6950EFE6"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1.420.340</w:t>
            </w:r>
          </w:p>
        </w:tc>
        <w:tc>
          <w:tcPr>
            <w:tcW w:w="1417" w:type="dxa"/>
            <w:tcBorders>
              <w:top w:val="nil"/>
              <w:left w:val="nil"/>
              <w:bottom w:val="nil"/>
              <w:right w:val="nil"/>
            </w:tcBorders>
            <w:shd w:val="clear" w:color="000000" w:fill="FFFFFF"/>
            <w:noWrap/>
            <w:vAlign w:val="bottom"/>
            <w:hideMark/>
          </w:tcPr>
          <w:p w14:paraId="61103EC4"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1.299.864</w:t>
            </w:r>
          </w:p>
        </w:tc>
        <w:tc>
          <w:tcPr>
            <w:tcW w:w="993" w:type="dxa"/>
            <w:tcBorders>
              <w:top w:val="nil"/>
              <w:left w:val="nil"/>
              <w:bottom w:val="nil"/>
              <w:right w:val="nil"/>
            </w:tcBorders>
            <w:shd w:val="clear" w:color="000000" w:fill="FFFFFF"/>
            <w:noWrap/>
            <w:vAlign w:val="bottom"/>
            <w:hideMark/>
          </w:tcPr>
          <w:p w14:paraId="4744DAD7"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120,06</w:t>
            </w:r>
          </w:p>
        </w:tc>
        <w:tc>
          <w:tcPr>
            <w:tcW w:w="992" w:type="dxa"/>
            <w:tcBorders>
              <w:top w:val="nil"/>
              <w:left w:val="nil"/>
              <w:bottom w:val="nil"/>
              <w:right w:val="nil"/>
            </w:tcBorders>
            <w:shd w:val="clear" w:color="000000" w:fill="FFFFFF"/>
            <w:noWrap/>
            <w:vAlign w:val="bottom"/>
            <w:hideMark/>
          </w:tcPr>
          <w:p w14:paraId="378C4AB0"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91,52</w:t>
            </w:r>
          </w:p>
        </w:tc>
      </w:tr>
      <w:tr w:rsidR="001731B3" w:rsidRPr="00350B93" w14:paraId="72D175EE" w14:textId="77777777" w:rsidTr="001731B3">
        <w:trPr>
          <w:trHeight w:val="240"/>
        </w:trPr>
        <w:tc>
          <w:tcPr>
            <w:tcW w:w="3589" w:type="dxa"/>
            <w:tcBorders>
              <w:top w:val="nil"/>
              <w:left w:val="nil"/>
              <w:bottom w:val="nil"/>
              <w:right w:val="nil"/>
            </w:tcBorders>
            <w:shd w:val="clear" w:color="auto" w:fill="auto"/>
            <w:noWrap/>
            <w:vAlign w:val="bottom"/>
            <w:hideMark/>
          </w:tcPr>
          <w:p w14:paraId="316ECA0B"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Naknade troškova zaposlenima</w:t>
            </w:r>
          </w:p>
        </w:tc>
        <w:tc>
          <w:tcPr>
            <w:tcW w:w="1514" w:type="dxa"/>
            <w:tcBorders>
              <w:top w:val="nil"/>
              <w:left w:val="nil"/>
              <w:bottom w:val="nil"/>
              <w:right w:val="nil"/>
            </w:tcBorders>
            <w:shd w:val="clear" w:color="000000" w:fill="FFFFFF"/>
            <w:noWrap/>
            <w:vAlign w:val="bottom"/>
            <w:hideMark/>
          </w:tcPr>
          <w:p w14:paraId="0249D194"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20.996</w:t>
            </w:r>
          </w:p>
        </w:tc>
        <w:tc>
          <w:tcPr>
            <w:tcW w:w="1418" w:type="dxa"/>
            <w:tcBorders>
              <w:top w:val="nil"/>
              <w:left w:val="nil"/>
              <w:bottom w:val="nil"/>
              <w:right w:val="nil"/>
            </w:tcBorders>
            <w:shd w:val="clear" w:color="auto" w:fill="auto"/>
            <w:noWrap/>
            <w:vAlign w:val="bottom"/>
            <w:hideMark/>
          </w:tcPr>
          <w:p w14:paraId="64F9DC7A"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26.920</w:t>
            </w:r>
          </w:p>
        </w:tc>
        <w:tc>
          <w:tcPr>
            <w:tcW w:w="1417" w:type="dxa"/>
            <w:tcBorders>
              <w:top w:val="nil"/>
              <w:left w:val="nil"/>
              <w:bottom w:val="nil"/>
              <w:right w:val="nil"/>
            </w:tcBorders>
            <w:shd w:val="clear" w:color="000000" w:fill="FFFFFF"/>
            <w:noWrap/>
            <w:vAlign w:val="bottom"/>
            <w:hideMark/>
          </w:tcPr>
          <w:p w14:paraId="608C19A0"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31.100</w:t>
            </w:r>
          </w:p>
        </w:tc>
        <w:tc>
          <w:tcPr>
            <w:tcW w:w="993" w:type="dxa"/>
            <w:tcBorders>
              <w:top w:val="nil"/>
              <w:left w:val="nil"/>
              <w:bottom w:val="nil"/>
              <w:right w:val="nil"/>
            </w:tcBorders>
            <w:shd w:val="clear" w:color="000000" w:fill="FFFFFF"/>
            <w:noWrap/>
            <w:vAlign w:val="bottom"/>
            <w:hideMark/>
          </w:tcPr>
          <w:p w14:paraId="79BFEFC8"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148,12</w:t>
            </w:r>
          </w:p>
        </w:tc>
        <w:tc>
          <w:tcPr>
            <w:tcW w:w="992" w:type="dxa"/>
            <w:tcBorders>
              <w:top w:val="nil"/>
              <w:left w:val="nil"/>
              <w:bottom w:val="nil"/>
              <w:right w:val="nil"/>
            </w:tcBorders>
            <w:shd w:val="clear" w:color="000000" w:fill="FFFFFF"/>
            <w:noWrap/>
            <w:vAlign w:val="bottom"/>
            <w:hideMark/>
          </w:tcPr>
          <w:p w14:paraId="535EB1A2"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115,53</w:t>
            </w:r>
          </w:p>
        </w:tc>
      </w:tr>
      <w:tr w:rsidR="001731B3" w:rsidRPr="00350B93" w14:paraId="58341977" w14:textId="77777777" w:rsidTr="001731B3">
        <w:trPr>
          <w:trHeight w:val="240"/>
        </w:trPr>
        <w:tc>
          <w:tcPr>
            <w:tcW w:w="3589" w:type="dxa"/>
            <w:tcBorders>
              <w:top w:val="nil"/>
              <w:left w:val="nil"/>
              <w:bottom w:val="nil"/>
              <w:right w:val="nil"/>
            </w:tcBorders>
            <w:shd w:val="clear" w:color="auto" w:fill="auto"/>
            <w:noWrap/>
            <w:vAlign w:val="bottom"/>
            <w:hideMark/>
          </w:tcPr>
          <w:p w14:paraId="68A622BF"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Rashodi za materijal i energiju</w:t>
            </w:r>
          </w:p>
        </w:tc>
        <w:tc>
          <w:tcPr>
            <w:tcW w:w="1514" w:type="dxa"/>
            <w:tcBorders>
              <w:top w:val="nil"/>
              <w:left w:val="nil"/>
              <w:bottom w:val="nil"/>
              <w:right w:val="nil"/>
            </w:tcBorders>
            <w:shd w:val="clear" w:color="000000" w:fill="FFFFFF"/>
            <w:noWrap/>
            <w:vAlign w:val="bottom"/>
            <w:hideMark/>
          </w:tcPr>
          <w:p w14:paraId="488FD9D2"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234.298</w:t>
            </w:r>
          </w:p>
        </w:tc>
        <w:tc>
          <w:tcPr>
            <w:tcW w:w="1418" w:type="dxa"/>
            <w:tcBorders>
              <w:top w:val="nil"/>
              <w:left w:val="nil"/>
              <w:bottom w:val="nil"/>
              <w:right w:val="nil"/>
            </w:tcBorders>
            <w:shd w:val="clear" w:color="auto" w:fill="auto"/>
            <w:noWrap/>
            <w:vAlign w:val="bottom"/>
            <w:hideMark/>
          </w:tcPr>
          <w:p w14:paraId="51A41E5C"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268.000</w:t>
            </w:r>
          </w:p>
        </w:tc>
        <w:tc>
          <w:tcPr>
            <w:tcW w:w="1417" w:type="dxa"/>
            <w:tcBorders>
              <w:top w:val="nil"/>
              <w:left w:val="nil"/>
              <w:bottom w:val="nil"/>
              <w:right w:val="nil"/>
            </w:tcBorders>
            <w:shd w:val="clear" w:color="000000" w:fill="FFFFFF"/>
            <w:noWrap/>
            <w:vAlign w:val="bottom"/>
            <w:hideMark/>
          </w:tcPr>
          <w:p w14:paraId="202D9DCB"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289.501</w:t>
            </w:r>
          </w:p>
        </w:tc>
        <w:tc>
          <w:tcPr>
            <w:tcW w:w="993" w:type="dxa"/>
            <w:tcBorders>
              <w:top w:val="nil"/>
              <w:left w:val="nil"/>
              <w:bottom w:val="nil"/>
              <w:right w:val="nil"/>
            </w:tcBorders>
            <w:shd w:val="clear" w:color="000000" w:fill="FFFFFF"/>
            <w:noWrap/>
            <w:vAlign w:val="bottom"/>
            <w:hideMark/>
          </w:tcPr>
          <w:p w14:paraId="110B3D94"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123,56</w:t>
            </w:r>
          </w:p>
        </w:tc>
        <w:tc>
          <w:tcPr>
            <w:tcW w:w="992" w:type="dxa"/>
            <w:tcBorders>
              <w:top w:val="nil"/>
              <w:left w:val="nil"/>
              <w:bottom w:val="nil"/>
              <w:right w:val="nil"/>
            </w:tcBorders>
            <w:shd w:val="clear" w:color="000000" w:fill="FFFFFF"/>
            <w:noWrap/>
            <w:vAlign w:val="bottom"/>
            <w:hideMark/>
          </w:tcPr>
          <w:p w14:paraId="77461F85"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108,02</w:t>
            </w:r>
          </w:p>
        </w:tc>
      </w:tr>
      <w:tr w:rsidR="001731B3" w:rsidRPr="00350B93" w14:paraId="1881F450" w14:textId="77777777" w:rsidTr="001731B3">
        <w:trPr>
          <w:trHeight w:val="240"/>
        </w:trPr>
        <w:tc>
          <w:tcPr>
            <w:tcW w:w="3589" w:type="dxa"/>
            <w:tcBorders>
              <w:top w:val="nil"/>
              <w:left w:val="nil"/>
              <w:bottom w:val="nil"/>
              <w:right w:val="nil"/>
            </w:tcBorders>
            <w:shd w:val="clear" w:color="auto" w:fill="auto"/>
            <w:noWrap/>
            <w:vAlign w:val="bottom"/>
            <w:hideMark/>
          </w:tcPr>
          <w:p w14:paraId="61C1D6A6"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Rashodi za usluge</w:t>
            </w:r>
          </w:p>
        </w:tc>
        <w:tc>
          <w:tcPr>
            <w:tcW w:w="1514" w:type="dxa"/>
            <w:tcBorders>
              <w:top w:val="nil"/>
              <w:left w:val="nil"/>
              <w:bottom w:val="nil"/>
              <w:right w:val="nil"/>
            </w:tcBorders>
            <w:shd w:val="clear" w:color="000000" w:fill="FFFFFF"/>
            <w:noWrap/>
            <w:vAlign w:val="bottom"/>
            <w:hideMark/>
          </w:tcPr>
          <w:p w14:paraId="64549823"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585.973</w:t>
            </w:r>
          </w:p>
        </w:tc>
        <w:tc>
          <w:tcPr>
            <w:tcW w:w="1418" w:type="dxa"/>
            <w:tcBorders>
              <w:top w:val="nil"/>
              <w:left w:val="nil"/>
              <w:bottom w:val="nil"/>
              <w:right w:val="nil"/>
            </w:tcBorders>
            <w:shd w:val="clear" w:color="auto" w:fill="auto"/>
            <w:noWrap/>
            <w:vAlign w:val="bottom"/>
            <w:hideMark/>
          </w:tcPr>
          <w:p w14:paraId="1C5D5DE5"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881.620</w:t>
            </w:r>
          </w:p>
        </w:tc>
        <w:tc>
          <w:tcPr>
            <w:tcW w:w="1417" w:type="dxa"/>
            <w:tcBorders>
              <w:top w:val="nil"/>
              <w:left w:val="nil"/>
              <w:bottom w:val="nil"/>
              <w:right w:val="nil"/>
            </w:tcBorders>
            <w:shd w:val="clear" w:color="000000" w:fill="FFFFFF"/>
            <w:noWrap/>
            <w:vAlign w:val="bottom"/>
            <w:hideMark/>
          </w:tcPr>
          <w:p w14:paraId="44E7D23D"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673.263</w:t>
            </w:r>
          </w:p>
        </w:tc>
        <w:tc>
          <w:tcPr>
            <w:tcW w:w="993" w:type="dxa"/>
            <w:tcBorders>
              <w:top w:val="nil"/>
              <w:left w:val="nil"/>
              <w:bottom w:val="nil"/>
              <w:right w:val="nil"/>
            </w:tcBorders>
            <w:shd w:val="clear" w:color="000000" w:fill="FFFFFF"/>
            <w:noWrap/>
            <w:vAlign w:val="bottom"/>
            <w:hideMark/>
          </w:tcPr>
          <w:p w14:paraId="0C7942E8"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114,90</w:t>
            </w:r>
          </w:p>
        </w:tc>
        <w:tc>
          <w:tcPr>
            <w:tcW w:w="992" w:type="dxa"/>
            <w:tcBorders>
              <w:top w:val="nil"/>
              <w:left w:val="nil"/>
              <w:bottom w:val="nil"/>
              <w:right w:val="nil"/>
            </w:tcBorders>
            <w:shd w:val="clear" w:color="000000" w:fill="FFFFFF"/>
            <w:noWrap/>
            <w:vAlign w:val="bottom"/>
            <w:hideMark/>
          </w:tcPr>
          <w:p w14:paraId="23088278"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76,37</w:t>
            </w:r>
          </w:p>
        </w:tc>
      </w:tr>
      <w:tr w:rsidR="001731B3" w:rsidRPr="00350B93" w14:paraId="59B42C59" w14:textId="77777777" w:rsidTr="001731B3">
        <w:trPr>
          <w:trHeight w:val="240"/>
        </w:trPr>
        <w:tc>
          <w:tcPr>
            <w:tcW w:w="3589" w:type="dxa"/>
            <w:tcBorders>
              <w:top w:val="nil"/>
              <w:left w:val="nil"/>
              <w:bottom w:val="nil"/>
              <w:right w:val="nil"/>
            </w:tcBorders>
            <w:shd w:val="clear" w:color="auto" w:fill="auto"/>
            <w:noWrap/>
            <w:vAlign w:val="bottom"/>
            <w:hideMark/>
          </w:tcPr>
          <w:p w14:paraId="4C8655D0"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Ostali nespomenuti rashodi poslovanja</w:t>
            </w:r>
          </w:p>
        </w:tc>
        <w:tc>
          <w:tcPr>
            <w:tcW w:w="1514" w:type="dxa"/>
            <w:tcBorders>
              <w:top w:val="nil"/>
              <w:left w:val="nil"/>
              <w:bottom w:val="nil"/>
              <w:right w:val="nil"/>
            </w:tcBorders>
            <w:shd w:val="clear" w:color="000000" w:fill="FFFFFF"/>
            <w:noWrap/>
            <w:vAlign w:val="bottom"/>
            <w:hideMark/>
          </w:tcPr>
          <w:p w14:paraId="5896E19B"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241.453</w:t>
            </w:r>
          </w:p>
        </w:tc>
        <w:tc>
          <w:tcPr>
            <w:tcW w:w="1418" w:type="dxa"/>
            <w:tcBorders>
              <w:top w:val="nil"/>
              <w:left w:val="nil"/>
              <w:bottom w:val="nil"/>
              <w:right w:val="nil"/>
            </w:tcBorders>
            <w:shd w:val="clear" w:color="auto" w:fill="auto"/>
            <w:noWrap/>
            <w:vAlign w:val="bottom"/>
            <w:hideMark/>
          </w:tcPr>
          <w:p w14:paraId="2F59D75E"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243.800</w:t>
            </w:r>
          </w:p>
        </w:tc>
        <w:tc>
          <w:tcPr>
            <w:tcW w:w="1417" w:type="dxa"/>
            <w:tcBorders>
              <w:top w:val="nil"/>
              <w:left w:val="nil"/>
              <w:bottom w:val="nil"/>
              <w:right w:val="nil"/>
            </w:tcBorders>
            <w:shd w:val="clear" w:color="000000" w:fill="FFFFFF"/>
            <w:noWrap/>
            <w:vAlign w:val="bottom"/>
            <w:hideMark/>
          </w:tcPr>
          <w:p w14:paraId="24A805BF"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306.000</w:t>
            </w:r>
          </w:p>
        </w:tc>
        <w:tc>
          <w:tcPr>
            <w:tcW w:w="993" w:type="dxa"/>
            <w:tcBorders>
              <w:top w:val="nil"/>
              <w:left w:val="nil"/>
              <w:bottom w:val="nil"/>
              <w:right w:val="nil"/>
            </w:tcBorders>
            <w:shd w:val="clear" w:color="000000" w:fill="FFFFFF"/>
            <w:noWrap/>
            <w:vAlign w:val="bottom"/>
            <w:hideMark/>
          </w:tcPr>
          <w:p w14:paraId="5CF126A2"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126,73</w:t>
            </w:r>
          </w:p>
        </w:tc>
        <w:tc>
          <w:tcPr>
            <w:tcW w:w="992" w:type="dxa"/>
            <w:tcBorders>
              <w:top w:val="nil"/>
              <w:left w:val="nil"/>
              <w:bottom w:val="nil"/>
              <w:right w:val="nil"/>
            </w:tcBorders>
            <w:shd w:val="clear" w:color="000000" w:fill="FFFFFF"/>
            <w:noWrap/>
            <w:vAlign w:val="bottom"/>
            <w:hideMark/>
          </w:tcPr>
          <w:p w14:paraId="2A64022C"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125,51</w:t>
            </w:r>
          </w:p>
        </w:tc>
      </w:tr>
      <w:tr w:rsidR="001731B3" w:rsidRPr="00350B93" w14:paraId="6DB870F4" w14:textId="77777777" w:rsidTr="001731B3">
        <w:trPr>
          <w:trHeight w:val="240"/>
        </w:trPr>
        <w:tc>
          <w:tcPr>
            <w:tcW w:w="3589" w:type="dxa"/>
            <w:tcBorders>
              <w:top w:val="nil"/>
              <w:left w:val="nil"/>
              <w:bottom w:val="nil"/>
              <w:right w:val="nil"/>
            </w:tcBorders>
            <w:shd w:val="clear" w:color="auto" w:fill="auto"/>
            <w:noWrap/>
            <w:vAlign w:val="bottom"/>
            <w:hideMark/>
          </w:tcPr>
          <w:p w14:paraId="70162E6B" w14:textId="77777777" w:rsidR="001731B3" w:rsidRPr="00350B93" w:rsidRDefault="001731B3" w:rsidP="001731B3">
            <w:pPr>
              <w:spacing w:after="0" w:line="240" w:lineRule="auto"/>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 xml:space="preserve">Financijski rashodi       </w:t>
            </w:r>
          </w:p>
        </w:tc>
        <w:tc>
          <w:tcPr>
            <w:tcW w:w="1514" w:type="dxa"/>
            <w:tcBorders>
              <w:top w:val="nil"/>
              <w:left w:val="nil"/>
              <w:bottom w:val="nil"/>
              <w:right w:val="nil"/>
            </w:tcBorders>
            <w:shd w:val="clear" w:color="000000" w:fill="FFFFFF"/>
            <w:noWrap/>
            <w:vAlign w:val="bottom"/>
            <w:hideMark/>
          </w:tcPr>
          <w:p w14:paraId="1DFFA1C7"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6.007</w:t>
            </w:r>
          </w:p>
        </w:tc>
        <w:tc>
          <w:tcPr>
            <w:tcW w:w="1418" w:type="dxa"/>
            <w:tcBorders>
              <w:top w:val="nil"/>
              <w:left w:val="nil"/>
              <w:bottom w:val="nil"/>
              <w:right w:val="nil"/>
            </w:tcBorders>
            <w:shd w:val="clear" w:color="auto" w:fill="auto"/>
            <w:noWrap/>
            <w:vAlign w:val="bottom"/>
            <w:hideMark/>
          </w:tcPr>
          <w:p w14:paraId="72EE2023"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11.000</w:t>
            </w:r>
          </w:p>
        </w:tc>
        <w:tc>
          <w:tcPr>
            <w:tcW w:w="1417" w:type="dxa"/>
            <w:tcBorders>
              <w:top w:val="nil"/>
              <w:left w:val="nil"/>
              <w:bottom w:val="nil"/>
              <w:right w:val="nil"/>
            </w:tcBorders>
            <w:shd w:val="clear" w:color="000000" w:fill="FFFFFF"/>
            <w:noWrap/>
            <w:vAlign w:val="bottom"/>
            <w:hideMark/>
          </w:tcPr>
          <w:p w14:paraId="3453DE8B"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12.000</w:t>
            </w:r>
          </w:p>
        </w:tc>
        <w:tc>
          <w:tcPr>
            <w:tcW w:w="993" w:type="dxa"/>
            <w:tcBorders>
              <w:top w:val="nil"/>
              <w:left w:val="nil"/>
              <w:bottom w:val="nil"/>
              <w:right w:val="nil"/>
            </w:tcBorders>
            <w:shd w:val="clear" w:color="000000" w:fill="FFFFFF"/>
            <w:noWrap/>
            <w:vAlign w:val="bottom"/>
            <w:hideMark/>
          </w:tcPr>
          <w:p w14:paraId="108D4FD8"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199,77</w:t>
            </w:r>
          </w:p>
        </w:tc>
        <w:tc>
          <w:tcPr>
            <w:tcW w:w="992" w:type="dxa"/>
            <w:tcBorders>
              <w:top w:val="nil"/>
              <w:left w:val="nil"/>
              <w:bottom w:val="nil"/>
              <w:right w:val="nil"/>
            </w:tcBorders>
            <w:shd w:val="clear" w:color="000000" w:fill="FFFFFF"/>
            <w:noWrap/>
            <w:vAlign w:val="bottom"/>
            <w:hideMark/>
          </w:tcPr>
          <w:p w14:paraId="183CC0AD"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109,09</w:t>
            </w:r>
          </w:p>
        </w:tc>
      </w:tr>
      <w:tr w:rsidR="001731B3" w:rsidRPr="00350B93" w14:paraId="4BE1A625" w14:textId="77777777" w:rsidTr="001731B3">
        <w:trPr>
          <w:trHeight w:val="240"/>
        </w:trPr>
        <w:tc>
          <w:tcPr>
            <w:tcW w:w="3589" w:type="dxa"/>
            <w:tcBorders>
              <w:top w:val="nil"/>
              <w:left w:val="nil"/>
              <w:bottom w:val="nil"/>
              <w:right w:val="nil"/>
            </w:tcBorders>
            <w:shd w:val="clear" w:color="auto" w:fill="auto"/>
            <w:noWrap/>
            <w:vAlign w:val="bottom"/>
            <w:hideMark/>
          </w:tcPr>
          <w:p w14:paraId="57D2451D"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Ostali financijski rashodi</w:t>
            </w:r>
          </w:p>
        </w:tc>
        <w:tc>
          <w:tcPr>
            <w:tcW w:w="1514" w:type="dxa"/>
            <w:tcBorders>
              <w:top w:val="nil"/>
              <w:left w:val="nil"/>
              <w:bottom w:val="nil"/>
              <w:right w:val="nil"/>
            </w:tcBorders>
            <w:shd w:val="clear" w:color="000000" w:fill="FFFFFF"/>
            <w:noWrap/>
            <w:vAlign w:val="bottom"/>
            <w:hideMark/>
          </w:tcPr>
          <w:p w14:paraId="38B248C5"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6.007</w:t>
            </w:r>
          </w:p>
        </w:tc>
        <w:tc>
          <w:tcPr>
            <w:tcW w:w="1418" w:type="dxa"/>
            <w:tcBorders>
              <w:top w:val="nil"/>
              <w:left w:val="nil"/>
              <w:bottom w:val="nil"/>
              <w:right w:val="nil"/>
            </w:tcBorders>
            <w:shd w:val="clear" w:color="auto" w:fill="auto"/>
            <w:noWrap/>
            <w:vAlign w:val="bottom"/>
            <w:hideMark/>
          </w:tcPr>
          <w:p w14:paraId="2A9E823D"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11.000</w:t>
            </w:r>
          </w:p>
        </w:tc>
        <w:tc>
          <w:tcPr>
            <w:tcW w:w="1417" w:type="dxa"/>
            <w:tcBorders>
              <w:top w:val="nil"/>
              <w:left w:val="nil"/>
              <w:bottom w:val="nil"/>
              <w:right w:val="nil"/>
            </w:tcBorders>
            <w:shd w:val="clear" w:color="000000" w:fill="FFFFFF"/>
            <w:noWrap/>
            <w:vAlign w:val="bottom"/>
            <w:hideMark/>
          </w:tcPr>
          <w:p w14:paraId="1DF71B61"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12.000</w:t>
            </w:r>
          </w:p>
        </w:tc>
        <w:tc>
          <w:tcPr>
            <w:tcW w:w="993" w:type="dxa"/>
            <w:tcBorders>
              <w:top w:val="nil"/>
              <w:left w:val="nil"/>
              <w:bottom w:val="nil"/>
              <w:right w:val="nil"/>
            </w:tcBorders>
            <w:shd w:val="clear" w:color="000000" w:fill="FFFFFF"/>
            <w:noWrap/>
            <w:vAlign w:val="bottom"/>
            <w:hideMark/>
          </w:tcPr>
          <w:p w14:paraId="2BE21B13"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199,77</w:t>
            </w:r>
          </w:p>
        </w:tc>
        <w:tc>
          <w:tcPr>
            <w:tcW w:w="992" w:type="dxa"/>
            <w:tcBorders>
              <w:top w:val="nil"/>
              <w:left w:val="nil"/>
              <w:bottom w:val="nil"/>
              <w:right w:val="nil"/>
            </w:tcBorders>
            <w:shd w:val="clear" w:color="000000" w:fill="FFFFFF"/>
            <w:noWrap/>
            <w:vAlign w:val="bottom"/>
            <w:hideMark/>
          </w:tcPr>
          <w:p w14:paraId="1C3582A5"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109,09</w:t>
            </w:r>
          </w:p>
        </w:tc>
      </w:tr>
      <w:tr w:rsidR="001731B3" w:rsidRPr="00350B93" w14:paraId="1292727E" w14:textId="77777777" w:rsidTr="001731B3">
        <w:trPr>
          <w:trHeight w:val="240"/>
        </w:trPr>
        <w:tc>
          <w:tcPr>
            <w:tcW w:w="3589" w:type="dxa"/>
            <w:tcBorders>
              <w:top w:val="nil"/>
              <w:left w:val="nil"/>
              <w:bottom w:val="nil"/>
              <w:right w:val="nil"/>
            </w:tcBorders>
            <w:shd w:val="clear" w:color="auto" w:fill="auto"/>
            <w:noWrap/>
            <w:vAlign w:val="bottom"/>
            <w:hideMark/>
          </w:tcPr>
          <w:p w14:paraId="2AAFA7BE" w14:textId="77777777" w:rsidR="001731B3" w:rsidRPr="00350B93" w:rsidRDefault="001731B3" w:rsidP="001731B3">
            <w:pPr>
              <w:spacing w:after="0" w:line="240" w:lineRule="auto"/>
              <w:rPr>
                <w:rFonts w:ascii="Arial" w:eastAsia="Times New Roman" w:hAnsi="Arial" w:cs="Arial"/>
                <w:b/>
                <w:bCs/>
                <w:caps/>
                <w:color w:val="000000" w:themeColor="text1"/>
                <w:sz w:val="18"/>
                <w:szCs w:val="18"/>
                <w:lang w:eastAsia="hr-HR"/>
              </w:rPr>
            </w:pPr>
            <w:r w:rsidRPr="00350B93">
              <w:rPr>
                <w:rFonts w:ascii="Arial" w:eastAsia="Times New Roman" w:hAnsi="Arial" w:cs="Arial"/>
                <w:b/>
                <w:bCs/>
                <w:caps/>
                <w:color w:val="000000" w:themeColor="text1"/>
                <w:sz w:val="18"/>
                <w:szCs w:val="18"/>
                <w:lang w:eastAsia="hr-HR"/>
              </w:rPr>
              <w:t>Pomoći dane u inozemstvo i unutar općeg proračuna</w:t>
            </w:r>
          </w:p>
        </w:tc>
        <w:tc>
          <w:tcPr>
            <w:tcW w:w="1514" w:type="dxa"/>
            <w:tcBorders>
              <w:top w:val="nil"/>
              <w:left w:val="nil"/>
              <w:bottom w:val="nil"/>
              <w:right w:val="nil"/>
            </w:tcBorders>
            <w:shd w:val="clear" w:color="000000" w:fill="FFFFFF"/>
            <w:noWrap/>
            <w:hideMark/>
          </w:tcPr>
          <w:p w14:paraId="2FC2F6BF" w14:textId="77777777" w:rsidR="001731B3" w:rsidRPr="00350B93" w:rsidRDefault="001731B3" w:rsidP="001731B3">
            <w:pPr>
              <w:spacing w:after="0" w:line="240" w:lineRule="auto"/>
              <w:jc w:val="right"/>
              <w:rPr>
                <w:rFonts w:ascii="Arial" w:eastAsia="Times New Roman" w:hAnsi="Arial" w:cs="Arial"/>
                <w:b/>
                <w:bCs/>
                <w:caps/>
                <w:color w:val="000000" w:themeColor="text1"/>
                <w:sz w:val="18"/>
                <w:szCs w:val="18"/>
                <w:lang w:eastAsia="hr-HR"/>
              </w:rPr>
            </w:pPr>
            <w:r w:rsidRPr="00350B93">
              <w:rPr>
                <w:rFonts w:ascii="Arial" w:eastAsia="Times New Roman" w:hAnsi="Arial" w:cs="Arial"/>
                <w:b/>
                <w:bCs/>
                <w:caps/>
                <w:color w:val="000000" w:themeColor="text1"/>
                <w:sz w:val="18"/>
                <w:szCs w:val="18"/>
                <w:lang w:eastAsia="hr-HR"/>
              </w:rPr>
              <w:t>83.012</w:t>
            </w:r>
          </w:p>
        </w:tc>
        <w:tc>
          <w:tcPr>
            <w:tcW w:w="1418" w:type="dxa"/>
            <w:tcBorders>
              <w:top w:val="nil"/>
              <w:left w:val="nil"/>
              <w:bottom w:val="nil"/>
              <w:right w:val="nil"/>
            </w:tcBorders>
            <w:shd w:val="clear" w:color="auto" w:fill="auto"/>
            <w:noWrap/>
            <w:hideMark/>
          </w:tcPr>
          <w:p w14:paraId="6580C53E" w14:textId="77777777" w:rsidR="001731B3" w:rsidRPr="00350B93" w:rsidRDefault="001731B3" w:rsidP="001731B3">
            <w:pPr>
              <w:spacing w:after="0" w:line="240" w:lineRule="auto"/>
              <w:jc w:val="right"/>
              <w:rPr>
                <w:rFonts w:ascii="Arial" w:eastAsia="Times New Roman" w:hAnsi="Arial" w:cs="Arial"/>
                <w:b/>
                <w:bCs/>
                <w:caps/>
                <w:color w:val="000000" w:themeColor="text1"/>
                <w:sz w:val="18"/>
                <w:szCs w:val="18"/>
                <w:lang w:eastAsia="hr-HR"/>
              </w:rPr>
            </w:pPr>
            <w:r w:rsidRPr="00350B93">
              <w:rPr>
                <w:rFonts w:ascii="Arial" w:eastAsia="Times New Roman" w:hAnsi="Arial" w:cs="Arial"/>
                <w:b/>
                <w:bCs/>
                <w:caps/>
                <w:color w:val="000000" w:themeColor="text1"/>
                <w:sz w:val="18"/>
                <w:szCs w:val="18"/>
                <w:lang w:eastAsia="hr-HR"/>
              </w:rPr>
              <w:t>54.300</w:t>
            </w:r>
          </w:p>
        </w:tc>
        <w:tc>
          <w:tcPr>
            <w:tcW w:w="1417" w:type="dxa"/>
            <w:tcBorders>
              <w:top w:val="nil"/>
              <w:left w:val="nil"/>
              <w:bottom w:val="nil"/>
              <w:right w:val="nil"/>
            </w:tcBorders>
            <w:shd w:val="clear" w:color="000000" w:fill="FFFFFF"/>
            <w:noWrap/>
            <w:hideMark/>
          </w:tcPr>
          <w:p w14:paraId="181BBCC8" w14:textId="77777777" w:rsidR="001731B3" w:rsidRPr="00350B93" w:rsidRDefault="001731B3" w:rsidP="001731B3">
            <w:pPr>
              <w:spacing w:after="0" w:line="240" w:lineRule="auto"/>
              <w:jc w:val="right"/>
              <w:rPr>
                <w:rFonts w:ascii="Arial" w:eastAsia="Times New Roman" w:hAnsi="Arial" w:cs="Arial"/>
                <w:b/>
                <w:bCs/>
                <w:caps/>
                <w:color w:val="000000" w:themeColor="text1"/>
                <w:sz w:val="18"/>
                <w:szCs w:val="18"/>
                <w:lang w:eastAsia="hr-HR"/>
              </w:rPr>
            </w:pPr>
            <w:r>
              <w:rPr>
                <w:rFonts w:ascii="Arial" w:eastAsia="Times New Roman" w:hAnsi="Arial" w:cs="Arial"/>
                <w:b/>
                <w:bCs/>
                <w:caps/>
                <w:color w:val="000000" w:themeColor="text1"/>
                <w:sz w:val="18"/>
                <w:szCs w:val="18"/>
                <w:lang w:eastAsia="hr-HR"/>
              </w:rPr>
              <w:t>9</w:t>
            </w:r>
            <w:r w:rsidRPr="00350B93">
              <w:rPr>
                <w:rFonts w:ascii="Arial" w:eastAsia="Times New Roman" w:hAnsi="Arial" w:cs="Arial"/>
                <w:b/>
                <w:bCs/>
                <w:caps/>
                <w:color w:val="000000" w:themeColor="text1"/>
                <w:sz w:val="18"/>
                <w:szCs w:val="18"/>
                <w:lang w:eastAsia="hr-HR"/>
              </w:rPr>
              <w:t>3.000</w:t>
            </w:r>
          </w:p>
        </w:tc>
        <w:tc>
          <w:tcPr>
            <w:tcW w:w="993" w:type="dxa"/>
            <w:tcBorders>
              <w:top w:val="nil"/>
              <w:left w:val="nil"/>
              <w:bottom w:val="nil"/>
              <w:right w:val="nil"/>
            </w:tcBorders>
            <w:shd w:val="clear" w:color="000000" w:fill="FFFFFF"/>
            <w:noWrap/>
          </w:tcPr>
          <w:p w14:paraId="7B2615A7" w14:textId="77777777" w:rsidR="001731B3" w:rsidRPr="00350B93" w:rsidRDefault="001731B3" w:rsidP="001731B3">
            <w:pPr>
              <w:spacing w:after="0" w:line="240" w:lineRule="auto"/>
              <w:jc w:val="right"/>
              <w:rPr>
                <w:rFonts w:ascii="Arial" w:eastAsia="Times New Roman" w:hAnsi="Arial" w:cs="Arial"/>
                <w:b/>
                <w:bCs/>
                <w:caps/>
                <w:color w:val="000000" w:themeColor="text1"/>
                <w:sz w:val="18"/>
                <w:szCs w:val="18"/>
                <w:lang w:eastAsia="hr-HR"/>
              </w:rPr>
            </w:pPr>
            <w:r>
              <w:rPr>
                <w:rFonts w:ascii="Arial" w:eastAsia="Times New Roman" w:hAnsi="Arial" w:cs="Arial"/>
                <w:b/>
                <w:bCs/>
                <w:caps/>
                <w:color w:val="000000" w:themeColor="text1"/>
                <w:sz w:val="18"/>
                <w:szCs w:val="18"/>
                <w:lang w:eastAsia="hr-HR"/>
              </w:rPr>
              <w:t>115,33</w:t>
            </w:r>
          </w:p>
        </w:tc>
        <w:tc>
          <w:tcPr>
            <w:tcW w:w="992" w:type="dxa"/>
            <w:tcBorders>
              <w:top w:val="nil"/>
              <w:left w:val="nil"/>
              <w:bottom w:val="nil"/>
              <w:right w:val="nil"/>
            </w:tcBorders>
            <w:shd w:val="clear" w:color="000000" w:fill="FFFFFF"/>
            <w:noWrap/>
          </w:tcPr>
          <w:p w14:paraId="7F198F11" w14:textId="77777777" w:rsidR="001731B3" w:rsidRPr="00350B93" w:rsidRDefault="001731B3" w:rsidP="001731B3">
            <w:pPr>
              <w:spacing w:after="0" w:line="240" w:lineRule="auto"/>
              <w:jc w:val="right"/>
              <w:rPr>
                <w:rFonts w:ascii="Arial" w:eastAsia="Times New Roman" w:hAnsi="Arial" w:cs="Arial"/>
                <w:b/>
                <w:bCs/>
                <w:caps/>
                <w:color w:val="000000" w:themeColor="text1"/>
                <w:sz w:val="18"/>
                <w:szCs w:val="18"/>
                <w:lang w:eastAsia="hr-HR"/>
              </w:rPr>
            </w:pPr>
            <w:r>
              <w:rPr>
                <w:rFonts w:ascii="Arial" w:eastAsia="Times New Roman" w:hAnsi="Arial" w:cs="Arial"/>
                <w:b/>
                <w:bCs/>
                <w:caps/>
                <w:color w:val="000000" w:themeColor="text1"/>
                <w:sz w:val="18"/>
                <w:szCs w:val="18"/>
                <w:lang w:eastAsia="hr-HR"/>
              </w:rPr>
              <w:t>171,27</w:t>
            </w:r>
          </w:p>
        </w:tc>
      </w:tr>
      <w:tr w:rsidR="001731B3" w:rsidRPr="00350B93" w14:paraId="5B53009D" w14:textId="77777777" w:rsidTr="001731B3">
        <w:trPr>
          <w:trHeight w:val="240"/>
        </w:trPr>
        <w:tc>
          <w:tcPr>
            <w:tcW w:w="3589" w:type="dxa"/>
            <w:tcBorders>
              <w:top w:val="nil"/>
              <w:left w:val="nil"/>
              <w:bottom w:val="nil"/>
              <w:right w:val="nil"/>
            </w:tcBorders>
            <w:shd w:val="clear" w:color="auto" w:fill="auto"/>
            <w:noWrap/>
            <w:vAlign w:val="bottom"/>
            <w:hideMark/>
          </w:tcPr>
          <w:p w14:paraId="173F143B"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Pomoći unutar općeg proračuna</w:t>
            </w:r>
          </w:p>
        </w:tc>
        <w:tc>
          <w:tcPr>
            <w:tcW w:w="1514" w:type="dxa"/>
            <w:tcBorders>
              <w:top w:val="nil"/>
              <w:left w:val="nil"/>
              <w:bottom w:val="nil"/>
              <w:right w:val="nil"/>
            </w:tcBorders>
            <w:shd w:val="clear" w:color="000000" w:fill="FFFFFF"/>
            <w:noWrap/>
            <w:vAlign w:val="bottom"/>
            <w:hideMark/>
          </w:tcPr>
          <w:p w14:paraId="69F7E7B5"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2.377</w:t>
            </w:r>
          </w:p>
        </w:tc>
        <w:tc>
          <w:tcPr>
            <w:tcW w:w="1418" w:type="dxa"/>
            <w:tcBorders>
              <w:top w:val="nil"/>
              <w:left w:val="nil"/>
              <w:bottom w:val="nil"/>
              <w:right w:val="nil"/>
            </w:tcBorders>
            <w:shd w:val="clear" w:color="auto" w:fill="auto"/>
            <w:noWrap/>
            <w:vAlign w:val="bottom"/>
            <w:hideMark/>
          </w:tcPr>
          <w:p w14:paraId="66810782"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15.300</w:t>
            </w:r>
          </w:p>
        </w:tc>
        <w:tc>
          <w:tcPr>
            <w:tcW w:w="1417" w:type="dxa"/>
            <w:tcBorders>
              <w:top w:val="nil"/>
              <w:left w:val="nil"/>
              <w:bottom w:val="nil"/>
              <w:right w:val="nil"/>
            </w:tcBorders>
            <w:shd w:val="clear" w:color="000000" w:fill="FFFFFF"/>
            <w:noWrap/>
            <w:vAlign w:val="bottom"/>
            <w:hideMark/>
          </w:tcPr>
          <w:p w14:paraId="7F09F09F"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10.000</w:t>
            </w:r>
          </w:p>
        </w:tc>
        <w:tc>
          <w:tcPr>
            <w:tcW w:w="993" w:type="dxa"/>
            <w:tcBorders>
              <w:top w:val="nil"/>
              <w:left w:val="nil"/>
              <w:bottom w:val="nil"/>
              <w:right w:val="nil"/>
            </w:tcBorders>
            <w:shd w:val="clear" w:color="000000" w:fill="FFFFFF"/>
            <w:noWrap/>
            <w:vAlign w:val="bottom"/>
            <w:hideMark/>
          </w:tcPr>
          <w:p w14:paraId="3B610144"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420,70</w:t>
            </w:r>
          </w:p>
        </w:tc>
        <w:tc>
          <w:tcPr>
            <w:tcW w:w="992" w:type="dxa"/>
            <w:tcBorders>
              <w:top w:val="nil"/>
              <w:left w:val="nil"/>
              <w:bottom w:val="nil"/>
              <w:right w:val="nil"/>
            </w:tcBorders>
            <w:shd w:val="clear" w:color="000000" w:fill="FFFFFF"/>
            <w:noWrap/>
            <w:vAlign w:val="bottom"/>
            <w:hideMark/>
          </w:tcPr>
          <w:p w14:paraId="137A7123"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65,36</w:t>
            </w:r>
          </w:p>
        </w:tc>
      </w:tr>
      <w:tr w:rsidR="001731B3" w:rsidRPr="00350B93" w14:paraId="782910F6" w14:textId="77777777" w:rsidTr="001731B3">
        <w:trPr>
          <w:trHeight w:val="240"/>
        </w:trPr>
        <w:tc>
          <w:tcPr>
            <w:tcW w:w="3589" w:type="dxa"/>
            <w:tcBorders>
              <w:top w:val="nil"/>
              <w:left w:val="nil"/>
              <w:bottom w:val="nil"/>
              <w:right w:val="nil"/>
            </w:tcBorders>
            <w:shd w:val="clear" w:color="auto" w:fill="auto"/>
            <w:noWrap/>
            <w:vAlign w:val="bottom"/>
            <w:hideMark/>
          </w:tcPr>
          <w:p w14:paraId="1A4B6A05"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Pomoći proračunskim korisnicima drugih korisnika</w:t>
            </w:r>
          </w:p>
        </w:tc>
        <w:tc>
          <w:tcPr>
            <w:tcW w:w="1514" w:type="dxa"/>
            <w:tcBorders>
              <w:top w:val="nil"/>
              <w:left w:val="nil"/>
              <w:bottom w:val="nil"/>
              <w:right w:val="nil"/>
            </w:tcBorders>
            <w:shd w:val="clear" w:color="000000" w:fill="FFFFFF"/>
            <w:noWrap/>
            <w:hideMark/>
          </w:tcPr>
          <w:p w14:paraId="5A2EF345"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80.635</w:t>
            </w:r>
          </w:p>
        </w:tc>
        <w:tc>
          <w:tcPr>
            <w:tcW w:w="1418" w:type="dxa"/>
            <w:tcBorders>
              <w:top w:val="nil"/>
              <w:left w:val="nil"/>
              <w:bottom w:val="nil"/>
              <w:right w:val="nil"/>
            </w:tcBorders>
            <w:shd w:val="clear" w:color="auto" w:fill="auto"/>
            <w:noWrap/>
            <w:hideMark/>
          </w:tcPr>
          <w:p w14:paraId="56377369"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39.000</w:t>
            </w:r>
          </w:p>
        </w:tc>
        <w:tc>
          <w:tcPr>
            <w:tcW w:w="1417" w:type="dxa"/>
            <w:tcBorders>
              <w:top w:val="nil"/>
              <w:left w:val="nil"/>
              <w:bottom w:val="nil"/>
              <w:right w:val="nil"/>
            </w:tcBorders>
            <w:shd w:val="clear" w:color="000000" w:fill="FFFFFF"/>
            <w:noWrap/>
            <w:hideMark/>
          </w:tcPr>
          <w:p w14:paraId="285358B7"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w:t>
            </w:r>
            <w:r w:rsidRPr="00350B93">
              <w:rPr>
                <w:rFonts w:ascii="Arial" w:eastAsia="Times New Roman" w:hAnsi="Arial" w:cs="Arial"/>
                <w:color w:val="000000"/>
                <w:sz w:val="18"/>
                <w:szCs w:val="18"/>
                <w:lang w:eastAsia="hr-HR"/>
              </w:rPr>
              <w:t>3.000</w:t>
            </w:r>
          </w:p>
        </w:tc>
        <w:tc>
          <w:tcPr>
            <w:tcW w:w="993" w:type="dxa"/>
            <w:tcBorders>
              <w:top w:val="nil"/>
              <w:left w:val="nil"/>
              <w:bottom w:val="nil"/>
              <w:right w:val="nil"/>
            </w:tcBorders>
            <w:shd w:val="clear" w:color="000000" w:fill="FFFFFF"/>
            <w:noWrap/>
            <w:hideMark/>
          </w:tcPr>
          <w:p w14:paraId="207F2898"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40,93</w:t>
            </w:r>
          </w:p>
        </w:tc>
        <w:tc>
          <w:tcPr>
            <w:tcW w:w="992" w:type="dxa"/>
            <w:tcBorders>
              <w:top w:val="nil"/>
              <w:left w:val="nil"/>
              <w:bottom w:val="nil"/>
              <w:right w:val="nil"/>
            </w:tcBorders>
            <w:shd w:val="clear" w:color="000000" w:fill="FFFFFF"/>
            <w:noWrap/>
            <w:hideMark/>
          </w:tcPr>
          <w:p w14:paraId="494506F7"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84,62</w:t>
            </w:r>
          </w:p>
        </w:tc>
      </w:tr>
      <w:tr w:rsidR="001731B3" w:rsidRPr="00350B93" w14:paraId="3EADF711" w14:textId="77777777" w:rsidTr="001731B3">
        <w:trPr>
          <w:trHeight w:val="240"/>
        </w:trPr>
        <w:tc>
          <w:tcPr>
            <w:tcW w:w="3589" w:type="dxa"/>
            <w:tcBorders>
              <w:top w:val="nil"/>
              <w:left w:val="nil"/>
              <w:bottom w:val="nil"/>
              <w:right w:val="nil"/>
            </w:tcBorders>
            <w:shd w:val="clear" w:color="auto" w:fill="auto"/>
            <w:noWrap/>
            <w:vAlign w:val="bottom"/>
            <w:hideMark/>
          </w:tcPr>
          <w:p w14:paraId="5A7CA866" w14:textId="77777777" w:rsidR="001731B3" w:rsidRPr="00350B93" w:rsidRDefault="001731B3" w:rsidP="001731B3">
            <w:pPr>
              <w:spacing w:after="0" w:line="240" w:lineRule="auto"/>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Naknade građanima i kućanstvima na temelju osiguranja i druge naknade</w:t>
            </w:r>
          </w:p>
        </w:tc>
        <w:tc>
          <w:tcPr>
            <w:tcW w:w="1514" w:type="dxa"/>
            <w:tcBorders>
              <w:top w:val="nil"/>
              <w:left w:val="nil"/>
              <w:bottom w:val="nil"/>
              <w:right w:val="nil"/>
            </w:tcBorders>
            <w:shd w:val="clear" w:color="000000" w:fill="FFFFFF"/>
            <w:noWrap/>
            <w:hideMark/>
          </w:tcPr>
          <w:p w14:paraId="7B5534C8"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381.586</w:t>
            </w:r>
          </w:p>
        </w:tc>
        <w:tc>
          <w:tcPr>
            <w:tcW w:w="1418" w:type="dxa"/>
            <w:tcBorders>
              <w:top w:val="nil"/>
              <w:left w:val="nil"/>
              <w:bottom w:val="nil"/>
              <w:right w:val="nil"/>
            </w:tcBorders>
            <w:shd w:val="clear" w:color="auto" w:fill="auto"/>
            <w:noWrap/>
            <w:hideMark/>
          </w:tcPr>
          <w:p w14:paraId="0ED6D3CC"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sidRPr="00350B93">
              <w:rPr>
                <w:rFonts w:ascii="Arial" w:eastAsia="Times New Roman" w:hAnsi="Arial" w:cs="Arial"/>
                <w:b/>
                <w:bCs/>
                <w:caps/>
                <w:color w:val="000000"/>
                <w:sz w:val="18"/>
                <w:szCs w:val="18"/>
                <w:lang w:eastAsia="hr-HR"/>
              </w:rPr>
              <w:t>476.000</w:t>
            </w:r>
          </w:p>
        </w:tc>
        <w:tc>
          <w:tcPr>
            <w:tcW w:w="1417" w:type="dxa"/>
            <w:tcBorders>
              <w:top w:val="nil"/>
              <w:left w:val="nil"/>
              <w:bottom w:val="nil"/>
              <w:right w:val="nil"/>
            </w:tcBorders>
            <w:shd w:val="clear" w:color="000000" w:fill="FFFFFF"/>
            <w:noWrap/>
            <w:hideMark/>
          </w:tcPr>
          <w:p w14:paraId="6287E564"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607.326</w:t>
            </w:r>
          </w:p>
        </w:tc>
        <w:tc>
          <w:tcPr>
            <w:tcW w:w="993" w:type="dxa"/>
            <w:tcBorders>
              <w:top w:val="nil"/>
              <w:left w:val="nil"/>
              <w:bottom w:val="nil"/>
              <w:right w:val="nil"/>
            </w:tcBorders>
            <w:shd w:val="clear" w:color="000000" w:fill="FFFFFF"/>
            <w:noWrap/>
            <w:hideMark/>
          </w:tcPr>
          <w:p w14:paraId="12781495"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159,16</w:t>
            </w:r>
          </w:p>
        </w:tc>
        <w:tc>
          <w:tcPr>
            <w:tcW w:w="992" w:type="dxa"/>
            <w:tcBorders>
              <w:top w:val="nil"/>
              <w:left w:val="nil"/>
              <w:bottom w:val="nil"/>
              <w:right w:val="nil"/>
            </w:tcBorders>
            <w:shd w:val="clear" w:color="000000" w:fill="FFFFFF"/>
            <w:noWrap/>
            <w:hideMark/>
          </w:tcPr>
          <w:p w14:paraId="23BA5725" w14:textId="77777777" w:rsidR="001731B3" w:rsidRPr="00350B93" w:rsidRDefault="001731B3" w:rsidP="001731B3">
            <w:pPr>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127,59</w:t>
            </w:r>
          </w:p>
        </w:tc>
      </w:tr>
      <w:tr w:rsidR="001731B3" w:rsidRPr="00350B93" w14:paraId="4BC455C5" w14:textId="77777777" w:rsidTr="001731B3">
        <w:trPr>
          <w:trHeight w:val="240"/>
        </w:trPr>
        <w:tc>
          <w:tcPr>
            <w:tcW w:w="3589" w:type="dxa"/>
            <w:tcBorders>
              <w:top w:val="nil"/>
              <w:left w:val="nil"/>
              <w:bottom w:val="nil"/>
              <w:right w:val="nil"/>
            </w:tcBorders>
            <w:shd w:val="clear" w:color="auto" w:fill="auto"/>
            <w:noWrap/>
            <w:vAlign w:val="bottom"/>
            <w:hideMark/>
          </w:tcPr>
          <w:p w14:paraId="32EC0BBC"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Ostale naknade građanima i kućanstvima iz proračuna</w:t>
            </w:r>
          </w:p>
        </w:tc>
        <w:tc>
          <w:tcPr>
            <w:tcW w:w="1514" w:type="dxa"/>
            <w:tcBorders>
              <w:top w:val="nil"/>
              <w:left w:val="nil"/>
              <w:bottom w:val="nil"/>
              <w:right w:val="nil"/>
            </w:tcBorders>
            <w:shd w:val="clear" w:color="000000" w:fill="FFFFFF"/>
            <w:noWrap/>
            <w:hideMark/>
          </w:tcPr>
          <w:p w14:paraId="248B0CDB"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381.586</w:t>
            </w:r>
          </w:p>
        </w:tc>
        <w:tc>
          <w:tcPr>
            <w:tcW w:w="1418" w:type="dxa"/>
            <w:tcBorders>
              <w:top w:val="nil"/>
              <w:left w:val="nil"/>
              <w:bottom w:val="nil"/>
              <w:right w:val="nil"/>
            </w:tcBorders>
            <w:shd w:val="clear" w:color="auto" w:fill="auto"/>
            <w:noWrap/>
            <w:hideMark/>
          </w:tcPr>
          <w:p w14:paraId="0578F412"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476.000</w:t>
            </w:r>
          </w:p>
        </w:tc>
        <w:tc>
          <w:tcPr>
            <w:tcW w:w="1417" w:type="dxa"/>
            <w:tcBorders>
              <w:top w:val="nil"/>
              <w:left w:val="nil"/>
              <w:bottom w:val="nil"/>
              <w:right w:val="nil"/>
            </w:tcBorders>
            <w:shd w:val="clear" w:color="000000" w:fill="FFFFFF"/>
            <w:noWrap/>
            <w:hideMark/>
          </w:tcPr>
          <w:p w14:paraId="0C380719"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607.326</w:t>
            </w:r>
          </w:p>
        </w:tc>
        <w:tc>
          <w:tcPr>
            <w:tcW w:w="993" w:type="dxa"/>
            <w:tcBorders>
              <w:top w:val="nil"/>
              <w:left w:val="nil"/>
              <w:bottom w:val="nil"/>
              <w:right w:val="nil"/>
            </w:tcBorders>
            <w:shd w:val="clear" w:color="000000" w:fill="FFFFFF"/>
            <w:noWrap/>
            <w:hideMark/>
          </w:tcPr>
          <w:p w14:paraId="5C74F22B"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159,16</w:t>
            </w:r>
          </w:p>
        </w:tc>
        <w:tc>
          <w:tcPr>
            <w:tcW w:w="992" w:type="dxa"/>
            <w:tcBorders>
              <w:top w:val="nil"/>
              <w:left w:val="nil"/>
              <w:bottom w:val="nil"/>
              <w:right w:val="nil"/>
            </w:tcBorders>
            <w:shd w:val="clear" w:color="000000" w:fill="FFFFFF"/>
            <w:noWrap/>
            <w:hideMark/>
          </w:tcPr>
          <w:p w14:paraId="0D7B3C48"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127,59</w:t>
            </w:r>
          </w:p>
        </w:tc>
      </w:tr>
      <w:tr w:rsidR="001731B3" w:rsidRPr="00BA28AF" w14:paraId="66AEA33C" w14:textId="77777777" w:rsidTr="001731B3">
        <w:trPr>
          <w:trHeight w:val="240"/>
        </w:trPr>
        <w:tc>
          <w:tcPr>
            <w:tcW w:w="3589" w:type="dxa"/>
            <w:tcBorders>
              <w:top w:val="nil"/>
              <w:left w:val="nil"/>
              <w:bottom w:val="nil"/>
              <w:right w:val="nil"/>
            </w:tcBorders>
            <w:shd w:val="clear" w:color="auto" w:fill="auto"/>
            <w:noWrap/>
            <w:vAlign w:val="bottom"/>
            <w:hideMark/>
          </w:tcPr>
          <w:p w14:paraId="461B4893" w14:textId="77777777" w:rsidR="001731B3" w:rsidRPr="00BA28AF" w:rsidRDefault="001731B3" w:rsidP="001731B3">
            <w:pPr>
              <w:spacing w:after="0" w:line="240" w:lineRule="auto"/>
              <w:rPr>
                <w:rFonts w:ascii="Arial" w:eastAsia="Times New Roman" w:hAnsi="Arial" w:cs="Arial"/>
                <w:b/>
                <w:bCs/>
                <w:caps/>
                <w:color w:val="000000"/>
                <w:sz w:val="18"/>
                <w:szCs w:val="18"/>
                <w:lang w:eastAsia="hr-HR"/>
              </w:rPr>
            </w:pPr>
            <w:r w:rsidRPr="00BA28AF">
              <w:rPr>
                <w:rFonts w:ascii="Arial" w:eastAsia="Times New Roman" w:hAnsi="Arial" w:cs="Arial"/>
                <w:b/>
                <w:bCs/>
                <w:caps/>
                <w:color w:val="000000"/>
                <w:sz w:val="18"/>
                <w:szCs w:val="18"/>
                <w:lang w:eastAsia="hr-HR"/>
              </w:rPr>
              <w:t>Ostali rashodi</w:t>
            </w:r>
          </w:p>
        </w:tc>
        <w:tc>
          <w:tcPr>
            <w:tcW w:w="1514" w:type="dxa"/>
            <w:tcBorders>
              <w:top w:val="nil"/>
              <w:left w:val="nil"/>
              <w:bottom w:val="nil"/>
              <w:right w:val="nil"/>
            </w:tcBorders>
            <w:shd w:val="clear" w:color="000000" w:fill="FFFFFF"/>
            <w:noWrap/>
            <w:vAlign w:val="bottom"/>
            <w:hideMark/>
          </w:tcPr>
          <w:p w14:paraId="1FBBF95C" w14:textId="77777777" w:rsidR="001731B3" w:rsidRPr="00BA28AF" w:rsidRDefault="001731B3" w:rsidP="001731B3">
            <w:pPr>
              <w:spacing w:after="0" w:line="240" w:lineRule="auto"/>
              <w:jc w:val="right"/>
              <w:rPr>
                <w:rFonts w:ascii="Arial" w:eastAsia="Times New Roman" w:hAnsi="Arial" w:cs="Arial"/>
                <w:b/>
                <w:bCs/>
                <w:color w:val="000000"/>
                <w:sz w:val="18"/>
                <w:szCs w:val="18"/>
                <w:lang w:eastAsia="hr-HR"/>
              </w:rPr>
            </w:pPr>
            <w:r w:rsidRPr="00BA28AF">
              <w:rPr>
                <w:rFonts w:ascii="Arial" w:eastAsia="Times New Roman" w:hAnsi="Arial" w:cs="Arial"/>
                <w:b/>
                <w:bCs/>
                <w:color w:val="000000"/>
                <w:sz w:val="18"/>
                <w:szCs w:val="18"/>
                <w:lang w:eastAsia="hr-HR"/>
              </w:rPr>
              <w:t>286.703</w:t>
            </w:r>
          </w:p>
        </w:tc>
        <w:tc>
          <w:tcPr>
            <w:tcW w:w="1418" w:type="dxa"/>
            <w:tcBorders>
              <w:top w:val="nil"/>
              <w:left w:val="nil"/>
              <w:bottom w:val="nil"/>
              <w:right w:val="nil"/>
            </w:tcBorders>
            <w:shd w:val="clear" w:color="auto" w:fill="auto"/>
            <w:noWrap/>
            <w:vAlign w:val="bottom"/>
            <w:hideMark/>
          </w:tcPr>
          <w:p w14:paraId="0959FC9E" w14:textId="77777777" w:rsidR="001731B3" w:rsidRPr="00BA28AF" w:rsidRDefault="001731B3" w:rsidP="001731B3">
            <w:pPr>
              <w:spacing w:after="0" w:line="240" w:lineRule="auto"/>
              <w:jc w:val="right"/>
              <w:rPr>
                <w:rFonts w:ascii="Arial" w:eastAsia="Times New Roman" w:hAnsi="Arial" w:cs="Arial"/>
                <w:b/>
                <w:bCs/>
                <w:color w:val="000000"/>
                <w:sz w:val="18"/>
                <w:szCs w:val="18"/>
                <w:lang w:eastAsia="hr-HR"/>
              </w:rPr>
            </w:pPr>
            <w:r w:rsidRPr="00BA28AF">
              <w:rPr>
                <w:rFonts w:ascii="Arial" w:eastAsia="Times New Roman" w:hAnsi="Arial" w:cs="Arial"/>
                <w:b/>
                <w:bCs/>
                <w:color w:val="000000"/>
                <w:sz w:val="18"/>
                <w:szCs w:val="18"/>
                <w:lang w:eastAsia="hr-HR"/>
              </w:rPr>
              <w:t>512.400</w:t>
            </w:r>
          </w:p>
        </w:tc>
        <w:tc>
          <w:tcPr>
            <w:tcW w:w="1417" w:type="dxa"/>
            <w:tcBorders>
              <w:top w:val="nil"/>
              <w:left w:val="nil"/>
              <w:bottom w:val="nil"/>
              <w:right w:val="nil"/>
            </w:tcBorders>
            <w:shd w:val="clear" w:color="000000" w:fill="FFFFFF"/>
            <w:noWrap/>
            <w:vAlign w:val="bottom"/>
            <w:hideMark/>
          </w:tcPr>
          <w:p w14:paraId="5C3CE3BB" w14:textId="77777777" w:rsidR="001731B3" w:rsidRPr="00BA28AF" w:rsidRDefault="001731B3" w:rsidP="001731B3">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484.950</w:t>
            </w:r>
          </w:p>
        </w:tc>
        <w:tc>
          <w:tcPr>
            <w:tcW w:w="993" w:type="dxa"/>
            <w:tcBorders>
              <w:top w:val="nil"/>
              <w:left w:val="nil"/>
              <w:bottom w:val="nil"/>
              <w:right w:val="nil"/>
            </w:tcBorders>
            <w:shd w:val="clear" w:color="000000" w:fill="FFFFFF"/>
            <w:noWrap/>
            <w:vAlign w:val="bottom"/>
            <w:hideMark/>
          </w:tcPr>
          <w:p w14:paraId="26F96ED4" w14:textId="77777777" w:rsidR="001731B3" w:rsidRPr="00BA28AF" w:rsidRDefault="001731B3" w:rsidP="001731B3">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169,15</w:t>
            </w:r>
          </w:p>
        </w:tc>
        <w:tc>
          <w:tcPr>
            <w:tcW w:w="992" w:type="dxa"/>
            <w:tcBorders>
              <w:top w:val="nil"/>
              <w:left w:val="nil"/>
              <w:bottom w:val="nil"/>
              <w:right w:val="nil"/>
            </w:tcBorders>
            <w:shd w:val="clear" w:color="000000" w:fill="FFFFFF"/>
            <w:noWrap/>
            <w:vAlign w:val="bottom"/>
            <w:hideMark/>
          </w:tcPr>
          <w:p w14:paraId="4A1D7216" w14:textId="77777777" w:rsidR="001731B3" w:rsidRPr="00BA28AF" w:rsidRDefault="001731B3" w:rsidP="001731B3">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94,64</w:t>
            </w:r>
          </w:p>
        </w:tc>
      </w:tr>
      <w:tr w:rsidR="001731B3" w:rsidRPr="00350B93" w14:paraId="1D00A7F7" w14:textId="77777777" w:rsidTr="001731B3">
        <w:trPr>
          <w:trHeight w:val="240"/>
        </w:trPr>
        <w:tc>
          <w:tcPr>
            <w:tcW w:w="3589" w:type="dxa"/>
            <w:tcBorders>
              <w:top w:val="nil"/>
              <w:left w:val="nil"/>
              <w:bottom w:val="nil"/>
              <w:right w:val="nil"/>
            </w:tcBorders>
            <w:shd w:val="clear" w:color="auto" w:fill="auto"/>
            <w:noWrap/>
            <w:vAlign w:val="bottom"/>
            <w:hideMark/>
          </w:tcPr>
          <w:p w14:paraId="54B92E8E"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Tekuće donacije</w:t>
            </w:r>
          </w:p>
        </w:tc>
        <w:tc>
          <w:tcPr>
            <w:tcW w:w="1514" w:type="dxa"/>
            <w:tcBorders>
              <w:top w:val="nil"/>
              <w:left w:val="nil"/>
              <w:bottom w:val="nil"/>
              <w:right w:val="nil"/>
            </w:tcBorders>
            <w:shd w:val="clear" w:color="000000" w:fill="FFFFFF"/>
            <w:noWrap/>
            <w:vAlign w:val="bottom"/>
            <w:hideMark/>
          </w:tcPr>
          <w:p w14:paraId="5F3BDDCB"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162.091</w:t>
            </w:r>
          </w:p>
        </w:tc>
        <w:tc>
          <w:tcPr>
            <w:tcW w:w="1418" w:type="dxa"/>
            <w:tcBorders>
              <w:top w:val="nil"/>
              <w:left w:val="nil"/>
              <w:bottom w:val="nil"/>
              <w:right w:val="nil"/>
            </w:tcBorders>
            <w:shd w:val="clear" w:color="auto" w:fill="auto"/>
            <w:noWrap/>
            <w:vAlign w:val="bottom"/>
            <w:hideMark/>
          </w:tcPr>
          <w:p w14:paraId="16B89748"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210.400</w:t>
            </w:r>
          </w:p>
        </w:tc>
        <w:tc>
          <w:tcPr>
            <w:tcW w:w="1417" w:type="dxa"/>
            <w:tcBorders>
              <w:top w:val="nil"/>
              <w:left w:val="nil"/>
              <w:bottom w:val="nil"/>
              <w:right w:val="nil"/>
            </w:tcBorders>
            <w:shd w:val="clear" w:color="000000" w:fill="FFFFFF"/>
            <w:noWrap/>
            <w:vAlign w:val="bottom"/>
            <w:hideMark/>
          </w:tcPr>
          <w:p w14:paraId="4290532A"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26</w:t>
            </w:r>
            <w:r>
              <w:rPr>
                <w:rFonts w:ascii="Arial" w:eastAsia="Times New Roman" w:hAnsi="Arial" w:cs="Arial"/>
                <w:color w:val="000000"/>
                <w:sz w:val="18"/>
                <w:szCs w:val="18"/>
                <w:lang w:eastAsia="hr-HR"/>
              </w:rPr>
              <w:t>9</w:t>
            </w:r>
            <w:r w:rsidRPr="00350B93">
              <w:rPr>
                <w:rFonts w:ascii="Arial" w:eastAsia="Times New Roman" w:hAnsi="Arial" w:cs="Arial"/>
                <w:color w:val="000000"/>
                <w:sz w:val="18"/>
                <w:szCs w:val="18"/>
                <w:lang w:eastAsia="hr-HR"/>
              </w:rPr>
              <w:t>.400</w:t>
            </w:r>
          </w:p>
        </w:tc>
        <w:tc>
          <w:tcPr>
            <w:tcW w:w="993" w:type="dxa"/>
            <w:tcBorders>
              <w:top w:val="nil"/>
              <w:left w:val="nil"/>
              <w:bottom w:val="nil"/>
              <w:right w:val="nil"/>
            </w:tcBorders>
            <w:shd w:val="clear" w:color="000000" w:fill="FFFFFF"/>
            <w:noWrap/>
            <w:vAlign w:val="bottom"/>
            <w:hideMark/>
          </w:tcPr>
          <w:p w14:paraId="35D339F7"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166,20</w:t>
            </w:r>
          </w:p>
        </w:tc>
        <w:tc>
          <w:tcPr>
            <w:tcW w:w="992" w:type="dxa"/>
            <w:tcBorders>
              <w:top w:val="nil"/>
              <w:left w:val="nil"/>
              <w:bottom w:val="nil"/>
              <w:right w:val="nil"/>
            </w:tcBorders>
            <w:shd w:val="clear" w:color="000000" w:fill="FFFFFF"/>
            <w:noWrap/>
            <w:vAlign w:val="bottom"/>
            <w:hideMark/>
          </w:tcPr>
          <w:p w14:paraId="03638C0E"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128,04</w:t>
            </w:r>
          </w:p>
        </w:tc>
      </w:tr>
      <w:tr w:rsidR="001731B3" w:rsidRPr="00350B93" w14:paraId="5CCB73B9" w14:textId="77777777" w:rsidTr="001731B3">
        <w:trPr>
          <w:trHeight w:val="240"/>
        </w:trPr>
        <w:tc>
          <w:tcPr>
            <w:tcW w:w="3589" w:type="dxa"/>
            <w:tcBorders>
              <w:top w:val="nil"/>
              <w:left w:val="nil"/>
              <w:bottom w:val="nil"/>
              <w:right w:val="nil"/>
            </w:tcBorders>
            <w:shd w:val="clear" w:color="auto" w:fill="auto"/>
            <w:noWrap/>
            <w:vAlign w:val="bottom"/>
            <w:hideMark/>
          </w:tcPr>
          <w:p w14:paraId="3D386F05"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Kapitalne donacije</w:t>
            </w:r>
          </w:p>
        </w:tc>
        <w:tc>
          <w:tcPr>
            <w:tcW w:w="1514" w:type="dxa"/>
            <w:tcBorders>
              <w:top w:val="nil"/>
              <w:left w:val="nil"/>
              <w:bottom w:val="nil"/>
              <w:right w:val="nil"/>
            </w:tcBorders>
            <w:shd w:val="clear" w:color="000000" w:fill="FFFFFF"/>
            <w:noWrap/>
            <w:vAlign w:val="bottom"/>
            <w:hideMark/>
          </w:tcPr>
          <w:p w14:paraId="3907E6D0"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60.000</w:t>
            </w:r>
          </w:p>
        </w:tc>
        <w:tc>
          <w:tcPr>
            <w:tcW w:w="1418" w:type="dxa"/>
            <w:tcBorders>
              <w:top w:val="nil"/>
              <w:left w:val="nil"/>
              <w:bottom w:val="nil"/>
              <w:right w:val="nil"/>
            </w:tcBorders>
            <w:shd w:val="clear" w:color="auto" w:fill="auto"/>
            <w:noWrap/>
            <w:vAlign w:val="bottom"/>
            <w:hideMark/>
          </w:tcPr>
          <w:p w14:paraId="7F2E84C9"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30.000</w:t>
            </w:r>
          </w:p>
        </w:tc>
        <w:tc>
          <w:tcPr>
            <w:tcW w:w="1417" w:type="dxa"/>
            <w:tcBorders>
              <w:top w:val="nil"/>
              <w:left w:val="nil"/>
              <w:bottom w:val="nil"/>
              <w:right w:val="nil"/>
            </w:tcBorders>
            <w:shd w:val="clear" w:color="000000" w:fill="FFFFFF"/>
            <w:noWrap/>
            <w:vAlign w:val="bottom"/>
            <w:hideMark/>
          </w:tcPr>
          <w:p w14:paraId="36A9214F"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20.000</w:t>
            </w:r>
          </w:p>
        </w:tc>
        <w:tc>
          <w:tcPr>
            <w:tcW w:w="993" w:type="dxa"/>
            <w:tcBorders>
              <w:top w:val="nil"/>
              <w:left w:val="nil"/>
              <w:bottom w:val="nil"/>
              <w:right w:val="nil"/>
            </w:tcBorders>
            <w:shd w:val="clear" w:color="000000" w:fill="FFFFFF"/>
            <w:noWrap/>
            <w:vAlign w:val="bottom"/>
            <w:hideMark/>
          </w:tcPr>
          <w:p w14:paraId="116FAB25"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33,33</w:t>
            </w:r>
          </w:p>
        </w:tc>
        <w:tc>
          <w:tcPr>
            <w:tcW w:w="992" w:type="dxa"/>
            <w:tcBorders>
              <w:top w:val="nil"/>
              <w:left w:val="nil"/>
              <w:bottom w:val="nil"/>
              <w:right w:val="nil"/>
            </w:tcBorders>
            <w:shd w:val="clear" w:color="000000" w:fill="FFFFFF"/>
            <w:noWrap/>
            <w:vAlign w:val="bottom"/>
            <w:hideMark/>
          </w:tcPr>
          <w:p w14:paraId="04055CF2"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66,67</w:t>
            </w:r>
          </w:p>
        </w:tc>
      </w:tr>
      <w:tr w:rsidR="001731B3" w:rsidRPr="00350B93" w14:paraId="49EADBBC" w14:textId="77777777" w:rsidTr="00296334">
        <w:trPr>
          <w:trHeight w:val="240"/>
        </w:trPr>
        <w:tc>
          <w:tcPr>
            <w:tcW w:w="3589" w:type="dxa"/>
            <w:tcBorders>
              <w:top w:val="nil"/>
              <w:left w:val="nil"/>
              <w:right w:val="nil"/>
            </w:tcBorders>
            <w:shd w:val="clear" w:color="auto" w:fill="auto"/>
            <w:noWrap/>
            <w:vAlign w:val="bottom"/>
            <w:hideMark/>
          </w:tcPr>
          <w:p w14:paraId="042368D0"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Proračunska pričuva</w:t>
            </w:r>
          </w:p>
        </w:tc>
        <w:tc>
          <w:tcPr>
            <w:tcW w:w="1514" w:type="dxa"/>
            <w:tcBorders>
              <w:top w:val="nil"/>
              <w:left w:val="nil"/>
              <w:right w:val="nil"/>
            </w:tcBorders>
            <w:shd w:val="clear" w:color="000000" w:fill="FFFFFF"/>
            <w:noWrap/>
            <w:vAlign w:val="bottom"/>
            <w:hideMark/>
          </w:tcPr>
          <w:p w14:paraId="5D78968D"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p>
        </w:tc>
        <w:tc>
          <w:tcPr>
            <w:tcW w:w="1418" w:type="dxa"/>
            <w:tcBorders>
              <w:top w:val="nil"/>
              <w:left w:val="nil"/>
              <w:right w:val="nil"/>
            </w:tcBorders>
            <w:shd w:val="clear" w:color="auto" w:fill="auto"/>
            <w:noWrap/>
            <w:vAlign w:val="bottom"/>
            <w:hideMark/>
          </w:tcPr>
          <w:p w14:paraId="763498C1"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24.000</w:t>
            </w:r>
          </w:p>
        </w:tc>
        <w:tc>
          <w:tcPr>
            <w:tcW w:w="1417" w:type="dxa"/>
            <w:tcBorders>
              <w:top w:val="nil"/>
              <w:left w:val="nil"/>
              <w:right w:val="nil"/>
            </w:tcBorders>
            <w:shd w:val="clear" w:color="000000" w:fill="FFFFFF"/>
            <w:noWrap/>
            <w:vAlign w:val="bottom"/>
            <w:hideMark/>
          </w:tcPr>
          <w:p w14:paraId="5AD515C7"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24.000</w:t>
            </w:r>
          </w:p>
        </w:tc>
        <w:tc>
          <w:tcPr>
            <w:tcW w:w="993" w:type="dxa"/>
            <w:tcBorders>
              <w:top w:val="nil"/>
              <w:left w:val="nil"/>
              <w:right w:val="nil"/>
            </w:tcBorders>
            <w:shd w:val="clear" w:color="000000" w:fill="FFFFFF"/>
            <w:noWrap/>
            <w:vAlign w:val="bottom"/>
          </w:tcPr>
          <w:p w14:paraId="3BB16243"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p>
        </w:tc>
        <w:tc>
          <w:tcPr>
            <w:tcW w:w="992" w:type="dxa"/>
            <w:tcBorders>
              <w:top w:val="nil"/>
              <w:left w:val="nil"/>
              <w:right w:val="nil"/>
            </w:tcBorders>
            <w:shd w:val="clear" w:color="000000" w:fill="FFFFFF"/>
            <w:noWrap/>
            <w:vAlign w:val="bottom"/>
            <w:hideMark/>
          </w:tcPr>
          <w:p w14:paraId="1F137E8E"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100,00</w:t>
            </w:r>
          </w:p>
        </w:tc>
      </w:tr>
      <w:tr w:rsidR="001731B3" w:rsidRPr="00350B93" w14:paraId="55926C58" w14:textId="77777777" w:rsidTr="00296334">
        <w:trPr>
          <w:trHeight w:val="240"/>
        </w:trPr>
        <w:tc>
          <w:tcPr>
            <w:tcW w:w="3589" w:type="dxa"/>
            <w:tcBorders>
              <w:top w:val="nil"/>
              <w:left w:val="nil"/>
              <w:bottom w:val="single" w:sz="4" w:space="0" w:color="auto"/>
              <w:right w:val="nil"/>
            </w:tcBorders>
            <w:shd w:val="clear" w:color="auto" w:fill="auto"/>
            <w:noWrap/>
            <w:vAlign w:val="bottom"/>
            <w:hideMark/>
          </w:tcPr>
          <w:p w14:paraId="51FCA672" w14:textId="77777777" w:rsidR="001731B3" w:rsidRPr="00350B93" w:rsidRDefault="001731B3" w:rsidP="001731B3">
            <w:pPr>
              <w:spacing w:after="0" w:line="240" w:lineRule="auto"/>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 xml:space="preserve">Kapitalne pomoći </w:t>
            </w:r>
          </w:p>
        </w:tc>
        <w:tc>
          <w:tcPr>
            <w:tcW w:w="1514" w:type="dxa"/>
            <w:tcBorders>
              <w:top w:val="nil"/>
              <w:left w:val="nil"/>
              <w:bottom w:val="single" w:sz="4" w:space="0" w:color="auto"/>
              <w:right w:val="nil"/>
            </w:tcBorders>
            <w:shd w:val="clear" w:color="000000" w:fill="FFFFFF"/>
            <w:noWrap/>
            <w:vAlign w:val="bottom"/>
            <w:hideMark/>
          </w:tcPr>
          <w:p w14:paraId="648A3383"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64.612</w:t>
            </w:r>
          </w:p>
        </w:tc>
        <w:tc>
          <w:tcPr>
            <w:tcW w:w="1418" w:type="dxa"/>
            <w:tcBorders>
              <w:top w:val="nil"/>
              <w:left w:val="nil"/>
              <w:bottom w:val="single" w:sz="4" w:space="0" w:color="auto"/>
              <w:right w:val="nil"/>
            </w:tcBorders>
            <w:shd w:val="clear" w:color="auto" w:fill="auto"/>
            <w:noWrap/>
            <w:vAlign w:val="bottom"/>
            <w:hideMark/>
          </w:tcPr>
          <w:p w14:paraId="24E70919"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248.000</w:t>
            </w:r>
          </w:p>
        </w:tc>
        <w:tc>
          <w:tcPr>
            <w:tcW w:w="1417" w:type="dxa"/>
            <w:tcBorders>
              <w:top w:val="nil"/>
              <w:left w:val="nil"/>
              <w:bottom w:val="single" w:sz="4" w:space="0" w:color="auto"/>
              <w:right w:val="nil"/>
            </w:tcBorders>
            <w:shd w:val="clear" w:color="000000" w:fill="FFFFFF"/>
            <w:noWrap/>
            <w:vAlign w:val="bottom"/>
            <w:hideMark/>
          </w:tcPr>
          <w:p w14:paraId="4E54DC1F"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171.550</w:t>
            </w:r>
          </w:p>
        </w:tc>
        <w:tc>
          <w:tcPr>
            <w:tcW w:w="993" w:type="dxa"/>
            <w:tcBorders>
              <w:top w:val="nil"/>
              <w:left w:val="nil"/>
              <w:bottom w:val="single" w:sz="4" w:space="0" w:color="auto"/>
              <w:right w:val="nil"/>
            </w:tcBorders>
            <w:shd w:val="clear" w:color="000000" w:fill="FFFFFF"/>
            <w:noWrap/>
            <w:vAlign w:val="bottom"/>
            <w:hideMark/>
          </w:tcPr>
          <w:p w14:paraId="288D7B83"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319,41</w:t>
            </w:r>
          </w:p>
        </w:tc>
        <w:tc>
          <w:tcPr>
            <w:tcW w:w="992" w:type="dxa"/>
            <w:tcBorders>
              <w:top w:val="nil"/>
              <w:left w:val="nil"/>
              <w:bottom w:val="single" w:sz="4" w:space="0" w:color="auto"/>
              <w:right w:val="nil"/>
            </w:tcBorders>
            <w:shd w:val="clear" w:color="000000" w:fill="FFFFFF"/>
            <w:noWrap/>
            <w:vAlign w:val="bottom"/>
            <w:hideMark/>
          </w:tcPr>
          <w:p w14:paraId="56C819CB" w14:textId="77777777" w:rsidR="001731B3" w:rsidRPr="00350B93" w:rsidRDefault="001731B3" w:rsidP="001731B3">
            <w:pPr>
              <w:spacing w:after="0" w:line="240" w:lineRule="auto"/>
              <w:jc w:val="right"/>
              <w:rPr>
                <w:rFonts w:ascii="Arial" w:eastAsia="Times New Roman" w:hAnsi="Arial" w:cs="Arial"/>
                <w:color w:val="000000"/>
                <w:sz w:val="18"/>
                <w:szCs w:val="18"/>
                <w:lang w:eastAsia="hr-HR"/>
              </w:rPr>
            </w:pPr>
            <w:r w:rsidRPr="00350B93">
              <w:rPr>
                <w:rFonts w:ascii="Arial" w:eastAsia="Times New Roman" w:hAnsi="Arial" w:cs="Arial"/>
                <w:color w:val="000000"/>
                <w:sz w:val="18"/>
                <w:szCs w:val="18"/>
                <w:lang w:eastAsia="hr-HR"/>
              </w:rPr>
              <w:t>83,22</w:t>
            </w:r>
          </w:p>
        </w:tc>
      </w:tr>
    </w:tbl>
    <w:p w14:paraId="6D533F83" w14:textId="77777777" w:rsidR="001731B3" w:rsidRDefault="001731B3" w:rsidP="001731B3">
      <w:pPr>
        <w:spacing w:after="0" w:line="240" w:lineRule="auto"/>
        <w:jc w:val="both"/>
        <w:rPr>
          <w:rFonts w:ascii="Arial" w:eastAsia="Times New Roman" w:hAnsi="Arial" w:cs="Arial"/>
          <w:lang w:eastAsia="hr-HR"/>
        </w:rPr>
      </w:pPr>
    </w:p>
    <w:p w14:paraId="2DB872BC" w14:textId="77777777" w:rsidR="001731B3" w:rsidRPr="000C6D49" w:rsidRDefault="001731B3" w:rsidP="001731B3">
      <w:pPr>
        <w:spacing w:after="0" w:line="240" w:lineRule="auto"/>
        <w:jc w:val="both"/>
        <w:rPr>
          <w:rFonts w:ascii="Arial" w:eastAsia="Times New Roman" w:hAnsi="Arial" w:cs="Arial"/>
          <w:lang w:eastAsia="hr-HR"/>
        </w:rPr>
      </w:pPr>
      <w:r w:rsidRPr="000C6D49">
        <w:rPr>
          <w:rFonts w:ascii="Arial" w:eastAsia="Times New Roman" w:hAnsi="Arial" w:cs="Arial"/>
          <w:b/>
          <w:i/>
          <w:lang w:eastAsia="hr-HR"/>
        </w:rPr>
        <w:t>Rashodi za zaposlene</w:t>
      </w:r>
      <w:r w:rsidRPr="000C6D49">
        <w:rPr>
          <w:rFonts w:ascii="Arial" w:eastAsia="Times New Roman" w:hAnsi="Arial" w:cs="Arial"/>
          <w:lang w:eastAsia="hr-HR"/>
        </w:rPr>
        <w:t xml:space="preserve"> planirani su u iznosu od </w:t>
      </w:r>
      <w:r>
        <w:rPr>
          <w:rFonts w:ascii="Arial" w:eastAsia="Times New Roman" w:hAnsi="Arial" w:cs="Arial"/>
          <w:lang w:eastAsia="hr-HR"/>
        </w:rPr>
        <w:t>802.100</w:t>
      </w:r>
      <w:r w:rsidRPr="000C6D49">
        <w:rPr>
          <w:rFonts w:ascii="Arial" w:eastAsia="Times New Roman" w:hAnsi="Arial" w:cs="Arial"/>
          <w:lang w:eastAsia="hr-HR"/>
        </w:rPr>
        <w:t xml:space="preserve"> kuna i u ukupnim rashodima  sudjeluju sa </w:t>
      </w:r>
      <w:r>
        <w:rPr>
          <w:rFonts w:ascii="Arial" w:eastAsia="Times New Roman" w:hAnsi="Arial" w:cs="Arial"/>
          <w:lang w:eastAsia="hr-HR"/>
        </w:rPr>
        <w:t>7,43</w:t>
      </w:r>
      <w:r w:rsidRPr="000C6D49">
        <w:rPr>
          <w:rFonts w:ascii="Arial" w:eastAsia="Times New Roman" w:hAnsi="Arial" w:cs="Arial"/>
          <w:lang w:eastAsia="hr-HR"/>
        </w:rPr>
        <w:t xml:space="preserve">%  a odnose se na plaće dužnosnika, službenika, namještenika  i zaposlenih u programu javnog rada  te na regres za godišnji odmor, božićnicu i uskrsnicu za službenike i namještenika. </w:t>
      </w:r>
      <w:r>
        <w:rPr>
          <w:rFonts w:ascii="Arial" w:eastAsia="Times New Roman" w:hAnsi="Arial" w:cs="Arial"/>
          <w:lang w:eastAsia="hr-HR"/>
        </w:rPr>
        <w:t>Planirano je povećanje plaća za 6%.</w:t>
      </w:r>
    </w:p>
    <w:p w14:paraId="181670BD" w14:textId="77777777" w:rsidR="001731B3" w:rsidRDefault="001731B3" w:rsidP="001731B3">
      <w:pPr>
        <w:spacing w:after="0" w:line="240" w:lineRule="auto"/>
        <w:jc w:val="both"/>
        <w:rPr>
          <w:rFonts w:eastAsia="Times New Roman" w:cstheme="minorHAnsi"/>
          <w:lang w:eastAsia="hr-HR"/>
        </w:rPr>
      </w:pPr>
    </w:p>
    <w:tbl>
      <w:tblPr>
        <w:tblW w:w="9012" w:type="dxa"/>
        <w:tblInd w:w="103" w:type="dxa"/>
        <w:tblLayout w:type="fixed"/>
        <w:tblLook w:val="04A0" w:firstRow="1" w:lastRow="0" w:firstColumn="1" w:lastColumn="0" w:noHBand="0" w:noVBand="1"/>
      </w:tblPr>
      <w:tblGrid>
        <w:gridCol w:w="3153"/>
        <w:gridCol w:w="1417"/>
        <w:gridCol w:w="1276"/>
        <w:gridCol w:w="1276"/>
        <w:gridCol w:w="850"/>
        <w:gridCol w:w="1040"/>
      </w:tblGrid>
      <w:tr w:rsidR="001731B3" w:rsidRPr="00A30980" w14:paraId="471760E1" w14:textId="77777777" w:rsidTr="001731B3">
        <w:trPr>
          <w:trHeight w:val="240"/>
        </w:trPr>
        <w:tc>
          <w:tcPr>
            <w:tcW w:w="3153" w:type="dxa"/>
            <w:vMerge w:val="restart"/>
            <w:tcBorders>
              <w:top w:val="single" w:sz="4" w:space="0" w:color="auto"/>
              <w:left w:val="single" w:sz="4" w:space="0" w:color="auto"/>
              <w:bottom w:val="single" w:sz="4" w:space="0" w:color="auto"/>
              <w:right w:val="nil"/>
            </w:tcBorders>
            <w:noWrap/>
            <w:vAlign w:val="bottom"/>
            <w:hideMark/>
          </w:tcPr>
          <w:p w14:paraId="2FEFBF5A" w14:textId="77777777" w:rsidR="001731B3" w:rsidRPr="00A30980" w:rsidRDefault="001731B3" w:rsidP="001731B3">
            <w:pPr>
              <w:spacing w:after="0" w:line="240" w:lineRule="auto"/>
              <w:rPr>
                <w:rFonts w:ascii="Arial" w:eastAsia="Times New Roman" w:hAnsi="Arial" w:cs="Arial"/>
                <w:bCs/>
                <w:sz w:val="20"/>
                <w:szCs w:val="20"/>
                <w:lang w:val="en-GB"/>
              </w:rPr>
            </w:pPr>
            <w:r w:rsidRPr="00A30980">
              <w:rPr>
                <w:rFonts w:ascii="Arial" w:eastAsia="Times New Roman" w:hAnsi="Arial" w:cs="Arial"/>
                <w:bCs/>
                <w:sz w:val="20"/>
                <w:szCs w:val="20"/>
                <w:lang w:eastAsia="hr-HR"/>
              </w:rPr>
              <w:t>RASHODI ZA ZAPOSLENE</w:t>
            </w:r>
          </w:p>
        </w:tc>
        <w:tc>
          <w:tcPr>
            <w:tcW w:w="1417" w:type="dxa"/>
            <w:vMerge w:val="restart"/>
            <w:tcBorders>
              <w:top w:val="single" w:sz="4" w:space="0" w:color="auto"/>
              <w:left w:val="single" w:sz="4" w:space="0" w:color="auto"/>
              <w:bottom w:val="single" w:sz="4" w:space="0" w:color="auto"/>
              <w:right w:val="nil"/>
            </w:tcBorders>
            <w:noWrap/>
          </w:tcPr>
          <w:p w14:paraId="1B8CBE7B" w14:textId="77777777" w:rsidR="001731B3" w:rsidRPr="00A30980" w:rsidRDefault="001731B3" w:rsidP="001731B3">
            <w:pPr>
              <w:spacing w:after="0" w:line="240" w:lineRule="auto"/>
              <w:jc w:val="center"/>
              <w:rPr>
                <w:rFonts w:ascii="Arial" w:eastAsia="Times New Roman" w:hAnsi="Arial" w:cs="Arial"/>
                <w:sz w:val="20"/>
                <w:szCs w:val="20"/>
                <w:lang w:val="en-GB"/>
              </w:rPr>
            </w:pPr>
            <w:r w:rsidRPr="00A30980">
              <w:rPr>
                <w:rFonts w:ascii="Arial" w:eastAsia="Times New Roman" w:hAnsi="Arial" w:cs="Arial"/>
                <w:sz w:val="20"/>
                <w:szCs w:val="20"/>
                <w:lang w:val="en-GB"/>
              </w:rPr>
              <w:t>IZVRŠENJE 201</w:t>
            </w:r>
            <w:r>
              <w:rPr>
                <w:rFonts w:ascii="Arial" w:eastAsia="Times New Roman" w:hAnsi="Arial" w:cs="Arial"/>
                <w:sz w:val="20"/>
                <w:szCs w:val="20"/>
                <w:lang w:val="en-GB"/>
              </w:rPr>
              <w:t>9</w:t>
            </w:r>
            <w:r w:rsidRPr="00A30980">
              <w:rPr>
                <w:rFonts w:ascii="Arial" w:eastAsia="Times New Roman" w:hAnsi="Arial" w:cs="Arial"/>
                <w:sz w:val="20"/>
                <w:szCs w:val="20"/>
                <w:lang w:val="en-GB"/>
              </w:rPr>
              <w:t xml:space="preserve">. </w:t>
            </w:r>
          </w:p>
        </w:tc>
        <w:tc>
          <w:tcPr>
            <w:tcW w:w="1276" w:type="dxa"/>
            <w:vMerge w:val="restart"/>
            <w:tcBorders>
              <w:top w:val="single" w:sz="4" w:space="0" w:color="auto"/>
              <w:left w:val="single" w:sz="4" w:space="0" w:color="auto"/>
              <w:bottom w:val="single" w:sz="4" w:space="0" w:color="auto"/>
              <w:right w:val="nil"/>
            </w:tcBorders>
            <w:noWrap/>
          </w:tcPr>
          <w:p w14:paraId="017445E9" w14:textId="77777777" w:rsidR="001731B3" w:rsidRPr="00A30980" w:rsidRDefault="001731B3" w:rsidP="001731B3">
            <w:pPr>
              <w:spacing w:after="0" w:line="240" w:lineRule="auto"/>
              <w:jc w:val="center"/>
              <w:rPr>
                <w:rFonts w:ascii="Arial" w:eastAsia="Times New Roman" w:hAnsi="Arial" w:cs="Arial"/>
                <w:sz w:val="20"/>
                <w:szCs w:val="20"/>
                <w:lang w:val="en-GB"/>
              </w:rPr>
            </w:pPr>
            <w:r w:rsidRPr="00A30980">
              <w:rPr>
                <w:rFonts w:ascii="Arial" w:eastAsia="Times New Roman" w:hAnsi="Arial" w:cs="Arial"/>
                <w:sz w:val="20"/>
                <w:szCs w:val="20"/>
                <w:lang w:eastAsia="hr-HR"/>
              </w:rPr>
              <w:t xml:space="preserve">PLAN </w:t>
            </w:r>
          </w:p>
          <w:p w14:paraId="64AAAB39" w14:textId="77777777" w:rsidR="001731B3" w:rsidRPr="00A30980" w:rsidRDefault="001731B3" w:rsidP="001731B3">
            <w:pPr>
              <w:spacing w:after="0" w:line="240" w:lineRule="auto"/>
              <w:jc w:val="center"/>
              <w:rPr>
                <w:rFonts w:ascii="Arial" w:eastAsia="Times New Roman" w:hAnsi="Arial" w:cs="Arial"/>
                <w:sz w:val="20"/>
                <w:szCs w:val="20"/>
                <w:lang w:val="en-GB"/>
              </w:rPr>
            </w:pPr>
            <w:r w:rsidRPr="00A30980">
              <w:rPr>
                <w:rFonts w:ascii="Arial" w:eastAsia="Times New Roman" w:hAnsi="Arial" w:cs="Arial"/>
                <w:sz w:val="20"/>
                <w:szCs w:val="20"/>
                <w:lang w:eastAsia="hr-HR"/>
              </w:rPr>
              <w:t>ZA 20</w:t>
            </w:r>
            <w:r>
              <w:rPr>
                <w:rFonts w:ascii="Arial" w:eastAsia="Times New Roman" w:hAnsi="Arial" w:cs="Arial"/>
                <w:sz w:val="20"/>
                <w:szCs w:val="20"/>
                <w:lang w:eastAsia="hr-HR"/>
              </w:rPr>
              <w:t>20</w:t>
            </w:r>
          </w:p>
        </w:tc>
        <w:tc>
          <w:tcPr>
            <w:tcW w:w="1276" w:type="dxa"/>
            <w:vMerge w:val="restart"/>
            <w:tcBorders>
              <w:top w:val="single" w:sz="4" w:space="0" w:color="auto"/>
              <w:left w:val="single" w:sz="4" w:space="0" w:color="auto"/>
              <w:bottom w:val="single" w:sz="4" w:space="0" w:color="auto"/>
              <w:right w:val="nil"/>
            </w:tcBorders>
            <w:noWrap/>
          </w:tcPr>
          <w:p w14:paraId="027790AA" w14:textId="77777777" w:rsidR="001731B3" w:rsidRPr="00A30980" w:rsidRDefault="001731B3" w:rsidP="001731B3">
            <w:pPr>
              <w:spacing w:after="0" w:line="240" w:lineRule="auto"/>
              <w:jc w:val="center"/>
              <w:rPr>
                <w:rFonts w:ascii="Arial" w:eastAsia="Times New Roman" w:hAnsi="Arial" w:cs="Arial"/>
                <w:sz w:val="20"/>
                <w:szCs w:val="20"/>
                <w:lang w:val="en-GB"/>
              </w:rPr>
            </w:pPr>
            <w:r w:rsidRPr="00A30980">
              <w:rPr>
                <w:rFonts w:ascii="Arial" w:eastAsia="Times New Roman" w:hAnsi="Arial" w:cs="Arial"/>
                <w:sz w:val="20"/>
                <w:szCs w:val="20"/>
                <w:lang w:val="en-GB"/>
              </w:rPr>
              <w:t>PLAN ZA 202</w:t>
            </w:r>
            <w:r>
              <w:rPr>
                <w:rFonts w:ascii="Arial" w:eastAsia="Times New Roman" w:hAnsi="Arial" w:cs="Arial"/>
                <w:sz w:val="20"/>
                <w:szCs w:val="20"/>
                <w:lang w:val="en-GB"/>
              </w:rPr>
              <w:t>1</w:t>
            </w:r>
          </w:p>
        </w:tc>
        <w:tc>
          <w:tcPr>
            <w:tcW w:w="1890" w:type="dxa"/>
            <w:gridSpan w:val="2"/>
            <w:tcBorders>
              <w:top w:val="single" w:sz="4" w:space="0" w:color="auto"/>
              <w:left w:val="single" w:sz="4" w:space="0" w:color="auto"/>
              <w:bottom w:val="single" w:sz="4" w:space="0" w:color="auto"/>
              <w:right w:val="single" w:sz="4" w:space="0" w:color="auto"/>
            </w:tcBorders>
            <w:hideMark/>
          </w:tcPr>
          <w:p w14:paraId="3FF5785D" w14:textId="77777777" w:rsidR="001731B3" w:rsidRPr="00A30980" w:rsidRDefault="001731B3" w:rsidP="001731B3">
            <w:pPr>
              <w:spacing w:after="0" w:line="240" w:lineRule="auto"/>
              <w:jc w:val="center"/>
              <w:rPr>
                <w:rFonts w:ascii="Arial" w:eastAsia="Times New Roman" w:hAnsi="Arial" w:cs="Arial"/>
                <w:sz w:val="20"/>
                <w:szCs w:val="20"/>
                <w:lang w:val="en-GB"/>
              </w:rPr>
            </w:pPr>
            <w:r w:rsidRPr="00A30980">
              <w:rPr>
                <w:rFonts w:ascii="Arial" w:eastAsia="Times New Roman" w:hAnsi="Arial" w:cs="Arial"/>
                <w:sz w:val="20"/>
                <w:szCs w:val="20"/>
                <w:lang w:eastAsia="hr-HR"/>
              </w:rPr>
              <w:t>INDEKS</w:t>
            </w:r>
          </w:p>
        </w:tc>
      </w:tr>
      <w:tr w:rsidR="001731B3" w:rsidRPr="00A30980" w14:paraId="01413DDF" w14:textId="77777777" w:rsidTr="001731B3">
        <w:trPr>
          <w:trHeight w:val="225"/>
        </w:trPr>
        <w:tc>
          <w:tcPr>
            <w:tcW w:w="3153" w:type="dxa"/>
            <w:vMerge/>
            <w:tcBorders>
              <w:top w:val="single" w:sz="4" w:space="0" w:color="auto"/>
              <w:left w:val="single" w:sz="4" w:space="0" w:color="auto"/>
              <w:bottom w:val="single" w:sz="4" w:space="0" w:color="auto"/>
              <w:right w:val="nil"/>
            </w:tcBorders>
            <w:vAlign w:val="center"/>
            <w:hideMark/>
          </w:tcPr>
          <w:p w14:paraId="66EC6117" w14:textId="77777777" w:rsidR="001731B3" w:rsidRPr="00A30980" w:rsidRDefault="001731B3" w:rsidP="001731B3">
            <w:pPr>
              <w:spacing w:after="0" w:line="276" w:lineRule="auto"/>
              <w:rPr>
                <w:rFonts w:ascii="Arial" w:eastAsia="Times New Roman" w:hAnsi="Arial" w:cs="Arial"/>
                <w:bCs/>
                <w:sz w:val="20"/>
                <w:szCs w:val="20"/>
                <w:lang w:val="en-GB"/>
              </w:rPr>
            </w:pPr>
          </w:p>
        </w:tc>
        <w:tc>
          <w:tcPr>
            <w:tcW w:w="1417" w:type="dxa"/>
            <w:vMerge/>
            <w:tcBorders>
              <w:top w:val="single" w:sz="4" w:space="0" w:color="auto"/>
              <w:left w:val="single" w:sz="4" w:space="0" w:color="auto"/>
              <w:bottom w:val="single" w:sz="4" w:space="0" w:color="auto"/>
              <w:right w:val="nil"/>
            </w:tcBorders>
            <w:vAlign w:val="center"/>
          </w:tcPr>
          <w:p w14:paraId="1555A8E4" w14:textId="77777777" w:rsidR="001731B3" w:rsidRPr="00A30980" w:rsidRDefault="001731B3" w:rsidP="001731B3">
            <w:pPr>
              <w:spacing w:after="0" w:line="276" w:lineRule="auto"/>
              <w:rPr>
                <w:rFonts w:ascii="Arial" w:eastAsia="Times New Roman" w:hAnsi="Arial" w:cs="Arial"/>
                <w:sz w:val="20"/>
                <w:szCs w:val="20"/>
                <w:lang w:val="en-GB"/>
              </w:rPr>
            </w:pPr>
          </w:p>
        </w:tc>
        <w:tc>
          <w:tcPr>
            <w:tcW w:w="1276" w:type="dxa"/>
            <w:vMerge/>
            <w:tcBorders>
              <w:top w:val="single" w:sz="4" w:space="0" w:color="auto"/>
              <w:left w:val="single" w:sz="4" w:space="0" w:color="auto"/>
              <w:bottom w:val="single" w:sz="4" w:space="0" w:color="auto"/>
              <w:right w:val="nil"/>
            </w:tcBorders>
            <w:vAlign w:val="center"/>
          </w:tcPr>
          <w:p w14:paraId="123CFE22" w14:textId="77777777" w:rsidR="001731B3" w:rsidRPr="00A30980" w:rsidRDefault="001731B3" w:rsidP="001731B3">
            <w:pPr>
              <w:spacing w:after="0" w:line="276" w:lineRule="auto"/>
              <w:rPr>
                <w:rFonts w:ascii="Arial" w:eastAsia="Times New Roman" w:hAnsi="Arial" w:cs="Arial"/>
                <w:sz w:val="20"/>
                <w:szCs w:val="20"/>
                <w:lang w:val="en-GB"/>
              </w:rPr>
            </w:pPr>
          </w:p>
        </w:tc>
        <w:tc>
          <w:tcPr>
            <w:tcW w:w="1276" w:type="dxa"/>
            <w:vMerge/>
            <w:tcBorders>
              <w:top w:val="single" w:sz="4" w:space="0" w:color="auto"/>
              <w:left w:val="single" w:sz="4" w:space="0" w:color="auto"/>
              <w:bottom w:val="single" w:sz="4" w:space="0" w:color="auto"/>
              <w:right w:val="nil"/>
            </w:tcBorders>
            <w:vAlign w:val="center"/>
          </w:tcPr>
          <w:p w14:paraId="48EE26E2" w14:textId="77777777" w:rsidR="001731B3" w:rsidRPr="00A30980" w:rsidRDefault="001731B3" w:rsidP="001731B3">
            <w:pPr>
              <w:spacing w:after="0" w:line="276" w:lineRule="auto"/>
              <w:rPr>
                <w:rFonts w:ascii="Arial" w:eastAsia="Times New Roman" w:hAnsi="Arial" w:cs="Arial"/>
                <w:sz w:val="20"/>
                <w:szCs w:val="20"/>
                <w:lang w:val="en-GB"/>
              </w:rPr>
            </w:pPr>
          </w:p>
        </w:tc>
        <w:tc>
          <w:tcPr>
            <w:tcW w:w="850" w:type="dxa"/>
            <w:tcBorders>
              <w:top w:val="single" w:sz="4" w:space="0" w:color="auto"/>
              <w:left w:val="single" w:sz="4" w:space="0" w:color="auto"/>
              <w:bottom w:val="single" w:sz="4" w:space="0" w:color="auto"/>
              <w:right w:val="single" w:sz="4" w:space="0" w:color="auto"/>
            </w:tcBorders>
            <w:hideMark/>
          </w:tcPr>
          <w:p w14:paraId="73567F58" w14:textId="77777777" w:rsidR="001731B3" w:rsidRPr="00A30980" w:rsidRDefault="001731B3" w:rsidP="001731B3">
            <w:pPr>
              <w:spacing w:after="0" w:line="240" w:lineRule="auto"/>
              <w:jc w:val="center"/>
              <w:rPr>
                <w:rFonts w:ascii="Arial" w:eastAsia="Times New Roman" w:hAnsi="Arial" w:cs="Arial"/>
                <w:sz w:val="20"/>
                <w:szCs w:val="20"/>
                <w:lang w:val="en-GB"/>
              </w:rPr>
            </w:pPr>
            <w:r w:rsidRPr="00A30980">
              <w:rPr>
                <w:rFonts w:ascii="Arial" w:eastAsia="Times New Roman" w:hAnsi="Arial" w:cs="Arial"/>
                <w:sz w:val="20"/>
                <w:szCs w:val="20"/>
                <w:lang w:eastAsia="hr-HR"/>
              </w:rPr>
              <w:t>3/1</w:t>
            </w:r>
          </w:p>
        </w:tc>
        <w:tc>
          <w:tcPr>
            <w:tcW w:w="1040" w:type="dxa"/>
            <w:tcBorders>
              <w:top w:val="single" w:sz="4" w:space="0" w:color="auto"/>
              <w:left w:val="single" w:sz="4" w:space="0" w:color="auto"/>
              <w:bottom w:val="single" w:sz="4" w:space="0" w:color="auto"/>
              <w:right w:val="single" w:sz="4" w:space="0" w:color="auto"/>
            </w:tcBorders>
            <w:hideMark/>
          </w:tcPr>
          <w:p w14:paraId="58604B9A" w14:textId="77777777" w:rsidR="001731B3" w:rsidRPr="00A30980" w:rsidRDefault="001731B3" w:rsidP="001731B3">
            <w:pPr>
              <w:spacing w:after="0" w:line="240" w:lineRule="auto"/>
              <w:jc w:val="center"/>
              <w:rPr>
                <w:rFonts w:ascii="Arial" w:eastAsia="Times New Roman" w:hAnsi="Arial" w:cs="Arial"/>
                <w:sz w:val="20"/>
                <w:szCs w:val="20"/>
                <w:lang w:val="en-GB"/>
              </w:rPr>
            </w:pPr>
            <w:r w:rsidRPr="00A30980">
              <w:rPr>
                <w:rFonts w:ascii="Arial" w:eastAsia="Times New Roman" w:hAnsi="Arial" w:cs="Arial"/>
                <w:sz w:val="20"/>
                <w:szCs w:val="20"/>
                <w:lang w:eastAsia="hr-HR"/>
              </w:rPr>
              <w:t>3/2</w:t>
            </w:r>
          </w:p>
        </w:tc>
      </w:tr>
      <w:tr w:rsidR="001731B3" w:rsidRPr="00A30980" w14:paraId="79FDEB04" w14:textId="77777777" w:rsidTr="001731B3">
        <w:trPr>
          <w:trHeight w:val="115"/>
        </w:trPr>
        <w:tc>
          <w:tcPr>
            <w:tcW w:w="3153" w:type="dxa"/>
            <w:vMerge/>
            <w:tcBorders>
              <w:top w:val="single" w:sz="4" w:space="0" w:color="auto"/>
              <w:left w:val="single" w:sz="4" w:space="0" w:color="auto"/>
              <w:bottom w:val="single" w:sz="4" w:space="0" w:color="auto"/>
              <w:right w:val="nil"/>
            </w:tcBorders>
            <w:vAlign w:val="center"/>
            <w:hideMark/>
          </w:tcPr>
          <w:p w14:paraId="3EEF4F35" w14:textId="77777777" w:rsidR="001731B3" w:rsidRPr="00A30980" w:rsidRDefault="001731B3" w:rsidP="001731B3">
            <w:pPr>
              <w:spacing w:after="0" w:line="276" w:lineRule="auto"/>
              <w:rPr>
                <w:rFonts w:ascii="Arial" w:eastAsia="Times New Roman" w:hAnsi="Arial" w:cs="Arial"/>
                <w:bCs/>
                <w:sz w:val="20"/>
                <w:szCs w:val="20"/>
                <w:lang w:val="en-GB"/>
              </w:rPr>
            </w:pPr>
          </w:p>
        </w:tc>
        <w:tc>
          <w:tcPr>
            <w:tcW w:w="1417" w:type="dxa"/>
            <w:tcBorders>
              <w:top w:val="single" w:sz="4" w:space="0" w:color="auto"/>
              <w:left w:val="single" w:sz="4" w:space="0" w:color="auto"/>
              <w:bottom w:val="single" w:sz="4" w:space="0" w:color="auto"/>
              <w:right w:val="nil"/>
            </w:tcBorders>
            <w:noWrap/>
          </w:tcPr>
          <w:p w14:paraId="7DBE6AC2" w14:textId="77777777" w:rsidR="001731B3" w:rsidRPr="00A30980" w:rsidRDefault="001731B3" w:rsidP="001731B3">
            <w:pPr>
              <w:spacing w:after="0" w:line="240" w:lineRule="auto"/>
              <w:jc w:val="center"/>
              <w:rPr>
                <w:rFonts w:ascii="Arial" w:eastAsia="Times New Roman" w:hAnsi="Arial" w:cs="Arial"/>
                <w:sz w:val="20"/>
                <w:szCs w:val="20"/>
                <w:lang w:val="en-GB"/>
              </w:rPr>
            </w:pPr>
            <w:r w:rsidRPr="00A30980">
              <w:rPr>
                <w:rFonts w:ascii="Arial" w:eastAsia="Times New Roman" w:hAnsi="Arial" w:cs="Arial"/>
                <w:sz w:val="20"/>
                <w:szCs w:val="20"/>
                <w:lang w:val="en-GB"/>
              </w:rPr>
              <w:t>1</w:t>
            </w:r>
          </w:p>
        </w:tc>
        <w:tc>
          <w:tcPr>
            <w:tcW w:w="1276" w:type="dxa"/>
            <w:tcBorders>
              <w:top w:val="nil"/>
              <w:left w:val="single" w:sz="4" w:space="0" w:color="auto"/>
              <w:bottom w:val="single" w:sz="4" w:space="0" w:color="auto"/>
              <w:right w:val="nil"/>
            </w:tcBorders>
            <w:noWrap/>
          </w:tcPr>
          <w:p w14:paraId="0D129D39" w14:textId="77777777" w:rsidR="001731B3" w:rsidRPr="00A30980" w:rsidRDefault="001731B3" w:rsidP="001731B3">
            <w:pPr>
              <w:spacing w:after="0" w:line="240" w:lineRule="auto"/>
              <w:jc w:val="center"/>
              <w:rPr>
                <w:rFonts w:ascii="Arial" w:eastAsia="Times New Roman" w:hAnsi="Arial" w:cs="Arial"/>
                <w:sz w:val="20"/>
                <w:szCs w:val="20"/>
                <w:lang w:val="en-GB"/>
              </w:rPr>
            </w:pPr>
            <w:r w:rsidRPr="00A30980">
              <w:rPr>
                <w:rFonts w:ascii="Arial" w:eastAsia="Times New Roman" w:hAnsi="Arial" w:cs="Arial"/>
                <w:sz w:val="20"/>
                <w:szCs w:val="20"/>
                <w:lang w:eastAsia="hr-HR"/>
              </w:rPr>
              <w:t>2</w:t>
            </w:r>
          </w:p>
        </w:tc>
        <w:tc>
          <w:tcPr>
            <w:tcW w:w="1276" w:type="dxa"/>
            <w:tcBorders>
              <w:top w:val="single" w:sz="4" w:space="0" w:color="auto"/>
              <w:left w:val="single" w:sz="4" w:space="0" w:color="auto"/>
              <w:bottom w:val="single" w:sz="4" w:space="0" w:color="auto"/>
              <w:right w:val="nil"/>
            </w:tcBorders>
            <w:noWrap/>
          </w:tcPr>
          <w:p w14:paraId="1E265A38" w14:textId="77777777" w:rsidR="001731B3" w:rsidRPr="00A30980" w:rsidRDefault="001731B3" w:rsidP="001731B3">
            <w:pPr>
              <w:spacing w:after="0" w:line="240" w:lineRule="auto"/>
              <w:jc w:val="center"/>
              <w:rPr>
                <w:rFonts w:ascii="Arial" w:eastAsia="Times New Roman" w:hAnsi="Arial" w:cs="Arial"/>
                <w:sz w:val="20"/>
                <w:szCs w:val="20"/>
                <w:lang w:val="en-GB"/>
              </w:rPr>
            </w:pPr>
            <w:r w:rsidRPr="00A30980">
              <w:rPr>
                <w:rFonts w:ascii="Arial" w:eastAsia="Times New Roman" w:hAnsi="Arial" w:cs="Arial"/>
                <w:sz w:val="20"/>
                <w:szCs w:val="20"/>
                <w:lang w:val="en-GB"/>
              </w:rPr>
              <w:t>3</w:t>
            </w:r>
          </w:p>
        </w:tc>
        <w:tc>
          <w:tcPr>
            <w:tcW w:w="850" w:type="dxa"/>
            <w:tcBorders>
              <w:top w:val="single" w:sz="4" w:space="0" w:color="auto"/>
              <w:left w:val="single" w:sz="4" w:space="0" w:color="auto"/>
              <w:bottom w:val="single" w:sz="4" w:space="0" w:color="auto"/>
              <w:right w:val="nil"/>
            </w:tcBorders>
            <w:hideMark/>
          </w:tcPr>
          <w:p w14:paraId="405FC6E6" w14:textId="77777777" w:rsidR="001731B3" w:rsidRPr="00A30980" w:rsidRDefault="001731B3" w:rsidP="001731B3">
            <w:pPr>
              <w:spacing w:after="0" w:line="240" w:lineRule="auto"/>
              <w:jc w:val="center"/>
              <w:rPr>
                <w:rFonts w:ascii="Arial" w:eastAsia="Times New Roman" w:hAnsi="Arial" w:cs="Arial"/>
                <w:sz w:val="20"/>
                <w:szCs w:val="20"/>
                <w:lang w:val="en-GB"/>
              </w:rPr>
            </w:pPr>
            <w:r w:rsidRPr="00A30980">
              <w:rPr>
                <w:rFonts w:ascii="Arial" w:eastAsia="Times New Roman" w:hAnsi="Arial" w:cs="Arial"/>
                <w:sz w:val="20"/>
                <w:szCs w:val="20"/>
                <w:lang w:eastAsia="hr-HR"/>
              </w:rPr>
              <w:t>4</w:t>
            </w:r>
          </w:p>
        </w:tc>
        <w:tc>
          <w:tcPr>
            <w:tcW w:w="1040" w:type="dxa"/>
            <w:tcBorders>
              <w:top w:val="single" w:sz="4" w:space="0" w:color="auto"/>
              <w:left w:val="single" w:sz="4" w:space="0" w:color="auto"/>
              <w:bottom w:val="single" w:sz="4" w:space="0" w:color="auto"/>
              <w:right w:val="single" w:sz="4" w:space="0" w:color="auto"/>
            </w:tcBorders>
            <w:hideMark/>
          </w:tcPr>
          <w:p w14:paraId="355E3401" w14:textId="77777777" w:rsidR="001731B3" w:rsidRPr="00A30980" w:rsidRDefault="001731B3" w:rsidP="001731B3">
            <w:pPr>
              <w:spacing w:after="0" w:line="240" w:lineRule="auto"/>
              <w:jc w:val="center"/>
              <w:rPr>
                <w:rFonts w:ascii="Arial" w:eastAsia="Times New Roman" w:hAnsi="Arial" w:cs="Arial"/>
                <w:sz w:val="20"/>
                <w:szCs w:val="20"/>
                <w:lang w:val="en-GB"/>
              </w:rPr>
            </w:pPr>
            <w:r w:rsidRPr="00A30980">
              <w:rPr>
                <w:rFonts w:ascii="Arial" w:eastAsia="Times New Roman" w:hAnsi="Arial" w:cs="Arial"/>
                <w:sz w:val="20"/>
                <w:szCs w:val="20"/>
                <w:lang w:eastAsia="hr-HR"/>
              </w:rPr>
              <w:t>5</w:t>
            </w:r>
          </w:p>
        </w:tc>
      </w:tr>
      <w:tr w:rsidR="001731B3" w:rsidRPr="00A30980" w14:paraId="1A28AC95" w14:textId="77777777" w:rsidTr="001731B3">
        <w:trPr>
          <w:trHeight w:val="260"/>
        </w:trPr>
        <w:tc>
          <w:tcPr>
            <w:tcW w:w="3153" w:type="dxa"/>
            <w:tcBorders>
              <w:top w:val="single" w:sz="4" w:space="0" w:color="auto"/>
              <w:left w:val="single" w:sz="4" w:space="0" w:color="auto"/>
              <w:bottom w:val="single" w:sz="4" w:space="0" w:color="auto"/>
              <w:right w:val="nil"/>
            </w:tcBorders>
            <w:noWrap/>
            <w:vAlign w:val="center"/>
            <w:hideMark/>
          </w:tcPr>
          <w:p w14:paraId="1D2E04CC" w14:textId="77777777" w:rsidR="001731B3" w:rsidRPr="00A30980" w:rsidRDefault="001731B3" w:rsidP="001731B3">
            <w:pPr>
              <w:spacing w:after="0" w:line="240" w:lineRule="auto"/>
              <w:rPr>
                <w:rFonts w:ascii="Arial" w:eastAsia="Times New Roman" w:hAnsi="Arial" w:cs="Arial"/>
                <w:bCs/>
                <w:sz w:val="20"/>
                <w:szCs w:val="20"/>
                <w:lang w:val="en-GB"/>
              </w:rPr>
            </w:pPr>
            <w:r w:rsidRPr="00A30980">
              <w:rPr>
                <w:rFonts w:ascii="Arial" w:eastAsia="Times New Roman" w:hAnsi="Arial" w:cs="Arial"/>
                <w:bCs/>
                <w:sz w:val="20"/>
                <w:szCs w:val="20"/>
                <w:lang w:eastAsia="hr-HR"/>
              </w:rPr>
              <w:t>Općinski načelnik</w:t>
            </w:r>
          </w:p>
        </w:tc>
        <w:tc>
          <w:tcPr>
            <w:tcW w:w="1417" w:type="dxa"/>
            <w:tcBorders>
              <w:top w:val="single" w:sz="4" w:space="0" w:color="auto"/>
              <w:left w:val="single" w:sz="4" w:space="0" w:color="auto"/>
              <w:bottom w:val="single" w:sz="4" w:space="0" w:color="auto"/>
              <w:right w:val="nil"/>
            </w:tcBorders>
            <w:noWrap/>
            <w:vAlign w:val="center"/>
          </w:tcPr>
          <w:p w14:paraId="097AC1D5" w14:textId="77777777" w:rsidR="001731B3" w:rsidRPr="00A30980" w:rsidRDefault="001731B3" w:rsidP="001731B3">
            <w:pPr>
              <w:spacing w:after="0" w:line="240" w:lineRule="auto"/>
              <w:jc w:val="center"/>
              <w:rPr>
                <w:rFonts w:ascii="Arial" w:eastAsia="Times New Roman" w:hAnsi="Arial" w:cs="Arial"/>
                <w:bCs/>
                <w:sz w:val="20"/>
                <w:szCs w:val="20"/>
                <w:lang w:val="en-GB"/>
              </w:rPr>
            </w:pPr>
            <w:r w:rsidRPr="00B575CC">
              <w:rPr>
                <w:rFonts w:ascii="Arial" w:eastAsia="Times New Roman" w:hAnsi="Arial" w:cs="Arial"/>
                <w:bCs/>
                <w:sz w:val="20"/>
                <w:szCs w:val="20"/>
                <w:lang w:val="en-GB"/>
              </w:rPr>
              <w:t>165.538</w:t>
            </w:r>
          </w:p>
        </w:tc>
        <w:tc>
          <w:tcPr>
            <w:tcW w:w="1276" w:type="dxa"/>
            <w:tcBorders>
              <w:top w:val="nil"/>
              <w:left w:val="single" w:sz="4" w:space="0" w:color="auto"/>
              <w:bottom w:val="single" w:sz="4" w:space="0" w:color="auto"/>
              <w:right w:val="nil"/>
            </w:tcBorders>
            <w:noWrap/>
            <w:vAlign w:val="center"/>
          </w:tcPr>
          <w:p w14:paraId="456AB2F0" w14:textId="77777777" w:rsidR="001731B3" w:rsidRPr="00A30980" w:rsidRDefault="001731B3" w:rsidP="001731B3">
            <w:pPr>
              <w:spacing w:after="0" w:line="240" w:lineRule="auto"/>
              <w:jc w:val="center"/>
              <w:rPr>
                <w:rFonts w:ascii="Arial" w:eastAsia="Times New Roman" w:hAnsi="Arial" w:cs="Arial"/>
                <w:bCs/>
                <w:sz w:val="20"/>
                <w:szCs w:val="20"/>
                <w:lang w:val="en-GB"/>
              </w:rPr>
            </w:pPr>
            <w:r w:rsidRPr="00B575CC">
              <w:rPr>
                <w:rFonts w:ascii="Arial" w:eastAsia="Times New Roman" w:hAnsi="Arial" w:cs="Arial"/>
                <w:bCs/>
                <w:sz w:val="20"/>
                <w:szCs w:val="20"/>
                <w:lang w:val="en-GB"/>
              </w:rPr>
              <w:t>168.000</w:t>
            </w:r>
          </w:p>
        </w:tc>
        <w:tc>
          <w:tcPr>
            <w:tcW w:w="1276" w:type="dxa"/>
            <w:tcBorders>
              <w:top w:val="single" w:sz="4" w:space="0" w:color="auto"/>
              <w:left w:val="single" w:sz="4" w:space="0" w:color="auto"/>
              <w:bottom w:val="single" w:sz="4" w:space="0" w:color="auto"/>
              <w:right w:val="nil"/>
            </w:tcBorders>
            <w:noWrap/>
            <w:vAlign w:val="center"/>
          </w:tcPr>
          <w:p w14:paraId="295F819F" w14:textId="77777777" w:rsidR="001731B3" w:rsidRPr="00A30980" w:rsidRDefault="001731B3" w:rsidP="001731B3">
            <w:pPr>
              <w:spacing w:after="0" w:line="240" w:lineRule="auto"/>
              <w:jc w:val="center"/>
              <w:rPr>
                <w:rFonts w:ascii="Arial" w:eastAsia="Times New Roman" w:hAnsi="Arial" w:cs="Arial"/>
                <w:bCs/>
                <w:sz w:val="20"/>
                <w:szCs w:val="20"/>
                <w:lang w:val="en-GB"/>
              </w:rPr>
            </w:pPr>
            <w:r>
              <w:rPr>
                <w:rFonts w:ascii="Arial" w:eastAsia="Times New Roman" w:hAnsi="Arial" w:cs="Arial"/>
                <w:bCs/>
                <w:sz w:val="20"/>
                <w:szCs w:val="20"/>
                <w:lang w:val="en-GB"/>
              </w:rPr>
              <w:t>177.200</w:t>
            </w:r>
          </w:p>
        </w:tc>
        <w:tc>
          <w:tcPr>
            <w:tcW w:w="850" w:type="dxa"/>
            <w:tcBorders>
              <w:top w:val="single" w:sz="4" w:space="0" w:color="auto"/>
              <w:left w:val="single" w:sz="4" w:space="0" w:color="auto"/>
              <w:bottom w:val="single" w:sz="4" w:space="0" w:color="auto"/>
              <w:right w:val="nil"/>
            </w:tcBorders>
            <w:vAlign w:val="center"/>
          </w:tcPr>
          <w:p w14:paraId="4FFC81D5" w14:textId="77777777" w:rsidR="001731B3" w:rsidRPr="00A30980" w:rsidRDefault="001731B3" w:rsidP="001731B3">
            <w:pPr>
              <w:spacing w:after="0" w:line="276"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107,04</w:t>
            </w:r>
          </w:p>
        </w:tc>
        <w:tc>
          <w:tcPr>
            <w:tcW w:w="1040" w:type="dxa"/>
            <w:tcBorders>
              <w:top w:val="single" w:sz="4" w:space="0" w:color="auto"/>
              <w:left w:val="single" w:sz="4" w:space="0" w:color="auto"/>
              <w:bottom w:val="single" w:sz="4" w:space="0" w:color="auto"/>
              <w:right w:val="single" w:sz="4" w:space="0" w:color="auto"/>
            </w:tcBorders>
            <w:vAlign w:val="center"/>
          </w:tcPr>
          <w:p w14:paraId="250DB6C0" w14:textId="77777777" w:rsidR="001731B3" w:rsidRPr="00A30980" w:rsidRDefault="001731B3" w:rsidP="001731B3">
            <w:pPr>
              <w:spacing w:after="0" w:line="240" w:lineRule="auto"/>
              <w:jc w:val="center"/>
              <w:rPr>
                <w:rFonts w:ascii="Arial" w:eastAsia="Times New Roman" w:hAnsi="Arial" w:cs="Arial"/>
                <w:sz w:val="20"/>
                <w:szCs w:val="20"/>
                <w:lang w:val="en-GB"/>
              </w:rPr>
            </w:pPr>
            <w:r>
              <w:rPr>
                <w:rFonts w:ascii="Arial" w:eastAsia="Times New Roman" w:hAnsi="Arial" w:cs="Arial"/>
                <w:sz w:val="20"/>
                <w:szCs w:val="20"/>
                <w:lang w:val="en-GB"/>
              </w:rPr>
              <w:t>105,48</w:t>
            </w:r>
          </w:p>
        </w:tc>
      </w:tr>
      <w:tr w:rsidR="001731B3" w:rsidRPr="00A30980" w14:paraId="7D62FE3F" w14:textId="77777777" w:rsidTr="001731B3">
        <w:trPr>
          <w:trHeight w:val="255"/>
        </w:trPr>
        <w:tc>
          <w:tcPr>
            <w:tcW w:w="3153" w:type="dxa"/>
            <w:tcBorders>
              <w:top w:val="single" w:sz="4" w:space="0" w:color="auto"/>
              <w:left w:val="single" w:sz="4" w:space="0" w:color="auto"/>
              <w:bottom w:val="single" w:sz="4" w:space="0" w:color="auto"/>
              <w:right w:val="nil"/>
            </w:tcBorders>
            <w:noWrap/>
            <w:vAlign w:val="center"/>
            <w:hideMark/>
          </w:tcPr>
          <w:p w14:paraId="257198E3" w14:textId="77777777" w:rsidR="001731B3" w:rsidRPr="00A30980" w:rsidRDefault="001731B3" w:rsidP="001731B3">
            <w:pPr>
              <w:spacing w:after="0" w:line="240" w:lineRule="auto"/>
              <w:rPr>
                <w:rFonts w:ascii="Arial" w:eastAsia="Times New Roman" w:hAnsi="Arial" w:cs="Arial"/>
                <w:bCs/>
                <w:sz w:val="20"/>
                <w:szCs w:val="20"/>
                <w:lang w:val="en-GB"/>
              </w:rPr>
            </w:pPr>
            <w:r w:rsidRPr="00A30980">
              <w:rPr>
                <w:rFonts w:ascii="Arial" w:eastAsia="Times New Roman" w:hAnsi="Arial" w:cs="Arial"/>
                <w:bCs/>
                <w:sz w:val="20"/>
                <w:szCs w:val="20"/>
                <w:lang w:eastAsia="hr-HR"/>
              </w:rPr>
              <w:t>Jedinstveni upravni odjel</w:t>
            </w:r>
          </w:p>
        </w:tc>
        <w:tc>
          <w:tcPr>
            <w:tcW w:w="1417" w:type="dxa"/>
            <w:tcBorders>
              <w:top w:val="single" w:sz="4" w:space="0" w:color="auto"/>
              <w:left w:val="single" w:sz="4" w:space="0" w:color="auto"/>
              <w:bottom w:val="single" w:sz="4" w:space="0" w:color="auto"/>
              <w:right w:val="nil"/>
            </w:tcBorders>
            <w:noWrap/>
            <w:vAlign w:val="center"/>
          </w:tcPr>
          <w:p w14:paraId="1202FE41" w14:textId="77777777" w:rsidR="001731B3" w:rsidRPr="00A30980" w:rsidRDefault="001731B3" w:rsidP="001731B3">
            <w:pPr>
              <w:spacing w:after="0" w:line="240" w:lineRule="auto"/>
              <w:jc w:val="center"/>
              <w:rPr>
                <w:rFonts w:ascii="Arial" w:eastAsia="Times New Roman" w:hAnsi="Arial" w:cs="Arial"/>
                <w:bCs/>
                <w:sz w:val="20"/>
                <w:szCs w:val="20"/>
                <w:lang w:val="en-GB"/>
              </w:rPr>
            </w:pPr>
            <w:r>
              <w:rPr>
                <w:rFonts w:ascii="Arial" w:eastAsia="Times New Roman" w:hAnsi="Arial" w:cs="Arial"/>
                <w:bCs/>
                <w:sz w:val="20"/>
                <w:szCs w:val="20"/>
                <w:lang w:val="en-GB"/>
              </w:rPr>
              <w:t>336.661</w:t>
            </w:r>
          </w:p>
        </w:tc>
        <w:tc>
          <w:tcPr>
            <w:tcW w:w="1276" w:type="dxa"/>
            <w:tcBorders>
              <w:top w:val="single" w:sz="4" w:space="0" w:color="auto"/>
              <w:left w:val="single" w:sz="4" w:space="0" w:color="auto"/>
              <w:bottom w:val="single" w:sz="4" w:space="0" w:color="auto"/>
              <w:right w:val="nil"/>
            </w:tcBorders>
            <w:noWrap/>
            <w:vAlign w:val="center"/>
          </w:tcPr>
          <w:p w14:paraId="17E0C986" w14:textId="77777777" w:rsidR="001731B3" w:rsidRPr="00A30980" w:rsidRDefault="001731B3" w:rsidP="001731B3">
            <w:pPr>
              <w:spacing w:after="0" w:line="240" w:lineRule="auto"/>
              <w:jc w:val="center"/>
              <w:rPr>
                <w:rFonts w:ascii="Arial" w:eastAsia="Times New Roman" w:hAnsi="Arial" w:cs="Arial"/>
                <w:bCs/>
                <w:sz w:val="20"/>
                <w:szCs w:val="20"/>
                <w:lang w:val="en-GB"/>
              </w:rPr>
            </w:pPr>
            <w:r>
              <w:rPr>
                <w:rFonts w:ascii="Arial" w:eastAsia="Times New Roman" w:hAnsi="Arial" w:cs="Arial"/>
                <w:bCs/>
                <w:sz w:val="20"/>
                <w:szCs w:val="20"/>
                <w:lang w:val="en-GB"/>
              </w:rPr>
              <w:t>462.000</w:t>
            </w:r>
          </w:p>
        </w:tc>
        <w:tc>
          <w:tcPr>
            <w:tcW w:w="1276" w:type="dxa"/>
            <w:tcBorders>
              <w:top w:val="single" w:sz="4" w:space="0" w:color="auto"/>
              <w:left w:val="single" w:sz="4" w:space="0" w:color="auto"/>
              <w:bottom w:val="single" w:sz="4" w:space="0" w:color="auto"/>
              <w:right w:val="nil"/>
            </w:tcBorders>
            <w:noWrap/>
            <w:vAlign w:val="center"/>
          </w:tcPr>
          <w:p w14:paraId="259FDF37" w14:textId="77777777" w:rsidR="001731B3" w:rsidRPr="00A30980" w:rsidRDefault="001731B3" w:rsidP="001731B3">
            <w:pPr>
              <w:spacing w:after="0" w:line="240" w:lineRule="auto"/>
              <w:jc w:val="center"/>
              <w:rPr>
                <w:rFonts w:ascii="Arial" w:eastAsia="Times New Roman" w:hAnsi="Arial" w:cs="Arial"/>
                <w:bCs/>
                <w:sz w:val="20"/>
                <w:szCs w:val="20"/>
                <w:lang w:val="en-GB"/>
              </w:rPr>
            </w:pPr>
            <w:r>
              <w:rPr>
                <w:rFonts w:ascii="Arial" w:eastAsia="Times New Roman" w:hAnsi="Arial" w:cs="Arial"/>
                <w:bCs/>
                <w:sz w:val="20"/>
                <w:szCs w:val="20"/>
                <w:lang w:val="en-GB"/>
              </w:rPr>
              <w:t>506.000</w:t>
            </w:r>
          </w:p>
        </w:tc>
        <w:tc>
          <w:tcPr>
            <w:tcW w:w="850" w:type="dxa"/>
            <w:tcBorders>
              <w:top w:val="single" w:sz="4" w:space="0" w:color="auto"/>
              <w:left w:val="single" w:sz="4" w:space="0" w:color="auto"/>
              <w:bottom w:val="single" w:sz="4" w:space="0" w:color="auto"/>
              <w:right w:val="nil"/>
            </w:tcBorders>
            <w:vAlign w:val="center"/>
          </w:tcPr>
          <w:p w14:paraId="01430A0A" w14:textId="77777777" w:rsidR="001731B3" w:rsidRPr="00A30980" w:rsidRDefault="001731B3" w:rsidP="001731B3">
            <w:pPr>
              <w:spacing w:after="0" w:line="240" w:lineRule="auto"/>
              <w:jc w:val="center"/>
              <w:rPr>
                <w:rFonts w:ascii="Arial" w:eastAsia="Times New Roman" w:hAnsi="Arial" w:cs="Arial"/>
                <w:sz w:val="20"/>
                <w:szCs w:val="20"/>
                <w:lang w:val="en-GB"/>
              </w:rPr>
            </w:pPr>
            <w:r>
              <w:rPr>
                <w:rFonts w:ascii="Arial" w:eastAsia="Times New Roman" w:hAnsi="Arial" w:cs="Arial"/>
                <w:sz w:val="20"/>
                <w:szCs w:val="20"/>
                <w:lang w:val="en-GB"/>
              </w:rPr>
              <w:t>150,30</w:t>
            </w:r>
          </w:p>
        </w:tc>
        <w:tc>
          <w:tcPr>
            <w:tcW w:w="1040" w:type="dxa"/>
            <w:tcBorders>
              <w:top w:val="single" w:sz="4" w:space="0" w:color="auto"/>
              <w:left w:val="single" w:sz="4" w:space="0" w:color="auto"/>
              <w:bottom w:val="single" w:sz="4" w:space="0" w:color="auto"/>
              <w:right w:val="single" w:sz="4" w:space="0" w:color="auto"/>
            </w:tcBorders>
            <w:vAlign w:val="center"/>
          </w:tcPr>
          <w:p w14:paraId="03E4D8EF" w14:textId="77777777" w:rsidR="001731B3" w:rsidRPr="00A30980" w:rsidRDefault="001731B3" w:rsidP="001731B3">
            <w:pPr>
              <w:spacing w:after="0" w:line="240" w:lineRule="auto"/>
              <w:jc w:val="center"/>
              <w:rPr>
                <w:rFonts w:ascii="Arial" w:eastAsia="Times New Roman" w:hAnsi="Arial" w:cs="Arial"/>
                <w:sz w:val="20"/>
                <w:szCs w:val="20"/>
                <w:lang w:val="en-GB"/>
              </w:rPr>
            </w:pPr>
            <w:r>
              <w:rPr>
                <w:rFonts w:ascii="Arial" w:eastAsia="Times New Roman" w:hAnsi="Arial" w:cs="Arial"/>
                <w:sz w:val="20"/>
                <w:szCs w:val="20"/>
                <w:lang w:val="en-GB"/>
              </w:rPr>
              <w:t>109,52</w:t>
            </w:r>
          </w:p>
        </w:tc>
      </w:tr>
      <w:tr w:rsidR="001731B3" w:rsidRPr="00A30980" w14:paraId="15E21355" w14:textId="77777777" w:rsidTr="001731B3">
        <w:trPr>
          <w:trHeight w:val="255"/>
        </w:trPr>
        <w:tc>
          <w:tcPr>
            <w:tcW w:w="3153" w:type="dxa"/>
            <w:tcBorders>
              <w:top w:val="nil"/>
              <w:left w:val="single" w:sz="4" w:space="0" w:color="auto"/>
              <w:bottom w:val="single" w:sz="4" w:space="0" w:color="auto"/>
              <w:right w:val="nil"/>
            </w:tcBorders>
            <w:noWrap/>
            <w:vAlign w:val="center"/>
            <w:hideMark/>
          </w:tcPr>
          <w:p w14:paraId="59C0AFC7" w14:textId="77777777" w:rsidR="001731B3" w:rsidRPr="00A30980" w:rsidRDefault="001731B3" w:rsidP="001731B3">
            <w:pPr>
              <w:spacing w:after="0" w:line="240" w:lineRule="auto"/>
              <w:rPr>
                <w:rFonts w:ascii="Arial" w:eastAsia="Times New Roman" w:hAnsi="Arial" w:cs="Arial"/>
                <w:bCs/>
                <w:sz w:val="20"/>
                <w:szCs w:val="20"/>
                <w:lang w:val="en-GB"/>
              </w:rPr>
            </w:pPr>
            <w:r w:rsidRPr="00A30980">
              <w:rPr>
                <w:rFonts w:ascii="Arial" w:eastAsia="Times New Roman" w:hAnsi="Arial" w:cs="Arial"/>
                <w:bCs/>
                <w:sz w:val="20"/>
                <w:szCs w:val="20"/>
                <w:lang w:eastAsia="hr-HR"/>
              </w:rPr>
              <w:t xml:space="preserve">Javni radovi </w:t>
            </w:r>
          </w:p>
        </w:tc>
        <w:tc>
          <w:tcPr>
            <w:tcW w:w="1417" w:type="dxa"/>
            <w:tcBorders>
              <w:top w:val="nil"/>
              <w:left w:val="single" w:sz="4" w:space="0" w:color="auto"/>
              <w:bottom w:val="single" w:sz="4" w:space="0" w:color="auto"/>
              <w:right w:val="nil"/>
            </w:tcBorders>
            <w:noWrap/>
            <w:vAlign w:val="center"/>
          </w:tcPr>
          <w:p w14:paraId="50244DAB" w14:textId="77777777" w:rsidR="001731B3" w:rsidRPr="00A30980" w:rsidRDefault="001731B3" w:rsidP="001731B3">
            <w:pPr>
              <w:spacing w:after="0" w:line="240" w:lineRule="auto"/>
              <w:jc w:val="center"/>
              <w:rPr>
                <w:rFonts w:ascii="Arial" w:eastAsia="Times New Roman" w:hAnsi="Arial" w:cs="Arial"/>
                <w:bCs/>
                <w:sz w:val="20"/>
                <w:szCs w:val="20"/>
                <w:lang w:val="en-GB"/>
              </w:rPr>
            </w:pPr>
            <w:r>
              <w:rPr>
                <w:rFonts w:ascii="Arial" w:eastAsia="Times New Roman" w:hAnsi="Arial" w:cs="Arial"/>
                <w:bCs/>
                <w:sz w:val="20"/>
                <w:szCs w:val="20"/>
                <w:lang w:val="en-GB"/>
              </w:rPr>
              <w:t>155.872</w:t>
            </w:r>
          </w:p>
        </w:tc>
        <w:tc>
          <w:tcPr>
            <w:tcW w:w="1276" w:type="dxa"/>
            <w:tcBorders>
              <w:top w:val="nil"/>
              <w:left w:val="single" w:sz="4" w:space="0" w:color="auto"/>
              <w:bottom w:val="single" w:sz="4" w:space="0" w:color="auto"/>
              <w:right w:val="nil"/>
            </w:tcBorders>
            <w:noWrap/>
            <w:vAlign w:val="center"/>
          </w:tcPr>
          <w:p w14:paraId="1BC473F0" w14:textId="77777777" w:rsidR="001731B3" w:rsidRPr="00A30980" w:rsidRDefault="001731B3" w:rsidP="001731B3">
            <w:pPr>
              <w:spacing w:after="0" w:line="240" w:lineRule="auto"/>
              <w:jc w:val="center"/>
              <w:rPr>
                <w:rFonts w:ascii="Arial" w:eastAsia="Times New Roman" w:hAnsi="Arial" w:cs="Arial"/>
                <w:bCs/>
                <w:sz w:val="20"/>
                <w:szCs w:val="20"/>
                <w:lang w:val="en-GB"/>
              </w:rPr>
            </w:pPr>
            <w:r>
              <w:rPr>
                <w:rFonts w:ascii="Arial" w:eastAsia="Times New Roman" w:hAnsi="Arial" w:cs="Arial"/>
                <w:bCs/>
                <w:sz w:val="20"/>
                <w:szCs w:val="20"/>
                <w:lang w:val="en-GB"/>
              </w:rPr>
              <w:t xml:space="preserve">  77.783</w:t>
            </w:r>
          </w:p>
        </w:tc>
        <w:tc>
          <w:tcPr>
            <w:tcW w:w="1276" w:type="dxa"/>
            <w:tcBorders>
              <w:top w:val="nil"/>
              <w:left w:val="single" w:sz="4" w:space="0" w:color="auto"/>
              <w:bottom w:val="single" w:sz="4" w:space="0" w:color="auto"/>
              <w:right w:val="nil"/>
            </w:tcBorders>
            <w:noWrap/>
            <w:vAlign w:val="center"/>
          </w:tcPr>
          <w:p w14:paraId="5AA0775B" w14:textId="77777777" w:rsidR="001731B3" w:rsidRPr="00A30980" w:rsidRDefault="001731B3" w:rsidP="001731B3">
            <w:pPr>
              <w:spacing w:after="0" w:line="240" w:lineRule="auto"/>
              <w:jc w:val="center"/>
              <w:rPr>
                <w:rFonts w:ascii="Arial" w:eastAsia="Times New Roman" w:hAnsi="Arial" w:cs="Arial"/>
                <w:bCs/>
                <w:sz w:val="20"/>
                <w:szCs w:val="20"/>
                <w:lang w:val="en-GB"/>
              </w:rPr>
            </w:pPr>
            <w:r>
              <w:rPr>
                <w:rFonts w:ascii="Arial" w:eastAsia="Times New Roman" w:hAnsi="Arial" w:cs="Arial"/>
                <w:bCs/>
                <w:sz w:val="20"/>
                <w:szCs w:val="20"/>
                <w:lang w:val="en-GB"/>
              </w:rPr>
              <w:t>123.000</w:t>
            </w:r>
          </w:p>
        </w:tc>
        <w:tc>
          <w:tcPr>
            <w:tcW w:w="850" w:type="dxa"/>
            <w:tcBorders>
              <w:top w:val="nil"/>
              <w:left w:val="single" w:sz="4" w:space="0" w:color="auto"/>
              <w:bottom w:val="single" w:sz="4" w:space="0" w:color="auto"/>
              <w:right w:val="nil"/>
            </w:tcBorders>
            <w:vAlign w:val="center"/>
          </w:tcPr>
          <w:p w14:paraId="590FCE9A" w14:textId="77777777" w:rsidR="001731B3" w:rsidRPr="00A30980" w:rsidRDefault="001731B3" w:rsidP="001731B3">
            <w:pPr>
              <w:spacing w:after="0" w:line="240" w:lineRule="auto"/>
              <w:jc w:val="center"/>
              <w:rPr>
                <w:rFonts w:ascii="Arial" w:eastAsia="Times New Roman" w:hAnsi="Arial" w:cs="Arial"/>
                <w:sz w:val="20"/>
                <w:szCs w:val="20"/>
                <w:lang w:val="en-GB"/>
              </w:rPr>
            </w:pPr>
            <w:r>
              <w:rPr>
                <w:rFonts w:ascii="Arial" w:eastAsia="Times New Roman" w:hAnsi="Arial" w:cs="Arial"/>
                <w:sz w:val="20"/>
                <w:szCs w:val="20"/>
                <w:lang w:val="en-GB"/>
              </w:rPr>
              <w:t>76,28</w:t>
            </w:r>
          </w:p>
        </w:tc>
        <w:tc>
          <w:tcPr>
            <w:tcW w:w="1040" w:type="dxa"/>
            <w:tcBorders>
              <w:top w:val="single" w:sz="4" w:space="0" w:color="auto"/>
              <w:left w:val="single" w:sz="4" w:space="0" w:color="auto"/>
              <w:bottom w:val="single" w:sz="4" w:space="0" w:color="auto"/>
              <w:right w:val="single" w:sz="4" w:space="0" w:color="auto"/>
            </w:tcBorders>
            <w:vAlign w:val="center"/>
          </w:tcPr>
          <w:p w14:paraId="4E75BD0A" w14:textId="77777777" w:rsidR="001731B3" w:rsidRPr="00A30980" w:rsidRDefault="001731B3" w:rsidP="001731B3">
            <w:pPr>
              <w:spacing w:after="0" w:line="240" w:lineRule="auto"/>
              <w:jc w:val="center"/>
              <w:rPr>
                <w:rFonts w:ascii="Arial" w:eastAsia="Times New Roman" w:hAnsi="Arial" w:cs="Arial"/>
                <w:sz w:val="20"/>
                <w:szCs w:val="20"/>
                <w:lang w:val="en-GB"/>
              </w:rPr>
            </w:pPr>
            <w:r>
              <w:rPr>
                <w:rFonts w:ascii="Arial" w:eastAsia="Times New Roman" w:hAnsi="Arial" w:cs="Arial"/>
                <w:sz w:val="20"/>
                <w:szCs w:val="20"/>
                <w:lang w:val="en-GB"/>
              </w:rPr>
              <w:t>152,86</w:t>
            </w:r>
          </w:p>
        </w:tc>
      </w:tr>
    </w:tbl>
    <w:p w14:paraId="1D0C7088" w14:textId="77777777" w:rsidR="001731B3" w:rsidRPr="003050F9" w:rsidRDefault="001731B3" w:rsidP="001731B3">
      <w:pPr>
        <w:spacing w:after="0" w:line="240" w:lineRule="auto"/>
        <w:jc w:val="both"/>
        <w:rPr>
          <w:rFonts w:eastAsia="Times New Roman" w:cstheme="minorHAnsi"/>
        </w:rPr>
      </w:pPr>
    </w:p>
    <w:p w14:paraId="0145E448" w14:textId="77777777" w:rsidR="001731B3" w:rsidRDefault="001731B3" w:rsidP="001731B3">
      <w:pPr>
        <w:spacing w:after="0" w:line="240" w:lineRule="auto"/>
        <w:jc w:val="both"/>
        <w:rPr>
          <w:rFonts w:ascii="Arial" w:eastAsia="Times New Roman" w:hAnsi="Arial" w:cs="Arial"/>
          <w:lang w:eastAsia="hr-HR"/>
        </w:rPr>
      </w:pPr>
      <w:r w:rsidRPr="000C6D49">
        <w:rPr>
          <w:rFonts w:ascii="Arial" w:eastAsia="Times New Roman" w:hAnsi="Arial" w:cs="Arial"/>
          <w:lang w:eastAsia="hr-HR"/>
        </w:rPr>
        <w:t xml:space="preserve">Rashodi za zaposlene u Jedinstvenom upravnom odjelu povećani su zbog </w:t>
      </w:r>
      <w:r>
        <w:rPr>
          <w:rFonts w:ascii="Arial" w:eastAsia="Times New Roman" w:hAnsi="Arial" w:cs="Arial"/>
          <w:lang w:eastAsia="hr-HR"/>
        </w:rPr>
        <w:t>povećanja osnovice za obračun plaća za 6% i većih</w:t>
      </w:r>
      <w:r w:rsidRPr="000C6D49">
        <w:rPr>
          <w:rFonts w:ascii="Arial" w:eastAsia="Times New Roman" w:hAnsi="Arial" w:cs="Arial"/>
          <w:lang w:eastAsia="hr-HR"/>
        </w:rPr>
        <w:t xml:space="preserve"> ostalih rashoda za zaposlene (</w:t>
      </w:r>
      <w:r>
        <w:rPr>
          <w:rFonts w:ascii="Arial" w:eastAsia="Times New Roman" w:hAnsi="Arial" w:cs="Arial"/>
          <w:lang w:eastAsia="hr-HR"/>
        </w:rPr>
        <w:t>otpremnine za odlazak u mirovinu).</w:t>
      </w:r>
    </w:p>
    <w:p w14:paraId="71534D95" w14:textId="77777777" w:rsidR="001731B3" w:rsidRDefault="001731B3" w:rsidP="001731B3">
      <w:pPr>
        <w:spacing w:after="0" w:line="240" w:lineRule="auto"/>
        <w:jc w:val="both"/>
        <w:rPr>
          <w:rFonts w:ascii="Arial" w:eastAsia="Times New Roman" w:hAnsi="Arial" w:cs="Arial"/>
          <w:lang w:eastAsia="hr-HR"/>
        </w:rPr>
      </w:pPr>
      <w:r>
        <w:rPr>
          <w:rFonts w:ascii="Arial" w:eastAsia="Times New Roman" w:hAnsi="Arial" w:cs="Arial"/>
          <w:lang w:eastAsia="hr-HR"/>
        </w:rPr>
        <w:t>U programu javnog rada planirano je zapošljavanje 4 nezaposlene osobe.</w:t>
      </w:r>
    </w:p>
    <w:p w14:paraId="23D44C83" w14:textId="77777777" w:rsidR="001731B3" w:rsidRPr="000C6D49" w:rsidRDefault="001731B3" w:rsidP="001731B3">
      <w:pPr>
        <w:spacing w:after="0" w:line="240" w:lineRule="auto"/>
        <w:jc w:val="both"/>
        <w:rPr>
          <w:rFonts w:ascii="Arial" w:eastAsia="Times New Roman" w:hAnsi="Arial" w:cs="Arial"/>
          <w:lang w:eastAsia="hr-HR"/>
        </w:rPr>
      </w:pPr>
    </w:p>
    <w:p w14:paraId="2287F484" w14:textId="77777777" w:rsidR="001731B3" w:rsidRPr="000C6D49" w:rsidRDefault="001731B3" w:rsidP="001731B3">
      <w:pPr>
        <w:spacing w:after="0" w:line="240" w:lineRule="auto"/>
        <w:jc w:val="both"/>
        <w:rPr>
          <w:rFonts w:ascii="Arial" w:eastAsia="Times New Roman" w:hAnsi="Arial" w:cs="Arial"/>
          <w:lang w:eastAsia="hr-HR"/>
        </w:rPr>
      </w:pPr>
      <w:r w:rsidRPr="000C6D49">
        <w:rPr>
          <w:rFonts w:ascii="Arial" w:eastAsia="Times New Roman" w:hAnsi="Arial" w:cs="Arial"/>
          <w:b/>
          <w:i/>
          <w:lang w:eastAsia="hr-HR"/>
        </w:rPr>
        <w:lastRenderedPageBreak/>
        <w:t>Materijalni rashodi</w:t>
      </w:r>
      <w:r w:rsidRPr="000C6D49">
        <w:rPr>
          <w:rFonts w:ascii="Arial" w:eastAsia="Times New Roman" w:hAnsi="Arial" w:cs="Arial"/>
          <w:lang w:eastAsia="hr-HR"/>
        </w:rPr>
        <w:t xml:space="preserve"> planirani su u iznosu od 1</w:t>
      </w:r>
      <w:r>
        <w:rPr>
          <w:rFonts w:ascii="Arial" w:eastAsia="Times New Roman" w:hAnsi="Arial" w:cs="Arial"/>
          <w:lang w:eastAsia="hr-HR"/>
        </w:rPr>
        <w:t>.299.864</w:t>
      </w:r>
      <w:r w:rsidRPr="000C6D49">
        <w:rPr>
          <w:rFonts w:ascii="Arial" w:eastAsia="Times New Roman" w:hAnsi="Arial" w:cs="Arial"/>
          <w:lang w:eastAsia="hr-HR"/>
        </w:rPr>
        <w:t xml:space="preserve"> kuna i u ukupnim rashodima sudjeluju sa </w:t>
      </w:r>
      <w:r>
        <w:rPr>
          <w:rFonts w:ascii="Arial" w:eastAsia="Times New Roman" w:hAnsi="Arial" w:cs="Arial"/>
          <w:lang w:eastAsia="hr-HR"/>
        </w:rPr>
        <w:t>12,04</w:t>
      </w:r>
      <w:r w:rsidRPr="000C6D49">
        <w:rPr>
          <w:rFonts w:ascii="Arial" w:eastAsia="Times New Roman" w:hAnsi="Arial" w:cs="Arial"/>
          <w:lang w:eastAsia="hr-HR"/>
        </w:rPr>
        <w:t>%. U odnosu na izvršene materijalne rashode u 201</w:t>
      </w:r>
      <w:r>
        <w:rPr>
          <w:rFonts w:ascii="Arial" w:eastAsia="Times New Roman" w:hAnsi="Arial" w:cs="Arial"/>
          <w:lang w:eastAsia="hr-HR"/>
        </w:rPr>
        <w:t>9</w:t>
      </w:r>
      <w:r w:rsidRPr="000C6D49">
        <w:rPr>
          <w:rFonts w:ascii="Arial" w:eastAsia="Times New Roman" w:hAnsi="Arial" w:cs="Arial"/>
          <w:lang w:eastAsia="hr-HR"/>
        </w:rPr>
        <w:t xml:space="preserve">. godini </w:t>
      </w:r>
      <w:r>
        <w:rPr>
          <w:rFonts w:ascii="Arial" w:eastAsia="Times New Roman" w:hAnsi="Arial" w:cs="Arial"/>
          <w:lang w:eastAsia="hr-HR"/>
        </w:rPr>
        <w:t>veći su za 20,05</w:t>
      </w:r>
      <w:r w:rsidRPr="000C6D49">
        <w:rPr>
          <w:rFonts w:ascii="Arial" w:eastAsia="Times New Roman" w:hAnsi="Arial" w:cs="Arial"/>
          <w:lang w:eastAsia="hr-HR"/>
        </w:rPr>
        <w:t xml:space="preserve">%,  a </w:t>
      </w:r>
      <w:r>
        <w:rPr>
          <w:rFonts w:ascii="Arial" w:eastAsia="Times New Roman" w:hAnsi="Arial" w:cs="Arial"/>
          <w:lang w:eastAsia="hr-HR"/>
        </w:rPr>
        <w:t>u odnosu na planirane za 2020. godinu</w:t>
      </w:r>
      <w:r w:rsidRPr="000C6D49">
        <w:rPr>
          <w:rFonts w:ascii="Arial" w:eastAsia="Times New Roman" w:hAnsi="Arial" w:cs="Arial"/>
          <w:lang w:eastAsia="hr-HR"/>
        </w:rPr>
        <w:t xml:space="preserve"> </w:t>
      </w:r>
      <w:r>
        <w:rPr>
          <w:rFonts w:ascii="Arial" w:eastAsia="Times New Roman" w:hAnsi="Arial" w:cs="Arial"/>
          <w:lang w:eastAsia="hr-HR"/>
        </w:rPr>
        <w:t xml:space="preserve">manji su za 8,48%. </w:t>
      </w:r>
    </w:p>
    <w:p w14:paraId="54BC24E6" w14:textId="77777777" w:rsidR="001731B3" w:rsidRDefault="001731B3" w:rsidP="001731B3">
      <w:pPr>
        <w:autoSpaceDE w:val="0"/>
        <w:spacing w:after="0" w:line="240" w:lineRule="auto"/>
        <w:jc w:val="both"/>
        <w:rPr>
          <w:rFonts w:ascii="Arial" w:hAnsi="Arial" w:cs="Arial"/>
        </w:rPr>
      </w:pPr>
      <w:r>
        <w:rPr>
          <w:rFonts w:ascii="Arial" w:hAnsi="Arial" w:cs="Arial"/>
        </w:rPr>
        <w:t>U</w:t>
      </w:r>
      <w:r w:rsidRPr="000C6D49">
        <w:rPr>
          <w:rFonts w:ascii="Arial" w:hAnsi="Arial" w:cs="Arial"/>
        </w:rPr>
        <w:t xml:space="preserve"> okviru ove skupine evidentiran</w:t>
      </w:r>
      <w:r>
        <w:rPr>
          <w:rFonts w:ascii="Arial" w:hAnsi="Arial" w:cs="Arial"/>
        </w:rPr>
        <w:t xml:space="preserve">e su svi troškovi ( </w:t>
      </w:r>
      <w:r w:rsidRPr="000C6D49">
        <w:rPr>
          <w:rFonts w:ascii="Arial" w:hAnsi="Arial" w:cs="Arial"/>
        </w:rPr>
        <w:t xml:space="preserve">naknade za zaposlene, rashodi za materijal i energiju, rashodi za usluge, tekuće i investicijsko održavanje poslovnih objekata i komunalne infrastrukture, ostali nespomenuti rashodi poslovanja) koji su neophodni za normalno i redovito funkcioniranje općinske uprave odnosno Općine kao jedinice lokalne samouprave.  </w:t>
      </w:r>
    </w:p>
    <w:p w14:paraId="50E06731" w14:textId="77777777" w:rsidR="001731B3" w:rsidRPr="00393F29" w:rsidRDefault="001731B3" w:rsidP="001731B3">
      <w:pPr>
        <w:autoSpaceDE w:val="0"/>
        <w:spacing w:after="0" w:line="240" w:lineRule="auto"/>
        <w:jc w:val="both"/>
        <w:rPr>
          <w:rFonts w:ascii="Arial" w:hAnsi="Arial" w:cs="Arial"/>
        </w:rPr>
      </w:pPr>
      <w:r w:rsidRPr="00393F29">
        <w:rPr>
          <w:rFonts w:ascii="Arial" w:hAnsi="Arial" w:cs="Arial"/>
        </w:rPr>
        <w:t xml:space="preserve">U strukturi materijalnih rashoda najveći </w:t>
      </w:r>
      <w:r>
        <w:rPr>
          <w:rFonts w:ascii="Arial" w:hAnsi="Arial" w:cs="Arial"/>
        </w:rPr>
        <w:t>u</w:t>
      </w:r>
      <w:r w:rsidRPr="00393F29">
        <w:rPr>
          <w:rFonts w:ascii="Arial" w:hAnsi="Arial" w:cs="Arial"/>
        </w:rPr>
        <w:t xml:space="preserve">dio od </w:t>
      </w:r>
      <w:r>
        <w:rPr>
          <w:rFonts w:ascii="Arial" w:hAnsi="Arial" w:cs="Arial"/>
        </w:rPr>
        <w:t>51,79</w:t>
      </w:r>
      <w:r w:rsidRPr="00393F29">
        <w:rPr>
          <w:rFonts w:ascii="Arial" w:hAnsi="Arial" w:cs="Arial"/>
        </w:rPr>
        <w:t>% imaju rashodi za usluge a čine ih zakupnine, usluge tekućeg i investicijskog održavanja objekata</w:t>
      </w:r>
      <w:r>
        <w:rPr>
          <w:rFonts w:ascii="Arial" w:hAnsi="Arial" w:cs="Arial"/>
        </w:rPr>
        <w:t xml:space="preserve"> i opreme</w:t>
      </w:r>
      <w:r w:rsidRPr="00393F29">
        <w:rPr>
          <w:rFonts w:ascii="Arial" w:hAnsi="Arial" w:cs="Arial"/>
        </w:rPr>
        <w:t xml:space="preserve">, </w:t>
      </w:r>
      <w:r>
        <w:rPr>
          <w:rFonts w:ascii="Arial" w:hAnsi="Arial" w:cs="Arial"/>
        </w:rPr>
        <w:t xml:space="preserve">usluge </w:t>
      </w:r>
      <w:r w:rsidRPr="00393F29">
        <w:rPr>
          <w:rFonts w:ascii="Arial" w:hAnsi="Arial" w:cs="Arial"/>
        </w:rPr>
        <w:t>održavanj</w:t>
      </w:r>
      <w:r>
        <w:rPr>
          <w:rFonts w:ascii="Arial" w:hAnsi="Arial" w:cs="Arial"/>
        </w:rPr>
        <w:t>a</w:t>
      </w:r>
      <w:r w:rsidRPr="00393F29">
        <w:rPr>
          <w:rFonts w:ascii="Arial" w:hAnsi="Arial" w:cs="Arial"/>
        </w:rPr>
        <w:t xml:space="preserve"> komunalne infrastrukture </w:t>
      </w:r>
      <w:r>
        <w:rPr>
          <w:rFonts w:ascii="Arial" w:hAnsi="Arial" w:cs="Arial"/>
        </w:rPr>
        <w:t xml:space="preserve">te </w:t>
      </w:r>
      <w:r w:rsidRPr="00393F29">
        <w:rPr>
          <w:rFonts w:ascii="Arial" w:hAnsi="Arial" w:cs="Arial"/>
        </w:rPr>
        <w:t xml:space="preserve">ekološke, </w:t>
      </w:r>
      <w:r>
        <w:rPr>
          <w:rFonts w:ascii="Arial" w:hAnsi="Arial" w:cs="Arial"/>
        </w:rPr>
        <w:t>intelektualne usluge</w:t>
      </w:r>
      <w:r w:rsidRPr="00393F29">
        <w:rPr>
          <w:rFonts w:ascii="Arial" w:hAnsi="Arial" w:cs="Arial"/>
        </w:rPr>
        <w:t xml:space="preserve"> i druge usluge. S udjelom od </w:t>
      </w:r>
      <w:r>
        <w:rPr>
          <w:rFonts w:ascii="Arial" w:hAnsi="Arial" w:cs="Arial"/>
        </w:rPr>
        <w:t>22,27%</w:t>
      </w:r>
      <w:r w:rsidRPr="00393F29">
        <w:rPr>
          <w:rFonts w:ascii="Arial" w:hAnsi="Arial" w:cs="Arial"/>
        </w:rPr>
        <w:t xml:space="preserve"> u ukupnim materijalnim rashodima sudjeluju rashodi za materijal i energiju</w:t>
      </w:r>
      <w:r>
        <w:rPr>
          <w:rFonts w:ascii="Arial" w:hAnsi="Arial" w:cs="Arial"/>
        </w:rPr>
        <w:t xml:space="preserve"> (električna energija, gorivo, materijal i dijelovi za održavanje i drugo)</w:t>
      </w:r>
      <w:r w:rsidRPr="00393F29">
        <w:rPr>
          <w:rFonts w:ascii="Arial" w:hAnsi="Arial" w:cs="Arial"/>
        </w:rPr>
        <w:t xml:space="preserve">, dok ostali nespomenuti rashodi poslovanja </w:t>
      </w:r>
      <w:r>
        <w:rPr>
          <w:rFonts w:ascii="Arial" w:hAnsi="Arial" w:cs="Arial"/>
        </w:rPr>
        <w:t>(troškovi osiguranja imov</w:t>
      </w:r>
      <w:r w:rsidRPr="00393F29">
        <w:rPr>
          <w:rFonts w:ascii="Arial" w:hAnsi="Arial" w:cs="Arial"/>
        </w:rPr>
        <w:t>i</w:t>
      </w:r>
      <w:r>
        <w:rPr>
          <w:rFonts w:ascii="Arial" w:hAnsi="Arial" w:cs="Arial"/>
        </w:rPr>
        <w:t>ne, naknada za uređenje voda</w:t>
      </w:r>
      <w:r w:rsidRPr="00393F29">
        <w:rPr>
          <w:rFonts w:ascii="Arial" w:hAnsi="Arial" w:cs="Arial"/>
        </w:rPr>
        <w:t xml:space="preserve"> naknade </w:t>
      </w:r>
      <w:r>
        <w:rPr>
          <w:rFonts w:ascii="Arial" w:hAnsi="Arial" w:cs="Arial"/>
        </w:rPr>
        <w:t xml:space="preserve">za rad zamjenika načelnika i članova izbornog povjerenstva i biračkih odbora, reprezentacija i drugo) i naknade </w:t>
      </w:r>
      <w:r w:rsidRPr="00393F29">
        <w:rPr>
          <w:rFonts w:ascii="Arial" w:hAnsi="Arial" w:cs="Arial"/>
        </w:rPr>
        <w:t>troškova zaposlenima</w:t>
      </w:r>
      <w:r>
        <w:rPr>
          <w:rFonts w:ascii="Arial" w:hAnsi="Arial" w:cs="Arial"/>
        </w:rPr>
        <w:t xml:space="preserve"> (stručno osposobljavanje, dnevnice prijevoz na posao)</w:t>
      </w:r>
      <w:r w:rsidRPr="00393F29">
        <w:rPr>
          <w:rFonts w:ascii="Arial" w:hAnsi="Arial" w:cs="Arial"/>
        </w:rPr>
        <w:t xml:space="preserve"> sudjeluju sa </w:t>
      </w:r>
      <w:r>
        <w:rPr>
          <w:rFonts w:ascii="Arial" w:hAnsi="Arial" w:cs="Arial"/>
        </w:rPr>
        <w:t>25,93</w:t>
      </w:r>
      <w:r w:rsidRPr="00393F29">
        <w:rPr>
          <w:rFonts w:ascii="Arial" w:hAnsi="Arial" w:cs="Arial"/>
        </w:rPr>
        <w:t>%.</w:t>
      </w:r>
    </w:p>
    <w:p w14:paraId="4BE3A242" w14:textId="77777777" w:rsidR="001731B3" w:rsidRPr="00393F29" w:rsidRDefault="001731B3" w:rsidP="001731B3">
      <w:pPr>
        <w:autoSpaceDE w:val="0"/>
        <w:spacing w:after="0" w:line="240" w:lineRule="auto"/>
        <w:jc w:val="both"/>
        <w:rPr>
          <w:rFonts w:ascii="Arial" w:eastAsia="Times New Roman" w:hAnsi="Arial" w:cs="Arial"/>
          <w:b/>
          <w:i/>
          <w:lang w:eastAsia="hr-HR"/>
        </w:rPr>
      </w:pPr>
    </w:p>
    <w:p w14:paraId="76D4A78C" w14:textId="77777777" w:rsidR="001731B3" w:rsidRDefault="001731B3" w:rsidP="001731B3">
      <w:pPr>
        <w:autoSpaceDE w:val="0"/>
        <w:spacing w:after="0" w:line="240" w:lineRule="auto"/>
        <w:jc w:val="both"/>
        <w:rPr>
          <w:rFonts w:ascii="Arial" w:hAnsi="Arial" w:cs="Arial"/>
        </w:rPr>
      </w:pPr>
      <w:r w:rsidRPr="00393F29">
        <w:rPr>
          <w:rFonts w:ascii="Arial" w:eastAsia="Times New Roman" w:hAnsi="Arial" w:cs="Arial"/>
          <w:b/>
          <w:i/>
          <w:lang w:eastAsia="hr-HR"/>
        </w:rPr>
        <w:t xml:space="preserve">Financijski rashodi  </w:t>
      </w:r>
      <w:r w:rsidRPr="00393F29">
        <w:rPr>
          <w:rFonts w:ascii="Arial" w:eastAsia="Times New Roman" w:hAnsi="Arial" w:cs="Arial"/>
          <w:lang w:eastAsia="hr-HR"/>
        </w:rPr>
        <w:t>planirani su u iznosu od 1</w:t>
      </w:r>
      <w:r>
        <w:rPr>
          <w:rFonts w:ascii="Arial" w:eastAsia="Times New Roman" w:hAnsi="Arial" w:cs="Arial"/>
          <w:lang w:eastAsia="hr-HR"/>
        </w:rPr>
        <w:t>2</w:t>
      </w:r>
      <w:r w:rsidRPr="00393F29">
        <w:rPr>
          <w:rFonts w:ascii="Arial" w:eastAsia="Times New Roman" w:hAnsi="Arial" w:cs="Arial"/>
          <w:lang w:eastAsia="hr-HR"/>
        </w:rPr>
        <w:t>.000 kuna i</w:t>
      </w:r>
      <w:r w:rsidRPr="000C6D49">
        <w:rPr>
          <w:rFonts w:ascii="Arial" w:eastAsia="Times New Roman" w:hAnsi="Arial" w:cs="Arial"/>
          <w:b/>
          <w:lang w:eastAsia="hr-HR"/>
        </w:rPr>
        <w:t xml:space="preserve"> </w:t>
      </w:r>
      <w:r w:rsidRPr="000C6D49">
        <w:rPr>
          <w:rFonts w:ascii="Arial" w:eastAsia="Times New Roman" w:hAnsi="Arial" w:cs="Arial"/>
          <w:lang w:eastAsia="hr-HR"/>
        </w:rPr>
        <w:t xml:space="preserve">u ukupnim rashodima sudjeluju sa </w:t>
      </w:r>
      <w:r>
        <w:rPr>
          <w:rFonts w:ascii="Arial" w:eastAsia="Times New Roman" w:hAnsi="Arial" w:cs="Arial"/>
          <w:lang w:eastAsia="hr-HR"/>
        </w:rPr>
        <w:t>0,11</w:t>
      </w:r>
      <w:r w:rsidRPr="000C6D49">
        <w:rPr>
          <w:rFonts w:ascii="Arial" w:eastAsia="Times New Roman" w:hAnsi="Arial" w:cs="Arial"/>
          <w:lang w:eastAsia="hr-HR"/>
        </w:rPr>
        <w:t>%</w:t>
      </w:r>
      <w:r w:rsidRPr="000C6D49">
        <w:rPr>
          <w:rFonts w:ascii="Arial" w:hAnsi="Arial" w:cs="Arial"/>
        </w:rPr>
        <w:t xml:space="preserve"> a odnose se na rashode za usluge platnog prometa i bankarske usluge.</w:t>
      </w:r>
    </w:p>
    <w:p w14:paraId="572CA370" w14:textId="77777777" w:rsidR="001731B3" w:rsidRPr="000C6D49" w:rsidRDefault="001731B3" w:rsidP="001731B3">
      <w:pPr>
        <w:autoSpaceDE w:val="0"/>
        <w:spacing w:after="0" w:line="240" w:lineRule="auto"/>
        <w:jc w:val="both"/>
        <w:rPr>
          <w:rFonts w:ascii="Arial" w:hAnsi="Arial" w:cs="Arial"/>
        </w:rPr>
      </w:pPr>
    </w:p>
    <w:p w14:paraId="6686EA02" w14:textId="77777777" w:rsidR="001731B3" w:rsidRPr="000C6D49" w:rsidRDefault="001731B3" w:rsidP="001731B3">
      <w:pPr>
        <w:spacing w:after="0" w:line="240" w:lineRule="auto"/>
        <w:jc w:val="both"/>
        <w:rPr>
          <w:rFonts w:ascii="Arial" w:eastAsia="Times New Roman" w:hAnsi="Arial" w:cs="Arial"/>
          <w:lang w:eastAsia="hr-HR"/>
        </w:rPr>
      </w:pPr>
      <w:r w:rsidRPr="000C6D49">
        <w:rPr>
          <w:rFonts w:ascii="Arial" w:eastAsia="Times New Roman" w:hAnsi="Arial" w:cs="Arial"/>
          <w:b/>
          <w:i/>
          <w:lang w:eastAsia="hr-HR"/>
        </w:rPr>
        <w:t>Pomoći dane u inozemstvo i unutar općeg proračuna</w:t>
      </w:r>
      <w:r w:rsidRPr="000C6D49">
        <w:rPr>
          <w:rFonts w:ascii="Arial" w:eastAsia="Times New Roman" w:hAnsi="Arial" w:cs="Arial"/>
          <w:i/>
          <w:lang w:eastAsia="hr-HR"/>
        </w:rPr>
        <w:t xml:space="preserve"> </w:t>
      </w:r>
      <w:r w:rsidRPr="000C6D49">
        <w:rPr>
          <w:rFonts w:ascii="Arial" w:eastAsia="Times New Roman" w:hAnsi="Arial" w:cs="Arial"/>
          <w:lang w:eastAsia="hr-HR"/>
        </w:rPr>
        <w:t xml:space="preserve">planirane su u iznosu od </w:t>
      </w:r>
      <w:r>
        <w:rPr>
          <w:rFonts w:ascii="Arial" w:eastAsia="Times New Roman" w:hAnsi="Arial" w:cs="Arial"/>
          <w:lang w:eastAsia="hr-HR"/>
        </w:rPr>
        <w:t>93.000</w:t>
      </w:r>
      <w:r w:rsidRPr="000C6D49">
        <w:rPr>
          <w:rFonts w:ascii="Arial" w:eastAsia="Times New Roman" w:hAnsi="Arial" w:cs="Arial"/>
          <w:lang w:eastAsia="hr-HR"/>
        </w:rPr>
        <w:t xml:space="preserve"> kuna i čine </w:t>
      </w:r>
      <w:r>
        <w:rPr>
          <w:rFonts w:ascii="Arial" w:eastAsia="Times New Roman" w:hAnsi="Arial" w:cs="Arial"/>
          <w:lang w:eastAsia="hr-HR"/>
        </w:rPr>
        <w:t>0,86</w:t>
      </w:r>
      <w:r w:rsidRPr="000C6D49">
        <w:rPr>
          <w:rFonts w:ascii="Arial" w:eastAsia="Times New Roman" w:hAnsi="Arial" w:cs="Arial"/>
          <w:lang w:eastAsia="hr-HR"/>
        </w:rPr>
        <w:t>% ukupnih rashoda. U odnosu na izvršenje 201</w:t>
      </w:r>
      <w:r>
        <w:rPr>
          <w:rFonts w:ascii="Arial" w:eastAsia="Times New Roman" w:hAnsi="Arial" w:cs="Arial"/>
          <w:lang w:eastAsia="hr-HR"/>
        </w:rPr>
        <w:t>9</w:t>
      </w:r>
      <w:r w:rsidRPr="000C6D49">
        <w:rPr>
          <w:rFonts w:ascii="Arial" w:eastAsia="Times New Roman" w:hAnsi="Arial" w:cs="Arial"/>
          <w:lang w:eastAsia="hr-HR"/>
        </w:rPr>
        <w:t xml:space="preserve">. godine ovi rashodi veći su </w:t>
      </w:r>
      <w:r>
        <w:rPr>
          <w:rFonts w:ascii="Arial" w:eastAsia="Times New Roman" w:hAnsi="Arial" w:cs="Arial"/>
          <w:lang w:eastAsia="hr-HR"/>
        </w:rPr>
        <w:t xml:space="preserve">za 15,33% </w:t>
      </w:r>
      <w:r w:rsidRPr="000C6D49">
        <w:rPr>
          <w:rFonts w:ascii="Arial" w:eastAsia="Times New Roman" w:hAnsi="Arial" w:cs="Arial"/>
          <w:lang w:eastAsia="hr-HR"/>
        </w:rPr>
        <w:t>a u odnosu na plan za 20</w:t>
      </w:r>
      <w:r>
        <w:rPr>
          <w:rFonts w:ascii="Arial" w:eastAsia="Times New Roman" w:hAnsi="Arial" w:cs="Arial"/>
          <w:lang w:eastAsia="hr-HR"/>
        </w:rPr>
        <w:t>20</w:t>
      </w:r>
      <w:r w:rsidRPr="000C6D49">
        <w:rPr>
          <w:rFonts w:ascii="Arial" w:eastAsia="Times New Roman" w:hAnsi="Arial" w:cs="Arial"/>
          <w:lang w:eastAsia="hr-HR"/>
        </w:rPr>
        <w:t xml:space="preserve">. godinu </w:t>
      </w:r>
      <w:r>
        <w:rPr>
          <w:rFonts w:ascii="Arial" w:eastAsia="Times New Roman" w:hAnsi="Arial" w:cs="Arial"/>
          <w:lang w:eastAsia="hr-HR"/>
        </w:rPr>
        <w:t>za 71,27%</w:t>
      </w:r>
    </w:p>
    <w:p w14:paraId="60CC4543" w14:textId="77777777" w:rsidR="001731B3" w:rsidRPr="000C6D49" w:rsidRDefault="001731B3" w:rsidP="001731B3">
      <w:pPr>
        <w:spacing w:after="0" w:line="240" w:lineRule="auto"/>
        <w:jc w:val="both"/>
        <w:rPr>
          <w:rFonts w:ascii="Arial" w:eastAsia="Times New Roman" w:hAnsi="Arial" w:cs="Arial"/>
          <w:lang w:eastAsia="hr-HR"/>
        </w:rPr>
      </w:pPr>
      <w:r w:rsidRPr="000C6D49">
        <w:rPr>
          <w:rFonts w:ascii="Arial" w:eastAsia="Times New Roman" w:hAnsi="Arial" w:cs="Arial"/>
          <w:lang w:eastAsia="hr-HR"/>
        </w:rPr>
        <w:t xml:space="preserve">Pomoći obuhvaćaju </w:t>
      </w:r>
      <w:r>
        <w:rPr>
          <w:rFonts w:ascii="Arial" w:eastAsia="Times New Roman" w:hAnsi="Arial" w:cs="Arial"/>
          <w:lang w:eastAsia="hr-HR"/>
        </w:rPr>
        <w:t xml:space="preserve">pomoći dječjem vrtiću za </w:t>
      </w:r>
      <w:r w:rsidRPr="000C6D49">
        <w:rPr>
          <w:rFonts w:ascii="Arial" w:eastAsia="Times New Roman" w:hAnsi="Arial" w:cs="Arial"/>
          <w:lang w:eastAsia="hr-HR"/>
        </w:rPr>
        <w:t>financiranje troškova male škole</w:t>
      </w:r>
      <w:r>
        <w:rPr>
          <w:rFonts w:ascii="Arial" w:eastAsia="Times New Roman" w:hAnsi="Arial" w:cs="Arial"/>
          <w:lang w:eastAsia="hr-HR"/>
        </w:rPr>
        <w:t xml:space="preserve">, pomoć Općoj bolnici Nova Gradiška za uređenja rodilišta i Fondu za zaštitu okoliša i energetsku učinkovitost za nabavu kanti za odvojeno prikupljanje otpada. </w:t>
      </w:r>
      <w:r w:rsidRPr="000C6D49">
        <w:rPr>
          <w:rFonts w:ascii="Arial" w:eastAsia="Times New Roman" w:hAnsi="Arial" w:cs="Arial"/>
          <w:lang w:eastAsia="hr-HR"/>
        </w:rPr>
        <w:t xml:space="preserve"> </w:t>
      </w:r>
    </w:p>
    <w:p w14:paraId="178A02D2" w14:textId="77777777" w:rsidR="001731B3" w:rsidRPr="007F7E45" w:rsidRDefault="001731B3" w:rsidP="001731B3">
      <w:pPr>
        <w:autoSpaceDE w:val="0"/>
        <w:spacing w:after="0" w:line="240" w:lineRule="auto"/>
        <w:jc w:val="both"/>
        <w:rPr>
          <w:rFonts w:ascii="Arial" w:eastAsia="Times New Roman" w:hAnsi="Arial" w:cs="Arial"/>
          <w:b/>
          <w:i/>
          <w:lang w:eastAsia="hr-HR"/>
        </w:rPr>
      </w:pPr>
    </w:p>
    <w:p w14:paraId="249ADFD9" w14:textId="77777777" w:rsidR="001731B3" w:rsidRPr="007F7E45" w:rsidRDefault="001731B3" w:rsidP="001731B3">
      <w:pPr>
        <w:autoSpaceDE w:val="0"/>
        <w:spacing w:after="0" w:line="240" w:lineRule="auto"/>
        <w:jc w:val="both"/>
        <w:rPr>
          <w:rFonts w:ascii="Arial" w:hAnsi="Arial" w:cs="Arial"/>
        </w:rPr>
      </w:pPr>
      <w:r w:rsidRPr="00BA28AF">
        <w:rPr>
          <w:rFonts w:ascii="Arial" w:eastAsia="Times New Roman" w:hAnsi="Arial" w:cs="Arial"/>
          <w:b/>
          <w:i/>
          <w:color w:val="000000" w:themeColor="text1"/>
          <w:lang w:eastAsia="hr-HR"/>
        </w:rPr>
        <w:t xml:space="preserve">Naknade građanima i kućanstvima </w:t>
      </w:r>
      <w:r w:rsidRPr="00BA28AF">
        <w:rPr>
          <w:rFonts w:ascii="Arial" w:eastAsia="Times New Roman" w:hAnsi="Arial" w:cs="Arial"/>
          <w:color w:val="000000" w:themeColor="text1"/>
          <w:lang w:eastAsia="hr-HR"/>
        </w:rPr>
        <w:t xml:space="preserve">planirane u iznosu od </w:t>
      </w:r>
      <w:r>
        <w:rPr>
          <w:rFonts w:ascii="Arial" w:eastAsia="Times New Roman" w:hAnsi="Arial" w:cs="Arial"/>
          <w:color w:val="000000" w:themeColor="text1"/>
          <w:lang w:eastAsia="hr-HR"/>
        </w:rPr>
        <w:t>607.326</w:t>
      </w:r>
      <w:r w:rsidRPr="00BA28AF">
        <w:rPr>
          <w:rFonts w:ascii="Arial" w:eastAsia="Times New Roman" w:hAnsi="Arial" w:cs="Arial"/>
          <w:color w:val="000000" w:themeColor="text1"/>
          <w:lang w:eastAsia="hr-HR"/>
        </w:rPr>
        <w:t xml:space="preserve"> kuna u ukupnim rashoda sudjeluju sa 5,</w:t>
      </w:r>
      <w:r>
        <w:rPr>
          <w:rFonts w:ascii="Arial" w:eastAsia="Times New Roman" w:hAnsi="Arial" w:cs="Arial"/>
          <w:color w:val="000000" w:themeColor="text1"/>
          <w:lang w:eastAsia="hr-HR"/>
        </w:rPr>
        <w:t>6</w:t>
      </w:r>
      <w:r w:rsidRPr="00BA28AF">
        <w:rPr>
          <w:rFonts w:ascii="Arial" w:eastAsia="Times New Roman" w:hAnsi="Arial" w:cs="Arial"/>
          <w:color w:val="000000" w:themeColor="text1"/>
          <w:lang w:eastAsia="hr-HR"/>
        </w:rPr>
        <w:t xml:space="preserve">3% i veće su za </w:t>
      </w:r>
      <w:r>
        <w:rPr>
          <w:rFonts w:ascii="Arial" w:eastAsia="Times New Roman" w:hAnsi="Arial" w:cs="Arial"/>
          <w:color w:val="000000" w:themeColor="text1"/>
          <w:lang w:eastAsia="hr-HR"/>
        </w:rPr>
        <w:t>59,16</w:t>
      </w:r>
      <w:r w:rsidRPr="00BA28AF">
        <w:rPr>
          <w:rFonts w:ascii="Arial" w:eastAsia="Times New Roman" w:hAnsi="Arial" w:cs="Arial"/>
          <w:color w:val="000000" w:themeColor="text1"/>
          <w:lang w:eastAsia="hr-HR"/>
        </w:rPr>
        <w:t xml:space="preserve"> % u odnosu na izvršenje u 2019. godini, a za </w:t>
      </w:r>
      <w:r>
        <w:rPr>
          <w:rFonts w:ascii="Arial" w:eastAsia="Times New Roman" w:hAnsi="Arial" w:cs="Arial"/>
          <w:color w:val="000000" w:themeColor="text1"/>
          <w:lang w:eastAsia="hr-HR"/>
        </w:rPr>
        <w:t>27,59</w:t>
      </w:r>
      <w:r w:rsidRPr="00BA28AF">
        <w:rPr>
          <w:rFonts w:ascii="Arial" w:eastAsia="Times New Roman" w:hAnsi="Arial" w:cs="Arial"/>
          <w:color w:val="000000" w:themeColor="text1"/>
          <w:lang w:eastAsia="hr-HR"/>
        </w:rPr>
        <w:t xml:space="preserve">% u odnosu na plan za 2020. godinu. </w:t>
      </w:r>
      <w:r w:rsidRPr="00BA28AF">
        <w:rPr>
          <w:rFonts w:ascii="Arial" w:hAnsi="Arial" w:cs="Arial"/>
          <w:color w:val="000000" w:themeColor="text1"/>
        </w:rPr>
        <w:t xml:space="preserve">Sredstva su namijenjena za sufinanciranje cijene usluge dječjeg vrtića, sufinanciranje analize tla, izgradnje priključaka na kanalizacijsku mrežu, izrade </w:t>
      </w:r>
      <w:r>
        <w:rPr>
          <w:rFonts w:ascii="Arial" w:hAnsi="Arial" w:cs="Arial"/>
        </w:rPr>
        <w:t xml:space="preserve">projekata energetske učinkovitosti, </w:t>
      </w:r>
      <w:r w:rsidRPr="007F7E45">
        <w:rPr>
          <w:rFonts w:ascii="Arial" w:hAnsi="Arial" w:cs="Arial"/>
        </w:rPr>
        <w:t>sufinanciranje troškova prijevoza i učeničkih domova učenicima srednjih škola, stipendije studenata, podmirenje troškova stanovanja, pomoć umirovljenicima,  potpore za novorođ</w:t>
      </w:r>
      <w:r>
        <w:rPr>
          <w:rFonts w:ascii="Arial" w:hAnsi="Arial" w:cs="Arial"/>
        </w:rPr>
        <w:t>enčad, nabavu dodatnih nastavnih sredstava za učenike osnovne škole.</w:t>
      </w:r>
      <w:r w:rsidRPr="007F7E45">
        <w:rPr>
          <w:rFonts w:ascii="Arial" w:hAnsi="Arial" w:cs="Arial"/>
        </w:rPr>
        <w:t xml:space="preserve">  </w:t>
      </w:r>
    </w:p>
    <w:p w14:paraId="648A4C17" w14:textId="77777777" w:rsidR="001731B3" w:rsidRPr="00B02DAE" w:rsidRDefault="001731B3" w:rsidP="001731B3">
      <w:pPr>
        <w:spacing w:after="0" w:line="240" w:lineRule="auto"/>
        <w:jc w:val="both"/>
        <w:rPr>
          <w:rFonts w:ascii="Calibri" w:eastAsia="Times New Roman" w:hAnsi="Calibri" w:cs="Times New Roman"/>
          <w:sz w:val="24"/>
          <w:szCs w:val="24"/>
          <w:lang w:eastAsia="hr-HR"/>
        </w:rPr>
      </w:pPr>
    </w:p>
    <w:p w14:paraId="2895FA67" w14:textId="77777777" w:rsidR="001731B3" w:rsidRPr="0048015A" w:rsidRDefault="001731B3" w:rsidP="001731B3">
      <w:pPr>
        <w:spacing w:after="0" w:line="240" w:lineRule="auto"/>
        <w:jc w:val="both"/>
        <w:rPr>
          <w:rFonts w:ascii="Arial" w:eastAsia="Times New Roman" w:hAnsi="Arial" w:cs="Arial"/>
          <w:lang w:eastAsia="hr-HR"/>
        </w:rPr>
      </w:pPr>
      <w:r w:rsidRPr="0048015A">
        <w:rPr>
          <w:rFonts w:ascii="Arial" w:eastAsia="Times New Roman" w:hAnsi="Arial" w:cs="Arial"/>
          <w:b/>
          <w:i/>
          <w:lang w:eastAsia="hr-HR"/>
        </w:rPr>
        <w:t>Ostali rashodi</w:t>
      </w:r>
      <w:r w:rsidRPr="0048015A">
        <w:rPr>
          <w:rFonts w:ascii="Arial" w:eastAsia="Times New Roman" w:hAnsi="Arial" w:cs="Arial"/>
          <w:lang w:eastAsia="hr-HR"/>
        </w:rPr>
        <w:t xml:space="preserve"> planirani su u iznosu od </w:t>
      </w:r>
      <w:r>
        <w:rPr>
          <w:rFonts w:ascii="Arial" w:eastAsia="Times New Roman" w:hAnsi="Arial" w:cs="Arial"/>
          <w:lang w:eastAsia="hr-HR"/>
        </w:rPr>
        <w:t>484.950</w:t>
      </w:r>
      <w:r w:rsidRPr="0048015A">
        <w:rPr>
          <w:rFonts w:ascii="Arial" w:eastAsia="Times New Roman" w:hAnsi="Arial" w:cs="Arial"/>
          <w:lang w:eastAsia="hr-HR"/>
        </w:rPr>
        <w:t xml:space="preserve"> kuna i u ukupnim rashodima sudjeluju sa </w:t>
      </w:r>
      <w:r>
        <w:rPr>
          <w:rFonts w:ascii="Arial" w:eastAsia="Times New Roman" w:hAnsi="Arial" w:cs="Arial"/>
          <w:lang w:eastAsia="hr-HR"/>
        </w:rPr>
        <w:t>4,49</w:t>
      </w:r>
      <w:r w:rsidRPr="0048015A">
        <w:rPr>
          <w:rFonts w:ascii="Arial" w:eastAsia="Times New Roman" w:hAnsi="Arial" w:cs="Arial"/>
          <w:lang w:eastAsia="hr-HR"/>
        </w:rPr>
        <w:t>%. U odnosu na izvršen</w:t>
      </w:r>
      <w:r>
        <w:rPr>
          <w:rFonts w:ascii="Arial" w:eastAsia="Times New Roman" w:hAnsi="Arial" w:cs="Arial"/>
          <w:lang w:eastAsia="hr-HR"/>
        </w:rPr>
        <w:t>j</w:t>
      </w:r>
      <w:r w:rsidRPr="0048015A">
        <w:rPr>
          <w:rFonts w:ascii="Arial" w:eastAsia="Times New Roman" w:hAnsi="Arial" w:cs="Arial"/>
          <w:lang w:eastAsia="hr-HR"/>
        </w:rPr>
        <w:t>e u 201</w:t>
      </w:r>
      <w:r>
        <w:rPr>
          <w:rFonts w:ascii="Arial" w:eastAsia="Times New Roman" w:hAnsi="Arial" w:cs="Arial"/>
          <w:lang w:eastAsia="hr-HR"/>
        </w:rPr>
        <w:t>9</w:t>
      </w:r>
      <w:r w:rsidRPr="0048015A">
        <w:rPr>
          <w:rFonts w:ascii="Arial" w:eastAsia="Times New Roman" w:hAnsi="Arial" w:cs="Arial"/>
          <w:lang w:eastAsia="hr-HR"/>
        </w:rPr>
        <w:t xml:space="preserve">. godini veći su </w:t>
      </w:r>
      <w:r>
        <w:rPr>
          <w:rFonts w:ascii="Arial" w:eastAsia="Times New Roman" w:hAnsi="Arial" w:cs="Arial"/>
          <w:lang w:eastAsia="hr-HR"/>
        </w:rPr>
        <w:t>79,20</w:t>
      </w:r>
      <w:r w:rsidRPr="0048015A">
        <w:rPr>
          <w:rFonts w:ascii="Arial" w:eastAsia="Times New Roman" w:hAnsi="Arial" w:cs="Arial"/>
          <w:lang w:eastAsia="hr-HR"/>
        </w:rPr>
        <w:t>%</w:t>
      </w:r>
      <w:r>
        <w:rPr>
          <w:rFonts w:ascii="Arial" w:eastAsia="Times New Roman" w:hAnsi="Arial" w:cs="Arial"/>
          <w:lang w:eastAsia="hr-HR"/>
        </w:rPr>
        <w:t>,</w:t>
      </w:r>
      <w:r w:rsidRPr="0048015A">
        <w:rPr>
          <w:rFonts w:ascii="Arial" w:eastAsia="Times New Roman" w:hAnsi="Arial" w:cs="Arial"/>
          <w:lang w:eastAsia="hr-HR"/>
        </w:rPr>
        <w:t xml:space="preserve"> a </w:t>
      </w:r>
      <w:r>
        <w:rPr>
          <w:rFonts w:ascii="Arial" w:eastAsia="Times New Roman" w:hAnsi="Arial" w:cs="Arial"/>
          <w:lang w:eastAsia="hr-HR"/>
        </w:rPr>
        <w:t xml:space="preserve">na u odnosu na plan za 2020. godinu manji su za 5,36%. </w:t>
      </w:r>
      <w:r w:rsidRPr="0048015A">
        <w:rPr>
          <w:rFonts w:ascii="Arial" w:eastAsia="Times New Roman" w:hAnsi="Arial" w:cs="Arial"/>
          <w:lang w:eastAsia="hr-HR"/>
        </w:rPr>
        <w:t xml:space="preserve"> </w:t>
      </w:r>
    </w:p>
    <w:p w14:paraId="1CB4186A" w14:textId="77777777" w:rsidR="001731B3" w:rsidRPr="0048015A" w:rsidRDefault="001731B3" w:rsidP="001731B3">
      <w:pPr>
        <w:spacing w:after="0" w:line="240" w:lineRule="auto"/>
        <w:jc w:val="both"/>
        <w:rPr>
          <w:rFonts w:ascii="Arial" w:eastAsia="Times New Roman" w:hAnsi="Arial" w:cs="Arial"/>
          <w:lang w:eastAsia="hr-HR"/>
        </w:rPr>
      </w:pPr>
      <w:r w:rsidRPr="0048015A">
        <w:rPr>
          <w:rFonts w:ascii="Arial" w:eastAsia="Times New Roman" w:hAnsi="Arial" w:cs="Arial"/>
          <w:lang w:eastAsia="hr-HR"/>
        </w:rPr>
        <w:t>Ovi rashodi obuhvaćaju tekuće donacije političkim strankama,</w:t>
      </w:r>
      <w:r>
        <w:rPr>
          <w:rFonts w:ascii="Arial" w:eastAsia="Times New Roman" w:hAnsi="Arial" w:cs="Arial"/>
          <w:lang w:eastAsia="hr-HR"/>
        </w:rPr>
        <w:t xml:space="preserve"> </w:t>
      </w:r>
      <w:r w:rsidRPr="0048015A">
        <w:rPr>
          <w:rFonts w:ascii="Arial" w:eastAsia="Times New Roman" w:hAnsi="Arial" w:cs="Arial"/>
          <w:lang w:eastAsia="hr-HR"/>
        </w:rPr>
        <w:t>udrugama i radio-postaji Bljesak,</w:t>
      </w:r>
      <w:r>
        <w:rPr>
          <w:rFonts w:ascii="Arial" w:eastAsia="Times New Roman" w:hAnsi="Arial" w:cs="Arial"/>
          <w:lang w:eastAsia="hr-HR"/>
        </w:rPr>
        <w:t xml:space="preserve"> </w:t>
      </w:r>
      <w:r w:rsidRPr="0048015A">
        <w:rPr>
          <w:rFonts w:ascii="Arial" w:eastAsia="Times New Roman" w:hAnsi="Arial" w:cs="Arial"/>
          <w:lang w:eastAsia="hr-HR"/>
        </w:rPr>
        <w:t>proračunsku pričuvu</w:t>
      </w:r>
      <w:r>
        <w:rPr>
          <w:rFonts w:ascii="Arial" w:eastAsia="Times New Roman" w:hAnsi="Arial" w:cs="Arial"/>
          <w:lang w:eastAsia="hr-HR"/>
        </w:rPr>
        <w:t>,</w:t>
      </w:r>
      <w:r w:rsidRPr="0048015A">
        <w:rPr>
          <w:rFonts w:ascii="Arial" w:eastAsia="Times New Roman" w:hAnsi="Arial" w:cs="Arial"/>
          <w:lang w:eastAsia="hr-HR"/>
        </w:rPr>
        <w:t xml:space="preserve"> kapitalnu donaciju  vjerskim zajednicama</w:t>
      </w:r>
      <w:r>
        <w:rPr>
          <w:rFonts w:ascii="Arial" w:eastAsia="Times New Roman" w:hAnsi="Arial" w:cs="Arial"/>
          <w:lang w:eastAsia="hr-HR"/>
        </w:rPr>
        <w:t xml:space="preserve"> i kapitalnu pomoć Vodovodu Zapadne Slavonije za povrat kredita Svjetske banke i ulaganja na uređaju za pročišćavanje.</w:t>
      </w:r>
    </w:p>
    <w:p w14:paraId="44194990" w14:textId="77777777" w:rsidR="001731B3" w:rsidRPr="00B02DAE" w:rsidRDefault="001731B3" w:rsidP="001731B3">
      <w:pPr>
        <w:spacing w:after="0" w:line="240" w:lineRule="auto"/>
        <w:jc w:val="both"/>
        <w:rPr>
          <w:rFonts w:ascii="Calibri" w:eastAsia="Times New Roman" w:hAnsi="Calibri" w:cs="Times New Roman"/>
          <w:sz w:val="24"/>
          <w:szCs w:val="24"/>
          <w:lang w:eastAsia="hr-HR"/>
        </w:rPr>
      </w:pPr>
    </w:p>
    <w:p w14:paraId="1927F5DA" w14:textId="77777777" w:rsidR="001731B3" w:rsidRPr="00BC290F" w:rsidRDefault="001731B3" w:rsidP="001731B3">
      <w:pPr>
        <w:tabs>
          <w:tab w:val="left" w:pos="4890"/>
        </w:tabs>
        <w:spacing w:after="0" w:line="240" w:lineRule="auto"/>
        <w:jc w:val="both"/>
        <w:rPr>
          <w:rFonts w:ascii="Arial" w:eastAsia="Times New Roman" w:hAnsi="Arial" w:cs="Arial"/>
          <w:b/>
          <w:lang w:eastAsia="hr-HR"/>
        </w:rPr>
      </w:pPr>
      <w:r w:rsidRPr="00BC290F">
        <w:rPr>
          <w:rFonts w:ascii="Arial" w:eastAsia="Times New Roman" w:hAnsi="Arial" w:cs="Arial"/>
          <w:b/>
          <w:lang w:eastAsia="hr-HR"/>
        </w:rPr>
        <w:t>RASHODI ZA NABAVU NEFINANCIJSKE IMOVINE</w:t>
      </w:r>
      <w:r w:rsidRPr="00BC290F">
        <w:rPr>
          <w:rFonts w:ascii="Arial" w:eastAsia="Times New Roman" w:hAnsi="Arial" w:cs="Arial"/>
          <w:b/>
          <w:lang w:eastAsia="hr-HR"/>
        </w:rPr>
        <w:tab/>
      </w:r>
    </w:p>
    <w:p w14:paraId="2D0F6C30" w14:textId="77777777" w:rsidR="001731B3" w:rsidRPr="00BC290F" w:rsidRDefault="001731B3" w:rsidP="001731B3">
      <w:pPr>
        <w:spacing w:after="0" w:line="240" w:lineRule="auto"/>
        <w:jc w:val="both"/>
        <w:rPr>
          <w:rFonts w:ascii="Arial" w:eastAsia="Times New Roman" w:hAnsi="Arial" w:cs="Arial"/>
          <w:lang w:eastAsia="hr-HR"/>
        </w:rPr>
      </w:pPr>
      <w:r w:rsidRPr="00BC290F">
        <w:rPr>
          <w:rFonts w:ascii="Arial" w:eastAsia="Times New Roman" w:hAnsi="Arial" w:cs="Arial"/>
          <w:b/>
          <w:i/>
          <w:lang w:eastAsia="hr-HR"/>
        </w:rPr>
        <w:t>Rashodi za nabavu nefinancijske imovine</w:t>
      </w:r>
      <w:r w:rsidRPr="00BC290F">
        <w:rPr>
          <w:rFonts w:ascii="Arial" w:eastAsia="Times New Roman" w:hAnsi="Arial" w:cs="Arial"/>
          <w:lang w:eastAsia="hr-HR"/>
        </w:rPr>
        <w:t xml:space="preserve"> planirani u iznosu </w:t>
      </w:r>
      <w:r>
        <w:rPr>
          <w:rFonts w:ascii="Arial" w:eastAsia="Times New Roman" w:hAnsi="Arial" w:cs="Arial"/>
          <w:lang w:eastAsia="hr-HR"/>
        </w:rPr>
        <w:t>7.495.376</w:t>
      </w:r>
      <w:r w:rsidRPr="00BC290F">
        <w:rPr>
          <w:rFonts w:ascii="Arial" w:eastAsia="Times New Roman" w:hAnsi="Arial" w:cs="Arial"/>
          <w:lang w:eastAsia="hr-HR"/>
        </w:rPr>
        <w:t xml:space="preserve"> kuna  u odnosu na izvršene rashode u 201</w:t>
      </w:r>
      <w:r>
        <w:rPr>
          <w:rFonts w:ascii="Arial" w:eastAsia="Times New Roman" w:hAnsi="Arial" w:cs="Arial"/>
          <w:lang w:eastAsia="hr-HR"/>
        </w:rPr>
        <w:t>9</w:t>
      </w:r>
      <w:r w:rsidRPr="00BC290F">
        <w:rPr>
          <w:rFonts w:ascii="Arial" w:eastAsia="Times New Roman" w:hAnsi="Arial" w:cs="Arial"/>
          <w:lang w:eastAsia="hr-HR"/>
        </w:rPr>
        <w:t xml:space="preserve">. godini veći su </w:t>
      </w:r>
      <w:r>
        <w:rPr>
          <w:rFonts w:ascii="Arial" w:eastAsia="Times New Roman" w:hAnsi="Arial" w:cs="Arial"/>
          <w:lang w:eastAsia="hr-HR"/>
        </w:rPr>
        <w:t>2,18 puta</w:t>
      </w:r>
      <w:r w:rsidRPr="00BC290F">
        <w:rPr>
          <w:rFonts w:ascii="Arial" w:eastAsia="Times New Roman" w:hAnsi="Arial" w:cs="Arial"/>
          <w:lang w:eastAsia="hr-HR"/>
        </w:rPr>
        <w:t xml:space="preserve"> a u odnosu na plan za 20</w:t>
      </w:r>
      <w:r>
        <w:rPr>
          <w:rFonts w:ascii="Arial" w:eastAsia="Times New Roman" w:hAnsi="Arial" w:cs="Arial"/>
          <w:lang w:eastAsia="hr-HR"/>
        </w:rPr>
        <w:t>20</w:t>
      </w:r>
      <w:r w:rsidRPr="00BC290F">
        <w:rPr>
          <w:rFonts w:ascii="Arial" w:eastAsia="Times New Roman" w:hAnsi="Arial" w:cs="Arial"/>
          <w:lang w:eastAsia="hr-HR"/>
        </w:rPr>
        <w:t xml:space="preserve">. godinu </w:t>
      </w:r>
      <w:r>
        <w:rPr>
          <w:rFonts w:ascii="Arial" w:eastAsia="Times New Roman" w:hAnsi="Arial" w:cs="Arial"/>
          <w:lang w:eastAsia="hr-HR"/>
        </w:rPr>
        <w:t>3 puta.</w:t>
      </w:r>
      <w:r w:rsidRPr="00BC290F">
        <w:rPr>
          <w:rFonts w:ascii="Arial" w:eastAsia="Times New Roman" w:hAnsi="Arial" w:cs="Arial"/>
          <w:lang w:eastAsia="hr-HR"/>
        </w:rPr>
        <w:t xml:space="preserve"> U ukupnim rashodima sudjeluju sa </w:t>
      </w:r>
      <w:r>
        <w:rPr>
          <w:rFonts w:ascii="Arial" w:eastAsia="Times New Roman" w:hAnsi="Arial" w:cs="Arial"/>
          <w:lang w:eastAsia="hr-HR"/>
        </w:rPr>
        <w:t>69,44</w:t>
      </w:r>
      <w:r w:rsidRPr="00BC290F">
        <w:rPr>
          <w:rFonts w:ascii="Arial" w:eastAsia="Times New Roman" w:hAnsi="Arial" w:cs="Arial"/>
          <w:lang w:eastAsia="hr-HR"/>
        </w:rPr>
        <w:t>%.</w:t>
      </w:r>
    </w:p>
    <w:p w14:paraId="43B6258F" w14:textId="77777777" w:rsidR="001731B3" w:rsidRPr="00BC290F" w:rsidRDefault="001731B3" w:rsidP="001731B3">
      <w:pPr>
        <w:spacing w:after="0" w:line="240" w:lineRule="auto"/>
        <w:jc w:val="both"/>
        <w:rPr>
          <w:rFonts w:ascii="Arial" w:eastAsia="Times New Roman" w:hAnsi="Arial" w:cs="Arial"/>
          <w:lang w:eastAsia="hr-HR"/>
        </w:rPr>
      </w:pPr>
      <w:r w:rsidRPr="00BC290F">
        <w:rPr>
          <w:rFonts w:ascii="Arial" w:eastAsia="Times New Roman" w:hAnsi="Arial" w:cs="Arial"/>
          <w:lang w:eastAsia="hr-HR"/>
        </w:rPr>
        <w:t xml:space="preserve">Planirana su sredstva za </w:t>
      </w:r>
      <w:r>
        <w:rPr>
          <w:rFonts w:ascii="Arial" w:eastAsia="Times New Roman" w:hAnsi="Arial" w:cs="Arial"/>
          <w:lang w:eastAsia="hr-HR"/>
        </w:rPr>
        <w:t xml:space="preserve"> rekonstrukciju Doma kulture u Staroj Gradiški, </w:t>
      </w:r>
      <w:r w:rsidRPr="00BC290F">
        <w:rPr>
          <w:rFonts w:ascii="Arial" w:eastAsia="Times New Roman" w:hAnsi="Arial" w:cs="Arial"/>
          <w:lang w:eastAsia="hr-HR"/>
        </w:rPr>
        <w:t xml:space="preserve"> rekonstrukciju nerazvrstane ceste odvojak</w:t>
      </w:r>
      <w:r>
        <w:rPr>
          <w:rFonts w:ascii="Arial" w:eastAsia="Times New Roman" w:hAnsi="Arial" w:cs="Arial"/>
          <w:lang w:eastAsia="hr-HR"/>
        </w:rPr>
        <w:t xml:space="preserve"> Ul. Ljudevita Posavskog – „Sava“ d.o.o., izgradnju parkirališta i dječjeg igrališta na Cvjetnom trgu, izgradnju pješačkih staza uz sportska igrališta, uređenje prostora za mlade, izgradnju pristupnog puta i prostora za  ispraćaj na groblju u Gređanima, dogradnju i opremanje mrtvačnice na groblju u Uskocima, izradu projektne dokumentacije  </w:t>
      </w:r>
      <w:r w:rsidRPr="00BC290F">
        <w:rPr>
          <w:rFonts w:ascii="Arial" w:eastAsia="Times New Roman" w:hAnsi="Arial" w:cs="Arial"/>
          <w:lang w:eastAsia="hr-HR"/>
        </w:rPr>
        <w:t>za uređenje Trga hrvatskih branitelja u Staroj Gradiški</w:t>
      </w:r>
      <w:r>
        <w:rPr>
          <w:rFonts w:ascii="Arial" w:eastAsia="Times New Roman" w:hAnsi="Arial" w:cs="Arial"/>
          <w:lang w:eastAsia="hr-HR"/>
        </w:rPr>
        <w:t xml:space="preserve"> </w:t>
      </w:r>
      <w:r w:rsidRPr="00BC290F">
        <w:rPr>
          <w:rFonts w:ascii="Arial" w:eastAsia="Times New Roman" w:hAnsi="Arial" w:cs="Arial"/>
          <w:lang w:eastAsia="hr-HR"/>
        </w:rPr>
        <w:t>i šetnice</w:t>
      </w:r>
      <w:r>
        <w:rPr>
          <w:rFonts w:ascii="Arial" w:eastAsia="Times New Roman" w:hAnsi="Arial" w:cs="Arial"/>
          <w:lang w:eastAsia="hr-HR"/>
        </w:rPr>
        <w:t xml:space="preserve"> (Obala slavonskih graničara). </w:t>
      </w:r>
    </w:p>
    <w:p w14:paraId="3DCBBAA9" w14:textId="77777777" w:rsidR="001731B3" w:rsidRPr="00BC290F" w:rsidRDefault="001731B3" w:rsidP="001731B3">
      <w:pPr>
        <w:spacing w:after="0" w:line="240" w:lineRule="auto"/>
        <w:jc w:val="both"/>
        <w:rPr>
          <w:rFonts w:ascii="Arial" w:eastAsia="Times New Roman" w:hAnsi="Arial" w:cs="Arial"/>
          <w:lang w:eastAsia="hr-HR"/>
        </w:rPr>
      </w:pPr>
    </w:p>
    <w:p w14:paraId="4BC4CBD2" w14:textId="77777777" w:rsidR="001731B3" w:rsidRPr="00EF2031" w:rsidRDefault="001731B3" w:rsidP="001731B3">
      <w:pPr>
        <w:spacing w:after="0" w:line="240" w:lineRule="auto"/>
        <w:jc w:val="both"/>
        <w:rPr>
          <w:rFonts w:ascii="Arial" w:eastAsia="Times New Roman" w:hAnsi="Arial" w:cs="Arial"/>
          <w:lang w:eastAsia="hr-HR"/>
        </w:rPr>
      </w:pPr>
    </w:p>
    <w:p w14:paraId="57CC1CBE" w14:textId="77777777" w:rsidR="001731B3" w:rsidRPr="00EF2031" w:rsidRDefault="001731B3" w:rsidP="001731B3">
      <w:pPr>
        <w:spacing w:after="0" w:line="240" w:lineRule="auto"/>
        <w:jc w:val="both"/>
        <w:rPr>
          <w:rFonts w:ascii="Arial" w:hAnsi="Arial" w:cs="Arial"/>
          <w:b/>
        </w:rPr>
      </w:pPr>
      <w:r w:rsidRPr="00EF2031">
        <w:rPr>
          <w:rFonts w:ascii="Arial" w:hAnsi="Arial" w:cs="Arial"/>
          <w:b/>
        </w:rPr>
        <w:t xml:space="preserve">RASHODI PO IZVORIMA FINANCIRANJA </w:t>
      </w:r>
    </w:p>
    <w:p w14:paraId="4C777C9D" w14:textId="77777777" w:rsidR="001731B3" w:rsidRDefault="001731B3" w:rsidP="001731B3">
      <w:pPr>
        <w:spacing w:after="0" w:line="240" w:lineRule="auto"/>
        <w:jc w:val="both"/>
        <w:rPr>
          <w:rFonts w:ascii="Arial" w:hAnsi="Arial" w:cs="Arial"/>
        </w:rPr>
      </w:pPr>
      <w:r w:rsidRPr="00EF2031">
        <w:rPr>
          <w:rFonts w:ascii="Arial" w:hAnsi="Arial" w:cs="Arial"/>
        </w:rPr>
        <w:t>Izvore financiranja čine skupine prihoda i primitaka iz kojih se podmiruju rashodi i izdaci određene vrste i utvrđene namjene. Za svaki od prihoda određeno je uz koji se izvor financiranja veže</w:t>
      </w:r>
      <w:r>
        <w:rPr>
          <w:rFonts w:ascii="Arial" w:hAnsi="Arial" w:cs="Arial"/>
        </w:rPr>
        <w:t xml:space="preserve">. </w:t>
      </w:r>
    </w:p>
    <w:p w14:paraId="1EF479D7" w14:textId="77777777" w:rsidR="001731B3" w:rsidRPr="00EF2031" w:rsidRDefault="001731B3" w:rsidP="001731B3">
      <w:pPr>
        <w:spacing w:after="0" w:line="240" w:lineRule="auto"/>
        <w:jc w:val="both"/>
        <w:rPr>
          <w:rFonts w:ascii="Arial" w:hAnsi="Arial" w:cs="Arial"/>
        </w:rPr>
      </w:pPr>
      <w:r w:rsidRPr="00EF2031">
        <w:rPr>
          <w:rFonts w:ascii="Arial" w:hAnsi="Arial" w:cs="Arial"/>
        </w:rPr>
        <w:t xml:space="preserve">Osnovni izvori financiranja jesu: opći prihodi i primici, prihodi za posebne namjene, pomoći, donacije, prihodi od prodaje ili zamjene nefinancijske imovine i naknade s naslova osiguranja te namjenski primici. </w:t>
      </w:r>
    </w:p>
    <w:p w14:paraId="23F2E8AD" w14:textId="77777777" w:rsidR="001731B3" w:rsidRPr="00EF2031" w:rsidRDefault="001731B3" w:rsidP="001731B3">
      <w:pPr>
        <w:spacing w:after="0" w:line="240" w:lineRule="auto"/>
        <w:jc w:val="both"/>
        <w:rPr>
          <w:rFonts w:ascii="Arial" w:hAnsi="Arial" w:cs="Arial"/>
        </w:rPr>
      </w:pPr>
      <w:r w:rsidRPr="00EF2031">
        <w:rPr>
          <w:rFonts w:ascii="Arial" w:hAnsi="Arial" w:cs="Arial"/>
        </w:rPr>
        <w:lastRenderedPageBreak/>
        <w:t xml:space="preserve">Izvor financiranja opći prihodi i primici (nenamjenski) čine prihodi koji se ostvaruju temeljem posebnog propisa kojim za prikupljene prihode nije definirana namjena korištenja. Ovaj izvor financiranja čine: prihodi od poreza, prihodi od financijske imovine, prihodi od nefinancijske imovine, prihodi od upravnih i administrativnih pristojbi, prihodi od kazni te primici od financijske imovine. </w:t>
      </w:r>
    </w:p>
    <w:p w14:paraId="38D4F7D6" w14:textId="77777777" w:rsidR="001731B3" w:rsidRPr="00EF2031" w:rsidRDefault="001731B3" w:rsidP="001731B3">
      <w:pPr>
        <w:spacing w:after="0" w:line="240" w:lineRule="auto"/>
        <w:jc w:val="both"/>
        <w:rPr>
          <w:rFonts w:ascii="Arial" w:hAnsi="Arial" w:cs="Arial"/>
        </w:rPr>
      </w:pPr>
      <w:r w:rsidRPr="00EF2031">
        <w:rPr>
          <w:rFonts w:ascii="Arial" w:hAnsi="Arial" w:cs="Arial"/>
        </w:rPr>
        <w:t xml:space="preserve">Izvor financiranja prihodi za posebne namjene uključuje prihode </w:t>
      </w:r>
      <w:r>
        <w:rPr>
          <w:rFonts w:ascii="Arial" w:hAnsi="Arial" w:cs="Arial"/>
        </w:rPr>
        <w:t>kojih</w:t>
      </w:r>
      <w:r w:rsidRPr="00EF2031">
        <w:rPr>
          <w:rFonts w:ascii="Arial" w:hAnsi="Arial" w:cs="Arial"/>
        </w:rPr>
        <w:t xml:space="preserve"> su korištenje i namjena utvrđeni posebnim zakonima i propisima. Ovaj izvor financiranja čine sljedeće vrste prihoda:  komunaln</w:t>
      </w:r>
      <w:r>
        <w:rPr>
          <w:rFonts w:ascii="Arial" w:hAnsi="Arial" w:cs="Arial"/>
        </w:rPr>
        <w:t>i</w:t>
      </w:r>
      <w:r w:rsidRPr="00EF2031">
        <w:rPr>
          <w:rFonts w:ascii="Arial" w:hAnsi="Arial" w:cs="Arial"/>
        </w:rPr>
        <w:t xml:space="preserve"> doprinos, komunalna naknada, grobna naknada, vodni doprinos, naknade od zakupa i prodaje poljoprivrednog zemljišta, prihodi od promjene namjene poljoprivrednog zemljišta, naknade za ozakonjenje nezakonito izgrađene građevine te prihodi od prodaje državnih stanova i kuća na području posebne državne skrbi. </w:t>
      </w:r>
    </w:p>
    <w:p w14:paraId="5D348F0D" w14:textId="77777777" w:rsidR="001731B3" w:rsidRPr="00EF2031" w:rsidRDefault="001731B3" w:rsidP="001731B3">
      <w:pPr>
        <w:spacing w:after="0" w:line="240" w:lineRule="auto"/>
        <w:jc w:val="both"/>
        <w:rPr>
          <w:rFonts w:ascii="Arial" w:hAnsi="Arial" w:cs="Arial"/>
        </w:rPr>
      </w:pPr>
      <w:r w:rsidRPr="00EF2031">
        <w:rPr>
          <w:rFonts w:ascii="Arial" w:hAnsi="Arial" w:cs="Arial"/>
        </w:rPr>
        <w:t>Izvor financiranja pomoći čine prihodi ostvareni od inozemnih vlada, od međunarodnih organizacija te institucija i tijela EU, prihodi iz drugih proračuna te ostalih subjekata unutar općeg proračuna.</w:t>
      </w:r>
    </w:p>
    <w:p w14:paraId="4460DC69" w14:textId="77777777" w:rsidR="001731B3" w:rsidRPr="00EF2031" w:rsidRDefault="001731B3" w:rsidP="001731B3">
      <w:pPr>
        <w:spacing w:after="0" w:line="240" w:lineRule="auto"/>
        <w:jc w:val="both"/>
        <w:rPr>
          <w:rFonts w:ascii="Arial" w:hAnsi="Arial" w:cs="Arial"/>
        </w:rPr>
      </w:pPr>
      <w:r w:rsidRPr="00EF2031">
        <w:rPr>
          <w:rFonts w:ascii="Arial" w:hAnsi="Arial" w:cs="Arial"/>
        </w:rPr>
        <w:t>Izvor financiranja donacije su novčana sredstva koja bez obveze vraćanja u proračun proračunski korisnici dobiju od pravnih i fizičkih osoba izvan opće države. Ovaj izvor financiranja čine prihodi od tekućih i kapitalnih donacija ostvaren</w:t>
      </w:r>
      <w:r>
        <w:rPr>
          <w:rFonts w:ascii="Arial" w:hAnsi="Arial" w:cs="Arial"/>
        </w:rPr>
        <w:t>ih</w:t>
      </w:r>
      <w:r w:rsidRPr="00EF2031">
        <w:rPr>
          <w:rFonts w:ascii="Arial" w:hAnsi="Arial" w:cs="Arial"/>
        </w:rPr>
        <w:t xml:space="preserve"> od neprofitnih organizacija, trgovačkih društava i ostalih subjekata izvan opće države. </w:t>
      </w:r>
    </w:p>
    <w:p w14:paraId="52F47731" w14:textId="77777777" w:rsidR="001731B3" w:rsidRPr="00EF2031" w:rsidRDefault="001731B3" w:rsidP="001731B3">
      <w:pPr>
        <w:spacing w:after="0" w:line="240" w:lineRule="auto"/>
        <w:jc w:val="both"/>
        <w:rPr>
          <w:rFonts w:ascii="Arial" w:hAnsi="Arial" w:cs="Arial"/>
        </w:rPr>
      </w:pPr>
      <w:r w:rsidRPr="00EF2031">
        <w:rPr>
          <w:rFonts w:ascii="Arial" w:hAnsi="Arial" w:cs="Arial"/>
        </w:rPr>
        <w:t>Izvor financiranja prihodi od prodaje ili zamjene nefinancijske imovine i naknade s naslova osiguranja čine sredstva od prodaje i zamjene nefinancijske dugotrajne imovine i od nadoknade štete s osnova osiguranja. Ovaj izvor financiranja čine prihodi od prodaje zemljišta i prava građenja, prihodi od prodaje stanova i poslovnih prostora u vlasništvu jedinice lokalne samouprave te prihodi od refundacija šteta. Sukladno Zakonu o proračunu, sredstva od prodaje i zamjene nefinancijske imovine i refundacije šteta mogu se koristiti samo za kapitalne rashode. Kapitalni rashodi su: rashodi za nabavu nefinancijske imovine, rashodi za održavanje nefinancijske imovine, kapitalne pomoći koje se daju trgovačkim društvima u kojima država, odnosno jedinica lokalne i područne (regionalne) samouprave ima odlučujući utjecaj na upravljanje za nabavu nefinancijske imovine i dodatna ulaganja u nefinancijsku imovinu te ulaganja u dionice i udjele trgovačkih društava.</w:t>
      </w:r>
    </w:p>
    <w:p w14:paraId="078D84D8" w14:textId="77777777" w:rsidR="001731B3" w:rsidRPr="00EF2031" w:rsidRDefault="001731B3" w:rsidP="001731B3">
      <w:pPr>
        <w:spacing w:after="0" w:line="240" w:lineRule="auto"/>
        <w:jc w:val="both"/>
        <w:rPr>
          <w:rFonts w:ascii="Arial" w:eastAsia="Times New Roman" w:hAnsi="Arial" w:cs="Arial"/>
          <w:lang w:eastAsia="hr-HR"/>
        </w:rPr>
      </w:pPr>
      <w:r w:rsidRPr="00EF2031">
        <w:rPr>
          <w:rFonts w:ascii="Arial" w:hAnsi="Arial" w:cs="Arial"/>
        </w:rPr>
        <w:t>U nastavku se daje struktura proračuna prema izvorima financiranja:</w:t>
      </w:r>
    </w:p>
    <w:p w14:paraId="5B2E177A" w14:textId="77777777" w:rsidR="001731B3" w:rsidRDefault="001731B3" w:rsidP="001731B3">
      <w:pPr>
        <w:spacing w:after="0" w:line="240" w:lineRule="auto"/>
        <w:jc w:val="both"/>
        <w:rPr>
          <w:rFonts w:ascii="Calibri" w:eastAsia="Times New Roman" w:hAnsi="Calibri" w:cs="Times New Roman"/>
          <w:lang w:eastAsia="hr-HR"/>
        </w:rPr>
      </w:pPr>
    </w:p>
    <w:tbl>
      <w:tblPr>
        <w:tblW w:w="9760" w:type="dxa"/>
        <w:tblLook w:val="04A0" w:firstRow="1" w:lastRow="0" w:firstColumn="1" w:lastColumn="0" w:noHBand="0" w:noVBand="1"/>
      </w:tblPr>
      <w:tblGrid>
        <w:gridCol w:w="887"/>
        <w:gridCol w:w="4762"/>
        <w:gridCol w:w="1367"/>
        <w:gridCol w:w="1377"/>
        <w:gridCol w:w="1367"/>
      </w:tblGrid>
      <w:tr w:rsidR="001731B3" w:rsidRPr="00671123" w14:paraId="3D4A5627" w14:textId="77777777" w:rsidTr="001731B3">
        <w:trPr>
          <w:trHeight w:val="480"/>
        </w:trPr>
        <w:tc>
          <w:tcPr>
            <w:tcW w:w="5649" w:type="dxa"/>
            <w:gridSpan w:val="2"/>
            <w:tcBorders>
              <w:top w:val="single" w:sz="4" w:space="0" w:color="auto"/>
              <w:left w:val="nil"/>
              <w:bottom w:val="single" w:sz="4" w:space="0" w:color="auto"/>
              <w:right w:val="nil"/>
            </w:tcBorders>
            <w:shd w:val="clear" w:color="000000" w:fill="FFFFFF"/>
            <w:noWrap/>
            <w:vAlign w:val="bottom"/>
          </w:tcPr>
          <w:p w14:paraId="12478854"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BROJČANA OZNAKA I NAZIV</w:t>
            </w:r>
          </w:p>
        </w:tc>
        <w:tc>
          <w:tcPr>
            <w:tcW w:w="1367" w:type="dxa"/>
            <w:tcBorders>
              <w:top w:val="single" w:sz="4" w:space="0" w:color="auto"/>
              <w:left w:val="nil"/>
              <w:bottom w:val="single" w:sz="4" w:space="0" w:color="auto"/>
              <w:right w:val="nil"/>
            </w:tcBorders>
            <w:shd w:val="clear" w:color="000000" w:fill="FFFFFF"/>
            <w:vAlign w:val="bottom"/>
            <w:hideMark/>
          </w:tcPr>
          <w:p w14:paraId="5D45AC4C" w14:textId="77777777" w:rsidR="001731B3" w:rsidRPr="00671123" w:rsidRDefault="001731B3" w:rsidP="001731B3">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PRIJEDLOG PRORAČUNA ZA</w:t>
            </w:r>
            <w:r w:rsidRPr="00671123">
              <w:rPr>
                <w:rFonts w:ascii="Arial" w:eastAsia="Times New Roman" w:hAnsi="Arial" w:cs="Arial"/>
                <w:color w:val="000000"/>
                <w:sz w:val="18"/>
                <w:szCs w:val="18"/>
                <w:lang w:eastAsia="hr-HR"/>
              </w:rPr>
              <w:t xml:space="preserve"> </w:t>
            </w:r>
            <w:r>
              <w:rPr>
                <w:rFonts w:ascii="Arial" w:eastAsia="Times New Roman" w:hAnsi="Arial" w:cs="Arial"/>
                <w:color w:val="000000"/>
                <w:sz w:val="18"/>
                <w:szCs w:val="18"/>
                <w:lang w:eastAsia="hr-HR"/>
              </w:rPr>
              <w:t>2021.</w:t>
            </w:r>
          </w:p>
        </w:tc>
        <w:tc>
          <w:tcPr>
            <w:tcW w:w="1377" w:type="dxa"/>
            <w:tcBorders>
              <w:top w:val="single" w:sz="4" w:space="0" w:color="auto"/>
              <w:left w:val="nil"/>
              <w:bottom w:val="single" w:sz="4" w:space="0" w:color="auto"/>
              <w:right w:val="nil"/>
            </w:tcBorders>
            <w:shd w:val="clear" w:color="000000" w:fill="FFFFFF"/>
            <w:noWrap/>
            <w:vAlign w:val="bottom"/>
            <w:hideMark/>
          </w:tcPr>
          <w:p w14:paraId="54EFB8C6" w14:textId="77777777" w:rsidR="001731B3" w:rsidRPr="00671123" w:rsidRDefault="001731B3" w:rsidP="001731B3">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PROJEKCIJA PRORAČUNA ZA 2022.</w:t>
            </w:r>
          </w:p>
        </w:tc>
        <w:tc>
          <w:tcPr>
            <w:tcW w:w="1367" w:type="dxa"/>
            <w:tcBorders>
              <w:top w:val="single" w:sz="4" w:space="0" w:color="auto"/>
              <w:left w:val="nil"/>
              <w:bottom w:val="single" w:sz="4" w:space="0" w:color="auto"/>
              <w:right w:val="nil"/>
            </w:tcBorders>
            <w:shd w:val="clear" w:color="auto" w:fill="auto"/>
            <w:noWrap/>
            <w:vAlign w:val="bottom"/>
            <w:hideMark/>
          </w:tcPr>
          <w:p w14:paraId="0B90639E" w14:textId="77777777" w:rsidR="001731B3" w:rsidRPr="00671123" w:rsidRDefault="001731B3" w:rsidP="001731B3">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PROJEKCIJA PRORAČUNA ZA 2023.</w:t>
            </w:r>
          </w:p>
        </w:tc>
      </w:tr>
      <w:tr w:rsidR="001731B3" w:rsidRPr="00D44378" w14:paraId="27FE5992" w14:textId="77777777" w:rsidTr="001731B3">
        <w:trPr>
          <w:trHeight w:val="240"/>
        </w:trPr>
        <w:tc>
          <w:tcPr>
            <w:tcW w:w="887" w:type="dxa"/>
            <w:tcBorders>
              <w:top w:val="single" w:sz="4" w:space="0" w:color="auto"/>
              <w:left w:val="nil"/>
              <w:bottom w:val="nil"/>
              <w:right w:val="nil"/>
            </w:tcBorders>
            <w:shd w:val="clear" w:color="000000" w:fill="FFFFFF"/>
            <w:noWrap/>
            <w:vAlign w:val="bottom"/>
            <w:hideMark/>
          </w:tcPr>
          <w:p w14:paraId="67D7E105" w14:textId="77777777" w:rsidR="001731B3" w:rsidRPr="00671123" w:rsidRDefault="001731B3" w:rsidP="001731B3">
            <w:pPr>
              <w:spacing w:after="0" w:line="240" w:lineRule="auto"/>
              <w:rPr>
                <w:rFonts w:ascii="Arial" w:eastAsia="Times New Roman" w:hAnsi="Arial" w:cs="Arial"/>
                <w:b/>
                <w:bCs/>
                <w:i/>
                <w:iCs/>
                <w:color w:val="000000"/>
                <w:sz w:val="18"/>
                <w:szCs w:val="18"/>
                <w:lang w:eastAsia="hr-HR"/>
              </w:rPr>
            </w:pPr>
            <w:r w:rsidRPr="00671123">
              <w:rPr>
                <w:rFonts w:ascii="Arial" w:eastAsia="Times New Roman" w:hAnsi="Arial" w:cs="Arial"/>
                <w:b/>
                <w:bCs/>
                <w:i/>
                <w:iCs/>
                <w:color w:val="000000"/>
                <w:sz w:val="18"/>
                <w:szCs w:val="18"/>
                <w:lang w:eastAsia="hr-HR"/>
              </w:rPr>
              <w:t> </w:t>
            </w:r>
          </w:p>
        </w:tc>
        <w:tc>
          <w:tcPr>
            <w:tcW w:w="4762" w:type="dxa"/>
            <w:tcBorders>
              <w:top w:val="single" w:sz="4" w:space="0" w:color="auto"/>
              <w:left w:val="nil"/>
              <w:bottom w:val="nil"/>
              <w:right w:val="nil"/>
            </w:tcBorders>
            <w:shd w:val="clear" w:color="auto" w:fill="auto"/>
            <w:noWrap/>
            <w:vAlign w:val="bottom"/>
            <w:hideMark/>
          </w:tcPr>
          <w:p w14:paraId="5FE06843" w14:textId="77777777" w:rsidR="001731B3" w:rsidRPr="00671123" w:rsidRDefault="001731B3" w:rsidP="001731B3">
            <w:pPr>
              <w:spacing w:after="0" w:line="240" w:lineRule="auto"/>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UKUPNI RASHODI</w:t>
            </w:r>
          </w:p>
        </w:tc>
        <w:tc>
          <w:tcPr>
            <w:tcW w:w="1367" w:type="dxa"/>
            <w:tcBorders>
              <w:top w:val="single" w:sz="4" w:space="0" w:color="auto"/>
              <w:left w:val="nil"/>
              <w:bottom w:val="nil"/>
              <w:right w:val="nil"/>
            </w:tcBorders>
            <w:shd w:val="clear" w:color="000000" w:fill="FFFFFF"/>
            <w:noWrap/>
            <w:vAlign w:val="bottom"/>
            <w:hideMark/>
          </w:tcPr>
          <w:p w14:paraId="3F0CBE50" w14:textId="77777777"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10</w:t>
            </w:r>
            <w:r>
              <w:rPr>
                <w:rFonts w:ascii="Arial" w:eastAsia="Times New Roman" w:hAnsi="Arial" w:cs="Arial"/>
                <w:b/>
                <w:bCs/>
                <w:color w:val="000000"/>
                <w:sz w:val="18"/>
                <w:szCs w:val="18"/>
                <w:lang w:eastAsia="hr-HR"/>
              </w:rPr>
              <w:t>.794</w:t>
            </w:r>
            <w:r w:rsidRPr="00671123">
              <w:rPr>
                <w:rFonts w:ascii="Arial" w:eastAsia="Times New Roman" w:hAnsi="Arial" w:cs="Arial"/>
                <w:b/>
                <w:bCs/>
                <w:color w:val="000000"/>
                <w:sz w:val="18"/>
                <w:szCs w:val="18"/>
                <w:lang w:eastAsia="hr-HR"/>
              </w:rPr>
              <w:t>.616</w:t>
            </w:r>
          </w:p>
        </w:tc>
        <w:tc>
          <w:tcPr>
            <w:tcW w:w="1377" w:type="dxa"/>
            <w:tcBorders>
              <w:top w:val="single" w:sz="4" w:space="0" w:color="auto"/>
              <w:left w:val="nil"/>
              <w:bottom w:val="nil"/>
              <w:right w:val="nil"/>
            </w:tcBorders>
            <w:shd w:val="clear" w:color="000000" w:fill="FFFFFF"/>
            <w:noWrap/>
            <w:vAlign w:val="bottom"/>
            <w:hideMark/>
          </w:tcPr>
          <w:p w14:paraId="66EDD315" w14:textId="77777777"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5.657.000</w:t>
            </w:r>
          </w:p>
        </w:tc>
        <w:tc>
          <w:tcPr>
            <w:tcW w:w="1367" w:type="dxa"/>
            <w:tcBorders>
              <w:top w:val="single" w:sz="4" w:space="0" w:color="auto"/>
              <w:left w:val="nil"/>
              <w:bottom w:val="nil"/>
              <w:right w:val="nil"/>
            </w:tcBorders>
            <w:shd w:val="clear" w:color="000000" w:fill="FFFFFF"/>
            <w:noWrap/>
            <w:vAlign w:val="bottom"/>
            <w:hideMark/>
          </w:tcPr>
          <w:p w14:paraId="4CC7CC88" w14:textId="77777777"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4.888.900</w:t>
            </w:r>
          </w:p>
        </w:tc>
      </w:tr>
      <w:tr w:rsidR="001731B3" w:rsidRPr="00671123" w14:paraId="29CB0230" w14:textId="77777777" w:rsidTr="001731B3">
        <w:trPr>
          <w:trHeight w:val="240"/>
        </w:trPr>
        <w:tc>
          <w:tcPr>
            <w:tcW w:w="887" w:type="dxa"/>
            <w:tcBorders>
              <w:top w:val="nil"/>
              <w:left w:val="nil"/>
              <w:bottom w:val="nil"/>
              <w:right w:val="nil"/>
            </w:tcBorders>
            <w:shd w:val="clear" w:color="000000" w:fill="FFFFFF"/>
            <w:noWrap/>
            <w:hideMark/>
          </w:tcPr>
          <w:p w14:paraId="63BEF98C" w14:textId="77777777" w:rsidR="001731B3" w:rsidRPr="00671123" w:rsidRDefault="001731B3" w:rsidP="001731B3">
            <w:pPr>
              <w:spacing w:after="0" w:line="240" w:lineRule="auto"/>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11</w:t>
            </w:r>
          </w:p>
        </w:tc>
        <w:tc>
          <w:tcPr>
            <w:tcW w:w="4762" w:type="dxa"/>
            <w:tcBorders>
              <w:top w:val="nil"/>
              <w:left w:val="nil"/>
              <w:bottom w:val="nil"/>
              <w:right w:val="nil"/>
            </w:tcBorders>
            <w:shd w:val="clear" w:color="auto" w:fill="auto"/>
            <w:noWrap/>
            <w:hideMark/>
          </w:tcPr>
          <w:p w14:paraId="307862F3" w14:textId="77777777" w:rsidR="001731B3" w:rsidRPr="00671123" w:rsidRDefault="001731B3" w:rsidP="001731B3">
            <w:pPr>
              <w:spacing w:after="0" w:line="240" w:lineRule="auto"/>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 xml:space="preserve">Opći prihodi i primici </w:t>
            </w:r>
          </w:p>
        </w:tc>
        <w:tc>
          <w:tcPr>
            <w:tcW w:w="1367" w:type="dxa"/>
            <w:tcBorders>
              <w:top w:val="nil"/>
              <w:left w:val="nil"/>
              <w:bottom w:val="nil"/>
              <w:right w:val="nil"/>
            </w:tcBorders>
            <w:shd w:val="clear" w:color="000000" w:fill="FFFFFF"/>
            <w:noWrap/>
            <w:hideMark/>
          </w:tcPr>
          <w:p w14:paraId="1578DE1F" w14:textId="6D381DF8"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605</w:t>
            </w:r>
            <w:r w:rsidRPr="00671123">
              <w:rPr>
                <w:rFonts w:ascii="Arial" w:eastAsia="Times New Roman" w:hAnsi="Arial" w:cs="Arial"/>
                <w:b/>
                <w:bCs/>
                <w:color w:val="000000"/>
                <w:sz w:val="18"/>
                <w:szCs w:val="18"/>
                <w:lang w:eastAsia="hr-HR"/>
              </w:rPr>
              <w:t>.</w:t>
            </w:r>
            <w:r>
              <w:rPr>
                <w:rFonts w:ascii="Arial" w:eastAsia="Times New Roman" w:hAnsi="Arial" w:cs="Arial"/>
                <w:b/>
                <w:bCs/>
                <w:color w:val="000000"/>
                <w:sz w:val="18"/>
                <w:szCs w:val="18"/>
                <w:lang w:eastAsia="hr-HR"/>
              </w:rPr>
              <w:t>546</w:t>
            </w:r>
          </w:p>
        </w:tc>
        <w:tc>
          <w:tcPr>
            <w:tcW w:w="1377" w:type="dxa"/>
            <w:tcBorders>
              <w:top w:val="nil"/>
              <w:left w:val="nil"/>
              <w:bottom w:val="nil"/>
              <w:right w:val="nil"/>
            </w:tcBorders>
            <w:shd w:val="clear" w:color="000000" w:fill="FFFFFF"/>
            <w:noWrap/>
            <w:hideMark/>
          </w:tcPr>
          <w:p w14:paraId="58EDF692" w14:textId="6712C85F"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623</w:t>
            </w:r>
            <w:r w:rsidRPr="00671123">
              <w:rPr>
                <w:rFonts w:ascii="Arial" w:eastAsia="Times New Roman" w:hAnsi="Arial" w:cs="Arial"/>
                <w:b/>
                <w:bCs/>
                <w:color w:val="000000"/>
                <w:sz w:val="18"/>
                <w:szCs w:val="18"/>
                <w:lang w:eastAsia="hr-HR"/>
              </w:rPr>
              <w:t>.000</w:t>
            </w:r>
          </w:p>
        </w:tc>
        <w:tc>
          <w:tcPr>
            <w:tcW w:w="1367" w:type="dxa"/>
            <w:tcBorders>
              <w:top w:val="nil"/>
              <w:left w:val="nil"/>
              <w:bottom w:val="nil"/>
              <w:right w:val="nil"/>
            </w:tcBorders>
            <w:shd w:val="clear" w:color="000000" w:fill="FFFFFF"/>
            <w:noWrap/>
            <w:hideMark/>
          </w:tcPr>
          <w:p w14:paraId="3C19186E" w14:textId="2C017806"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696</w:t>
            </w:r>
            <w:r w:rsidRPr="00671123">
              <w:rPr>
                <w:rFonts w:ascii="Arial" w:eastAsia="Times New Roman" w:hAnsi="Arial" w:cs="Arial"/>
                <w:b/>
                <w:bCs/>
                <w:color w:val="000000"/>
                <w:sz w:val="18"/>
                <w:szCs w:val="18"/>
                <w:lang w:eastAsia="hr-HR"/>
              </w:rPr>
              <w:t>.000</w:t>
            </w:r>
          </w:p>
        </w:tc>
      </w:tr>
      <w:tr w:rsidR="001731B3" w:rsidRPr="00671123" w14:paraId="446739BB" w14:textId="77777777" w:rsidTr="001731B3">
        <w:trPr>
          <w:trHeight w:val="240"/>
        </w:trPr>
        <w:tc>
          <w:tcPr>
            <w:tcW w:w="887" w:type="dxa"/>
            <w:tcBorders>
              <w:top w:val="nil"/>
              <w:left w:val="nil"/>
              <w:bottom w:val="nil"/>
              <w:right w:val="nil"/>
            </w:tcBorders>
            <w:shd w:val="clear" w:color="000000" w:fill="FFFFFF"/>
            <w:noWrap/>
            <w:hideMark/>
          </w:tcPr>
          <w:p w14:paraId="6C1FB730" w14:textId="77777777" w:rsidR="001731B3" w:rsidRPr="00671123" w:rsidRDefault="001731B3" w:rsidP="001731B3">
            <w:pPr>
              <w:spacing w:after="0" w:line="240" w:lineRule="auto"/>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43</w:t>
            </w:r>
          </w:p>
        </w:tc>
        <w:tc>
          <w:tcPr>
            <w:tcW w:w="4762" w:type="dxa"/>
            <w:tcBorders>
              <w:top w:val="nil"/>
              <w:left w:val="nil"/>
              <w:bottom w:val="nil"/>
              <w:right w:val="nil"/>
            </w:tcBorders>
            <w:shd w:val="clear" w:color="auto" w:fill="auto"/>
            <w:noWrap/>
            <w:hideMark/>
          </w:tcPr>
          <w:p w14:paraId="17C39EC8" w14:textId="77777777" w:rsidR="001731B3" w:rsidRPr="00671123" w:rsidRDefault="001731B3" w:rsidP="001731B3">
            <w:pPr>
              <w:spacing w:after="0" w:line="240" w:lineRule="auto"/>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Prihodi za posebne namjene</w:t>
            </w:r>
          </w:p>
        </w:tc>
        <w:tc>
          <w:tcPr>
            <w:tcW w:w="1367" w:type="dxa"/>
            <w:tcBorders>
              <w:top w:val="nil"/>
              <w:left w:val="nil"/>
              <w:bottom w:val="nil"/>
              <w:right w:val="nil"/>
            </w:tcBorders>
            <w:shd w:val="clear" w:color="000000" w:fill="FFFFFF"/>
            <w:noWrap/>
            <w:hideMark/>
          </w:tcPr>
          <w:p w14:paraId="46AF1953" w14:textId="77777777"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1.234.000</w:t>
            </w:r>
          </w:p>
        </w:tc>
        <w:tc>
          <w:tcPr>
            <w:tcW w:w="1377" w:type="dxa"/>
            <w:tcBorders>
              <w:top w:val="nil"/>
              <w:left w:val="nil"/>
              <w:bottom w:val="nil"/>
              <w:right w:val="nil"/>
            </w:tcBorders>
            <w:shd w:val="clear" w:color="000000" w:fill="FFFFFF"/>
            <w:noWrap/>
            <w:hideMark/>
          </w:tcPr>
          <w:p w14:paraId="466B679C" w14:textId="77777777"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1.269.000</w:t>
            </w:r>
          </w:p>
        </w:tc>
        <w:tc>
          <w:tcPr>
            <w:tcW w:w="1367" w:type="dxa"/>
            <w:tcBorders>
              <w:top w:val="nil"/>
              <w:left w:val="nil"/>
              <w:bottom w:val="nil"/>
              <w:right w:val="nil"/>
            </w:tcBorders>
            <w:shd w:val="clear" w:color="000000" w:fill="FFFFFF"/>
            <w:noWrap/>
            <w:hideMark/>
          </w:tcPr>
          <w:p w14:paraId="21729913" w14:textId="77777777"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1.257.000</w:t>
            </w:r>
          </w:p>
        </w:tc>
      </w:tr>
      <w:tr w:rsidR="001731B3" w:rsidRPr="00671123" w14:paraId="780A56AD" w14:textId="77777777" w:rsidTr="001731B3">
        <w:trPr>
          <w:trHeight w:val="255"/>
        </w:trPr>
        <w:tc>
          <w:tcPr>
            <w:tcW w:w="887" w:type="dxa"/>
            <w:tcBorders>
              <w:top w:val="nil"/>
              <w:left w:val="nil"/>
              <w:bottom w:val="nil"/>
              <w:right w:val="nil"/>
            </w:tcBorders>
            <w:shd w:val="clear" w:color="000000" w:fill="FFFFFF"/>
            <w:noWrap/>
            <w:hideMark/>
          </w:tcPr>
          <w:p w14:paraId="471E8DE1"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431</w:t>
            </w:r>
          </w:p>
        </w:tc>
        <w:tc>
          <w:tcPr>
            <w:tcW w:w="4762" w:type="dxa"/>
            <w:tcBorders>
              <w:top w:val="nil"/>
              <w:left w:val="nil"/>
              <w:bottom w:val="nil"/>
              <w:right w:val="nil"/>
            </w:tcBorders>
            <w:shd w:val="clear" w:color="auto" w:fill="auto"/>
            <w:noWrap/>
            <w:hideMark/>
          </w:tcPr>
          <w:p w14:paraId="7A35CD7F"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Prihodi od zakupa i prodaje državnog poljoprivrednog zemljišta</w:t>
            </w:r>
          </w:p>
        </w:tc>
        <w:tc>
          <w:tcPr>
            <w:tcW w:w="1367" w:type="dxa"/>
            <w:tcBorders>
              <w:top w:val="nil"/>
              <w:left w:val="nil"/>
              <w:bottom w:val="nil"/>
              <w:right w:val="nil"/>
            </w:tcBorders>
            <w:shd w:val="clear" w:color="000000" w:fill="FFFFFF"/>
            <w:noWrap/>
            <w:hideMark/>
          </w:tcPr>
          <w:p w14:paraId="7D197C64"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185.000</w:t>
            </w:r>
          </w:p>
        </w:tc>
        <w:tc>
          <w:tcPr>
            <w:tcW w:w="1377" w:type="dxa"/>
            <w:tcBorders>
              <w:top w:val="nil"/>
              <w:left w:val="nil"/>
              <w:bottom w:val="nil"/>
              <w:right w:val="nil"/>
            </w:tcBorders>
            <w:shd w:val="clear" w:color="000000" w:fill="FFFFFF"/>
            <w:noWrap/>
            <w:hideMark/>
          </w:tcPr>
          <w:p w14:paraId="55C600E3"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222.000</w:t>
            </w:r>
          </w:p>
        </w:tc>
        <w:tc>
          <w:tcPr>
            <w:tcW w:w="1367" w:type="dxa"/>
            <w:tcBorders>
              <w:top w:val="nil"/>
              <w:left w:val="nil"/>
              <w:bottom w:val="nil"/>
              <w:right w:val="nil"/>
            </w:tcBorders>
            <w:shd w:val="clear" w:color="000000" w:fill="FFFFFF"/>
            <w:noWrap/>
            <w:hideMark/>
          </w:tcPr>
          <w:p w14:paraId="281CE859"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207.000</w:t>
            </w:r>
          </w:p>
        </w:tc>
      </w:tr>
      <w:tr w:rsidR="001731B3" w:rsidRPr="00671123" w14:paraId="02BDD6E0" w14:textId="77777777" w:rsidTr="001731B3">
        <w:trPr>
          <w:trHeight w:val="255"/>
        </w:trPr>
        <w:tc>
          <w:tcPr>
            <w:tcW w:w="887" w:type="dxa"/>
            <w:tcBorders>
              <w:top w:val="nil"/>
              <w:left w:val="nil"/>
              <w:bottom w:val="nil"/>
              <w:right w:val="nil"/>
            </w:tcBorders>
            <w:shd w:val="clear" w:color="000000" w:fill="FFFFFF"/>
            <w:noWrap/>
            <w:hideMark/>
          </w:tcPr>
          <w:p w14:paraId="3FAC1B77"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432</w:t>
            </w:r>
          </w:p>
        </w:tc>
        <w:tc>
          <w:tcPr>
            <w:tcW w:w="4762" w:type="dxa"/>
            <w:tcBorders>
              <w:top w:val="nil"/>
              <w:left w:val="nil"/>
              <w:bottom w:val="nil"/>
              <w:right w:val="nil"/>
            </w:tcBorders>
            <w:shd w:val="clear" w:color="auto" w:fill="auto"/>
            <w:noWrap/>
            <w:hideMark/>
          </w:tcPr>
          <w:p w14:paraId="48A67E5E"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Prihodi od naknade za ozakonjenje nezakonito izgrađenih zgrada</w:t>
            </w:r>
          </w:p>
        </w:tc>
        <w:tc>
          <w:tcPr>
            <w:tcW w:w="1367" w:type="dxa"/>
            <w:tcBorders>
              <w:top w:val="nil"/>
              <w:left w:val="nil"/>
              <w:bottom w:val="nil"/>
              <w:right w:val="nil"/>
            </w:tcBorders>
            <w:shd w:val="clear" w:color="000000" w:fill="FFFFFF"/>
            <w:noWrap/>
            <w:hideMark/>
          </w:tcPr>
          <w:p w14:paraId="364AC9B2"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5.000</w:t>
            </w:r>
          </w:p>
        </w:tc>
        <w:tc>
          <w:tcPr>
            <w:tcW w:w="1377" w:type="dxa"/>
            <w:tcBorders>
              <w:top w:val="nil"/>
              <w:left w:val="nil"/>
              <w:bottom w:val="nil"/>
              <w:right w:val="nil"/>
            </w:tcBorders>
            <w:shd w:val="clear" w:color="000000" w:fill="FFFFFF"/>
            <w:noWrap/>
          </w:tcPr>
          <w:p w14:paraId="6E287A91"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p>
        </w:tc>
        <w:tc>
          <w:tcPr>
            <w:tcW w:w="1367" w:type="dxa"/>
            <w:tcBorders>
              <w:top w:val="nil"/>
              <w:left w:val="nil"/>
              <w:bottom w:val="nil"/>
              <w:right w:val="nil"/>
            </w:tcBorders>
            <w:shd w:val="clear" w:color="000000" w:fill="FFFFFF"/>
            <w:noWrap/>
          </w:tcPr>
          <w:p w14:paraId="21F302C4"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p>
        </w:tc>
      </w:tr>
      <w:tr w:rsidR="001731B3" w:rsidRPr="00671123" w14:paraId="7C99A87E" w14:textId="77777777" w:rsidTr="001731B3">
        <w:trPr>
          <w:trHeight w:val="255"/>
        </w:trPr>
        <w:tc>
          <w:tcPr>
            <w:tcW w:w="887" w:type="dxa"/>
            <w:tcBorders>
              <w:top w:val="nil"/>
              <w:left w:val="nil"/>
              <w:bottom w:val="nil"/>
              <w:right w:val="nil"/>
            </w:tcBorders>
            <w:shd w:val="clear" w:color="000000" w:fill="FFFFFF"/>
            <w:noWrap/>
            <w:hideMark/>
          </w:tcPr>
          <w:p w14:paraId="47E8EF4B"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434</w:t>
            </w:r>
          </w:p>
        </w:tc>
        <w:tc>
          <w:tcPr>
            <w:tcW w:w="4762" w:type="dxa"/>
            <w:tcBorders>
              <w:top w:val="nil"/>
              <w:left w:val="nil"/>
              <w:bottom w:val="nil"/>
              <w:right w:val="nil"/>
            </w:tcBorders>
            <w:shd w:val="clear" w:color="auto" w:fill="auto"/>
            <w:noWrap/>
            <w:hideMark/>
          </w:tcPr>
          <w:p w14:paraId="4E30F89F"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Prihodi od vodnog doprinosa</w:t>
            </w:r>
          </w:p>
        </w:tc>
        <w:tc>
          <w:tcPr>
            <w:tcW w:w="1367" w:type="dxa"/>
            <w:tcBorders>
              <w:top w:val="nil"/>
              <w:left w:val="nil"/>
              <w:bottom w:val="nil"/>
              <w:right w:val="nil"/>
            </w:tcBorders>
            <w:shd w:val="clear" w:color="000000" w:fill="FFFFFF"/>
            <w:noWrap/>
            <w:hideMark/>
          </w:tcPr>
          <w:p w14:paraId="47BEDD94"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1.000</w:t>
            </w:r>
          </w:p>
        </w:tc>
        <w:tc>
          <w:tcPr>
            <w:tcW w:w="1377" w:type="dxa"/>
            <w:tcBorders>
              <w:top w:val="nil"/>
              <w:left w:val="nil"/>
              <w:bottom w:val="nil"/>
              <w:right w:val="nil"/>
            </w:tcBorders>
            <w:shd w:val="clear" w:color="000000" w:fill="FFFFFF"/>
            <w:noWrap/>
            <w:hideMark/>
          </w:tcPr>
          <w:p w14:paraId="00474D3D"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1.000</w:t>
            </w:r>
          </w:p>
        </w:tc>
        <w:tc>
          <w:tcPr>
            <w:tcW w:w="1367" w:type="dxa"/>
            <w:tcBorders>
              <w:top w:val="nil"/>
              <w:left w:val="nil"/>
              <w:bottom w:val="nil"/>
              <w:right w:val="nil"/>
            </w:tcBorders>
            <w:shd w:val="clear" w:color="000000" w:fill="FFFFFF"/>
            <w:noWrap/>
            <w:hideMark/>
          </w:tcPr>
          <w:p w14:paraId="4A6AC1CD"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1.000</w:t>
            </w:r>
          </w:p>
        </w:tc>
      </w:tr>
      <w:tr w:rsidR="001731B3" w:rsidRPr="00671123" w14:paraId="1CC8DE69" w14:textId="77777777" w:rsidTr="001731B3">
        <w:trPr>
          <w:trHeight w:val="255"/>
        </w:trPr>
        <w:tc>
          <w:tcPr>
            <w:tcW w:w="887" w:type="dxa"/>
            <w:tcBorders>
              <w:top w:val="nil"/>
              <w:left w:val="nil"/>
              <w:bottom w:val="nil"/>
              <w:right w:val="nil"/>
            </w:tcBorders>
            <w:shd w:val="clear" w:color="000000" w:fill="FFFFFF"/>
            <w:noWrap/>
            <w:hideMark/>
          </w:tcPr>
          <w:p w14:paraId="2DE1DBE4"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435</w:t>
            </w:r>
          </w:p>
        </w:tc>
        <w:tc>
          <w:tcPr>
            <w:tcW w:w="4762" w:type="dxa"/>
            <w:tcBorders>
              <w:top w:val="nil"/>
              <w:left w:val="nil"/>
              <w:bottom w:val="nil"/>
              <w:right w:val="nil"/>
            </w:tcBorders>
            <w:shd w:val="clear" w:color="auto" w:fill="auto"/>
            <w:noWrap/>
            <w:hideMark/>
          </w:tcPr>
          <w:p w14:paraId="4CBD85E1"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Prihodi od doprinosa za šume</w:t>
            </w:r>
          </w:p>
        </w:tc>
        <w:tc>
          <w:tcPr>
            <w:tcW w:w="1367" w:type="dxa"/>
            <w:tcBorders>
              <w:top w:val="nil"/>
              <w:left w:val="nil"/>
              <w:bottom w:val="nil"/>
              <w:right w:val="nil"/>
            </w:tcBorders>
            <w:shd w:val="clear" w:color="000000" w:fill="FFFFFF"/>
            <w:noWrap/>
            <w:hideMark/>
          </w:tcPr>
          <w:p w14:paraId="1DC5F097"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810.000</w:t>
            </w:r>
          </w:p>
        </w:tc>
        <w:tc>
          <w:tcPr>
            <w:tcW w:w="1377" w:type="dxa"/>
            <w:tcBorders>
              <w:top w:val="nil"/>
              <w:left w:val="nil"/>
              <w:bottom w:val="nil"/>
              <w:right w:val="nil"/>
            </w:tcBorders>
            <w:shd w:val="clear" w:color="000000" w:fill="FFFFFF"/>
            <w:noWrap/>
            <w:hideMark/>
          </w:tcPr>
          <w:p w14:paraId="4DABA141"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813.000</w:t>
            </w:r>
          </w:p>
        </w:tc>
        <w:tc>
          <w:tcPr>
            <w:tcW w:w="1367" w:type="dxa"/>
            <w:tcBorders>
              <w:top w:val="nil"/>
              <w:left w:val="nil"/>
              <w:bottom w:val="nil"/>
              <w:right w:val="nil"/>
            </w:tcBorders>
            <w:shd w:val="clear" w:color="000000" w:fill="FFFFFF"/>
            <w:noWrap/>
            <w:hideMark/>
          </w:tcPr>
          <w:p w14:paraId="4C5610A1"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814.000</w:t>
            </w:r>
          </w:p>
        </w:tc>
      </w:tr>
      <w:tr w:rsidR="001731B3" w:rsidRPr="00671123" w14:paraId="073313B8" w14:textId="77777777" w:rsidTr="001731B3">
        <w:trPr>
          <w:trHeight w:val="255"/>
        </w:trPr>
        <w:tc>
          <w:tcPr>
            <w:tcW w:w="887" w:type="dxa"/>
            <w:tcBorders>
              <w:top w:val="nil"/>
              <w:left w:val="nil"/>
              <w:bottom w:val="nil"/>
              <w:right w:val="nil"/>
            </w:tcBorders>
            <w:shd w:val="clear" w:color="000000" w:fill="FFFFFF"/>
            <w:noWrap/>
            <w:hideMark/>
          </w:tcPr>
          <w:p w14:paraId="61092787"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436</w:t>
            </w:r>
          </w:p>
        </w:tc>
        <w:tc>
          <w:tcPr>
            <w:tcW w:w="4762" w:type="dxa"/>
            <w:tcBorders>
              <w:top w:val="nil"/>
              <w:left w:val="nil"/>
              <w:bottom w:val="nil"/>
              <w:right w:val="nil"/>
            </w:tcBorders>
            <w:shd w:val="clear" w:color="auto" w:fill="auto"/>
            <w:noWrap/>
            <w:hideMark/>
          </w:tcPr>
          <w:p w14:paraId="373E4787"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Prihodi od komunalnog doprinosa</w:t>
            </w:r>
          </w:p>
        </w:tc>
        <w:tc>
          <w:tcPr>
            <w:tcW w:w="1367" w:type="dxa"/>
            <w:tcBorders>
              <w:top w:val="nil"/>
              <w:left w:val="nil"/>
              <w:bottom w:val="nil"/>
              <w:right w:val="nil"/>
            </w:tcBorders>
            <w:shd w:val="clear" w:color="000000" w:fill="FFFFFF"/>
            <w:noWrap/>
            <w:hideMark/>
          </w:tcPr>
          <w:p w14:paraId="6B4AC594"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5.000</w:t>
            </w:r>
          </w:p>
        </w:tc>
        <w:tc>
          <w:tcPr>
            <w:tcW w:w="1377" w:type="dxa"/>
            <w:tcBorders>
              <w:top w:val="nil"/>
              <w:left w:val="nil"/>
              <w:bottom w:val="nil"/>
              <w:right w:val="nil"/>
            </w:tcBorders>
            <w:shd w:val="clear" w:color="000000" w:fill="FFFFFF"/>
            <w:noWrap/>
            <w:hideMark/>
          </w:tcPr>
          <w:p w14:paraId="2E8AC02B"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3.000</w:t>
            </w:r>
          </w:p>
        </w:tc>
        <w:tc>
          <w:tcPr>
            <w:tcW w:w="1367" w:type="dxa"/>
            <w:tcBorders>
              <w:top w:val="nil"/>
              <w:left w:val="nil"/>
              <w:bottom w:val="nil"/>
              <w:right w:val="nil"/>
            </w:tcBorders>
            <w:shd w:val="clear" w:color="000000" w:fill="FFFFFF"/>
            <w:noWrap/>
            <w:hideMark/>
          </w:tcPr>
          <w:p w14:paraId="1BFAFFC6"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3.000</w:t>
            </w:r>
          </w:p>
        </w:tc>
      </w:tr>
      <w:tr w:rsidR="001731B3" w:rsidRPr="00671123" w14:paraId="6FCA91F8" w14:textId="77777777" w:rsidTr="001731B3">
        <w:trPr>
          <w:trHeight w:val="255"/>
        </w:trPr>
        <w:tc>
          <w:tcPr>
            <w:tcW w:w="887" w:type="dxa"/>
            <w:tcBorders>
              <w:top w:val="nil"/>
              <w:left w:val="nil"/>
              <w:bottom w:val="nil"/>
              <w:right w:val="nil"/>
            </w:tcBorders>
            <w:shd w:val="clear" w:color="000000" w:fill="FFFFFF"/>
            <w:noWrap/>
            <w:hideMark/>
          </w:tcPr>
          <w:p w14:paraId="4D882394"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437</w:t>
            </w:r>
          </w:p>
        </w:tc>
        <w:tc>
          <w:tcPr>
            <w:tcW w:w="4762" w:type="dxa"/>
            <w:tcBorders>
              <w:top w:val="nil"/>
              <w:left w:val="nil"/>
              <w:bottom w:val="nil"/>
              <w:right w:val="nil"/>
            </w:tcBorders>
            <w:shd w:val="clear" w:color="auto" w:fill="auto"/>
            <w:noWrap/>
            <w:hideMark/>
          </w:tcPr>
          <w:p w14:paraId="7AC9C545"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Prihodi od komunalne naknade</w:t>
            </w:r>
          </w:p>
        </w:tc>
        <w:tc>
          <w:tcPr>
            <w:tcW w:w="1367" w:type="dxa"/>
            <w:tcBorders>
              <w:top w:val="nil"/>
              <w:left w:val="nil"/>
              <w:bottom w:val="nil"/>
              <w:right w:val="nil"/>
            </w:tcBorders>
            <w:shd w:val="clear" w:color="000000" w:fill="FFFFFF"/>
            <w:noWrap/>
            <w:hideMark/>
          </w:tcPr>
          <w:p w14:paraId="29A1E679"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180.000</w:t>
            </w:r>
          </w:p>
        </w:tc>
        <w:tc>
          <w:tcPr>
            <w:tcW w:w="1377" w:type="dxa"/>
            <w:tcBorders>
              <w:top w:val="nil"/>
              <w:left w:val="nil"/>
              <w:bottom w:val="nil"/>
              <w:right w:val="nil"/>
            </w:tcBorders>
            <w:shd w:val="clear" w:color="000000" w:fill="FFFFFF"/>
            <w:noWrap/>
            <w:hideMark/>
          </w:tcPr>
          <w:p w14:paraId="431373EB"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182.000</w:t>
            </w:r>
          </w:p>
        </w:tc>
        <w:tc>
          <w:tcPr>
            <w:tcW w:w="1367" w:type="dxa"/>
            <w:tcBorders>
              <w:top w:val="nil"/>
              <w:left w:val="nil"/>
              <w:bottom w:val="nil"/>
              <w:right w:val="nil"/>
            </w:tcBorders>
            <w:shd w:val="clear" w:color="000000" w:fill="FFFFFF"/>
            <w:noWrap/>
            <w:hideMark/>
          </w:tcPr>
          <w:p w14:paraId="5C52CE8B"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184.000</w:t>
            </w:r>
          </w:p>
        </w:tc>
      </w:tr>
      <w:tr w:rsidR="001731B3" w:rsidRPr="00671123" w14:paraId="481B4489" w14:textId="77777777" w:rsidTr="001731B3">
        <w:trPr>
          <w:trHeight w:val="255"/>
        </w:trPr>
        <w:tc>
          <w:tcPr>
            <w:tcW w:w="887" w:type="dxa"/>
            <w:tcBorders>
              <w:top w:val="nil"/>
              <w:left w:val="nil"/>
              <w:bottom w:val="nil"/>
              <w:right w:val="nil"/>
            </w:tcBorders>
            <w:shd w:val="clear" w:color="000000" w:fill="FFFFFF"/>
            <w:noWrap/>
            <w:hideMark/>
          </w:tcPr>
          <w:p w14:paraId="494ED160"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438</w:t>
            </w:r>
          </w:p>
        </w:tc>
        <w:tc>
          <w:tcPr>
            <w:tcW w:w="4762" w:type="dxa"/>
            <w:tcBorders>
              <w:top w:val="nil"/>
              <w:left w:val="nil"/>
              <w:bottom w:val="nil"/>
              <w:right w:val="nil"/>
            </w:tcBorders>
            <w:shd w:val="clear" w:color="auto" w:fill="auto"/>
            <w:noWrap/>
            <w:hideMark/>
          </w:tcPr>
          <w:p w14:paraId="6FC33A7F"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Prihodi od grobne  i naknade za grobno mjesto</w:t>
            </w:r>
          </w:p>
        </w:tc>
        <w:tc>
          <w:tcPr>
            <w:tcW w:w="1367" w:type="dxa"/>
            <w:tcBorders>
              <w:top w:val="nil"/>
              <w:left w:val="nil"/>
              <w:bottom w:val="nil"/>
              <w:right w:val="nil"/>
            </w:tcBorders>
            <w:shd w:val="clear" w:color="000000" w:fill="FFFFFF"/>
            <w:noWrap/>
            <w:hideMark/>
          </w:tcPr>
          <w:p w14:paraId="2FA8062F"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25.000</w:t>
            </w:r>
          </w:p>
        </w:tc>
        <w:tc>
          <w:tcPr>
            <w:tcW w:w="1377" w:type="dxa"/>
            <w:tcBorders>
              <w:top w:val="nil"/>
              <w:left w:val="nil"/>
              <w:bottom w:val="nil"/>
              <w:right w:val="nil"/>
            </w:tcBorders>
            <w:shd w:val="clear" w:color="000000" w:fill="FFFFFF"/>
            <w:noWrap/>
            <w:hideMark/>
          </w:tcPr>
          <w:p w14:paraId="5C021037"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25.000</w:t>
            </w:r>
          </w:p>
        </w:tc>
        <w:tc>
          <w:tcPr>
            <w:tcW w:w="1367" w:type="dxa"/>
            <w:tcBorders>
              <w:top w:val="nil"/>
              <w:left w:val="nil"/>
              <w:bottom w:val="nil"/>
              <w:right w:val="nil"/>
            </w:tcBorders>
            <w:shd w:val="clear" w:color="000000" w:fill="FFFFFF"/>
            <w:noWrap/>
            <w:hideMark/>
          </w:tcPr>
          <w:p w14:paraId="5634F156"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25.000</w:t>
            </w:r>
          </w:p>
        </w:tc>
      </w:tr>
      <w:tr w:rsidR="001731B3" w:rsidRPr="00671123" w14:paraId="0797C8DF" w14:textId="77777777" w:rsidTr="001731B3">
        <w:trPr>
          <w:trHeight w:val="255"/>
        </w:trPr>
        <w:tc>
          <w:tcPr>
            <w:tcW w:w="887" w:type="dxa"/>
            <w:tcBorders>
              <w:top w:val="nil"/>
              <w:left w:val="nil"/>
              <w:bottom w:val="nil"/>
              <w:right w:val="nil"/>
            </w:tcBorders>
            <w:shd w:val="clear" w:color="000000" w:fill="FFFFFF"/>
            <w:noWrap/>
            <w:hideMark/>
          </w:tcPr>
          <w:p w14:paraId="592122DF"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440</w:t>
            </w:r>
          </w:p>
        </w:tc>
        <w:tc>
          <w:tcPr>
            <w:tcW w:w="4762" w:type="dxa"/>
            <w:tcBorders>
              <w:top w:val="nil"/>
              <w:left w:val="nil"/>
              <w:bottom w:val="nil"/>
              <w:right w:val="nil"/>
            </w:tcBorders>
            <w:shd w:val="clear" w:color="auto" w:fill="auto"/>
            <w:noWrap/>
            <w:hideMark/>
          </w:tcPr>
          <w:p w14:paraId="67439C73"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Prihodi od prodaje državnih stanova na području posebne državne skrbi</w:t>
            </w:r>
          </w:p>
        </w:tc>
        <w:tc>
          <w:tcPr>
            <w:tcW w:w="1367" w:type="dxa"/>
            <w:tcBorders>
              <w:top w:val="nil"/>
              <w:left w:val="nil"/>
              <w:bottom w:val="nil"/>
              <w:right w:val="nil"/>
            </w:tcBorders>
            <w:shd w:val="clear" w:color="000000" w:fill="FFFFFF"/>
            <w:noWrap/>
            <w:hideMark/>
          </w:tcPr>
          <w:p w14:paraId="27D5E702"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23.000</w:t>
            </w:r>
          </w:p>
        </w:tc>
        <w:tc>
          <w:tcPr>
            <w:tcW w:w="1377" w:type="dxa"/>
            <w:tcBorders>
              <w:top w:val="nil"/>
              <w:left w:val="nil"/>
              <w:bottom w:val="nil"/>
              <w:right w:val="nil"/>
            </w:tcBorders>
            <w:shd w:val="clear" w:color="000000" w:fill="FFFFFF"/>
            <w:noWrap/>
            <w:hideMark/>
          </w:tcPr>
          <w:p w14:paraId="540BFB89"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23.000</w:t>
            </w:r>
          </w:p>
        </w:tc>
        <w:tc>
          <w:tcPr>
            <w:tcW w:w="1367" w:type="dxa"/>
            <w:tcBorders>
              <w:top w:val="nil"/>
              <w:left w:val="nil"/>
              <w:bottom w:val="nil"/>
              <w:right w:val="nil"/>
            </w:tcBorders>
            <w:shd w:val="clear" w:color="000000" w:fill="FFFFFF"/>
            <w:noWrap/>
            <w:hideMark/>
          </w:tcPr>
          <w:p w14:paraId="6ABD9F5E"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23.000</w:t>
            </w:r>
          </w:p>
        </w:tc>
      </w:tr>
      <w:tr w:rsidR="001731B3" w:rsidRPr="00671123" w14:paraId="282D400F" w14:textId="77777777" w:rsidTr="001731B3">
        <w:trPr>
          <w:trHeight w:val="255"/>
        </w:trPr>
        <w:tc>
          <w:tcPr>
            <w:tcW w:w="887" w:type="dxa"/>
            <w:tcBorders>
              <w:top w:val="nil"/>
              <w:left w:val="nil"/>
              <w:bottom w:val="nil"/>
              <w:right w:val="nil"/>
            </w:tcBorders>
            <w:shd w:val="clear" w:color="000000" w:fill="FFFFFF"/>
            <w:noWrap/>
            <w:hideMark/>
          </w:tcPr>
          <w:p w14:paraId="6501BFD1" w14:textId="77777777" w:rsidR="001731B3" w:rsidRPr="00671123" w:rsidRDefault="001731B3" w:rsidP="001731B3">
            <w:pPr>
              <w:spacing w:after="0" w:line="240" w:lineRule="auto"/>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51</w:t>
            </w:r>
          </w:p>
        </w:tc>
        <w:tc>
          <w:tcPr>
            <w:tcW w:w="4762" w:type="dxa"/>
            <w:tcBorders>
              <w:top w:val="nil"/>
              <w:left w:val="nil"/>
              <w:bottom w:val="nil"/>
              <w:right w:val="nil"/>
            </w:tcBorders>
            <w:shd w:val="clear" w:color="auto" w:fill="auto"/>
            <w:noWrap/>
            <w:hideMark/>
          </w:tcPr>
          <w:p w14:paraId="0F28A698" w14:textId="77777777" w:rsidR="001731B3" w:rsidRPr="00671123" w:rsidRDefault="001731B3" w:rsidP="001731B3">
            <w:pPr>
              <w:spacing w:after="0" w:line="240" w:lineRule="auto"/>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Pomoći EU</w:t>
            </w:r>
          </w:p>
        </w:tc>
        <w:tc>
          <w:tcPr>
            <w:tcW w:w="1367" w:type="dxa"/>
            <w:tcBorders>
              <w:top w:val="nil"/>
              <w:left w:val="nil"/>
              <w:bottom w:val="nil"/>
              <w:right w:val="nil"/>
            </w:tcBorders>
            <w:shd w:val="clear" w:color="auto" w:fill="auto"/>
            <w:noWrap/>
            <w:hideMark/>
          </w:tcPr>
          <w:p w14:paraId="258BDDC0" w14:textId="77777777" w:rsidR="001731B3" w:rsidRPr="00671123" w:rsidRDefault="001731B3" w:rsidP="001731B3">
            <w:pPr>
              <w:spacing w:after="0" w:line="240" w:lineRule="auto"/>
              <w:jc w:val="right"/>
              <w:rPr>
                <w:rFonts w:ascii="Arial" w:eastAsia="Times New Roman" w:hAnsi="Arial" w:cs="Arial"/>
                <w:b/>
                <w:bCs/>
                <w:sz w:val="18"/>
                <w:szCs w:val="18"/>
                <w:lang w:eastAsia="hr-HR"/>
              </w:rPr>
            </w:pPr>
            <w:r w:rsidRPr="00671123">
              <w:rPr>
                <w:rFonts w:ascii="Arial" w:eastAsia="Times New Roman" w:hAnsi="Arial" w:cs="Arial"/>
                <w:b/>
                <w:bCs/>
                <w:sz w:val="18"/>
                <w:szCs w:val="18"/>
                <w:lang w:eastAsia="hr-HR"/>
              </w:rPr>
              <w:t>4.994.376</w:t>
            </w:r>
          </w:p>
        </w:tc>
        <w:tc>
          <w:tcPr>
            <w:tcW w:w="1377" w:type="dxa"/>
            <w:tcBorders>
              <w:top w:val="nil"/>
              <w:left w:val="nil"/>
              <w:bottom w:val="nil"/>
              <w:right w:val="nil"/>
            </w:tcBorders>
            <w:shd w:val="clear" w:color="auto" w:fill="auto"/>
            <w:noWrap/>
          </w:tcPr>
          <w:p w14:paraId="01C6E200" w14:textId="77777777" w:rsidR="001731B3" w:rsidRPr="00671123" w:rsidRDefault="001731B3" w:rsidP="001731B3">
            <w:pPr>
              <w:spacing w:after="0" w:line="240" w:lineRule="auto"/>
              <w:jc w:val="right"/>
              <w:rPr>
                <w:rFonts w:ascii="Arial" w:eastAsia="Times New Roman" w:hAnsi="Arial" w:cs="Arial"/>
                <w:b/>
                <w:bCs/>
                <w:sz w:val="18"/>
                <w:szCs w:val="18"/>
                <w:lang w:eastAsia="hr-HR"/>
              </w:rPr>
            </w:pPr>
          </w:p>
        </w:tc>
        <w:tc>
          <w:tcPr>
            <w:tcW w:w="1367" w:type="dxa"/>
            <w:tcBorders>
              <w:top w:val="nil"/>
              <w:left w:val="nil"/>
              <w:bottom w:val="nil"/>
              <w:right w:val="nil"/>
            </w:tcBorders>
            <w:shd w:val="clear" w:color="auto" w:fill="auto"/>
            <w:noWrap/>
          </w:tcPr>
          <w:p w14:paraId="45D8C5E8" w14:textId="77777777" w:rsidR="001731B3" w:rsidRPr="00671123" w:rsidRDefault="001731B3" w:rsidP="001731B3">
            <w:pPr>
              <w:spacing w:after="0" w:line="240" w:lineRule="auto"/>
              <w:jc w:val="right"/>
              <w:rPr>
                <w:rFonts w:ascii="Arial" w:eastAsia="Times New Roman" w:hAnsi="Arial" w:cs="Arial"/>
                <w:b/>
                <w:bCs/>
                <w:sz w:val="18"/>
                <w:szCs w:val="18"/>
                <w:lang w:eastAsia="hr-HR"/>
              </w:rPr>
            </w:pPr>
          </w:p>
        </w:tc>
      </w:tr>
      <w:tr w:rsidR="001731B3" w:rsidRPr="00671123" w14:paraId="7F2D51DC" w14:textId="77777777" w:rsidTr="001731B3">
        <w:trPr>
          <w:trHeight w:val="240"/>
        </w:trPr>
        <w:tc>
          <w:tcPr>
            <w:tcW w:w="887" w:type="dxa"/>
            <w:tcBorders>
              <w:top w:val="nil"/>
              <w:left w:val="nil"/>
              <w:bottom w:val="nil"/>
              <w:right w:val="nil"/>
            </w:tcBorders>
            <w:shd w:val="clear" w:color="000000" w:fill="FFFFFF"/>
            <w:noWrap/>
            <w:hideMark/>
          </w:tcPr>
          <w:p w14:paraId="6AFF43B5"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511</w:t>
            </w:r>
          </w:p>
        </w:tc>
        <w:tc>
          <w:tcPr>
            <w:tcW w:w="4762" w:type="dxa"/>
            <w:tcBorders>
              <w:top w:val="nil"/>
              <w:left w:val="nil"/>
              <w:bottom w:val="nil"/>
              <w:right w:val="nil"/>
            </w:tcBorders>
            <w:shd w:val="clear" w:color="auto" w:fill="auto"/>
            <w:noWrap/>
            <w:hideMark/>
          </w:tcPr>
          <w:p w14:paraId="5DD562CD"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Pomoći EU</w:t>
            </w:r>
          </w:p>
        </w:tc>
        <w:tc>
          <w:tcPr>
            <w:tcW w:w="1367" w:type="dxa"/>
            <w:tcBorders>
              <w:top w:val="nil"/>
              <w:left w:val="nil"/>
              <w:bottom w:val="nil"/>
              <w:right w:val="nil"/>
            </w:tcBorders>
            <w:shd w:val="clear" w:color="000000" w:fill="FFFFFF"/>
            <w:noWrap/>
            <w:hideMark/>
          </w:tcPr>
          <w:p w14:paraId="5E3C299D" w14:textId="77777777"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4.994.376</w:t>
            </w:r>
          </w:p>
        </w:tc>
        <w:tc>
          <w:tcPr>
            <w:tcW w:w="1377" w:type="dxa"/>
            <w:tcBorders>
              <w:top w:val="nil"/>
              <w:left w:val="nil"/>
              <w:bottom w:val="nil"/>
              <w:right w:val="nil"/>
            </w:tcBorders>
            <w:shd w:val="clear" w:color="000000" w:fill="FFFFFF"/>
            <w:noWrap/>
          </w:tcPr>
          <w:p w14:paraId="45154F64" w14:textId="77777777"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p>
        </w:tc>
        <w:tc>
          <w:tcPr>
            <w:tcW w:w="1367" w:type="dxa"/>
            <w:tcBorders>
              <w:top w:val="nil"/>
              <w:left w:val="nil"/>
              <w:bottom w:val="nil"/>
              <w:right w:val="nil"/>
            </w:tcBorders>
            <w:shd w:val="clear" w:color="000000" w:fill="FFFFFF"/>
            <w:noWrap/>
          </w:tcPr>
          <w:p w14:paraId="5D93839F" w14:textId="77777777"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p>
        </w:tc>
      </w:tr>
      <w:tr w:rsidR="001731B3" w:rsidRPr="00671123" w14:paraId="5AF78DFE" w14:textId="77777777" w:rsidTr="001731B3">
        <w:trPr>
          <w:trHeight w:val="240"/>
        </w:trPr>
        <w:tc>
          <w:tcPr>
            <w:tcW w:w="887" w:type="dxa"/>
            <w:tcBorders>
              <w:top w:val="nil"/>
              <w:left w:val="nil"/>
              <w:bottom w:val="nil"/>
              <w:right w:val="nil"/>
            </w:tcBorders>
            <w:shd w:val="clear" w:color="000000" w:fill="FFFFFF"/>
            <w:noWrap/>
            <w:hideMark/>
          </w:tcPr>
          <w:p w14:paraId="08AA62BB"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512</w:t>
            </w:r>
          </w:p>
        </w:tc>
        <w:tc>
          <w:tcPr>
            <w:tcW w:w="4762" w:type="dxa"/>
            <w:tcBorders>
              <w:top w:val="nil"/>
              <w:left w:val="nil"/>
              <w:bottom w:val="nil"/>
              <w:right w:val="nil"/>
            </w:tcBorders>
            <w:shd w:val="clear" w:color="auto" w:fill="auto"/>
            <w:noWrap/>
            <w:hideMark/>
          </w:tcPr>
          <w:p w14:paraId="0B9A5284"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Pomoći Europske komisije</w:t>
            </w:r>
          </w:p>
        </w:tc>
        <w:tc>
          <w:tcPr>
            <w:tcW w:w="1367" w:type="dxa"/>
            <w:tcBorders>
              <w:top w:val="nil"/>
              <w:left w:val="nil"/>
              <w:bottom w:val="nil"/>
              <w:right w:val="nil"/>
            </w:tcBorders>
            <w:shd w:val="clear" w:color="000000" w:fill="FFFFFF"/>
            <w:noWrap/>
            <w:hideMark/>
          </w:tcPr>
          <w:p w14:paraId="3A5C365E"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 </w:t>
            </w:r>
          </w:p>
        </w:tc>
        <w:tc>
          <w:tcPr>
            <w:tcW w:w="1377" w:type="dxa"/>
            <w:tcBorders>
              <w:top w:val="nil"/>
              <w:left w:val="nil"/>
              <w:bottom w:val="nil"/>
              <w:right w:val="nil"/>
            </w:tcBorders>
            <w:shd w:val="clear" w:color="000000" w:fill="FFFFFF"/>
            <w:noWrap/>
            <w:hideMark/>
          </w:tcPr>
          <w:p w14:paraId="7E9E98A0"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 </w:t>
            </w:r>
          </w:p>
        </w:tc>
        <w:tc>
          <w:tcPr>
            <w:tcW w:w="1367" w:type="dxa"/>
            <w:tcBorders>
              <w:top w:val="nil"/>
              <w:left w:val="nil"/>
              <w:bottom w:val="nil"/>
              <w:right w:val="nil"/>
            </w:tcBorders>
            <w:shd w:val="clear" w:color="000000" w:fill="FFFFFF"/>
            <w:noWrap/>
            <w:hideMark/>
          </w:tcPr>
          <w:p w14:paraId="25522238"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 </w:t>
            </w:r>
          </w:p>
        </w:tc>
      </w:tr>
      <w:tr w:rsidR="001731B3" w:rsidRPr="00671123" w14:paraId="5B0EDFB3" w14:textId="77777777" w:rsidTr="001731B3">
        <w:trPr>
          <w:trHeight w:val="240"/>
        </w:trPr>
        <w:tc>
          <w:tcPr>
            <w:tcW w:w="887" w:type="dxa"/>
            <w:tcBorders>
              <w:top w:val="nil"/>
              <w:left w:val="nil"/>
              <w:bottom w:val="nil"/>
              <w:right w:val="nil"/>
            </w:tcBorders>
            <w:shd w:val="clear" w:color="000000" w:fill="FFFFFF"/>
            <w:noWrap/>
            <w:hideMark/>
          </w:tcPr>
          <w:p w14:paraId="660F2655" w14:textId="77777777" w:rsidR="001731B3" w:rsidRPr="00671123" w:rsidRDefault="001731B3" w:rsidP="001731B3">
            <w:pPr>
              <w:spacing w:after="0" w:line="240" w:lineRule="auto"/>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52</w:t>
            </w:r>
          </w:p>
        </w:tc>
        <w:tc>
          <w:tcPr>
            <w:tcW w:w="4762" w:type="dxa"/>
            <w:tcBorders>
              <w:top w:val="nil"/>
              <w:left w:val="nil"/>
              <w:bottom w:val="nil"/>
              <w:right w:val="nil"/>
            </w:tcBorders>
            <w:shd w:val="clear" w:color="auto" w:fill="auto"/>
            <w:noWrap/>
            <w:hideMark/>
          </w:tcPr>
          <w:p w14:paraId="6E3E7BA5" w14:textId="77777777" w:rsidR="001731B3" w:rsidRPr="00671123" w:rsidRDefault="001731B3" w:rsidP="001731B3">
            <w:pPr>
              <w:spacing w:after="0" w:line="240" w:lineRule="auto"/>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Ostale pomoći</w:t>
            </w:r>
          </w:p>
        </w:tc>
        <w:tc>
          <w:tcPr>
            <w:tcW w:w="1367" w:type="dxa"/>
            <w:tcBorders>
              <w:top w:val="nil"/>
              <w:left w:val="nil"/>
              <w:bottom w:val="nil"/>
              <w:right w:val="nil"/>
            </w:tcBorders>
            <w:shd w:val="clear" w:color="000000" w:fill="FFFFFF"/>
            <w:noWrap/>
            <w:hideMark/>
          </w:tcPr>
          <w:p w14:paraId="6E1A50F0" w14:textId="2FEFAD9D"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2.703.220</w:t>
            </w:r>
          </w:p>
        </w:tc>
        <w:tc>
          <w:tcPr>
            <w:tcW w:w="1377" w:type="dxa"/>
            <w:tcBorders>
              <w:top w:val="nil"/>
              <w:left w:val="nil"/>
              <w:bottom w:val="nil"/>
              <w:right w:val="nil"/>
            </w:tcBorders>
            <w:shd w:val="clear" w:color="000000" w:fill="FFFFFF"/>
            <w:noWrap/>
            <w:hideMark/>
          </w:tcPr>
          <w:p w14:paraId="02A00BE4" w14:textId="5CCE3213"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2.802</w:t>
            </w:r>
            <w:r w:rsidRPr="00671123">
              <w:rPr>
                <w:rFonts w:ascii="Arial" w:eastAsia="Times New Roman" w:hAnsi="Arial" w:cs="Arial"/>
                <w:b/>
                <w:bCs/>
                <w:color w:val="000000"/>
                <w:sz w:val="18"/>
                <w:szCs w:val="18"/>
                <w:lang w:eastAsia="hr-HR"/>
              </w:rPr>
              <w:t>.000</w:t>
            </w:r>
          </w:p>
        </w:tc>
        <w:tc>
          <w:tcPr>
            <w:tcW w:w="1367" w:type="dxa"/>
            <w:tcBorders>
              <w:top w:val="nil"/>
              <w:left w:val="nil"/>
              <w:bottom w:val="nil"/>
              <w:right w:val="nil"/>
            </w:tcBorders>
            <w:shd w:val="clear" w:color="000000" w:fill="FFFFFF"/>
            <w:noWrap/>
            <w:hideMark/>
          </w:tcPr>
          <w:p w14:paraId="50F4D151" w14:textId="7EF78A54"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2.935.900</w:t>
            </w:r>
          </w:p>
        </w:tc>
      </w:tr>
      <w:tr w:rsidR="001731B3" w:rsidRPr="00671123" w14:paraId="42DDFB30" w14:textId="77777777" w:rsidTr="001731B3">
        <w:trPr>
          <w:trHeight w:val="240"/>
        </w:trPr>
        <w:tc>
          <w:tcPr>
            <w:tcW w:w="887" w:type="dxa"/>
            <w:tcBorders>
              <w:top w:val="nil"/>
              <w:left w:val="nil"/>
              <w:bottom w:val="nil"/>
              <w:right w:val="nil"/>
            </w:tcBorders>
            <w:shd w:val="clear" w:color="auto" w:fill="auto"/>
            <w:noWrap/>
          </w:tcPr>
          <w:p w14:paraId="1EAD588A" w14:textId="41E2613D" w:rsidR="001731B3" w:rsidRPr="00671123" w:rsidRDefault="001731B3" w:rsidP="001731B3">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520</w:t>
            </w:r>
          </w:p>
        </w:tc>
        <w:tc>
          <w:tcPr>
            <w:tcW w:w="4762" w:type="dxa"/>
            <w:tcBorders>
              <w:top w:val="nil"/>
              <w:left w:val="nil"/>
              <w:bottom w:val="nil"/>
              <w:right w:val="nil"/>
            </w:tcBorders>
            <w:shd w:val="clear" w:color="auto" w:fill="auto"/>
            <w:noWrap/>
          </w:tcPr>
          <w:p w14:paraId="7B2A6AEA" w14:textId="28981941" w:rsidR="001731B3" w:rsidRPr="00671123" w:rsidRDefault="001731B3" w:rsidP="001731B3">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Ministarstvo financija</w:t>
            </w:r>
          </w:p>
        </w:tc>
        <w:tc>
          <w:tcPr>
            <w:tcW w:w="1367" w:type="dxa"/>
            <w:tcBorders>
              <w:top w:val="nil"/>
              <w:left w:val="nil"/>
              <w:bottom w:val="nil"/>
              <w:right w:val="nil"/>
            </w:tcBorders>
            <w:shd w:val="clear" w:color="000000" w:fill="FFFFFF"/>
            <w:noWrap/>
          </w:tcPr>
          <w:p w14:paraId="25548979" w14:textId="1DD500EC" w:rsidR="001731B3" w:rsidRPr="00671123"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2.445.454</w:t>
            </w:r>
          </w:p>
        </w:tc>
        <w:tc>
          <w:tcPr>
            <w:tcW w:w="1377" w:type="dxa"/>
            <w:tcBorders>
              <w:top w:val="nil"/>
              <w:left w:val="nil"/>
              <w:bottom w:val="nil"/>
              <w:right w:val="nil"/>
            </w:tcBorders>
            <w:shd w:val="clear" w:color="000000" w:fill="FFFFFF"/>
            <w:noWrap/>
          </w:tcPr>
          <w:p w14:paraId="372AA12D" w14:textId="70794515" w:rsidR="001731B3" w:rsidRPr="00671123"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2.540.000</w:t>
            </w:r>
          </w:p>
        </w:tc>
        <w:tc>
          <w:tcPr>
            <w:tcW w:w="1367" w:type="dxa"/>
            <w:tcBorders>
              <w:top w:val="nil"/>
              <w:left w:val="nil"/>
              <w:bottom w:val="nil"/>
              <w:right w:val="nil"/>
            </w:tcBorders>
            <w:shd w:val="clear" w:color="000000" w:fill="FFFFFF"/>
            <w:noWrap/>
          </w:tcPr>
          <w:p w14:paraId="79761A5B" w14:textId="3F80FF1F" w:rsidR="001731B3" w:rsidRPr="00671123"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2.670.000</w:t>
            </w:r>
          </w:p>
        </w:tc>
      </w:tr>
      <w:tr w:rsidR="001731B3" w:rsidRPr="00671123" w14:paraId="1C2A6F42" w14:textId="77777777" w:rsidTr="001731B3">
        <w:trPr>
          <w:trHeight w:val="240"/>
        </w:trPr>
        <w:tc>
          <w:tcPr>
            <w:tcW w:w="887" w:type="dxa"/>
            <w:tcBorders>
              <w:top w:val="nil"/>
              <w:left w:val="nil"/>
              <w:bottom w:val="nil"/>
              <w:right w:val="nil"/>
            </w:tcBorders>
            <w:shd w:val="clear" w:color="auto" w:fill="auto"/>
            <w:noWrap/>
            <w:hideMark/>
          </w:tcPr>
          <w:p w14:paraId="64A8CD9C" w14:textId="77777777" w:rsidR="001731B3" w:rsidRPr="00671123" w:rsidRDefault="001731B3" w:rsidP="001731B3">
            <w:pPr>
              <w:spacing w:after="0" w:line="240" w:lineRule="auto"/>
              <w:rPr>
                <w:rFonts w:ascii="Arial" w:eastAsia="Times New Roman" w:hAnsi="Arial" w:cs="Arial"/>
                <w:sz w:val="18"/>
                <w:szCs w:val="18"/>
                <w:lang w:eastAsia="hr-HR"/>
              </w:rPr>
            </w:pPr>
            <w:r w:rsidRPr="00671123">
              <w:rPr>
                <w:rFonts w:ascii="Arial" w:eastAsia="Times New Roman" w:hAnsi="Arial" w:cs="Arial"/>
                <w:sz w:val="18"/>
                <w:szCs w:val="18"/>
                <w:lang w:eastAsia="hr-HR"/>
              </w:rPr>
              <w:t>521</w:t>
            </w:r>
          </w:p>
        </w:tc>
        <w:tc>
          <w:tcPr>
            <w:tcW w:w="4762" w:type="dxa"/>
            <w:tcBorders>
              <w:top w:val="nil"/>
              <w:left w:val="nil"/>
              <w:bottom w:val="nil"/>
              <w:right w:val="nil"/>
            </w:tcBorders>
            <w:shd w:val="clear" w:color="auto" w:fill="auto"/>
            <w:noWrap/>
            <w:hideMark/>
          </w:tcPr>
          <w:p w14:paraId="3AE4D5FB" w14:textId="77777777" w:rsidR="001731B3" w:rsidRPr="00671123" w:rsidRDefault="001731B3" w:rsidP="001731B3">
            <w:pPr>
              <w:spacing w:after="0" w:line="240" w:lineRule="auto"/>
              <w:rPr>
                <w:rFonts w:ascii="Arial" w:eastAsia="Times New Roman" w:hAnsi="Arial" w:cs="Arial"/>
                <w:sz w:val="18"/>
                <w:szCs w:val="18"/>
                <w:lang w:eastAsia="hr-HR"/>
              </w:rPr>
            </w:pPr>
            <w:r w:rsidRPr="00671123">
              <w:rPr>
                <w:rFonts w:ascii="Arial" w:eastAsia="Times New Roman" w:hAnsi="Arial" w:cs="Arial"/>
                <w:sz w:val="18"/>
                <w:szCs w:val="18"/>
                <w:lang w:eastAsia="hr-HR"/>
              </w:rPr>
              <w:t xml:space="preserve">Pomoći iz proračuna općina </w:t>
            </w:r>
          </w:p>
        </w:tc>
        <w:tc>
          <w:tcPr>
            <w:tcW w:w="1367" w:type="dxa"/>
            <w:tcBorders>
              <w:top w:val="nil"/>
              <w:left w:val="nil"/>
              <w:bottom w:val="nil"/>
              <w:right w:val="nil"/>
            </w:tcBorders>
            <w:shd w:val="clear" w:color="000000" w:fill="FFFFFF"/>
            <w:noWrap/>
            <w:hideMark/>
          </w:tcPr>
          <w:p w14:paraId="77F1BEC5" w14:textId="77777777" w:rsidR="001731B3" w:rsidRPr="00671123" w:rsidRDefault="001731B3" w:rsidP="001731B3">
            <w:pPr>
              <w:spacing w:after="0" w:line="240" w:lineRule="auto"/>
              <w:jc w:val="right"/>
              <w:rPr>
                <w:rFonts w:ascii="Arial" w:eastAsia="Times New Roman" w:hAnsi="Arial" w:cs="Arial"/>
                <w:sz w:val="18"/>
                <w:szCs w:val="18"/>
                <w:lang w:eastAsia="hr-HR"/>
              </w:rPr>
            </w:pPr>
            <w:r w:rsidRPr="00671123">
              <w:rPr>
                <w:rFonts w:ascii="Arial" w:eastAsia="Times New Roman" w:hAnsi="Arial" w:cs="Arial"/>
                <w:sz w:val="18"/>
                <w:szCs w:val="18"/>
                <w:lang w:eastAsia="hr-HR"/>
              </w:rPr>
              <w:t>105.150</w:t>
            </w:r>
          </w:p>
        </w:tc>
        <w:tc>
          <w:tcPr>
            <w:tcW w:w="1377" w:type="dxa"/>
            <w:tcBorders>
              <w:top w:val="nil"/>
              <w:left w:val="nil"/>
              <w:bottom w:val="nil"/>
              <w:right w:val="nil"/>
            </w:tcBorders>
            <w:shd w:val="clear" w:color="000000" w:fill="FFFFFF"/>
            <w:noWrap/>
            <w:hideMark/>
          </w:tcPr>
          <w:p w14:paraId="10307B70" w14:textId="77777777" w:rsidR="001731B3" w:rsidRPr="00671123" w:rsidRDefault="001731B3" w:rsidP="001731B3">
            <w:pPr>
              <w:spacing w:after="0" w:line="240" w:lineRule="auto"/>
              <w:jc w:val="right"/>
              <w:rPr>
                <w:rFonts w:ascii="Arial" w:eastAsia="Times New Roman" w:hAnsi="Arial" w:cs="Arial"/>
                <w:sz w:val="18"/>
                <w:szCs w:val="18"/>
                <w:lang w:eastAsia="hr-HR"/>
              </w:rPr>
            </w:pPr>
            <w:r w:rsidRPr="00671123">
              <w:rPr>
                <w:rFonts w:ascii="Arial" w:eastAsia="Times New Roman" w:hAnsi="Arial" w:cs="Arial"/>
                <w:sz w:val="18"/>
                <w:szCs w:val="18"/>
                <w:lang w:eastAsia="hr-HR"/>
              </w:rPr>
              <w:t>107.100</w:t>
            </w:r>
          </w:p>
        </w:tc>
        <w:tc>
          <w:tcPr>
            <w:tcW w:w="1367" w:type="dxa"/>
            <w:tcBorders>
              <w:top w:val="nil"/>
              <w:left w:val="nil"/>
              <w:bottom w:val="nil"/>
              <w:right w:val="nil"/>
            </w:tcBorders>
            <w:shd w:val="clear" w:color="000000" w:fill="FFFFFF"/>
            <w:noWrap/>
            <w:hideMark/>
          </w:tcPr>
          <w:p w14:paraId="2EFC3282" w14:textId="77777777" w:rsidR="001731B3" w:rsidRPr="00671123" w:rsidRDefault="001731B3" w:rsidP="001731B3">
            <w:pPr>
              <w:spacing w:after="0" w:line="240" w:lineRule="auto"/>
              <w:jc w:val="right"/>
              <w:rPr>
                <w:rFonts w:ascii="Arial" w:eastAsia="Times New Roman" w:hAnsi="Arial" w:cs="Arial"/>
                <w:sz w:val="18"/>
                <w:szCs w:val="18"/>
                <w:lang w:eastAsia="hr-HR"/>
              </w:rPr>
            </w:pPr>
            <w:r w:rsidRPr="00671123">
              <w:rPr>
                <w:rFonts w:ascii="Arial" w:eastAsia="Times New Roman" w:hAnsi="Arial" w:cs="Arial"/>
                <w:sz w:val="18"/>
                <w:szCs w:val="18"/>
                <w:lang w:eastAsia="hr-HR"/>
              </w:rPr>
              <w:t>111.000</w:t>
            </w:r>
          </w:p>
        </w:tc>
      </w:tr>
      <w:tr w:rsidR="001731B3" w:rsidRPr="00671123" w14:paraId="10F1E052" w14:textId="77777777" w:rsidTr="001731B3">
        <w:trPr>
          <w:trHeight w:val="240"/>
        </w:trPr>
        <w:tc>
          <w:tcPr>
            <w:tcW w:w="887" w:type="dxa"/>
            <w:tcBorders>
              <w:top w:val="nil"/>
              <w:left w:val="nil"/>
              <w:bottom w:val="nil"/>
              <w:right w:val="nil"/>
            </w:tcBorders>
            <w:shd w:val="clear" w:color="auto" w:fill="auto"/>
            <w:noWrap/>
            <w:hideMark/>
          </w:tcPr>
          <w:p w14:paraId="22FAFC23" w14:textId="77777777" w:rsidR="001731B3" w:rsidRPr="00671123" w:rsidRDefault="001731B3" w:rsidP="001731B3">
            <w:pPr>
              <w:spacing w:after="0" w:line="240" w:lineRule="auto"/>
              <w:rPr>
                <w:rFonts w:ascii="Arial" w:eastAsia="Times New Roman" w:hAnsi="Arial" w:cs="Arial"/>
                <w:sz w:val="18"/>
                <w:szCs w:val="18"/>
                <w:lang w:eastAsia="hr-HR"/>
              </w:rPr>
            </w:pPr>
            <w:r w:rsidRPr="00671123">
              <w:rPr>
                <w:rFonts w:ascii="Arial" w:eastAsia="Times New Roman" w:hAnsi="Arial" w:cs="Arial"/>
                <w:sz w:val="18"/>
                <w:szCs w:val="18"/>
                <w:lang w:eastAsia="hr-HR"/>
              </w:rPr>
              <w:t>525</w:t>
            </w:r>
          </w:p>
        </w:tc>
        <w:tc>
          <w:tcPr>
            <w:tcW w:w="4762" w:type="dxa"/>
            <w:tcBorders>
              <w:top w:val="nil"/>
              <w:left w:val="nil"/>
              <w:bottom w:val="nil"/>
              <w:right w:val="nil"/>
            </w:tcBorders>
            <w:shd w:val="clear" w:color="auto" w:fill="auto"/>
            <w:noWrap/>
            <w:hideMark/>
          </w:tcPr>
          <w:p w14:paraId="11A7974B" w14:textId="77777777" w:rsidR="001731B3" w:rsidRPr="00671123" w:rsidRDefault="001731B3" w:rsidP="001731B3">
            <w:pPr>
              <w:spacing w:after="0" w:line="240" w:lineRule="auto"/>
              <w:rPr>
                <w:rFonts w:ascii="Arial" w:eastAsia="Times New Roman" w:hAnsi="Arial" w:cs="Arial"/>
                <w:sz w:val="18"/>
                <w:szCs w:val="18"/>
                <w:lang w:eastAsia="hr-HR"/>
              </w:rPr>
            </w:pPr>
            <w:r w:rsidRPr="00671123">
              <w:rPr>
                <w:rFonts w:ascii="Arial" w:eastAsia="Times New Roman" w:hAnsi="Arial" w:cs="Arial"/>
                <w:sz w:val="18"/>
                <w:szCs w:val="18"/>
                <w:lang w:eastAsia="hr-HR"/>
              </w:rPr>
              <w:t>Hrvatski zavod za zapošljavanje</w:t>
            </w:r>
          </w:p>
        </w:tc>
        <w:tc>
          <w:tcPr>
            <w:tcW w:w="1367" w:type="dxa"/>
            <w:tcBorders>
              <w:top w:val="nil"/>
              <w:left w:val="nil"/>
              <w:bottom w:val="nil"/>
              <w:right w:val="nil"/>
            </w:tcBorders>
            <w:shd w:val="clear" w:color="000000" w:fill="FFFFFF"/>
            <w:noWrap/>
            <w:hideMark/>
          </w:tcPr>
          <w:p w14:paraId="6563E426" w14:textId="77777777" w:rsidR="001731B3" w:rsidRPr="00671123" w:rsidRDefault="001731B3" w:rsidP="001731B3">
            <w:pPr>
              <w:spacing w:after="0" w:line="240" w:lineRule="auto"/>
              <w:jc w:val="right"/>
              <w:rPr>
                <w:rFonts w:ascii="Arial" w:eastAsia="Times New Roman" w:hAnsi="Arial" w:cs="Arial"/>
                <w:sz w:val="18"/>
                <w:szCs w:val="18"/>
                <w:lang w:eastAsia="hr-HR"/>
              </w:rPr>
            </w:pPr>
            <w:r w:rsidRPr="00671123">
              <w:rPr>
                <w:rFonts w:ascii="Arial" w:eastAsia="Times New Roman" w:hAnsi="Arial" w:cs="Arial"/>
                <w:sz w:val="18"/>
                <w:szCs w:val="18"/>
                <w:lang w:eastAsia="hr-HR"/>
              </w:rPr>
              <w:t>121.116</w:t>
            </w:r>
          </w:p>
        </w:tc>
        <w:tc>
          <w:tcPr>
            <w:tcW w:w="1377" w:type="dxa"/>
            <w:tcBorders>
              <w:top w:val="nil"/>
              <w:left w:val="nil"/>
              <w:bottom w:val="nil"/>
              <w:right w:val="nil"/>
            </w:tcBorders>
            <w:shd w:val="clear" w:color="000000" w:fill="FFFFFF"/>
            <w:noWrap/>
            <w:hideMark/>
          </w:tcPr>
          <w:p w14:paraId="44345FB8" w14:textId="77777777" w:rsidR="001731B3" w:rsidRPr="00671123" w:rsidRDefault="001731B3" w:rsidP="001731B3">
            <w:pPr>
              <w:spacing w:after="0" w:line="240" w:lineRule="auto"/>
              <w:jc w:val="right"/>
              <w:rPr>
                <w:rFonts w:ascii="Arial" w:eastAsia="Times New Roman" w:hAnsi="Arial" w:cs="Arial"/>
                <w:sz w:val="18"/>
                <w:szCs w:val="18"/>
                <w:lang w:eastAsia="hr-HR"/>
              </w:rPr>
            </w:pPr>
            <w:r w:rsidRPr="00671123">
              <w:rPr>
                <w:rFonts w:ascii="Arial" w:eastAsia="Times New Roman" w:hAnsi="Arial" w:cs="Arial"/>
                <w:sz w:val="18"/>
                <w:szCs w:val="18"/>
                <w:lang w:eastAsia="hr-HR"/>
              </w:rPr>
              <w:t>124.900</w:t>
            </w:r>
          </w:p>
        </w:tc>
        <w:tc>
          <w:tcPr>
            <w:tcW w:w="1367" w:type="dxa"/>
            <w:tcBorders>
              <w:top w:val="nil"/>
              <w:left w:val="nil"/>
              <w:bottom w:val="nil"/>
              <w:right w:val="nil"/>
            </w:tcBorders>
            <w:shd w:val="clear" w:color="000000" w:fill="FFFFFF"/>
            <w:noWrap/>
            <w:hideMark/>
          </w:tcPr>
          <w:p w14:paraId="2848EE7C" w14:textId="77777777" w:rsidR="001731B3" w:rsidRPr="00671123" w:rsidRDefault="001731B3" w:rsidP="001731B3">
            <w:pPr>
              <w:spacing w:after="0" w:line="240" w:lineRule="auto"/>
              <w:jc w:val="right"/>
              <w:rPr>
                <w:rFonts w:ascii="Arial" w:eastAsia="Times New Roman" w:hAnsi="Arial" w:cs="Arial"/>
                <w:sz w:val="18"/>
                <w:szCs w:val="18"/>
                <w:lang w:eastAsia="hr-HR"/>
              </w:rPr>
            </w:pPr>
            <w:r w:rsidRPr="00671123">
              <w:rPr>
                <w:rFonts w:ascii="Arial" w:eastAsia="Times New Roman" w:hAnsi="Arial" w:cs="Arial"/>
                <w:sz w:val="18"/>
                <w:szCs w:val="18"/>
                <w:lang w:eastAsia="hr-HR"/>
              </w:rPr>
              <w:t>126.900</w:t>
            </w:r>
          </w:p>
        </w:tc>
      </w:tr>
      <w:tr w:rsidR="001731B3" w:rsidRPr="00671123" w14:paraId="576808FE" w14:textId="77777777" w:rsidTr="001731B3">
        <w:trPr>
          <w:trHeight w:val="240"/>
        </w:trPr>
        <w:tc>
          <w:tcPr>
            <w:tcW w:w="887" w:type="dxa"/>
            <w:tcBorders>
              <w:top w:val="nil"/>
              <w:left w:val="nil"/>
              <w:bottom w:val="nil"/>
              <w:right w:val="nil"/>
            </w:tcBorders>
            <w:shd w:val="clear" w:color="000000" w:fill="FFFFFF"/>
            <w:noWrap/>
            <w:hideMark/>
          </w:tcPr>
          <w:p w14:paraId="2A375207"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526</w:t>
            </w:r>
          </w:p>
        </w:tc>
        <w:tc>
          <w:tcPr>
            <w:tcW w:w="4762" w:type="dxa"/>
            <w:tcBorders>
              <w:top w:val="nil"/>
              <w:left w:val="nil"/>
              <w:bottom w:val="nil"/>
              <w:right w:val="nil"/>
            </w:tcBorders>
            <w:shd w:val="clear" w:color="auto" w:fill="auto"/>
            <w:noWrap/>
            <w:hideMark/>
          </w:tcPr>
          <w:p w14:paraId="27529EC7"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Brodsko-posavska županija</w:t>
            </w:r>
          </w:p>
        </w:tc>
        <w:tc>
          <w:tcPr>
            <w:tcW w:w="1367" w:type="dxa"/>
            <w:tcBorders>
              <w:top w:val="nil"/>
              <w:left w:val="nil"/>
              <w:bottom w:val="nil"/>
              <w:right w:val="nil"/>
            </w:tcBorders>
            <w:shd w:val="clear" w:color="000000" w:fill="FFFFFF"/>
            <w:noWrap/>
            <w:hideMark/>
          </w:tcPr>
          <w:p w14:paraId="27A1EFAB"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31.500</w:t>
            </w:r>
          </w:p>
        </w:tc>
        <w:tc>
          <w:tcPr>
            <w:tcW w:w="1377" w:type="dxa"/>
            <w:tcBorders>
              <w:top w:val="nil"/>
              <w:left w:val="nil"/>
              <w:bottom w:val="nil"/>
              <w:right w:val="nil"/>
            </w:tcBorders>
            <w:shd w:val="clear" w:color="000000" w:fill="FFFFFF"/>
            <w:noWrap/>
            <w:hideMark/>
          </w:tcPr>
          <w:p w14:paraId="0A742F84"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30.000</w:t>
            </w:r>
          </w:p>
        </w:tc>
        <w:tc>
          <w:tcPr>
            <w:tcW w:w="1367" w:type="dxa"/>
            <w:tcBorders>
              <w:top w:val="nil"/>
              <w:left w:val="nil"/>
              <w:bottom w:val="nil"/>
              <w:right w:val="nil"/>
            </w:tcBorders>
            <w:shd w:val="clear" w:color="000000" w:fill="FFFFFF"/>
            <w:noWrap/>
            <w:hideMark/>
          </w:tcPr>
          <w:p w14:paraId="264F9DDE"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28.000</w:t>
            </w:r>
          </w:p>
        </w:tc>
      </w:tr>
      <w:tr w:rsidR="001731B3" w:rsidRPr="00671123" w14:paraId="354E5E7B" w14:textId="77777777" w:rsidTr="001731B3">
        <w:trPr>
          <w:trHeight w:val="240"/>
        </w:trPr>
        <w:tc>
          <w:tcPr>
            <w:tcW w:w="887" w:type="dxa"/>
            <w:tcBorders>
              <w:top w:val="nil"/>
              <w:left w:val="nil"/>
              <w:bottom w:val="nil"/>
              <w:right w:val="nil"/>
            </w:tcBorders>
            <w:shd w:val="clear" w:color="000000" w:fill="FFFFFF"/>
            <w:noWrap/>
            <w:hideMark/>
          </w:tcPr>
          <w:p w14:paraId="4D2DCCB8" w14:textId="77777777" w:rsidR="001731B3" w:rsidRPr="00671123" w:rsidRDefault="001731B3" w:rsidP="001731B3">
            <w:pPr>
              <w:spacing w:after="0" w:line="240" w:lineRule="auto"/>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71</w:t>
            </w:r>
          </w:p>
        </w:tc>
        <w:tc>
          <w:tcPr>
            <w:tcW w:w="4762" w:type="dxa"/>
            <w:tcBorders>
              <w:top w:val="nil"/>
              <w:left w:val="nil"/>
              <w:bottom w:val="nil"/>
              <w:right w:val="nil"/>
            </w:tcBorders>
            <w:shd w:val="clear" w:color="auto" w:fill="auto"/>
            <w:noWrap/>
            <w:hideMark/>
          </w:tcPr>
          <w:p w14:paraId="71137D84" w14:textId="77777777" w:rsidR="001731B3" w:rsidRPr="00671123" w:rsidRDefault="001731B3" w:rsidP="001731B3">
            <w:pPr>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w:t>
            </w:r>
            <w:r w:rsidRPr="00671123">
              <w:rPr>
                <w:rFonts w:ascii="Arial" w:eastAsia="Times New Roman" w:hAnsi="Arial" w:cs="Arial"/>
                <w:b/>
                <w:bCs/>
                <w:color w:val="000000"/>
                <w:sz w:val="18"/>
                <w:szCs w:val="18"/>
                <w:lang w:eastAsia="hr-HR"/>
              </w:rPr>
              <w:t>rihodi od prodaje nefinancijske imovine</w:t>
            </w:r>
          </w:p>
        </w:tc>
        <w:tc>
          <w:tcPr>
            <w:tcW w:w="1367" w:type="dxa"/>
            <w:tcBorders>
              <w:top w:val="nil"/>
              <w:left w:val="nil"/>
              <w:bottom w:val="nil"/>
              <w:right w:val="nil"/>
            </w:tcBorders>
            <w:shd w:val="clear" w:color="000000" w:fill="FFFFFF"/>
            <w:noWrap/>
            <w:hideMark/>
          </w:tcPr>
          <w:p w14:paraId="13C32685" w14:textId="77777777"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35.000</w:t>
            </w:r>
          </w:p>
        </w:tc>
        <w:tc>
          <w:tcPr>
            <w:tcW w:w="1377" w:type="dxa"/>
            <w:tcBorders>
              <w:top w:val="nil"/>
              <w:left w:val="nil"/>
              <w:bottom w:val="nil"/>
              <w:right w:val="nil"/>
            </w:tcBorders>
            <w:shd w:val="clear" w:color="000000" w:fill="FFFFFF"/>
            <w:noWrap/>
            <w:hideMark/>
          </w:tcPr>
          <w:p w14:paraId="40A96FA4" w14:textId="77777777"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963.000</w:t>
            </w:r>
          </w:p>
        </w:tc>
        <w:tc>
          <w:tcPr>
            <w:tcW w:w="1367" w:type="dxa"/>
            <w:tcBorders>
              <w:top w:val="nil"/>
              <w:left w:val="nil"/>
              <w:bottom w:val="nil"/>
              <w:right w:val="nil"/>
            </w:tcBorders>
            <w:shd w:val="clear" w:color="000000" w:fill="FFFFFF"/>
            <w:noWrap/>
          </w:tcPr>
          <w:p w14:paraId="3F2CD0AD" w14:textId="77777777"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p>
        </w:tc>
      </w:tr>
      <w:tr w:rsidR="001731B3" w:rsidRPr="00671123" w14:paraId="50C68F7F" w14:textId="77777777" w:rsidTr="001731B3">
        <w:trPr>
          <w:trHeight w:val="240"/>
        </w:trPr>
        <w:tc>
          <w:tcPr>
            <w:tcW w:w="887" w:type="dxa"/>
            <w:tcBorders>
              <w:top w:val="nil"/>
              <w:left w:val="nil"/>
              <w:bottom w:val="nil"/>
              <w:right w:val="nil"/>
            </w:tcBorders>
            <w:shd w:val="clear" w:color="000000" w:fill="FFFFFF"/>
            <w:noWrap/>
            <w:hideMark/>
          </w:tcPr>
          <w:p w14:paraId="1A8B6229" w14:textId="77777777" w:rsidR="001731B3" w:rsidRPr="00671123" w:rsidRDefault="001731B3" w:rsidP="001731B3">
            <w:pPr>
              <w:spacing w:after="0" w:line="240" w:lineRule="auto"/>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9</w:t>
            </w:r>
          </w:p>
        </w:tc>
        <w:tc>
          <w:tcPr>
            <w:tcW w:w="4762" w:type="dxa"/>
            <w:tcBorders>
              <w:top w:val="nil"/>
              <w:left w:val="nil"/>
              <w:bottom w:val="nil"/>
              <w:right w:val="nil"/>
            </w:tcBorders>
            <w:shd w:val="clear" w:color="auto" w:fill="auto"/>
            <w:noWrap/>
            <w:hideMark/>
          </w:tcPr>
          <w:p w14:paraId="704191B0" w14:textId="77777777" w:rsidR="001731B3" w:rsidRPr="00671123" w:rsidRDefault="001731B3" w:rsidP="001731B3">
            <w:pPr>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Višak prihoda iz prethodnih godina</w:t>
            </w:r>
          </w:p>
        </w:tc>
        <w:tc>
          <w:tcPr>
            <w:tcW w:w="1367" w:type="dxa"/>
            <w:tcBorders>
              <w:top w:val="nil"/>
              <w:left w:val="nil"/>
              <w:bottom w:val="nil"/>
              <w:right w:val="nil"/>
            </w:tcBorders>
            <w:shd w:val="clear" w:color="000000" w:fill="FFFFFF"/>
            <w:noWrap/>
            <w:hideMark/>
          </w:tcPr>
          <w:p w14:paraId="1E7F0221" w14:textId="76E4579E"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r w:rsidRPr="00671123">
              <w:rPr>
                <w:rFonts w:ascii="Arial" w:eastAsia="Times New Roman" w:hAnsi="Arial" w:cs="Arial"/>
                <w:b/>
                <w:bCs/>
                <w:color w:val="000000"/>
                <w:sz w:val="18"/>
                <w:szCs w:val="18"/>
                <w:lang w:eastAsia="hr-HR"/>
              </w:rPr>
              <w:t>1.</w:t>
            </w:r>
            <w:r w:rsidR="00296334">
              <w:rPr>
                <w:rFonts w:ascii="Arial" w:eastAsia="Times New Roman" w:hAnsi="Arial" w:cs="Arial"/>
                <w:b/>
                <w:bCs/>
                <w:color w:val="000000"/>
                <w:sz w:val="18"/>
                <w:szCs w:val="18"/>
                <w:lang w:eastAsia="hr-HR"/>
              </w:rPr>
              <w:t>222</w:t>
            </w:r>
            <w:r w:rsidRPr="00671123">
              <w:rPr>
                <w:rFonts w:ascii="Arial" w:eastAsia="Times New Roman" w:hAnsi="Arial" w:cs="Arial"/>
                <w:b/>
                <w:bCs/>
                <w:color w:val="000000"/>
                <w:sz w:val="18"/>
                <w:szCs w:val="18"/>
                <w:lang w:eastAsia="hr-HR"/>
              </w:rPr>
              <w:t>.474</w:t>
            </w:r>
          </w:p>
        </w:tc>
        <w:tc>
          <w:tcPr>
            <w:tcW w:w="1377" w:type="dxa"/>
            <w:tcBorders>
              <w:top w:val="nil"/>
              <w:left w:val="nil"/>
              <w:bottom w:val="nil"/>
              <w:right w:val="nil"/>
            </w:tcBorders>
            <w:shd w:val="clear" w:color="000000" w:fill="FFFFFF"/>
            <w:noWrap/>
          </w:tcPr>
          <w:p w14:paraId="098162C4" w14:textId="77777777"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p>
        </w:tc>
        <w:tc>
          <w:tcPr>
            <w:tcW w:w="1367" w:type="dxa"/>
            <w:tcBorders>
              <w:top w:val="nil"/>
              <w:left w:val="nil"/>
              <w:bottom w:val="nil"/>
              <w:right w:val="nil"/>
            </w:tcBorders>
            <w:shd w:val="clear" w:color="000000" w:fill="FFFFFF"/>
            <w:noWrap/>
          </w:tcPr>
          <w:p w14:paraId="43B6A436" w14:textId="77777777" w:rsidR="001731B3" w:rsidRPr="00671123" w:rsidRDefault="001731B3" w:rsidP="001731B3">
            <w:pPr>
              <w:spacing w:after="0" w:line="240" w:lineRule="auto"/>
              <w:jc w:val="right"/>
              <w:rPr>
                <w:rFonts w:ascii="Arial" w:eastAsia="Times New Roman" w:hAnsi="Arial" w:cs="Arial"/>
                <w:b/>
                <w:bCs/>
                <w:color w:val="000000"/>
                <w:sz w:val="18"/>
                <w:szCs w:val="18"/>
                <w:lang w:eastAsia="hr-HR"/>
              </w:rPr>
            </w:pPr>
          </w:p>
        </w:tc>
      </w:tr>
      <w:tr w:rsidR="001731B3" w:rsidRPr="00671123" w14:paraId="5D970592" w14:textId="77777777" w:rsidTr="001731B3">
        <w:trPr>
          <w:trHeight w:val="240"/>
        </w:trPr>
        <w:tc>
          <w:tcPr>
            <w:tcW w:w="887" w:type="dxa"/>
            <w:tcBorders>
              <w:top w:val="nil"/>
              <w:left w:val="nil"/>
              <w:bottom w:val="nil"/>
              <w:right w:val="nil"/>
            </w:tcBorders>
            <w:shd w:val="clear" w:color="000000" w:fill="FFFFFF"/>
            <w:noWrap/>
            <w:hideMark/>
          </w:tcPr>
          <w:p w14:paraId="6C7BD9D8"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911</w:t>
            </w:r>
          </w:p>
        </w:tc>
        <w:tc>
          <w:tcPr>
            <w:tcW w:w="4762" w:type="dxa"/>
            <w:tcBorders>
              <w:top w:val="nil"/>
              <w:left w:val="nil"/>
              <w:bottom w:val="nil"/>
              <w:right w:val="nil"/>
            </w:tcBorders>
            <w:shd w:val="clear" w:color="auto" w:fill="auto"/>
            <w:noWrap/>
            <w:hideMark/>
          </w:tcPr>
          <w:p w14:paraId="66612415"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Višak općih prihoda i primitaka iz prethodnih godina</w:t>
            </w:r>
          </w:p>
        </w:tc>
        <w:tc>
          <w:tcPr>
            <w:tcW w:w="1367" w:type="dxa"/>
            <w:tcBorders>
              <w:top w:val="nil"/>
              <w:left w:val="nil"/>
              <w:bottom w:val="nil"/>
              <w:right w:val="nil"/>
            </w:tcBorders>
            <w:shd w:val="clear" w:color="000000" w:fill="FFFFFF"/>
            <w:noWrap/>
            <w:hideMark/>
          </w:tcPr>
          <w:p w14:paraId="37B23A22"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579.940</w:t>
            </w:r>
          </w:p>
        </w:tc>
        <w:tc>
          <w:tcPr>
            <w:tcW w:w="1377" w:type="dxa"/>
            <w:tcBorders>
              <w:top w:val="nil"/>
              <w:left w:val="nil"/>
              <w:bottom w:val="nil"/>
              <w:right w:val="nil"/>
            </w:tcBorders>
            <w:shd w:val="clear" w:color="000000" w:fill="FFFFFF"/>
            <w:noWrap/>
          </w:tcPr>
          <w:p w14:paraId="4B6CF188"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p>
        </w:tc>
        <w:tc>
          <w:tcPr>
            <w:tcW w:w="1367" w:type="dxa"/>
            <w:tcBorders>
              <w:top w:val="nil"/>
              <w:left w:val="nil"/>
              <w:bottom w:val="nil"/>
              <w:right w:val="nil"/>
            </w:tcBorders>
            <w:shd w:val="clear" w:color="000000" w:fill="FFFFFF"/>
            <w:noWrap/>
          </w:tcPr>
          <w:p w14:paraId="2D7ADDAD"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p>
        </w:tc>
      </w:tr>
      <w:tr w:rsidR="001731B3" w:rsidRPr="00671123" w14:paraId="0AD13B96" w14:textId="77777777" w:rsidTr="001731B3">
        <w:trPr>
          <w:trHeight w:val="240"/>
        </w:trPr>
        <w:tc>
          <w:tcPr>
            <w:tcW w:w="887" w:type="dxa"/>
            <w:tcBorders>
              <w:top w:val="nil"/>
              <w:left w:val="nil"/>
              <w:bottom w:val="nil"/>
              <w:right w:val="nil"/>
            </w:tcBorders>
            <w:shd w:val="clear" w:color="000000" w:fill="FFFFFF"/>
            <w:noWrap/>
            <w:hideMark/>
          </w:tcPr>
          <w:p w14:paraId="05BD9612"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9438</w:t>
            </w:r>
          </w:p>
        </w:tc>
        <w:tc>
          <w:tcPr>
            <w:tcW w:w="4762" w:type="dxa"/>
            <w:tcBorders>
              <w:top w:val="nil"/>
              <w:left w:val="nil"/>
              <w:bottom w:val="nil"/>
              <w:right w:val="nil"/>
            </w:tcBorders>
            <w:shd w:val="clear" w:color="auto" w:fill="auto"/>
            <w:noWrap/>
            <w:hideMark/>
          </w:tcPr>
          <w:p w14:paraId="5532F6D2"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Višak prihoda od grobne naknade iz prethodnog razdoblja</w:t>
            </w:r>
          </w:p>
        </w:tc>
        <w:tc>
          <w:tcPr>
            <w:tcW w:w="1367" w:type="dxa"/>
            <w:tcBorders>
              <w:top w:val="nil"/>
              <w:left w:val="nil"/>
              <w:bottom w:val="nil"/>
              <w:right w:val="nil"/>
            </w:tcBorders>
            <w:shd w:val="clear" w:color="000000" w:fill="FFFFFF"/>
            <w:noWrap/>
            <w:hideMark/>
          </w:tcPr>
          <w:p w14:paraId="1F33BEAB"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6.001</w:t>
            </w:r>
          </w:p>
        </w:tc>
        <w:tc>
          <w:tcPr>
            <w:tcW w:w="1377" w:type="dxa"/>
            <w:tcBorders>
              <w:top w:val="nil"/>
              <w:left w:val="nil"/>
              <w:bottom w:val="nil"/>
              <w:right w:val="nil"/>
            </w:tcBorders>
            <w:shd w:val="clear" w:color="000000" w:fill="FFFFFF"/>
            <w:noWrap/>
          </w:tcPr>
          <w:p w14:paraId="1F265A93"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p>
        </w:tc>
        <w:tc>
          <w:tcPr>
            <w:tcW w:w="1367" w:type="dxa"/>
            <w:tcBorders>
              <w:top w:val="nil"/>
              <w:left w:val="nil"/>
              <w:bottom w:val="nil"/>
              <w:right w:val="nil"/>
            </w:tcBorders>
            <w:shd w:val="clear" w:color="000000" w:fill="FFFFFF"/>
            <w:noWrap/>
          </w:tcPr>
          <w:p w14:paraId="1D6D7293"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p>
        </w:tc>
      </w:tr>
      <w:tr w:rsidR="001731B3" w:rsidRPr="00671123" w14:paraId="4AAAE105" w14:textId="77777777" w:rsidTr="001731B3">
        <w:trPr>
          <w:trHeight w:val="240"/>
        </w:trPr>
        <w:tc>
          <w:tcPr>
            <w:tcW w:w="887" w:type="dxa"/>
            <w:tcBorders>
              <w:top w:val="nil"/>
              <w:left w:val="nil"/>
              <w:bottom w:val="nil"/>
              <w:right w:val="nil"/>
            </w:tcBorders>
            <w:shd w:val="clear" w:color="000000" w:fill="FFFFFF"/>
            <w:noWrap/>
            <w:hideMark/>
          </w:tcPr>
          <w:p w14:paraId="17E7963A"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9437</w:t>
            </w:r>
          </w:p>
        </w:tc>
        <w:tc>
          <w:tcPr>
            <w:tcW w:w="4762" w:type="dxa"/>
            <w:tcBorders>
              <w:top w:val="nil"/>
              <w:left w:val="nil"/>
              <w:bottom w:val="nil"/>
              <w:right w:val="nil"/>
            </w:tcBorders>
            <w:shd w:val="clear" w:color="auto" w:fill="auto"/>
            <w:noWrap/>
            <w:hideMark/>
          </w:tcPr>
          <w:p w14:paraId="2A7AF368"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Višak prihoda od komunalne naknade iz prethodnih godina</w:t>
            </w:r>
          </w:p>
        </w:tc>
        <w:tc>
          <w:tcPr>
            <w:tcW w:w="1367" w:type="dxa"/>
            <w:tcBorders>
              <w:top w:val="nil"/>
              <w:left w:val="nil"/>
              <w:bottom w:val="nil"/>
              <w:right w:val="nil"/>
            </w:tcBorders>
            <w:shd w:val="clear" w:color="000000" w:fill="FFFFFF"/>
            <w:noWrap/>
            <w:hideMark/>
          </w:tcPr>
          <w:p w14:paraId="49D8A96F"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440</w:t>
            </w:r>
          </w:p>
        </w:tc>
        <w:tc>
          <w:tcPr>
            <w:tcW w:w="1377" w:type="dxa"/>
            <w:tcBorders>
              <w:top w:val="nil"/>
              <w:left w:val="nil"/>
              <w:bottom w:val="nil"/>
              <w:right w:val="nil"/>
            </w:tcBorders>
            <w:shd w:val="clear" w:color="000000" w:fill="FFFFFF"/>
            <w:noWrap/>
          </w:tcPr>
          <w:p w14:paraId="17E8DA33"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p>
        </w:tc>
        <w:tc>
          <w:tcPr>
            <w:tcW w:w="1367" w:type="dxa"/>
            <w:tcBorders>
              <w:top w:val="nil"/>
              <w:left w:val="nil"/>
              <w:bottom w:val="nil"/>
              <w:right w:val="nil"/>
            </w:tcBorders>
            <w:shd w:val="clear" w:color="000000" w:fill="FFFFFF"/>
            <w:noWrap/>
          </w:tcPr>
          <w:p w14:paraId="5B0785F5"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p>
        </w:tc>
      </w:tr>
      <w:tr w:rsidR="001731B3" w:rsidRPr="00671123" w14:paraId="795654B6" w14:textId="77777777" w:rsidTr="001731B3">
        <w:trPr>
          <w:trHeight w:val="480"/>
        </w:trPr>
        <w:tc>
          <w:tcPr>
            <w:tcW w:w="887" w:type="dxa"/>
            <w:tcBorders>
              <w:top w:val="nil"/>
              <w:left w:val="nil"/>
              <w:bottom w:val="nil"/>
              <w:right w:val="nil"/>
            </w:tcBorders>
            <w:shd w:val="clear" w:color="000000" w:fill="FFFFFF"/>
            <w:noWrap/>
            <w:hideMark/>
          </w:tcPr>
          <w:p w14:paraId="18874E91"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9435</w:t>
            </w:r>
          </w:p>
        </w:tc>
        <w:tc>
          <w:tcPr>
            <w:tcW w:w="4762" w:type="dxa"/>
            <w:tcBorders>
              <w:top w:val="nil"/>
              <w:left w:val="nil"/>
              <w:bottom w:val="nil"/>
              <w:right w:val="nil"/>
            </w:tcBorders>
            <w:shd w:val="clear" w:color="auto" w:fill="auto"/>
            <w:hideMark/>
          </w:tcPr>
          <w:p w14:paraId="19DDCAAC"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Višak prihoda od doprinosa za šume iz prethodnog razdoblja</w:t>
            </w:r>
          </w:p>
        </w:tc>
        <w:tc>
          <w:tcPr>
            <w:tcW w:w="1367" w:type="dxa"/>
            <w:tcBorders>
              <w:top w:val="nil"/>
              <w:left w:val="nil"/>
              <w:bottom w:val="nil"/>
              <w:right w:val="nil"/>
            </w:tcBorders>
            <w:shd w:val="clear" w:color="000000" w:fill="FFFFFF"/>
            <w:noWrap/>
            <w:hideMark/>
          </w:tcPr>
          <w:p w14:paraId="6CB4F296" w14:textId="77777777" w:rsidR="001731B3" w:rsidRPr="00671123" w:rsidRDefault="001731B3" w:rsidP="001731B3">
            <w:pPr>
              <w:spacing w:after="0" w:line="240" w:lineRule="auto"/>
              <w:jc w:val="right"/>
              <w:rPr>
                <w:rFonts w:ascii="Arial" w:eastAsia="Times New Roman" w:hAnsi="Arial" w:cs="Arial"/>
                <w:color w:val="000000" w:themeColor="text1"/>
                <w:sz w:val="18"/>
                <w:szCs w:val="18"/>
                <w:lang w:eastAsia="hr-HR"/>
              </w:rPr>
            </w:pPr>
            <w:r>
              <w:rPr>
                <w:rFonts w:ascii="Arial" w:eastAsia="Times New Roman" w:hAnsi="Arial" w:cs="Arial"/>
                <w:color w:val="000000" w:themeColor="text1"/>
                <w:sz w:val="18"/>
                <w:szCs w:val="18"/>
                <w:lang w:eastAsia="hr-HR"/>
              </w:rPr>
              <w:t>539</w:t>
            </w:r>
            <w:r w:rsidRPr="00671123">
              <w:rPr>
                <w:rFonts w:ascii="Arial" w:eastAsia="Times New Roman" w:hAnsi="Arial" w:cs="Arial"/>
                <w:color w:val="000000" w:themeColor="text1"/>
                <w:sz w:val="18"/>
                <w:szCs w:val="18"/>
                <w:lang w:eastAsia="hr-HR"/>
              </w:rPr>
              <w:t>.833</w:t>
            </w:r>
          </w:p>
        </w:tc>
        <w:tc>
          <w:tcPr>
            <w:tcW w:w="1377" w:type="dxa"/>
            <w:tcBorders>
              <w:top w:val="nil"/>
              <w:left w:val="nil"/>
              <w:bottom w:val="nil"/>
              <w:right w:val="nil"/>
            </w:tcBorders>
            <w:shd w:val="clear" w:color="000000" w:fill="FFFFFF"/>
            <w:noWrap/>
          </w:tcPr>
          <w:p w14:paraId="74CB56FB" w14:textId="77777777" w:rsidR="001731B3" w:rsidRPr="00671123" w:rsidRDefault="001731B3" w:rsidP="001731B3">
            <w:pPr>
              <w:spacing w:after="0" w:line="240" w:lineRule="auto"/>
              <w:jc w:val="right"/>
              <w:rPr>
                <w:rFonts w:ascii="Arial" w:eastAsia="Times New Roman" w:hAnsi="Arial" w:cs="Arial"/>
                <w:color w:val="000000" w:themeColor="text1"/>
                <w:sz w:val="18"/>
                <w:szCs w:val="18"/>
                <w:lang w:eastAsia="hr-HR"/>
              </w:rPr>
            </w:pPr>
          </w:p>
        </w:tc>
        <w:tc>
          <w:tcPr>
            <w:tcW w:w="1367" w:type="dxa"/>
            <w:tcBorders>
              <w:top w:val="nil"/>
              <w:left w:val="nil"/>
              <w:bottom w:val="nil"/>
              <w:right w:val="nil"/>
            </w:tcBorders>
            <w:shd w:val="clear" w:color="000000" w:fill="FFFFFF"/>
            <w:noWrap/>
          </w:tcPr>
          <w:p w14:paraId="37D4CA01" w14:textId="77777777" w:rsidR="001731B3" w:rsidRPr="00671123" w:rsidRDefault="001731B3" w:rsidP="001731B3">
            <w:pPr>
              <w:spacing w:after="0" w:line="240" w:lineRule="auto"/>
              <w:jc w:val="right"/>
              <w:rPr>
                <w:rFonts w:ascii="Arial" w:eastAsia="Times New Roman" w:hAnsi="Arial" w:cs="Arial"/>
                <w:color w:val="000000" w:themeColor="text1"/>
                <w:sz w:val="18"/>
                <w:szCs w:val="18"/>
                <w:lang w:eastAsia="hr-HR"/>
              </w:rPr>
            </w:pPr>
          </w:p>
        </w:tc>
      </w:tr>
      <w:tr w:rsidR="001731B3" w:rsidRPr="00671123" w14:paraId="3007C277" w14:textId="77777777" w:rsidTr="001731B3">
        <w:trPr>
          <w:trHeight w:val="432"/>
        </w:trPr>
        <w:tc>
          <w:tcPr>
            <w:tcW w:w="887" w:type="dxa"/>
            <w:tcBorders>
              <w:top w:val="nil"/>
              <w:left w:val="nil"/>
              <w:bottom w:val="nil"/>
              <w:right w:val="nil"/>
            </w:tcBorders>
            <w:shd w:val="clear" w:color="000000" w:fill="FFFFFF"/>
            <w:noWrap/>
            <w:hideMark/>
          </w:tcPr>
          <w:p w14:paraId="7FFCCDD6"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lastRenderedPageBreak/>
              <w:t>9440</w:t>
            </w:r>
          </w:p>
        </w:tc>
        <w:tc>
          <w:tcPr>
            <w:tcW w:w="4762" w:type="dxa"/>
            <w:tcBorders>
              <w:top w:val="nil"/>
              <w:left w:val="nil"/>
              <w:bottom w:val="nil"/>
              <w:right w:val="nil"/>
            </w:tcBorders>
            <w:shd w:val="clear" w:color="auto" w:fill="auto"/>
            <w:hideMark/>
          </w:tcPr>
          <w:p w14:paraId="20719789"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Višak prihoda od naknade za ozakonjenje nezakonito izgrađenih zgrada iz prethodnog razdoblja</w:t>
            </w:r>
          </w:p>
        </w:tc>
        <w:tc>
          <w:tcPr>
            <w:tcW w:w="1367" w:type="dxa"/>
            <w:tcBorders>
              <w:top w:val="nil"/>
              <w:left w:val="nil"/>
              <w:bottom w:val="nil"/>
              <w:right w:val="nil"/>
            </w:tcBorders>
            <w:shd w:val="clear" w:color="auto" w:fill="auto"/>
            <w:noWrap/>
            <w:hideMark/>
          </w:tcPr>
          <w:p w14:paraId="40CF21EF" w14:textId="77777777" w:rsidR="001731B3" w:rsidRPr="00671123" w:rsidRDefault="001731B3" w:rsidP="001731B3">
            <w:pPr>
              <w:spacing w:after="0" w:line="240" w:lineRule="auto"/>
              <w:jc w:val="right"/>
              <w:rPr>
                <w:rFonts w:ascii="Arial" w:eastAsia="Times New Roman" w:hAnsi="Arial" w:cs="Arial"/>
                <w:sz w:val="18"/>
                <w:szCs w:val="18"/>
                <w:lang w:eastAsia="hr-HR"/>
              </w:rPr>
            </w:pPr>
            <w:r w:rsidRPr="00671123">
              <w:rPr>
                <w:rFonts w:ascii="Arial" w:eastAsia="Times New Roman" w:hAnsi="Arial" w:cs="Arial"/>
                <w:sz w:val="18"/>
                <w:szCs w:val="18"/>
                <w:lang w:eastAsia="hr-HR"/>
              </w:rPr>
              <w:t>34.826</w:t>
            </w:r>
          </w:p>
        </w:tc>
        <w:tc>
          <w:tcPr>
            <w:tcW w:w="1377" w:type="dxa"/>
            <w:tcBorders>
              <w:top w:val="nil"/>
              <w:left w:val="nil"/>
              <w:bottom w:val="nil"/>
              <w:right w:val="nil"/>
            </w:tcBorders>
            <w:shd w:val="clear" w:color="auto" w:fill="auto"/>
            <w:noWrap/>
          </w:tcPr>
          <w:p w14:paraId="6555AC62" w14:textId="77777777" w:rsidR="001731B3" w:rsidRPr="00671123" w:rsidRDefault="001731B3" w:rsidP="001731B3">
            <w:pPr>
              <w:spacing w:after="0" w:line="240" w:lineRule="auto"/>
              <w:jc w:val="right"/>
              <w:rPr>
                <w:rFonts w:ascii="Arial" w:eastAsia="Times New Roman" w:hAnsi="Arial" w:cs="Arial"/>
                <w:sz w:val="18"/>
                <w:szCs w:val="18"/>
                <w:lang w:eastAsia="hr-HR"/>
              </w:rPr>
            </w:pPr>
          </w:p>
        </w:tc>
        <w:tc>
          <w:tcPr>
            <w:tcW w:w="1367" w:type="dxa"/>
            <w:tcBorders>
              <w:top w:val="nil"/>
              <w:left w:val="nil"/>
              <w:bottom w:val="nil"/>
              <w:right w:val="nil"/>
            </w:tcBorders>
            <w:shd w:val="clear" w:color="auto" w:fill="auto"/>
            <w:noWrap/>
          </w:tcPr>
          <w:p w14:paraId="22C30E49" w14:textId="77777777" w:rsidR="001731B3" w:rsidRPr="00671123" w:rsidRDefault="001731B3" w:rsidP="001731B3">
            <w:pPr>
              <w:spacing w:after="0" w:line="240" w:lineRule="auto"/>
              <w:jc w:val="right"/>
              <w:rPr>
                <w:rFonts w:ascii="Arial" w:eastAsia="Times New Roman" w:hAnsi="Arial" w:cs="Arial"/>
                <w:b/>
                <w:bCs/>
                <w:sz w:val="18"/>
                <w:szCs w:val="18"/>
                <w:lang w:eastAsia="hr-HR"/>
              </w:rPr>
            </w:pPr>
          </w:p>
        </w:tc>
      </w:tr>
      <w:tr w:rsidR="001731B3" w:rsidRPr="00671123" w14:paraId="4D57339A" w14:textId="77777777" w:rsidTr="001731B3">
        <w:trPr>
          <w:trHeight w:val="480"/>
        </w:trPr>
        <w:tc>
          <w:tcPr>
            <w:tcW w:w="887" w:type="dxa"/>
            <w:tcBorders>
              <w:top w:val="nil"/>
              <w:left w:val="nil"/>
              <w:right w:val="nil"/>
            </w:tcBorders>
            <w:shd w:val="clear" w:color="000000" w:fill="FFFFFF"/>
            <w:noWrap/>
            <w:hideMark/>
          </w:tcPr>
          <w:p w14:paraId="34BC0EB2"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 xml:space="preserve">9431 </w:t>
            </w:r>
          </w:p>
        </w:tc>
        <w:tc>
          <w:tcPr>
            <w:tcW w:w="4762" w:type="dxa"/>
            <w:tcBorders>
              <w:top w:val="nil"/>
              <w:left w:val="nil"/>
              <w:right w:val="nil"/>
            </w:tcBorders>
            <w:shd w:val="clear" w:color="auto" w:fill="auto"/>
            <w:hideMark/>
          </w:tcPr>
          <w:p w14:paraId="2D8C96BC" w14:textId="77777777" w:rsidR="001731B3" w:rsidRPr="00671123" w:rsidRDefault="001731B3" w:rsidP="001731B3">
            <w:pPr>
              <w:spacing w:after="0" w:line="240" w:lineRule="auto"/>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Višak prihoda od prodaje i zakupa državnog poljoprivrednog zemljišta iz prethodnog razdoblja</w:t>
            </w:r>
          </w:p>
        </w:tc>
        <w:tc>
          <w:tcPr>
            <w:tcW w:w="1367" w:type="dxa"/>
            <w:tcBorders>
              <w:top w:val="nil"/>
              <w:left w:val="nil"/>
              <w:right w:val="nil"/>
            </w:tcBorders>
            <w:shd w:val="clear" w:color="000000" w:fill="FFFFFF"/>
            <w:noWrap/>
            <w:hideMark/>
          </w:tcPr>
          <w:p w14:paraId="057F7C7F"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r w:rsidRPr="00671123">
              <w:rPr>
                <w:rFonts w:ascii="Arial" w:eastAsia="Times New Roman" w:hAnsi="Arial" w:cs="Arial"/>
                <w:color w:val="000000"/>
                <w:sz w:val="18"/>
                <w:szCs w:val="18"/>
                <w:lang w:eastAsia="hr-HR"/>
              </w:rPr>
              <w:t>59.550</w:t>
            </w:r>
          </w:p>
        </w:tc>
        <w:tc>
          <w:tcPr>
            <w:tcW w:w="1377" w:type="dxa"/>
            <w:tcBorders>
              <w:top w:val="nil"/>
              <w:left w:val="nil"/>
              <w:right w:val="nil"/>
            </w:tcBorders>
            <w:shd w:val="clear" w:color="000000" w:fill="FFFFFF"/>
            <w:noWrap/>
          </w:tcPr>
          <w:p w14:paraId="06D7D195"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p>
        </w:tc>
        <w:tc>
          <w:tcPr>
            <w:tcW w:w="1367" w:type="dxa"/>
            <w:tcBorders>
              <w:top w:val="nil"/>
              <w:left w:val="nil"/>
              <w:right w:val="nil"/>
            </w:tcBorders>
            <w:shd w:val="clear" w:color="000000" w:fill="FFFFFF"/>
            <w:noWrap/>
          </w:tcPr>
          <w:p w14:paraId="208FF282" w14:textId="77777777" w:rsidR="001731B3" w:rsidRPr="00671123" w:rsidRDefault="001731B3" w:rsidP="001731B3">
            <w:pPr>
              <w:spacing w:after="0" w:line="240" w:lineRule="auto"/>
              <w:jc w:val="right"/>
              <w:rPr>
                <w:rFonts w:ascii="Arial" w:eastAsia="Times New Roman" w:hAnsi="Arial" w:cs="Arial"/>
                <w:color w:val="000000"/>
                <w:sz w:val="18"/>
                <w:szCs w:val="18"/>
                <w:lang w:eastAsia="hr-HR"/>
              </w:rPr>
            </w:pPr>
          </w:p>
        </w:tc>
      </w:tr>
      <w:tr w:rsidR="001731B3" w:rsidRPr="00671123" w14:paraId="4B4A9350" w14:textId="77777777" w:rsidTr="001731B3">
        <w:trPr>
          <w:trHeight w:val="240"/>
        </w:trPr>
        <w:tc>
          <w:tcPr>
            <w:tcW w:w="887" w:type="dxa"/>
            <w:tcBorders>
              <w:top w:val="nil"/>
              <w:left w:val="nil"/>
              <w:bottom w:val="single" w:sz="4" w:space="0" w:color="auto"/>
              <w:right w:val="nil"/>
            </w:tcBorders>
            <w:shd w:val="clear" w:color="000000" w:fill="FFFFFF"/>
            <w:noWrap/>
            <w:hideMark/>
          </w:tcPr>
          <w:p w14:paraId="256374A3" w14:textId="77777777" w:rsidR="001731B3" w:rsidRPr="00671123" w:rsidRDefault="001731B3" w:rsidP="001731B3">
            <w:pPr>
              <w:spacing w:after="0" w:line="240" w:lineRule="auto"/>
              <w:rPr>
                <w:rFonts w:ascii="Arial" w:eastAsia="Times New Roman" w:hAnsi="Arial" w:cs="Arial"/>
                <w:sz w:val="18"/>
                <w:szCs w:val="18"/>
                <w:lang w:eastAsia="hr-HR"/>
              </w:rPr>
            </w:pPr>
            <w:r w:rsidRPr="00671123">
              <w:rPr>
                <w:rFonts w:ascii="Arial" w:eastAsia="Times New Roman" w:hAnsi="Arial" w:cs="Arial"/>
                <w:sz w:val="18"/>
                <w:szCs w:val="18"/>
                <w:lang w:eastAsia="hr-HR"/>
              </w:rPr>
              <w:t>9525</w:t>
            </w:r>
          </w:p>
        </w:tc>
        <w:tc>
          <w:tcPr>
            <w:tcW w:w="4762" w:type="dxa"/>
            <w:tcBorders>
              <w:top w:val="nil"/>
              <w:left w:val="nil"/>
              <w:bottom w:val="single" w:sz="4" w:space="0" w:color="auto"/>
              <w:right w:val="nil"/>
            </w:tcBorders>
            <w:shd w:val="clear" w:color="auto" w:fill="auto"/>
            <w:noWrap/>
            <w:hideMark/>
          </w:tcPr>
          <w:p w14:paraId="737E54F2" w14:textId="77777777" w:rsidR="001731B3" w:rsidRPr="00671123" w:rsidRDefault="001731B3" w:rsidP="001731B3">
            <w:pPr>
              <w:spacing w:after="0" w:line="240" w:lineRule="auto"/>
              <w:rPr>
                <w:rFonts w:ascii="Arial" w:eastAsia="Times New Roman" w:hAnsi="Arial" w:cs="Arial"/>
                <w:sz w:val="18"/>
                <w:szCs w:val="18"/>
                <w:lang w:eastAsia="hr-HR"/>
              </w:rPr>
            </w:pPr>
            <w:r w:rsidRPr="00671123">
              <w:rPr>
                <w:rFonts w:ascii="Arial" w:eastAsia="Times New Roman" w:hAnsi="Arial" w:cs="Arial"/>
                <w:sz w:val="18"/>
                <w:szCs w:val="18"/>
                <w:lang w:eastAsia="hr-HR"/>
              </w:rPr>
              <w:t>Višak prihoda od Hrvatskog zavoda za zapošljavanje iz prethodnih godina</w:t>
            </w:r>
          </w:p>
        </w:tc>
        <w:tc>
          <w:tcPr>
            <w:tcW w:w="1367" w:type="dxa"/>
            <w:tcBorders>
              <w:top w:val="nil"/>
              <w:left w:val="nil"/>
              <w:bottom w:val="single" w:sz="4" w:space="0" w:color="auto"/>
              <w:right w:val="nil"/>
            </w:tcBorders>
            <w:shd w:val="clear" w:color="000000" w:fill="FFFFFF"/>
            <w:noWrap/>
            <w:hideMark/>
          </w:tcPr>
          <w:p w14:paraId="508DCFE9" w14:textId="77777777" w:rsidR="001731B3" w:rsidRPr="00671123" w:rsidRDefault="001731B3" w:rsidP="001731B3">
            <w:pPr>
              <w:spacing w:after="0" w:line="240" w:lineRule="auto"/>
              <w:jc w:val="right"/>
              <w:rPr>
                <w:rFonts w:ascii="Arial" w:eastAsia="Times New Roman" w:hAnsi="Arial" w:cs="Arial"/>
                <w:sz w:val="18"/>
                <w:szCs w:val="18"/>
                <w:lang w:eastAsia="hr-HR"/>
              </w:rPr>
            </w:pPr>
            <w:r w:rsidRPr="00671123">
              <w:rPr>
                <w:rFonts w:ascii="Arial" w:eastAsia="Times New Roman" w:hAnsi="Arial" w:cs="Arial"/>
                <w:sz w:val="18"/>
                <w:szCs w:val="18"/>
                <w:lang w:eastAsia="hr-HR"/>
              </w:rPr>
              <w:t>1.884</w:t>
            </w:r>
          </w:p>
        </w:tc>
        <w:tc>
          <w:tcPr>
            <w:tcW w:w="1377" w:type="dxa"/>
            <w:tcBorders>
              <w:top w:val="nil"/>
              <w:left w:val="nil"/>
              <w:bottom w:val="single" w:sz="4" w:space="0" w:color="auto"/>
              <w:right w:val="nil"/>
            </w:tcBorders>
            <w:shd w:val="clear" w:color="000000" w:fill="FFFFFF"/>
            <w:noWrap/>
          </w:tcPr>
          <w:p w14:paraId="6B6DEB31" w14:textId="77777777" w:rsidR="001731B3" w:rsidRPr="00671123" w:rsidRDefault="001731B3" w:rsidP="001731B3">
            <w:pPr>
              <w:spacing w:after="0" w:line="240" w:lineRule="auto"/>
              <w:jc w:val="right"/>
              <w:rPr>
                <w:rFonts w:ascii="Arial" w:eastAsia="Times New Roman" w:hAnsi="Arial" w:cs="Arial"/>
                <w:sz w:val="18"/>
                <w:szCs w:val="18"/>
                <w:lang w:eastAsia="hr-HR"/>
              </w:rPr>
            </w:pPr>
          </w:p>
        </w:tc>
        <w:tc>
          <w:tcPr>
            <w:tcW w:w="1367" w:type="dxa"/>
            <w:tcBorders>
              <w:top w:val="nil"/>
              <w:left w:val="nil"/>
              <w:bottom w:val="single" w:sz="4" w:space="0" w:color="auto"/>
              <w:right w:val="nil"/>
            </w:tcBorders>
            <w:shd w:val="clear" w:color="000000" w:fill="FFFFFF"/>
            <w:noWrap/>
          </w:tcPr>
          <w:p w14:paraId="72E4B6ED" w14:textId="77777777" w:rsidR="001731B3" w:rsidRPr="00671123" w:rsidRDefault="001731B3" w:rsidP="001731B3">
            <w:pPr>
              <w:spacing w:after="0" w:line="240" w:lineRule="auto"/>
              <w:jc w:val="right"/>
              <w:rPr>
                <w:rFonts w:ascii="Arial" w:eastAsia="Times New Roman" w:hAnsi="Arial" w:cs="Arial"/>
                <w:sz w:val="18"/>
                <w:szCs w:val="18"/>
                <w:lang w:eastAsia="hr-HR"/>
              </w:rPr>
            </w:pPr>
          </w:p>
        </w:tc>
      </w:tr>
    </w:tbl>
    <w:p w14:paraId="07024F97" w14:textId="77777777" w:rsidR="001731B3" w:rsidRDefault="001731B3" w:rsidP="001731B3">
      <w:pPr>
        <w:spacing w:after="0" w:line="240" w:lineRule="auto"/>
        <w:jc w:val="both"/>
        <w:rPr>
          <w:rFonts w:ascii="Calibri" w:eastAsia="Times New Roman" w:hAnsi="Calibri" w:cs="Times New Roman"/>
          <w:lang w:eastAsia="hr-HR"/>
        </w:rPr>
      </w:pPr>
    </w:p>
    <w:p w14:paraId="7EB3FA11" w14:textId="77777777" w:rsidR="001731B3" w:rsidRDefault="001731B3" w:rsidP="001731B3">
      <w:pPr>
        <w:spacing w:after="0" w:line="240" w:lineRule="auto"/>
        <w:jc w:val="both"/>
        <w:rPr>
          <w:rFonts w:ascii="Calibri" w:eastAsia="Times New Roman" w:hAnsi="Calibri" w:cs="Times New Roman"/>
          <w:lang w:eastAsia="hr-HR"/>
        </w:rPr>
      </w:pPr>
    </w:p>
    <w:p w14:paraId="598D5071" w14:textId="77777777" w:rsidR="001731B3" w:rsidRPr="008B08D8" w:rsidRDefault="001731B3" w:rsidP="001731B3">
      <w:pPr>
        <w:spacing w:after="0" w:line="240" w:lineRule="auto"/>
        <w:jc w:val="both"/>
        <w:rPr>
          <w:rFonts w:ascii="Arial" w:hAnsi="Arial" w:cs="Arial"/>
          <w:caps/>
        </w:rPr>
      </w:pPr>
      <w:r w:rsidRPr="008B08D8">
        <w:rPr>
          <w:rFonts w:ascii="Arial" w:hAnsi="Arial" w:cs="Arial"/>
          <w:caps/>
        </w:rPr>
        <w:t>Rashodi po funkcijskoj klasifikaciji</w:t>
      </w:r>
    </w:p>
    <w:p w14:paraId="1D53D90B" w14:textId="77777777" w:rsidR="001731B3" w:rsidRDefault="001731B3" w:rsidP="001731B3">
      <w:pPr>
        <w:spacing w:after="0" w:line="240" w:lineRule="auto"/>
        <w:jc w:val="both"/>
        <w:rPr>
          <w:rFonts w:ascii="Arial" w:hAnsi="Arial" w:cs="Arial"/>
        </w:rPr>
      </w:pPr>
      <w:r w:rsidRPr="008B08D8">
        <w:rPr>
          <w:rFonts w:ascii="Arial" w:hAnsi="Arial" w:cs="Arial"/>
        </w:rPr>
        <w:t>Funkcijska klasifikacija pokazuje aktivnosti jedinice lokalne i područne (regionalne) samouprave organizirane i razvrstane prema ulaganjima sredstava u djelatnost: opće javne usluge, javni red i sigurnost, ekonomske poslove, zaštitu okoliša, unapređenje stanovanja i stambeno komunalne djelatnosti, zdravstvo, rekreaciju te kulturnu i vjersku djelatnost, obrazovanje i socijalnu zaštitu. U nastavku se daje struktura proračuna prema funkcijskoj klasifikaciji:</w:t>
      </w:r>
    </w:p>
    <w:p w14:paraId="34BA343E" w14:textId="77777777" w:rsidR="001731B3" w:rsidRDefault="001731B3" w:rsidP="001731B3">
      <w:pPr>
        <w:spacing w:after="0" w:line="240" w:lineRule="auto"/>
        <w:jc w:val="both"/>
        <w:rPr>
          <w:rFonts w:ascii="Arial" w:hAnsi="Arial" w:cs="Arial"/>
        </w:rPr>
      </w:pPr>
    </w:p>
    <w:tbl>
      <w:tblPr>
        <w:tblW w:w="9955" w:type="dxa"/>
        <w:tblLook w:val="04A0" w:firstRow="1" w:lastRow="0" w:firstColumn="1" w:lastColumn="0" w:noHBand="0" w:noVBand="1"/>
      </w:tblPr>
      <w:tblGrid>
        <w:gridCol w:w="592"/>
        <w:gridCol w:w="517"/>
        <w:gridCol w:w="4420"/>
        <w:gridCol w:w="1396"/>
        <w:gridCol w:w="1471"/>
        <w:gridCol w:w="1559"/>
      </w:tblGrid>
      <w:tr w:rsidR="001731B3" w:rsidRPr="00823266" w14:paraId="7DD9F6D1" w14:textId="77777777" w:rsidTr="001731B3">
        <w:trPr>
          <w:trHeight w:val="480"/>
        </w:trPr>
        <w:tc>
          <w:tcPr>
            <w:tcW w:w="5529" w:type="dxa"/>
            <w:gridSpan w:val="3"/>
            <w:tcBorders>
              <w:top w:val="single" w:sz="4" w:space="0" w:color="auto"/>
              <w:left w:val="nil"/>
              <w:bottom w:val="single" w:sz="4" w:space="0" w:color="auto"/>
              <w:right w:val="nil"/>
            </w:tcBorders>
            <w:shd w:val="clear" w:color="auto" w:fill="auto"/>
            <w:noWrap/>
            <w:vAlign w:val="bottom"/>
            <w:hideMark/>
          </w:tcPr>
          <w:p w14:paraId="6672FFAB"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BROJČANA OZNAKA I NAZIV</w:t>
            </w:r>
          </w:p>
        </w:tc>
        <w:tc>
          <w:tcPr>
            <w:tcW w:w="1396" w:type="dxa"/>
            <w:tcBorders>
              <w:top w:val="single" w:sz="4" w:space="0" w:color="auto"/>
              <w:left w:val="nil"/>
              <w:bottom w:val="single" w:sz="4" w:space="0" w:color="auto"/>
              <w:right w:val="nil"/>
            </w:tcBorders>
            <w:shd w:val="clear" w:color="000000" w:fill="FFFFFF"/>
            <w:vAlign w:val="bottom"/>
            <w:hideMark/>
          </w:tcPr>
          <w:p w14:paraId="64C73875" w14:textId="77777777" w:rsidR="001731B3" w:rsidRPr="00823266" w:rsidRDefault="001731B3" w:rsidP="001731B3">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PRIJEDLOG PRORAČUNA ZA 2021.</w:t>
            </w:r>
          </w:p>
        </w:tc>
        <w:tc>
          <w:tcPr>
            <w:tcW w:w="1471" w:type="dxa"/>
            <w:tcBorders>
              <w:top w:val="single" w:sz="4" w:space="0" w:color="auto"/>
              <w:left w:val="nil"/>
              <w:bottom w:val="single" w:sz="4" w:space="0" w:color="auto"/>
              <w:right w:val="nil"/>
            </w:tcBorders>
            <w:shd w:val="clear" w:color="000000" w:fill="FFFFFF"/>
            <w:noWrap/>
            <w:vAlign w:val="bottom"/>
            <w:hideMark/>
          </w:tcPr>
          <w:p w14:paraId="49CDCB93" w14:textId="77777777" w:rsidR="001731B3" w:rsidRPr="00823266" w:rsidRDefault="001731B3" w:rsidP="001731B3">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PROJEKCIJA PRORAČUNA ZA 2022.</w:t>
            </w:r>
          </w:p>
        </w:tc>
        <w:tc>
          <w:tcPr>
            <w:tcW w:w="1559" w:type="dxa"/>
            <w:tcBorders>
              <w:top w:val="single" w:sz="4" w:space="0" w:color="auto"/>
              <w:left w:val="nil"/>
              <w:bottom w:val="single" w:sz="4" w:space="0" w:color="auto"/>
              <w:right w:val="nil"/>
            </w:tcBorders>
            <w:shd w:val="clear" w:color="auto" w:fill="auto"/>
            <w:noWrap/>
            <w:vAlign w:val="bottom"/>
            <w:hideMark/>
          </w:tcPr>
          <w:p w14:paraId="7707B5E5" w14:textId="77777777" w:rsidR="001731B3" w:rsidRPr="00823266" w:rsidRDefault="001731B3" w:rsidP="001731B3">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PROJEKCIJA PRORAČUNA ZA 2023.</w:t>
            </w:r>
          </w:p>
        </w:tc>
      </w:tr>
      <w:tr w:rsidR="001731B3" w:rsidRPr="00823266" w14:paraId="22542283" w14:textId="77777777" w:rsidTr="001731B3">
        <w:trPr>
          <w:trHeight w:val="255"/>
        </w:trPr>
        <w:tc>
          <w:tcPr>
            <w:tcW w:w="5529" w:type="dxa"/>
            <w:gridSpan w:val="3"/>
            <w:tcBorders>
              <w:top w:val="single" w:sz="4" w:space="0" w:color="auto"/>
              <w:left w:val="nil"/>
              <w:bottom w:val="nil"/>
              <w:right w:val="nil"/>
            </w:tcBorders>
            <w:shd w:val="clear" w:color="auto" w:fill="auto"/>
            <w:noWrap/>
            <w:vAlign w:val="bottom"/>
            <w:hideMark/>
          </w:tcPr>
          <w:p w14:paraId="2DDEAE08"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UKUPNI RASHODI</w:t>
            </w:r>
          </w:p>
        </w:tc>
        <w:tc>
          <w:tcPr>
            <w:tcW w:w="1396" w:type="dxa"/>
            <w:tcBorders>
              <w:top w:val="single" w:sz="4" w:space="0" w:color="auto"/>
              <w:left w:val="nil"/>
              <w:bottom w:val="nil"/>
              <w:right w:val="nil"/>
            </w:tcBorders>
            <w:shd w:val="clear" w:color="auto" w:fill="auto"/>
            <w:noWrap/>
            <w:hideMark/>
          </w:tcPr>
          <w:p w14:paraId="52C7375B"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10.</w:t>
            </w:r>
            <w:r>
              <w:rPr>
                <w:rFonts w:ascii="Arial" w:eastAsia="Times New Roman" w:hAnsi="Arial" w:cs="Arial"/>
                <w:b/>
                <w:bCs/>
                <w:sz w:val="18"/>
                <w:szCs w:val="18"/>
                <w:lang w:eastAsia="hr-HR"/>
              </w:rPr>
              <w:t>79</w:t>
            </w:r>
            <w:r w:rsidRPr="00823266">
              <w:rPr>
                <w:rFonts w:ascii="Arial" w:eastAsia="Times New Roman" w:hAnsi="Arial" w:cs="Arial"/>
                <w:b/>
                <w:bCs/>
                <w:sz w:val="18"/>
                <w:szCs w:val="18"/>
                <w:lang w:eastAsia="hr-HR"/>
              </w:rPr>
              <w:t>4.616</w:t>
            </w:r>
          </w:p>
        </w:tc>
        <w:tc>
          <w:tcPr>
            <w:tcW w:w="1471" w:type="dxa"/>
            <w:tcBorders>
              <w:top w:val="single" w:sz="4" w:space="0" w:color="auto"/>
              <w:left w:val="nil"/>
              <w:bottom w:val="nil"/>
              <w:right w:val="nil"/>
            </w:tcBorders>
            <w:shd w:val="clear" w:color="auto" w:fill="auto"/>
            <w:noWrap/>
            <w:hideMark/>
          </w:tcPr>
          <w:p w14:paraId="3FA37EB7"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5.657.000</w:t>
            </w:r>
          </w:p>
        </w:tc>
        <w:tc>
          <w:tcPr>
            <w:tcW w:w="1559" w:type="dxa"/>
            <w:tcBorders>
              <w:top w:val="single" w:sz="4" w:space="0" w:color="auto"/>
              <w:left w:val="nil"/>
              <w:bottom w:val="nil"/>
              <w:right w:val="nil"/>
            </w:tcBorders>
            <w:shd w:val="clear" w:color="auto" w:fill="auto"/>
            <w:noWrap/>
            <w:hideMark/>
          </w:tcPr>
          <w:p w14:paraId="7E411874"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4.888.900</w:t>
            </w:r>
          </w:p>
        </w:tc>
      </w:tr>
      <w:tr w:rsidR="001731B3" w:rsidRPr="00823266" w14:paraId="58A41F64" w14:textId="77777777" w:rsidTr="001731B3">
        <w:trPr>
          <w:trHeight w:val="240"/>
        </w:trPr>
        <w:tc>
          <w:tcPr>
            <w:tcW w:w="592" w:type="dxa"/>
            <w:tcBorders>
              <w:top w:val="nil"/>
              <w:left w:val="nil"/>
              <w:bottom w:val="nil"/>
              <w:right w:val="nil"/>
            </w:tcBorders>
            <w:shd w:val="clear" w:color="auto" w:fill="auto"/>
            <w:noWrap/>
          </w:tcPr>
          <w:p w14:paraId="10BCC58C"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01</w:t>
            </w:r>
          </w:p>
        </w:tc>
        <w:tc>
          <w:tcPr>
            <w:tcW w:w="517" w:type="dxa"/>
            <w:tcBorders>
              <w:top w:val="nil"/>
              <w:left w:val="nil"/>
              <w:bottom w:val="nil"/>
              <w:right w:val="nil"/>
            </w:tcBorders>
            <w:shd w:val="clear" w:color="000000" w:fill="FFFFFF"/>
            <w:noWrap/>
          </w:tcPr>
          <w:p w14:paraId="34F34A0D"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b/>
                <w:bCs/>
                <w:sz w:val="18"/>
                <w:szCs w:val="18"/>
                <w:lang w:eastAsia="hr-HR"/>
              </w:rPr>
              <w:t> </w:t>
            </w:r>
          </w:p>
        </w:tc>
        <w:tc>
          <w:tcPr>
            <w:tcW w:w="4420" w:type="dxa"/>
            <w:tcBorders>
              <w:top w:val="nil"/>
              <w:left w:val="nil"/>
              <w:bottom w:val="nil"/>
              <w:right w:val="nil"/>
            </w:tcBorders>
            <w:shd w:val="clear" w:color="auto" w:fill="auto"/>
            <w:noWrap/>
          </w:tcPr>
          <w:p w14:paraId="746CA56B"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b/>
                <w:bCs/>
                <w:sz w:val="18"/>
                <w:szCs w:val="18"/>
                <w:lang w:eastAsia="hr-HR"/>
              </w:rPr>
              <w:t>Opće javne usluge</w:t>
            </w:r>
          </w:p>
        </w:tc>
        <w:tc>
          <w:tcPr>
            <w:tcW w:w="1396" w:type="dxa"/>
            <w:tcBorders>
              <w:top w:val="nil"/>
              <w:left w:val="nil"/>
              <w:bottom w:val="nil"/>
              <w:right w:val="nil"/>
            </w:tcBorders>
            <w:shd w:val="clear" w:color="auto" w:fill="auto"/>
            <w:noWrap/>
          </w:tcPr>
          <w:p w14:paraId="0712EBC4"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b/>
                <w:bCs/>
                <w:sz w:val="18"/>
                <w:szCs w:val="18"/>
                <w:lang w:eastAsia="hr-HR"/>
              </w:rPr>
              <w:t>1.374.863</w:t>
            </w:r>
          </w:p>
        </w:tc>
        <w:tc>
          <w:tcPr>
            <w:tcW w:w="1471" w:type="dxa"/>
            <w:tcBorders>
              <w:top w:val="nil"/>
              <w:left w:val="nil"/>
              <w:bottom w:val="nil"/>
              <w:right w:val="nil"/>
            </w:tcBorders>
            <w:shd w:val="clear" w:color="000000" w:fill="FFFFFF"/>
            <w:noWrap/>
          </w:tcPr>
          <w:p w14:paraId="7BEB7546"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b/>
                <w:bCs/>
                <w:sz w:val="18"/>
                <w:szCs w:val="18"/>
                <w:lang w:eastAsia="hr-HR"/>
              </w:rPr>
              <w:t>1.170.680</w:t>
            </w:r>
          </w:p>
        </w:tc>
        <w:tc>
          <w:tcPr>
            <w:tcW w:w="1559" w:type="dxa"/>
            <w:tcBorders>
              <w:top w:val="nil"/>
              <w:left w:val="nil"/>
              <w:bottom w:val="nil"/>
              <w:right w:val="nil"/>
            </w:tcBorders>
            <w:shd w:val="clear" w:color="000000" w:fill="FFFFFF"/>
            <w:noWrap/>
          </w:tcPr>
          <w:p w14:paraId="12FEEBAE"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b/>
                <w:bCs/>
                <w:sz w:val="18"/>
                <w:szCs w:val="18"/>
                <w:lang w:eastAsia="hr-HR"/>
              </w:rPr>
              <w:t>1.216.600</w:t>
            </w:r>
          </w:p>
        </w:tc>
      </w:tr>
      <w:tr w:rsidR="001731B3" w:rsidRPr="00823266" w14:paraId="2DE3D74E" w14:textId="77777777" w:rsidTr="001731B3">
        <w:trPr>
          <w:trHeight w:val="240"/>
        </w:trPr>
        <w:tc>
          <w:tcPr>
            <w:tcW w:w="592" w:type="dxa"/>
            <w:tcBorders>
              <w:top w:val="nil"/>
              <w:left w:val="nil"/>
              <w:bottom w:val="nil"/>
              <w:right w:val="nil"/>
            </w:tcBorders>
            <w:shd w:val="clear" w:color="auto" w:fill="auto"/>
            <w:noWrap/>
            <w:hideMark/>
          </w:tcPr>
          <w:p w14:paraId="2B552D79" w14:textId="77777777" w:rsidR="001731B3" w:rsidRPr="00823266" w:rsidRDefault="001731B3" w:rsidP="001731B3">
            <w:pPr>
              <w:spacing w:after="0" w:line="240" w:lineRule="auto"/>
              <w:rPr>
                <w:rFonts w:ascii="Arial" w:eastAsia="Times New Roman" w:hAnsi="Arial" w:cs="Arial"/>
                <w:b/>
                <w:bCs/>
                <w:sz w:val="18"/>
                <w:szCs w:val="18"/>
                <w:lang w:eastAsia="hr-HR"/>
              </w:rPr>
            </w:pPr>
          </w:p>
        </w:tc>
        <w:tc>
          <w:tcPr>
            <w:tcW w:w="517" w:type="dxa"/>
            <w:tcBorders>
              <w:top w:val="nil"/>
              <w:left w:val="nil"/>
              <w:bottom w:val="nil"/>
              <w:right w:val="nil"/>
            </w:tcBorders>
            <w:shd w:val="clear" w:color="000000" w:fill="FFFFFF"/>
            <w:noWrap/>
            <w:hideMark/>
          </w:tcPr>
          <w:p w14:paraId="7DBE553E"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011</w:t>
            </w:r>
          </w:p>
        </w:tc>
        <w:tc>
          <w:tcPr>
            <w:tcW w:w="4420" w:type="dxa"/>
            <w:tcBorders>
              <w:top w:val="nil"/>
              <w:left w:val="nil"/>
              <w:bottom w:val="nil"/>
              <w:right w:val="nil"/>
            </w:tcBorders>
            <w:shd w:val="clear" w:color="auto" w:fill="auto"/>
            <w:noWrap/>
            <w:hideMark/>
          </w:tcPr>
          <w:p w14:paraId="09D92702"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Izvršna i zakonodavna tijela, financijski i fiskalni poslovi, vanjska politika</w:t>
            </w:r>
          </w:p>
        </w:tc>
        <w:tc>
          <w:tcPr>
            <w:tcW w:w="1396" w:type="dxa"/>
            <w:tcBorders>
              <w:top w:val="nil"/>
              <w:left w:val="nil"/>
              <w:bottom w:val="nil"/>
              <w:right w:val="nil"/>
            </w:tcBorders>
            <w:shd w:val="clear" w:color="auto" w:fill="auto"/>
            <w:noWrap/>
            <w:hideMark/>
          </w:tcPr>
          <w:p w14:paraId="6ABA3863"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1.178.200</w:t>
            </w:r>
          </w:p>
        </w:tc>
        <w:tc>
          <w:tcPr>
            <w:tcW w:w="1471" w:type="dxa"/>
            <w:tcBorders>
              <w:top w:val="nil"/>
              <w:left w:val="nil"/>
              <w:bottom w:val="nil"/>
              <w:right w:val="nil"/>
            </w:tcBorders>
            <w:shd w:val="clear" w:color="000000" w:fill="FFFFFF"/>
            <w:noWrap/>
            <w:hideMark/>
          </w:tcPr>
          <w:p w14:paraId="051224CE"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1.070.680</w:t>
            </w:r>
          </w:p>
        </w:tc>
        <w:tc>
          <w:tcPr>
            <w:tcW w:w="1559" w:type="dxa"/>
            <w:tcBorders>
              <w:top w:val="nil"/>
              <w:left w:val="nil"/>
              <w:bottom w:val="nil"/>
              <w:right w:val="nil"/>
            </w:tcBorders>
            <w:shd w:val="clear" w:color="000000" w:fill="FFFFFF"/>
            <w:noWrap/>
            <w:hideMark/>
          </w:tcPr>
          <w:p w14:paraId="241AA976"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1.131.600</w:t>
            </w:r>
          </w:p>
        </w:tc>
      </w:tr>
      <w:tr w:rsidR="001731B3" w:rsidRPr="00823266" w14:paraId="202E903F" w14:textId="77777777" w:rsidTr="001731B3">
        <w:trPr>
          <w:trHeight w:val="240"/>
        </w:trPr>
        <w:tc>
          <w:tcPr>
            <w:tcW w:w="592" w:type="dxa"/>
            <w:tcBorders>
              <w:top w:val="nil"/>
              <w:left w:val="nil"/>
              <w:bottom w:val="nil"/>
              <w:right w:val="nil"/>
            </w:tcBorders>
            <w:shd w:val="clear" w:color="auto" w:fill="auto"/>
            <w:noWrap/>
            <w:hideMark/>
          </w:tcPr>
          <w:p w14:paraId="18C79119" w14:textId="77777777" w:rsidR="001731B3" w:rsidRPr="00823266" w:rsidRDefault="001731B3" w:rsidP="001731B3">
            <w:pPr>
              <w:spacing w:after="0" w:line="240" w:lineRule="auto"/>
              <w:rPr>
                <w:rFonts w:ascii="Arial" w:eastAsia="Times New Roman" w:hAnsi="Arial" w:cs="Arial"/>
                <w:sz w:val="18"/>
                <w:szCs w:val="18"/>
                <w:lang w:eastAsia="hr-HR"/>
              </w:rPr>
            </w:pPr>
          </w:p>
        </w:tc>
        <w:tc>
          <w:tcPr>
            <w:tcW w:w="517" w:type="dxa"/>
            <w:tcBorders>
              <w:top w:val="nil"/>
              <w:left w:val="nil"/>
              <w:bottom w:val="nil"/>
              <w:right w:val="nil"/>
            </w:tcBorders>
            <w:shd w:val="clear" w:color="000000" w:fill="FFFFFF"/>
            <w:noWrap/>
            <w:hideMark/>
          </w:tcPr>
          <w:p w14:paraId="3B1623AE"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013</w:t>
            </w:r>
          </w:p>
        </w:tc>
        <w:tc>
          <w:tcPr>
            <w:tcW w:w="4420" w:type="dxa"/>
            <w:tcBorders>
              <w:top w:val="nil"/>
              <w:left w:val="nil"/>
              <w:bottom w:val="nil"/>
              <w:right w:val="nil"/>
            </w:tcBorders>
            <w:shd w:val="clear" w:color="auto" w:fill="auto"/>
            <w:noWrap/>
            <w:hideMark/>
          </w:tcPr>
          <w:p w14:paraId="5B639B82"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Opće usluge</w:t>
            </w:r>
          </w:p>
        </w:tc>
        <w:tc>
          <w:tcPr>
            <w:tcW w:w="1396" w:type="dxa"/>
            <w:tcBorders>
              <w:top w:val="nil"/>
              <w:left w:val="nil"/>
              <w:bottom w:val="nil"/>
              <w:right w:val="nil"/>
            </w:tcBorders>
            <w:shd w:val="clear" w:color="auto" w:fill="auto"/>
            <w:noWrap/>
            <w:hideMark/>
          </w:tcPr>
          <w:p w14:paraId="1751A724"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196.663</w:t>
            </w:r>
          </w:p>
        </w:tc>
        <w:tc>
          <w:tcPr>
            <w:tcW w:w="1471" w:type="dxa"/>
            <w:tcBorders>
              <w:top w:val="nil"/>
              <w:left w:val="nil"/>
              <w:bottom w:val="nil"/>
              <w:right w:val="nil"/>
            </w:tcBorders>
            <w:shd w:val="clear" w:color="000000" w:fill="FFFFFF"/>
            <w:noWrap/>
            <w:hideMark/>
          </w:tcPr>
          <w:p w14:paraId="3285CC8C"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100.000</w:t>
            </w:r>
          </w:p>
        </w:tc>
        <w:tc>
          <w:tcPr>
            <w:tcW w:w="1559" w:type="dxa"/>
            <w:tcBorders>
              <w:top w:val="nil"/>
              <w:left w:val="nil"/>
              <w:bottom w:val="nil"/>
              <w:right w:val="nil"/>
            </w:tcBorders>
            <w:shd w:val="clear" w:color="000000" w:fill="FFFFFF"/>
            <w:noWrap/>
            <w:hideMark/>
          </w:tcPr>
          <w:p w14:paraId="5204E0BD"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85.000</w:t>
            </w:r>
          </w:p>
        </w:tc>
      </w:tr>
      <w:tr w:rsidR="001731B3" w:rsidRPr="00823266" w14:paraId="442CFA23" w14:textId="77777777" w:rsidTr="001731B3">
        <w:trPr>
          <w:trHeight w:val="240"/>
        </w:trPr>
        <w:tc>
          <w:tcPr>
            <w:tcW w:w="592" w:type="dxa"/>
            <w:tcBorders>
              <w:top w:val="nil"/>
              <w:left w:val="nil"/>
              <w:bottom w:val="nil"/>
              <w:right w:val="nil"/>
            </w:tcBorders>
            <w:shd w:val="clear" w:color="auto" w:fill="auto"/>
            <w:noWrap/>
            <w:hideMark/>
          </w:tcPr>
          <w:p w14:paraId="356095B5"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03</w:t>
            </w:r>
          </w:p>
        </w:tc>
        <w:tc>
          <w:tcPr>
            <w:tcW w:w="517" w:type="dxa"/>
            <w:tcBorders>
              <w:top w:val="nil"/>
              <w:left w:val="nil"/>
              <w:bottom w:val="nil"/>
              <w:right w:val="nil"/>
            </w:tcBorders>
            <w:shd w:val="clear" w:color="000000" w:fill="FFFFFF"/>
            <w:noWrap/>
            <w:hideMark/>
          </w:tcPr>
          <w:p w14:paraId="555C0BE8"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 </w:t>
            </w:r>
          </w:p>
        </w:tc>
        <w:tc>
          <w:tcPr>
            <w:tcW w:w="4420" w:type="dxa"/>
            <w:tcBorders>
              <w:top w:val="nil"/>
              <w:left w:val="nil"/>
              <w:bottom w:val="nil"/>
              <w:right w:val="nil"/>
            </w:tcBorders>
            <w:shd w:val="clear" w:color="auto" w:fill="auto"/>
            <w:noWrap/>
            <w:hideMark/>
          </w:tcPr>
          <w:p w14:paraId="4741A43D"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Javni red i sigurnost</w:t>
            </w:r>
          </w:p>
        </w:tc>
        <w:tc>
          <w:tcPr>
            <w:tcW w:w="1396" w:type="dxa"/>
            <w:tcBorders>
              <w:top w:val="nil"/>
              <w:left w:val="nil"/>
              <w:bottom w:val="nil"/>
              <w:right w:val="nil"/>
            </w:tcBorders>
            <w:shd w:val="clear" w:color="auto" w:fill="auto"/>
            <w:noWrap/>
            <w:hideMark/>
          </w:tcPr>
          <w:p w14:paraId="3C4693A6"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187.000</w:t>
            </w:r>
          </w:p>
        </w:tc>
        <w:tc>
          <w:tcPr>
            <w:tcW w:w="1471" w:type="dxa"/>
            <w:tcBorders>
              <w:top w:val="nil"/>
              <w:left w:val="nil"/>
              <w:bottom w:val="nil"/>
              <w:right w:val="nil"/>
            </w:tcBorders>
            <w:shd w:val="clear" w:color="auto" w:fill="auto"/>
            <w:noWrap/>
            <w:hideMark/>
          </w:tcPr>
          <w:p w14:paraId="7A9B18D3"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186.000</w:t>
            </w:r>
          </w:p>
        </w:tc>
        <w:tc>
          <w:tcPr>
            <w:tcW w:w="1559" w:type="dxa"/>
            <w:tcBorders>
              <w:top w:val="nil"/>
              <w:left w:val="nil"/>
              <w:bottom w:val="nil"/>
              <w:right w:val="nil"/>
            </w:tcBorders>
            <w:shd w:val="clear" w:color="auto" w:fill="auto"/>
            <w:noWrap/>
            <w:hideMark/>
          </w:tcPr>
          <w:p w14:paraId="2B144878"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187.000</w:t>
            </w:r>
          </w:p>
        </w:tc>
      </w:tr>
      <w:tr w:rsidR="001731B3" w:rsidRPr="00823266" w14:paraId="6BA47FE4" w14:textId="77777777" w:rsidTr="001731B3">
        <w:trPr>
          <w:trHeight w:val="240"/>
        </w:trPr>
        <w:tc>
          <w:tcPr>
            <w:tcW w:w="592" w:type="dxa"/>
            <w:tcBorders>
              <w:top w:val="nil"/>
              <w:left w:val="nil"/>
              <w:bottom w:val="nil"/>
              <w:right w:val="nil"/>
            </w:tcBorders>
            <w:shd w:val="clear" w:color="auto" w:fill="auto"/>
            <w:noWrap/>
            <w:hideMark/>
          </w:tcPr>
          <w:p w14:paraId="0C84E2B1" w14:textId="77777777" w:rsidR="001731B3" w:rsidRPr="00823266" w:rsidRDefault="001731B3" w:rsidP="001731B3">
            <w:pPr>
              <w:spacing w:after="0" w:line="240" w:lineRule="auto"/>
              <w:rPr>
                <w:rFonts w:ascii="Arial" w:eastAsia="Times New Roman" w:hAnsi="Arial" w:cs="Arial"/>
                <w:b/>
                <w:bCs/>
                <w:sz w:val="18"/>
                <w:szCs w:val="18"/>
                <w:lang w:eastAsia="hr-HR"/>
              </w:rPr>
            </w:pPr>
          </w:p>
        </w:tc>
        <w:tc>
          <w:tcPr>
            <w:tcW w:w="517" w:type="dxa"/>
            <w:tcBorders>
              <w:top w:val="nil"/>
              <w:left w:val="nil"/>
              <w:bottom w:val="nil"/>
              <w:right w:val="nil"/>
            </w:tcBorders>
            <w:shd w:val="clear" w:color="000000" w:fill="FFFFFF"/>
            <w:noWrap/>
            <w:hideMark/>
          </w:tcPr>
          <w:p w14:paraId="60F948D6"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032</w:t>
            </w:r>
          </w:p>
        </w:tc>
        <w:tc>
          <w:tcPr>
            <w:tcW w:w="4420" w:type="dxa"/>
            <w:tcBorders>
              <w:top w:val="nil"/>
              <w:left w:val="nil"/>
              <w:bottom w:val="nil"/>
              <w:right w:val="nil"/>
            </w:tcBorders>
            <w:shd w:val="clear" w:color="auto" w:fill="auto"/>
            <w:noWrap/>
            <w:hideMark/>
          </w:tcPr>
          <w:p w14:paraId="566C1DD8"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Usluge protupožarne zaštite</w:t>
            </w:r>
          </w:p>
        </w:tc>
        <w:tc>
          <w:tcPr>
            <w:tcW w:w="1396" w:type="dxa"/>
            <w:tcBorders>
              <w:top w:val="nil"/>
              <w:left w:val="nil"/>
              <w:bottom w:val="nil"/>
              <w:right w:val="nil"/>
            </w:tcBorders>
            <w:shd w:val="clear" w:color="auto" w:fill="auto"/>
            <w:noWrap/>
            <w:hideMark/>
          </w:tcPr>
          <w:p w14:paraId="0CC1DB16"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187.000</w:t>
            </w:r>
          </w:p>
        </w:tc>
        <w:tc>
          <w:tcPr>
            <w:tcW w:w="1471" w:type="dxa"/>
            <w:tcBorders>
              <w:top w:val="nil"/>
              <w:left w:val="nil"/>
              <w:bottom w:val="nil"/>
              <w:right w:val="nil"/>
            </w:tcBorders>
            <w:shd w:val="clear" w:color="000000" w:fill="FFFFFF"/>
            <w:noWrap/>
            <w:hideMark/>
          </w:tcPr>
          <w:p w14:paraId="03FE98E3"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186.000</w:t>
            </w:r>
          </w:p>
        </w:tc>
        <w:tc>
          <w:tcPr>
            <w:tcW w:w="1559" w:type="dxa"/>
            <w:tcBorders>
              <w:top w:val="nil"/>
              <w:left w:val="nil"/>
              <w:bottom w:val="nil"/>
              <w:right w:val="nil"/>
            </w:tcBorders>
            <w:shd w:val="clear" w:color="000000" w:fill="FFFFFF"/>
            <w:noWrap/>
            <w:hideMark/>
          </w:tcPr>
          <w:p w14:paraId="593BF14A"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187.000</w:t>
            </w:r>
          </w:p>
        </w:tc>
      </w:tr>
      <w:tr w:rsidR="001731B3" w:rsidRPr="00823266" w14:paraId="37E76E55" w14:textId="77777777" w:rsidTr="001731B3">
        <w:trPr>
          <w:trHeight w:val="240"/>
        </w:trPr>
        <w:tc>
          <w:tcPr>
            <w:tcW w:w="592" w:type="dxa"/>
            <w:tcBorders>
              <w:top w:val="nil"/>
              <w:left w:val="nil"/>
              <w:bottom w:val="nil"/>
              <w:right w:val="nil"/>
            </w:tcBorders>
            <w:shd w:val="clear" w:color="auto" w:fill="auto"/>
            <w:noWrap/>
            <w:hideMark/>
          </w:tcPr>
          <w:p w14:paraId="20CB5021"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04</w:t>
            </w:r>
          </w:p>
        </w:tc>
        <w:tc>
          <w:tcPr>
            <w:tcW w:w="517" w:type="dxa"/>
            <w:tcBorders>
              <w:top w:val="nil"/>
              <w:left w:val="nil"/>
              <w:bottom w:val="nil"/>
              <w:right w:val="nil"/>
            </w:tcBorders>
            <w:shd w:val="clear" w:color="000000" w:fill="FFFFFF"/>
            <w:noWrap/>
            <w:hideMark/>
          </w:tcPr>
          <w:p w14:paraId="32CDD708"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 </w:t>
            </w:r>
          </w:p>
        </w:tc>
        <w:tc>
          <w:tcPr>
            <w:tcW w:w="4420" w:type="dxa"/>
            <w:tcBorders>
              <w:top w:val="nil"/>
              <w:left w:val="nil"/>
              <w:bottom w:val="nil"/>
              <w:right w:val="nil"/>
            </w:tcBorders>
            <w:shd w:val="clear" w:color="auto" w:fill="auto"/>
            <w:noWrap/>
            <w:hideMark/>
          </w:tcPr>
          <w:p w14:paraId="1DBF2DF7"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Ekonomski poslovi</w:t>
            </w:r>
          </w:p>
        </w:tc>
        <w:tc>
          <w:tcPr>
            <w:tcW w:w="1396" w:type="dxa"/>
            <w:tcBorders>
              <w:top w:val="nil"/>
              <w:left w:val="nil"/>
              <w:bottom w:val="nil"/>
              <w:right w:val="nil"/>
            </w:tcBorders>
            <w:shd w:val="clear" w:color="auto" w:fill="auto"/>
            <w:noWrap/>
            <w:hideMark/>
          </w:tcPr>
          <w:p w14:paraId="4A533153"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1.</w:t>
            </w:r>
            <w:r>
              <w:rPr>
                <w:rFonts w:ascii="Arial" w:eastAsia="Times New Roman" w:hAnsi="Arial" w:cs="Arial"/>
                <w:b/>
                <w:bCs/>
                <w:sz w:val="18"/>
                <w:szCs w:val="18"/>
                <w:lang w:eastAsia="hr-HR"/>
              </w:rPr>
              <w:t>291</w:t>
            </w:r>
            <w:r w:rsidRPr="00823266">
              <w:rPr>
                <w:rFonts w:ascii="Arial" w:eastAsia="Times New Roman" w:hAnsi="Arial" w:cs="Arial"/>
                <w:b/>
                <w:bCs/>
                <w:sz w:val="18"/>
                <w:szCs w:val="18"/>
                <w:lang w:eastAsia="hr-HR"/>
              </w:rPr>
              <w:t>.500</w:t>
            </w:r>
          </w:p>
        </w:tc>
        <w:tc>
          <w:tcPr>
            <w:tcW w:w="1471" w:type="dxa"/>
            <w:tcBorders>
              <w:top w:val="nil"/>
              <w:left w:val="nil"/>
              <w:bottom w:val="nil"/>
              <w:right w:val="nil"/>
            </w:tcBorders>
            <w:shd w:val="clear" w:color="auto" w:fill="auto"/>
            <w:noWrap/>
            <w:hideMark/>
          </w:tcPr>
          <w:p w14:paraId="749819C3"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2.673.820</w:t>
            </w:r>
          </w:p>
        </w:tc>
        <w:tc>
          <w:tcPr>
            <w:tcW w:w="1559" w:type="dxa"/>
            <w:tcBorders>
              <w:top w:val="nil"/>
              <w:left w:val="nil"/>
              <w:bottom w:val="nil"/>
              <w:right w:val="nil"/>
            </w:tcBorders>
            <w:shd w:val="clear" w:color="auto" w:fill="auto"/>
            <w:noWrap/>
            <w:hideMark/>
          </w:tcPr>
          <w:p w14:paraId="0A213B2A"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2.020.800</w:t>
            </w:r>
          </w:p>
        </w:tc>
      </w:tr>
      <w:tr w:rsidR="001731B3" w:rsidRPr="00823266" w14:paraId="2D469937" w14:textId="77777777" w:rsidTr="001731B3">
        <w:trPr>
          <w:trHeight w:val="240"/>
        </w:trPr>
        <w:tc>
          <w:tcPr>
            <w:tcW w:w="592" w:type="dxa"/>
            <w:tcBorders>
              <w:top w:val="nil"/>
              <w:left w:val="nil"/>
              <w:bottom w:val="nil"/>
              <w:right w:val="nil"/>
            </w:tcBorders>
            <w:shd w:val="clear" w:color="auto" w:fill="auto"/>
            <w:noWrap/>
            <w:hideMark/>
          </w:tcPr>
          <w:p w14:paraId="448095EF" w14:textId="77777777" w:rsidR="001731B3" w:rsidRPr="00823266" w:rsidRDefault="001731B3" w:rsidP="001731B3">
            <w:pPr>
              <w:spacing w:after="0" w:line="240" w:lineRule="auto"/>
              <w:rPr>
                <w:rFonts w:ascii="Arial" w:eastAsia="Times New Roman" w:hAnsi="Arial" w:cs="Arial"/>
                <w:b/>
                <w:bCs/>
                <w:sz w:val="18"/>
                <w:szCs w:val="18"/>
                <w:lang w:eastAsia="hr-HR"/>
              </w:rPr>
            </w:pPr>
          </w:p>
        </w:tc>
        <w:tc>
          <w:tcPr>
            <w:tcW w:w="517" w:type="dxa"/>
            <w:tcBorders>
              <w:top w:val="nil"/>
              <w:left w:val="nil"/>
              <w:bottom w:val="nil"/>
              <w:right w:val="nil"/>
            </w:tcBorders>
            <w:shd w:val="clear" w:color="000000" w:fill="FFFFFF"/>
            <w:noWrap/>
            <w:hideMark/>
          </w:tcPr>
          <w:p w14:paraId="1404D09D"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041</w:t>
            </w:r>
          </w:p>
        </w:tc>
        <w:tc>
          <w:tcPr>
            <w:tcW w:w="4420" w:type="dxa"/>
            <w:tcBorders>
              <w:top w:val="nil"/>
              <w:left w:val="nil"/>
              <w:bottom w:val="nil"/>
              <w:right w:val="nil"/>
            </w:tcBorders>
            <w:shd w:val="clear" w:color="auto" w:fill="auto"/>
            <w:noWrap/>
            <w:hideMark/>
          </w:tcPr>
          <w:p w14:paraId="17C3C1E6"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Opći ekonomski, trgovački i poslovi vezani uz rad</w:t>
            </w:r>
          </w:p>
        </w:tc>
        <w:tc>
          <w:tcPr>
            <w:tcW w:w="1396" w:type="dxa"/>
            <w:tcBorders>
              <w:top w:val="nil"/>
              <w:left w:val="nil"/>
              <w:bottom w:val="nil"/>
              <w:right w:val="nil"/>
            </w:tcBorders>
            <w:shd w:val="clear" w:color="auto" w:fill="auto"/>
            <w:noWrap/>
            <w:hideMark/>
          </w:tcPr>
          <w:p w14:paraId="4BF24422"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123.000</w:t>
            </w:r>
          </w:p>
        </w:tc>
        <w:tc>
          <w:tcPr>
            <w:tcW w:w="1471" w:type="dxa"/>
            <w:tcBorders>
              <w:top w:val="nil"/>
              <w:left w:val="nil"/>
              <w:bottom w:val="nil"/>
              <w:right w:val="nil"/>
            </w:tcBorders>
            <w:shd w:val="clear" w:color="000000" w:fill="FFFFFF"/>
            <w:noWrap/>
            <w:hideMark/>
          </w:tcPr>
          <w:p w14:paraId="282CB34E"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124.900</w:t>
            </w:r>
          </w:p>
        </w:tc>
        <w:tc>
          <w:tcPr>
            <w:tcW w:w="1559" w:type="dxa"/>
            <w:tcBorders>
              <w:top w:val="nil"/>
              <w:left w:val="nil"/>
              <w:bottom w:val="nil"/>
              <w:right w:val="nil"/>
            </w:tcBorders>
            <w:shd w:val="clear" w:color="000000" w:fill="FFFFFF"/>
            <w:noWrap/>
            <w:hideMark/>
          </w:tcPr>
          <w:p w14:paraId="55E780D7"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126.900</w:t>
            </w:r>
          </w:p>
        </w:tc>
      </w:tr>
      <w:tr w:rsidR="001731B3" w:rsidRPr="00823266" w14:paraId="03B459CD" w14:textId="77777777" w:rsidTr="001731B3">
        <w:trPr>
          <w:trHeight w:val="240"/>
        </w:trPr>
        <w:tc>
          <w:tcPr>
            <w:tcW w:w="592" w:type="dxa"/>
            <w:tcBorders>
              <w:top w:val="nil"/>
              <w:left w:val="nil"/>
              <w:bottom w:val="nil"/>
              <w:right w:val="nil"/>
            </w:tcBorders>
            <w:shd w:val="clear" w:color="auto" w:fill="auto"/>
            <w:noWrap/>
            <w:hideMark/>
          </w:tcPr>
          <w:p w14:paraId="0870960C" w14:textId="77777777" w:rsidR="001731B3" w:rsidRPr="00823266" w:rsidRDefault="001731B3" w:rsidP="001731B3">
            <w:pPr>
              <w:spacing w:after="0" w:line="240" w:lineRule="auto"/>
              <w:rPr>
                <w:rFonts w:ascii="Arial" w:eastAsia="Times New Roman" w:hAnsi="Arial" w:cs="Arial"/>
                <w:sz w:val="18"/>
                <w:szCs w:val="18"/>
                <w:lang w:eastAsia="hr-HR"/>
              </w:rPr>
            </w:pPr>
          </w:p>
        </w:tc>
        <w:tc>
          <w:tcPr>
            <w:tcW w:w="517" w:type="dxa"/>
            <w:tcBorders>
              <w:top w:val="nil"/>
              <w:left w:val="nil"/>
              <w:bottom w:val="nil"/>
              <w:right w:val="nil"/>
            </w:tcBorders>
            <w:shd w:val="clear" w:color="000000" w:fill="FFFFFF"/>
            <w:noWrap/>
            <w:hideMark/>
          </w:tcPr>
          <w:p w14:paraId="6238ED46"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042</w:t>
            </w:r>
          </w:p>
        </w:tc>
        <w:tc>
          <w:tcPr>
            <w:tcW w:w="4420" w:type="dxa"/>
            <w:tcBorders>
              <w:top w:val="nil"/>
              <w:left w:val="nil"/>
              <w:bottom w:val="nil"/>
              <w:right w:val="nil"/>
            </w:tcBorders>
            <w:shd w:val="clear" w:color="auto" w:fill="auto"/>
            <w:noWrap/>
            <w:hideMark/>
          </w:tcPr>
          <w:p w14:paraId="3CF388FF"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Poljoprivreda, šumarstvo, ribarstvo i lov</w:t>
            </w:r>
          </w:p>
        </w:tc>
        <w:tc>
          <w:tcPr>
            <w:tcW w:w="1396" w:type="dxa"/>
            <w:tcBorders>
              <w:top w:val="nil"/>
              <w:left w:val="nil"/>
              <w:bottom w:val="nil"/>
              <w:right w:val="nil"/>
            </w:tcBorders>
            <w:shd w:val="clear" w:color="auto" w:fill="auto"/>
            <w:noWrap/>
            <w:hideMark/>
          </w:tcPr>
          <w:p w14:paraId="65DB6E0F"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66.500</w:t>
            </w:r>
          </w:p>
        </w:tc>
        <w:tc>
          <w:tcPr>
            <w:tcW w:w="1471" w:type="dxa"/>
            <w:tcBorders>
              <w:top w:val="nil"/>
              <w:left w:val="nil"/>
              <w:bottom w:val="nil"/>
              <w:right w:val="nil"/>
            </w:tcBorders>
            <w:shd w:val="clear" w:color="000000" w:fill="FFFFFF"/>
            <w:noWrap/>
            <w:hideMark/>
          </w:tcPr>
          <w:p w14:paraId="2E1A23F8"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137.000</w:t>
            </w:r>
          </w:p>
        </w:tc>
        <w:tc>
          <w:tcPr>
            <w:tcW w:w="1559" w:type="dxa"/>
            <w:tcBorders>
              <w:top w:val="nil"/>
              <w:left w:val="nil"/>
              <w:bottom w:val="nil"/>
              <w:right w:val="nil"/>
            </w:tcBorders>
            <w:shd w:val="clear" w:color="000000" w:fill="FFFFFF"/>
            <w:noWrap/>
            <w:hideMark/>
          </w:tcPr>
          <w:p w14:paraId="3BE2B7DC"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140.000</w:t>
            </w:r>
          </w:p>
        </w:tc>
      </w:tr>
      <w:tr w:rsidR="001731B3" w:rsidRPr="00823266" w14:paraId="5ADB78C8" w14:textId="77777777" w:rsidTr="001731B3">
        <w:trPr>
          <w:trHeight w:val="240"/>
        </w:trPr>
        <w:tc>
          <w:tcPr>
            <w:tcW w:w="592" w:type="dxa"/>
            <w:tcBorders>
              <w:top w:val="nil"/>
              <w:left w:val="nil"/>
              <w:bottom w:val="nil"/>
              <w:right w:val="nil"/>
            </w:tcBorders>
            <w:shd w:val="clear" w:color="auto" w:fill="auto"/>
            <w:noWrap/>
            <w:hideMark/>
          </w:tcPr>
          <w:p w14:paraId="38E5D002" w14:textId="77777777" w:rsidR="001731B3" w:rsidRPr="00823266" w:rsidRDefault="001731B3" w:rsidP="001731B3">
            <w:pPr>
              <w:spacing w:after="0" w:line="240" w:lineRule="auto"/>
              <w:rPr>
                <w:rFonts w:ascii="Arial" w:eastAsia="Times New Roman" w:hAnsi="Arial" w:cs="Arial"/>
                <w:sz w:val="18"/>
                <w:szCs w:val="18"/>
                <w:lang w:eastAsia="hr-HR"/>
              </w:rPr>
            </w:pPr>
          </w:p>
        </w:tc>
        <w:tc>
          <w:tcPr>
            <w:tcW w:w="517" w:type="dxa"/>
            <w:tcBorders>
              <w:top w:val="nil"/>
              <w:left w:val="nil"/>
              <w:bottom w:val="nil"/>
              <w:right w:val="nil"/>
            </w:tcBorders>
            <w:shd w:val="clear" w:color="000000" w:fill="FFFFFF"/>
            <w:noWrap/>
            <w:hideMark/>
          </w:tcPr>
          <w:p w14:paraId="6369C1F4"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045</w:t>
            </w:r>
          </w:p>
        </w:tc>
        <w:tc>
          <w:tcPr>
            <w:tcW w:w="4420" w:type="dxa"/>
            <w:tcBorders>
              <w:top w:val="nil"/>
              <w:left w:val="nil"/>
              <w:bottom w:val="nil"/>
              <w:right w:val="nil"/>
            </w:tcBorders>
            <w:shd w:val="clear" w:color="auto" w:fill="auto"/>
            <w:noWrap/>
            <w:hideMark/>
          </w:tcPr>
          <w:p w14:paraId="6B4296B0"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Promet</w:t>
            </w:r>
          </w:p>
        </w:tc>
        <w:tc>
          <w:tcPr>
            <w:tcW w:w="1396" w:type="dxa"/>
            <w:tcBorders>
              <w:top w:val="nil"/>
              <w:left w:val="nil"/>
              <w:bottom w:val="nil"/>
              <w:right w:val="nil"/>
            </w:tcBorders>
            <w:shd w:val="clear" w:color="auto" w:fill="auto"/>
            <w:noWrap/>
            <w:hideMark/>
          </w:tcPr>
          <w:p w14:paraId="749BD119" w14:textId="77777777" w:rsidR="001731B3" w:rsidRPr="00823266"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1.102</w:t>
            </w:r>
            <w:r w:rsidRPr="00823266">
              <w:rPr>
                <w:rFonts w:ascii="Arial" w:eastAsia="Times New Roman" w:hAnsi="Arial" w:cs="Arial"/>
                <w:sz w:val="18"/>
                <w:szCs w:val="18"/>
                <w:lang w:eastAsia="hr-HR"/>
              </w:rPr>
              <w:t>.000</w:t>
            </w:r>
          </w:p>
        </w:tc>
        <w:tc>
          <w:tcPr>
            <w:tcW w:w="1471" w:type="dxa"/>
            <w:tcBorders>
              <w:top w:val="nil"/>
              <w:left w:val="nil"/>
              <w:bottom w:val="nil"/>
              <w:right w:val="nil"/>
            </w:tcBorders>
            <w:shd w:val="clear" w:color="000000" w:fill="FFFFFF"/>
            <w:noWrap/>
            <w:hideMark/>
          </w:tcPr>
          <w:p w14:paraId="18B1B355"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2.411.920</w:t>
            </w:r>
          </w:p>
        </w:tc>
        <w:tc>
          <w:tcPr>
            <w:tcW w:w="1559" w:type="dxa"/>
            <w:tcBorders>
              <w:top w:val="nil"/>
              <w:left w:val="nil"/>
              <w:bottom w:val="nil"/>
              <w:right w:val="nil"/>
            </w:tcBorders>
            <w:shd w:val="clear" w:color="000000" w:fill="FFFFFF"/>
            <w:noWrap/>
            <w:hideMark/>
          </w:tcPr>
          <w:p w14:paraId="7439721B"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1.753.900</w:t>
            </w:r>
          </w:p>
        </w:tc>
      </w:tr>
      <w:tr w:rsidR="001731B3" w:rsidRPr="00823266" w14:paraId="5D1FC6CE" w14:textId="77777777" w:rsidTr="001731B3">
        <w:trPr>
          <w:trHeight w:val="240"/>
        </w:trPr>
        <w:tc>
          <w:tcPr>
            <w:tcW w:w="592" w:type="dxa"/>
            <w:tcBorders>
              <w:top w:val="nil"/>
              <w:left w:val="nil"/>
              <w:bottom w:val="nil"/>
              <w:right w:val="nil"/>
            </w:tcBorders>
            <w:shd w:val="clear" w:color="auto" w:fill="auto"/>
            <w:noWrap/>
            <w:hideMark/>
          </w:tcPr>
          <w:p w14:paraId="30B57DFA"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05</w:t>
            </w:r>
          </w:p>
        </w:tc>
        <w:tc>
          <w:tcPr>
            <w:tcW w:w="517" w:type="dxa"/>
            <w:tcBorders>
              <w:top w:val="nil"/>
              <w:left w:val="nil"/>
              <w:bottom w:val="nil"/>
              <w:right w:val="nil"/>
            </w:tcBorders>
            <w:shd w:val="clear" w:color="000000" w:fill="FFFFFF"/>
            <w:noWrap/>
            <w:hideMark/>
          </w:tcPr>
          <w:p w14:paraId="3DAEBA2F"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 </w:t>
            </w:r>
          </w:p>
        </w:tc>
        <w:tc>
          <w:tcPr>
            <w:tcW w:w="4420" w:type="dxa"/>
            <w:tcBorders>
              <w:top w:val="nil"/>
              <w:left w:val="nil"/>
              <w:bottom w:val="nil"/>
              <w:right w:val="nil"/>
            </w:tcBorders>
            <w:shd w:val="clear" w:color="auto" w:fill="auto"/>
            <w:noWrap/>
            <w:hideMark/>
          </w:tcPr>
          <w:p w14:paraId="73297929"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Zaštita okoliša</w:t>
            </w:r>
          </w:p>
        </w:tc>
        <w:tc>
          <w:tcPr>
            <w:tcW w:w="1396" w:type="dxa"/>
            <w:tcBorders>
              <w:top w:val="nil"/>
              <w:left w:val="nil"/>
              <w:bottom w:val="nil"/>
              <w:right w:val="nil"/>
            </w:tcBorders>
            <w:shd w:val="clear" w:color="auto" w:fill="auto"/>
            <w:noWrap/>
            <w:hideMark/>
          </w:tcPr>
          <w:p w14:paraId="1919FCCD"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271.876</w:t>
            </w:r>
          </w:p>
        </w:tc>
        <w:tc>
          <w:tcPr>
            <w:tcW w:w="1471" w:type="dxa"/>
            <w:tcBorders>
              <w:top w:val="nil"/>
              <w:left w:val="nil"/>
              <w:bottom w:val="nil"/>
              <w:right w:val="nil"/>
            </w:tcBorders>
            <w:shd w:val="clear" w:color="auto" w:fill="auto"/>
            <w:noWrap/>
            <w:hideMark/>
          </w:tcPr>
          <w:p w14:paraId="15041553"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261.500</w:t>
            </w:r>
          </w:p>
        </w:tc>
        <w:tc>
          <w:tcPr>
            <w:tcW w:w="1559" w:type="dxa"/>
            <w:tcBorders>
              <w:top w:val="nil"/>
              <w:left w:val="nil"/>
              <w:bottom w:val="nil"/>
              <w:right w:val="nil"/>
            </w:tcBorders>
            <w:shd w:val="clear" w:color="auto" w:fill="auto"/>
            <w:noWrap/>
            <w:hideMark/>
          </w:tcPr>
          <w:p w14:paraId="58B2C441"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248.000</w:t>
            </w:r>
          </w:p>
        </w:tc>
      </w:tr>
      <w:tr w:rsidR="001731B3" w:rsidRPr="00823266" w14:paraId="6D88C8B0" w14:textId="77777777" w:rsidTr="001731B3">
        <w:trPr>
          <w:trHeight w:val="240"/>
        </w:trPr>
        <w:tc>
          <w:tcPr>
            <w:tcW w:w="592" w:type="dxa"/>
            <w:tcBorders>
              <w:top w:val="nil"/>
              <w:left w:val="nil"/>
              <w:bottom w:val="nil"/>
              <w:right w:val="nil"/>
            </w:tcBorders>
            <w:shd w:val="clear" w:color="auto" w:fill="auto"/>
            <w:noWrap/>
            <w:hideMark/>
          </w:tcPr>
          <w:p w14:paraId="271ABAD5" w14:textId="77777777" w:rsidR="001731B3" w:rsidRPr="00823266" w:rsidRDefault="001731B3" w:rsidP="001731B3">
            <w:pPr>
              <w:spacing w:after="0" w:line="240" w:lineRule="auto"/>
              <w:rPr>
                <w:rFonts w:ascii="Arial" w:eastAsia="Times New Roman" w:hAnsi="Arial" w:cs="Arial"/>
                <w:b/>
                <w:bCs/>
                <w:sz w:val="18"/>
                <w:szCs w:val="18"/>
                <w:lang w:eastAsia="hr-HR"/>
              </w:rPr>
            </w:pPr>
          </w:p>
        </w:tc>
        <w:tc>
          <w:tcPr>
            <w:tcW w:w="517" w:type="dxa"/>
            <w:tcBorders>
              <w:top w:val="nil"/>
              <w:left w:val="nil"/>
              <w:bottom w:val="nil"/>
              <w:right w:val="nil"/>
            </w:tcBorders>
            <w:shd w:val="clear" w:color="000000" w:fill="FFFFFF"/>
            <w:noWrap/>
            <w:hideMark/>
          </w:tcPr>
          <w:p w14:paraId="477E49BB"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051</w:t>
            </w:r>
          </w:p>
        </w:tc>
        <w:tc>
          <w:tcPr>
            <w:tcW w:w="4420" w:type="dxa"/>
            <w:tcBorders>
              <w:top w:val="nil"/>
              <w:left w:val="nil"/>
              <w:bottom w:val="nil"/>
              <w:right w:val="nil"/>
            </w:tcBorders>
            <w:shd w:val="clear" w:color="auto" w:fill="auto"/>
            <w:noWrap/>
            <w:hideMark/>
          </w:tcPr>
          <w:p w14:paraId="52DF684B"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Gospodarenje otpadom</w:t>
            </w:r>
          </w:p>
        </w:tc>
        <w:tc>
          <w:tcPr>
            <w:tcW w:w="1396" w:type="dxa"/>
            <w:tcBorders>
              <w:top w:val="nil"/>
              <w:left w:val="nil"/>
              <w:bottom w:val="nil"/>
              <w:right w:val="nil"/>
            </w:tcBorders>
            <w:shd w:val="clear" w:color="auto" w:fill="auto"/>
            <w:noWrap/>
            <w:hideMark/>
          </w:tcPr>
          <w:p w14:paraId="5FB0EB86"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59.000</w:t>
            </w:r>
          </w:p>
        </w:tc>
        <w:tc>
          <w:tcPr>
            <w:tcW w:w="1471" w:type="dxa"/>
            <w:tcBorders>
              <w:top w:val="nil"/>
              <w:left w:val="nil"/>
              <w:bottom w:val="nil"/>
              <w:right w:val="nil"/>
            </w:tcBorders>
            <w:shd w:val="clear" w:color="000000" w:fill="FFFFFF"/>
            <w:noWrap/>
            <w:hideMark/>
          </w:tcPr>
          <w:p w14:paraId="21484B33"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48.500</w:t>
            </w:r>
          </w:p>
        </w:tc>
        <w:tc>
          <w:tcPr>
            <w:tcW w:w="1559" w:type="dxa"/>
            <w:tcBorders>
              <w:top w:val="nil"/>
              <w:left w:val="nil"/>
              <w:bottom w:val="nil"/>
              <w:right w:val="nil"/>
            </w:tcBorders>
            <w:shd w:val="clear" w:color="000000" w:fill="FFFFFF"/>
            <w:noWrap/>
            <w:hideMark/>
          </w:tcPr>
          <w:p w14:paraId="6D799CFF"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53.000</w:t>
            </w:r>
          </w:p>
        </w:tc>
      </w:tr>
      <w:tr w:rsidR="001731B3" w:rsidRPr="00823266" w14:paraId="40F45050" w14:textId="77777777" w:rsidTr="001731B3">
        <w:trPr>
          <w:trHeight w:val="240"/>
        </w:trPr>
        <w:tc>
          <w:tcPr>
            <w:tcW w:w="592" w:type="dxa"/>
            <w:tcBorders>
              <w:top w:val="nil"/>
              <w:left w:val="nil"/>
              <w:bottom w:val="nil"/>
              <w:right w:val="nil"/>
            </w:tcBorders>
            <w:shd w:val="clear" w:color="auto" w:fill="auto"/>
            <w:noWrap/>
            <w:hideMark/>
          </w:tcPr>
          <w:p w14:paraId="3387F110" w14:textId="77777777" w:rsidR="001731B3" w:rsidRPr="00823266" w:rsidRDefault="001731B3" w:rsidP="001731B3">
            <w:pPr>
              <w:spacing w:after="0" w:line="240" w:lineRule="auto"/>
              <w:rPr>
                <w:rFonts w:ascii="Arial" w:eastAsia="Times New Roman" w:hAnsi="Arial" w:cs="Arial"/>
                <w:sz w:val="18"/>
                <w:szCs w:val="18"/>
                <w:lang w:eastAsia="hr-HR"/>
              </w:rPr>
            </w:pPr>
          </w:p>
        </w:tc>
        <w:tc>
          <w:tcPr>
            <w:tcW w:w="517" w:type="dxa"/>
            <w:tcBorders>
              <w:top w:val="nil"/>
              <w:left w:val="nil"/>
              <w:bottom w:val="nil"/>
              <w:right w:val="nil"/>
            </w:tcBorders>
            <w:shd w:val="clear" w:color="000000" w:fill="FFFFFF"/>
            <w:noWrap/>
            <w:hideMark/>
          </w:tcPr>
          <w:p w14:paraId="0137C6A9"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052</w:t>
            </w:r>
          </w:p>
        </w:tc>
        <w:tc>
          <w:tcPr>
            <w:tcW w:w="4420" w:type="dxa"/>
            <w:tcBorders>
              <w:top w:val="nil"/>
              <w:left w:val="nil"/>
              <w:bottom w:val="nil"/>
              <w:right w:val="nil"/>
            </w:tcBorders>
            <w:shd w:val="clear" w:color="auto" w:fill="auto"/>
            <w:noWrap/>
            <w:hideMark/>
          </w:tcPr>
          <w:p w14:paraId="53CCFEAF"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Gospodarenje otpadnim vodama</w:t>
            </w:r>
          </w:p>
        </w:tc>
        <w:tc>
          <w:tcPr>
            <w:tcW w:w="1396" w:type="dxa"/>
            <w:tcBorders>
              <w:top w:val="nil"/>
              <w:left w:val="nil"/>
              <w:bottom w:val="nil"/>
              <w:right w:val="nil"/>
            </w:tcBorders>
            <w:shd w:val="clear" w:color="auto" w:fill="auto"/>
            <w:noWrap/>
            <w:hideMark/>
          </w:tcPr>
          <w:p w14:paraId="7A536FBD"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178.050</w:t>
            </w:r>
          </w:p>
        </w:tc>
        <w:tc>
          <w:tcPr>
            <w:tcW w:w="1471" w:type="dxa"/>
            <w:tcBorders>
              <w:top w:val="nil"/>
              <w:left w:val="nil"/>
              <w:bottom w:val="nil"/>
              <w:right w:val="nil"/>
            </w:tcBorders>
            <w:shd w:val="clear" w:color="000000" w:fill="FFFFFF"/>
            <w:noWrap/>
            <w:hideMark/>
          </w:tcPr>
          <w:p w14:paraId="6DF2AE1A"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213.000</w:t>
            </w:r>
          </w:p>
        </w:tc>
        <w:tc>
          <w:tcPr>
            <w:tcW w:w="1559" w:type="dxa"/>
            <w:tcBorders>
              <w:top w:val="nil"/>
              <w:left w:val="nil"/>
              <w:bottom w:val="nil"/>
              <w:right w:val="nil"/>
            </w:tcBorders>
            <w:shd w:val="clear" w:color="000000" w:fill="FFFFFF"/>
            <w:noWrap/>
            <w:hideMark/>
          </w:tcPr>
          <w:p w14:paraId="120E12CF"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195.000</w:t>
            </w:r>
          </w:p>
        </w:tc>
      </w:tr>
      <w:tr w:rsidR="001731B3" w:rsidRPr="00823266" w14:paraId="7DD2CFF8" w14:textId="77777777" w:rsidTr="001731B3">
        <w:trPr>
          <w:trHeight w:val="240"/>
        </w:trPr>
        <w:tc>
          <w:tcPr>
            <w:tcW w:w="592" w:type="dxa"/>
            <w:tcBorders>
              <w:top w:val="nil"/>
              <w:left w:val="nil"/>
              <w:bottom w:val="nil"/>
              <w:right w:val="nil"/>
            </w:tcBorders>
            <w:shd w:val="clear" w:color="auto" w:fill="auto"/>
            <w:noWrap/>
            <w:hideMark/>
          </w:tcPr>
          <w:p w14:paraId="77B9E0FB" w14:textId="77777777" w:rsidR="001731B3" w:rsidRPr="00823266" w:rsidRDefault="001731B3" w:rsidP="001731B3">
            <w:pPr>
              <w:spacing w:after="0" w:line="240" w:lineRule="auto"/>
              <w:rPr>
                <w:rFonts w:ascii="Arial" w:eastAsia="Times New Roman" w:hAnsi="Arial" w:cs="Arial"/>
                <w:sz w:val="18"/>
                <w:szCs w:val="18"/>
                <w:lang w:eastAsia="hr-HR"/>
              </w:rPr>
            </w:pPr>
          </w:p>
        </w:tc>
        <w:tc>
          <w:tcPr>
            <w:tcW w:w="517" w:type="dxa"/>
            <w:tcBorders>
              <w:top w:val="nil"/>
              <w:left w:val="nil"/>
              <w:bottom w:val="nil"/>
              <w:right w:val="nil"/>
            </w:tcBorders>
            <w:shd w:val="clear" w:color="000000" w:fill="FFFFFF"/>
            <w:noWrap/>
            <w:hideMark/>
          </w:tcPr>
          <w:p w14:paraId="30F8E7CF"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053</w:t>
            </w:r>
          </w:p>
        </w:tc>
        <w:tc>
          <w:tcPr>
            <w:tcW w:w="4420" w:type="dxa"/>
            <w:tcBorders>
              <w:top w:val="nil"/>
              <w:left w:val="nil"/>
              <w:bottom w:val="nil"/>
              <w:right w:val="nil"/>
            </w:tcBorders>
            <w:shd w:val="clear" w:color="auto" w:fill="auto"/>
            <w:noWrap/>
            <w:hideMark/>
          </w:tcPr>
          <w:p w14:paraId="57E1B5F5"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Smanjenje zagađivanja</w:t>
            </w:r>
          </w:p>
        </w:tc>
        <w:tc>
          <w:tcPr>
            <w:tcW w:w="1396" w:type="dxa"/>
            <w:tcBorders>
              <w:top w:val="nil"/>
              <w:left w:val="nil"/>
              <w:bottom w:val="nil"/>
              <w:right w:val="nil"/>
            </w:tcBorders>
            <w:shd w:val="clear" w:color="auto" w:fill="auto"/>
            <w:noWrap/>
            <w:hideMark/>
          </w:tcPr>
          <w:p w14:paraId="090E55F8"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34.826</w:t>
            </w:r>
          </w:p>
        </w:tc>
        <w:tc>
          <w:tcPr>
            <w:tcW w:w="1471" w:type="dxa"/>
            <w:tcBorders>
              <w:top w:val="nil"/>
              <w:left w:val="nil"/>
              <w:bottom w:val="nil"/>
              <w:right w:val="nil"/>
            </w:tcBorders>
            <w:shd w:val="clear" w:color="000000" w:fill="FFFFFF"/>
            <w:noWrap/>
            <w:hideMark/>
          </w:tcPr>
          <w:p w14:paraId="0604B608"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 </w:t>
            </w:r>
          </w:p>
        </w:tc>
        <w:tc>
          <w:tcPr>
            <w:tcW w:w="1559" w:type="dxa"/>
            <w:tcBorders>
              <w:top w:val="nil"/>
              <w:left w:val="nil"/>
              <w:bottom w:val="nil"/>
              <w:right w:val="nil"/>
            </w:tcBorders>
            <w:shd w:val="clear" w:color="auto" w:fill="auto"/>
            <w:noWrap/>
            <w:hideMark/>
          </w:tcPr>
          <w:p w14:paraId="7DC80773" w14:textId="77777777" w:rsidR="001731B3" w:rsidRPr="00823266" w:rsidRDefault="001731B3" w:rsidP="001731B3">
            <w:pPr>
              <w:spacing w:after="0" w:line="240" w:lineRule="auto"/>
              <w:jc w:val="right"/>
              <w:rPr>
                <w:rFonts w:ascii="Arial" w:eastAsia="Times New Roman" w:hAnsi="Arial" w:cs="Arial"/>
                <w:sz w:val="18"/>
                <w:szCs w:val="18"/>
                <w:lang w:eastAsia="hr-HR"/>
              </w:rPr>
            </w:pPr>
          </w:p>
        </w:tc>
      </w:tr>
      <w:tr w:rsidR="001731B3" w:rsidRPr="00823266" w14:paraId="5AF606D4" w14:textId="77777777" w:rsidTr="001731B3">
        <w:trPr>
          <w:trHeight w:val="240"/>
        </w:trPr>
        <w:tc>
          <w:tcPr>
            <w:tcW w:w="592" w:type="dxa"/>
            <w:tcBorders>
              <w:top w:val="nil"/>
              <w:left w:val="nil"/>
              <w:bottom w:val="nil"/>
              <w:right w:val="nil"/>
            </w:tcBorders>
            <w:shd w:val="clear" w:color="auto" w:fill="auto"/>
            <w:noWrap/>
            <w:hideMark/>
          </w:tcPr>
          <w:p w14:paraId="1B814D6A"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06</w:t>
            </w:r>
          </w:p>
        </w:tc>
        <w:tc>
          <w:tcPr>
            <w:tcW w:w="517" w:type="dxa"/>
            <w:tcBorders>
              <w:top w:val="nil"/>
              <w:left w:val="nil"/>
              <w:bottom w:val="nil"/>
              <w:right w:val="nil"/>
            </w:tcBorders>
            <w:shd w:val="clear" w:color="000000" w:fill="FFFFFF"/>
            <w:noWrap/>
            <w:hideMark/>
          </w:tcPr>
          <w:p w14:paraId="4A8399C6"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 </w:t>
            </w:r>
          </w:p>
        </w:tc>
        <w:tc>
          <w:tcPr>
            <w:tcW w:w="4420" w:type="dxa"/>
            <w:tcBorders>
              <w:top w:val="nil"/>
              <w:left w:val="nil"/>
              <w:bottom w:val="nil"/>
              <w:right w:val="nil"/>
            </w:tcBorders>
            <w:shd w:val="clear" w:color="auto" w:fill="auto"/>
            <w:noWrap/>
            <w:hideMark/>
          </w:tcPr>
          <w:p w14:paraId="35AF1899"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Usluge unaprjeđenja stanovanja i zajednice</w:t>
            </w:r>
          </w:p>
        </w:tc>
        <w:tc>
          <w:tcPr>
            <w:tcW w:w="1396" w:type="dxa"/>
            <w:tcBorders>
              <w:top w:val="nil"/>
              <w:left w:val="nil"/>
              <w:bottom w:val="nil"/>
              <w:right w:val="nil"/>
            </w:tcBorders>
            <w:shd w:val="clear" w:color="auto" w:fill="auto"/>
            <w:noWrap/>
            <w:hideMark/>
          </w:tcPr>
          <w:p w14:paraId="194F6CFE"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1.576.001</w:t>
            </w:r>
          </w:p>
        </w:tc>
        <w:tc>
          <w:tcPr>
            <w:tcW w:w="1471" w:type="dxa"/>
            <w:tcBorders>
              <w:top w:val="nil"/>
              <w:left w:val="nil"/>
              <w:bottom w:val="nil"/>
              <w:right w:val="nil"/>
            </w:tcBorders>
            <w:shd w:val="clear" w:color="auto" w:fill="auto"/>
            <w:noWrap/>
            <w:hideMark/>
          </w:tcPr>
          <w:p w14:paraId="171503B9"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620.000</w:t>
            </w:r>
          </w:p>
        </w:tc>
        <w:tc>
          <w:tcPr>
            <w:tcW w:w="1559" w:type="dxa"/>
            <w:tcBorders>
              <w:top w:val="nil"/>
              <w:left w:val="nil"/>
              <w:bottom w:val="nil"/>
              <w:right w:val="nil"/>
            </w:tcBorders>
            <w:shd w:val="clear" w:color="auto" w:fill="auto"/>
            <w:noWrap/>
            <w:hideMark/>
          </w:tcPr>
          <w:p w14:paraId="1C3C9392"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445.500</w:t>
            </w:r>
          </w:p>
        </w:tc>
      </w:tr>
      <w:tr w:rsidR="001731B3" w:rsidRPr="00823266" w14:paraId="64FA8A9F" w14:textId="77777777" w:rsidTr="001731B3">
        <w:trPr>
          <w:trHeight w:val="240"/>
        </w:trPr>
        <w:tc>
          <w:tcPr>
            <w:tcW w:w="592" w:type="dxa"/>
            <w:tcBorders>
              <w:top w:val="nil"/>
              <w:left w:val="nil"/>
              <w:bottom w:val="nil"/>
              <w:right w:val="nil"/>
            </w:tcBorders>
            <w:shd w:val="clear" w:color="auto" w:fill="auto"/>
            <w:noWrap/>
            <w:hideMark/>
          </w:tcPr>
          <w:p w14:paraId="2B70D519" w14:textId="77777777" w:rsidR="001731B3" w:rsidRPr="00823266" w:rsidRDefault="001731B3" w:rsidP="001731B3">
            <w:pPr>
              <w:spacing w:after="0" w:line="240" w:lineRule="auto"/>
              <w:rPr>
                <w:rFonts w:ascii="Arial" w:eastAsia="Times New Roman" w:hAnsi="Arial" w:cs="Arial"/>
                <w:b/>
                <w:bCs/>
                <w:sz w:val="18"/>
                <w:szCs w:val="18"/>
                <w:lang w:eastAsia="hr-HR"/>
              </w:rPr>
            </w:pPr>
          </w:p>
        </w:tc>
        <w:tc>
          <w:tcPr>
            <w:tcW w:w="517" w:type="dxa"/>
            <w:tcBorders>
              <w:top w:val="nil"/>
              <w:left w:val="nil"/>
              <w:bottom w:val="nil"/>
              <w:right w:val="nil"/>
            </w:tcBorders>
            <w:shd w:val="clear" w:color="000000" w:fill="FFFFFF"/>
            <w:noWrap/>
            <w:hideMark/>
          </w:tcPr>
          <w:p w14:paraId="22ABF102"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062</w:t>
            </w:r>
          </w:p>
        </w:tc>
        <w:tc>
          <w:tcPr>
            <w:tcW w:w="4420" w:type="dxa"/>
            <w:tcBorders>
              <w:top w:val="nil"/>
              <w:left w:val="nil"/>
              <w:bottom w:val="nil"/>
              <w:right w:val="nil"/>
            </w:tcBorders>
            <w:shd w:val="clear" w:color="auto" w:fill="auto"/>
            <w:noWrap/>
            <w:hideMark/>
          </w:tcPr>
          <w:p w14:paraId="394993CC"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Razvoj zajednice</w:t>
            </w:r>
          </w:p>
        </w:tc>
        <w:tc>
          <w:tcPr>
            <w:tcW w:w="1396" w:type="dxa"/>
            <w:tcBorders>
              <w:top w:val="nil"/>
              <w:left w:val="nil"/>
              <w:bottom w:val="nil"/>
              <w:right w:val="nil"/>
            </w:tcBorders>
            <w:shd w:val="clear" w:color="auto" w:fill="auto"/>
            <w:noWrap/>
            <w:hideMark/>
          </w:tcPr>
          <w:p w14:paraId="56B7CA2E"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273.440</w:t>
            </w:r>
          </w:p>
        </w:tc>
        <w:tc>
          <w:tcPr>
            <w:tcW w:w="1471" w:type="dxa"/>
            <w:tcBorders>
              <w:top w:val="nil"/>
              <w:left w:val="nil"/>
              <w:bottom w:val="nil"/>
              <w:right w:val="nil"/>
            </w:tcBorders>
            <w:shd w:val="clear" w:color="000000" w:fill="FFFFFF"/>
            <w:noWrap/>
            <w:hideMark/>
          </w:tcPr>
          <w:p w14:paraId="63D43514"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119.500</w:t>
            </w:r>
          </w:p>
        </w:tc>
        <w:tc>
          <w:tcPr>
            <w:tcW w:w="1559" w:type="dxa"/>
            <w:tcBorders>
              <w:top w:val="nil"/>
              <w:left w:val="nil"/>
              <w:bottom w:val="nil"/>
              <w:right w:val="nil"/>
            </w:tcBorders>
            <w:shd w:val="clear" w:color="000000" w:fill="FFFFFF"/>
            <w:noWrap/>
            <w:hideMark/>
          </w:tcPr>
          <w:p w14:paraId="5F052F75"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19.500</w:t>
            </w:r>
          </w:p>
        </w:tc>
      </w:tr>
      <w:tr w:rsidR="001731B3" w:rsidRPr="00823266" w14:paraId="7CB6A327" w14:textId="77777777" w:rsidTr="001731B3">
        <w:trPr>
          <w:trHeight w:val="240"/>
        </w:trPr>
        <w:tc>
          <w:tcPr>
            <w:tcW w:w="592" w:type="dxa"/>
            <w:tcBorders>
              <w:top w:val="nil"/>
              <w:left w:val="nil"/>
              <w:bottom w:val="nil"/>
              <w:right w:val="nil"/>
            </w:tcBorders>
            <w:shd w:val="clear" w:color="auto" w:fill="auto"/>
            <w:noWrap/>
            <w:hideMark/>
          </w:tcPr>
          <w:p w14:paraId="7AA4DDE9" w14:textId="77777777" w:rsidR="001731B3" w:rsidRPr="00823266" w:rsidRDefault="001731B3" w:rsidP="001731B3">
            <w:pPr>
              <w:spacing w:after="0" w:line="240" w:lineRule="auto"/>
              <w:rPr>
                <w:rFonts w:ascii="Arial" w:eastAsia="Times New Roman" w:hAnsi="Arial" w:cs="Arial"/>
                <w:sz w:val="18"/>
                <w:szCs w:val="18"/>
                <w:lang w:eastAsia="hr-HR"/>
              </w:rPr>
            </w:pPr>
          </w:p>
        </w:tc>
        <w:tc>
          <w:tcPr>
            <w:tcW w:w="517" w:type="dxa"/>
            <w:tcBorders>
              <w:top w:val="nil"/>
              <w:left w:val="nil"/>
              <w:bottom w:val="nil"/>
              <w:right w:val="nil"/>
            </w:tcBorders>
            <w:shd w:val="clear" w:color="000000" w:fill="FFFFFF"/>
            <w:noWrap/>
            <w:hideMark/>
          </w:tcPr>
          <w:p w14:paraId="21E21FEB"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063</w:t>
            </w:r>
          </w:p>
        </w:tc>
        <w:tc>
          <w:tcPr>
            <w:tcW w:w="4420" w:type="dxa"/>
            <w:tcBorders>
              <w:top w:val="nil"/>
              <w:left w:val="nil"/>
              <w:bottom w:val="nil"/>
              <w:right w:val="nil"/>
            </w:tcBorders>
            <w:shd w:val="clear" w:color="auto" w:fill="auto"/>
            <w:noWrap/>
            <w:hideMark/>
          </w:tcPr>
          <w:p w14:paraId="7AEF3FFA"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Opskrba vodom</w:t>
            </w:r>
          </w:p>
        </w:tc>
        <w:tc>
          <w:tcPr>
            <w:tcW w:w="1396" w:type="dxa"/>
            <w:tcBorders>
              <w:top w:val="nil"/>
              <w:left w:val="nil"/>
              <w:bottom w:val="nil"/>
              <w:right w:val="nil"/>
            </w:tcBorders>
            <w:shd w:val="clear" w:color="auto" w:fill="auto"/>
            <w:noWrap/>
            <w:hideMark/>
          </w:tcPr>
          <w:p w14:paraId="47765035"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98.500</w:t>
            </w:r>
          </w:p>
        </w:tc>
        <w:tc>
          <w:tcPr>
            <w:tcW w:w="1471" w:type="dxa"/>
            <w:tcBorders>
              <w:top w:val="nil"/>
              <w:left w:val="nil"/>
              <w:bottom w:val="nil"/>
              <w:right w:val="nil"/>
            </w:tcBorders>
            <w:shd w:val="clear" w:color="000000" w:fill="FFFFFF"/>
            <w:noWrap/>
            <w:hideMark/>
          </w:tcPr>
          <w:p w14:paraId="20EFDACC"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98.500</w:t>
            </w:r>
          </w:p>
        </w:tc>
        <w:tc>
          <w:tcPr>
            <w:tcW w:w="1559" w:type="dxa"/>
            <w:tcBorders>
              <w:top w:val="nil"/>
              <w:left w:val="nil"/>
              <w:bottom w:val="nil"/>
              <w:right w:val="nil"/>
            </w:tcBorders>
            <w:shd w:val="clear" w:color="000000" w:fill="FFFFFF"/>
            <w:noWrap/>
            <w:hideMark/>
          </w:tcPr>
          <w:p w14:paraId="2CA979E9"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37.000</w:t>
            </w:r>
          </w:p>
        </w:tc>
      </w:tr>
      <w:tr w:rsidR="001731B3" w:rsidRPr="00823266" w14:paraId="31EB5D7E" w14:textId="77777777" w:rsidTr="001731B3">
        <w:trPr>
          <w:trHeight w:val="240"/>
        </w:trPr>
        <w:tc>
          <w:tcPr>
            <w:tcW w:w="592" w:type="dxa"/>
            <w:tcBorders>
              <w:top w:val="nil"/>
              <w:left w:val="nil"/>
              <w:bottom w:val="nil"/>
              <w:right w:val="nil"/>
            </w:tcBorders>
            <w:shd w:val="clear" w:color="auto" w:fill="auto"/>
            <w:noWrap/>
            <w:hideMark/>
          </w:tcPr>
          <w:p w14:paraId="059E0243" w14:textId="77777777" w:rsidR="001731B3" w:rsidRPr="00823266" w:rsidRDefault="001731B3" w:rsidP="001731B3">
            <w:pPr>
              <w:spacing w:after="0" w:line="240" w:lineRule="auto"/>
              <w:rPr>
                <w:rFonts w:ascii="Arial" w:eastAsia="Times New Roman" w:hAnsi="Arial" w:cs="Arial"/>
                <w:sz w:val="18"/>
                <w:szCs w:val="18"/>
                <w:lang w:eastAsia="hr-HR"/>
              </w:rPr>
            </w:pPr>
          </w:p>
        </w:tc>
        <w:tc>
          <w:tcPr>
            <w:tcW w:w="517" w:type="dxa"/>
            <w:tcBorders>
              <w:top w:val="nil"/>
              <w:left w:val="nil"/>
              <w:bottom w:val="nil"/>
              <w:right w:val="nil"/>
            </w:tcBorders>
            <w:shd w:val="clear" w:color="000000" w:fill="FFFFFF"/>
            <w:noWrap/>
            <w:hideMark/>
          </w:tcPr>
          <w:p w14:paraId="19C977D1"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064</w:t>
            </w:r>
          </w:p>
        </w:tc>
        <w:tc>
          <w:tcPr>
            <w:tcW w:w="4420" w:type="dxa"/>
            <w:tcBorders>
              <w:top w:val="nil"/>
              <w:left w:val="nil"/>
              <w:bottom w:val="nil"/>
              <w:right w:val="nil"/>
            </w:tcBorders>
            <w:shd w:val="clear" w:color="auto" w:fill="auto"/>
            <w:noWrap/>
            <w:hideMark/>
          </w:tcPr>
          <w:p w14:paraId="61065E99"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Ulična rasvjeta</w:t>
            </w:r>
          </w:p>
        </w:tc>
        <w:tc>
          <w:tcPr>
            <w:tcW w:w="1396" w:type="dxa"/>
            <w:tcBorders>
              <w:top w:val="nil"/>
              <w:left w:val="nil"/>
              <w:bottom w:val="nil"/>
              <w:right w:val="nil"/>
            </w:tcBorders>
            <w:shd w:val="clear" w:color="auto" w:fill="auto"/>
            <w:noWrap/>
            <w:hideMark/>
          </w:tcPr>
          <w:p w14:paraId="4C67ECF9"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101.000</w:t>
            </w:r>
          </w:p>
        </w:tc>
        <w:tc>
          <w:tcPr>
            <w:tcW w:w="1471" w:type="dxa"/>
            <w:tcBorders>
              <w:top w:val="nil"/>
              <w:left w:val="nil"/>
              <w:bottom w:val="nil"/>
              <w:right w:val="nil"/>
            </w:tcBorders>
            <w:shd w:val="clear" w:color="000000" w:fill="FFFFFF"/>
            <w:noWrap/>
            <w:hideMark/>
          </w:tcPr>
          <w:p w14:paraId="49FADAAF"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75.000</w:t>
            </w:r>
          </w:p>
        </w:tc>
        <w:tc>
          <w:tcPr>
            <w:tcW w:w="1559" w:type="dxa"/>
            <w:tcBorders>
              <w:top w:val="nil"/>
              <w:left w:val="nil"/>
              <w:bottom w:val="nil"/>
              <w:right w:val="nil"/>
            </w:tcBorders>
            <w:shd w:val="clear" w:color="000000" w:fill="FFFFFF"/>
            <w:noWrap/>
            <w:hideMark/>
          </w:tcPr>
          <w:p w14:paraId="37A43754"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75.000</w:t>
            </w:r>
          </w:p>
        </w:tc>
      </w:tr>
      <w:tr w:rsidR="001731B3" w:rsidRPr="00823266" w14:paraId="1A8FF9F8" w14:textId="77777777" w:rsidTr="001731B3">
        <w:trPr>
          <w:trHeight w:val="240"/>
        </w:trPr>
        <w:tc>
          <w:tcPr>
            <w:tcW w:w="592" w:type="dxa"/>
            <w:tcBorders>
              <w:top w:val="nil"/>
              <w:left w:val="nil"/>
              <w:bottom w:val="nil"/>
              <w:right w:val="nil"/>
            </w:tcBorders>
            <w:shd w:val="clear" w:color="auto" w:fill="auto"/>
            <w:noWrap/>
            <w:hideMark/>
          </w:tcPr>
          <w:p w14:paraId="2D6E8BA8" w14:textId="77777777" w:rsidR="001731B3" w:rsidRPr="00823266" w:rsidRDefault="001731B3" w:rsidP="001731B3">
            <w:pPr>
              <w:spacing w:after="0" w:line="240" w:lineRule="auto"/>
              <w:rPr>
                <w:rFonts w:ascii="Arial" w:eastAsia="Times New Roman" w:hAnsi="Arial" w:cs="Arial"/>
                <w:sz w:val="18"/>
                <w:szCs w:val="18"/>
                <w:lang w:eastAsia="hr-HR"/>
              </w:rPr>
            </w:pPr>
          </w:p>
        </w:tc>
        <w:tc>
          <w:tcPr>
            <w:tcW w:w="517" w:type="dxa"/>
            <w:tcBorders>
              <w:top w:val="nil"/>
              <w:left w:val="nil"/>
              <w:bottom w:val="nil"/>
              <w:right w:val="nil"/>
            </w:tcBorders>
            <w:shd w:val="clear" w:color="000000" w:fill="FFFFFF"/>
            <w:noWrap/>
            <w:hideMark/>
          </w:tcPr>
          <w:p w14:paraId="04F0808E"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066</w:t>
            </w:r>
          </w:p>
        </w:tc>
        <w:tc>
          <w:tcPr>
            <w:tcW w:w="4420" w:type="dxa"/>
            <w:tcBorders>
              <w:top w:val="nil"/>
              <w:left w:val="nil"/>
              <w:bottom w:val="nil"/>
              <w:right w:val="nil"/>
            </w:tcBorders>
            <w:shd w:val="clear" w:color="auto" w:fill="auto"/>
            <w:noWrap/>
            <w:hideMark/>
          </w:tcPr>
          <w:p w14:paraId="198076DE"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Rashodi vezani uz stanovanje i kom. pogodnosti koji nisu drugdje svrstani</w:t>
            </w:r>
          </w:p>
        </w:tc>
        <w:tc>
          <w:tcPr>
            <w:tcW w:w="1396" w:type="dxa"/>
            <w:tcBorders>
              <w:top w:val="nil"/>
              <w:left w:val="nil"/>
              <w:bottom w:val="nil"/>
              <w:right w:val="nil"/>
            </w:tcBorders>
            <w:shd w:val="clear" w:color="auto" w:fill="auto"/>
            <w:noWrap/>
            <w:hideMark/>
          </w:tcPr>
          <w:p w14:paraId="705CEDB9"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1.103.061</w:t>
            </w:r>
          </w:p>
        </w:tc>
        <w:tc>
          <w:tcPr>
            <w:tcW w:w="1471" w:type="dxa"/>
            <w:tcBorders>
              <w:top w:val="nil"/>
              <w:left w:val="nil"/>
              <w:bottom w:val="nil"/>
              <w:right w:val="nil"/>
            </w:tcBorders>
            <w:shd w:val="clear" w:color="000000" w:fill="FFFFFF"/>
            <w:noWrap/>
            <w:hideMark/>
          </w:tcPr>
          <w:p w14:paraId="3818D28F"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327.000</w:t>
            </w:r>
          </w:p>
        </w:tc>
        <w:tc>
          <w:tcPr>
            <w:tcW w:w="1559" w:type="dxa"/>
            <w:tcBorders>
              <w:top w:val="nil"/>
              <w:left w:val="nil"/>
              <w:bottom w:val="nil"/>
              <w:right w:val="nil"/>
            </w:tcBorders>
            <w:shd w:val="clear" w:color="000000" w:fill="FFFFFF"/>
            <w:noWrap/>
            <w:hideMark/>
          </w:tcPr>
          <w:p w14:paraId="2B5297A2"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314.000</w:t>
            </w:r>
          </w:p>
        </w:tc>
      </w:tr>
      <w:tr w:rsidR="001731B3" w:rsidRPr="00823266" w14:paraId="6982E8B1" w14:textId="77777777" w:rsidTr="001731B3">
        <w:trPr>
          <w:trHeight w:val="240"/>
        </w:trPr>
        <w:tc>
          <w:tcPr>
            <w:tcW w:w="592" w:type="dxa"/>
            <w:tcBorders>
              <w:top w:val="nil"/>
              <w:left w:val="nil"/>
              <w:bottom w:val="nil"/>
              <w:right w:val="nil"/>
            </w:tcBorders>
            <w:shd w:val="clear" w:color="auto" w:fill="auto"/>
            <w:noWrap/>
            <w:hideMark/>
          </w:tcPr>
          <w:p w14:paraId="207569F3"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07</w:t>
            </w:r>
          </w:p>
        </w:tc>
        <w:tc>
          <w:tcPr>
            <w:tcW w:w="517" w:type="dxa"/>
            <w:tcBorders>
              <w:top w:val="nil"/>
              <w:left w:val="nil"/>
              <w:bottom w:val="nil"/>
              <w:right w:val="nil"/>
            </w:tcBorders>
            <w:shd w:val="clear" w:color="000000" w:fill="FFFFFF"/>
            <w:noWrap/>
            <w:hideMark/>
          </w:tcPr>
          <w:p w14:paraId="536E545C"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 </w:t>
            </w:r>
          </w:p>
        </w:tc>
        <w:tc>
          <w:tcPr>
            <w:tcW w:w="4420" w:type="dxa"/>
            <w:tcBorders>
              <w:top w:val="nil"/>
              <w:left w:val="nil"/>
              <w:bottom w:val="nil"/>
              <w:right w:val="nil"/>
            </w:tcBorders>
            <w:shd w:val="clear" w:color="auto" w:fill="auto"/>
            <w:noWrap/>
            <w:hideMark/>
          </w:tcPr>
          <w:p w14:paraId="4AA73965"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Zdravstvo</w:t>
            </w:r>
          </w:p>
        </w:tc>
        <w:tc>
          <w:tcPr>
            <w:tcW w:w="1396" w:type="dxa"/>
            <w:tcBorders>
              <w:top w:val="nil"/>
              <w:left w:val="nil"/>
              <w:bottom w:val="nil"/>
              <w:right w:val="nil"/>
            </w:tcBorders>
            <w:shd w:val="clear" w:color="auto" w:fill="auto"/>
            <w:noWrap/>
            <w:hideMark/>
          </w:tcPr>
          <w:p w14:paraId="0C51A7B8"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223.000</w:t>
            </w:r>
          </w:p>
        </w:tc>
        <w:tc>
          <w:tcPr>
            <w:tcW w:w="1471" w:type="dxa"/>
            <w:tcBorders>
              <w:top w:val="nil"/>
              <w:left w:val="nil"/>
              <w:bottom w:val="nil"/>
              <w:right w:val="nil"/>
            </w:tcBorders>
            <w:shd w:val="clear" w:color="auto" w:fill="auto"/>
            <w:noWrap/>
            <w:hideMark/>
          </w:tcPr>
          <w:p w14:paraId="339BF105"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175.000</w:t>
            </w:r>
          </w:p>
        </w:tc>
        <w:tc>
          <w:tcPr>
            <w:tcW w:w="1559" w:type="dxa"/>
            <w:tcBorders>
              <w:top w:val="nil"/>
              <w:left w:val="nil"/>
              <w:bottom w:val="nil"/>
              <w:right w:val="nil"/>
            </w:tcBorders>
            <w:shd w:val="clear" w:color="auto" w:fill="auto"/>
            <w:noWrap/>
            <w:hideMark/>
          </w:tcPr>
          <w:p w14:paraId="007A28FB"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175.000</w:t>
            </w:r>
          </w:p>
        </w:tc>
      </w:tr>
      <w:tr w:rsidR="001731B3" w:rsidRPr="00823266" w14:paraId="4C40A480" w14:textId="77777777" w:rsidTr="001731B3">
        <w:trPr>
          <w:trHeight w:val="240"/>
        </w:trPr>
        <w:tc>
          <w:tcPr>
            <w:tcW w:w="592" w:type="dxa"/>
            <w:tcBorders>
              <w:top w:val="nil"/>
              <w:left w:val="nil"/>
              <w:bottom w:val="nil"/>
              <w:right w:val="nil"/>
            </w:tcBorders>
            <w:shd w:val="clear" w:color="auto" w:fill="auto"/>
            <w:noWrap/>
            <w:hideMark/>
          </w:tcPr>
          <w:p w14:paraId="5E25C164" w14:textId="77777777" w:rsidR="001731B3" w:rsidRPr="00823266" w:rsidRDefault="001731B3" w:rsidP="001731B3">
            <w:pPr>
              <w:spacing w:after="0" w:line="240" w:lineRule="auto"/>
              <w:rPr>
                <w:rFonts w:ascii="Arial" w:eastAsia="Times New Roman" w:hAnsi="Arial" w:cs="Arial"/>
                <w:b/>
                <w:bCs/>
                <w:sz w:val="18"/>
                <w:szCs w:val="18"/>
                <w:lang w:eastAsia="hr-HR"/>
              </w:rPr>
            </w:pPr>
          </w:p>
        </w:tc>
        <w:tc>
          <w:tcPr>
            <w:tcW w:w="517" w:type="dxa"/>
            <w:tcBorders>
              <w:top w:val="nil"/>
              <w:left w:val="nil"/>
              <w:bottom w:val="nil"/>
              <w:right w:val="nil"/>
            </w:tcBorders>
            <w:shd w:val="clear" w:color="000000" w:fill="FFFFFF"/>
            <w:noWrap/>
            <w:hideMark/>
          </w:tcPr>
          <w:p w14:paraId="6978FEA1"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075</w:t>
            </w:r>
          </w:p>
        </w:tc>
        <w:tc>
          <w:tcPr>
            <w:tcW w:w="4420" w:type="dxa"/>
            <w:tcBorders>
              <w:top w:val="nil"/>
              <w:left w:val="nil"/>
              <w:bottom w:val="nil"/>
              <w:right w:val="nil"/>
            </w:tcBorders>
            <w:shd w:val="clear" w:color="auto" w:fill="auto"/>
            <w:noWrap/>
            <w:hideMark/>
          </w:tcPr>
          <w:p w14:paraId="61CD5681"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Istraživanje i razvoj zdravstva</w:t>
            </w:r>
          </w:p>
        </w:tc>
        <w:tc>
          <w:tcPr>
            <w:tcW w:w="1396" w:type="dxa"/>
            <w:tcBorders>
              <w:top w:val="nil"/>
              <w:left w:val="nil"/>
              <w:bottom w:val="nil"/>
              <w:right w:val="nil"/>
            </w:tcBorders>
            <w:shd w:val="clear" w:color="auto" w:fill="auto"/>
            <w:noWrap/>
            <w:hideMark/>
          </w:tcPr>
          <w:p w14:paraId="1D7C81E9"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50.000</w:t>
            </w:r>
          </w:p>
        </w:tc>
        <w:tc>
          <w:tcPr>
            <w:tcW w:w="1471" w:type="dxa"/>
            <w:tcBorders>
              <w:top w:val="nil"/>
              <w:left w:val="nil"/>
              <w:bottom w:val="nil"/>
              <w:right w:val="nil"/>
            </w:tcBorders>
            <w:shd w:val="clear" w:color="000000" w:fill="FFFFFF"/>
            <w:noWrap/>
            <w:hideMark/>
          </w:tcPr>
          <w:p w14:paraId="4C908276"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 </w:t>
            </w:r>
          </w:p>
        </w:tc>
        <w:tc>
          <w:tcPr>
            <w:tcW w:w="1559" w:type="dxa"/>
            <w:tcBorders>
              <w:top w:val="nil"/>
              <w:left w:val="nil"/>
              <w:bottom w:val="nil"/>
              <w:right w:val="nil"/>
            </w:tcBorders>
            <w:shd w:val="clear" w:color="auto" w:fill="auto"/>
            <w:noWrap/>
            <w:hideMark/>
          </w:tcPr>
          <w:p w14:paraId="5EE9D942"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p>
        </w:tc>
      </w:tr>
      <w:tr w:rsidR="001731B3" w:rsidRPr="00823266" w14:paraId="1C7E217B" w14:textId="77777777" w:rsidTr="001731B3">
        <w:trPr>
          <w:trHeight w:val="240"/>
        </w:trPr>
        <w:tc>
          <w:tcPr>
            <w:tcW w:w="592" w:type="dxa"/>
            <w:tcBorders>
              <w:top w:val="nil"/>
              <w:left w:val="nil"/>
              <w:bottom w:val="nil"/>
              <w:right w:val="nil"/>
            </w:tcBorders>
            <w:shd w:val="clear" w:color="auto" w:fill="auto"/>
            <w:noWrap/>
            <w:hideMark/>
          </w:tcPr>
          <w:p w14:paraId="66F38F13" w14:textId="77777777" w:rsidR="001731B3" w:rsidRPr="00823266" w:rsidRDefault="001731B3" w:rsidP="001731B3">
            <w:pPr>
              <w:spacing w:after="0" w:line="240" w:lineRule="auto"/>
              <w:rPr>
                <w:rFonts w:ascii="Times New Roman" w:eastAsia="Times New Roman" w:hAnsi="Times New Roman" w:cs="Times New Roman"/>
                <w:sz w:val="20"/>
                <w:szCs w:val="20"/>
                <w:lang w:eastAsia="hr-HR"/>
              </w:rPr>
            </w:pPr>
          </w:p>
        </w:tc>
        <w:tc>
          <w:tcPr>
            <w:tcW w:w="517" w:type="dxa"/>
            <w:tcBorders>
              <w:top w:val="nil"/>
              <w:left w:val="nil"/>
              <w:bottom w:val="nil"/>
              <w:right w:val="nil"/>
            </w:tcBorders>
            <w:shd w:val="clear" w:color="000000" w:fill="FFFFFF"/>
            <w:noWrap/>
            <w:hideMark/>
          </w:tcPr>
          <w:p w14:paraId="28C4BE2B"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076</w:t>
            </w:r>
          </w:p>
        </w:tc>
        <w:tc>
          <w:tcPr>
            <w:tcW w:w="4420" w:type="dxa"/>
            <w:tcBorders>
              <w:top w:val="nil"/>
              <w:left w:val="nil"/>
              <w:bottom w:val="nil"/>
              <w:right w:val="nil"/>
            </w:tcBorders>
            <w:shd w:val="clear" w:color="auto" w:fill="auto"/>
            <w:noWrap/>
            <w:hideMark/>
          </w:tcPr>
          <w:p w14:paraId="1EC0518A"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Poslovi i usluge zdravstva koji nisu drugdje svrstani</w:t>
            </w:r>
          </w:p>
        </w:tc>
        <w:tc>
          <w:tcPr>
            <w:tcW w:w="1396" w:type="dxa"/>
            <w:tcBorders>
              <w:top w:val="nil"/>
              <w:left w:val="nil"/>
              <w:bottom w:val="nil"/>
              <w:right w:val="nil"/>
            </w:tcBorders>
            <w:shd w:val="clear" w:color="auto" w:fill="auto"/>
            <w:noWrap/>
            <w:hideMark/>
          </w:tcPr>
          <w:p w14:paraId="5304CD69"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173.000</w:t>
            </w:r>
          </w:p>
        </w:tc>
        <w:tc>
          <w:tcPr>
            <w:tcW w:w="1471" w:type="dxa"/>
            <w:tcBorders>
              <w:top w:val="nil"/>
              <w:left w:val="nil"/>
              <w:bottom w:val="nil"/>
              <w:right w:val="nil"/>
            </w:tcBorders>
            <w:shd w:val="clear" w:color="000000" w:fill="FFFFFF"/>
            <w:noWrap/>
            <w:hideMark/>
          </w:tcPr>
          <w:p w14:paraId="7A490A69"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175.000</w:t>
            </w:r>
          </w:p>
        </w:tc>
        <w:tc>
          <w:tcPr>
            <w:tcW w:w="1559" w:type="dxa"/>
            <w:tcBorders>
              <w:top w:val="nil"/>
              <w:left w:val="nil"/>
              <w:bottom w:val="nil"/>
              <w:right w:val="nil"/>
            </w:tcBorders>
            <w:shd w:val="clear" w:color="000000" w:fill="FFFFFF"/>
            <w:noWrap/>
            <w:hideMark/>
          </w:tcPr>
          <w:p w14:paraId="5F21531B"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175.000</w:t>
            </w:r>
          </w:p>
        </w:tc>
      </w:tr>
      <w:tr w:rsidR="001731B3" w:rsidRPr="00823266" w14:paraId="023439A6" w14:textId="77777777" w:rsidTr="001731B3">
        <w:trPr>
          <w:trHeight w:val="240"/>
        </w:trPr>
        <w:tc>
          <w:tcPr>
            <w:tcW w:w="592" w:type="dxa"/>
            <w:tcBorders>
              <w:top w:val="nil"/>
              <w:left w:val="nil"/>
              <w:bottom w:val="nil"/>
              <w:right w:val="nil"/>
            </w:tcBorders>
            <w:shd w:val="clear" w:color="auto" w:fill="auto"/>
            <w:noWrap/>
            <w:hideMark/>
          </w:tcPr>
          <w:p w14:paraId="2DD72A06"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08</w:t>
            </w:r>
          </w:p>
        </w:tc>
        <w:tc>
          <w:tcPr>
            <w:tcW w:w="517" w:type="dxa"/>
            <w:tcBorders>
              <w:top w:val="nil"/>
              <w:left w:val="nil"/>
              <w:bottom w:val="nil"/>
              <w:right w:val="nil"/>
            </w:tcBorders>
            <w:shd w:val="clear" w:color="000000" w:fill="FFFFFF"/>
            <w:noWrap/>
            <w:hideMark/>
          </w:tcPr>
          <w:p w14:paraId="327406D1"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 </w:t>
            </w:r>
          </w:p>
        </w:tc>
        <w:tc>
          <w:tcPr>
            <w:tcW w:w="4420" w:type="dxa"/>
            <w:tcBorders>
              <w:top w:val="nil"/>
              <w:left w:val="nil"/>
              <w:bottom w:val="nil"/>
              <w:right w:val="nil"/>
            </w:tcBorders>
            <w:shd w:val="clear" w:color="auto" w:fill="auto"/>
            <w:noWrap/>
            <w:hideMark/>
          </w:tcPr>
          <w:p w14:paraId="28364337"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Rekreacija, kultura i religija</w:t>
            </w:r>
          </w:p>
        </w:tc>
        <w:tc>
          <w:tcPr>
            <w:tcW w:w="1396" w:type="dxa"/>
            <w:tcBorders>
              <w:top w:val="nil"/>
              <w:left w:val="nil"/>
              <w:bottom w:val="nil"/>
              <w:right w:val="nil"/>
            </w:tcBorders>
            <w:shd w:val="clear" w:color="auto" w:fill="auto"/>
            <w:noWrap/>
            <w:hideMark/>
          </w:tcPr>
          <w:p w14:paraId="44BD4CCD"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5.344.376</w:t>
            </w:r>
          </w:p>
        </w:tc>
        <w:tc>
          <w:tcPr>
            <w:tcW w:w="1471" w:type="dxa"/>
            <w:tcBorders>
              <w:top w:val="nil"/>
              <w:left w:val="nil"/>
              <w:bottom w:val="nil"/>
              <w:right w:val="nil"/>
            </w:tcBorders>
            <w:shd w:val="clear" w:color="auto" w:fill="auto"/>
            <w:noWrap/>
            <w:hideMark/>
          </w:tcPr>
          <w:p w14:paraId="2D383AAD"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36.000</w:t>
            </w:r>
          </w:p>
        </w:tc>
        <w:tc>
          <w:tcPr>
            <w:tcW w:w="1559" w:type="dxa"/>
            <w:tcBorders>
              <w:top w:val="nil"/>
              <w:left w:val="nil"/>
              <w:bottom w:val="nil"/>
              <w:right w:val="nil"/>
            </w:tcBorders>
            <w:shd w:val="clear" w:color="auto" w:fill="auto"/>
            <w:noWrap/>
            <w:hideMark/>
          </w:tcPr>
          <w:p w14:paraId="612FCF65"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36.000</w:t>
            </w:r>
          </w:p>
        </w:tc>
      </w:tr>
      <w:tr w:rsidR="001731B3" w:rsidRPr="00823266" w14:paraId="254FEC5B" w14:textId="77777777" w:rsidTr="001731B3">
        <w:trPr>
          <w:trHeight w:val="240"/>
        </w:trPr>
        <w:tc>
          <w:tcPr>
            <w:tcW w:w="592" w:type="dxa"/>
            <w:tcBorders>
              <w:top w:val="nil"/>
              <w:left w:val="nil"/>
              <w:bottom w:val="nil"/>
              <w:right w:val="nil"/>
            </w:tcBorders>
            <w:shd w:val="clear" w:color="auto" w:fill="auto"/>
            <w:noWrap/>
            <w:hideMark/>
          </w:tcPr>
          <w:p w14:paraId="2894549F" w14:textId="77777777" w:rsidR="001731B3" w:rsidRPr="00823266" w:rsidRDefault="001731B3" w:rsidP="001731B3">
            <w:pPr>
              <w:spacing w:after="0" w:line="240" w:lineRule="auto"/>
              <w:rPr>
                <w:rFonts w:ascii="Arial" w:eastAsia="Times New Roman" w:hAnsi="Arial" w:cs="Arial"/>
                <w:b/>
                <w:bCs/>
                <w:sz w:val="18"/>
                <w:szCs w:val="18"/>
                <w:lang w:eastAsia="hr-HR"/>
              </w:rPr>
            </w:pPr>
          </w:p>
        </w:tc>
        <w:tc>
          <w:tcPr>
            <w:tcW w:w="517" w:type="dxa"/>
            <w:tcBorders>
              <w:top w:val="nil"/>
              <w:left w:val="nil"/>
              <w:bottom w:val="nil"/>
              <w:right w:val="nil"/>
            </w:tcBorders>
            <w:shd w:val="clear" w:color="000000" w:fill="FFFFFF"/>
            <w:noWrap/>
            <w:hideMark/>
          </w:tcPr>
          <w:p w14:paraId="5D7F1DE5"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081</w:t>
            </w:r>
          </w:p>
        </w:tc>
        <w:tc>
          <w:tcPr>
            <w:tcW w:w="4420" w:type="dxa"/>
            <w:tcBorders>
              <w:top w:val="nil"/>
              <w:left w:val="nil"/>
              <w:bottom w:val="nil"/>
              <w:right w:val="nil"/>
            </w:tcBorders>
            <w:shd w:val="clear" w:color="auto" w:fill="auto"/>
            <w:noWrap/>
            <w:hideMark/>
          </w:tcPr>
          <w:p w14:paraId="70AACBA1"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Službe rekreacije i sporta</w:t>
            </w:r>
          </w:p>
        </w:tc>
        <w:tc>
          <w:tcPr>
            <w:tcW w:w="1396" w:type="dxa"/>
            <w:tcBorders>
              <w:top w:val="nil"/>
              <w:left w:val="nil"/>
              <w:bottom w:val="nil"/>
              <w:right w:val="nil"/>
            </w:tcBorders>
            <w:shd w:val="clear" w:color="auto" w:fill="auto"/>
            <w:noWrap/>
            <w:hideMark/>
          </w:tcPr>
          <w:p w14:paraId="6352DFD7"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265.000</w:t>
            </w:r>
          </w:p>
        </w:tc>
        <w:tc>
          <w:tcPr>
            <w:tcW w:w="1471" w:type="dxa"/>
            <w:tcBorders>
              <w:top w:val="nil"/>
              <w:left w:val="nil"/>
              <w:bottom w:val="nil"/>
              <w:right w:val="nil"/>
            </w:tcBorders>
            <w:shd w:val="clear" w:color="000000" w:fill="FFFFFF"/>
            <w:noWrap/>
            <w:hideMark/>
          </w:tcPr>
          <w:p w14:paraId="7D621AC9"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 </w:t>
            </w:r>
          </w:p>
        </w:tc>
        <w:tc>
          <w:tcPr>
            <w:tcW w:w="1559" w:type="dxa"/>
            <w:tcBorders>
              <w:top w:val="nil"/>
              <w:left w:val="nil"/>
              <w:bottom w:val="nil"/>
              <w:right w:val="nil"/>
            </w:tcBorders>
            <w:shd w:val="clear" w:color="auto" w:fill="auto"/>
            <w:noWrap/>
            <w:hideMark/>
          </w:tcPr>
          <w:p w14:paraId="37AA8F80" w14:textId="77777777" w:rsidR="001731B3" w:rsidRPr="00823266" w:rsidRDefault="001731B3" w:rsidP="001731B3">
            <w:pPr>
              <w:spacing w:after="0" w:line="240" w:lineRule="auto"/>
              <w:jc w:val="right"/>
              <w:rPr>
                <w:rFonts w:ascii="Arial" w:eastAsia="Times New Roman" w:hAnsi="Arial" w:cs="Arial"/>
                <w:sz w:val="18"/>
                <w:szCs w:val="18"/>
                <w:lang w:eastAsia="hr-HR"/>
              </w:rPr>
            </w:pPr>
          </w:p>
        </w:tc>
      </w:tr>
      <w:tr w:rsidR="001731B3" w:rsidRPr="00823266" w14:paraId="0E508BED" w14:textId="77777777" w:rsidTr="001731B3">
        <w:trPr>
          <w:trHeight w:val="240"/>
        </w:trPr>
        <w:tc>
          <w:tcPr>
            <w:tcW w:w="592" w:type="dxa"/>
            <w:tcBorders>
              <w:top w:val="nil"/>
              <w:left w:val="nil"/>
              <w:bottom w:val="nil"/>
              <w:right w:val="nil"/>
            </w:tcBorders>
            <w:shd w:val="clear" w:color="auto" w:fill="auto"/>
            <w:noWrap/>
            <w:hideMark/>
          </w:tcPr>
          <w:p w14:paraId="062B2425" w14:textId="77777777" w:rsidR="001731B3" w:rsidRPr="00823266" w:rsidRDefault="001731B3" w:rsidP="001731B3">
            <w:pPr>
              <w:spacing w:after="0" w:line="240" w:lineRule="auto"/>
              <w:rPr>
                <w:rFonts w:ascii="Times New Roman" w:eastAsia="Times New Roman" w:hAnsi="Times New Roman" w:cs="Times New Roman"/>
                <w:sz w:val="20"/>
                <w:szCs w:val="20"/>
                <w:lang w:eastAsia="hr-HR"/>
              </w:rPr>
            </w:pPr>
          </w:p>
        </w:tc>
        <w:tc>
          <w:tcPr>
            <w:tcW w:w="517" w:type="dxa"/>
            <w:tcBorders>
              <w:top w:val="nil"/>
              <w:left w:val="nil"/>
              <w:bottom w:val="nil"/>
              <w:right w:val="nil"/>
            </w:tcBorders>
            <w:shd w:val="clear" w:color="000000" w:fill="FFFFFF"/>
            <w:noWrap/>
            <w:hideMark/>
          </w:tcPr>
          <w:p w14:paraId="4016650D"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082</w:t>
            </w:r>
          </w:p>
        </w:tc>
        <w:tc>
          <w:tcPr>
            <w:tcW w:w="4420" w:type="dxa"/>
            <w:tcBorders>
              <w:top w:val="nil"/>
              <w:left w:val="nil"/>
              <w:bottom w:val="nil"/>
              <w:right w:val="nil"/>
            </w:tcBorders>
            <w:shd w:val="clear" w:color="auto" w:fill="auto"/>
            <w:noWrap/>
            <w:hideMark/>
          </w:tcPr>
          <w:p w14:paraId="362F73BF"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Službe kulture</w:t>
            </w:r>
          </w:p>
        </w:tc>
        <w:tc>
          <w:tcPr>
            <w:tcW w:w="1396" w:type="dxa"/>
            <w:tcBorders>
              <w:top w:val="nil"/>
              <w:left w:val="nil"/>
              <w:bottom w:val="nil"/>
              <w:right w:val="nil"/>
            </w:tcBorders>
            <w:shd w:val="clear" w:color="000000" w:fill="FFFFFF"/>
            <w:noWrap/>
            <w:hideMark/>
          </w:tcPr>
          <w:p w14:paraId="55783FED"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5.019.376</w:t>
            </w:r>
          </w:p>
        </w:tc>
        <w:tc>
          <w:tcPr>
            <w:tcW w:w="1471" w:type="dxa"/>
            <w:tcBorders>
              <w:top w:val="nil"/>
              <w:left w:val="nil"/>
              <w:bottom w:val="nil"/>
              <w:right w:val="nil"/>
            </w:tcBorders>
            <w:shd w:val="clear" w:color="000000" w:fill="FFFFFF"/>
            <w:noWrap/>
            <w:hideMark/>
          </w:tcPr>
          <w:p w14:paraId="01394343"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 </w:t>
            </w:r>
          </w:p>
        </w:tc>
        <w:tc>
          <w:tcPr>
            <w:tcW w:w="1559" w:type="dxa"/>
            <w:tcBorders>
              <w:top w:val="nil"/>
              <w:left w:val="nil"/>
              <w:bottom w:val="nil"/>
              <w:right w:val="nil"/>
            </w:tcBorders>
            <w:shd w:val="clear" w:color="auto" w:fill="auto"/>
            <w:noWrap/>
            <w:hideMark/>
          </w:tcPr>
          <w:p w14:paraId="0CD624DB" w14:textId="77777777" w:rsidR="001731B3" w:rsidRPr="00823266" w:rsidRDefault="001731B3" w:rsidP="001731B3">
            <w:pPr>
              <w:spacing w:after="0" w:line="240" w:lineRule="auto"/>
              <w:jc w:val="right"/>
              <w:rPr>
                <w:rFonts w:ascii="Arial" w:eastAsia="Times New Roman" w:hAnsi="Arial" w:cs="Arial"/>
                <w:sz w:val="18"/>
                <w:szCs w:val="18"/>
                <w:lang w:eastAsia="hr-HR"/>
              </w:rPr>
            </w:pPr>
          </w:p>
        </w:tc>
      </w:tr>
      <w:tr w:rsidR="001731B3" w:rsidRPr="00823266" w14:paraId="58A570CB" w14:textId="77777777" w:rsidTr="001731B3">
        <w:trPr>
          <w:trHeight w:val="240"/>
        </w:trPr>
        <w:tc>
          <w:tcPr>
            <w:tcW w:w="592" w:type="dxa"/>
            <w:tcBorders>
              <w:top w:val="nil"/>
              <w:left w:val="nil"/>
              <w:bottom w:val="nil"/>
              <w:right w:val="nil"/>
            </w:tcBorders>
            <w:shd w:val="clear" w:color="auto" w:fill="auto"/>
            <w:noWrap/>
            <w:hideMark/>
          </w:tcPr>
          <w:p w14:paraId="4314C213" w14:textId="77777777" w:rsidR="001731B3" w:rsidRPr="00823266" w:rsidRDefault="001731B3" w:rsidP="001731B3">
            <w:pPr>
              <w:spacing w:after="0" w:line="240" w:lineRule="auto"/>
              <w:rPr>
                <w:rFonts w:ascii="Times New Roman" w:eastAsia="Times New Roman" w:hAnsi="Times New Roman" w:cs="Times New Roman"/>
                <w:sz w:val="20"/>
                <w:szCs w:val="20"/>
                <w:lang w:eastAsia="hr-HR"/>
              </w:rPr>
            </w:pPr>
          </w:p>
        </w:tc>
        <w:tc>
          <w:tcPr>
            <w:tcW w:w="517" w:type="dxa"/>
            <w:tcBorders>
              <w:top w:val="nil"/>
              <w:left w:val="nil"/>
              <w:bottom w:val="nil"/>
              <w:right w:val="nil"/>
            </w:tcBorders>
            <w:shd w:val="clear" w:color="000000" w:fill="FFFFFF"/>
            <w:noWrap/>
            <w:hideMark/>
          </w:tcPr>
          <w:p w14:paraId="0E66333A"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083</w:t>
            </w:r>
          </w:p>
        </w:tc>
        <w:tc>
          <w:tcPr>
            <w:tcW w:w="4420" w:type="dxa"/>
            <w:tcBorders>
              <w:top w:val="nil"/>
              <w:left w:val="nil"/>
              <w:bottom w:val="nil"/>
              <w:right w:val="nil"/>
            </w:tcBorders>
            <w:shd w:val="clear" w:color="auto" w:fill="auto"/>
            <w:noWrap/>
            <w:hideMark/>
          </w:tcPr>
          <w:p w14:paraId="01C7EB7A"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Službe emitiranja i izdavanja</w:t>
            </w:r>
          </w:p>
        </w:tc>
        <w:tc>
          <w:tcPr>
            <w:tcW w:w="1396" w:type="dxa"/>
            <w:tcBorders>
              <w:top w:val="nil"/>
              <w:left w:val="nil"/>
              <w:bottom w:val="nil"/>
              <w:right w:val="nil"/>
            </w:tcBorders>
            <w:shd w:val="clear" w:color="auto" w:fill="auto"/>
            <w:noWrap/>
            <w:hideMark/>
          </w:tcPr>
          <w:p w14:paraId="6DA14BA8"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40.000</w:t>
            </w:r>
          </w:p>
        </w:tc>
        <w:tc>
          <w:tcPr>
            <w:tcW w:w="1471" w:type="dxa"/>
            <w:tcBorders>
              <w:top w:val="nil"/>
              <w:left w:val="nil"/>
              <w:bottom w:val="nil"/>
              <w:right w:val="nil"/>
            </w:tcBorders>
            <w:shd w:val="clear" w:color="000000" w:fill="FFFFFF"/>
            <w:noWrap/>
            <w:hideMark/>
          </w:tcPr>
          <w:p w14:paraId="5FE06FE8"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36.000</w:t>
            </w:r>
          </w:p>
        </w:tc>
        <w:tc>
          <w:tcPr>
            <w:tcW w:w="1559" w:type="dxa"/>
            <w:tcBorders>
              <w:top w:val="nil"/>
              <w:left w:val="nil"/>
              <w:bottom w:val="nil"/>
              <w:right w:val="nil"/>
            </w:tcBorders>
            <w:shd w:val="clear" w:color="000000" w:fill="FFFFFF"/>
            <w:noWrap/>
            <w:hideMark/>
          </w:tcPr>
          <w:p w14:paraId="4031FC36"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36.000</w:t>
            </w:r>
          </w:p>
        </w:tc>
      </w:tr>
      <w:tr w:rsidR="001731B3" w:rsidRPr="00823266" w14:paraId="1B616B00" w14:textId="77777777" w:rsidTr="001731B3">
        <w:trPr>
          <w:trHeight w:val="240"/>
        </w:trPr>
        <w:tc>
          <w:tcPr>
            <w:tcW w:w="592" w:type="dxa"/>
            <w:tcBorders>
              <w:top w:val="nil"/>
              <w:left w:val="nil"/>
              <w:bottom w:val="nil"/>
              <w:right w:val="nil"/>
            </w:tcBorders>
            <w:shd w:val="clear" w:color="auto" w:fill="auto"/>
            <w:noWrap/>
            <w:hideMark/>
          </w:tcPr>
          <w:p w14:paraId="5DE4F908" w14:textId="77777777" w:rsidR="001731B3" w:rsidRPr="00823266" w:rsidRDefault="001731B3" w:rsidP="001731B3">
            <w:pPr>
              <w:spacing w:after="0" w:line="240" w:lineRule="auto"/>
              <w:rPr>
                <w:rFonts w:ascii="Arial" w:eastAsia="Times New Roman" w:hAnsi="Arial" w:cs="Arial"/>
                <w:sz w:val="18"/>
                <w:szCs w:val="18"/>
                <w:lang w:eastAsia="hr-HR"/>
              </w:rPr>
            </w:pPr>
          </w:p>
        </w:tc>
        <w:tc>
          <w:tcPr>
            <w:tcW w:w="517" w:type="dxa"/>
            <w:tcBorders>
              <w:top w:val="nil"/>
              <w:left w:val="nil"/>
              <w:bottom w:val="nil"/>
              <w:right w:val="nil"/>
            </w:tcBorders>
            <w:shd w:val="clear" w:color="000000" w:fill="FFFFFF"/>
            <w:noWrap/>
            <w:hideMark/>
          </w:tcPr>
          <w:p w14:paraId="34328737"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084</w:t>
            </w:r>
          </w:p>
        </w:tc>
        <w:tc>
          <w:tcPr>
            <w:tcW w:w="4420" w:type="dxa"/>
            <w:tcBorders>
              <w:top w:val="nil"/>
              <w:left w:val="nil"/>
              <w:bottom w:val="nil"/>
              <w:right w:val="nil"/>
            </w:tcBorders>
            <w:shd w:val="clear" w:color="auto" w:fill="auto"/>
            <w:noWrap/>
            <w:hideMark/>
          </w:tcPr>
          <w:p w14:paraId="117A249F"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Religijske i druge službe zajednice</w:t>
            </w:r>
          </w:p>
        </w:tc>
        <w:tc>
          <w:tcPr>
            <w:tcW w:w="1396" w:type="dxa"/>
            <w:tcBorders>
              <w:top w:val="nil"/>
              <w:left w:val="nil"/>
              <w:bottom w:val="nil"/>
              <w:right w:val="nil"/>
            </w:tcBorders>
            <w:shd w:val="clear" w:color="auto" w:fill="auto"/>
            <w:noWrap/>
            <w:hideMark/>
          </w:tcPr>
          <w:p w14:paraId="15DBA0DC"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20.000</w:t>
            </w:r>
          </w:p>
        </w:tc>
        <w:tc>
          <w:tcPr>
            <w:tcW w:w="1471" w:type="dxa"/>
            <w:tcBorders>
              <w:top w:val="nil"/>
              <w:left w:val="nil"/>
              <w:bottom w:val="nil"/>
              <w:right w:val="nil"/>
            </w:tcBorders>
            <w:shd w:val="clear" w:color="000000" w:fill="FFFFFF"/>
            <w:noWrap/>
            <w:hideMark/>
          </w:tcPr>
          <w:p w14:paraId="25B6DB22"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 </w:t>
            </w:r>
          </w:p>
        </w:tc>
        <w:tc>
          <w:tcPr>
            <w:tcW w:w="1559" w:type="dxa"/>
            <w:tcBorders>
              <w:top w:val="nil"/>
              <w:left w:val="nil"/>
              <w:bottom w:val="nil"/>
              <w:right w:val="nil"/>
            </w:tcBorders>
            <w:shd w:val="clear" w:color="auto" w:fill="auto"/>
            <w:noWrap/>
            <w:hideMark/>
          </w:tcPr>
          <w:p w14:paraId="73017E91" w14:textId="77777777" w:rsidR="001731B3" w:rsidRPr="00823266" w:rsidRDefault="001731B3" w:rsidP="001731B3">
            <w:pPr>
              <w:spacing w:after="0" w:line="240" w:lineRule="auto"/>
              <w:jc w:val="right"/>
              <w:rPr>
                <w:rFonts w:ascii="Arial" w:eastAsia="Times New Roman" w:hAnsi="Arial" w:cs="Arial"/>
                <w:sz w:val="18"/>
                <w:szCs w:val="18"/>
                <w:lang w:eastAsia="hr-HR"/>
              </w:rPr>
            </w:pPr>
          </w:p>
        </w:tc>
      </w:tr>
      <w:tr w:rsidR="001731B3" w:rsidRPr="00823266" w14:paraId="6933499C" w14:textId="77777777" w:rsidTr="001731B3">
        <w:trPr>
          <w:trHeight w:val="240"/>
        </w:trPr>
        <w:tc>
          <w:tcPr>
            <w:tcW w:w="592" w:type="dxa"/>
            <w:tcBorders>
              <w:top w:val="nil"/>
              <w:left w:val="nil"/>
              <w:bottom w:val="nil"/>
              <w:right w:val="nil"/>
            </w:tcBorders>
            <w:shd w:val="clear" w:color="auto" w:fill="auto"/>
            <w:noWrap/>
            <w:hideMark/>
          </w:tcPr>
          <w:p w14:paraId="0352AF41"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09</w:t>
            </w:r>
          </w:p>
        </w:tc>
        <w:tc>
          <w:tcPr>
            <w:tcW w:w="517" w:type="dxa"/>
            <w:tcBorders>
              <w:top w:val="nil"/>
              <w:left w:val="nil"/>
              <w:bottom w:val="nil"/>
              <w:right w:val="nil"/>
            </w:tcBorders>
            <w:shd w:val="clear" w:color="000000" w:fill="FFFFFF"/>
            <w:noWrap/>
            <w:hideMark/>
          </w:tcPr>
          <w:p w14:paraId="1619F255"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 </w:t>
            </w:r>
          </w:p>
        </w:tc>
        <w:tc>
          <w:tcPr>
            <w:tcW w:w="4420" w:type="dxa"/>
            <w:tcBorders>
              <w:top w:val="nil"/>
              <w:left w:val="nil"/>
              <w:bottom w:val="nil"/>
              <w:right w:val="nil"/>
            </w:tcBorders>
            <w:shd w:val="clear" w:color="auto" w:fill="auto"/>
            <w:noWrap/>
            <w:hideMark/>
          </w:tcPr>
          <w:p w14:paraId="7C7276AD"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Obrazovanje</w:t>
            </w:r>
          </w:p>
        </w:tc>
        <w:tc>
          <w:tcPr>
            <w:tcW w:w="1396" w:type="dxa"/>
            <w:tcBorders>
              <w:top w:val="nil"/>
              <w:left w:val="nil"/>
              <w:bottom w:val="nil"/>
              <w:right w:val="nil"/>
            </w:tcBorders>
            <w:shd w:val="clear" w:color="auto" w:fill="auto"/>
            <w:noWrap/>
            <w:hideMark/>
          </w:tcPr>
          <w:p w14:paraId="4E3FCCD9"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335.000</w:t>
            </w:r>
          </w:p>
        </w:tc>
        <w:tc>
          <w:tcPr>
            <w:tcW w:w="1471" w:type="dxa"/>
            <w:tcBorders>
              <w:top w:val="nil"/>
              <w:left w:val="nil"/>
              <w:bottom w:val="nil"/>
              <w:right w:val="nil"/>
            </w:tcBorders>
            <w:shd w:val="clear" w:color="auto" w:fill="auto"/>
            <w:noWrap/>
            <w:hideMark/>
          </w:tcPr>
          <w:p w14:paraId="00A2805F"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341.000</w:t>
            </w:r>
          </w:p>
        </w:tc>
        <w:tc>
          <w:tcPr>
            <w:tcW w:w="1559" w:type="dxa"/>
            <w:tcBorders>
              <w:top w:val="nil"/>
              <w:left w:val="nil"/>
              <w:bottom w:val="nil"/>
              <w:right w:val="nil"/>
            </w:tcBorders>
            <w:shd w:val="clear" w:color="auto" w:fill="auto"/>
            <w:noWrap/>
            <w:hideMark/>
          </w:tcPr>
          <w:p w14:paraId="75236053"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359.000</w:t>
            </w:r>
          </w:p>
        </w:tc>
      </w:tr>
      <w:tr w:rsidR="001731B3" w:rsidRPr="00823266" w14:paraId="40C11578" w14:textId="77777777" w:rsidTr="001731B3">
        <w:trPr>
          <w:trHeight w:val="240"/>
        </w:trPr>
        <w:tc>
          <w:tcPr>
            <w:tcW w:w="592" w:type="dxa"/>
            <w:tcBorders>
              <w:top w:val="nil"/>
              <w:left w:val="nil"/>
              <w:bottom w:val="nil"/>
              <w:right w:val="nil"/>
            </w:tcBorders>
            <w:shd w:val="clear" w:color="auto" w:fill="auto"/>
            <w:noWrap/>
            <w:hideMark/>
          </w:tcPr>
          <w:p w14:paraId="6F9BDBFB" w14:textId="77777777" w:rsidR="001731B3" w:rsidRPr="00823266" w:rsidRDefault="001731B3" w:rsidP="001731B3">
            <w:pPr>
              <w:spacing w:after="0" w:line="240" w:lineRule="auto"/>
              <w:rPr>
                <w:rFonts w:ascii="Arial" w:eastAsia="Times New Roman" w:hAnsi="Arial" w:cs="Arial"/>
                <w:b/>
                <w:bCs/>
                <w:sz w:val="18"/>
                <w:szCs w:val="18"/>
                <w:lang w:eastAsia="hr-HR"/>
              </w:rPr>
            </w:pPr>
          </w:p>
        </w:tc>
        <w:tc>
          <w:tcPr>
            <w:tcW w:w="517" w:type="dxa"/>
            <w:tcBorders>
              <w:top w:val="nil"/>
              <w:left w:val="nil"/>
              <w:bottom w:val="nil"/>
              <w:right w:val="nil"/>
            </w:tcBorders>
            <w:shd w:val="clear" w:color="000000" w:fill="FFFFFF"/>
            <w:noWrap/>
            <w:hideMark/>
          </w:tcPr>
          <w:p w14:paraId="4953251E"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091</w:t>
            </w:r>
          </w:p>
        </w:tc>
        <w:tc>
          <w:tcPr>
            <w:tcW w:w="4420" w:type="dxa"/>
            <w:tcBorders>
              <w:top w:val="nil"/>
              <w:left w:val="nil"/>
              <w:bottom w:val="nil"/>
              <w:right w:val="nil"/>
            </w:tcBorders>
            <w:shd w:val="clear" w:color="auto" w:fill="auto"/>
            <w:noWrap/>
            <w:hideMark/>
          </w:tcPr>
          <w:p w14:paraId="15C3D056"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Predškolsko i osnovno obrazovanje</w:t>
            </w:r>
          </w:p>
        </w:tc>
        <w:tc>
          <w:tcPr>
            <w:tcW w:w="1396" w:type="dxa"/>
            <w:tcBorders>
              <w:top w:val="nil"/>
              <w:left w:val="nil"/>
              <w:bottom w:val="nil"/>
              <w:right w:val="nil"/>
            </w:tcBorders>
            <w:shd w:val="clear" w:color="auto" w:fill="auto"/>
            <w:noWrap/>
            <w:hideMark/>
          </w:tcPr>
          <w:p w14:paraId="141C1DF4"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136.000</w:t>
            </w:r>
          </w:p>
        </w:tc>
        <w:tc>
          <w:tcPr>
            <w:tcW w:w="1471" w:type="dxa"/>
            <w:tcBorders>
              <w:top w:val="nil"/>
              <w:left w:val="nil"/>
              <w:bottom w:val="nil"/>
              <w:right w:val="nil"/>
            </w:tcBorders>
            <w:shd w:val="clear" w:color="000000" w:fill="FFFFFF"/>
            <w:noWrap/>
            <w:hideMark/>
          </w:tcPr>
          <w:p w14:paraId="15B5E1A6"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134.000</w:t>
            </w:r>
          </w:p>
        </w:tc>
        <w:tc>
          <w:tcPr>
            <w:tcW w:w="1559" w:type="dxa"/>
            <w:tcBorders>
              <w:top w:val="nil"/>
              <w:left w:val="nil"/>
              <w:bottom w:val="nil"/>
              <w:right w:val="nil"/>
            </w:tcBorders>
            <w:shd w:val="clear" w:color="000000" w:fill="FFFFFF"/>
            <w:noWrap/>
            <w:hideMark/>
          </w:tcPr>
          <w:p w14:paraId="7D9E6622"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144.000</w:t>
            </w:r>
          </w:p>
        </w:tc>
      </w:tr>
      <w:tr w:rsidR="001731B3" w:rsidRPr="00823266" w14:paraId="6ACCE6E4" w14:textId="77777777" w:rsidTr="001731B3">
        <w:trPr>
          <w:trHeight w:val="240"/>
        </w:trPr>
        <w:tc>
          <w:tcPr>
            <w:tcW w:w="592" w:type="dxa"/>
            <w:tcBorders>
              <w:top w:val="nil"/>
              <w:left w:val="nil"/>
              <w:bottom w:val="nil"/>
              <w:right w:val="nil"/>
            </w:tcBorders>
            <w:shd w:val="clear" w:color="auto" w:fill="auto"/>
            <w:noWrap/>
            <w:hideMark/>
          </w:tcPr>
          <w:p w14:paraId="4A6184D2" w14:textId="77777777" w:rsidR="001731B3" w:rsidRPr="00823266" w:rsidRDefault="001731B3" w:rsidP="001731B3">
            <w:pPr>
              <w:spacing w:after="0" w:line="240" w:lineRule="auto"/>
              <w:rPr>
                <w:rFonts w:ascii="Arial" w:eastAsia="Times New Roman" w:hAnsi="Arial" w:cs="Arial"/>
                <w:sz w:val="18"/>
                <w:szCs w:val="18"/>
                <w:lang w:eastAsia="hr-HR"/>
              </w:rPr>
            </w:pPr>
          </w:p>
        </w:tc>
        <w:tc>
          <w:tcPr>
            <w:tcW w:w="517" w:type="dxa"/>
            <w:tcBorders>
              <w:top w:val="nil"/>
              <w:left w:val="nil"/>
              <w:bottom w:val="nil"/>
              <w:right w:val="nil"/>
            </w:tcBorders>
            <w:shd w:val="clear" w:color="000000" w:fill="FFFFFF"/>
            <w:noWrap/>
            <w:hideMark/>
          </w:tcPr>
          <w:p w14:paraId="1A31392B"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092</w:t>
            </w:r>
          </w:p>
        </w:tc>
        <w:tc>
          <w:tcPr>
            <w:tcW w:w="4420" w:type="dxa"/>
            <w:tcBorders>
              <w:top w:val="nil"/>
              <w:left w:val="nil"/>
              <w:bottom w:val="nil"/>
              <w:right w:val="nil"/>
            </w:tcBorders>
            <w:shd w:val="clear" w:color="auto" w:fill="auto"/>
            <w:noWrap/>
            <w:hideMark/>
          </w:tcPr>
          <w:p w14:paraId="6D6AE808"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Srednjoškolsko obrazovanje</w:t>
            </w:r>
          </w:p>
        </w:tc>
        <w:tc>
          <w:tcPr>
            <w:tcW w:w="1396" w:type="dxa"/>
            <w:tcBorders>
              <w:top w:val="nil"/>
              <w:left w:val="nil"/>
              <w:bottom w:val="nil"/>
              <w:right w:val="nil"/>
            </w:tcBorders>
            <w:shd w:val="clear" w:color="auto" w:fill="auto"/>
            <w:noWrap/>
            <w:hideMark/>
          </w:tcPr>
          <w:p w14:paraId="39546AB3"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130.000</w:t>
            </w:r>
          </w:p>
        </w:tc>
        <w:tc>
          <w:tcPr>
            <w:tcW w:w="1471" w:type="dxa"/>
            <w:tcBorders>
              <w:top w:val="nil"/>
              <w:left w:val="nil"/>
              <w:bottom w:val="nil"/>
              <w:right w:val="nil"/>
            </w:tcBorders>
            <w:shd w:val="clear" w:color="000000" w:fill="FFFFFF"/>
            <w:noWrap/>
            <w:hideMark/>
          </w:tcPr>
          <w:p w14:paraId="768E2F2A"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138.000</w:t>
            </w:r>
          </w:p>
        </w:tc>
        <w:tc>
          <w:tcPr>
            <w:tcW w:w="1559" w:type="dxa"/>
            <w:tcBorders>
              <w:top w:val="nil"/>
              <w:left w:val="nil"/>
              <w:bottom w:val="nil"/>
              <w:right w:val="nil"/>
            </w:tcBorders>
            <w:shd w:val="clear" w:color="000000" w:fill="FFFFFF"/>
            <w:noWrap/>
            <w:hideMark/>
          </w:tcPr>
          <w:p w14:paraId="47B44BCE"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146.000</w:t>
            </w:r>
          </w:p>
        </w:tc>
      </w:tr>
      <w:tr w:rsidR="001731B3" w:rsidRPr="00823266" w14:paraId="4BC418A2" w14:textId="77777777" w:rsidTr="001731B3">
        <w:trPr>
          <w:trHeight w:val="240"/>
        </w:trPr>
        <w:tc>
          <w:tcPr>
            <w:tcW w:w="592" w:type="dxa"/>
            <w:tcBorders>
              <w:top w:val="nil"/>
              <w:left w:val="nil"/>
              <w:bottom w:val="nil"/>
              <w:right w:val="nil"/>
            </w:tcBorders>
            <w:shd w:val="clear" w:color="auto" w:fill="auto"/>
            <w:noWrap/>
            <w:hideMark/>
          </w:tcPr>
          <w:p w14:paraId="51C2967D" w14:textId="77777777" w:rsidR="001731B3" w:rsidRPr="00823266" w:rsidRDefault="001731B3" w:rsidP="001731B3">
            <w:pPr>
              <w:spacing w:after="0" w:line="240" w:lineRule="auto"/>
              <w:rPr>
                <w:rFonts w:ascii="Arial" w:eastAsia="Times New Roman" w:hAnsi="Arial" w:cs="Arial"/>
                <w:sz w:val="18"/>
                <w:szCs w:val="18"/>
                <w:lang w:eastAsia="hr-HR"/>
              </w:rPr>
            </w:pPr>
          </w:p>
        </w:tc>
        <w:tc>
          <w:tcPr>
            <w:tcW w:w="517" w:type="dxa"/>
            <w:tcBorders>
              <w:top w:val="nil"/>
              <w:left w:val="nil"/>
              <w:bottom w:val="nil"/>
              <w:right w:val="nil"/>
            </w:tcBorders>
            <w:shd w:val="clear" w:color="000000" w:fill="FFFFFF"/>
            <w:noWrap/>
            <w:hideMark/>
          </w:tcPr>
          <w:p w14:paraId="31141559"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094</w:t>
            </w:r>
          </w:p>
        </w:tc>
        <w:tc>
          <w:tcPr>
            <w:tcW w:w="4420" w:type="dxa"/>
            <w:tcBorders>
              <w:top w:val="nil"/>
              <w:left w:val="nil"/>
              <w:bottom w:val="nil"/>
              <w:right w:val="nil"/>
            </w:tcBorders>
            <w:shd w:val="clear" w:color="auto" w:fill="auto"/>
            <w:noWrap/>
            <w:hideMark/>
          </w:tcPr>
          <w:p w14:paraId="6A83CC4C"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Visoka naobrazba</w:t>
            </w:r>
          </w:p>
        </w:tc>
        <w:tc>
          <w:tcPr>
            <w:tcW w:w="1396" w:type="dxa"/>
            <w:tcBorders>
              <w:top w:val="nil"/>
              <w:left w:val="nil"/>
              <w:bottom w:val="nil"/>
              <w:right w:val="nil"/>
            </w:tcBorders>
            <w:shd w:val="clear" w:color="auto" w:fill="auto"/>
            <w:noWrap/>
            <w:hideMark/>
          </w:tcPr>
          <w:p w14:paraId="5D417F10"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69.000</w:t>
            </w:r>
          </w:p>
        </w:tc>
        <w:tc>
          <w:tcPr>
            <w:tcW w:w="1471" w:type="dxa"/>
            <w:tcBorders>
              <w:top w:val="nil"/>
              <w:left w:val="nil"/>
              <w:bottom w:val="nil"/>
              <w:right w:val="nil"/>
            </w:tcBorders>
            <w:shd w:val="clear" w:color="000000" w:fill="FFFFFF"/>
            <w:noWrap/>
            <w:hideMark/>
          </w:tcPr>
          <w:p w14:paraId="34B46187"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69.000</w:t>
            </w:r>
          </w:p>
        </w:tc>
        <w:tc>
          <w:tcPr>
            <w:tcW w:w="1559" w:type="dxa"/>
            <w:tcBorders>
              <w:top w:val="nil"/>
              <w:left w:val="nil"/>
              <w:bottom w:val="nil"/>
              <w:right w:val="nil"/>
            </w:tcBorders>
            <w:shd w:val="clear" w:color="000000" w:fill="FFFFFF"/>
            <w:noWrap/>
            <w:hideMark/>
          </w:tcPr>
          <w:p w14:paraId="070E5449"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69.000</w:t>
            </w:r>
          </w:p>
        </w:tc>
      </w:tr>
      <w:tr w:rsidR="001731B3" w:rsidRPr="00823266" w14:paraId="5451BB75" w14:textId="77777777" w:rsidTr="001731B3">
        <w:trPr>
          <w:trHeight w:val="240"/>
        </w:trPr>
        <w:tc>
          <w:tcPr>
            <w:tcW w:w="592" w:type="dxa"/>
            <w:tcBorders>
              <w:top w:val="nil"/>
              <w:left w:val="nil"/>
              <w:bottom w:val="nil"/>
              <w:right w:val="nil"/>
            </w:tcBorders>
            <w:shd w:val="clear" w:color="auto" w:fill="auto"/>
            <w:noWrap/>
            <w:hideMark/>
          </w:tcPr>
          <w:p w14:paraId="3CF1EDD2"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10</w:t>
            </w:r>
          </w:p>
        </w:tc>
        <w:tc>
          <w:tcPr>
            <w:tcW w:w="517" w:type="dxa"/>
            <w:tcBorders>
              <w:top w:val="nil"/>
              <w:left w:val="nil"/>
              <w:bottom w:val="nil"/>
              <w:right w:val="nil"/>
            </w:tcBorders>
            <w:shd w:val="clear" w:color="000000" w:fill="FFFFFF"/>
            <w:noWrap/>
            <w:hideMark/>
          </w:tcPr>
          <w:p w14:paraId="283D6B81"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 </w:t>
            </w:r>
          </w:p>
        </w:tc>
        <w:tc>
          <w:tcPr>
            <w:tcW w:w="4420" w:type="dxa"/>
            <w:tcBorders>
              <w:top w:val="nil"/>
              <w:left w:val="nil"/>
              <w:bottom w:val="nil"/>
              <w:right w:val="nil"/>
            </w:tcBorders>
            <w:shd w:val="clear" w:color="auto" w:fill="auto"/>
            <w:noWrap/>
            <w:hideMark/>
          </w:tcPr>
          <w:p w14:paraId="57520203" w14:textId="77777777" w:rsidR="001731B3" w:rsidRPr="00823266" w:rsidRDefault="001731B3" w:rsidP="001731B3">
            <w:pPr>
              <w:spacing w:after="0" w:line="240" w:lineRule="auto"/>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Socijalna zaštita</w:t>
            </w:r>
          </w:p>
        </w:tc>
        <w:tc>
          <w:tcPr>
            <w:tcW w:w="1396" w:type="dxa"/>
            <w:tcBorders>
              <w:top w:val="nil"/>
              <w:left w:val="nil"/>
              <w:bottom w:val="nil"/>
              <w:right w:val="nil"/>
            </w:tcBorders>
            <w:shd w:val="clear" w:color="auto" w:fill="auto"/>
            <w:noWrap/>
            <w:hideMark/>
          </w:tcPr>
          <w:p w14:paraId="0024183E"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191.000</w:t>
            </w:r>
          </w:p>
        </w:tc>
        <w:tc>
          <w:tcPr>
            <w:tcW w:w="1471" w:type="dxa"/>
            <w:tcBorders>
              <w:top w:val="nil"/>
              <w:left w:val="nil"/>
              <w:bottom w:val="nil"/>
              <w:right w:val="nil"/>
            </w:tcBorders>
            <w:shd w:val="clear" w:color="auto" w:fill="auto"/>
            <w:noWrap/>
            <w:hideMark/>
          </w:tcPr>
          <w:p w14:paraId="03C2AC43"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193.000</w:t>
            </w:r>
          </w:p>
        </w:tc>
        <w:tc>
          <w:tcPr>
            <w:tcW w:w="1559" w:type="dxa"/>
            <w:tcBorders>
              <w:top w:val="nil"/>
              <w:left w:val="nil"/>
              <w:bottom w:val="nil"/>
              <w:right w:val="nil"/>
            </w:tcBorders>
            <w:shd w:val="clear" w:color="auto" w:fill="auto"/>
            <w:noWrap/>
            <w:hideMark/>
          </w:tcPr>
          <w:p w14:paraId="5E57407C" w14:textId="77777777" w:rsidR="001731B3" w:rsidRPr="00823266" w:rsidRDefault="001731B3" w:rsidP="001731B3">
            <w:pPr>
              <w:spacing w:after="0" w:line="240" w:lineRule="auto"/>
              <w:jc w:val="right"/>
              <w:rPr>
                <w:rFonts w:ascii="Arial" w:eastAsia="Times New Roman" w:hAnsi="Arial" w:cs="Arial"/>
                <w:b/>
                <w:bCs/>
                <w:sz w:val="18"/>
                <w:szCs w:val="18"/>
                <w:lang w:eastAsia="hr-HR"/>
              </w:rPr>
            </w:pPr>
            <w:r w:rsidRPr="00823266">
              <w:rPr>
                <w:rFonts w:ascii="Arial" w:eastAsia="Times New Roman" w:hAnsi="Arial" w:cs="Arial"/>
                <w:b/>
                <w:bCs/>
                <w:sz w:val="18"/>
                <w:szCs w:val="18"/>
                <w:lang w:eastAsia="hr-HR"/>
              </w:rPr>
              <w:t>201.000</w:t>
            </w:r>
          </w:p>
        </w:tc>
      </w:tr>
      <w:tr w:rsidR="001731B3" w:rsidRPr="00823266" w14:paraId="682B31C0" w14:textId="77777777" w:rsidTr="001731B3">
        <w:trPr>
          <w:trHeight w:val="240"/>
        </w:trPr>
        <w:tc>
          <w:tcPr>
            <w:tcW w:w="592" w:type="dxa"/>
            <w:tcBorders>
              <w:top w:val="nil"/>
              <w:left w:val="nil"/>
              <w:bottom w:val="nil"/>
              <w:right w:val="nil"/>
            </w:tcBorders>
            <w:shd w:val="clear" w:color="auto" w:fill="auto"/>
            <w:noWrap/>
            <w:hideMark/>
          </w:tcPr>
          <w:p w14:paraId="5E916C77" w14:textId="77777777" w:rsidR="001731B3" w:rsidRPr="00823266" w:rsidRDefault="001731B3" w:rsidP="001731B3">
            <w:pPr>
              <w:spacing w:after="0" w:line="240" w:lineRule="auto"/>
              <w:rPr>
                <w:rFonts w:ascii="Arial" w:eastAsia="Times New Roman" w:hAnsi="Arial" w:cs="Arial"/>
                <w:b/>
                <w:bCs/>
                <w:sz w:val="18"/>
                <w:szCs w:val="18"/>
                <w:lang w:eastAsia="hr-HR"/>
              </w:rPr>
            </w:pPr>
          </w:p>
        </w:tc>
        <w:tc>
          <w:tcPr>
            <w:tcW w:w="517" w:type="dxa"/>
            <w:tcBorders>
              <w:top w:val="nil"/>
              <w:left w:val="nil"/>
              <w:bottom w:val="nil"/>
              <w:right w:val="nil"/>
            </w:tcBorders>
            <w:shd w:val="clear" w:color="000000" w:fill="FFFFFF"/>
            <w:noWrap/>
            <w:hideMark/>
          </w:tcPr>
          <w:p w14:paraId="0BFAFFD4"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104</w:t>
            </w:r>
          </w:p>
        </w:tc>
        <w:tc>
          <w:tcPr>
            <w:tcW w:w="4420" w:type="dxa"/>
            <w:tcBorders>
              <w:top w:val="nil"/>
              <w:left w:val="nil"/>
              <w:bottom w:val="nil"/>
              <w:right w:val="nil"/>
            </w:tcBorders>
            <w:shd w:val="clear" w:color="auto" w:fill="auto"/>
            <w:noWrap/>
            <w:hideMark/>
          </w:tcPr>
          <w:p w14:paraId="37351F63"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Obitelj i djeca</w:t>
            </w:r>
          </w:p>
        </w:tc>
        <w:tc>
          <w:tcPr>
            <w:tcW w:w="1396" w:type="dxa"/>
            <w:tcBorders>
              <w:top w:val="nil"/>
              <w:left w:val="nil"/>
              <w:bottom w:val="nil"/>
              <w:right w:val="nil"/>
            </w:tcBorders>
            <w:shd w:val="clear" w:color="auto" w:fill="auto"/>
            <w:noWrap/>
            <w:hideMark/>
          </w:tcPr>
          <w:p w14:paraId="0C01FBB9"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63.000</w:t>
            </w:r>
          </w:p>
        </w:tc>
        <w:tc>
          <w:tcPr>
            <w:tcW w:w="1471" w:type="dxa"/>
            <w:tcBorders>
              <w:top w:val="nil"/>
              <w:left w:val="nil"/>
              <w:bottom w:val="nil"/>
              <w:right w:val="nil"/>
            </w:tcBorders>
            <w:shd w:val="clear" w:color="000000" w:fill="FFFFFF"/>
            <w:noWrap/>
            <w:hideMark/>
          </w:tcPr>
          <w:p w14:paraId="4322AB1E"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63.000</w:t>
            </w:r>
          </w:p>
        </w:tc>
        <w:tc>
          <w:tcPr>
            <w:tcW w:w="1559" w:type="dxa"/>
            <w:tcBorders>
              <w:top w:val="nil"/>
              <w:left w:val="nil"/>
              <w:bottom w:val="nil"/>
              <w:right w:val="nil"/>
            </w:tcBorders>
            <w:shd w:val="clear" w:color="000000" w:fill="FFFFFF"/>
            <w:noWrap/>
            <w:hideMark/>
          </w:tcPr>
          <w:p w14:paraId="240B7F9B"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73.000</w:t>
            </w:r>
          </w:p>
        </w:tc>
      </w:tr>
      <w:tr w:rsidR="001731B3" w:rsidRPr="00823266" w14:paraId="365E34F3" w14:textId="77777777" w:rsidTr="001731B3">
        <w:trPr>
          <w:trHeight w:val="240"/>
        </w:trPr>
        <w:tc>
          <w:tcPr>
            <w:tcW w:w="592" w:type="dxa"/>
            <w:tcBorders>
              <w:top w:val="nil"/>
              <w:left w:val="nil"/>
              <w:bottom w:val="nil"/>
              <w:right w:val="nil"/>
            </w:tcBorders>
            <w:shd w:val="clear" w:color="auto" w:fill="auto"/>
            <w:noWrap/>
            <w:hideMark/>
          </w:tcPr>
          <w:p w14:paraId="5C2087C9" w14:textId="77777777" w:rsidR="001731B3" w:rsidRPr="00823266" w:rsidRDefault="001731B3" w:rsidP="001731B3">
            <w:pPr>
              <w:spacing w:after="0" w:line="240" w:lineRule="auto"/>
              <w:rPr>
                <w:rFonts w:ascii="Arial" w:eastAsia="Times New Roman" w:hAnsi="Arial" w:cs="Arial"/>
                <w:sz w:val="18"/>
                <w:szCs w:val="18"/>
                <w:lang w:eastAsia="hr-HR"/>
              </w:rPr>
            </w:pPr>
          </w:p>
        </w:tc>
        <w:tc>
          <w:tcPr>
            <w:tcW w:w="517" w:type="dxa"/>
            <w:tcBorders>
              <w:top w:val="nil"/>
              <w:left w:val="nil"/>
              <w:bottom w:val="nil"/>
              <w:right w:val="nil"/>
            </w:tcBorders>
            <w:shd w:val="clear" w:color="000000" w:fill="FFFFFF"/>
            <w:noWrap/>
            <w:hideMark/>
          </w:tcPr>
          <w:p w14:paraId="67061F94"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106</w:t>
            </w:r>
          </w:p>
        </w:tc>
        <w:tc>
          <w:tcPr>
            <w:tcW w:w="4420" w:type="dxa"/>
            <w:tcBorders>
              <w:top w:val="nil"/>
              <w:left w:val="nil"/>
              <w:bottom w:val="nil"/>
              <w:right w:val="nil"/>
            </w:tcBorders>
            <w:shd w:val="clear" w:color="auto" w:fill="auto"/>
            <w:noWrap/>
            <w:hideMark/>
          </w:tcPr>
          <w:p w14:paraId="70F670BE"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Stanovanje</w:t>
            </w:r>
          </w:p>
        </w:tc>
        <w:tc>
          <w:tcPr>
            <w:tcW w:w="1396" w:type="dxa"/>
            <w:tcBorders>
              <w:top w:val="nil"/>
              <w:left w:val="nil"/>
              <w:bottom w:val="nil"/>
              <w:right w:val="nil"/>
            </w:tcBorders>
            <w:shd w:val="clear" w:color="auto" w:fill="auto"/>
            <w:noWrap/>
            <w:hideMark/>
          </w:tcPr>
          <w:p w14:paraId="39500C28"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48.000</w:t>
            </w:r>
          </w:p>
        </w:tc>
        <w:tc>
          <w:tcPr>
            <w:tcW w:w="1471" w:type="dxa"/>
            <w:tcBorders>
              <w:top w:val="nil"/>
              <w:left w:val="nil"/>
              <w:bottom w:val="nil"/>
              <w:right w:val="nil"/>
            </w:tcBorders>
            <w:shd w:val="clear" w:color="000000" w:fill="FFFFFF"/>
            <w:noWrap/>
            <w:hideMark/>
          </w:tcPr>
          <w:p w14:paraId="4EEF19FF"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50.000</w:t>
            </w:r>
          </w:p>
        </w:tc>
        <w:tc>
          <w:tcPr>
            <w:tcW w:w="1559" w:type="dxa"/>
            <w:tcBorders>
              <w:top w:val="nil"/>
              <w:left w:val="nil"/>
              <w:bottom w:val="nil"/>
              <w:right w:val="nil"/>
            </w:tcBorders>
            <w:shd w:val="clear" w:color="000000" w:fill="FFFFFF"/>
            <w:noWrap/>
            <w:hideMark/>
          </w:tcPr>
          <w:p w14:paraId="45C51FB5"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48.000</w:t>
            </w:r>
          </w:p>
        </w:tc>
      </w:tr>
      <w:tr w:rsidR="001731B3" w:rsidRPr="00823266" w14:paraId="201F27B8" w14:textId="77777777" w:rsidTr="001731B3">
        <w:trPr>
          <w:trHeight w:val="240"/>
        </w:trPr>
        <w:tc>
          <w:tcPr>
            <w:tcW w:w="592" w:type="dxa"/>
            <w:tcBorders>
              <w:top w:val="nil"/>
              <w:left w:val="nil"/>
              <w:right w:val="nil"/>
            </w:tcBorders>
            <w:shd w:val="clear" w:color="auto" w:fill="auto"/>
            <w:noWrap/>
            <w:hideMark/>
          </w:tcPr>
          <w:p w14:paraId="57223215" w14:textId="77777777" w:rsidR="001731B3" w:rsidRPr="00823266" w:rsidRDefault="001731B3" w:rsidP="001731B3">
            <w:pPr>
              <w:spacing w:after="0" w:line="240" w:lineRule="auto"/>
              <w:rPr>
                <w:rFonts w:ascii="Arial" w:eastAsia="Times New Roman" w:hAnsi="Arial" w:cs="Arial"/>
                <w:sz w:val="18"/>
                <w:szCs w:val="18"/>
                <w:lang w:eastAsia="hr-HR"/>
              </w:rPr>
            </w:pPr>
          </w:p>
        </w:tc>
        <w:tc>
          <w:tcPr>
            <w:tcW w:w="517" w:type="dxa"/>
            <w:tcBorders>
              <w:top w:val="nil"/>
              <w:left w:val="nil"/>
              <w:right w:val="nil"/>
            </w:tcBorders>
            <w:shd w:val="clear" w:color="000000" w:fill="FFFFFF"/>
            <w:noWrap/>
            <w:hideMark/>
          </w:tcPr>
          <w:p w14:paraId="55E8275E"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107</w:t>
            </w:r>
          </w:p>
        </w:tc>
        <w:tc>
          <w:tcPr>
            <w:tcW w:w="4420" w:type="dxa"/>
            <w:tcBorders>
              <w:top w:val="nil"/>
              <w:left w:val="nil"/>
              <w:right w:val="nil"/>
            </w:tcBorders>
            <w:shd w:val="clear" w:color="auto" w:fill="auto"/>
            <w:noWrap/>
            <w:hideMark/>
          </w:tcPr>
          <w:p w14:paraId="463B35E3"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Socijalna pomoć stanovništvu koje nije obuhvaćeno redovnim socijalnim programima</w:t>
            </w:r>
          </w:p>
        </w:tc>
        <w:tc>
          <w:tcPr>
            <w:tcW w:w="1396" w:type="dxa"/>
            <w:tcBorders>
              <w:top w:val="nil"/>
              <w:left w:val="nil"/>
              <w:right w:val="nil"/>
            </w:tcBorders>
            <w:shd w:val="clear" w:color="auto" w:fill="auto"/>
            <w:noWrap/>
            <w:hideMark/>
          </w:tcPr>
          <w:p w14:paraId="688F1F27"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60.000</w:t>
            </w:r>
          </w:p>
        </w:tc>
        <w:tc>
          <w:tcPr>
            <w:tcW w:w="1471" w:type="dxa"/>
            <w:tcBorders>
              <w:top w:val="nil"/>
              <w:left w:val="nil"/>
              <w:right w:val="nil"/>
            </w:tcBorders>
            <w:shd w:val="clear" w:color="000000" w:fill="FFFFFF"/>
            <w:noWrap/>
            <w:hideMark/>
          </w:tcPr>
          <w:p w14:paraId="55AB0544"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60.000</w:t>
            </w:r>
          </w:p>
        </w:tc>
        <w:tc>
          <w:tcPr>
            <w:tcW w:w="1559" w:type="dxa"/>
            <w:tcBorders>
              <w:top w:val="nil"/>
              <w:left w:val="nil"/>
              <w:right w:val="nil"/>
            </w:tcBorders>
            <w:shd w:val="clear" w:color="000000" w:fill="FFFFFF"/>
            <w:noWrap/>
            <w:hideMark/>
          </w:tcPr>
          <w:p w14:paraId="1CF5E356"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60.000</w:t>
            </w:r>
          </w:p>
        </w:tc>
      </w:tr>
      <w:tr w:rsidR="001731B3" w:rsidRPr="00823266" w14:paraId="23F779D2" w14:textId="77777777" w:rsidTr="001731B3">
        <w:trPr>
          <w:trHeight w:val="240"/>
        </w:trPr>
        <w:tc>
          <w:tcPr>
            <w:tcW w:w="592" w:type="dxa"/>
            <w:tcBorders>
              <w:top w:val="nil"/>
              <w:left w:val="nil"/>
              <w:bottom w:val="single" w:sz="4" w:space="0" w:color="auto"/>
              <w:right w:val="nil"/>
            </w:tcBorders>
            <w:shd w:val="clear" w:color="auto" w:fill="auto"/>
            <w:noWrap/>
            <w:hideMark/>
          </w:tcPr>
          <w:p w14:paraId="664390A3" w14:textId="77777777" w:rsidR="001731B3" w:rsidRPr="00823266" w:rsidRDefault="001731B3" w:rsidP="001731B3">
            <w:pPr>
              <w:spacing w:after="0" w:line="240" w:lineRule="auto"/>
              <w:rPr>
                <w:rFonts w:ascii="Arial" w:eastAsia="Times New Roman" w:hAnsi="Arial" w:cs="Arial"/>
                <w:sz w:val="18"/>
                <w:szCs w:val="18"/>
                <w:lang w:eastAsia="hr-HR"/>
              </w:rPr>
            </w:pPr>
          </w:p>
        </w:tc>
        <w:tc>
          <w:tcPr>
            <w:tcW w:w="517" w:type="dxa"/>
            <w:tcBorders>
              <w:top w:val="nil"/>
              <w:left w:val="nil"/>
              <w:bottom w:val="single" w:sz="4" w:space="0" w:color="auto"/>
              <w:right w:val="nil"/>
            </w:tcBorders>
            <w:shd w:val="clear" w:color="000000" w:fill="FFFFFF"/>
            <w:noWrap/>
            <w:hideMark/>
          </w:tcPr>
          <w:p w14:paraId="4910B267"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109</w:t>
            </w:r>
          </w:p>
        </w:tc>
        <w:tc>
          <w:tcPr>
            <w:tcW w:w="4420" w:type="dxa"/>
            <w:tcBorders>
              <w:top w:val="nil"/>
              <w:left w:val="nil"/>
              <w:bottom w:val="single" w:sz="4" w:space="0" w:color="auto"/>
              <w:right w:val="nil"/>
            </w:tcBorders>
            <w:shd w:val="clear" w:color="auto" w:fill="auto"/>
            <w:noWrap/>
            <w:hideMark/>
          </w:tcPr>
          <w:p w14:paraId="2098F68E" w14:textId="77777777" w:rsidR="001731B3" w:rsidRPr="00823266" w:rsidRDefault="001731B3" w:rsidP="001731B3">
            <w:pPr>
              <w:spacing w:after="0" w:line="240" w:lineRule="auto"/>
              <w:rPr>
                <w:rFonts w:ascii="Arial" w:eastAsia="Times New Roman" w:hAnsi="Arial" w:cs="Arial"/>
                <w:sz w:val="18"/>
                <w:szCs w:val="18"/>
                <w:lang w:eastAsia="hr-HR"/>
              </w:rPr>
            </w:pPr>
            <w:r w:rsidRPr="00823266">
              <w:rPr>
                <w:rFonts w:ascii="Arial" w:eastAsia="Times New Roman" w:hAnsi="Arial" w:cs="Arial"/>
                <w:sz w:val="18"/>
                <w:szCs w:val="18"/>
                <w:lang w:eastAsia="hr-HR"/>
              </w:rPr>
              <w:t>Aktivnosti socijalne zaštite koje nisu drugdje svrstane</w:t>
            </w:r>
          </w:p>
        </w:tc>
        <w:tc>
          <w:tcPr>
            <w:tcW w:w="1396" w:type="dxa"/>
            <w:tcBorders>
              <w:top w:val="nil"/>
              <w:left w:val="nil"/>
              <w:bottom w:val="single" w:sz="4" w:space="0" w:color="auto"/>
              <w:right w:val="nil"/>
            </w:tcBorders>
            <w:shd w:val="clear" w:color="auto" w:fill="auto"/>
            <w:noWrap/>
            <w:hideMark/>
          </w:tcPr>
          <w:p w14:paraId="273776F6"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20.000</w:t>
            </w:r>
          </w:p>
        </w:tc>
        <w:tc>
          <w:tcPr>
            <w:tcW w:w="1471" w:type="dxa"/>
            <w:tcBorders>
              <w:top w:val="nil"/>
              <w:left w:val="nil"/>
              <w:bottom w:val="single" w:sz="4" w:space="0" w:color="auto"/>
              <w:right w:val="nil"/>
            </w:tcBorders>
            <w:shd w:val="clear" w:color="000000" w:fill="FFFFFF"/>
            <w:noWrap/>
            <w:hideMark/>
          </w:tcPr>
          <w:p w14:paraId="15DB78E3"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20.000</w:t>
            </w:r>
          </w:p>
        </w:tc>
        <w:tc>
          <w:tcPr>
            <w:tcW w:w="1559" w:type="dxa"/>
            <w:tcBorders>
              <w:top w:val="nil"/>
              <w:left w:val="nil"/>
              <w:bottom w:val="single" w:sz="4" w:space="0" w:color="auto"/>
              <w:right w:val="nil"/>
            </w:tcBorders>
            <w:shd w:val="clear" w:color="000000" w:fill="FFFFFF"/>
            <w:noWrap/>
            <w:hideMark/>
          </w:tcPr>
          <w:p w14:paraId="1FB954D0" w14:textId="77777777" w:rsidR="001731B3" w:rsidRPr="00823266" w:rsidRDefault="001731B3" w:rsidP="001731B3">
            <w:pPr>
              <w:spacing w:after="0" w:line="240" w:lineRule="auto"/>
              <w:jc w:val="right"/>
              <w:rPr>
                <w:rFonts w:ascii="Arial" w:eastAsia="Times New Roman" w:hAnsi="Arial" w:cs="Arial"/>
                <w:sz w:val="18"/>
                <w:szCs w:val="18"/>
                <w:lang w:eastAsia="hr-HR"/>
              </w:rPr>
            </w:pPr>
            <w:r w:rsidRPr="00823266">
              <w:rPr>
                <w:rFonts w:ascii="Arial" w:eastAsia="Times New Roman" w:hAnsi="Arial" w:cs="Arial"/>
                <w:sz w:val="18"/>
                <w:szCs w:val="18"/>
                <w:lang w:eastAsia="hr-HR"/>
              </w:rPr>
              <w:t>20.000</w:t>
            </w:r>
          </w:p>
        </w:tc>
      </w:tr>
    </w:tbl>
    <w:p w14:paraId="680920FD" w14:textId="77777777" w:rsidR="001731B3" w:rsidRPr="008B08D8" w:rsidRDefault="001731B3" w:rsidP="001731B3">
      <w:pPr>
        <w:spacing w:after="0" w:line="240" w:lineRule="auto"/>
        <w:jc w:val="both"/>
        <w:rPr>
          <w:rFonts w:ascii="Arial" w:eastAsia="Times New Roman" w:hAnsi="Arial" w:cs="Arial"/>
          <w:lang w:eastAsia="hr-HR"/>
        </w:rPr>
      </w:pPr>
    </w:p>
    <w:p w14:paraId="60C1CE16" w14:textId="77777777" w:rsidR="00296334" w:rsidRDefault="00296334" w:rsidP="001731B3">
      <w:pPr>
        <w:rPr>
          <w:rFonts w:ascii="Arial" w:hAnsi="Arial" w:cs="Arial"/>
          <w:caps/>
        </w:rPr>
      </w:pPr>
    </w:p>
    <w:p w14:paraId="15F6BE79" w14:textId="77777777" w:rsidR="00296334" w:rsidRDefault="00296334" w:rsidP="001731B3">
      <w:pPr>
        <w:rPr>
          <w:rFonts w:ascii="Arial" w:hAnsi="Arial" w:cs="Arial"/>
          <w:caps/>
        </w:rPr>
      </w:pPr>
    </w:p>
    <w:p w14:paraId="3803740D" w14:textId="77777777" w:rsidR="00296334" w:rsidRDefault="00296334" w:rsidP="001731B3">
      <w:pPr>
        <w:rPr>
          <w:rFonts w:ascii="Arial" w:hAnsi="Arial" w:cs="Arial"/>
          <w:caps/>
        </w:rPr>
      </w:pPr>
    </w:p>
    <w:p w14:paraId="4143707D" w14:textId="35F5F6A2" w:rsidR="001731B3" w:rsidRPr="00093303" w:rsidRDefault="001731B3" w:rsidP="001731B3">
      <w:pPr>
        <w:rPr>
          <w:rFonts w:ascii="Arial" w:hAnsi="Arial" w:cs="Arial"/>
          <w:caps/>
        </w:rPr>
      </w:pPr>
      <w:r w:rsidRPr="00093303">
        <w:rPr>
          <w:rFonts w:ascii="Arial" w:hAnsi="Arial" w:cs="Arial"/>
          <w:caps/>
        </w:rPr>
        <w:lastRenderedPageBreak/>
        <w:t>odstupanj</w:t>
      </w:r>
      <w:r>
        <w:rPr>
          <w:rFonts w:ascii="Arial" w:hAnsi="Arial" w:cs="Arial"/>
          <w:caps/>
        </w:rPr>
        <w:t>E</w:t>
      </w:r>
      <w:r w:rsidRPr="00093303">
        <w:rPr>
          <w:rFonts w:ascii="Arial" w:hAnsi="Arial" w:cs="Arial"/>
          <w:caps/>
        </w:rPr>
        <w:t xml:space="preserve"> </w:t>
      </w:r>
      <w:r>
        <w:rPr>
          <w:rFonts w:ascii="Arial" w:hAnsi="Arial" w:cs="Arial"/>
          <w:caps/>
        </w:rPr>
        <w:t xml:space="preserve">PRIJEDLOGA </w:t>
      </w:r>
      <w:r w:rsidRPr="00093303">
        <w:rPr>
          <w:rFonts w:ascii="Arial" w:hAnsi="Arial" w:cs="Arial"/>
          <w:caps/>
        </w:rPr>
        <w:t xml:space="preserve">proračuna </w:t>
      </w:r>
      <w:r>
        <w:rPr>
          <w:rFonts w:ascii="Arial" w:hAnsi="Arial" w:cs="Arial"/>
          <w:caps/>
        </w:rPr>
        <w:t xml:space="preserve">ZA 2021. GODINU </w:t>
      </w:r>
      <w:r w:rsidRPr="00093303">
        <w:rPr>
          <w:rFonts w:ascii="Arial" w:hAnsi="Arial" w:cs="Arial"/>
          <w:caps/>
        </w:rPr>
        <w:t>od projekcije</w:t>
      </w:r>
      <w:r>
        <w:rPr>
          <w:rFonts w:ascii="Arial" w:hAnsi="Arial" w:cs="Arial"/>
          <w:caps/>
        </w:rPr>
        <w:t xml:space="preserve"> PRORAČUNA</w:t>
      </w:r>
    </w:p>
    <w:p w14:paraId="533F3870" w14:textId="77777777" w:rsidR="001731B3" w:rsidRDefault="001731B3" w:rsidP="001731B3">
      <w:pPr>
        <w:spacing w:after="0" w:line="240" w:lineRule="auto"/>
        <w:jc w:val="both"/>
        <w:rPr>
          <w:rFonts w:ascii="Arial" w:hAnsi="Arial" w:cs="Arial"/>
        </w:rPr>
      </w:pPr>
      <w:r>
        <w:rPr>
          <w:rFonts w:ascii="Arial" w:hAnsi="Arial" w:cs="Arial"/>
        </w:rPr>
        <w:t>U</w:t>
      </w:r>
      <w:r w:rsidRPr="00093303">
        <w:rPr>
          <w:rFonts w:ascii="Arial" w:hAnsi="Arial" w:cs="Arial"/>
        </w:rPr>
        <w:t xml:space="preserve">sporedba Projekcije i Prijedloga </w:t>
      </w:r>
      <w:r>
        <w:rPr>
          <w:rFonts w:ascii="Arial" w:hAnsi="Arial" w:cs="Arial"/>
        </w:rPr>
        <w:t>P</w:t>
      </w:r>
      <w:r w:rsidRPr="00093303">
        <w:rPr>
          <w:rFonts w:ascii="Arial" w:hAnsi="Arial" w:cs="Arial"/>
        </w:rPr>
        <w:t>roračuna za 202</w:t>
      </w:r>
      <w:r>
        <w:rPr>
          <w:rFonts w:ascii="Arial" w:hAnsi="Arial" w:cs="Arial"/>
        </w:rPr>
        <w:t>1</w:t>
      </w:r>
      <w:r w:rsidRPr="00093303">
        <w:rPr>
          <w:rFonts w:ascii="Arial" w:hAnsi="Arial" w:cs="Arial"/>
        </w:rPr>
        <w:t xml:space="preserve">. godinu </w:t>
      </w:r>
      <w:r>
        <w:rPr>
          <w:rFonts w:ascii="Arial" w:hAnsi="Arial" w:cs="Arial"/>
        </w:rPr>
        <w:t xml:space="preserve">daje se </w:t>
      </w:r>
      <w:r w:rsidRPr="00093303">
        <w:rPr>
          <w:rFonts w:ascii="Arial" w:hAnsi="Arial" w:cs="Arial"/>
        </w:rPr>
        <w:t>u sljedećoj tablici</w:t>
      </w:r>
      <w:r>
        <w:rPr>
          <w:rFonts w:ascii="Arial" w:hAnsi="Arial" w:cs="Arial"/>
        </w:rPr>
        <w:t>:</w:t>
      </w:r>
      <w:r w:rsidRPr="00093303">
        <w:rPr>
          <w:rFonts w:ascii="Arial" w:hAnsi="Arial" w:cs="Arial"/>
        </w:rPr>
        <w:t xml:space="preserve"> </w:t>
      </w:r>
    </w:p>
    <w:p w14:paraId="3B64F00A" w14:textId="77777777" w:rsidR="001731B3" w:rsidRDefault="001731B3" w:rsidP="001731B3">
      <w:pPr>
        <w:spacing w:after="0" w:line="240" w:lineRule="auto"/>
        <w:jc w:val="both"/>
        <w:rPr>
          <w:rFonts w:ascii="Arial" w:hAnsi="Arial" w:cs="Arial"/>
        </w:rPr>
      </w:pPr>
    </w:p>
    <w:tbl>
      <w:tblPr>
        <w:tblW w:w="9062" w:type="dxa"/>
        <w:tblLook w:val="04A0" w:firstRow="1" w:lastRow="0" w:firstColumn="1" w:lastColumn="0" w:noHBand="0" w:noVBand="1"/>
      </w:tblPr>
      <w:tblGrid>
        <w:gridCol w:w="267"/>
        <w:gridCol w:w="579"/>
        <w:gridCol w:w="4470"/>
        <w:gridCol w:w="1443"/>
        <w:gridCol w:w="1367"/>
        <w:gridCol w:w="944"/>
      </w:tblGrid>
      <w:tr w:rsidR="001731B3" w:rsidRPr="003717ED" w14:paraId="78A87115" w14:textId="77777777" w:rsidTr="001731B3">
        <w:trPr>
          <w:trHeight w:val="705"/>
        </w:trPr>
        <w:tc>
          <w:tcPr>
            <w:tcW w:w="531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970D2" w14:textId="77777777" w:rsidR="001731B3" w:rsidRPr="003717ED" w:rsidRDefault="001731B3" w:rsidP="001731B3">
            <w:pPr>
              <w:spacing w:after="0" w:line="240" w:lineRule="auto"/>
              <w:jc w:val="right"/>
              <w:rPr>
                <w:rFonts w:ascii="Arial" w:eastAsia="Times New Roman" w:hAnsi="Arial" w:cs="Arial"/>
                <w:i/>
                <w:iCs/>
                <w:color w:val="000000"/>
                <w:sz w:val="18"/>
                <w:szCs w:val="18"/>
                <w:lang w:eastAsia="hr-HR"/>
              </w:rPr>
            </w:pPr>
            <w:r w:rsidRPr="003717ED">
              <w:rPr>
                <w:rFonts w:ascii="Arial" w:eastAsia="Times New Roman" w:hAnsi="Arial" w:cs="Arial"/>
                <w:i/>
                <w:iCs/>
                <w:color w:val="000000"/>
                <w:sz w:val="18"/>
                <w:szCs w:val="18"/>
                <w:lang w:eastAsia="hr-HR"/>
              </w:rPr>
              <w:t> </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444A032D" w14:textId="77777777" w:rsidR="001731B3" w:rsidRPr="003717ED" w:rsidRDefault="001731B3" w:rsidP="001731B3">
            <w:pPr>
              <w:spacing w:after="0" w:line="240" w:lineRule="auto"/>
              <w:jc w:val="center"/>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PROJEKCIJA PRORAČUNA ZA 2021.</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668BBD9" w14:textId="77777777" w:rsidR="001731B3" w:rsidRPr="003717ED" w:rsidRDefault="001731B3" w:rsidP="001731B3">
            <w:pPr>
              <w:spacing w:after="0" w:line="240" w:lineRule="auto"/>
              <w:jc w:val="center"/>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PRIJEDLOG PRORAČUNA ZA 2021.</w:t>
            </w: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14:paraId="5AFB6040" w14:textId="77777777" w:rsidR="001731B3" w:rsidRPr="003717ED" w:rsidRDefault="001731B3" w:rsidP="001731B3">
            <w:pPr>
              <w:spacing w:after="0" w:line="240" w:lineRule="auto"/>
              <w:jc w:val="center"/>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INDEKS</w:t>
            </w:r>
          </w:p>
        </w:tc>
      </w:tr>
      <w:tr w:rsidR="001731B3" w:rsidRPr="003717ED" w14:paraId="3875D252" w14:textId="77777777" w:rsidTr="001731B3">
        <w:trPr>
          <w:trHeight w:val="24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0719CD"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A. RAČUN PRIHODA I RASHODA</w:t>
            </w:r>
          </w:p>
        </w:tc>
      </w:tr>
      <w:tr w:rsidR="001731B3" w:rsidRPr="003717ED" w14:paraId="6D7175BB" w14:textId="77777777" w:rsidTr="001731B3">
        <w:trPr>
          <w:trHeight w:val="240"/>
        </w:trPr>
        <w:tc>
          <w:tcPr>
            <w:tcW w:w="5316" w:type="dxa"/>
            <w:gridSpan w:val="3"/>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B126F94"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6  PRIHODI POSLOVANJA</w:t>
            </w:r>
          </w:p>
        </w:tc>
        <w:tc>
          <w:tcPr>
            <w:tcW w:w="1443" w:type="dxa"/>
            <w:tcBorders>
              <w:top w:val="nil"/>
              <w:left w:val="nil"/>
              <w:bottom w:val="single" w:sz="4" w:space="0" w:color="auto"/>
              <w:right w:val="single" w:sz="4" w:space="0" w:color="auto"/>
            </w:tcBorders>
            <w:shd w:val="clear" w:color="auto" w:fill="auto"/>
            <w:noWrap/>
            <w:vAlign w:val="center"/>
            <w:hideMark/>
          </w:tcPr>
          <w:p w14:paraId="2D4F47CD"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4.208.400</w:t>
            </w:r>
          </w:p>
        </w:tc>
        <w:tc>
          <w:tcPr>
            <w:tcW w:w="1359" w:type="dxa"/>
            <w:tcBorders>
              <w:top w:val="nil"/>
              <w:left w:val="nil"/>
              <w:bottom w:val="single" w:sz="4" w:space="0" w:color="auto"/>
              <w:right w:val="single" w:sz="4" w:space="0" w:color="auto"/>
            </w:tcBorders>
            <w:shd w:val="clear" w:color="auto" w:fill="auto"/>
            <w:noWrap/>
            <w:vAlign w:val="center"/>
            <w:hideMark/>
          </w:tcPr>
          <w:p w14:paraId="55823E71" w14:textId="620E0B2F" w:rsidR="001731B3" w:rsidRPr="00EF30FE"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9.572.142</w:t>
            </w:r>
          </w:p>
        </w:tc>
        <w:tc>
          <w:tcPr>
            <w:tcW w:w="944" w:type="dxa"/>
            <w:tcBorders>
              <w:top w:val="nil"/>
              <w:left w:val="nil"/>
              <w:bottom w:val="single" w:sz="4" w:space="0" w:color="auto"/>
              <w:right w:val="single" w:sz="4" w:space="0" w:color="auto"/>
            </w:tcBorders>
            <w:shd w:val="clear" w:color="auto" w:fill="auto"/>
            <w:noWrap/>
            <w:vAlign w:val="center"/>
            <w:hideMark/>
          </w:tcPr>
          <w:p w14:paraId="00A24D05" w14:textId="5991FA03" w:rsidR="001731B3" w:rsidRPr="00EF30FE"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227,45</w:t>
            </w:r>
          </w:p>
        </w:tc>
      </w:tr>
      <w:tr w:rsidR="001731B3" w:rsidRPr="003717ED" w14:paraId="6AADDA38" w14:textId="77777777" w:rsidTr="001731B3">
        <w:trPr>
          <w:trHeight w:val="240"/>
        </w:trPr>
        <w:tc>
          <w:tcPr>
            <w:tcW w:w="267" w:type="dxa"/>
            <w:tcBorders>
              <w:top w:val="nil"/>
              <w:left w:val="single" w:sz="4" w:space="0" w:color="auto"/>
              <w:bottom w:val="nil"/>
              <w:right w:val="single" w:sz="4" w:space="0" w:color="auto"/>
            </w:tcBorders>
            <w:shd w:val="clear" w:color="000000" w:fill="FFFFFF"/>
            <w:noWrap/>
            <w:vAlign w:val="center"/>
            <w:hideMark/>
          </w:tcPr>
          <w:p w14:paraId="34BE7AA0"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A731C87" w14:textId="77777777" w:rsidR="001731B3" w:rsidRPr="003717ED" w:rsidRDefault="001731B3" w:rsidP="001731B3">
            <w:pPr>
              <w:spacing w:after="0" w:line="240" w:lineRule="auto"/>
              <w:jc w:val="right"/>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61</w:t>
            </w:r>
          </w:p>
        </w:tc>
        <w:tc>
          <w:tcPr>
            <w:tcW w:w="4470" w:type="dxa"/>
            <w:tcBorders>
              <w:top w:val="nil"/>
              <w:left w:val="nil"/>
              <w:bottom w:val="single" w:sz="4" w:space="0" w:color="auto"/>
              <w:right w:val="single" w:sz="4" w:space="0" w:color="auto"/>
            </w:tcBorders>
            <w:shd w:val="clear" w:color="auto" w:fill="auto"/>
            <w:noWrap/>
            <w:vAlign w:val="center"/>
            <w:hideMark/>
          </w:tcPr>
          <w:p w14:paraId="7D1A16B2"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Prihodi od poreza</w:t>
            </w:r>
          </w:p>
        </w:tc>
        <w:tc>
          <w:tcPr>
            <w:tcW w:w="1443" w:type="dxa"/>
            <w:tcBorders>
              <w:top w:val="nil"/>
              <w:left w:val="nil"/>
              <w:bottom w:val="single" w:sz="4" w:space="0" w:color="auto"/>
              <w:right w:val="single" w:sz="4" w:space="0" w:color="auto"/>
            </w:tcBorders>
            <w:shd w:val="clear" w:color="auto" w:fill="auto"/>
            <w:noWrap/>
            <w:vAlign w:val="center"/>
            <w:hideMark/>
          </w:tcPr>
          <w:p w14:paraId="6CE59895"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2.741.000</w:t>
            </w:r>
          </w:p>
        </w:tc>
        <w:tc>
          <w:tcPr>
            <w:tcW w:w="1359" w:type="dxa"/>
            <w:tcBorders>
              <w:top w:val="nil"/>
              <w:left w:val="nil"/>
              <w:bottom w:val="single" w:sz="4" w:space="0" w:color="auto"/>
              <w:right w:val="single" w:sz="4" w:space="0" w:color="auto"/>
            </w:tcBorders>
            <w:shd w:val="clear" w:color="auto" w:fill="auto"/>
            <w:noWrap/>
            <w:vAlign w:val="center"/>
          </w:tcPr>
          <w:p w14:paraId="3F1B77F3" w14:textId="0E8ED41B"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369.546</w:t>
            </w:r>
          </w:p>
        </w:tc>
        <w:tc>
          <w:tcPr>
            <w:tcW w:w="944" w:type="dxa"/>
            <w:tcBorders>
              <w:top w:val="nil"/>
              <w:left w:val="nil"/>
              <w:bottom w:val="single" w:sz="4" w:space="0" w:color="auto"/>
              <w:right w:val="single" w:sz="4" w:space="0" w:color="auto"/>
            </w:tcBorders>
            <w:shd w:val="clear" w:color="auto" w:fill="auto"/>
            <w:noWrap/>
            <w:vAlign w:val="center"/>
            <w:hideMark/>
          </w:tcPr>
          <w:p w14:paraId="1BD58DCE" w14:textId="5A8E3FB1" w:rsidR="001731B3" w:rsidRPr="00EF30FE"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13,48</w:t>
            </w:r>
          </w:p>
        </w:tc>
      </w:tr>
      <w:tr w:rsidR="001731B3" w:rsidRPr="003717ED" w14:paraId="0D1EF6AB" w14:textId="77777777" w:rsidTr="001731B3">
        <w:trPr>
          <w:trHeight w:val="480"/>
        </w:trPr>
        <w:tc>
          <w:tcPr>
            <w:tcW w:w="267" w:type="dxa"/>
            <w:tcBorders>
              <w:top w:val="nil"/>
              <w:left w:val="single" w:sz="4" w:space="0" w:color="auto"/>
              <w:bottom w:val="nil"/>
              <w:right w:val="single" w:sz="4" w:space="0" w:color="auto"/>
            </w:tcBorders>
            <w:shd w:val="clear" w:color="000000" w:fill="FFFFFF"/>
            <w:noWrap/>
            <w:vAlign w:val="center"/>
            <w:hideMark/>
          </w:tcPr>
          <w:p w14:paraId="2A999400"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0CF8EED" w14:textId="77777777" w:rsidR="001731B3" w:rsidRPr="003717ED" w:rsidRDefault="001731B3" w:rsidP="001731B3">
            <w:pPr>
              <w:spacing w:after="0" w:line="240" w:lineRule="auto"/>
              <w:jc w:val="right"/>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63</w:t>
            </w:r>
          </w:p>
        </w:tc>
        <w:tc>
          <w:tcPr>
            <w:tcW w:w="4470" w:type="dxa"/>
            <w:tcBorders>
              <w:top w:val="nil"/>
              <w:left w:val="nil"/>
              <w:bottom w:val="single" w:sz="4" w:space="0" w:color="auto"/>
              <w:right w:val="single" w:sz="4" w:space="0" w:color="auto"/>
            </w:tcBorders>
            <w:shd w:val="clear" w:color="auto" w:fill="auto"/>
            <w:vAlign w:val="center"/>
            <w:hideMark/>
          </w:tcPr>
          <w:p w14:paraId="15AB0C84"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 xml:space="preserve">Pomoći iz inozemstva i od subjekata unutar općeg proračuna </w:t>
            </w:r>
          </w:p>
        </w:tc>
        <w:tc>
          <w:tcPr>
            <w:tcW w:w="1443" w:type="dxa"/>
            <w:tcBorders>
              <w:top w:val="nil"/>
              <w:left w:val="nil"/>
              <w:bottom w:val="single" w:sz="4" w:space="0" w:color="auto"/>
              <w:right w:val="single" w:sz="4" w:space="0" w:color="auto"/>
            </w:tcBorders>
            <w:shd w:val="clear" w:color="auto" w:fill="auto"/>
            <w:noWrap/>
            <w:vAlign w:val="center"/>
            <w:hideMark/>
          </w:tcPr>
          <w:p w14:paraId="5E0BE570"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225</w:t>
            </w:r>
            <w:r>
              <w:rPr>
                <w:rFonts w:ascii="Arial" w:eastAsia="Times New Roman" w:hAnsi="Arial" w:cs="Arial"/>
                <w:sz w:val="18"/>
                <w:szCs w:val="18"/>
                <w:lang w:eastAsia="hr-HR"/>
              </w:rPr>
              <w:t>.</w:t>
            </w:r>
            <w:r w:rsidRPr="00EF30FE">
              <w:rPr>
                <w:rFonts w:ascii="Arial" w:eastAsia="Times New Roman" w:hAnsi="Arial" w:cs="Arial"/>
                <w:sz w:val="18"/>
                <w:szCs w:val="18"/>
                <w:lang w:eastAsia="hr-HR"/>
              </w:rPr>
              <w:t>400</w:t>
            </w:r>
          </w:p>
        </w:tc>
        <w:tc>
          <w:tcPr>
            <w:tcW w:w="1359" w:type="dxa"/>
            <w:tcBorders>
              <w:top w:val="nil"/>
              <w:left w:val="nil"/>
              <w:bottom w:val="single" w:sz="4" w:space="0" w:color="auto"/>
              <w:right w:val="single" w:sz="4" w:space="0" w:color="auto"/>
            </w:tcBorders>
            <w:shd w:val="clear" w:color="auto" w:fill="auto"/>
            <w:noWrap/>
            <w:vAlign w:val="center"/>
            <w:hideMark/>
          </w:tcPr>
          <w:p w14:paraId="096DF074" w14:textId="77777777" w:rsidR="001731B3" w:rsidRPr="00EF30FE"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7.697.596</w:t>
            </w:r>
          </w:p>
        </w:tc>
        <w:tc>
          <w:tcPr>
            <w:tcW w:w="944" w:type="dxa"/>
            <w:tcBorders>
              <w:top w:val="nil"/>
              <w:left w:val="nil"/>
              <w:bottom w:val="single" w:sz="4" w:space="0" w:color="auto"/>
              <w:right w:val="single" w:sz="4" w:space="0" w:color="auto"/>
            </w:tcBorders>
            <w:shd w:val="clear" w:color="auto" w:fill="auto"/>
            <w:noWrap/>
            <w:vAlign w:val="center"/>
            <w:hideMark/>
          </w:tcPr>
          <w:p w14:paraId="59AE41CB" w14:textId="77777777" w:rsidR="001731B3" w:rsidRPr="00EF30FE"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3415,08</w:t>
            </w:r>
          </w:p>
        </w:tc>
      </w:tr>
      <w:tr w:rsidR="001731B3" w:rsidRPr="003717ED" w14:paraId="616EEC79" w14:textId="77777777" w:rsidTr="001731B3">
        <w:trPr>
          <w:trHeight w:val="240"/>
        </w:trPr>
        <w:tc>
          <w:tcPr>
            <w:tcW w:w="267" w:type="dxa"/>
            <w:tcBorders>
              <w:top w:val="nil"/>
              <w:left w:val="single" w:sz="4" w:space="0" w:color="auto"/>
              <w:bottom w:val="nil"/>
              <w:right w:val="single" w:sz="4" w:space="0" w:color="auto"/>
            </w:tcBorders>
            <w:shd w:val="clear" w:color="000000" w:fill="FFFFFF"/>
            <w:noWrap/>
            <w:vAlign w:val="center"/>
            <w:hideMark/>
          </w:tcPr>
          <w:p w14:paraId="77E9C380"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DFE0D58" w14:textId="77777777" w:rsidR="001731B3" w:rsidRPr="003717ED" w:rsidRDefault="001731B3" w:rsidP="001731B3">
            <w:pPr>
              <w:spacing w:after="0" w:line="240" w:lineRule="auto"/>
              <w:jc w:val="right"/>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64</w:t>
            </w:r>
          </w:p>
        </w:tc>
        <w:tc>
          <w:tcPr>
            <w:tcW w:w="4470" w:type="dxa"/>
            <w:tcBorders>
              <w:top w:val="nil"/>
              <w:left w:val="nil"/>
              <w:bottom w:val="single" w:sz="4" w:space="0" w:color="auto"/>
              <w:right w:val="single" w:sz="4" w:space="0" w:color="auto"/>
            </w:tcBorders>
            <w:shd w:val="clear" w:color="auto" w:fill="auto"/>
            <w:noWrap/>
            <w:vAlign w:val="center"/>
            <w:hideMark/>
          </w:tcPr>
          <w:p w14:paraId="7652CEF1"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Prihodi od imovine</w:t>
            </w:r>
          </w:p>
        </w:tc>
        <w:tc>
          <w:tcPr>
            <w:tcW w:w="1443" w:type="dxa"/>
            <w:tcBorders>
              <w:top w:val="nil"/>
              <w:left w:val="nil"/>
              <w:bottom w:val="single" w:sz="4" w:space="0" w:color="auto"/>
              <w:right w:val="single" w:sz="4" w:space="0" w:color="auto"/>
            </w:tcBorders>
            <w:shd w:val="clear" w:color="auto" w:fill="auto"/>
            <w:noWrap/>
            <w:vAlign w:val="center"/>
            <w:hideMark/>
          </w:tcPr>
          <w:p w14:paraId="61D9FBEB"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334.000</w:t>
            </w:r>
          </w:p>
        </w:tc>
        <w:tc>
          <w:tcPr>
            <w:tcW w:w="1359" w:type="dxa"/>
            <w:tcBorders>
              <w:top w:val="nil"/>
              <w:left w:val="nil"/>
              <w:bottom w:val="single" w:sz="4" w:space="0" w:color="auto"/>
              <w:right w:val="single" w:sz="4" w:space="0" w:color="auto"/>
            </w:tcBorders>
            <w:shd w:val="clear" w:color="auto" w:fill="auto"/>
            <w:noWrap/>
            <w:vAlign w:val="center"/>
            <w:hideMark/>
          </w:tcPr>
          <w:p w14:paraId="02A256B1"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343.000</w:t>
            </w:r>
          </w:p>
        </w:tc>
        <w:tc>
          <w:tcPr>
            <w:tcW w:w="944" w:type="dxa"/>
            <w:tcBorders>
              <w:top w:val="nil"/>
              <w:left w:val="nil"/>
              <w:bottom w:val="single" w:sz="4" w:space="0" w:color="auto"/>
              <w:right w:val="single" w:sz="4" w:space="0" w:color="auto"/>
            </w:tcBorders>
            <w:shd w:val="clear" w:color="auto" w:fill="auto"/>
            <w:noWrap/>
            <w:vAlign w:val="center"/>
            <w:hideMark/>
          </w:tcPr>
          <w:p w14:paraId="28E4827E"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102,69</w:t>
            </w:r>
          </w:p>
        </w:tc>
      </w:tr>
      <w:tr w:rsidR="001731B3" w:rsidRPr="003717ED" w14:paraId="6B017BD2" w14:textId="77777777" w:rsidTr="001731B3">
        <w:trPr>
          <w:trHeight w:val="392"/>
        </w:trPr>
        <w:tc>
          <w:tcPr>
            <w:tcW w:w="267" w:type="dxa"/>
            <w:tcBorders>
              <w:top w:val="nil"/>
              <w:left w:val="single" w:sz="4" w:space="0" w:color="auto"/>
              <w:bottom w:val="nil"/>
              <w:right w:val="single" w:sz="4" w:space="0" w:color="auto"/>
            </w:tcBorders>
            <w:shd w:val="clear" w:color="000000" w:fill="FFFFFF"/>
            <w:noWrap/>
            <w:vAlign w:val="center"/>
            <w:hideMark/>
          </w:tcPr>
          <w:p w14:paraId="7772C07C"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84F4FC8" w14:textId="77777777" w:rsidR="001731B3" w:rsidRPr="003717ED" w:rsidRDefault="001731B3" w:rsidP="001731B3">
            <w:pPr>
              <w:spacing w:after="0" w:line="240" w:lineRule="auto"/>
              <w:jc w:val="right"/>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65</w:t>
            </w:r>
          </w:p>
        </w:tc>
        <w:tc>
          <w:tcPr>
            <w:tcW w:w="4470" w:type="dxa"/>
            <w:tcBorders>
              <w:top w:val="nil"/>
              <w:left w:val="nil"/>
              <w:bottom w:val="single" w:sz="4" w:space="0" w:color="auto"/>
              <w:right w:val="single" w:sz="4" w:space="0" w:color="auto"/>
            </w:tcBorders>
            <w:shd w:val="clear" w:color="auto" w:fill="auto"/>
            <w:vAlign w:val="center"/>
            <w:hideMark/>
          </w:tcPr>
          <w:p w14:paraId="65B47383"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Prihodi od upravnih i administrativnih  pristojbi, pristojbi po posebnim propisima i naknada</w:t>
            </w:r>
          </w:p>
        </w:tc>
        <w:tc>
          <w:tcPr>
            <w:tcW w:w="1443" w:type="dxa"/>
            <w:tcBorders>
              <w:top w:val="nil"/>
              <w:left w:val="nil"/>
              <w:bottom w:val="single" w:sz="4" w:space="0" w:color="auto"/>
              <w:right w:val="single" w:sz="4" w:space="0" w:color="auto"/>
            </w:tcBorders>
            <w:shd w:val="clear" w:color="auto" w:fill="auto"/>
            <w:noWrap/>
            <w:vAlign w:val="center"/>
            <w:hideMark/>
          </w:tcPr>
          <w:p w14:paraId="56C049D8"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893.000</w:t>
            </w:r>
          </w:p>
        </w:tc>
        <w:tc>
          <w:tcPr>
            <w:tcW w:w="1359" w:type="dxa"/>
            <w:tcBorders>
              <w:top w:val="nil"/>
              <w:left w:val="nil"/>
              <w:bottom w:val="single" w:sz="4" w:space="0" w:color="auto"/>
              <w:right w:val="single" w:sz="4" w:space="0" w:color="auto"/>
            </w:tcBorders>
            <w:shd w:val="clear" w:color="auto" w:fill="auto"/>
            <w:noWrap/>
            <w:vAlign w:val="center"/>
            <w:hideMark/>
          </w:tcPr>
          <w:p w14:paraId="29DDDAD5"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1.022.000</w:t>
            </w:r>
          </w:p>
        </w:tc>
        <w:tc>
          <w:tcPr>
            <w:tcW w:w="944" w:type="dxa"/>
            <w:tcBorders>
              <w:top w:val="nil"/>
              <w:left w:val="nil"/>
              <w:bottom w:val="single" w:sz="4" w:space="0" w:color="auto"/>
              <w:right w:val="single" w:sz="4" w:space="0" w:color="auto"/>
            </w:tcBorders>
            <w:shd w:val="clear" w:color="auto" w:fill="auto"/>
            <w:noWrap/>
            <w:vAlign w:val="center"/>
            <w:hideMark/>
          </w:tcPr>
          <w:p w14:paraId="3F20DE6B"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114,45</w:t>
            </w:r>
          </w:p>
        </w:tc>
      </w:tr>
      <w:tr w:rsidR="001731B3" w:rsidRPr="003717ED" w14:paraId="441D85C8" w14:textId="77777777" w:rsidTr="001731B3">
        <w:trPr>
          <w:trHeight w:val="285"/>
        </w:trPr>
        <w:tc>
          <w:tcPr>
            <w:tcW w:w="267" w:type="dxa"/>
            <w:tcBorders>
              <w:top w:val="nil"/>
              <w:left w:val="single" w:sz="4" w:space="0" w:color="auto"/>
              <w:bottom w:val="single" w:sz="4" w:space="0" w:color="auto"/>
              <w:right w:val="single" w:sz="4" w:space="0" w:color="auto"/>
            </w:tcBorders>
            <w:shd w:val="clear" w:color="000000" w:fill="FFFFFF"/>
            <w:noWrap/>
            <w:vAlign w:val="center"/>
            <w:hideMark/>
          </w:tcPr>
          <w:p w14:paraId="32F81609"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2721CBA" w14:textId="77777777" w:rsidR="001731B3" w:rsidRPr="003717ED" w:rsidRDefault="001731B3" w:rsidP="001731B3">
            <w:pPr>
              <w:spacing w:after="0" w:line="240" w:lineRule="auto"/>
              <w:jc w:val="right"/>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68</w:t>
            </w:r>
          </w:p>
        </w:tc>
        <w:tc>
          <w:tcPr>
            <w:tcW w:w="4470" w:type="dxa"/>
            <w:tcBorders>
              <w:top w:val="nil"/>
              <w:left w:val="nil"/>
              <w:bottom w:val="single" w:sz="4" w:space="0" w:color="auto"/>
              <w:right w:val="single" w:sz="4" w:space="0" w:color="auto"/>
            </w:tcBorders>
            <w:shd w:val="clear" w:color="auto" w:fill="auto"/>
            <w:noWrap/>
            <w:vAlign w:val="center"/>
            <w:hideMark/>
          </w:tcPr>
          <w:p w14:paraId="1EC4F406"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Kazne, upravne mjere i ostali prihodi</w:t>
            </w:r>
          </w:p>
        </w:tc>
        <w:tc>
          <w:tcPr>
            <w:tcW w:w="1443" w:type="dxa"/>
            <w:tcBorders>
              <w:top w:val="nil"/>
              <w:left w:val="nil"/>
              <w:bottom w:val="single" w:sz="4" w:space="0" w:color="auto"/>
              <w:right w:val="single" w:sz="4" w:space="0" w:color="auto"/>
            </w:tcBorders>
            <w:shd w:val="clear" w:color="auto" w:fill="auto"/>
            <w:noWrap/>
            <w:vAlign w:val="bottom"/>
            <w:hideMark/>
          </w:tcPr>
          <w:p w14:paraId="04D245C0"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15000</w:t>
            </w:r>
          </w:p>
        </w:tc>
        <w:tc>
          <w:tcPr>
            <w:tcW w:w="1359" w:type="dxa"/>
            <w:tcBorders>
              <w:top w:val="nil"/>
              <w:left w:val="nil"/>
              <w:bottom w:val="single" w:sz="4" w:space="0" w:color="auto"/>
              <w:right w:val="single" w:sz="4" w:space="0" w:color="auto"/>
            </w:tcBorders>
            <w:shd w:val="clear" w:color="auto" w:fill="auto"/>
            <w:noWrap/>
            <w:vAlign w:val="center"/>
            <w:hideMark/>
          </w:tcPr>
          <w:p w14:paraId="11CA99BD"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4.000</w:t>
            </w:r>
          </w:p>
        </w:tc>
        <w:tc>
          <w:tcPr>
            <w:tcW w:w="944" w:type="dxa"/>
            <w:tcBorders>
              <w:top w:val="nil"/>
              <w:left w:val="nil"/>
              <w:bottom w:val="single" w:sz="4" w:space="0" w:color="auto"/>
              <w:right w:val="single" w:sz="4" w:space="0" w:color="auto"/>
            </w:tcBorders>
            <w:shd w:val="clear" w:color="auto" w:fill="auto"/>
            <w:noWrap/>
            <w:vAlign w:val="center"/>
            <w:hideMark/>
          </w:tcPr>
          <w:p w14:paraId="2478A9F9"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26,67</w:t>
            </w:r>
          </w:p>
        </w:tc>
      </w:tr>
      <w:tr w:rsidR="001731B3" w:rsidRPr="003717ED" w14:paraId="68E23D3E" w14:textId="77777777" w:rsidTr="001731B3">
        <w:trPr>
          <w:trHeight w:val="240"/>
        </w:trPr>
        <w:tc>
          <w:tcPr>
            <w:tcW w:w="531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BA218B5"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7 Prihodi od prodaje nefinancijske imovine</w:t>
            </w:r>
          </w:p>
        </w:tc>
        <w:tc>
          <w:tcPr>
            <w:tcW w:w="1443" w:type="dxa"/>
            <w:tcBorders>
              <w:top w:val="nil"/>
              <w:left w:val="nil"/>
              <w:bottom w:val="single" w:sz="4" w:space="0" w:color="auto"/>
              <w:right w:val="single" w:sz="4" w:space="0" w:color="auto"/>
            </w:tcBorders>
            <w:shd w:val="clear" w:color="auto" w:fill="auto"/>
            <w:noWrap/>
            <w:vAlign w:val="center"/>
            <w:hideMark/>
          </w:tcPr>
          <w:p w14:paraId="549AA36E"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123.000</w:t>
            </w:r>
          </w:p>
        </w:tc>
        <w:tc>
          <w:tcPr>
            <w:tcW w:w="1359" w:type="dxa"/>
            <w:tcBorders>
              <w:top w:val="nil"/>
              <w:left w:val="nil"/>
              <w:bottom w:val="single" w:sz="4" w:space="0" w:color="auto"/>
              <w:right w:val="single" w:sz="4" w:space="0" w:color="auto"/>
            </w:tcBorders>
            <w:shd w:val="clear" w:color="auto" w:fill="auto"/>
            <w:noWrap/>
            <w:vAlign w:val="center"/>
            <w:hideMark/>
          </w:tcPr>
          <w:p w14:paraId="4B7C9E55"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136.000</w:t>
            </w:r>
          </w:p>
        </w:tc>
        <w:tc>
          <w:tcPr>
            <w:tcW w:w="944" w:type="dxa"/>
            <w:tcBorders>
              <w:top w:val="nil"/>
              <w:left w:val="nil"/>
              <w:bottom w:val="single" w:sz="4" w:space="0" w:color="auto"/>
              <w:right w:val="single" w:sz="4" w:space="0" w:color="auto"/>
            </w:tcBorders>
            <w:shd w:val="clear" w:color="auto" w:fill="auto"/>
            <w:noWrap/>
            <w:vAlign w:val="center"/>
            <w:hideMark/>
          </w:tcPr>
          <w:p w14:paraId="06D307E3"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110,57</w:t>
            </w:r>
          </w:p>
        </w:tc>
      </w:tr>
      <w:tr w:rsidR="001731B3" w:rsidRPr="003717ED" w14:paraId="1000B406" w14:textId="77777777" w:rsidTr="001731B3">
        <w:trPr>
          <w:trHeight w:val="480"/>
        </w:trPr>
        <w:tc>
          <w:tcPr>
            <w:tcW w:w="267" w:type="dxa"/>
            <w:tcBorders>
              <w:top w:val="single" w:sz="4" w:space="0" w:color="auto"/>
              <w:left w:val="single" w:sz="4" w:space="0" w:color="auto"/>
              <w:bottom w:val="nil"/>
              <w:right w:val="single" w:sz="4" w:space="0" w:color="auto"/>
            </w:tcBorders>
            <w:shd w:val="clear" w:color="000000" w:fill="FFFFFF"/>
            <w:noWrap/>
            <w:vAlign w:val="center"/>
            <w:hideMark/>
          </w:tcPr>
          <w:p w14:paraId="4A54730D"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single" w:sz="4" w:space="0" w:color="auto"/>
              <w:left w:val="nil"/>
              <w:bottom w:val="single" w:sz="4" w:space="0" w:color="auto"/>
              <w:right w:val="single" w:sz="4" w:space="0" w:color="auto"/>
            </w:tcBorders>
            <w:shd w:val="clear" w:color="000000" w:fill="FFFFFF"/>
            <w:noWrap/>
            <w:vAlign w:val="center"/>
            <w:hideMark/>
          </w:tcPr>
          <w:p w14:paraId="24CE9968" w14:textId="77777777" w:rsidR="001731B3" w:rsidRPr="006E2361" w:rsidRDefault="001731B3" w:rsidP="001731B3">
            <w:pPr>
              <w:spacing w:after="0" w:line="240" w:lineRule="auto"/>
              <w:jc w:val="right"/>
              <w:rPr>
                <w:rFonts w:ascii="Arial" w:eastAsia="Times New Roman" w:hAnsi="Arial" w:cs="Arial"/>
                <w:color w:val="000000"/>
                <w:sz w:val="18"/>
                <w:szCs w:val="18"/>
                <w:lang w:eastAsia="hr-HR"/>
              </w:rPr>
            </w:pPr>
            <w:r w:rsidRPr="006E2361">
              <w:rPr>
                <w:rFonts w:ascii="Arial" w:eastAsia="Times New Roman" w:hAnsi="Arial" w:cs="Arial"/>
                <w:color w:val="000000"/>
                <w:sz w:val="18"/>
                <w:szCs w:val="18"/>
                <w:lang w:eastAsia="hr-HR"/>
              </w:rPr>
              <w:t>71</w:t>
            </w:r>
          </w:p>
        </w:tc>
        <w:tc>
          <w:tcPr>
            <w:tcW w:w="4470" w:type="dxa"/>
            <w:tcBorders>
              <w:top w:val="single" w:sz="4" w:space="0" w:color="auto"/>
              <w:left w:val="nil"/>
              <w:bottom w:val="single" w:sz="4" w:space="0" w:color="auto"/>
              <w:right w:val="single" w:sz="4" w:space="0" w:color="auto"/>
            </w:tcBorders>
            <w:shd w:val="clear" w:color="auto" w:fill="auto"/>
            <w:vAlign w:val="center"/>
            <w:hideMark/>
          </w:tcPr>
          <w:p w14:paraId="24E002E6"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Prihodi od prodaje neproizvedene dugotrajne imovine</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40DBFC69"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100.000</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14:paraId="526F0D3A"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93.000</w:t>
            </w: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14:paraId="095B560C"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93,00</w:t>
            </w:r>
          </w:p>
        </w:tc>
      </w:tr>
      <w:tr w:rsidR="001731B3" w:rsidRPr="003717ED" w14:paraId="2C8F4D09" w14:textId="77777777" w:rsidTr="001731B3">
        <w:trPr>
          <w:trHeight w:val="214"/>
        </w:trPr>
        <w:tc>
          <w:tcPr>
            <w:tcW w:w="267" w:type="dxa"/>
            <w:tcBorders>
              <w:top w:val="nil"/>
              <w:left w:val="single" w:sz="4" w:space="0" w:color="auto"/>
              <w:bottom w:val="single" w:sz="4" w:space="0" w:color="auto"/>
              <w:right w:val="single" w:sz="4" w:space="0" w:color="auto"/>
            </w:tcBorders>
            <w:shd w:val="clear" w:color="000000" w:fill="FFFFFF"/>
            <w:noWrap/>
            <w:vAlign w:val="center"/>
            <w:hideMark/>
          </w:tcPr>
          <w:p w14:paraId="0606FD5C"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5326838" w14:textId="77777777" w:rsidR="001731B3" w:rsidRPr="006E2361" w:rsidRDefault="001731B3" w:rsidP="001731B3">
            <w:pPr>
              <w:spacing w:after="0" w:line="240" w:lineRule="auto"/>
              <w:jc w:val="right"/>
              <w:rPr>
                <w:rFonts w:ascii="Arial" w:eastAsia="Times New Roman" w:hAnsi="Arial" w:cs="Arial"/>
                <w:color w:val="000000"/>
                <w:sz w:val="18"/>
                <w:szCs w:val="18"/>
                <w:lang w:eastAsia="hr-HR"/>
              </w:rPr>
            </w:pPr>
            <w:r w:rsidRPr="006E2361">
              <w:rPr>
                <w:rFonts w:ascii="Arial" w:eastAsia="Times New Roman" w:hAnsi="Arial" w:cs="Arial"/>
                <w:color w:val="000000"/>
                <w:sz w:val="18"/>
                <w:szCs w:val="18"/>
                <w:lang w:eastAsia="hr-HR"/>
              </w:rPr>
              <w:t>72</w:t>
            </w:r>
          </w:p>
        </w:tc>
        <w:tc>
          <w:tcPr>
            <w:tcW w:w="4470" w:type="dxa"/>
            <w:tcBorders>
              <w:top w:val="nil"/>
              <w:left w:val="nil"/>
              <w:bottom w:val="single" w:sz="4" w:space="0" w:color="auto"/>
              <w:right w:val="single" w:sz="4" w:space="0" w:color="auto"/>
            </w:tcBorders>
            <w:shd w:val="clear" w:color="auto" w:fill="auto"/>
            <w:vAlign w:val="center"/>
            <w:hideMark/>
          </w:tcPr>
          <w:p w14:paraId="09D51639"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Prihodi od prodaje proizvedene dugotrajne imovine</w:t>
            </w:r>
          </w:p>
        </w:tc>
        <w:tc>
          <w:tcPr>
            <w:tcW w:w="1443" w:type="dxa"/>
            <w:tcBorders>
              <w:top w:val="nil"/>
              <w:left w:val="nil"/>
              <w:bottom w:val="single" w:sz="4" w:space="0" w:color="auto"/>
              <w:right w:val="single" w:sz="4" w:space="0" w:color="auto"/>
            </w:tcBorders>
            <w:shd w:val="clear" w:color="auto" w:fill="auto"/>
            <w:noWrap/>
            <w:vAlign w:val="center"/>
            <w:hideMark/>
          </w:tcPr>
          <w:p w14:paraId="4EC22F12"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23.000</w:t>
            </w:r>
          </w:p>
        </w:tc>
        <w:tc>
          <w:tcPr>
            <w:tcW w:w="1359" w:type="dxa"/>
            <w:tcBorders>
              <w:top w:val="nil"/>
              <w:left w:val="nil"/>
              <w:bottom w:val="single" w:sz="4" w:space="0" w:color="auto"/>
              <w:right w:val="single" w:sz="4" w:space="0" w:color="auto"/>
            </w:tcBorders>
            <w:shd w:val="clear" w:color="auto" w:fill="auto"/>
            <w:noWrap/>
            <w:vAlign w:val="center"/>
            <w:hideMark/>
          </w:tcPr>
          <w:p w14:paraId="0A949F62"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43.000</w:t>
            </w:r>
          </w:p>
        </w:tc>
        <w:tc>
          <w:tcPr>
            <w:tcW w:w="944" w:type="dxa"/>
            <w:tcBorders>
              <w:top w:val="nil"/>
              <w:left w:val="nil"/>
              <w:bottom w:val="single" w:sz="4" w:space="0" w:color="auto"/>
              <w:right w:val="single" w:sz="4" w:space="0" w:color="auto"/>
            </w:tcBorders>
            <w:shd w:val="clear" w:color="auto" w:fill="auto"/>
            <w:noWrap/>
            <w:vAlign w:val="center"/>
            <w:hideMark/>
          </w:tcPr>
          <w:p w14:paraId="02B31DEA"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186,96</w:t>
            </w:r>
          </w:p>
        </w:tc>
      </w:tr>
      <w:tr w:rsidR="001731B3" w:rsidRPr="003717ED" w14:paraId="43545D9D" w14:textId="77777777" w:rsidTr="001731B3">
        <w:trPr>
          <w:trHeight w:val="240"/>
        </w:trPr>
        <w:tc>
          <w:tcPr>
            <w:tcW w:w="5316" w:type="dxa"/>
            <w:gridSpan w:val="3"/>
            <w:tcBorders>
              <w:top w:val="nil"/>
              <w:left w:val="single" w:sz="4" w:space="0" w:color="auto"/>
              <w:bottom w:val="single" w:sz="4" w:space="0" w:color="000000"/>
              <w:right w:val="single" w:sz="4" w:space="0" w:color="auto"/>
            </w:tcBorders>
            <w:shd w:val="clear" w:color="000000" w:fill="FFFFFF"/>
            <w:noWrap/>
            <w:vAlign w:val="center"/>
            <w:hideMark/>
          </w:tcPr>
          <w:p w14:paraId="108B2080"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3  RASHODI POSLOVANJA</w:t>
            </w:r>
          </w:p>
        </w:tc>
        <w:tc>
          <w:tcPr>
            <w:tcW w:w="1443" w:type="dxa"/>
            <w:tcBorders>
              <w:top w:val="nil"/>
              <w:left w:val="nil"/>
              <w:bottom w:val="single" w:sz="4" w:space="0" w:color="auto"/>
              <w:right w:val="single" w:sz="4" w:space="0" w:color="auto"/>
            </w:tcBorders>
            <w:shd w:val="clear" w:color="auto" w:fill="auto"/>
            <w:noWrap/>
            <w:vAlign w:val="center"/>
            <w:hideMark/>
          </w:tcPr>
          <w:p w14:paraId="446A8AE4"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2.989.400</w:t>
            </w:r>
          </w:p>
        </w:tc>
        <w:tc>
          <w:tcPr>
            <w:tcW w:w="1359" w:type="dxa"/>
            <w:tcBorders>
              <w:top w:val="nil"/>
              <w:left w:val="nil"/>
              <w:bottom w:val="single" w:sz="4" w:space="0" w:color="auto"/>
              <w:right w:val="single" w:sz="4" w:space="0" w:color="auto"/>
            </w:tcBorders>
            <w:shd w:val="clear" w:color="auto" w:fill="auto"/>
            <w:noWrap/>
            <w:vAlign w:val="center"/>
            <w:hideMark/>
          </w:tcPr>
          <w:p w14:paraId="465F361A"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3.299.240</w:t>
            </w:r>
          </w:p>
        </w:tc>
        <w:tc>
          <w:tcPr>
            <w:tcW w:w="944" w:type="dxa"/>
            <w:tcBorders>
              <w:top w:val="nil"/>
              <w:left w:val="nil"/>
              <w:bottom w:val="single" w:sz="4" w:space="0" w:color="auto"/>
              <w:right w:val="single" w:sz="4" w:space="0" w:color="auto"/>
            </w:tcBorders>
            <w:shd w:val="clear" w:color="auto" w:fill="auto"/>
            <w:noWrap/>
            <w:vAlign w:val="center"/>
            <w:hideMark/>
          </w:tcPr>
          <w:p w14:paraId="4DAB6527"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110,36</w:t>
            </w:r>
          </w:p>
        </w:tc>
      </w:tr>
      <w:tr w:rsidR="001731B3" w:rsidRPr="003717ED" w14:paraId="2101481C" w14:textId="77777777" w:rsidTr="001731B3">
        <w:trPr>
          <w:trHeight w:val="240"/>
        </w:trPr>
        <w:tc>
          <w:tcPr>
            <w:tcW w:w="267" w:type="dxa"/>
            <w:tcBorders>
              <w:top w:val="nil"/>
              <w:left w:val="single" w:sz="4" w:space="0" w:color="auto"/>
              <w:bottom w:val="nil"/>
              <w:right w:val="single" w:sz="4" w:space="0" w:color="auto"/>
            </w:tcBorders>
            <w:shd w:val="clear" w:color="000000" w:fill="FFFFFF"/>
            <w:noWrap/>
            <w:vAlign w:val="center"/>
            <w:hideMark/>
          </w:tcPr>
          <w:p w14:paraId="16981EB6"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4DEFB51" w14:textId="77777777" w:rsidR="001731B3" w:rsidRPr="003717ED" w:rsidRDefault="001731B3" w:rsidP="001731B3">
            <w:pPr>
              <w:spacing w:after="0" w:line="240" w:lineRule="auto"/>
              <w:jc w:val="right"/>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31</w:t>
            </w:r>
          </w:p>
        </w:tc>
        <w:tc>
          <w:tcPr>
            <w:tcW w:w="4470" w:type="dxa"/>
            <w:tcBorders>
              <w:top w:val="nil"/>
              <w:left w:val="nil"/>
              <w:bottom w:val="single" w:sz="4" w:space="0" w:color="auto"/>
              <w:right w:val="single" w:sz="4" w:space="0" w:color="auto"/>
            </w:tcBorders>
            <w:shd w:val="clear" w:color="auto" w:fill="auto"/>
            <w:noWrap/>
            <w:vAlign w:val="center"/>
            <w:hideMark/>
          </w:tcPr>
          <w:p w14:paraId="595C2C0A"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Rashodi za zaposlene</w:t>
            </w:r>
          </w:p>
        </w:tc>
        <w:tc>
          <w:tcPr>
            <w:tcW w:w="1443" w:type="dxa"/>
            <w:tcBorders>
              <w:top w:val="nil"/>
              <w:left w:val="nil"/>
              <w:bottom w:val="single" w:sz="4" w:space="0" w:color="auto"/>
              <w:right w:val="single" w:sz="4" w:space="0" w:color="auto"/>
            </w:tcBorders>
            <w:shd w:val="clear" w:color="auto" w:fill="auto"/>
            <w:noWrap/>
            <w:vAlign w:val="center"/>
            <w:hideMark/>
          </w:tcPr>
          <w:p w14:paraId="40125EC3"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775.150</w:t>
            </w:r>
          </w:p>
        </w:tc>
        <w:tc>
          <w:tcPr>
            <w:tcW w:w="1359" w:type="dxa"/>
            <w:tcBorders>
              <w:top w:val="nil"/>
              <w:left w:val="nil"/>
              <w:bottom w:val="single" w:sz="4" w:space="0" w:color="auto"/>
              <w:right w:val="single" w:sz="4" w:space="0" w:color="auto"/>
            </w:tcBorders>
            <w:shd w:val="clear" w:color="auto" w:fill="auto"/>
            <w:noWrap/>
            <w:vAlign w:val="center"/>
            <w:hideMark/>
          </w:tcPr>
          <w:p w14:paraId="1BCA4498"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802.100</w:t>
            </w:r>
          </w:p>
        </w:tc>
        <w:tc>
          <w:tcPr>
            <w:tcW w:w="944" w:type="dxa"/>
            <w:tcBorders>
              <w:top w:val="nil"/>
              <w:left w:val="nil"/>
              <w:bottom w:val="single" w:sz="4" w:space="0" w:color="auto"/>
              <w:right w:val="single" w:sz="4" w:space="0" w:color="auto"/>
            </w:tcBorders>
            <w:shd w:val="clear" w:color="auto" w:fill="auto"/>
            <w:noWrap/>
            <w:vAlign w:val="center"/>
            <w:hideMark/>
          </w:tcPr>
          <w:p w14:paraId="39B64852"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103,48</w:t>
            </w:r>
          </w:p>
        </w:tc>
      </w:tr>
      <w:tr w:rsidR="001731B3" w:rsidRPr="003717ED" w14:paraId="4701513A" w14:textId="77777777" w:rsidTr="001731B3">
        <w:trPr>
          <w:trHeight w:val="240"/>
        </w:trPr>
        <w:tc>
          <w:tcPr>
            <w:tcW w:w="267" w:type="dxa"/>
            <w:tcBorders>
              <w:top w:val="nil"/>
              <w:left w:val="single" w:sz="4" w:space="0" w:color="auto"/>
              <w:bottom w:val="nil"/>
              <w:right w:val="single" w:sz="4" w:space="0" w:color="auto"/>
            </w:tcBorders>
            <w:shd w:val="clear" w:color="000000" w:fill="FFFFFF"/>
            <w:noWrap/>
            <w:vAlign w:val="center"/>
            <w:hideMark/>
          </w:tcPr>
          <w:p w14:paraId="4938173D"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7E05A6D" w14:textId="77777777" w:rsidR="001731B3" w:rsidRPr="003717ED" w:rsidRDefault="001731B3" w:rsidP="001731B3">
            <w:pPr>
              <w:spacing w:after="0" w:line="240" w:lineRule="auto"/>
              <w:jc w:val="right"/>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32</w:t>
            </w:r>
          </w:p>
        </w:tc>
        <w:tc>
          <w:tcPr>
            <w:tcW w:w="4470" w:type="dxa"/>
            <w:tcBorders>
              <w:top w:val="nil"/>
              <w:left w:val="nil"/>
              <w:bottom w:val="single" w:sz="4" w:space="0" w:color="auto"/>
              <w:right w:val="single" w:sz="4" w:space="0" w:color="auto"/>
            </w:tcBorders>
            <w:shd w:val="clear" w:color="auto" w:fill="auto"/>
            <w:noWrap/>
            <w:vAlign w:val="center"/>
            <w:hideMark/>
          </w:tcPr>
          <w:p w14:paraId="44F9C437"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Materijalni rashodi</w:t>
            </w:r>
          </w:p>
        </w:tc>
        <w:tc>
          <w:tcPr>
            <w:tcW w:w="1443" w:type="dxa"/>
            <w:tcBorders>
              <w:top w:val="nil"/>
              <w:left w:val="nil"/>
              <w:bottom w:val="single" w:sz="4" w:space="0" w:color="auto"/>
              <w:right w:val="single" w:sz="4" w:space="0" w:color="auto"/>
            </w:tcBorders>
            <w:shd w:val="clear" w:color="auto" w:fill="auto"/>
            <w:noWrap/>
            <w:vAlign w:val="center"/>
            <w:hideMark/>
          </w:tcPr>
          <w:p w14:paraId="3CE949CC"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1.223.850</w:t>
            </w:r>
          </w:p>
        </w:tc>
        <w:tc>
          <w:tcPr>
            <w:tcW w:w="1359" w:type="dxa"/>
            <w:tcBorders>
              <w:top w:val="nil"/>
              <w:left w:val="nil"/>
              <w:bottom w:val="single" w:sz="4" w:space="0" w:color="auto"/>
              <w:right w:val="single" w:sz="4" w:space="0" w:color="auto"/>
            </w:tcBorders>
            <w:shd w:val="clear" w:color="auto" w:fill="auto"/>
            <w:noWrap/>
            <w:vAlign w:val="center"/>
            <w:hideMark/>
          </w:tcPr>
          <w:p w14:paraId="5CC0EC74"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1.299.864</w:t>
            </w:r>
          </w:p>
        </w:tc>
        <w:tc>
          <w:tcPr>
            <w:tcW w:w="944" w:type="dxa"/>
            <w:tcBorders>
              <w:top w:val="nil"/>
              <w:left w:val="nil"/>
              <w:bottom w:val="single" w:sz="4" w:space="0" w:color="auto"/>
              <w:right w:val="single" w:sz="4" w:space="0" w:color="auto"/>
            </w:tcBorders>
            <w:shd w:val="clear" w:color="auto" w:fill="auto"/>
            <w:noWrap/>
            <w:vAlign w:val="center"/>
            <w:hideMark/>
          </w:tcPr>
          <w:p w14:paraId="703BF3B5"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106,21</w:t>
            </w:r>
          </w:p>
        </w:tc>
      </w:tr>
      <w:tr w:rsidR="001731B3" w:rsidRPr="003717ED" w14:paraId="46A8F6D4" w14:textId="77777777" w:rsidTr="001731B3">
        <w:trPr>
          <w:trHeight w:val="240"/>
        </w:trPr>
        <w:tc>
          <w:tcPr>
            <w:tcW w:w="267" w:type="dxa"/>
            <w:tcBorders>
              <w:top w:val="nil"/>
              <w:left w:val="single" w:sz="4" w:space="0" w:color="auto"/>
              <w:bottom w:val="nil"/>
              <w:right w:val="single" w:sz="4" w:space="0" w:color="auto"/>
            </w:tcBorders>
            <w:shd w:val="clear" w:color="000000" w:fill="FFFFFF"/>
            <w:noWrap/>
            <w:vAlign w:val="center"/>
            <w:hideMark/>
          </w:tcPr>
          <w:p w14:paraId="1895FC42"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CFB2FD1" w14:textId="77777777" w:rsidR="001731B3" w:rsidRPr="003717ED" w:rsidRDefault="001731B3" w:rsidP="001731B3">
            <w:pPr>
              <w:spacing w:after="0" w:line="240" w:lineRule="auto"/>
              <w:jc w:val="right"/>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34</w:t>
            </w:r>
          </w:p>
        </w:tc>
        <w:tc>
          <w:tcPr>
            <w:tcW w:w="4470" w:type="dxa"/>
            <w:tcBorders>
              <w:top w:val="nil"/>
              <w:left w:val="nil"/>
              <w:bottom w:val="single" w:sz="4" w:space="0" w:color="auto"/>
              <w:right w:val="single" w:sz="4" w:space="0" w:color="auto"/>
            </w:tcBorders>
            <w:shd w:val="clear" w:color="auto" w:fill="auto"/>
            <w:noWrap/>
            <w:vAlign w:val="center"/>
            <w:hideMark/>
          </w:tcPr>
          <w:p w14:paraId="5B663579"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 xml:space="preserve">Financijski rashodi       </w:t>
            </w:r>
          </w:p>
        </w:tc>
        <w:tc>
          <w:tcPr>
            <w:tcW w:w="1443" w:type="dxa"/>
            <w:tcBorders>
              <w:top w:val="nil"/>
              <w:left w:val="nil"/>
              <w:bottom w:val="single" w:sz="4" w:space="0" w:color="auto"/>
              <w:right w:val="single" w:sz="4" w:space="0" w:color="auto"/>
            </w:tcBorders>
            <w:shd w:val="clear" w:color="auto" w:fill="auto"/>
            <w:noWrap/>
            <w:vAlign w:val="center"/>
            <w:hideMark/>
          </w:tcPr>
          <w:p w14:paraId="7B1E46E8"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11.000</w:t>
            </w:r>
          </w:p>
        </w:tc>
        <w:tc>
          <w:tcPr>
            <w:tcW w:w="1359" w:type="dxa"/>
            <w:tcBorders>
              <w:top w:val="nil"/>
              <w:left w:val="nil"/>
              <w:bottom w:val="single" w:sz="4" w:space="0" w:color="auto"/>
              <w:right w:val="single" w:sz="4" w:space="0" w:color="auto"/>
            </w:tcBorders>
            <w:shd w:val="clear" w:color="auto" w:fill="auto"/>
            <w:noWrap/>
            <w:vAlign w:val="center"/>
            <w:hideMark/>
          </w:tcPr>
          <w:p w14:paraId="53933E52"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12.000</w:t>
            </w:r>
          </w:p>
        </w:tc>
        <w:tc>
          <w:tcPr>
            <w:tcW w:w="944" w:type="dxa"/>
            <w:tcBorders>
              <w:top w:val="nil"/>
              <w:left w:val="nil"/>
              <w:bottom w:val="single" w:sz="4" w:space="0" w:color="auto"/>
              <w:right w:val="single" w:sz="4" w:space="0" w:color="auto"/>
            </w:tcBorders>
            <w:shd w:val="clear" w:color="auto" w:fill="auto"/>
            <w:noWrap/>
            <w:vAlign w:val="center"/>
            <w:hideMark/>
          </w:tcPr>
          <w:p w14:paraId="52CABC5C"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109,09</w:t>
            </w:r>
          </w:p>
        </w:tc>
      </w:tr>
      <w:tr w:rsidR="001731B3" w:rsidRPr="003717ED" w14:paraId="4150B423" w14:textId="77777777" w:rsidTr="001731B3">
        <w:trPr>
          <w:trHeight w:val="260"/>
        </w:trPr>
        <w:tc>
          <w:tcPr>
            <w:tcW w:w="267" w:type="dxa"/>
            <w:tcBorders>
              <w:top w:val="nil"/>
              <w:left w:val="single" w:sz="4" w:space="0" w:color="auto"/>
              <w:bottom w:val="nil"/>
              <w:right w:val="single" w:sz="4" w:space="0" w:color="auto"/>
            </w:tcBorders>
            <w:shd w:val="clear" w:color="000000" w:fill="FFFFFF"/>
            <w:noWrap/>
            <w:vAlign w:val="center"/>
            <w:hideMark/>
          </w:tcPr>
          <w:p w14:paraId="5B1201F3"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CE1A66F" w14:textId="77777777" w:rsidR="001731B3" w:rsidRPr="003717ED" w:rsidRDefault="001731B3" w:rsidP="001731B3">
            <w:pPr>
              <w:spacing w:after="0" w:line="240" w:lineRule="auto"/>
              <w:jc w:val="right"/>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36</w:t>
            </w:r>
          </w:p>
        </w:tc>
        <w:tc>
          <w:tcPr>
            <w:tcW w:w="4470" w:type="dxa"/>
            <w:tcBorders>
              <w:top w:val="nil"/>
              <w:left w:val="nil"/>
              <w:bottom w:val="single" w:sz="4" w:space="0" w:color="auto"/>
              <w:right w:val="single" w:sz="4" w:space="0" w:color="auto"/>
            </w:tcBorders>
            <w:shd w:val="clear" w:color="auto" w:fill="auto"/>
            <w:vAlign w:val="center"/>
            <w:hideMark/>
          </w:tcPr>
          <w:p w14:paraId="57BAE463"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Pomoći dane u inozemstvo i unutar općeg proračuna</w:t>
            </w:r>
          </w:p>
        </w:tc>
        <w:tc>
          <w:tcPr>
            <w:tcW w:w="1443" w:type="dxa"/>
            <w:tcBorders>
              <w:top w:val="nil"/>
              <w:left w:val="nil"/>
              <w:bottom w:val="single" w:sz="4" w:space="0" w:color="auto"/>
              <w:right w:val="single" w:sz="4" w:space="0" w:color="auto"/>
            </w:tcBorders>
            <w:shd w:val="clear" w:color="auto" w:fill="auto"/>
            <w:noWrap/>
            <w:vAlign w:val="center"/>
            <w:hideMark/>
          </w:tcPr>
          <w:p w14:paraId="37D891AB"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38.000</w:t>
            </w:r>
          </w:p>
        </w:tc>
        <w:tc>
          <w:tcPr>
            <w:tcW w:w="1359" w:type="dxa"/>
            <w:tcBorders>
              <w:top w:val="nil"/>
              <w:left w:val="nil"/>
              <w:bottom w:val="single" w:sz="4" w:space="0" w:color="auto"/>
              <w:right w:val="single" w:sz="4" w:space="0" w:color="auto"/>
            </w:tcBorders>
            <w:shd w:val="clear" w:color="auto" w:fill="auto"/>
            <w:noWrap/>
            <w:vAlign w:val="center"/>
            <w:hideMark/>
          </w:tcPr>
          <w:p w14:paraId="0A590F96"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93.000</w:t>
            </w:r>
          </w:p>
        </w:tc>
        <w:tc>
          <w:tcPr>
            <w:tcW w:w="944" w:type="dxa"/>
            <w:tcBorders>
              <w:top w:val="nil"/>
              <w:left w:val="nil"/>
              <w:bottom w:val="single" w:sz="4" w:space="0" w:color="auto"/>
              <w:right w:val="single" w:sz="4" w:space="0" w:color="auto"/>
            </w:tcBorders>
            <w:shd w:val="clear" w:color="auto" w:fill="auto"/>
            <w:noWrap/>
            <w:vAlign w:val="center"/>
            <w:hideMark/>
          </w:tcPr>
          <w:p w14:paraId="15B7A564"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244,74</w:t>
            </w:r>
          </w:p>
        </w:tc>
      </w:tr>
      <w:tr w:rsidR="001731B3" w:rsidRPr="003717ED" w14:paraId="21F93678" w14:textId="77777777" w:rsidTr="001731B3">
        <w:trPr>
          <w:trHeight w:val="480"/>
        </w:trPr>
        <w:tc>
          <w:tcPr>
            <w:tcW w:w="267" w:type="dxa"/>
            <w:tcBorders>
              <w:top w:val="nil"/>
              <w:left w:val="single" w:sz="4" w:space="0" w:color="auto"/>
              <w:bottom w:val="nil"/>
              <w:right w:val="single" w:sz="4" w:space="0" w:color="auto"/>
            </w:tcBorders>
            <w:shd w:val="clear" w:color="000000" w:fill="FFFFFF"/>
            <w:noWrap/>
            <w:vAlign w:val="center"/>
            <w:hideMark/>
          </w:tcPr>
          <w:p w14:paraId="501B6F24"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7839C68" w14:textId="77777777" w:rsidR="001731B3" w:rsidRPr="003717ED" w:rsidRDefault="001731B3" w:rsidP="001731B3">
            <w:pPr>
              <w:spacing w:after="0" w:line="240" w:lineRule="auto"/>
              <w:jc w:val="right"/>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37</w:t>
            </w:r>
          </w:p>
        </w:tc>
        <w:tc>
          <w:tcPr>
            <w:tcW w:w="4470" w:type="dxa"/>
            <w:tcBorders>
              <w:top w:val="nil"/>
              <w:left w:val="nil"/>
              <w:bottom w:val="single" w:sz="4" w:space="0" w:color="auto"/>
              <w:right w:val="single" w:sz="4" w:space="0" w:color="auto"/>
            </w:tcBorders>
            <w:shd w:val="clear" w:color="auto" w:fill="auto"/>
            <w:vAlign w:val="center"/>
            <w:hideMark/>
          </w:tcPr>
          <w:p w14:paraId="1F1423F1"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Naknade građanima i kućanstvima na temelju osiguranja i druge naknade</w:t>
            </w:r>
          </w:p>
        </w:tc>
        <w:tc>
          <w:tcPr>
            <w:tcW w:w="1443" w:type="dxa"/>
            <w:tcBorders>
              <w:top w:val="nil"/>
              <w:left w:val="nil"/>
              <w:bottom w:val="single" w:sz="4" w:space="0" w:color="auto"/>
              <w:right w:val="single" w:sz="4" w:space="0" w:color="auto"/>
            </w:tcBorders>
            <w:shd w:val="clear" w:color="auto" w:fill="auto"/>
            <w:noWrap/>
            <w:vAlign w:val="center"/>
            <w:hideMark/>
          </w:tcPr>
          <w:p w14:paraId="62B38614"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516.000</w:t>
            </w:r>
          </w:p>
        </w:tc>
        <w:tc>
          <w:tcPr>
            <w:tcW w:w="1359" w:type="dxa"/>
            <w:tcBorders>
              <w:top w:val="nil"/>
              <w:left w:val="nil"/>
              <w:bottom w:val="single" w:sz="4" w:space="0" w:color="auto"/>
              <w:right w:val="single" w:sz="4" w:space="0" w:color="auto"/>
            </w:tcBorders>
            <w:shd w:val="clear" w:color="auto" w:fill="auto"/>
            <w:noWrap/>
            <w:vAlign w:val="center"/>
            <w:hideMark/>
          </w:tcPr>
          <w:p w14:paraId="1C2B8994"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607.326</w:t>
            </w:r>
          </w:p>
        </w:tc>
        <w:tc>
          <w:tcPr>
            <w:tcW w:w="944" w:type="dxa"/>
            <w:tcBorders>
              <w:top w:val="nil"/>
              <w:left w:val="nil"/>
              <w:bottom w:val="single" w:sz="4" w:space="0" w:color="auto"/>
              <w:right w:val="single" w:sz="4" w:space="0" w:color="auto"/>
            </w:tcBorders>
            <w:shd w:val="clear" w:color="auto" w:fill="auto"/>
            <w:noWrap/>
            <w:vAlign w:val="center"/>
            <w:hideMark/>
          </w:tcPr>
          <w:p w14:paraId="4D49C436"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117,70</w:t>
            </w:r>
          </w:p>
        </w:tc>
      </w:tr>
      <w:tr w:rsidR="001731B3" w:rsidRPr="003717ED" w14:paraId="7DE86AA3" w14:textId="77777777" w:rsidTr="001731B3">
        <w:trPr>
          <w:trHeight w:val="240"/>
        </w:trPr>
        <w:tc>
          <w:tcPr>
            <w:tcW w:w="267" w:type="dxa"/>
            <w:tcBorders>
              <w:top w:val="nil"/>
              <w:left w:val="single" w:sz="4" w:space="0" w:color="auto"/>
              <w:bottom w:val="single" w:sz="4" w:space="0" w:color="auto"/>
              <w:right w:val="single" w:sz="4" w:space="0" w:color="auto"/>
            </w:tcBorders>
            <w:shd w:val="clear" w:color="000000" w:fill="FFFFFF"/>
            <w:noWrap/>
            <w:vAlign w:val="center"/>
            <w:hideMark/>
          </w:tcPr>
          <w:p w14:paraId="70AB4DD1"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6D53BEA" w14:textId="77777777" w:rsidR="001731B3" w:rsidRPr="003717ED" w:rsidRDefault="001731B3" w:rsidP="001731B3">
            <w:pPr>
              <w:spacing w:after="0" w:line="240" w:lineRule="auto"/>
              <w:jc w:val="right"/>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38</w:t>
            </w:r>
          </w:p>
        </w:tc>
        <w:tc>
          <w:tcPr>
            <w:tcW w:w="4470" w:type="dxa"/>
            <w:tcBorders>
              <w:top w:val="nil"/>
              <w:left w:val="nil"/>
              <w:bottom w:val="single" w:sz="4" w:space="0" w:color="auto"/>
              <w:right w:val="single" w:sz="4" w:space="0" w:color="auto"/>
            </w:tcBorders>
            <w:shd w:val="clear" w:color="auto" w:fill="auto"/>
            <w:noWrap/>
            <w:vAlign w:val="center"/>
            <w:hideMark/>
          </w:tcPr>
          <w:p w14:paraId="6D687CE9"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Ostali rashodi</w:t>
            </w:r>
          </w:p>
        </w:tc>
        <w:tc>
          <w:tcPr>
            <w:tcW w:w="1443" w:type="dxa"/>
            <w:tcBorders>
              <w:top w:val="nil"/>
              <w:left w:val="nil"/>
              <w:bottom w:val="single" w:sz="4" w:space="0" w:color="auto"/>
              <w:right w:val="single" w:sz="4" w:space="0" w:color="auto"/>
            </w:tcBorders>
            <w:shd w:val="clear" w:color="auto" w:fill="auto"/>
            <w:noWrap/>
            <w:vAlign w:val="center"/>
            <w:hideMark/>
          </w:tcPr>
          <w:p w14:paraId="5C8CEF0E"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425.400</w:t>
            </w:r>
          </w:p>
        </w:tc>
        <w:tc>
          <w:tcPr>
            <w:tcW w:w="1359" w:type="dxa"/>
            <w:tcBorders>
              <w:top w:val="nil"/>
              <w:left w:val="nil"/>
              <w:bottom w:val="single" w:sz="4" w:space="0" w:color="auto"/>
              <w:right w:val="single" w:sz="4" w:space="0" w:color="auto"/>
            </w:tcBorders>
            <w:shd w:val="clear" w:color="auto" w:fill="auto"/>
            <w:noWrap/>
            <w:vAlign w:val="center"/>
            <w:hideMark/>
          </w:tcPr>
          <w:p w14:paraId="25BBC208"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484.950</w:t>
            </w:r>
          </w:p>
        </w:tc>
        <w:tc>
          <w:tcPr>
            <w:tcW w:w="944" w:type="dxa"/>
            <w:tcBorders>
              <w:top w:val="nil"/>
              <w:left w:val="nil"/>
              <w:bottom w:val="single" w:sz="4" w:space="0" w:color="auto"/>
              <w:right w:val="single" w:sz="4" w:space="0" w:color="auto"/>
            </w:tcBorders>
            <w:shd w:val="clear" w:color="auto" w:fill="auto"/>
            <w:noWrap/>
            <w:vAlign w:val="center"/>
            <w:hideMark/>
          </w:tcPr>
          <w:p w14:paraId="2F0F6D7F"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114,00</w:t>
            </w:r>
          </w:p>
        </w:tc>
      </w:tr>
      <w:tr w:rsidR="001731B3" w:rsidRPr="003717ED" w14:paraId="10BC6CD9" w14:textId="77777777" w:rsidTr="001731B3">
        <w:trPr>
          <w:trHeight w:val="240"/>
        </w:trPr>
        <w:tc>
          <w:tcPr>
            <w:tcW w:w="5316" w:type="dxa"/>
            <w:gridSpan w:val="3"/>
            <w:tcBorders>
              <w:top w:val="nil"/>
              <w:left w:val="single" w:sz="4" w:space="0" w:color="auto"/>
              <w:bottom w:val="single" w:sz="4" w:space="0" w:color="000000"/>
              <w:right w:val="single" w:sz="4" w:space="0" w:color="auto"/>
            </w:tcBorders>
            <w:shd w:val="clear" w:color="000000" w:fill="FFFFFF"/>
            <w:noWrap/>
            <w:vAlign w:val="center"/>
            <w:hideMark/>
          </w:tcPr>
          <w:p w14:paraId="584FF6AF"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4  RASHODI ZA NABAVU NEFINANCIJSKE IMOVINE</w:t>
            </w:r>
          </w:p>
        </w:tc>
        <w:tc>
          <w:tcPr>
            <w:tcW w:w="1443" w:type="dxa"/>
            <w:tcBorders>
              <w:top w:val="nil"/>
              <w:left w:val="nil"/>
              <w:bottom w:val="single" w:sz="4" w:space="0" w:color="auto"/>
              <w:right w:val="single" w:sz="4" w:space="0" w:color="auto"/>
            </w:tcBorders>
            <w:shd w:val="clear" w:color="auto" w:fill="auto"/>
            <w:noWrap/>
            <w:vAlign w:val="center"/>
            <w:hideMark/>
          </w:tcPr>
          <w:p w14:paraId="0EB78100"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1.342.000</w:t>
            </w:r>
          </w:p>
        </w:tc>
        <w:tc>
          <w:tcPr>
            <w:tcW w:w="1359" w:type="dxa"/>
            <w:tcBorders>
              <w:top w:val="nil"/>
              <w:left w:val="nil"/>
              <w:bottom w:val="single" w:sz="4" w:space="0" w:color="auto"/>
              <w:right w:val="single" w:sz="4" w:space="0" w:color="auto"/>
            </w:tcBorders>
            <w:shd w:val="clear" w:color="auto" w:fill="auto"/>
            <w:noWrap/>
            <w:vAlign w:val="center"/>
            <w:hideMark/>
          </w:tcPr>
          <w:p w14:paraId="30DCA648"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7.</w:t>
            </w:r>
            <w:r>
              <w:rPr>
                <w:rFonts w:ascii="Arial" w:eastAsia="Times New Roman" w:hAnsi="Arial" w:cs="Arial"/>
                <w:sz w:val="18"/>
                <w:szCs w:val="18"/>
                <w:lang w:eastAsia="hr-HR"/>
              </w:rPr>
              <w:t>49</w:t>
            </w:r>
            <w:r w:rsidRPr="00EF30FE">
              <w:rPr>
                <w:rFonts w:ascii="Arial" w:eastAsia="Times New Roman" w:hAnsi="Arial" w:cs="Arial"/>
                <w:sz w:val="18"/>
                <w:szCs w:val="18"/>
                <w:lang w:eastAsia="hr-HR"/>
              </w:rPr>
              <w:t>5.376</w:t>
            </w:r>
          </w:p>
        </w:tc>
        <w:tc>
          <w:tcPr>
            <w:tcW w:w="944" w:type="dxa"/>
            <w:tcBorders>
              <w:top w:val="nil"/>
              <w:left w:val="nil"/>
              <w:bottom w:val="single" w:sz="4" w:space="0" w:color="auto"/>
              <w:right w:val="single" w:sz="4" w:space="0" w:color="auto"/>
            </w:tcBorders>
            <w:shd w:val="clear" w:color="auto" w:fill="auto"/>
            <w:noWrap/>
            <w:vAlign w:val="center"/>
            <w:hideMark/>
          </w:tcPr>
          <w:p w14:paraId="1BE3E45C" w14:textId="77777777" w:rsidR="001731B3" w:rsidRPr="00EF30FE" w:rsidRDefault="001731B3" w:rsidP="001731B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558,52</w:t>
            </w:r>
          </w:p>
        </w:tc>
      </w:tr>
      <w:tr w:rsidR="001731B3" w:rsidRPr="003717ED" w14:paraId="7D30BE96" w14:textId="77777777" w:rsidTr="001731B3">
        <w:trPr>
          <w:trHeight w:val="240"/>
        </w:trPr>
        <w:tc>
          <w:tcPr>
            <w:tcW w:w="267" w:type="dxa"/>
            <w:tcBorders>
              <w:top w:val="nil"/>
              <w:left w:val="single" w:sz="4" w:space="0" w:color="auto"/>
              <w:bottom w:val="nil"/>
              <w:right w:val="single" w:sz="4" w:space="0" w:color="auto"/>
            </w:tcBorders>
            <w:shd w:val="clear" w:color="000000" w:fill="FFFFFF"/>
            <w:noWrap/>
            <w:vAlign w:val="center"/>
            <w:hideMark/>
          </w:tcPr>
          <w:p w14:paraId="27A888FD"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79C28AE" w14:textId="77777777" w:rsidR="001731B3" w:rsidRPr="003717ED" w:rsidRDefault="001731B3" w:rsidP="001731B3">
            <w:pPr>
              <w:spacing w:after="0" w:line="240" w:lineRule="auto"/>
              <w:jc w:val="right"/>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42</w:t>
            </w:r>
          </w:p>
        </w:tc>
        <w:tc>
          <w:tcPr>
            <w:tcW w:w="4470" w:type="dxa"/>
            <w:tcBorders>
              <w:top w:val="nil"/>
              <w:left w:val="nil"/>
              <w:bottom w:val="single" w:sz="4" w:space="0" w:color="auto"/>
              <w:right w:val="single" w:sz="4" w:space="0" w:color="auto"/>
            </w:tcBorders>
            <w:shd w:val="clear" w:color="auto" w:fill="auto"/>
            <w:noWrap/>
            <w:vAlign w:val="center"/>
            <w:hideMark/>
          </w:tcPr>
          <w:p w14:paraId="0CD15BBA"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Rashodi za nabavu proizvedene dugotrajne imovine</w:t>
            </w:r>
          </w:p>
        </w:tc>
        <w:tc>
          <w:tcPr>
            <w:tcW w:w="1443" w:type="dxa"/>
            <w:tcBorders>
              <w:top w:val="nil"/>
              <w:left w:val="nil"/>
              <w:bottom w:val="single" w:sz="4" w:space="0" w:color="auto"/>
              <w:right w:val="single" w:sz="4" w:space="0" w:color="auto"/>
            </w:tcBorders>
            <w:shd w:val="clear" w:color="auto" w:fill="auto"/>
            <w:noWrap/>
            <w:vAlign w:val="center"/>
            <w:hideMark/>
          </w:tcPr>
          <w:p w14:paraId="56B8B11B"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340.000</w:t>
            </w:r>
          </w:p>
        </w:tc>
        <w:tc>
          <w:tcPr>
            <w:tcW w:w="1359" w:type="dxa"/>
            <w:tcBorders>
              <w:top w:val="nil"/>
              <w:left w:val="nil"/>
              <w:bottom w:val="single" w:sz="4" w:space="0" w:color="auto"/>
              <w:right w:val="single" w:sz="4" w:space="0" w:color="auto"/>
            </w:tcBorders>
            <w:shd w:val="clear" w:color="auto" w:fill="auto"/>
            <w:noWrap/>
            <w:vAlign w:val="center"/>
            <w:hideMark/>
          </w:tcPr>
          <w:p w14:paraId="066F3E0A"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1.179.750</w:t>
            </w:r>
          </w:p>
        </w:tc>
        <w:tc>
          <w:tcPr>
            <w:tcW w:w="944" w:type="dxa"/>
            <w:tcBorders>
              <w:top w:val="nil"/>
              <w:left w:val="nil"/>
              <w:bottom w:val="single" w:sz="4" w:space="0" w:color="auto"/>
              <w:right w:val="single" w:sz="4" w:space="0" w:color="auto"/>
            </w:tcBorders>
            <w:shd w:val="clear" w:color="auto" w:fill="auto"/>
            <w:noWrap/>
            <w:vAlign w:val="center"/>
            <w:hideMark/>
          </w:tcPr>
          <w:p w14:paraId="74ABC851"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346,99</w:t>
            </w:r>
          </w:p>
        </w:tc>
      </w:tr>
      <w:tr w:rsidR="001731B3" w:rsidRPr="003717ED" w14:paraId="746174F1" w14:textId="77777777" w:rsidTr="001731B3">
        <w:trPr>
          <w:trHeight w:val="240"/>
        </w:trPr>
        <w:tc>
          <w:tcPr>
            <w:tcW w:w="267" w:type="dxa"/>
            <w:tcBorders>
              <w:top w:val="nil"/>
              <w:left w:val="single" w:sz="4" w:space="0" w:color="auto"/>
              <w:bottom w:val="single" w:sz="4" w:space="0" w:color="auto"/>
              <w:right w:val="single" w:sz="4" w:space="0" w:color="auto"/>
            </w:tcBorders>
            <w:shd w:val="clear" w:color="000000" w:fill="FFFFFF"/>
            <w:noWrap/>
            <w:vAlign w:val="center"/>
            <w:hideMark/>
          </w:tcPr>
          <w:p w14:paraId="520C87BD" w14:textId="77777777" w:rsidR="001731B3" w:rsidRPr="003717ED" w:rsidRDefault="001731B3" w:rsidP="001731B3">
            <w:pPr>
              <w:spacing w:after="0" w:line="240" w:lineRule="auto"/>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5C03241" w14:textId="77777777" w:rsidR="001731B3" w:rsidRPr="003717ED" w:rsidRDefault="001731B3" w:rsidP="001731B3">
            <w:pPr>
              <w:spacing w:after="0" w:line="240" w:lineRule="auto"/>
              <w:jc w:val="right"/>
              <w:rPr>
                <w:rFonts w:ascii="Arial" w:eastAsia="Times New Roman" w:hAnsi="Arial" w:cs="Arial"/>
                <w:color w:val="000000"/>
                <w:sz w:val="18"/>
                <w:szCs w:val="18"/>
                <w:lang w:eastAsia="hr-HR"/>
              </w:rPr>
            </w:pPr>
            <w:r w:rsidRPr="003717ED">
              <w:rPr>
                <w:rFonts w:ascii="Arial" w:eastAsia="Times New Roman" w:hAnsi="Arial" w:cs="Arial"/>
                <w:color w:val="000000"/>
                <w:sz w:val="18"/>
                <w:szCs w:val="18"/>
                <w:lang w:eastAsia="hr-HR"/>
              </w:rPr>
              <w:t>45</w:t>
            </w:r>
          </w:p>
        </w:tc>
        <w:tc>
          <w:tcPr>
            <w:tcW w:w="4470" w:type="dxa"/>
            <w:tcBorders>
              <w:top w:val="nil"/>
              <w:left w:val="nil"/>
              <w:bottom w:val="single" w:sz="4" w:space="0" w:color="auto"/>
              <w:right w:val="single" w:sz="4" w:space="0" w:color="auto"/>
            </w:tcBorders>
            <w:shd w:val="clear" w:color="auto" w:fill="auto"/>
            <w:noWrap/>
            <w:vAlign w:val="center"/>
            <w:hideMark/>
          </w:tcPr>
          <w:p w14:paraId="7954C439"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Rashodi za dodatna ulaganja na nefinancijskoj imovini</w:t>
            </w:r>
          </w:p>
        </w:tc>
        <w:tc>
          <w:tcPr>
            <w:tcW w:w="1443" w:type="dxa"/>
            <w:tcBorders>
              <w:top w:val="nil"/>
              <w:left w:val="nil"/>
              <w:bottom w:val="single" w:sz="4" w:space="0" w:color="auto"/>
              <w:right w:val="single" w:sz="4" w:space="0" w:color="auto"/>
            </w:tcBorders>
            <w:shd w:val="clear" w:color="auto" w:fill="auto"/>
            <w:noWrap/>
            <w:vAlign w:val="center"/>
            <w:hideMark/>
          </w:tcPr>
          <w:p w14:paraId="43F8AC07"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1.002.000</w:t>
            </w:r>
          </w:p>
        </w:tc>
        <w:tc>
          <w:tcPr>
            <w:tcW w:w="1359" w:type="dxa"/>
            <w:tcBorders>
              <w:top w:val="nil"/>
              <w:left w:val="nil"/>
              <w:bottom w:val="single" w:sz="4" w:space="0" w:color="auto"/>
              <w:right w:val="single" w:sz="4" w:space="0" w:color="auto"/>
            </w:tcBorders>
            <w:shd w:val="clear" w:color="auto" w:fill="auto"/>
            <w:noWrap/>
            <w:vAlign w:val="center"/>
            <w:hideMark/>
          </w:tcPr>
          <w:p w14:paraId="35EC62FB"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6.</w:t>
            </w:r>
            <w:r>
              <w:rPr>
                <w:rFonts w:ascii="Arial" w:eastAsia="Times New Roman" w:hAnsi="Arial" w:cs="Arial"/>
                <w:sz w:val="18"/>
                <w:szCs w:val="18"/>
                <w:lang w:eastAsia="hr-HR"/>
              </w:rPr>
              <w:t>315</w:t>
            </w:r>
            <w:r w:rsidRPr="00EF30FE">
              <w:rPr>
                <w:rFonts w:ascii="Arial" w:eastAsia="Times New Roman" w:hAnsi="Arial" w:cs="Arial"/>
                <w:sz w:val="18"/>
                <w:szCs w:val="18"/>
                <w:lang w:eastAsia="hr-HR"/>
              </w:rPr>
              <w:t>.626</w:t>
            </w:r>
          </w:p>
        </w:tc>
        <w:tc>
          <w:tcPr>
            <w:tcW w:w="944" w:type="dxa"/>
            <w:tcBorders>
              <w:top w:val="nil"/>
              <w:left w:val="nil"/>
              <w:bottom w:val="single" w:sz="4" w:space="0" w:color="auto"/>
              <w:right w:val="single" w:sz="4" w:space="0" w:color="auto"/>
            </w:tcBorders>
            <w:shd w:val="clear" w:color="auto" w:fill="auto"/>
            <w:noWrap/>
            <w:vAlign w:val="center"/>
            <w:hideMark/>
          </w:tcPr>
          <w:p w14:paraId="489E1A3D"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6</w:t>
            </w:r>
            <w:r>
              <w:rPr>
                <w:rFonts w:ascii="Arial" w:eastAsia="Times New Roman" w:hAnsi="Arial" w:cs="Arial"/>
                <w:sz w:val="18"/>
                <w:szCs w:val="18"/>
                <w:lang w:eastAsia="hr-HR"/>
              </w:rPr>
              <w:t>30</w:t>
            </w:r>
            <w:r w:rsidRPr="00EF30FE">
              <w:rPr>
                <w:rFonts w:ascii="Arial" w:eastAsia="Times New Roman" w:hAnsi="Arial" w:cs="Arial"/>
                <w:sz w:val="18"/>
                <w:szCs w:val="18"/>
                <w:lang w:eastAsia="hr-HR"/>
              </w:rPr>
              <w:t>,3</w:t>
            </w:r>
            <w:r>
              <w:rPr>
                <w:rFonts w:ascii="Arial" w:eastAsia="Times New Roman" w:hAnsi="Arial" w:cs="Arial"/>
                <w:sz w:val="18"/>
                <w:szCs w:val="18"/>
                <w:lang w:eastAsia="hr-HR"/>
              </w:rPr>
              <w:t>0</w:t>
            </w:r>
          </w:p>
        </w:tc>
      </w:tr>
      <w:tr w:rsidR="001731B3" w:rsidRPr="003717ED" w14:paraId="742DE4D4" w14:textId="77777777" w:rsidTr="001731B3">
        <w:trPr>
          <w:trHeight w:val="540"/>
        </w:trPr>
        <w:tc>
          <w:tcPr>
            <w:tcW w:w="5316" w:type="dxa"/>
            <w:gridSpan w:val="3"/>
            <w:tcBorders>
              <w:top w:val="nil"/>
              <w:left w:val="single" w:sz="4" w:space="0" w:color="auto"/>
              <w:bottom w:val="single" w:sz="4" w:space="0" w:color="auto"/>
              <w:right w:val="single" w:sz="4" w:space="0" w:color="auto"/>
            </w:tcBorders>
            <w:shd w:val="clear" w:color="auto" w:fill="auto"/>
            <w:vAlign w:val="center"/>
            <w:hideMark/>
          </w:tcPr>
          <w:p w14:paraId="59D03923" w14:textId="77777777" w:rsidR="001731B3" w:rsidRPr="003717ED" w:rsidRDefault="001731B3" w:rsidP="001731B3">
            <w:pPr>
              <w:spacing w:after="0" w:line="240" w:lineRule="auto"/>
              <w:rPr>
                <w:rFonts w:ascii="Arial" w:eastAsia="Times New Roman" w:hAnsi="Arial" w:cs="Arial"/>
                <w:sz w:val="18"/>
                <w:szCs w:val="18"/>
                <w:lang w:eastAsia="hr-HR"/>
              </w:rPr>
            </w:pPr>
            <w:r w:rsidRPr="003717ED">
              <w:rPr>
                <w:rFonts w:ascii="Arial" w:eastAsia="Times New Roman" w:hAnsi="Arial" w:cs="Arial"/>
                <w:sz w:val="18"/>
                <w:szCs w:val="18"/>
                <w:lang w:eastAsia="hr-HR"/>
              </w:rPr>
              <w:t>B. RASPOLOŽIVA SREDSTVA IZ PRETHODNIH GODINA  (VIŠAK/MANJAK PRIHODA I REZERVIRANJA</w:t>
            </w:r>
          </w:p>
        </w:tc>
        <w:tc>
          <w:tcPr>
            <w:tcW w:w="1443" w:type="dxa"/>
            <w:tcBorders>
              <w:top w:val="nil"/>
              <w:left w:val="nil"/>
              <w:bottom w:val="single" w:sz="4" w:space="0" w:color="auto"/>
              <w:right w:val="single" w:sz="4" w:space="0" w:color="auto"/>
            </w:tcBorders>
            <w:shd w:val="clear" w:color="auto" w:fill="auto"/>
            <w:noWrap/>
            <w:vAlign w:val="bottom"/>
            <w:hideMark/>
          </w:tcPr>
          <w:p w14:paraId="242CC9A9" w14:textId="77777777" w:rsidR="001731B3" w:rsidRPr="00EF30FE" w:rsidRDefault="001731B3" w:rsidP="001731B3">
            <w:pPr>
              <w:spacing w:after="0" w:line="240" w:lineRule="auto"/>
              <w:rPr>
                <w:rFonts w:ascii="Arial" w:eastAsia="Times New Roman" w:hAnsi="Arial" w:cs="Arial"/>
                <w:sz w:val="18"/>
                <w:szCs w:val="18"/>
                <w:lang w:eastAsia="hr-HR"/>
              </w:rPr>
            </w:pPr>
            <w:r w:rsidRPr="00EF30FE">
              <w:rPr>
                <w:rFonts w:ascii="Arial" w:eastAsia="Times New Roman" w:hAnsi="Arial" w:cs="Arial"/>
                <w:sz w:val="18"/>
                <w:szCs w:val="18"/>
                <w:lang w:eastAsia="hr-HR"/>
              </w:rPr>
              <w:t> </w:t>
            </w:r>
          </w:p>
        </w:tc>
        <w:tc>
          <w:tcPr>
            <w:tcW w:w="1359" w:type="dxa"/>
            <w:tcBorders>
              <w:top w:val="nil"/>
              <w:left w:val="nil"/>
              <w:bottom w:val="single" w:sz="4" w:space="0" w:color="auto"/>
              <w:right w:val="single" w:sz="4" w:space="0" w:color="auto"/>
            </w:tcBorders>
            <w:shd w:val="clear" w:color="auto" w:fill="auto"/>
            <w:noWrap/>
            <w:vAlign w:val="center"/>
            <w:hideMark/>
          </w:tcPr>
          <w:p w14:paraId="654118FB"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1.</w:t>
            </w:r>
            <w:r>
              <w:rPr>
                <w:rFonts w:ascii="Arial" w:eastAsia="Times New Roman" w:hAnsi="Arial" w:cs="Arial"/>
                <w:sz w:val="18"/>
                <w:szCs w:val="18"/>
                <w:lang w:eastAsia="hr-HR"/>
              </w:rPr>
              <w:t>22</w:t>
            </w:r>
            <w:r w:rsidRPr="00EF30FE">
              <w:rPr>
                <w:rFonts w:ascii="Arial" w:eastAsia="Times New Roman" w:hAnsi="Arial" w:cs="Arial"/>
                <w:sz w:val="18"/>
                <w:szCs w:val="18"/>
                <w:lang w:eastAsia="hr-HR"/>
              </w:rPr>
              <w:t>2.474</w:t>
            </w:r>
          </w:p>
        </w:tc>
        <w:tc>
          <w:tcPr>
            <w:tcW w:w="944" w:type="dxa"/>
            <w:tcBorders>
              <w:top w:val="nil"/>
              <w:left w:val="nil"/>
              <w:bottom w:val="single" w:sz="4" w:space="0" w:color="auto"/>
              <w:right w:val="single" w:sz="4" w:space="0" w:color="auto"/>
            </w:tcBorders>
            <w:shd w:val="clear" w:color="auto" w:fill="auto"/>
            <w:noWrap/>
            <w:vAlign w:val="center"/>
            <w:hideMark/>
          </w:tcPr>
          <w:p w14:paraId="0D68450E" w14:textId="77777777" w:rsidR="001731B3" w:rsidRPr="00EF30FE" w:rsidRDefault="001731B3" w:rsidP="001731B3">
            <w:pPr>
              <w:spacing w:after="0" w:line="240" w:lineRule="auto"/>
              <w:jc w:val="right"/>
              <w:rPr>
                <w:rFonts w:ascii="Arial" w:eastAsia="Times New Roman" w:hAnsi="Arial" w:cs="Arial"/>
                <w:sz w:val="18"/>
                <w:szCs w:val="18"/>
                <w:lang w:eastAsia="hr-HR"/>
              </w:rPr>
            </w:pPr>
            <w:r w:rsidRPr="00EF30FE">
              <w:rPr>
                <w:rFonts w:ascii="Arial" w:eastAsia="Times New Roman" w:hAnsi="Arial" w:cs="Arial"/>
                <w:sz w:val="18"/>
                <w:szCs w:val="18"/>
                <w:lang w:eastAsia="hr-HR"/>
              </w:rPr>
              <w:t> </w:t>
            </w:r>
          </w:p>
        </w:tc>
      </w:tr>
    </w:tbl>
    <w:p w14:paraId="1FB08271" w14:textId="77777777" w:rsidR="001731B3" w:rsidRDefault="001731B3" w:rsidP="001731B3">
      <w:pPr>
        <w:spacing w:after="0" w:line="240" w:lineRule="auto"/>
        <w:jc w:val="both"/>
        <w:rPr>
          <w:rFonts w:ascii="Arial" w:hAnsi="Arial" w:cs="Arial"/>
        </w:rPr>
      </w:pPr>
    </w:p>
    <w:p w14:paraId="5188F268" w14:textId="05DA6C62" w:rsidR="001731B3" w:rsidRPr="00A922EB" w:rsidRDefault="001731B3" w:rsidP="001731B3">
      <w:pPr>
        <w:spacing w:after="0" w:line="240" w:lineRule="auto"/>
        <w:jc w:val="both"/>
        <w:rPr>
          <w:rFonts w:ascii="Arial" w:hAnsi="Arial" w:cs="Arial"/>
          <w:color w:val="000000" w:themeColor="text1"/>
        </w:rPr>
      </w:pPr>
      <w:r w:rsidRPr="00463345">
        <w:rPr>
          <w:rFonts w:ascii="Arial" w:hAnsi="Arial" w:cs="Arial"/>
        </w:rPr>
        <w:t>Odstupanja od projiciranih prihoda poslovanja za 202</w:t>
      </w:r>
      <w:r>
        <w:rPr>
          <w:rFonts w:ascii="Arial" w:hAnsi="Arial" w:cs="Arial"/>
        </w:rPr>
        <w:t>1</w:t>
      </w:r>
      <w:r w:rsidRPr="00463345">
        <w:rPr>
          <w:rFonts w:ascii="Arial" w:hAnsi="Arial" w:cs="Arial"/>
        </w:rPr>
        <w:t>. godinu rezultat su</w:t>
      </w:r>
      <w:r>
        <w:rPr>
          <w:rFonts w:ascii="Arial" w:hAnsi="Arial" w:cs="Arial"/>
        </w:rPr>
        <w:t xml:space="preserve"> drugačijeg načina iskazivanja sredstava fiskalnog izravnanja, odobrene pomoći za projekt Rekonstrukcija Doma kulture</w:t>
      </w:r>
      <w:r w:rsidRPr="00463345">
        <w:rPr>
          <w:rFonts w:ascii="Arial" w:hAnsi="Arial" w:cs="Arial"/>
        </w:rPr>
        <w:t xml:space="preserve"> sufinanciran kroz Mjeru </w:t>
      </w:r>
      <w:r>
        <w:rPr>
          <w:rFonts w:ascii="Arial" w:hAnsi="Arial" w:cs="Arial"/>
        </w:rPr>
        <w:t xml:space="preserve">4, </w:t>
      </w:r>
      <w:r w:rsidRPr="00A922EB">
        <w:rPr>
          <w:rFonts w:ascii="Arial" w:hAnsi="Arial" w:cs="Arial"/>
          <w:color w:val="000000" w:themeColor="text1"/>
        </w:rPr>
        <w:t xml:space="preserve">većih prihoda od doprinosa za šume </w:t>
      </w:r>
      <w:r>
        <w:rPr>
          <w:rFonts w:ascii="Arial" w:hAnsi="Arial" w:cs="Arial"/>
          <w:color w:val="000000" w:themeColor="text1"/>
        </w:rPr>
        <w:t>te većih prihoda od prodaje nefinancijske imovine.</w:t>
      </w:r>
    </w:p>
    <w:p w14:paraId="0DC852F4" w14:textId="77777777" w:rsidR="001731B3" w:rsidRDefault="001731B3" w:rsidP="001731B3">
      <w:pPr>
        <w:spacing w:after="0" w:line="240" w:lineRule="auto"/>
        <w:jc w:val="both"/>
        <w:rPr>
          <w:rFonts w:ascii="Arial" w:hAnsi="Arial" w:cs="Arial"/>
          <w:color w:val="000000" w:themeColor="text1"/>
        </w:rPr>
      </w:pPr>
      <w:r w:rsidRPr="00A922EB">
        <w:rPr>
          <w:rFonts w:ascii="Arial" w:hAnsi="Arial" w:cs="Arial"/>
          <w:color w:val="000000" w:themeColor="text1"/>
        </w:rPr>
        <w:t>Prihodi su raspoređeni sukladno njihovoj namjeni.</w:t>
      </w:r>
    </w:p>
    <w:p w14:paraId="592325F1" w14:textId="73BE8AA0" w:rsidR="001731B3" w:rsidRPr="00463345" w:rsidRDefault="001731B3" w:rsidP="001731B3">
      <w:pPr>
        <w:spacing w:after="0" w:line="240" w:lineRule="auto"/>
        <w:jc w:val="both"/>
        <w:rPr>
          <w:rFonts w:ascii="Arial" w:eastAsia="Times New Roman" w:hAnsi="Arial" w:cs="Arial"/>
          <w:b/>
          <w:color w:val="FF0000"/>
          <w:lang w:eastAsia="hr-HR"/>
        </w:rPr>
      </w:pPr>
      <w:r>
        <w:rPr>
          <w:rFonts w:ascii="Arial" w:hAnsi="Arial" w:cs="Arial"/>
          <w:color w:val="000000" w:themeColor="text1"/>
        </w:rPr>
        <w:t>U odnosu na projicirane rashode za 2021. godinu najveća su odstupanja u skupini rashoda za pomoći dane u inozemstvo i unutar općeg proračuna (pomoć općoj bolnici u  Novoj Gradiška) te u skupini rashoda za nabavu nefinancijske imovine (provedba projekta rekonstrukcije Doma kulture i izgradnja i rekonstrukcija mrtvačnice i dr.)</w:t>
      </w:r>
    </w:p>
    <w:p w14:paraId="34737D72" w14:textId="77777777" w:rsidR="001731B3" w:rsidRPr="00463345" w:rsidRDefault="001731B3" w:rsidP="001731B3">
      <w:pPr>
        <w:spacing w:after="0" w:line="240" w:lineRule="auto"/>
        <w:ind w:left="1800" w:hanging="1800"/>
        <w:jc w:val="both"/>
        <w:rPr>
          <w:rFonts w:ascii="Arial" w:eastAsia="Times New Roman" w:hAnsi="Arial" w:cs="Arial"/>
          <w:b/>
          <w:lang w:eastAsia="hr-HR"/>
        </w:rPr>
      </w:pPr>
    </w:p>
    <w:p w14:paraId="4DA051A9" w14:textId="77777777" w:rsidR="001731B3" w:rsidRDefault="001731B3" w:rsidP="001731B3">
      <w:pPr>
        <w:spacing w:after="0" w:line="240" w:lineRule="auto"/>
        <w:ind w:left="1800" w:hanging="1800"/>
        <w:jc w:val="center"/>
        <w:rPr>
          <w:rFonts w:ascii="Arial" w:eastAsia="Times New Roman" w:hAnsi="Arial" w:cs="Arial"/>
          <w:b/>
          <w:lang w:eastAsia="hr-HR"/>
        </w:rPr>
      </w:pPr>
    </w:p>
    <w:p w14:paraId="1A6992AB" w14:textId="77777777" w:rsidR="001731B3" w:rsidRPr="00463345" w:rsidRDefault="001731B3" w:rsidP="001731B3">
      <w:pPr>
        <w:spacing w:after="0" w:line="240" w:lineRule="auto"/>
        <w:ind w:left="1800" w:hanging="1800"/>
        <w:jc w:val="center"/>
        <w:rPr>
          <w:rFonts w:ascii="Arial" w:eastAsia="Times New Roman" w:hAnsi="Arial" w:cs="Arial"/>
          <w:b/>
          <w:lang w:eastAsia="hr-HR"/>
        </w:rPr>
      </w:pPr>
      <w:r w:rsidRPr="00463345">
        <w:rPr>
          <w:rFonts w:ascii="Arial" w:eastAsia="Times New Roman" w:hAnsi="Arial" w:cs="Arial"/>
          <w:b/>
          <w:lang w:eastAsia="hr-HR"/>
        </w:rPr>
        <w:t>OBRAZLOŽENJE POSEBNOG DIJELA PRORAČUNA</w:t>
      </w:r>
    </w:p>
    <w:p w14:paraId="5F2C6E87" w14:textId="77777777" w:rsidR="001731B3" w:rsidRPr="00463345" w:rsidRDefault="001731B3" w:rsidP="001731B3">
      <w:pPr>
        <w:spacing w:after="0" w:line="240" w:lineRule="auto"/>
        <w:ind w:left="1800" w:hanging="1800"/>
        <w:jc w:val="both"/>
        <w:rPr>
          <w:rFonts w:ascii="Arial" w:eastAsia="Times New Roman" w:hAnsi="Arial" w:cs="Arial"/>
          <w:b/>
          <w:i/>
          <w:lang w:eastAsia="hr-HR"/>
        </w:rPr>
      </w:pPr>
    </w:p>
    <w:p w14:paraId="46992B07" w14:textId="77777777" w:rsidR="001731B3" w:rsidRPr="00463345" w:rsidRDefault="001731B3" w:rsidP="001731B3">
      <w:pPr>
        <w:spacing w:after="0" w:line="240" w:lineRule="auto"/>
        <w:ind w:left="1800" w:hanging="1800"/>
        <w:jc w:val="both"/>
        <w:rPr>
          <w:rFonts w:ascii="Arial" w:eastAsia="Times New Roman" w:hAnsi="Arial" w:cs="Arial"/>
          <w:b/>
          <w:caps/>
          <w:lang w:eastAsia="hr-HR"/>
        </w:rPr>
      </w:pPr>
      <w:r w:rsidRPr="00463345">
        <w:rPr>
          <w:rFonts w:ascii="Arial" w:eastAsia="Times New Roman" w:hAnsi="Arial" w:cs="Arial"/>
          <w:b/>
          <w:caps/>
          <w:lang w:eastAsia="hr-HR"/>
        </w:rPr>
        <w:t>Program 1001  mjere i aktivnosti iz djelokruga općinskog vijeća</w:t>
      </w:r>
    </w:p>
    <w:p w14:paraId="7D147A4A" w14:textId="77777777" w:rsidR="001731B3" w:rsidRPr="00463345" w:rsidRDefault="001731B3" w:rsidP="001731B3">
      <w:pPr>
        <w:spacing w:after="0" w:line="240" w:lineRule="auto"/>
        <w:ind w:left="1800" w:hanging="1800"/>
        <w:jc w:val="both"/>
        <w:rPr>
          <w:rFonts w:ascii="Arial" w:hAnsi="Arial" w:cs="Arial"/>
        </w:rPr>
      </w:pPr>
      <w:r w:rsidRPr="00463345">
        <w:rPr>
          <w:rFonts w:ascii="Arial" w:hAnsi="Arial" w:cs="Arial"/>
        </w:rPr>
        <w:t xml:space="preserve">Program obuhvaća aktivnosti koje omogućuju obavljanje poslova Općinskog vijeća.  </w:t>
      </w:r>
    </w:p>
    <w:p w14:paraId="15A4656B" w14:textId="77777777" w:rsidR="001731B3" w:rsidRPr="00463345" w:rsidRDefault="001731B3" w:rsidP="001731B3">
      <w:pPr>
        <w:spacing w:after="0" w:line="240" w:lineRule="auto"/>
        <w:jc w:val="both"/>
        <w:rPr>
          <w:rFonts w:ascii="Arial" w:hAnsi="Arial" w:cs="Arial"/>
        </w:rPr>
      </w:pPr>
      <w:r w:rsidRPr="00463345">
        <w:rPr>
          <w:rFonts w:ascii="Arial" w:hAnsi="Arial" w:cs="Arial"/>
        </w:rPr>
        <w:t xml:space="preserve">Cilj programa je osiguranje organizacijskih, tehničkih i drugih uvjeta za održavanje redovnih sjednica Općinskog vijeća, proslavu Dana općine, </w:t>
      </w:r>
      <w:r>
        <w:rPr>
          <w:rFonts w:ascii="Arial" w:hAnsi="Arial" w:cs="Arial"/>
        </w:rPr>
        <w:t>za rad</w:t>
      </w:r>
      <w:r w:rsidRPr="00463345">
        <w:rPr>
          <w:rFonts w:ascii="Arial" w:hAnsi="Arial" w:cs="Arial"/>
        </w:rPr>
        <w:t xml:space="preserve"> udruga i grupa</w:t>
      </w:r>
      <w:r>
        <w:rPr>
          <w:rFonts w:ascii="Arial" w:hAnsi="Arial" w:cs="Arial"/>
        </w:rPr>
        <w:t>,</w:t>
      </w:r>
      <w:r w:rsidRPr="00463345">
        <w:rPr>
          <w:rFonts w:ascii="Arial" w:hAnsi="Arial" w:cs="Arial"/>
        </w:rPr>
        <w:t xml:space="preserve"> </w:t>
      </w:r>
      <w:r>
        <w:rPr>
          <w:rFonts w:ascii="Arial" w:hAnsi="Arial" w:cs="Arial"/>
        </w:rPr>
        <w:t xml:space="preserve">provedbu </w:t>
      </w:r>
      <w:r w:rsidRPr="00463345">
        <w:rPr>
          <w:rFonts w:ascii="Arial" w:hAnsi="Arial" w:cs="Arial"/>
        </w:rPr>
        <w:t>izbor</w:t>
      </w:r>
      <w:r>
        <w:rPr>
          <w:rFonts w:ascii="Arial" w:hAnsi="Arial" w:cs="Arial"/>
        </w:rPr>
        <w:t>a</w:t>
      </w:r>
      <w:r w:rsidRPr="00463345">
        <w:rPr>
          <w:rFonts w:ascii="Arial" w:hAnsi="Arial" w:cs="Arial"/>
        </w:rPr>
        <w:t xml:space="preserve"> za predstavnička tijela</w:t>
      </w:r>
      <w:r>
        <w:rPr>
          <w:rFonts w:ascii="Arial" w:hAnsi="Arial" w:cs="Arial"/>
        </w:rPr>
        <w:t xml:space="preserve"> i načelnika te izradu programa razvoja općine za naredno razdoblje.  </w:t>
      </w:r>
    </w:p>
    <w:p w14:paraId="5ED36926" w14:textId="77777777" w:rsidR="001731B3" w:rsidRPr="00463345" w:rsidRDefault="001731B3" w:rsidP="001731B3">
      <w:pPr>
        <w:spacing w:after="0" w:line="240" w:lineRule="auto"/>
        <w:jc w:val="both"/>
        <w:rPr>
          <w:rFonts w:ascii="Arial" w:hAnsi="Arial" w:cs="Arial"/>
        </w:rPr>
      </w:pPr>
      <w:r w:rsidRPr="00463345">
        <w:rPr>
          <w:rFonts w:ascii="Arial" w:hAnsi="Arial" w:cs="Arial"/>
        </w:rPr>
        <w:t>Članovima</w:t>
      </w:r>
      <w:r>
        <w:rPr>
          <w:rFonts w:ascii="Arial" w:hAnsi="Arial" w:cs="Arial"/>
        </w:rPr>
        <w:t xml:space="preserve"> Općinskog vijeća isplaćuje se </w:t>
      </w:r>
      <w:r w:rsidRPr="00463345">
        <w:rPr>
          <w:rFonts w:ascii="Arial" w:hAnsi="Arial" w:cs="Arial"/>
        </w:rPr>
        <w:t xml:space="preserve">naknada za rad sukladno Odluci o visini naknade.  </w:t>
      </w:r>
    </w:p>
    <w:p w14:paraId="6F75C83E" w14:textId="77777777" w:rsidR="001731B3" w:rsidRPr="00463345" w:rsidRDefault="001731B3" w:rsidP="001731B3">
      <w:pPr>
        <w:spacing w:after="0" w:line="240" w:lineRule="auto"/>
        <w:jc w:val="both"/>
        <w:rPr>
          <w:rFonts w:ascii="Arial" w:hAnsi="Arial" w:cs="Arial"/>
        </w:rPr>
      </w:pPr>
      <w:r w:rsidRPr="00463345">
        <w:rPr>
          <w:rFonts w:ascii="Arial" w:hAnsi="Arial" w:cs="Arial"/>
        </w:rPr>
        <w:t xml:space="preserve">Sredstva za financiranje političkih stranaka zastupljenih u Općinskom vijeću osiguravaju se u Proračunu sukladno Zakonu o financiranju političkih aktivnosti i izborne promidžbe i Odluci o raspoređivanju sredstava za rad političkih stranaka u Općinskom vijeću. </w:t>
      </w:r>
    </w:p>
    <w:p w14:paraId="148FF2E1" w14:textId="77777777" w:rsidR="001731B3" w:rsidRPr="00463345" w:rsidRDefault="001731B3" w:rsidP="001731B3">
      <w:pPr>
        <w:spacing w:after="0" w:line="240" w:lineRule="auto"/>
        <w:jc w:val="both"/>
        <w:rPr>
          <w:rFonts w:ascii="Arial" w:hAnsi="Arial" w:cs="Arial"/>
        </w:rPr>
      </w:pPr>
      <w:r w:rsidRPr="00463345">
        <w:rPr>
          <w:rFonts w:ascii="Arial" w:hAnsi="Arial" w:cs="Arial"/>
        </w:rPr>
        <w:t xml:space="preserve">Aktivnost obilježavanje Dana općine </w:t>
      </w:r>
      <w:r w:rsidRPr="00463345">
        <w:rPr>
          <w:rFonts w:ascii="Arial" w:eastAsia="Times New Roman" w:hAnsi="Arial" w:cs="Arial"/>
          <w:lang w:eastAsia="hr-HR"/>
        </w:rPr>
        <w:t xml:space="preserve">obuhvaća organiziranje svečane sjednice i domjenka u povodu Dana Općine, dodjelu nagrada i priznanja zaslužnim pojedincima i pravnim osobama, te organizaciju fišijade.  </w:t>
      </w:r>
    </w:p>
    <w:p w14:paraId="71655B0E" w14:textId="77777777" w:rsidR="001731B3" w:rsidRDefault="001731B3" w:rsidP="001731B3">
      <w:pPr>
        <w:pStyle w:val="StandardWeb"/>
        <w:spacing w:before="0" w:beforeAutospacing="0" w:after="0" w:afterAutospacing="0"/>
        <w:jc w:val="both"/>
        <w:rPr>
          <w:rFonts w:ascii="Arial" w:hAnsi="Arial" w:cs="Arial"/>
          <w:color w:val="000000" w:themeColor="text1"/>
          <w:sz w:val="22"/>
          <w:szCs w:val="22"/>
        </w:rPr>
      </w:pPr>
      <w:r w:rsidRPr="00EA3059">
        <w:rPr>
          <w:rStyle w:val="Naglaeno"/>
          <w:rFonts w:ascii="Arial" w:hAnsi="Arial" w:cs="Arial"/>
          <w:b w:val="0"/>
          <w:bCs w:val="0"/>
          <w:color w:val="000000" w:themeColor="text1"/>
          <w:sz w:val="22"/>
          <w:szCs w:val="22"/>
        </w:rPr>
        <w:lastRenderedPageBreak/>
        <w:t xml:space="preserve">LAG Zapadna Slavonija, čija je  Općina Stara Gradiška članica, osnovan je sa zadatkom da izradi lokalnu razvojnu strategiju,  usmjerava i prati provedbu iste, </w:t>
      </w:r>
      <w:r w:rsidRPr="00EA3059">
        <w:rPr>
          <w:rFonts w:ascii="Arial" w:hAnsi="Arial" w:cs="Arial"/>
          <w:color w:val="000000" w:themeColor="text1"/>
          <w:sz w:val="22"/>
          <w:szCs w:val="22"/>
        </w:rPr>
        <w:t>informira lokalno stanovništvo o</w:t>
      </w:r>
      <w:r w:rsidRPr="00463345">
        <w:rPr>
          <w:rFonts w:ascii="Arial" w:hAnsi="Arial" w:cs="Arial"/>
          <w:color w:val="000000" w:themeColor="text1"/>
          <w:sz w:val="22"/>
          <w:szCs w:val="22"/>
        </w:rPr>
        <w:t xml:space="preserve"> postojećim mogućnostima i prijavama za projekte u skladu s lokalnom strategijom razvoja,  dogovora usavršavanje i radionice za lokalno stanovništvo (npr. o pripremi pojedinačnih poslovnih planova, prijedloga projekata, vođenja računovodstva) i provodi natječaje za financiranje projekata</w:t>
      </w:r>
      <w:r>
        <w:rPr>
          <w:rFonts w:ascii="Arial" w:hAnsi="Arial" w:cs="Arial"/>
          <w:color w:val="000000" w:themeColor="text1"/>
          <w:sz w:val="22"/>
          <w:szCs w:val="22"/>
        </w:rPr>
        <w:t xml:space="preserve">. </w:t>
      </w:r>
    </w:p>
    <w:p w14:paraId="58632690" w14:textId="77777777" w:rsidR="001731B3" w:rsidRPr="00463345" w:rsidRDefault="001731B3" w:rsidP="001731B3">
      <w:pPr>
        <w:spacing w:after="0" w:line="240" w:lineRule="auto"/>
        <w:jc w:val="both"/>
        <w:rPr>
          <w:rFonts w:ascii="Arial" w:eastAsia="Times New Roman" w:hAnsi="Arial" w:cs="Arial"/>
          <w:b/>
          <w:i/>
          <w:lang w:eastAsia="hr-HR"/>
        </w:rPr>
      </w:pPr>
      <w:r w:rsidRPr="00463345">
        <w:rPr>
          <w:rFonts w:ascii="Arial" w:hAnsi="Arial" w:cs="Arial"/>
        </w:rPr>
        <w:t>Pokazatelji uspješnosti su pravodobnost usklađivanja općih akata sa zakonom, redovno održavanje sjednica Općinskog vijeća, dodijeljena javna priznanja, broj održanih radionica o izradi poslovnih planova,  uspješno provedeni izbori</w:t>
      </w:r>
      <w:r>
        <w:rPr>
          <w:rFonts w:ascii="Arial" w:hAnsi="Arial" w:cs="Arial"/>
        </w:rPr>
        <w:t xml:space="preserve"> izrađen Program razvoja Općine</w:t>
      </w:r>
      <w:r w:rsidRPr="00463345">
        <w:rPr>
          <w:rFonts w:ascii="Arial" w:hAnsi="Arial" w:cs="Arial"/>
        </w:rPr>
        <w:t>.</w:t>
      </w:r>
    </w:p>
    <w:p w14:paraId="6ECB5387" w14:textId="77777777" w:rsidR="001731B3" w:rsidRPr="00463345" w:rsidRDefault="001731B3" w:rsidP="001731B3">
      <w:pPr>
        <w:spacing w:after="0" w:line="240" w:lineRule="auto"/>
        <w:ind w:left="1800" w:hanging="1800"/>
        <w:jc w:val="both"/>
        <w:rPr>
          <w:rFonts w:ascii="Arial" w:eastAsia="Times New Roman" w:hAnsi="Arial" w:cs="Arial"/>
          <w:bCs/>
          <w:iCs/>
          <w:lang w:eastAsia="hr-HR"/>
        </w:rPr>
      </w:pPr>
      <w:r w:rsidRPr="00463345">
        <w:rPr>
          <w:rFonts w:ascii="Arial" w:eastAsia="Times New Roman" w:hAnsi="Arial" w:cs="Arial"/>
          <w:bCs/>
          <w:iCs/>
          <w:lang w:eastAsia="hr-HR"/>
        </w:rPr>
        <w:t>Za izvršenje programa u razdoblju od 202</w:t>
      </w:r>
      <w:r>
        <w:rPr>
          <w:rFonts w:ascii="Arial" w:eastAsia="Times New Roman" w:hAnsi="Arial" w:cs="Arial"/>
          <w:bCs/>
          <w:iCs/>
          <w:lang w:eastAsia="hr-HR"/>
        </w:rPr>
        <w:t>1</w:t>
      </w:r>
      <w:r w:rsidRPr="00463345">
        <w:rPr>
          <w:rFonts w:ascii="Arial" w:eastAsia="Times New Roman" w:hAnsi="Arial" w:cs="Arial"/>
          <w:bCs/>
          <w:iCs/>
          <w:lang w:eastAsia="hr-HR"/>
        </w:rPr>
        <w:t>. do 202</w:t>
      </w:r>
      <w:r>
        <w:rPr>
          <w:rFonts w:ascii="Arial" w:eastAsia="Times New Roman" w:hAnsi="Arial" w:cs="Arial"/>
          <w:bCs/>
          <w:iCs/>
          <w:lang w:eastAsia="hr-HR"/>
        </w:rPr>
        <w:t>3</w:t>
      </w:r>
      <w:r w:rsidRPr="00463345">
        <w:rPr>
          <w:rFonts w:ascii="Arial" w:eastAsia="Times New Roman" w:hAnsi="Arial" w:cs="Arial"/>
          <w:bCs/>
          <w:iCs/>
          <w:lang w:eastAsia="hr-HR"/>
        </w:rPr>
        <w:t>. godine planirana su sljedeća sredstva:</w:t>
      </w:r>
    </w:p>
    <w:p w14:paraId="09504D7E" w14:textId="77777777" w:rsidR="001731B3" w:rsidRPr="00C35159" w:rsidRDefault="001731B3" w:rsidP="001731B3">
      <w:pPr>
        <w:spacing w:after="0" w:line="240" w:lineRule="auto"/>
        <w:ind w:left="1800" w:hanging="1800"/>
        <w:rPr>
          <w:rFonts w:ascii="Arial" w:eastAsia="Times New Roman" w:hAnsi="Arial" w:cs="Arial"/>
          <w:bCs/>
          <w:iCs/>
          <w:sz w:val="20"/>
          <w:szCs w:val="20"/>
          <w:lang w:eastAsia="hr-HR"/>
        </w:rPr>
      </w:pPr>
    </w:p>
    <w:tbl>
      <w:tblPr>
        <w:tblStyle w:val="Reetkatablice"/>
        <w:tblW w:w="8926" w:type="dxa"/>
        <w:tblLook w:val="04A0" w:firstRow="1" w:lastRow="0" w:firstColumn="1" w:lastColumn="0" w:noHBand="0" w:noVBand="1"/>
      </w:tblPr>
      <w:tblGrid>
        <w:gridCol w:w="4248"/>
        <w:gridCol w:w="1559"/>
        <w:gridCol w:w="1559"/>
        <w:gridCol w:w="1560"/>
      </w:tblGrid>
      <w:tr w:rsidR="001731B3" w:rsidRPr="00C35159" w14:paraId="49474F86" w14:textId="77777777" w:rsidTr="001731B3">
        <w:tc>
          <w:tcPr>
            <w:tcW w:w="4248" w:type="dxa"/>
          </w:tcPr>
          <w:p w14:paraId="68B9A088" w14:textId="77777777" w:rsidR="001731B3" w:rsidRDefault="001731B3" w:rsidP="001731B3">
            <w:pPr>
              <w:jc w:val="both"/>
              <w:rPr>
                <w:rFonts w:ascii="Arial" w:eastAsia="Times New Roman" w:hAnsi="Arial" w:cs="Arial"/>
                <w:sz w:val="20"/>
                <w:szCs w:val="20"/>
                <w:lang w:eastAsia="hr-HR"/>
              </w:rPr>
            </w:pPr>
          </w:p>
          <w:p w14:paraId="34505F5E" w14:textId="77777777" w:rsidR="001731B3" w:rsidRPr="00C35159" w:rsidRDefault="001731B3" w:rsidP="001731B3">
            <w:pPr>
              <w:jc w:val="both"/>
              <w:rPr>
                <w:rFonts w:ascii="Arial" w:eastAsia="Times New Roman" w:hAnsi="Arial" w:cs="Arial"/>
                <w:sz w:val="20"/>
                <w:szCs w:val="20"/>
                <w:lang w:eastAsia="hr-HR"/>
              </w:rPr>
            </w:pPr>
            <w:r w:rsidRPr="00C35159">
              <w:rPr>
                <w:rFonts w:ascii="Arial" w:eastAsia="Times New Roman" w:hAnsi="Arial" w:cs="Arial"/>
                <w:sz w:val="20"/>
                <w:szCs w:val="20"/>
                <w:lang w:eastAsia="hr-HR"/>
              </w:rPr>
              <w:t>Aktivnost/projekt</w:t>
            </w:r>
          </w:p>
        </w:tc>
        <w:tc>
          <w:tcPr>
            <w:tcW w:w="1559" w:type="dxa"/>
          </w:tcPr>
          <w:p w14:paraId="0A676A73" w14:textId="77777777" w:rsidR="001731B3" w:rsidRPr="00C35159" w:rsidRDefault="001731B3" w:rsidP="001731B3">
            <w:pPr>
              <w:jc w:val="center"/>
              <w:rPr>
                <w:rFonts w:ascii="Arial" w:eastAsia="Times New Roman" w:hAnsi="Arial" w:cs="Arial"/>
                <w:sz w:val="20"/>
                <w:szCs w:val="20"/>
                <w:lang w:eastAsia="hr-HR"/>
              </w:rPr>
            </w:pPr>
            <w:r w:rsidRPr="00C35159">
              <w:rPr>
                <w:rFonts w:ascii="Arial" w:eastAsia="Times New Roman" w:hAnsi="Arial" w:cs="Arial"/>
                <w:sz w:val="20"/>
                <w:szCs w:val="20"/>
                <w:lang w:eastAsia="hr-HR"/>
              </w:rPr>
              <w:t>Prijedlog Proračuna za</w:t>
            </w:r>
          </w:p>
          <w:p w14:paraId="3C6B7453" w14:textId="77777777" w:rsidR="001731B3" w:rsidRPr="00C35159" w:rsidRDefault="001731B3" w:rsidP="001731B3">
            <w:pPr>
              <w:jc w:val="center"/>
              <w:rPr>
                <w:rFonts w:ascii="Arial" w:eastAsia="Times New Roman" w:hAnsi="Arial" w:cs="Arial"/>
                <w:sz w:val="20"/>
                <w:szCs w:val="20"/>
                <w:lang w:eastAsia="hr-HR"/>
              </w:rPr>
            </w:pPr>
            <w:r w:rsidRPr="00C35159">
              <w:rPr>
                <w:rFonts w:ascii="Arial" w:eastAsia="Times New Roman" w:hAnsi="Arial" w:cs="Arial"/>
                <w:sz w:val="20"/>
                <w:szCs w:val="20"/>
                <w:lang w:eastAsia="hr-HR"/>
              </w:rPr>
              <w:t>202</w:t>
            </w:r>
            <w:r>
              <w:rPr>
                <w:rFonts w:ascii="Arial" w:eastAsia="Times New Roman" w:hAnsi="Arial" w:cs="Arial"/>
                <w:sz w:val="20"/>
                <w:szCs w:val="20"/>
                <w:lang w:eastAsia="hr-HR"/>
              </w:rPr>
              <w:t>1</w:t>
            </w:r>
            <w:r w:rsidRPr="00C35159">
              <w:rPr>
                <w:rFonts w:ascii="Arial" w:eastAsia="Times New Roman" w:hAnsi="Arial" w:cs="Arial"/>
                <w:sz w:val="20"/>
                <w:szCs w:val="20"/>
                <w:lang w:eastAsia="hr-HR"/>
              </w:rPr>
              <w:t>.</w:t>
            </w:r>
          </w:p>
        </w:tc>
        <w:tc>
          <w:tcPr>
            <w:tcW w:w="1559" w:type="dxa"/>
          </w:tcPr>
          <w:p w14:paraId="015A76FD" w14:textId="77777777" w:rsidR="001731B3" w:rsidRPr="00C35159" w:rsidRDefault="001731B3" w:rsidP="001731B3">
            <w:pPr>
              <w:jc w:val="center"/>
              <w:rPr>
                <w:rFonts w:ascii="Arial" w:eastAsia="Times New Roman" w:hAnsi="Arial" w:cs="Arial"/>
                <w:sz w:val="20"/>
                <w:szCs w:val="20"/>
                <w:lang w:eastAsia="hr-HR"/>
              </w:rPr>
            </w:pPr>
            <w:r w:rsidRPr="00C35159">
              <w:rPr>
                <w:rFonts w:ascii="Arial" w:eastAsia="Times New Roman" w:hAnsi="Arial" w:cs="Arial"/>
                <w:sz w:val="20"/>
                <w:szCs w:val="20"/>
                <w:lang w:eastAsia="hr-HR"/>
              </w:rPr>
              <w:t>Projekcija Proračuna za</w:t>
            </w:r>
          </w:p>
          <w:p w14:paraId="06936B6E" w14:textId="77777777" w:rsidR="001731B3" w:rsidRPr="00C35159" w:rsidRDefault="001731B3" w:rsidP="001731B3">
            <w:pPr>
              <w:jc w:val="center"/>
              <w:rPr>
                <w:rFonts w:ascii="Arial" w:eastAsia="Times New Roman" w:hAnsi="Arial" w:cs="Arial"/>
                <w:sz w:val="20"/>
                <w:szCs w:val="20"/>
                <w:lang w:eastAsia="hr-HR"/>
              </w:rPr>
            </w:pPr>
            <w:r w:rsidRPr="00C35159">
              <w:rPr>
                <w:rFonts w:ascii="Arial" w:eastAsia="Times New Roman" w:hAnsi="Arial" w:cs="Arial"/>
                <w:sz w:val="20"/>
                <w:szCs w:val="20"/>
                <w:lang w:eastAsia="hr-HR"/>
              </w:rPr>
              <w:t>202</w:t>
            </w:r>
            <w:r>
              <w:rPr>
                <w:rFonts w:ascii="Arial" w:eastAsia="Times New Roman" w:hAnsi="Arial" w:cs="Arial"/>
                <w:sz w:val="20"/>
                <w:szCs w:val="20"/>
                <w:lang w:eastAsia="hr-HR"/>
              </w:rPr>
              <w:t>2</w:t>
            </w:r>
            <w:r w:rsidRPr="00C35159">
              <w:rPr>
                <w:rFonts w:ascii="Arial" w:eastAsia="Times New Roman" w:hAnsi="Arial" w:cs="Arial"/>
                <w:sz w:val="20"/>
                <w:szCs w:val="20"/>
                <w:lang w:eastAsia="hr-HR"/>
              </w:rPr>
              <w:t>.</w:t>
            </w:r>
          </w:p>
        </w:tc>
        <w:tc>
          <w:tcPr>
            <w:tcW w:w="1560" w:type="dxa"/>
          </w:tcPr>
          <w:p w14:paraId="608D122F" w14:textId="77777777" w:rsidR="001731B3" w:rsidRPr="00C35159" w:rsidRDefault="001731B3" w:rsidP="001731B3">
            <w:pPr>
              <w:jc w:val="center"/>
              <w:rPr>
                <w:rFonts w:ascii="Arial" w:eastAsia="Times New Roman" w:hAnsi="Arial" w:cs="Arial"/>
                <w:sz w:val="20"/>
                <w:szCs w:val="20"/>
                <w:lang w:eastAsia="hr-HR"/>
              </w:rPr>
            </w:pPr>
            <w:r w:rsidRPr="00C35159">
              <w:rPr>
                <w:rFonts w:ascii="Arial" w:eastAsia="Times New Roman" w:hAnsi="Arial" w:cs="Arial"/>
                <w:sz w:val="20"/>
                <w:szCs w:val="20"/>
                <w:lang w:eastAsia="hr-HR"/>
              </w:rPr>
              <w:t>Projekcija Proračuna za</w:t>
            </w:r>
          </w:p>
          <w:p w14:paraId="1EFF7564" w14:textId="77777777" w:rsidR="001731B3" w:rsidRPr="00C35159" w:rsidRDefault="001731B3" w:rsidP="001731B3">
            <w:pPr>
              <w:jc w:val="center"/>
              <w:rPr>
                <w:rFonts w:ascii="Arial" w:eastAsia="Times New Roman" w:hAnsi="Arial" w:cs="Arial"/>
                <w:sz w:val="20"/>
                <w:szCs w:val="20"/>
                <w:lang w:eastAsia="hr-HR"/>
              </w:rPr>
            </w:pPr>
            <w:r w:rsidRPr="00C35159">
              <w:rPr>
                <w:rFonts w:ascii="Arial" w:eastAsia="Times New Roman" w:hAnsi="Arial" w:cs="Arial"/>
                <w:sz w:val="20"/>
                <w:szCs w:val="20"/>
                <w:lang w:eastAsia="hr-HR"/>
              </w:rPr>
              <w:t>202</w:t>
            </w:r>
            <w:r>
              <w:rPr>
                <w:rFonts w:ascii="Arial" w:eastAsia="Times New Roman" w:hAnsi="Arial" w:cs="Arial"/>
                <w:sz w:val="20"/>
                <w:szCs w:val="20"/>
                <w:lang w:eastAsia="hr-HR"/>
              </w:rPr>
              <w:t>3</w:t>
            </w:r>
            <w:r w:rsidRPr="00C35159">
              <w:rPr>
                <w:rFonts w:ascii="Arial" w:eastAsia="Times New Roman" w:hAnsi="Arial" w:cs="Arial"/>
                <w:sz w:val="20"/>
                <w:szCs w:val="20"/>
                <w:lang w:eastAsia="hr-HR"/>
              </w:rPr>
              <w:t>.</w:t>
            </w:r>
          </w:p>
        </w:tc>
      </w:tr>
      <w:tr w:rsidR="001731B3" w:rsidRPr="00C35159" w14:paraId="69EC5318" w14:textId="77777777" w:rsidTr="001731B3">
        <w:tc>
          <w:tcPr>
            <w:tcW w:w="4248" w:type="dxa"/>
          </w:tcPr>
          <w:p w14:paraId="4FC2AB7C" w14:textId="77777777" w:rsidR="001731B3" w:rsidRPr="00C35159" w:rsidRDefault="001731B3" w:rsidP="001731B3">
            <w:pPr>
              <w:rPr>
                <w:rFonts w:ascii="Arial" w:eastAsia="Times New Roman" w:hAnsi="Arial" w:cs="Arial"/>
                <w:sz w:val="20"/>
                <w:szCs w:val="20"/>
                <w:lang w:eastAsia="hr-HR"/>
              </w:rPr>
            </w:pPr>
            <w:r w:rsidRPr="00C35159">
              <w:rPr>
                <w:rFonts w:ascii="Arial" w:eastAsia="Times New Roman" w:hAnsi="Arial" w:cs="Arial"/>
                <w:sz w:val="20"/>
                <w:szCs w:val="20"/>
                <w:lang w:eastAsia="hr-HR"/>
              </w:rPr>
              <w:t>Sjednice Općinskog vijeća</w:t>
            </w:r>
          </w:p>
        </w:tc>
        <w:tc>
          <w:tcPr>
            <w:tcW w:w="1559" w:type="dxa"/>
          </w:tcPr>
          <w:p w14:paraId="7A398BC9" w14:textId="77777777" w:rsidR="001731B3" w:rsidRPr="00C35159"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31.000</w:t>
            </w:r>
          </w:p>
        </w:tc>
        <w:tc>
          <w:tcPr>
            <w:tcW w:w="1559" w:type="dxa"/>
          </w:tcPr>
          <w:p w14:paraId="0CB492C3" w14:textId="77777777" w:rsidR="001731B3" w:rsidRPr="00C35159"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29.000</w:t>
            </w:r>
          </w:p>
        </w:tc>
        <w:tc>
          <w:tcPr>
            <w:tcW w:w="1560" w:type="dxa"/>
          </w:tcPr>
          <w:p w14:paraId="066EF652" w14:textId="77777777" w:rsidR="001731B3" w:rsidRPr="00C35159"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29.000</w:t>
            </w:r>
          </w:p>
        </w:tc>
      </w:tr>
      <w:tr w:rsidR="001731B3" w:rsidRPr="00C35159" w14:paraId="78E2C606" w14:textId="77777777" w:rsidTr="001731B3">
        <w:tc>
          <w:tcPr>
            <w:tcW w:w="4248" w:type="dxa"/>
          </w:tcPr>
          <w:p w14:paraId="2A3CBF79" w14:textId="77777777" w:rsidR="001731B3" w:rsidRPr="00C35159" w:rsidRDefault="001731B3" w:rsidP="001731B3">
            <w:pPr>
              <w:jc w:val="both"/>
              <w:rPr>
                <w:rFonts w:ascii="Arial" w:eastAsia="Times New Roman" w:hAnsi="Arial" w:cs="Arial"/>
                <w:sz w:val="20"/>
                <w:szCs w:val="20"/>
                <w:lang w:eastAsia="hr-HR"/>
              </w:rPr>
            </w:pPr>
            <w:r w:rsidRPr="00C35159">
              <w:rPr>
                <w:rFonts w:ascii="Arial" w:eastAsia="Times New Roman" w:hAnsi="Arial" w:cs="Arial"/>
                <w:sz w:val="20"/>
                <w:szCs w:val="20"/>
                <w:lang w:eastAsia="hr-HR"/>
              </w:rPr>
              <w:t>Financiranje političkih stranaka</w:t>
            </w:r>
          </w:p>
        </w:tc>
        <w:tc>
          <w:tcPr>
            <w:tcW w:w="1559" w:type="dxa"/>
          </w:tcPr>
          <w:p w14:paraId="778A532E" w14:textId="77777777" w:rsidR="001731B3" w:rsidRPr="00C35159"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11.400</w:t>
            </w:r>
          </w:p>
        </w:tc>
        <w:tc>
          <w:tcPr>
            <w:tcW w:w="1559" w:type="dxa"/>
          </w:tcPr>
          <w:p w14:paraId="10A5FDD4" w14:textId="77777777" w:rsidR="001731B3" w:rsidRPr="00C35159"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9.500</w:t>
            </w:r>
          </w:p>
        </w:tc>
        <w:tc>
          <w:tcPr>
            <w:tcW w:w="1560" w:type="dxa"/>
          </w:tcPr>
          <w:p w14:paraId="4B077A11" w14:textId="77777777" w:rsidR="001731B3" w:rsidRPr="00C35159"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9.500</w:t>
            </w:r>
          </w:p>
        </w:tc>
      </w:tr>
      <w:tr w:rsidR="001731B3" w:rsidRPr="00C35159" w14:paraId="431A706A" w14:textId="77777777" w:rsidTr="001731B3">
        <w:tc>
          <w:tcPr>
            <w:tcW w:w="4248" w:type="dxa"/>
          </w:tcPr>
          <w:p w14:paraId="2ED3CAF1" w14:textId="77777777" w:rsidR="001731B3" w:rsidRPr="00C35159" w:rsidRDefault="001731B3" w:rsidP="001731B3">
            <w:pPr>
              <w:rPr>
                <w:rFonts w:ascii="Arial" w:eastAsia="Times New Roman" w:hAnsi="Arial" w:cs="Arial"/>
                <w:sz w:val="20"/>
                <w:szCs w:val="20"/>
                <w:lang w:eastAsia="hr-HR"/>
              </w:rPr>
            </w:pPr>
            <w:r w:rsidRPr="00C35159">
              <w:rPr>
                <w:rFonts w:ascii="Arial" w:eastAsia="Times New Roman" w:hAnsi="Arial" w:cs="Arial"/>
                <w:sz w:val="20"/>
                <w:szCs w:val="20"/>
                <w:lang w:eastAsia="hr-HR"/>
              </w:rPr>
              <w:t>Obilježavanje Dana općine</w:t>
            </w:r>
          </w:p>
        </w:tc>
        <w:tc>
          <w:tcPr>
            <w:tcW w:w="1559" w:type="dxa"/>
          </w:tcPr>
          <w:p w14:paraId="0E1D55A6" w14:textId="77777777" w:rsidR="001731B3" w:rsidRPr="00C35159"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35.000</w:t>
            </w:r>
          </w:p>
        </w:tc>
        <w:tc>
          <w:tcPr>
            <w:tcW w:w="1559" w:type="dxa"/>
          </w:tcPr>
          <w:p w14:paraId="166B6978" w14:textId="77777777" w:rsidR="001731B3" w:rsidRPr="00C35159"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37.000</w:t>
            </w:r>
          </w:p>
        </w:tc>
        <w:tc>
          <w:tcPr>
            <w:tcW w:w="1560" w:type="dxa"/>
          </w:tcPr>
          <w:p w14:paraId="31B9E1DC" w14:textId="77777777" w:rsidR="001731B3" w:rsidRPr="00C35159"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37.000</w:t>
            </w:r>
          </w:p>
        </w:tc>
      </w:tr>
      <w:tr w:rsidR="001731B3" w:rsidRPr="00C35159" w14:paraId="7F8E5A5E" w14:textId="77777777" w:rsidTr="001731B3">
        <w:tc>
          <w:tcPr>
            <w:tcW w:w="4248" w:type="dxa"/>
          </w:tcPr>
          <w:p w14:paraId="685774E3" w14:textId="77777777" w:rsidR="001731B3" w:rsidRPr="00C35159" w:rsidRDefault="001731B3" w:rsidP="001731B3">
            <w:pPr>
              <w:jc w:val="both"/>
              <w:rPr>
                <w:rFonts w:ascii="Arial" w:eastAsia="Times New Roman" w:hAnsi="Arial" w:cs="Arial"/>
                <w:sz w:val="20"/>
                <w:szCs w:val="20"/>
                <w:lang w:eastAsia="hr-HR"/>
              </w:rPr>
            </w:pPr>
            <w:r w:rsidRPr="00C35159">
              <w:rPr>
                <w:rFonts w:ascii="Arial" w:eastAsia="Times New Roman" w:hAnsi="Arial" w:cs="Arial"/>
                <w:color w:val="000000" w:themeColor="text1"/>
                <w:sz w:val="20"/>
                <w:szCs w:val="20"/>
                <w:lang w:eastAsia="hr-HR"/>
              </w:rPr>
              <w:t>Jačanje kapaciteta Lokalne akcijske grupe Zapadna Slavonija</w:t>
            </w:r>
          </w:p>
        </w:tc>
        <w:tc>
          <w:tcPr>
            <w:tcW w:w="1559" w:type="dxa"/>
          </w:tcPr>
          <w:p w14:paraId="7E2C1542" w14:textId="77777777" w:rsidR="001731B3" w:rsidRPr="00C35159"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20.000</w:t>
            </w:r>
          </w:p>
        </w:tc>
        <w:tc>
          <w:tcPr>
            <w:tcW w:w="1559" w:type="dxa"/>
          </w:tcPr>
          <w:p w14:paraId="7C387B49" w14:textId="77777777" w:rsidR="001731B3" w:rsidRPr="00C35159"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20.000</w:t>
            </w:r>
          </w:p>
        </w:tc>
        <w:tc>
          <w:tcPr>
            <w:tcW w:w="1560" w:type="dxa"/>
          </w:tcPr>
          <w:p w14:paraId="1DDE9888" w14:textId="77777777" w:rsidR="001731B3" w:rsidRPr="00C35159"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20.000</w:t>
            </w:r>
          </w:p>
        </w:tc>
      </w:tr>
      <w:tr w:rsidR="001731B3" w:rsidRPr="00C35159" w14:paraId="06AAC5CD" w14:textId="77777777" w:rsidTr="001731B3">
        <w:tc>
          <w:tcPr>
            <w:tcW w:w="4248" w:type="dxa"/>
          </w:tcPr>
          <w:p w14:paraId="132DB47F" w14:textId="77777777" w:rsidR="001731B3" w:rsidRPr="00C35159" w:rsidRDefault="001731B3" w:rsidP="001731B3">
            <w:pPr>
              <w:jc w:val="both"/>
              <w:rPr>
                <w:rFonts w:ascii="Arial" w:eastAsia="Times New Roman" w:hAnsi="Arial" w:cs="Arial"/>
                <w:color w:val="000000" w:themeColor="text1"/>
                <w:sz w:val="20"/>
                <w:szCs w:val="20"/>
                <w:lang w:eastAsia="hr-HR"/>
              </w:rPr>
            </w:pPr>
            <w:r w:rsidRPr="00C35159">
              <w:rPr>
                <w:rFonts w:ascii="Arial" w:eastAsia="Times New Roman" w:hAnsi="Arial" w:cs="Arial"/>
                <w:color w:val="000000" w:themeColor="text1"/>
                <w:sz w:val="20"/>
                <w:szCs w:val="20"/>
                <w:lang w:eastAsia="hr-HR"/>
              </w:rPr>
              <w:t>Izbori članova Općinskog vijeća i načelnika</w:t>
            </w:r>
          </w:p>
        </w:tc>
        <w:tc>
          <w:tcPr>
            <w:tcW w:w="1559" w:type="dxa"/>
          </w:tcPr>
          <w:p w14:paraId="5B7238C9" w14:textId="77777777" w:rsidR="001731B3" w:rsidRPr="00C35159"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76.000</w:t>
            </w:r>
          </w:p>
        </w:tc>
        <w:tc>
          <w:tcPr>
            <w:tcW w:w="1559" w:type="dxa"/>
          </w:tcPr>
          <w:p w14:paraId="47F97041" w14:textId="77777777" w:rsidR="001731B3" w:rsidRPr="00C35159" w:rsidRDefault="001731B3" w:rsidP="001731B3">
            <w:pPr>
              <w:jc w:val="right"/>
              <w:rPr>
                <w:rFonts w:ascii="Arial" w:eastAsia="Times New Roman" w:hAnsi="Arial" w:cs="Arial"/>
                <w:sz w:val="20"/>
                <w:szCs w:val="20"/>
                <w:lang w:eastAsia="hr-HR"/>
              </w:rPr>
            </w:pPr>
          </w:p>
        </w:tc>
        <w:tc>
          <w:tcPr>
            <w:tcW w:w="1560" w:type="dxa"/>
          </w:tcPr>
          <w:p w14:paraId="47544368" w14:textId="77777777" w:rsidR="001731B3" w:rsidRPr="00C35159" w:rsidRDefault="001731B3" w:rsidP="001731B3">
            <w:pPr>
              <w:jc w:val="right"/>
              <w:rPr>
                <w:rFonts w:ascii="Arial" w:eastAsia="Times New Roman" w:hAnsi="Arial" w:cs="Arial"/>
                <w:sz w:val="20"/>
                <w:szCs w:val="20"/>
                <w:lang w:eastAsia="hr-HR"/>
              </w:rPr>
            </w:pPr>
          </w:p>
        </w:tc>
      </w:tr>
      <w:tr w:rsidR="001731B3" w:rsidRPr="00C35159" w14:paraId="35FFBA3C" w14:textId="77777777" w:rsidTr="001731B3">
        <w:tc>
          <w:tcPr>
            <w:tcW w:w="4248" w:type="dxa"/>
          </w:tcPr>
          <w:p w14:paraId="6072F4DB" w14:textId="77777777" w:rsidR="001731B3" w:rsidRPr="00C35159" w:rsidRDefault="001731B3" w:rsidP="001731B3">
            <w:pPr>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Program razvoja Općine</w:t>
            </w:r>
          </w:p>
        </w:tc>
        <w:tc>
          <w:tcPr>
            <w:tcW w:w="1559" w:type="dxa"/>
          </w:tcPr>
          <w:p w14:paraId="352855EB" w14:textId="77777777" w:rsidR="001731B3"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20.000</w:t>
            </w:r>
          </w:p>
        </w:tc>
        <w:tc>
          <w:tcPr>
            <w:tcW w:w="1559" w:type="dxa"/>
          </w:tcPr>
          <w:p w14:paraId="6774E279" w14:textId="77777777" w:rsidR="001731B3" w:rsidRPr="00C35159" w:rsidRDefault="001731B3" w:rsidP="001731B3">
            <w:pPr>
              <w:jc w:val="right"/>
              <w:rPr>
                <w:rFonts w:ascii="Arial" w:eastAsia="Times New Roman" w:hAnsi="Arial" w:cs="Arial"/>
                <w:sz w:val="20"/>
                <w:szCs w:val="20"/>
                <w:lang w:eastAsia="hr-HR"/>
              </w:rPr>
            </w:pPr>
          </w:p>
        </w:tc>
        <w:tc>
          <w:tcPr>
            <w:tcW w:w="1560" w:type="dxa"/>
          </w:tcPr>
          <w:p w14:paraId="0A212E73" w14:textId="77777777" w:rsidR="001731B3" w:rsidRPr="00C35159" w:rsidRDefault="001731B3" w:rsidP="001731B3">
            <w:pPr>
              <w:jc w:val="right"/>
              <w:rPr>
                <w:rFonts w:ascii="Arial" w:eastAsia="Times New Roman" w:hAnsi="Arial" w:cs="Arial"/>
                <w:sz w:val="20"/>
                <w:szCs w:val="20"/>
                <w:lang w:eastAsia="hr-HR"/>
              </w:rPr>
            </w:pPr>
          </w:p>
        </w:tc>
      </w:tr>
    </w:tbl>
    <w:p w14:paraId="2E985C13" w14:textId="77777777" w:rsidR="001731B3" w:rsidRDefault="001731B3" w:rsidP="001731B3">
      <w:pPr>
        <w:spacing w:after="0" w:line="240" w:lineRule="auto"/>
        <w:jc w:val="both"/>
        <w:rPr>
          <w:rFonts w:ascii="Calibri" w:eastAsia="Times New Roman" w:hAnsi="Calibri" w:cs="Calibri"/>
          <w:lang w:eastAsia="hr-HR"/>
        </w:rPr>
      </w:pPr>
    </w:p>
    <w:p w14:paraId="26111B4C" w14:textId="77777777" w:rsidR="001731B3" w:rsidRPr="00463345" w:rsidRDefault="001731B3" w:rsidP="001731B3">
      <w:pPr>
        <w:spacing w:after="0" w:line="240" w:lineRule="auto"/>
        <w:ind w:left="1800" w:hanging="1800"/>
        <w:jc w:val="both"/>
        <w:rPr>
          <w:rFonts w:ascii="Arial" w:eastAsia="Times New Roman" w:hAnsi="Arial" w:cs="Arial"/>
          <w:b/>
          <w:lang w:eastAsia="hr-HR"/>
        </w:rPr>
      </w:pPr>
      <w:r w:rsidRPr="00463345">
        <w:rPr>
          <w:rFonts w:ascii="Arial" w:eastAsia="Times New Roman" w:hAnsi="Arial" w:cs="Arial"/>
          <w:b/>
          <w:lang w:eastAsia="hr-HR"/>
        </w:rPr>
        <w:t>PROGRAM 1002 MJERE I AKTIVNOSTI IZ DJELOKRUGA OPĆINSKOG NAČELNIKA</w:t>
      </w:r>
    </w:p>
    <w:p w14:paraId="7950F6A4" w14:textId="77777777" w:rsidR="001731B3" w:rsidRPr="00463345" w:rsidRDefault="001731B3" w:rsidP="001731B3">
      <w:pPr>
        <w:pStyle w:val="t-9-8"/>
        <w:spacing w:before="0" w:beforeAutospacing="0" w:after="0" w:afterAutospacing="0"/>
        <w:jc w:val="both"/>
        <w:textAlignment w:val="baseline"/>
        <w:rPr>
          <w:rFonts w:ascii="Arial" w:hAnsi="Arial" w:cs="Arial"/>
          <w:color w:val="000000"/>
          <w:sz w:val="22"/>
          <w:szCs w:val="22"/>
        </w:rPr>
      </w:pPr>
      <w:r w:rsidRPr="00463345">
        <w:rPr>
          <w:rFonts w:ascii="Arial" w:hAnsi="Arial" w:cs="Arial"/>
          <w:sz w:val="22"/>
          <w:szCs w:val="22"/>
        </w:rPr>
        <w:t xml:space="preserve">Općinski načelnik zastupa općinu i nositelj je izvršne vlasti odnosno </w:t>
      </w:r>
      <w:r w:rsidRPr="00463345">
        <w:rPr>
          <w:rFonts w:ascii="Arial" w:hAnsi="Arial" w:cs="Arial"/>
          <w:color w:val="000000"/>
          <w:sz w:val="22"/>
          <w:szCs w:val="22"/>
        </w:rPr>
        <w:t>izvršava ili osigurava izvršavanje općih akata Općinskog vijeća, usmjerava djelovanje upravnih tijela Općine u obavljanju poslova iz njihovoga samoupravnog djelokruga te nadzire njihov rad, upravlja nekretninama i pokretninama u vlasništvu općine kao i njezinim prihodima i rashodima u skladu sa zakonom i statutom, odlučuje o stjecanju i otuđivanju nekretnina i pokretnina općine u skladu sa zakonom i statutom, imenuje i razrješuje predstavnike općine u tijelima javnih ustanova, trgovačkih društava i drugih pravnih osoba koje je osnovalo Općinsko vijeće te obavlja i druge poslove utvrđene zakonom i statutom.</w:t>
      </w:r>
    </w:p>
    <w:p w14:paraId="3212EF16" w14:textId="77777777" w:rsidR="001731B3" w:rsidRPr="00463345" w:rsidRDefault="001731B3" w:rsidP="001731B3">
      <w:pPr>
        <w:spacing w:after="0" w:line="240" w:lineRule="auto"/>
        <w:jc w:val="both"/>
        <w:rPr>
          <w:rFonts w:ascii="Arial" w:eastAsia="Times New Roman" w:hAnsi="Arial" w:cs="Arial"/>
          <w:lang w:eastAsia="hr-HR"/>
        </w:rPr>
      </w:pPr>
      <w:r w:rsidRPr="00463345">
        <w:rPr>
          <w:rFonts w:ascii="Arial" w:eastAsia="Times New Roman" w:hAnsi="Arial" w:cs="Arial"/>
          <w:lang w:eastAsia="hr-HR"/>
        </w:rPr>
        <w:t>Cilj programa je osiguranje uvjeta za redovan rad općinskog načelnika i njegovog zamjenika.</w:t>
      </w:r>
    </w:p>
    <w:p w14:paraId="1B6ADC10" w14:textId="77777777" w:rsidR="001731B3" w:rsidRPr="00463345" w:rsidRDefault="001731B3" w:rsidP="001731B3">
      <w:pPr>
        <w:spacing w:after="0" w:line="240" w:lineRule="auto"/>
        <w:jc w:val="both"/>
        <w:rPr>
          <w:rFonts w:ascii="Arial" w:eastAsia="Times New Roman" w:hAnsi="Arial" w:cs="Arial"/>
          <w:lang w:eastAsia="hr-HR"/>
        </w:rPr>
      </w:pPr>
      <w:r w:rsidRPr="00463345">
        <w:rPr>
          <w:rFonts w:ascii="Arial" w:eastAsia="Times New Roman" w:hAnsi="Arial" w:cs="Arial"/>
          <w:lang w:eastAsia="hr-HR"/>
        </w:rPr>
        <w:t>Aktivnost se odnosi na plaću općinskog načelnika i naknadu za rad zamjenika općinskog načelnika, troškove službenog putovanja, goriva, telefona</w:t>
      </w:r>
      <w:r>
        <w:rPr>
          <w:rFonts w:ascii="Arial" w:eastAsia="Times New Roman" w:hAnsi="Arial" w:cs="Arial"/>
          <w:lang w:eastAsia="hr-HR"/>
        </w:rPr>
        <w:t>,</w:t>
      </w:r>
      <w:r w:rsidRPr="00463345">
        <w:rPr>
          <w:rFonts w:ascii="Arial" w:eastAsia="Times New Roman" w:hAnsi="Arial" w:cs="Arial"/>
          <w:lang w:eastAsia="hr-HR"/>
        </w:rPr>
        <w:t xml:space="preserve"> promidžbe i proračunsku zalihu.</w:t>
      </w:r>
    </w:p>
    <w:p w14:paraId="6D8906B6" w14:textId="77777777" w:rsidR="001731B3" w:rsidRPr="00463345" w:rsidRDefault="001731B3" w:rsidP="001731B3">
      <w:pPr>
        <w:spacing w:after="0" w:line="240" w:lineRule="auto"/>
        <w:jc w:val="both"/>
        <w:rPr>
          <w:rFonts w:ascii="Arial" w:eastAsia="Times New Roman" w:hAnsi="Arial" w:cs="Arial"/>
          <w:lang w:eastAsia="hr-HR"/>
        </w:rPr>
      </w:pPr>
      <w:r w:rsidRPr="00463345">
        <w:rPr>
          <w:rFonts w:ascii="Arial" w:eastAsia="Times New Roman" w:hAnsi="Arial" w:cs="Arial"/>
          <w:lang w:eastAsia="hr-HR"/>
        </w:rPr>
        <w:t xml:space="preserve">Pokazatelji uspješnosti </w:t>
      </w:r>
      <w:r>
        <w:rPr>
          <w:rFonts w:ascii="Arial" w:eastAsia="Times New Roman" w:hAnsi="Arial" w:cs="Arial"/>
          <w:lang w:eastAsia="hr-HR"/>
        </w:rPr>
        <w:t xml:space="preserve">su </w:t>
      </w:r>
      <w:r w:rsidRPr="00463345">
        <w:rPr>
          <w:rFonts w:ascii="Arial" w:eastAsia="Times New Roman" w:hAnsi="Arial" w:cs="Arial"/>
          <w:lang w:eastAsia="hr-HR"/>
        </w:rPr>
        <w:t>pravodobna priprema općih akata i provedba odluka Općinskog vijeća.</w:t>
      </w:r>
    </w:p>
    <w:p w14:paraId="3CD35719" w14:textId="77777777" w:rsidR="001731B3" w:rsidRPr="00463345" w:rsidRDefault="001731B3" w:rsidP="001731B3">
      <w:pPr>
        <w:spacing w:after="0" w:line="240" w:lineRule="auto"/>
        <w:jc w:val="both"/>
        <w:rPr>
          <w:rFonts w:ascii="Arial" w:eastAsia="Times New Roman" w:hAnsi="Arial" w:cs="Arial"/>
          <w:lang w:eastAsia="hr-HR"/>
        </w:rPr>
      </w:pPr>
      <w:r w:rsidRPr="00463345">
        <w:rPr>
          <w:rFonts w:ascii="Arial" w:eastAsia="Times New Roman" w:hAnsi="Arial" w:cs="Arial"/>
          <w:lang w:eastAsia="hr-HR"/>
        </w:rPr>
        <w:t>Sredstva planirana u razdoblju 202</w:t>
      </w:r>
      <w:r>
        <w:rPr>
          <w:rFonts w:ascii="Arial" w:eastAsia="Times New Roman" w:hAnsi="Arial" w:cs="Arial"/>
          <w:lang w:eastAsia="hr-HR"/>
        </w:rPr>
        <w:t>1</w:t>
      </w:r>
      <w:r w:rsidRPr="00463345">
        <w:rPr>
          <w:rFonts w:ascii="Arial" w:eastAsia="Times New Roman" w:hAnsi="Arial" w:cs="Arial"/>
          <w:lang w:eastAsia="hr-HR"/>
        </w:rPr>
        <w:t>.-202</w:t>
      </w:r>
      <w:r>
        <w:rPr>
          <w:rFonts w:ascii="Arial" w:eastAsia="Times New Roman" w:hAnsi="Arial" w:cs="Arial"/>
          <w:lang w:eastAsia="hr-HR"/>
        </w:rPr>
        <w:t>3</w:t>
      </w:r>
      <w:r w:rsidRPr="00463345">
        <w:rPr>
          <w:rFonts w:ascii="Arial" w:eastAsia="Times New Roman" w:hAnsi="Arial" w:cs="Arial"/>
          <w:lang w:eastAsia="hr-HR"/>
        </w:rPr>
        <w:t>. godine, potrebna za izvršenje programa su:</w:t>
      </w:r>
    </w:p>
    <w:p w14:paraId="12C131FA" w14:textId="77777777" w:rsidR="001731B3" w:rsidRPr="00463345" w:rsidRDefault="001731B3" w:rsidP="001731B3">
      <w:pPr>
        <w:spacing w:after="0" w:line="240" w:lineRule="auto"/>
        <w:jc w:val="both"/>
        <w:rPr>
          <w:rFonts w:ascii="Arial" w:eastAsia="Times New Roman" w:hAnsi="Arial" w:cs="Arial"/>
          <w:lang w:eastAsia="hr-HR"/>
        </w:rPr>
      </w:pPr>
    </w:p>
    <w:tbl>
      <w:tblPr>
        <w:tblStyle w:val="Reetkatablice"/>
        <w:tblW w:w="9067" w:type="dxa"/>
        <w:tblLook w:val="04A0" w:firstRow="1" w:lastRow="0" w:firstColumn="1" w:lastColumn="0" w:noHBand="0" w:noVBand="1"/>
      </w:tblPr>
      <w:tblGrid>
        <w:gridCol w:w="3823"/>
        <w:gridCol w:w="1701"/>
        <w:gridCol w:w="1701"/>
        <w:gridCol w:w="1842"/>
      </w:tblGrid>
      <w:tr w:rsidR="001731B3" w:rsidRPr="00C65DCC" w14:paraId="64FB14F9" w14:textId="77777777" w:rsidTr="001731B3">
        <w:tc>
          <w:tcPr>
            <w:tcW w:w="3823" w:type="dxa"/>
          </w:tcPr>
          <w:p w14:paraId="18A6F9C5" w14:textId="77777777" w:rsidR="001731B3" w:rsidRDefault="001731B3" w:rsidP="001731B3">
            <w:pPr>
              <w:jc w:val="both"/>
              <w:rPr>
                <w:rFonts w:ascii="Arial" w:eastAsia="Times New Roman" w:hAnsi="Arial" w:cs="Arial"/>
                <w:sz w:val="20"/>
                <w:szCs w:val="20"/>
                <w:lang w:eastAsia="hr-HR"/>
              </w:rPr>
            </w:pPr>
          </w:p>
          <w:p w14:paraId="58C8CC03" w14:textId="77777777" w:rsidR="001731B3" w:rsidRPr="00C65DCC" w:rsidRDefault="001731B3" w:rsidP="001731B3">
            <w:pPr>
              <w:jc w:val="both"/>
              <w:rPr>
                <w:rFonts w:ascii="Arial" w:eastAsia="Times New Roman" w:hAnsi="Arial" w:cs="Arial"/>
                <w:sz w:val="20"/>
                <w:szCs w:val="20"/>
                <w:lang w:eastAsia="hr-HR"/>
              </w:rPr>
            </w:pPr>
            <w:r w:rsidRPr="00C65DCC">
              <w:rPr>
                <w:rFonts w:ascii="Arial" w:eastAsia="Times New Roman" w:hAnsi="Arial" w:cs="Arial"/>
                <w:sz w:val="20"/>
                <w:szCs w:val="20"/>
                <w:lang w:eastAsia="hr-HR"/>
              </w:rPr>
              <w:t>Aktivnost</w:t>
            </w:r>
          </w:p>
        </w:tc>
        <w:tc>
          <w:tcPr>
            <w:tcW w:w="1701" w:type="dxa"/>
          </w:tcPr>
          <w:p w14:paraId="2A4779F0" w14:textId="77777777" w:rsidR="001731B3"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Prijedlog </w:t>
            </w:r>
            <w:r w:rsidRPr="00C65DCC">
              <w:rPr>
                <w:rFonts w:ascii="Arial" w:eastAsia="Times New Roman" w:hAnsi="Arial" w:cs="Arial"/>
                <w:sz w:val="20"/>
                <w:szCs w:val="20"/>
                <w:lang w:eastAsia="hr-HR"/>
              </w:rPr>
              <w:t>Proračun</w:t>
            </w:r>
            <w:r>
              <w:rPr>
                <w:rFonts w:ascii="Arial" w:eastAsia="Times New Roman" w:hAnsi="Arial" w:cs="Arial"/>
                <w:sz w:val="20"/>
                <w:szCs w:val="20"/>
                <w:lang w:eastAsia="hr-HR"/>
              </w:rPr>
              <w:t>a za</w:t>
            </w:r>
          </w:p>
          <w:p w14:paraId="131DC6C7" w14:textId="77777777" w:rsidR="001731B3" w:rsidRPr="00C65DCC" w:rsidRDefault="001731B3" w:rsidP="001731B3">
            <w:pPr>
              <w:jc w:val="center"/>
              <w:rPr>
                <w:rFonts w:ascii="Arial" w:eastAsia="Times New Roman" w:hAnsi="Arial" w:cs="Arial"/>
                <w:sz w:val="20"/>
                <w:szCs w:val="20"/>
                <w:lang w:eastAsia="hr-HR"/>
              </w:rPr>
            </w:pPr>
            <w:r w:rsidRPr="00C65DCC">
              <w:rPr>
                <w:rFonts w:ascii="Arial" w:eastAsia="Times New Roman" w:hAnsi="Arial" w:cs="Arial"/>
                <w:sz w:val="20"/>
                <w:szCs w:val="20"/>
                <w:lang w:eastAsia="hr-HR"/>
              </w:rPr>
              <w:t>202</w:t>
            </w:r>
            <w:r>
              <w:rPr>
                <w:rFonts w:ascii="Arial" w:eastAsia="Times New Roman" w:hAnsi="Arial" w:cs="Arial"/>
                <w:sz w:val="20"/>
                <w:szCs w:val="20"/>
                <w:lang w:eastAsia="hr-HR"/>
              </w:rPr>
              <w:t>1.</w:t>
            </w:r>
          </w:p>
        </w:tc>
        <w:tc>
          <w:tcPr>
            <w:tcW w:w="1701" w:type="dxa"/>
          </w:tcPr>
          <w:p w14:paraId="785F8AEB" w14:textId="77777777" w:rsidR="001731B3"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Projekcija</w:t>
            </w:r>
          </w:p>
          <w:p w14:paraId="04615648" w14:textId="77777777" w:rsidR="001731B3" w:rsidRPr="00C65DCC" w:rsidRDefault="001731B3" w:rsidP="001731B3">
            <w:pPr>
              <w:jc w:val="center"/>
              <w:rPr>
                <w:rFonts w:ascii="Arial" w:eastAsia="Times New Roman" w:hAnsi="Arial" w:cs="Arial"/>
                <w:sz w:val="20"/>
                <w:szCs w:val="20"/>
                <w:lang w:eastAsia="hr-HR"/>
              </w:rPr>
            </w:pPr>
            <w:r w:rsidRPr="00C65DCC">
              <w:rPr>
                <w:rFonts w:ascii="Arial" w:eastAsia="Times New Roman" w:hAnsi="Arial" w:cs="Arial"/>
                <w:sz w:val="20"/>
                <w:szCs w:val="20"/>
                <w:lang w:eastAsia="hr-HR"/>
              </w:rPr>
              <w:t>Proračun</w:t>
            </w:r>
            <w:r>
              <w:rPr>
                <w:rFonts w:ascii="Arial" w:eastAsia="Times New Roman" w:hAnsi="Arial" w:cs="Arial"/>
                <w:sz w:val="20"/>
                <w:szCs w:val="20"/>
                <w:lang w:eastAsia="hr-HR"/>
              </w:rPr>
              <w:t xml:space="preserve">a za </w:t>
            </w:r>
            <w:r w:rsidRPr="00C65DCC">
              <w:rPr>
                <w:rFonts w:ascii="Arial" w:eastAsia="Times New Roman" w:hAnsi="Arial" w:cs="Arial"/>
                <w:sz w:val="20"/>
                <w:szCs w:val="20"/>
                <w:lang w:eastAsia="hr-HR"/>
              </w:rPr>
              <w:t xml:space="preserve"> 202</w:t>
            </w:r>
            <w:r>
              <w:rPr>
                <w:rFonts w:ascii="Arial" w:eastAsia="Times New Roman" w:hAnsi="Arial" w:cs="Arial"/>
                <w:sz w:val="20"/>
                <w:szCs w:val="20"/>
                <w:lang w:eastAsia="hr-HR"/>
              </w:rPr>
              <w:t>2</w:t>
            </w:r>
            <w:r w:rsidRPr="00C65DCC">
              <w:rPr>
                <w:rFonts w:ascii="Arial" w:eastAsia="Times New Roman" w:hAnsi="Arial" w:cs="Arial"/>
                <w:sz w:val="20"/>
                <w:szCs w:val="20"/>
                <w:lang w:eastAsia="hr-HR"/>
              </w:rPr>
              <w:t>.</w:t>
            </w:r>
          </w:p>
        </w:tc>
        <w:tc>
          <w:tcPr>
            <w:tcW w:w="1842" w:type="dxa"/>
          </w:tcPr>
          <w:p w14:paraId="2537B3D7" w14:textId="77777777" w:rsidR="001731B3" w:rsidRPr="00C65DCC"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Projekcija Proračuna za </w:t>
            </w:r>
            <w:r w:rsidRPr="00C65DCC">
              <w:rPr>
                <w:rFonts w:ascii="Arial" w:eastAsia="Times New Roman" w:hAnsi="Arial" w:cs="Arial"/>
                <w:sz w:val="20"/>
                <w:szCs w:val="20"/>
                <w:lang w:eastAsia="hr-HR"/>
              </w:rPr>
              <w:t xml:space="preserve"> </w:t>
            </w:r>
            <w:r>
              <w:rPr>
                <w:rFonts w:ascii="Arial" w:eastAsia="Times New Roman" w:hAnsi="Arial" w:cs="Arial"/>
                <w:sz w:val="20"/>
                <w:szCs w:val="20"/>
                <w:lang w:eastAsia="hr-HR"/>
              </w:rPr>
              <w:t>2023</w:t>
            </w:r>
          </w:p>
        </w:tc>
      </w:tr>
      <w:tr w:rsidR="001731B3" w:rsidRPr="00C65DCC" w14:paraId="29740202" w14:textId="77777777" w:rsidTr="001731B3">
        <w:trPr>
          <w:trHeight w:val="336"/>
        </w:trPr>
        <w:tc>
          <w:tcPr>
            <w:tcW w:w="3823" w:type="dxa"/>
          </w:tcPr>
          <w:p w14:paraId="0F607472" w14:textId="77777777" w:rsidR="001731B3" w:rsidRPr="00C65DCC" w:rsidRDefault="001731B3" w:rsidP="001731B3">
            <w:pPr>
              <w:jc w:val="both"/>
              <w:rPr>
                <w:rFonts w:ascii="Arial" w:eastAsia="Times New Roman" w:hAnsi="Arial" w:cs="Arial"/>
                <w:sz w:val="20"/>
                <w:szCs w:val="20"/>
                <w:lang w:eastAsia="hr-HR"/>
              </w:rPr>
            </w:pPr>
            <w:r w:rsidRPr="00C65DCC">
              <w:rPr>
                <w:rFonts w:ascii="Arial" w:eastAsia="Times New Roman" w:hAnsi="Arial" w:cs="Arial"/>
                <w:sz w:val="20"/>
                <w:szCs w:val="20"/>
                <w:lang w:eastAsia="hr-HR"/>
              </w:rPr>
              <w:t>Djelovanje Općinskog načelnika</w:t>
            </w:r>
          </w:p>
        </w:tc>
        <w:tc>
          <w:tcPr>
            <w:tcW w:w="1701" w:type="dxa"/>
          </w:tcPr>
          <w:p w14:paraId="025FE0AE"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270.200</w:t>
            </w:r>
          </w:p>
        </w:tc>
        <w:tc>
          <w:tcPr>
            <w:tcW w:w="1701" w:type="dxa"/>
          </w:tcPr>
          <w:p w14:paraId="333B2D95"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248.200</w:t>
            </w:r>
          </w:p>
        </w:tc>
        <w:tc>
          <w:tcPr>
            <w:tcW w:w="1842" w:type="dxa"/>
          </w:tcPr>
          <w:p w14:paraId="005073B8"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257.000</w:t>
            </w:r>
          </w:p>
        </w:tc>
      </w:tr>
    </w:tbl>
    <w:p w14:paraId="627DC7FD" w14:textId="77777777" w:rsidR="001731B3" w:rsidRPr="00C65DCC" w:rsidRDefault="001731B3" w:rsidP="001731B3">
      <w:pPr>
        <w:spacing w:after="0" w:line="240" w:lineRule="auto"/>
        <w:jc w:val="both"/>
        <w:rPr>
          <w:rFonts w:ascii="Arial" w:eastAsia="Times New Roman" w:hAnsi="Arial" w:cs="Arial"/>
          <w:sz w:val="20"/>
          <w:szCs w:val="20"/>
          <w:lang w:eastAsia="hr-HR"/>
        </w:rPr>
      </w:pPr>
    </w:p>
    <w:p w14:paraId="0E6E2528" w14:textId="77777777" w:rsidR="001731B3" w:rsidRPr="00463345" w:rsidRDefault="001731B3" w:rsidP="001731B3">
      <w:pPr>
        <w:spacing w:after="0" w:line="240" w:lineRule="auto"/>
        <w:jc w:val="both"/>
        <w:rPr>
          <w:rFonts w:ascii="Arial" w:eastAsia="Times New Roman" w:hAnsi="Arial" w:cs="Arial"/>
          <w:b/>
          <w:lang w:eastAsia="hr-HR"/>
        </w:rPr>
      </w:pPr>
      <w:r w:rsidRPr="00463345">
        <w:rPr>
          <w:rFonts w:ascii="Arial" w:eastAsia="Times New Roman" w:hAnsi="Arial" w:cs="Arial"/>
          <w:b/>
          <w:lang w:eastAsia="hr-HR"/>
        </w:rPr>
        <w:t>PROGRAM 1003  ZAŠTITA PRAVA NACIONALNIH MANJINA</w:t>
      </w:r>
    </w:p>
    <w:p w14:paraId="329426C1" w14:textId="77777777" w:rsidR="001731B3" w:rsidRPr="00463345" w:rsidRDefault="001731B3" w:rsidP="001731B3">
      <w:pPr>
        <w:spacing w:after="0" w:line="240" w:lineRule="auto"/>
        <w:jc w:val="both"/>
        <w:rPr>
          <w:rFonts w:ascii="Arial" w:eastAsia="Times New Roman" w:hAnsi="Arial" w:cs="Arial"/>
          <w:lang w:eastAsia="hr-HR"/>
        </w:rPr>
      </w:pPr>
      <w:r w:rsidRPr="00463345">
        <w:rPr>
          <w:rFonts w:ascii="Arial" w:eastAsia="Times New Roman" w:hAnsi="Arial" w:cs="Arial"/>
          <w:lang w:eastAsia="hr-HR"/>
        </w:rPr>
        <w:t>Vijeće srpske nacionalne manjine obavlja poslove propisane Ustavnim zakonom o pravima nacionalnih manjina („Narodne novine“ br. 155/02, 47/10, 80/10 i 93/11). Ustavni zakonom utvrđena je obveza financiranja rada vijeća nacionalnih manjina od strane jedinica samouprave.</w:t>
      </w:r>
    </w:p>
    <w:p w14:paraId="789F8EEE" w14:textId="77777777" w:rsidR="001731B3" w:rsidRPr="00463345" w:rsidRDefault="001731B3" w:rsidP="001731B3">
      <w:pPr>
        <w:spacing w:after="0" w:line="240" w:lineRule="auto"/>
        <w:jc w:val="both"/>
        <w:rPr>
          <w:rFonts w:ascii="Arial" w:hAnsi="Arial" w:cs="Arial"/>
        </w:rPr>
      </w:pPr>
      <w:r w:rsidRPr="00463345">
        <w:rPr>
          <w:rFonts w:ascii="Arial" w:hAnsi="Arial" w:cs="Arial"/>
        </w:rPr>
        <w:t>Cilj je programa unapređivanje, očuvanje i zaštita položaja nacionalne manjine te ostvarivanje razumijevanja, uvažavanja i tolerancije kao i očuvanje etničke raznolikosti i multikulturalnost kroz djelovanje Vijeća srpske nacionalne manjine.</w:t>
      </w:r>
    </w:p>
    <w:p w14:paraId="1C3B31FB" w14:textId="77777777" w:rsidR="001731B3" w:rsidRPr="00463345" w:rsidRDefault="001731B3" w:rsidP="001731B3">
      <w:pPr>
        <w:spacing w:after="0" w:line="240" w:lineRule="auto"/>
        <w:jc w:val="both"/>
        <w:rPr>
          <w:rFonts w:ascii="Arial" w:hAnsi="Arial" w:cs="Arial"/>
        </w:rPr>
      </w:pPr>
      <w:r w:rsidRPr="00463345">
        <w:rPr>
          <w:rFonts w:ascii="Arial" w:hAnsi="Arial" w:cs="Arial"/>
        </w:rPr>
        <w:t>Pokazatelj uspješnosti ovog programa je broj prijedloga vijeća srpske  nacionalne manjine koji se odnose na ostvarivanje prava nacionalnih manjina te broj i kvaliteta različitih programa u organizaciji Vijeća srpske nacionalne manjina.</w:t>
      </w:r>
    </w:p>
    <w:p w14:paraId="25F924DB" w14:textId="77777777" w:rsidR="001731B3" w:rsidRPr="00463345" w:rsidRDefault="001731B3" w:rsidP="001731B3">
      <w:pPr>
        <w:spacing w:after="0" w:line="240" w:lineRule="auto"/>
        <w:jc w:val="both"/>
        <w:rPr>
          <w:rFonts w:ascii="Arial" w:hAnsi="Arial" w:cs="Arial"/>
        </w:rPr>
      </w:pPr>
      <w:r w:rsidRPr="00463345">
        <w:rPr>
          <w:rFonts w:ascii="Arial" w:hAnsi="Arial" w:cs="Arial"/>
        </w:rPr>
        <w:t>Za potrebe izvršenja Programa planirano je:</w:t>
      </w:r>
    </w:p>
    <w:p w14:paraId="6207A1A6" w14:textId="77777777" w:rsidR="001731B3" w:rsidRPr="00463345" w:rsidRDefault="001731B3" w:rsidP="001731B3">
      <w:pPr>
        <w:spacing w:after="0" w:line="240" w:lineRule="auto"/>
        <w:jc w:val="both"/>
        <w:rPr>
          <w:rFonts w:ascii="Arial" w:eastAsia="Times New Roman" w:hAnsi="Arial" w:cs="Arial"/>
          <w:b/>
          <w:i/>
          <w:lang w:eastAsia="hr-HR"/>
        </w:rPr>
      </w:pPr>
      <w:r w:rsidRPr="00463345">
        <w:rPr>
          <w:rFonts w:ascii="Arial" w:hAnsi="Arial" w:cs="Arial"/>
        </w:rPr>
        <w:t xml:space="preserve"> </w:t>
      </w:r>
    </w:p>
    <w:tbl>
      <w:tblPr>
        <w:tblStyle w:val="Reetkatablice"/>
        <w:tblW w:w="9067" w:type="dxa"/>
        <w:tblLook w:val="04A0" w:firstRow="1" w:lastRow="0" w:firstColumn="1" w:lastColumn="0" w:noHBand="0" w:noVBand="1"/>
      </w:tblPr>
      <w:tblGrid>
        <w:gridCol w:w="3823"/>
        <w:gridCol w:w="1701"/>
        <w:gridCol w:w="1701"/>
        <w:gridCol w:w="1842"/>
      </w:tblGrid>
      <w:tr w:rsidR="001731B3" w:rsidRPr="00C65DCC" w14:paraId="3ACDD5D6" w14:textId="77777777" w:rsidTr="001731B3">
        <w:tc>
          <w:tcPr>
            <w:tcW w:w="3823" w:type="dxa"/>
          </w:tcPr>
          <w:p w14:paraId="59D15111" w14:textId="77777777" w:rsidR="001731B3" w:rsidRDefault="001731B3" w:rsidP="001731B3">
            <w:pPr>
              <w:jc w:val="both"/>
              <w:rPr>
                <w:rFonts w:ascii="Arial" w:eastAsia="Times New Roman" w:hAnsi="Arial" w:cs="Arial"/>
                <w:sz w:val="20"/>
                <w:szCs w:val="20"/>
                <w:lang w:eastAsia="hr-HR"/>
              </w:rPr>
            </w:pPr>
          </w:p>
          <w:p w14:paraId="4E1FEB5E" w14:textId="77777777" w:rsidR="001731B3" w:rsidRPr="00C65DCC" w:rsidRDefault="001731B3" w:rsidP="001731B3">
            <w:pPr>
              <w:jc w:val="both"/>
              <w:rPr>
                <w:rFonts w:ascii="Arial" w:eastAsia="Times New Roman" w:hAnsi="Arial" w:cs="Arial"/>
                <w:sz w:val="20"/>
                <w:szCs w:val="20"/>
                <w:lang w:eastAsia="hr-HR"/>
              </w:rPr>
            </w:pPr>
            <w:r>
              <w:rPr>
                <w:rFonts w:ascii="Arial" w:eastAsia="Times New Roman" w:hAnsi="Arial" w:cs="Arial"/>
                <w:sz w:val="20"/>
                <w:szCs w:val="20"/>
                <w:lang w:eastAsia="hr-HR"/>
              </w:rPr>
              <w:t>Aktivnost</w:t>
            </w:r>
          </w:p>
        </w:tc>
        <w:tc>
          <w:tcPr>
            <w:tcW w:w="1701" w:type="dxa"/>
          </w:tcPr>
          <w:p w14:paraId="39954818" w14:textId="77777777" w:rsidR="001731B3"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Prijedlog </w:t>
            </w:r>
            <w:r w:rsidRPr="00C65DCC">
              <w:rPr>
                <w:rFonts w:ascii="Arial" w:eastAsia="Times New Roman" w:hAnsi="Arial" w:cs="Arial"/>
                <w:sz w:val="20"/>
                <w:szCs w:val="20"/>
                <w:lang w:eastAsia="hr-HR"/>
              </w:rPr>
              <w:t>Proračun</w:t>
            </w:r>
            <w:r>
              <w:rPr>
                <w:rFonts w:ascii="Arial" w:eastAsia="Times New Roman" w:hAnsi="Arial" w:cs="Arial"/>
                <w:sz w:val="20"/>
                <w:szCs w:val="20"/>
                <w:lang w:eastAsia="hr-HR"/>
              </w:rPr>
              <w:t>a za</w:t>
            </w:r>
          </w:p>
          <w:p w14:paraId="2EFB9D7B" w14:textId="77777777" w:rsidR="001731B3" w:rsidRPr="00C65DCC" w:rsidRDefault="001731B3" w:rsidP="001731B3">
            <w:pPr>
              <w:jc w:val="center"/>
              <w:rPr>
                <w:rFonts w:ascii="Arial" w:eastAsia="Times New Roman" w:hAnsi="Arial" w:cs="Arial"/>
                <w:sz w:val="20"/>
                <w:szCs w:val="20"/>
                <w:lang w:eastAsia="hr-HR"/>
              </w:rPr>
            </w:pPr>
            <w:r w:rsidRPr="00C65DCC">
              <w:rPr>
                <w:rFonts w:ascii="Arial" w:eastAsia="Times New Roman" w:hAnsi="Arial" w:cs="Arial"/>
                <w:sz w:val="20"/>
                <w:szCs w:val="20"/>
                <w:lang w:eastAsia="hr-HR"/>
              </w:rPr>
              <w:t>202</w:t>
            </w:r>
            <w:r>
              <w:rPr>
                <w:rFonts w:ascii="Arial" w:eastAsia="Times New Roman" w:hAnsi="Arial" w:cs="Arial"/>
                <w:sz w:val="20"/>
                <w:szCs w:val="20"/>
                <w:lang w:eastAsia="hr-HR"/>
              </w:rPr>
              <w:t>1.</w:t>
            </w:r>
          </w:p>
        </w:tc>
        <w:tc>
          <w:tcPr>
            <w:tcW w:w="1701" w:type="dxa"/>
          </w:tcPr>
          <w:p w14:paraId="05D54C95" w14:textId="77777777" w:rsidR="001731B3"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Projekcija</w:t>
            </w:r>
          </w:p>
          <w:p w14:paraId="62E79BE3" w14:textId="77777777" w:rsidR="001731B3" w:rsidRPr="00C65DCC" w:rsidRDefault="001731B3" w:rsidP="001731B3">
            <w:pPr>
              <w:jc w:val="center"/>
              <w:rPr>
                <w:rFonts w:ascii="Arial" w:eastAsia="Times New Roman" w:hAnsi="Arial" w:cs="Arial"/>
                <w:sz w:val="20"/>
                <w:szCs w:val="20"/>
                <w:lang w:eastAsia="hr-HR"/>
              </w:rPr>
            </w:pPr>
            <w:r w:rsidRPr="00C65DCC">
              <w:rPr>
                <w:rFonts w:ascii="Arial" w:eastAsia="Times New Roman" w:hAnsi="Arial" w:cs="Arial"/>
                <w:sz w:val="20"/>
                <w:szCs w:val="20"/>
                <w:lang w:eastAsia="hr-HR"/>
              </w:rPr>
              <w:t>Proračun</w:t>
            </w:r>
            <w:r>
              <w:rPr>
                <w:rFonts w:ascii="Arial" w:eastAsia="Times New Roman" w:hAnsi="Arial" w:cs="Arial"/>
                <w:sz w:val="20"/>
                <w:szCs w:val="20"/>
                <w:lang w:eastAsia="hr-HR"/>
              </w:rPr>
              <w:t xml:space="preserve">a za </w:t>
            </w:r>
            <w:r w:rsidRPr="00C65DCC">
              <w:rPr>
                <w:rFonts w:ascii="Arial" w:eastAsia="Times New Roman" w:hAnsi="Arial" w:cs="Arial"/>
                <w:sz w:val="20"/>
                <w:szCs w:val="20"/>
                <w:lang w:eastAsia="hr-HR"/>
              </w:rPr>
              <w:t xml:space="preserve"> 202</w:t>
            </w:r>
            <w:r>
              <w:rPr>
                <w:rFonts w:ascii="Arial" w:eastAsia="Times New Roman" w:hAnsi="Arial" w:cs="Arial"/>
                <w:sz w:val="20"/>
                <w:szCs w:val="20"/>
                <w:lang w:eastAsia="hr-HR"/>
              </w:rPr>
              <w:t>2</w:t>
            </w:r>
            <w:r w:rsidRPr="00C65DCC">
              <w:rPr>
                <w:rFonts w:ascii="Arial" w:eastAsia="Times New Roman" w:hAnsi="Arial" w:cs="Arial"/>
                <w:sz w:val="20"/>
                <w:szCs w:val="20"/>
                <w:lang w:eastAsia="hr-HR"/>
              </w:rPr>
              <w:t>.</w:t>
            </w:r>
          </w:p>
        </w:tc>
        <w:tc>
          <w:tcPr>
            <w:tcW w:w="1842" w:type="dxa"/>
          </w:tcPr>
          <w:p w14:paraId="6A54304C" w14:textId="77777777" w:rsidR="001731B3" w:rsidRPr="00C65DCC"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Projekcija Proračuna za </w:t>
            </w:r>
            <w:r w:rsidRPr="00C65DCC">
              <w:rPr>
                <w:rFonts w:ascii="Arial" w:eastAsia="Times New Roman" w:hAnsi="Arial" w:cs="Arial"/>
                <w:sz w:val="20"/>
                <w:szCs w:val="20"/>
                <w:lang w:eastAsia="hr-HR"/>
              </w:rPr>
              <w:t xml:space="preserve"> 202</w:t>
            </w:r>
            <w:r>
              <w:rPr>
                <w:rFonts w:ascii="Arial" w:eastAsia="Times New Roman" w:hAnsi="Arial" w:cs="Arial"/>
                <w:sz w:val="20"/>
                <w:szCs w:val="20"/>
                <w:lang w:eastAsia="hr-HR"/>
              </w:rPr>
              <w:t>3.</w:t>
            </w:r>
          </w:p>
        </w:tc>
      </w:tr>
      <w:tr w:rsidR="001731B3" w:rsidRPr="00C65DCC" w14:paraId="7FE95741" w14:textId="77777777" w:rsidTr="001731B3">
        <w:trPr>
          <w:trHeight w:val="500"/>
        </w:trPr>
        <w:tc>
          <w:tcPr>
            <w:tcW w:w="3823" w:type="dxa"/>
          </w:tcPr>
          <w:p w14:paraId="059140BF" w14:textId="77777777" w:rsidR="001731B3" w:rsidRPr="00C65DCC" w:rsidRDefault="001731B3" w:rsidP="001731B3">
            <w:pPr>
              <w:jc w:val="both"/>
              <w:rPr>
                <w:rFonts w:ascii="Arial" w:eastAsia="Times New Roman" w:hAnsi="Arial" w:cs="Arial"/>
                <w:sz w:val="20"/>
                <w:szCs w:val="20"/>
                <w:lang w:eastAsia="hr-HR"/>
              </w:rPr>
            </w:pPr>
            <w:r>
              <w:rPr>
                <w:rFonts w:ascii="Arial" w:eastAsia="Times New Roman" w:hAnsi="Arial" w:cs="Arial"/>
                <w:sz w:val="20"/>
                <w:szCs w:val="20"/>
                <w:lang w:eastAsia="hr-HR"/>
              </w:rPr>
              <w:t>Financiranje redovne aktivnosti Vijeća srpske nacionalne manjine</w:t>
            </w:r>
          </w:p>
        </w:tc>
        <w:tc>
          <w:tcPr>
            <w:tcW w:w="1701" w:type="dxa"/>
          </w:tcPr>
          <w:p w14:paraId="306D963C" w14:textId="77777777" w:rsidR="001731B3" w:rsidRDefault="001731B3" w:rsidP="001731B3">
            <w:pPr>
              <w:jc w:val="right"/>
              <w:rPr>
                <w:rFonts w:ascii="Arial" w:eastAsia="Times New Roman" w:hAnsi="Arial" w:cs="Arial"/>
                <w:sz w:val="20"/>
                <w:szCs w:val="20"/>
                <w:lang w:eastAsia="hr-HR"/>
              </w:rPr>
            </w:pPr>
          </w:p>
          <w:p w14:paraId="77295422"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5.000</w:t>
            </w:r>
          </w:p>
        </w:tc>
        <w:tc>
          <w:tcPr>
            <w:tcW w:w="1701" w:type="dxa"/>
          </w:tcPr>
          <w:p w14:paraId="078DA27A" w14:textId="77777777" w:rsidR="001731B3" w:rsidRDefault="001731B3" w:rsidP="001731B3">
            <w:pPr>
              <w:jc w:val="right"/>
              <w:rPr>
                <w:rFonts w:ascii="Arial" w:eastAsia="Times New Roman" w:hAnsi="Arial" w:cs="Arial"/>
                <w:sz w:val="20"/>
                <w:szCs w:val="20"/>
                <w:lang w:eastAsia="hr-HR"/>
              </w:rPr>
            </w:pPr>
          </w:p>
          <w:p w14:paraId="5F9EDB30"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5.000</w:t>
            </w:r>
          </w:p>
        </w:tc>
        <w:tc>
          <w:tcPr>
            <w:tcW w:w="1842" w:type="dxa"/>
          </w:tcPr>
          <w:p w14:paraId="6C4BBB78" w14:textId="77777777" w:rsidR="001731B3" w:rsidRDefault="001731B3" w:rsidP="001731B3">
            <w:pPr>
              <w:jc w:val="right"/>
              <w:rPr>
                <w:rFonts w:ascii="Arial" w:eastAsia="Times New Roman" w:hAnsi="Arial" w:cs="Arial"/>
                <w:sz w:val="20"/>
                <w:szCs w:val="20"/>
                <w:lang w:eastAsia="hr-HR"/>
              </w:rPr>
            </w:pPr>
          </w:p>
          <w:p w14:paraId="3063CE2D"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5.000</w:t>
            </w:r>
          </w:p>
        </w:tc>
      </w:tr>
      <w:tr w:rsidR="001731B3" w:rsidRPr="00C65DCC" w14:paraId="0FD4EF9B" w14:textId="77777777" w:rsidTr="001731B3">
        <w:trPr>
          <w:trHeight w:val="500"/>
        </w:trPr>
        <w:tc>
          <w:tcPr>
            <w:tcW w:w="3823" w:type="dxa"/>
          </w:tcPr>
          <w:p w14:paraId="35C560AF" w14:textId="77777777" w:rsidR="001731B3" w:rsidRDefault="001731B3" w:rsidP="001731B3">
            <w:pPr>
              <w:jc w:val="both"/>
              <w:rPr>
                <w:rFonts w:ascii="Arial" w:eastAsia="Times New Roman" w:hAnsi="Arial" w:cs="Arial"/>
                <w:sz w:val="20"/>
                <w:szCs w:val="20"/>
                <w:lang w:eastAsia="hr-HR"/>
              </w:rPr>
            </w:pPr>
            <w:r>
              <w:rPr>
                <w:rFonts w:ascii="Arial" w:eastAsia="Times New Roman" w:hAnsi="Arial" w:cs="Arial"/>
                <w:sz w:val="20"/>
                <w:szCs w:val="20"/>
                <w:lang w:eastAsia="hr-HR"/>
              </w:rPr>
              <w:t>Izbori članova Vijeća srpske nacionalne manjine</w:t>
            </w:r>
          </w:p>
        </w:tc>
        <w:tc>
          <w:tcPr>
            <w:tcW w:w="1701" w:type="dxa"/>
          </w:tcPr>
          <w:p w14:paraId="701AEE04" w14:textId="77777777" w:rsidR="001731B3" w:rsidRDefault="001731B3" w:rsidP="001731B3">
            <w:pPr>
              <w:jc w:val="right"/>
              <w:rPr>
                <w:rFonts w:ascii="Arial" w:eastAsia="Times New Roman" w:hAnsi="Arial" w:cs="Arial"/>
                <w:sz w:val="20"/>
                <w:szCs w:val="20"/>
                <w:lang w:eastAsia="hr-HR"/>
              </w:rPr>
            </w:pPr>
          </w:p>
        </w:tc>
        <w:tc>
          <w:tcPr>
            <w:tcW w:w="1701" w:type="dxa"/>
          </w:tcPr>
          <w:p w14:paraId="542A047D" w14:textId="77777777" w:rsidR="001731B3" w:rsidRDefault="001731B3" w:rsidP="001731B3">
            <w:pPr>
              <w:jc w:val="right"/>
              <w:rPr>
                <w:rFonts w:ascii="Arial" w:eastAsia="Times New Roman" w:hAnsi="Arial" w:cs="Arial"/>
                <w:sz w:val="20"/>
                <w:szCs w:val="20"/>
                <w:lang w:eastAsia="hr-HR"/>
              </w:rPr>
            </w:pPr>
          </w:p>
        </w:tc>
        <w:tc>
          <w:tcPr>
            <w:tcW w:w="1842" w:type="dxa"/>
          </w:tcPr>
          <w:p w14:paraId="6AFB251F" w14:textId="77777777" w:rsidR="001731B3" w:rsidRDefault="001731B3" w:rsidP="001731B3">
            <w:pPr>
              <w:jc w:val="right"/>
              <w:rPr>
                <w:rFonts w:ascii="Arial" w:eastAsia="Times New Roman" w:hAnsi="Arial" w:cs="Arial"/>
                <w:sz w:val="20"/>
                <w:szCs w:val="20"/>
                <w:lang w:eastAsia="hr-HR"/>
              </w:rPr>
            </w:pPr>
          </w:p>
          <w:p w14:paraId="3FCBFDD0" w14:textId="77777777" w:rsidR="001731B3"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34.000</w:t>
            </w:r>
          </w:p>
        </w:tc>
      </w:tr>
    </w:tbl>
    <w:p w14:paraId="76F8B504" w14:textId="77777777" w:rsidR="001731B3" w:rsidRPr="00C65DCC" w:rsidRDefault="001731B3" w:rsidP="001731B3">
      <w:pPr>
        <w:spacing w:after="0" w:line="240" w:lineRule="auto"/>
        <w:jc w:val="both"/>
        <w:rPr>
          <w:rFonts w:ascii="Arial" w:eastAsia="Times New Roman" w:hAnsi="Arial" w:cs="Arial"/>
          <w:b/>
          <w:i/>
          <w:sz w:val="20"/>
          <w:szCs w:val="20"/>
          <w:lang w:eastAsia="hr-HR"/>
        </w:rPr>
      </w:pPr>
    </w:p>
    <w:p w14:paraId="3E4564FF" w14:textId="77777777" w:rsidR="001731B3" w:rsidRPr="00670107" w:rsidRDefault="001731B3" w:rsidP="001731B3">
      <w:pPr>
        <w:spacing w:after="0" w:line="240" w:lineRule="auto"/>
        <w:jc w:val="both"/>
        <w:rPr>
          <w:rFonts w:ascii="Arial" w:eastAsia="Times New Roman" w:hAnsi="Arial" w:cs="Arial"/>
          <w:b/>
          <w:color w:val="000000" w:themeColor="text1"/>
          <w:lang w:eastAsia="hr-HR"/>
        </w:rPr>
      </w:pPr>
      <w:r w:rsidRPr="00670107">
        <w:rPr>
          <w:rFonts w:ascii="Arial" w:eastAsia="Times New Roman" w:hAnsi="Arial" w:cs="Arial"/>
          <w:b/>
          <w:color w:val="000000" w:themeColor="text1"/>
          <w:lang w:eastAsia="hr-HR"/>
        </w:rPr>
        <w:lastRenderedPageBreak/>
        <w:t>PROGRAM 1004 RAZVOJ CIVILNOG DRUŠTVA</w:t>
      </w:r>
    </w:p>
    <w:p w14:paraId="07405EEF" w14:textId="77777777" w:rsidR="001731B3" w:rsidRPr="002016CF" w:rsidRDefault="001731B3" w:rsidP="001731B3">
      <w:pPr>
        <w:spacing w:after="0" w:line="240" w:lineRule="auto"/>
        <w:jc w:val="both"/>
        <w:rPr>
          <w:rFonts w:ascii="Arial" w:hAnsi="Arial" w:cs="Arial"/>
          <w:color w:val="000000" w:themeColor="text1"/>
        </w:rPr>
      </w:pPr>
      <w:r w:rsidRPr="00C44362">
        <w:rPr>
          <w:rFonts w:ascii="Arial" w:hAnsi="Arial" w:cs="Arial"/>
        </w:rPr>
        <w:t>Program obuhvaća aktivnost  kojom se osiguravaju sredstva za financiranje programa i projekata udruga. Jedinstveni upravni odjel će po donošenju Proračuna za 202</w:t>
      </w:r>
      <w:r>
        <w:rPr>
          <w:rFonts w:ascii="Arial" w:hAnsi="Arial" w:cs="Arial"/>
        </w:rPr>
        <w:t>1</w:t>
      </w:r>
      <w:r w:rsidRPr="00C44362">
        <w:rPr>
          <w:rFonts w:ascii="Arial" w:hAnsi="Arial" w:cs="Arial"/>
        </w:rPr>
        <w:t xml:space="preserve">. objaviti Javni natječaj za </w:t>
      </w:r>
      <w:r w:rsidRPr="002016CF">
        <w:rPr>
          <w:rFonts w:ascii="Arial" w:hAnsi="Arial" w:cs="Arial"/>
          <w:color w:val="000000" w:themeColor="text1"/>
        </w:rPr>
        <w:t>financiranje programa i projekata udruga koji će se odnositi na</w:t>
      </w:r>
      <w:r>
        <w:rPr>
          <w:rFonts w:ascii="Arial" w:hAnsi="Arial" w:cs="Arial"/>
          <w:color w:val="000000" w:themeColor="text1"/>
        </w:rPr>
        <w:t xml:space="preserve"> </w:t>
      </w:r>
      <w:r w:rsidRPr="002016CF">
        <w:rPr>
          <w:rFonts w:ascii="Arial" w:hAnsi="Arial" w:cs="Arial"/>
          <w:color w:val="000000" w:themeColor="text1"/>
          <w:shd w:val="clear" w:color="auto" w:fill="FFFFFF"/>
        </w:rPr>
        <w:t>promicanje vrijednosti Domovinskog rata</w:t>
      </w:r>
      <w:r>
        <w:rPr>
          <w:rFonts w:ascii="Arial" w:hAnsi="Arial" w:cs="Arial"/>
          <w:color w:val="000000" w:themeColor="text1"/>
          <w:shd w:val="clear" w:color="auto" w:fill="FFFFFF"/>
        </w:rPr>
        <w:t>,</w:t>
      </w:r>
      <w:r w:rsidRPr="002016CF">
        <w:rPr>
          <w:rFonts w:ascii="Arial" w:hAnsi="Arial" w:cs="Arial"/>
          <w:color w:val="000000" w:themeColor="text1"/>
          <w:shd w:val="clear" w:color="auto" w:fill="FFFFFF"/>
        </w:rPr>
        <w:t xml:space="preserve"> obilježavanje obljetnica i datuma iz Domovinskog rata</w:t>
      </w:r>
      <w:r>
        <w:rPr>
          <w:rFonts w:ascii="Arial" w:hAnsi="Arial" w:cs="Arial"/>
          <w:color w:val="000000" w:themeColor="text1"/>
          <w:shd w:val="clear" w:color="auto" w:fill="FFFFFF"/>
        </w:rPr>
        <w:t xml:space="preserve"> i komemoracijske </w:t>
      </w:r>
      <w:r w:rsidRPr="002016CF">
        <w:rPr>
          <w:rFonts w:ascii="Arial" w:hAnsi="Arial" w:cs="Arial"/>
          <w:color w:val="000000" w:themeColor="text1"/>
          <w:shd w:val="clear" w:color="auto" w:fill="FFFFFF"/>
        </w:rPr>
        <w:t>aktivnosti</w:t>
      </w:r>
      <w:r>
        <w:rPr>
          <w:rFonts w:ascii="Arial" w:hAnsi="Arial" w:cs="Arial"/>
          <w:color w:val="000000" w:themeColor="text1"/>
          <w:shd w:val="clear" w:color="auto" w:fill="FFFFFF"/>
        </w:rPr>
        <w:t xml:space="preserve">. </w:t>
      </w:r>
    </w:p>
    <w:p w14:paraId="4B86B790" w14:textId="77777777" w:rsidR="001731B3" w:rsidRDefault="001731B3" w:rsidP="001731B3">
      <w:pPr>
        <w:pStyle w:val="Default"/>
        <w:jc w:val="both"/>
        <w:rPr>
          <w:rFonts w:ascii="Arial" w:hAnsi="Arial" w:cs="Arial"/>
          <w:sz w:val="22"/>
          <w:szCs w:val="22"/>
        </w:rPr>
      </w:pPr>
      <w:r w:rsidRPr="002016CF">
        <w:rPr>
          <w:rFonts w:ascii="Arial" w:eastAsia="Times New Roman" w:hAnsi="Arial" w:cs="Arial"/>
          <w:color w:val="000000" w:themeColor="text1"/>
          <w:sz w:val="22"/>
          <w:szCs w:val="22"/>
        </w:rPr>
        <w:t xml:space="preserve">Cilj programa je </w:t>
      </w:r>
      <w:r w:rsidRPr="00EE0598">
        <w:rPr>
          <w:rFonts w:ascii="Arial" w:hAnsi="Arial" w:cs="Arial"/>
          <w:sz w:val="22"/>
          <w:szCs w:val="22"/>
        </w:rPr>
        <w:t>povećati razinu osviještenosti ši</w:t>
      </w:r>
      <w:r>
        <w:rPr>
          <w:rFonts w:ascii="Arial" w:hAnsi="Arial" w:cs="Arial"/>
          <w:sz w:val="22"/>
          <w:szCs w:val="22"/>
        </w:rPr>
        <w:t xml:space="preserve">re javnosti o Domovinskom ratu i </w:t>
      </w:r>
      <w:r w:rsidRPr="00EE0598">
        <w:rPr>
          <w:rFonts w:ascii="Arial" w:hAnsi="Arial" w:cs="Arial"/>
          <w:sz w:val="22"/>
          <w:szCs w:val="22"/>
        </w:rPr>
        <w:t>pozitivno utjecati na percepciju članova udruga iz Domovinskog rata o zaštiti dostojanstva i vrednovanju njihovog doprinosa u obrani suvereniteta RH od strane zajednice</w:t>
      </w:r>
    </w:p>
    <w:p w14:paraId="0A3CE6C2" w14:textId="77777777" w:rsidR="001731B3" w:rsidRPr="00257B5A" w:rsidRDefault="001731B3" w:rsidP="001731B3">
      <w:pPr>
        <w:pStyle w:val="Default"/>
        <w:jc w:val="both"/>
        <w:rPr>
          <w:rFonts w:ascii="Arial" w:hAnsi="Arial" w:cs="Arial"/>
          <w:sz w:val="22"/>
          <w:szCs w:val="22"/>
        </w:rPr>
      </w:pPr>
      <w:r w:rsidRPr="00257B5A">
        <w:rPr>
          <w:rFonts w:ascii="Arial" w:hAnsi="Arial" w:cs="Arial"/>
          <w:sz w:val="22"/>
          <w:szCs w:val="22"/>
        </w:rPr>
        <w:t>Pokazatelj uspješnost programa iskazuje se ostvarenjem planiranih programa, projekata i aktivnosti, njihovom brojnošću i kvalitetom, te brojčanim pokazateljima koji se odnose na korisnike kojima su programi namijenjeni.</w:t>
      </w:r>
    </w:p>
    <w:p w14:paraId="5D6D52FA" w14:textId="77777777" w:rsidR="001731B3" w:rsidRPr="00463345" w:rsidRDefault="001731B3" w:rsidP="001731B3">
      <w:pPr>
        <w:spacing w:after="0" w:line="240" w:lineRule="auto"/>
        <w:jc w:val="both"/>
        <w:rPr>
          <w:rFonts w:ascii="Arial" w:hAnsi="Arial" w:cs="Arial"/>
        </w:rPr>
      </w:pPr>
      <w:r w:rsidRPr="00463345">
        <w:rPr>
          <w:rFonts w:ascii="Arial" w:hAnsi="Arial" w:cs="Arial"/>
        </w:rPr>
        <w:t>Za potrebe izvršenja Programa planirano je:</w:t>
      </w:r>
    </w:p>
    <w:p w14:paraId="46152AFE" w14:textId="77777777" w:rsidR="001731B3" w:rsidRPr="002016CF" w:rsidRDefault="001731B3" w:rsidP="001731B3">
      <w:pPr>
        <w:pStyle w:val="Default"/>
        <w:jc w:val="both"/>
        <w:rPr>
          <w:rFonts w:ascii="Arial" w:eastAsia="Times New Roman" w:hAnsi="Arial" w:cs="Arial"/>
          <w:color w:val="000000" w:themeColor="text1"/>
          <w:sz w:val="22"/>
          <w:szCs w:val="22"/>
        </w:rPr>
      </w:pPr>
    </w:p>
    <w:tbl>
      <w:tblPr>
        <w:tblStyle w:val="Reetkatablice"/>
        <w:tblW w:w="9067" w:type="dxa"/>
        <w:tblLook w:val="04A0" w:firstRow="1" w:lastRow="0" w:firstColumn="1" w:lastColumn="0" w:noHBand="0" w:noVBand="1"/>
      </w:tblPr>
      <w:tblGrid>
        <w:gridCol w:w="3823"/>
        <w:gridCol w:w="1701"/>
        <w:gridCol w:w="1701"/>
        <w:gridCol w:w="1842"/>
      </w:tblGrid>
      <w:tr w:rsidR="001731B3" w:rsidRPr="00C65DCC" w14:paraId="4AAEB095" w14:textId="77777777" w:rsidTr="001731B3">
        <w:tc>
          <w:tcPr>
            <w:tcW w:w="3823" w:type="dxa"/>
          </w:tcPr>
          <w:p w14:paraId="351F3AE0" w14:textId="77777777" w:rsidR="001731B3" w:rsidRDefault="001731B3" w:rsidP="001731B3">
            <w:pPr>
              <w:jc w:val="both"/>
              <w:rPr>
                <w:rFonts w:ascii="Arial" w:eastAsia="Times New Roman" w:hAnsi="Arial" w:cs="Arial"/>
                <w:sz w:val="20"/>
                <w:szCs w:val="20"/>
                <w:lang w:eastAsia="hr-HR"/>
              </w:rPr>
            </w:pPr>
          </w:p>
          <w:p w14:paraId="0A226CBC" w14:textId="77777777" w:rsidR="001731B3" w:rsidRPr="00C65DCC" w:rsidRDefault="001731B3" w:rsidP="001731B3">
            <w:pPr>
              <w:jc w:val="both"/>
              <w:rPr>
                <w:rFonts w:ascii="Arial" w:eastAsia="Times New Roman" w:hAnsi="Arial" w:cs="Arial"/>
                <w:sz w:val="20"/>
                <w:szCs w:val="20"/>
                <w:lang w:eastAsia="hr-HR"/>
              </w:rPr>
            </w:pPr>
            <w:r w:rsidRPr="00C65DCC">
              <w:rPr>
                <w:rFonts w:ascii="Arial" w:eastAsia="Times New Roman" w:hAnsi="Arial" w:cs="Arial"/>
                <w:sz w:val="20"/>
                <w:szCs w:val="20"/>
                <w:lang w:eastAsia="hr-HR"/>
              </w:rPr>
              <w:t>Aktivnost</w:t>
            </w:r>
          </w:p>
        </w:tc>
        <w:tc>
          <w:tcPr>
            <w:tcW w:w="1701" w:type="dxa"/>
          </w:tcPr>
          <w:p w14:paraId="65B2151A" w14:textId="77777777" w:rsidR="001731B3"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Prijedlog </w:t>
            </w:r>
            <w:r w:rsidRPr="00C65DCC">
              <w:rPr>
                <w:rFonts w:ascii="Arial" w:eastAsia="Times New Roman" w:hAnsi="Arial" w:cs="Arial"/>
                <w:sz w:val="20"/>
                <w:szCs w:val="20"/>
                <w:lang w:eastAsia="hr-HR"/>
              </w:rPr>
              <w:t>Proračun</w:t>
            </w:r>
            <w:r>
              <w:rPr>
                <w:rFonts w:ascii="Arial" w:eastAsia="Times New Roman" w:hAnsi="Arial" w:cs="Arial"/>
                <w:sz w:val="20"/>
                <w:szCs w:val="20"/>
                <w:lang w:eastAsia="hr-HR"/>
              </w:rPr>
              <w:t>a za</w:t>
            </w:r>
          </w:p>
          <w:p w14:paraId="7BE0781C" w14:textId="77777777" w:rsidR="001731B3" w:rsidRPr="00C65DCC" w:rsidRDefault="001731B3" w:rsidP="001731B3">
            <w:pPr>
              <w:jc w:val="center"/>
              <w:rPr>
                <w:rFonts w:ascii="Arial" w:eastAsia="Times New Roman" w:hAnsi="Arial" w:cs="Arial"/>
                <w:sz w:val="20"/>
                <w:szCs w:val="20"/>
                <w:lang w:eastAsia="hr-HR"/>
              </w:rPr>
            </w:pPr>
            <w:r w:rsidRPr="00C65DCC">
              <w:rPr>
                <w:rFonts w:ascii="Arial" w:eastAsia="Times New Roman" w:hAnsi="Arial" w:cs="Arial"/>
                <w:sz w:val="20"/>
                <w:szCs w:val="20"/>
                <w:lang w:eastAsia="hr-HR"/>
              </w:rPr>
              <w:t>202</w:t>
            </w:r>
            <w:r>
              <w:rPr>
                <w:rFonts w:ascii="Arial" w:eastAsia="Times New Roman" w:hAnsi="Arial" w:cs="Arial"/>
                <w:sz w:val="20"/>
                <w:szCs w:val="20"/>
                <w:lang w:eastAsia="hr-HR"/>
              </w:rPr>
              <w:t>1.</w:t>
            </w:r>
          </w:p>
        </w:tc>
        <w:tc>
          <w:tcPr>
            <w:tcW w:w="1701" w:type="dxa"/>
          </w:tcPr>
          <w:p w14:paraId="6D6CB910" w14:textId="77777777" w:rsidR="001731B3"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Projekcija</w:t>
            </w:r>
          </w:p>
          <w:p w14:paraId="7F04946B" w14:textId="77777777" w:rsidR="001731B3" w:rsidRPr="00C65DCC" w:rsidRDefault="001731B3" w:rsidP="001731B3">
            <w:pPr>
              <w:jc w:val="center"/>
              <w:rPr>
                <w:rFonts w:ascii="Arial" w:eastAsia="Times New Roman" w:hAnsi="Arial" w:cs="Arial"/>
                <w:sz w:val="20"/>
                <w:szCs w:val="20"/>
                <w:lang w:eastAsia="hr-HR"/>
              </w:rPr>
            </w:pPr>
            <w:r w:rsidRPr="00C65DCC">
              <w:rPr>
                <w:rFonts w:ascii="Arial" w:eastAsia="Times New Roman" w:hAnsi="Arial" w:cs="Arial"/>
                <w:sz w:val="20"/>
                <w:szCs w:val="20"/>
                <w:lang w:eastAsia="hr-HR"/>
              </w:rPr>
              <w:t>Proračun</w:t>
            </w:r>
            <w:r>
              <w:rPr>
                <w:rFonts w:ascii="Arial" w:eastAsia="Times New Roman" w:hAnsi="Arial" w:cs="Arial"/>
                <w:sz w:val="20"/>
                <w:szCs w:val="20"/>
                <w:lang w:eastAsia="hr-HR"/>
              </w:rPr>
              <w:t xml:space="preserve">a za </w:t>
            </w:r>
            <w:r w:rsidRPr="00C65DCC">
              <w:rPr>
                <w:rFonts w:ascii="Arial" w:eastAsia="Times New Roman" w:hAnsi="Arial" w:cs="Arial"/>
                <w:sz w:val="20"/>
                <w:szCs w:val="20"/>
                <w:lang w:eastAsia="hr-HR"/>
              </w:rPr>
              <w:t xml:space="preserve"> 202</w:t>
            </w:r>
            <w:r>
              <w:rPr>
                <w:rFonts w:ascii="Arial" w:eastAsia="Times New Roman" w:hAnsi="Arial" w:cs="Arial"/>
                <w:sz w:val="20"/>
                <w:szCs w:val="20"/>
                <w:lang w:eastAsia="hr-HR"/>
              </w:rPr>
              <w:t>2</w:t>
            </w:r>
            <w:r w:rsidRPr="00C65DCC">
              <w:rPr>
                <w:rFonts w:ascii="Arial" w:eastAsia="Times New Roman" w:hAnsi="Arial" w:cs="Arial"/>
                <w:sz w:val="20"/>
                <w:szCs w:val="20"/>
                <w:lang w:eastAsia="hr-HR"/>
              </w:rPr>
              <w:t>.</w:t>
            </w:r>
          </w:p>
        </w:tc>
        <w:tc>
          <w:tcPr>
            <w:tcW w:w="1842" w:type="dxa"/>
          </w:tcPr>
          <w:p w14:paraId="6DBEC594" w14:textId="77777777" w:rsidR="001731B3" w:rsidRPr="00C65DCC"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Projekcija Proračuna za </w:t>
            </w:r>
            <w:r w:rsidRPr="00C65DCC">
              <w:rPr>
                <w:rFonts w:ascii="Arial" w:eastAsia="Times New Roman" w:hAnsi="Arial" w:cs="Arial"/>
                <w:sz w:val="20"/>
                <w:szCs w:val="20"/>
                <w:lang w:eastAsia="hr-HR"/>
              </w:rPr>
              <w:t xml:space="preserve"> 202</w:t>
            </w:r>
            <w:r>
              <w:rPr>
                <w:rFonts w:ascii="Arial" w:eastAsia="Times New Roman" w:hAnsi="Arial" w:cs="Arial"/>
                <w:sz w:val="20"/>
                <w:szCs w:val="20"/>
                <w:lang w:eastAsia="hr-HR"/>
              </w:rPr>
              <w:t>3.</w:t>
            </w:r>
          </w:p>
        </w:tc>
      </w:tr>
      <w:tr w:rsidR="001731B3" w:rsidRPr="00C65DCC" w14:paraId="48AD7222" w14:textId="77777777" w:rsidTr="001731B3">
        <w:trPr>
          <w:trHeight w:val="500"/>
        </w:trPr>
        <w:tc>
          <w:tcPr>
            <w:tcW w:w="3823" w:type="dxa"/>
          </w:tcPr>
          <w:p w14:paraId="2AB91AAC" w14:textId="77777777" w:rsidR="001731B3" w:rsidRPr="00C65DCC" w:rsidRDefault="001731B3" w:rsidP="001731B3">
            <w:pPr>
              <w:jc w:val="both"/>
              <w:rPr>
                <w:rFonts w:ascii="Arial" w:eastAsia="Times New Roman" w:hAnsi="Arial" w:cs="Arial"/>
                <w:sz w:val="20"/>
                <w:szCs w:val="20"/>
                <w:lang w:eastAsia="hr-HR"/>
              </w:rPr>
            </w:pPr>
            <w:r>
              <w:rPr>
                <w:rFonts w:ascii="Arial" w:eastAsia="Times New Roman" w:hAnsi="Arial" w:cs="Arial"/>
                <w:sz w:val="20"/>
                <w:szCs w:val="20"/>
                <w:lang w:eastAsia="hr-HR"/>
              </w:rPr>
              <w:t>Obilježavanje obljetnica važnih događaja iz Domovinskog rata</w:t>
            </w:r>
          </w:p>
        </w:tc>
        <w:tc>
          <w:tcPr>
            <w:tcW w:w="1701" w:type="dxa"/>
          </w:tcPr>
          <w:p w14:paraId="1A410A75" w14:textId="77777777" w:rsidR="001731B3" w:rsidRDefault="001731B3" w:rsidP="001731B3">
            <w:pPr>
              <w:jc w:val="right"/>
              <w:rPr>
                <w:rFonts w:ascii="Arial" w:eastAsia="Times New Roman" w:hAnsi="Arial" w:cs="Arial"/>
                <w:sz w:val="20"/>
                <w:szCs w:val="20"/>
                <w:lang w:eastAsia="hr-HR"/>
              </w:rPr>
            </w:pPr>
          </w:p>
          <w:p w14:paraId="4C3AF967"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15.000</w:t>
            </w:r>
          </w:p>
        </w:tc>
        <w:tc>
          <w:tcPr>
            <w:tcW w:w="1701" w:type="dxa"/>
          </w:tcPr>
          <w:p w14:paraId="0D7EC887" w14:textId="77777777" w:rsidR="001731B3" w:rsidRDefault="001731B3" w:rsidP="001731B3">
            <w:pPr>
              <w:jc w:val="right"/>
              <w:rPr>
                <w:rFonts w:ascii="Arial" w:eastAsia="Times New Roman" w:hAnsi="Arial" w:cs="Arial"/>
                <w:sz w:val="20"/>
                <w:szCs w:val="20"/>
                <w:lang w:eastAsia="hr-HR"/>
              </w:rPr>
            </w:pPr>
          </w:p>
          <w:p w14:paraId="53DF89EE"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20.000</w:t>
            </w:r>
          </w:p>
        </w:tc>
        <w:tc>
          <w:tcPr>
            <w:tcW w:w="1842" w:type="dxa"/>
          </w:tcPr>
          <w:p w14:paraId="41BB53B7" w14:textId="77777777" w:rsidR="001731B3" w:rsidRDefault="001731B3" w:rsidP="001731B3">
            <w:pPr>
              <w:jc w:val="right"/>
              <w:rPr>
                <w:rFonts w:ascii="Arial" w:eastAsia="Times New Roman" w:hAnsi="Arial" w:cs="Arial"/>
                <w:sz w:val="20"/>
                <w:szCs w:val="20"/>
                <w:lang w:eastAsia="hr-HR"/>
              </w:rPr>
            </w:pPr>
          </w:p>
          <w:p w14:paraId="4A876EAB"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20.000</w:t>
            </w:r>
          </w:p>
        </w:tc>
      </w:tr>
    </w:tbl>
    <w:p w14:paraId="41005E4A" w14:textId="77777777" w:rsidR="001731B3" w:rsidRDefault="001731B3" w:rsidP="001731B3">
      <w:pPr>
        <w:spacing w:after="0" w:line="240" w:lineRule="auto"/>
        <w:jc w:val="both"/>
        <w:rPr>
          <w:rFonts w:ascii="Calibri" w:eastAsia="Times New Roman" w:hAnsi="Calibri" w:cs="Calibri"/>
          <w:b/>
          <w:i/>
          <w:color w:val="FF0000"/>
          <w:lang w:eastAsia="hr-HR"/>
        </w:rPr>
      </w:pPr>
    </w:p>
    <w:p w14:paraId="462E11DA" w14:textId="77777777" w:rsidR="001731B3" w:rsidRPr="0020046B" w:rsidRDefault="001731B3" w:rsidP="001731B3">
      <w:pPr>
        <w:spacing w:after="0" w:line="240" w:lineRule="auto"/>
        <w:rPr>
          <w:rFonts w:ascii="Arial" w:eastAsia="Times New Roman" w:hAnsi="Arial" w:cs="Arial"/>
          <w:b/>
          <w:lang w:eastAsia="hr-HR"/>
        </w:rPr>
      </w:pPr>
      <w:r w:rsidRPr="0020046B">
        <w:rPr>
          <w:rFonts w:ascii="Arial" w:eastAsia="Times New Roman" w:hAnsi="Arial" w:cs="Arial"/>
          <w:b/>
          <w:lang w:eastAsia="hr-HR"/>
        </w:rPr>
        <w:t>PROGRAM 1005 PRIPREMA I DONOŠENJE AKATA IZ DJELOKRUGA TIJELA</w:t>
      </w:r>
    </w:p>
    <w:p w14:paraId="706FB148" w14:textId="77777777" w:rsidR="001731B3" w:rsidRPr="0020046B" w:rsidRDefault="001731B3" w:rsidP="001731B3">
      <w:pPr>
        <w:spacing w:after="0" w:line="240" w:lineRule="auto"/>
        <w:jc w:val="both"/>
        <w:rPr>
          <w:rFonts w:ascii="Arial" w:eastAsia="Times New Roman" w:hAnsi="Arial" w:cs="Arial"/>
          <w:lang w:eastAsia="hr-HR"/>
        </w:rPr>
      </w:pPr>
      <w:r w:rsidRPr="0020046B">
        <w:rPr>
          <w:rFonts w:ascii="Arial" w:hAnsi="Arial" w:cs="Arial"/>
        </w:rPr>
        <w:t xml:space="preserve">Program obuhvaća aktivnost i projekte kojima se izvršavaju rashodi Jedinstvenog upravnog odjela vezani za službenike, tekući rashodi i rashodi za nabavu opreme za potrebe upravnog tijela. </w:t>
      </w:r>
      <w:r w:rsidRPr="0020046B">
        <w:rPr>
          <w:rFonts w:ascii="Arial" w:eastAsia="Times New Roman" w:hAnsi="Arial" w:cs="Arial"/>
          <w:lang w:eastAsia="hr-HR"/>
        </w:rPr>
        <w:t xml:space="preserve"> Jedinstveni upravni odjel obavlja sve poslove iz samoupravnog djelokruga općine kao jedinice lokalne samouprave - izrađuje nacrte proračuna i projekcije proračuna, izvješća o izvršenju proračuna, nacrte akata, nacrte programa, pripremu sjednica Općinskog vijeća, obavlja poslove iz oblasti komunalnog gospodarstva, prostornog uređenja, socijalne skrbi, upravljanja i raspolaganja  nekretninama u vlasništvu Općine, obavlja računovodstveno-knjigovodstvene poslove, poslove financijskog poslovanja, poslove u vezi s uredskim poslovanjem,  provodi postupke javne nabave, objavljuje službeni vjesnik  te obavlja  i druge poslove sukladno zakonima i drugim propisima U Jedinstvenom upravnom odjelu zaposlene su </w:t>
      </w:r>
      <w:r>
        <w:rPr>
          <w:rFonts w:ascii="Arial" w:eastAsia="Times New Roman" w:hAnsi="Arial" w:cs="Arial"/>
          <w:lang w:eastAsia="hr-HR"/>
        </w:rPr>
        <w:t>3</w:t>
      </w:r>
      <w:r w:rsidRPr="0020046B">
        <w:rPr>
          <w:rFonts w:ascii="Arial" w:eastAsia="Times New Roman" w:hAnsi="Arial" w:cs="Arial"/>
          <w:lang w:eastAsia="hr-HR"/>
        </w:rPr>
        <w:t xml:space="preserve"> osobe.</w:t>
      </w:r>
    </w:p>
    <w:p w14:paraId="07F1163D" w14:textId="77777777" w:rsidR="001731B3" w:rsidRPr="0020046B" w:rsidRDefault="001731B3" w:rsidP="001731B3">
      <w:pPr>
        <w:spacing w:after="0" w:line="240" w:lineRule="auto"/>
        <w:jc w:val="both"/>
        <w:rPr>
          <w:rFonts w:ascii="Arial" w:hAnsi="Arial" w:cs="Arial"/>
        </w:rPr>
      </w:pPr>
      <w:r w:rsidRPr="0020046B">
        <w:rPr>
          <w:rFonts w:ascii="Arial" w:hAnsi="Arial" w:cs="Arial"/>
        </w:rPr>
        <w:t>U razdoblju 202</w:t>
      </w:r>
      <w:r>
        <w:rPr>
          <w:rFonts w:ascii="Arial" w:hAnsi="Arial" w:cs="Arial"/>
        </w:rPr>
        <w:t>1</w:t>
      </w:r>
      <w:r w:rsidRPr="0020046B">
        <w:rPr>
          <w:rFonts w:ascii="Arial" w:hAnsi="Arial" w:cs="Arial"/>
        </w:rPr>
        <w:t xml:space="preserve"> – 202</w:t>
      </w:r>
      <w:r>
        <w:rPr>
          <w:rFonts w:ascii="Arial" w:hAnsi="Arial" w:cs="Arial"/>
        </w:rPr>
        <w:t>3</w:t>
      </w:r>
      <w:r w:rsidRPr="0020046B">
        <w:rPr>
          <w:rFonts w:ascii="Arial" w:hAnsi="Arial" w:cs="Arial"/>
        </w:rPr>
        <w:t xml:space="preserve">. godine, sredstva za zaposlene povećavaju se za ukupno  </w:t>
      </w:r>
      <w:r>
        <w:rPr>
          <w:rFonts w:ascii="Arial" w:hAnsi="Arial" w:cs="Arial"/>
        </w:rPr>
        <w:t>5,30</w:t>
      </w:r>
      <w:r w:rsidRPr="0020046B">
        <w:rPr>
          <w:rFonts w:ascii="Arial" w:hAnsi="Arial" w:cs="Arial"/>
        </w:rPr>
        <w:t>% . Također, predviđena su i sredstva za isplatu uskrsnica, božićnica i regresa</w:t>
      </w:r>
      <w:r>
        <w:rPr>
          <w:rFonts w:ascii="Arial" w:hAnsi="Arial" w:cs="Arial"/>
        </w:rPr>
        <w:t xml:space="preserve"> i otpremnine za odlazak u mirovinu.</w:t>
      </w:r>
      <w:r w:rsidRPr="0020046B">
        <w:rPr>
          <w:rFonts w:ascii="Arial" w:hAnsi="Arial" w:cs="Arial"/>
        </w:rPr>
        <w:t xml:space="preserve"> Materijalni rashodi se odnose na rashode za prijevoz zaposlenika,  dnevnice i putne troškove, rashode stručnog usavršavanja zaposlenika i stručne ispite, literaturu, usluge telefona, pošte te nabavu uredskog i higijenskog materijala, rashode za materijal i energiju, komunalne usluge, usluge najma vozila, održavanje opreme premije osiguranja</w:t>
      </w:r>
      <w:r>
        <w:rPr>
          <w:rFonts w:ascii="Arial" w:hAnsi="Arial" w:cs="Arial"/>
        </w:rPr>
        <w:t xml:space="preserve">, </w:t>
      </w:r>
      <w:r w:rsidRPr="0020046B">
        <w:rPr>
          <w:rFonts w:ascii="Arial" w:hAnsi="Arial" w:cs="Arial"/>
        </w:rPr>
        <w:t>na naknadu Poreznoj upravi. Financijski rashodi se odnose na usluge banaka i platnog prometa.</w:t>
      </w:r>
    </w:p>
    <w:p w14:paraId="46EED809" w14:textId="77777777" w:rsidR="001731B3" w:rsidRPr="0020046B" w:rsidRDefault="001731B3" w:rsidP="001731B3">
      <w:pPr>
        <w:spacing w:after="0" w:line="240" w:lineRule="auto"/>
        <w:jc w:val="both"/>
        <w:rPr>
          <w:rFonts w:ascii="Arial" w:hAnsi="Arial" w:cs="Arial"/>
        </w:rPr>
      </w:pPr>
      <w:r w:rsidRPr="0020046B">
        <w:rPr>
          <w:rFonts w:ascii="Arial" w:hAnsi="Arial" w:cs="Arial"/>
        </w:rPr>
        <w:t>Kapitalni projekt odnosi se na nabavu informatičke i audio oprem</w:t>
      </w:r>
      <w:r>
        <w:rPr>
          <w:rFonts w:ascii="Arial" w:hAnsi="Arial" w:cs="Arial"/>
        </w:rPr>
        <w:t>e.</w:t>
      </w:r>
    </w:p>
    <w:p w14:paraId="53E29BBF" w14:textId="77777777" w:rsidR="001731B3" w:rsidRPr="0020046B" w:rsidRDefault="001731B3" w:rsidP="001731B3">
      <w:pPr>
        <w:spacing w:after="0" w:line="240" w:lineRule="auto"/>
        <w:jc w:val="both"/>
        <w:rPr>
          <w:rFonts w:ascii="Arial" w:hAnsi="Arial" w:cs="Arial"/>
        </w:rPr>
      </w:pPr>
      <w:r w:rsidRPr="0020046B">
        <w:rPr>
          <w:rFonts w:ascii="Arial" w:hAnsi="Arial" w:cs="Arial"/>
        </w:rPr>
        <w:t xml:space="preserve">Cilj programa je osiguranje sredstava za normalno funkcioniranje općinske uprave. </w:t>
      </w:r>
    </w:p>
    <w:p w14:paraId="377DDD5B" w14:textId="77777777" w:rsidR="001731B3" w:rsidRPr="0020046B" w:rsidRDefault="001731B3" w:rsidP="001731B3">
      <w:pPr>
        <w:spacing w:after="0" w:line="240" w:lineRule="auto"/>
        <w:jc w:val="both"/>
        <w:rPr>
          <w:rFonts w:ascii="Arial" w:eastAsia="Times New Roman" w:hAnsi="Arial" w:cs="Arial"/>
          <w:lang w:eastAsia="hr-HR"/>
        </w:rPr>
      </w:pPr>
      <w:r w:rsidRPr="0020046B">
        <w:rPr>
          <w:rFonts w:ascii="Arial" w:eastAsia="Times New Roman" w:hAnsi="Arial" w:cs="Arial"/>
          <w:lang w:eastAsia="hr-HR"/>
        </w:rPr>
        <w:t>Pokazatelji uspješnosti su broj izrađenih nacrta akata,  financijskih i drugih izvješća, broj donesenih rješenja, broj provedenih postupaka nabave, broj objavljenih službenih vjesnika, broj provedenih natječaja, % naplaćenih prihoda.</w:t>
      </w:r>
    </w:p>
    <w:p w14:paraId="72A1C645" w14:textId="77777777" w:rsidR="001731B3" w:rsidRPr="0020046B" w:rsidRDefault="001731B3" w:rsidP="001731B3">
      <w:pPr>
        <w:spacing w:after="0" w:line="240" w:lineRule="auto"/>
        <w:jc w:val="both"/>
        <w:rPr>
          <w:rFonts w:ascii="Arial" w:eastAsia="Times New Roman" w:hAnsi="Arial" w:cs="Arial"/>
          <w:lang w:eastAsia="hr-HR"/>
        </w:rPr>
      </w:pPr>
      <w:r w:rsidRPr="0020046B">
        <w:rPr>
          <w:rFonts w:ascii="Arial" w:eastAsia="Times New Roman" w:hAnsi="Arial" w:cs="Arial"/>
          <w:lang w:eastAsia="hr-HR"/>
        </w:rPr>
        <w:t>Sredstva planirana u razdoblju 202</w:t>
      </w:r>
      <w:r>
        <w:rPr>
          <w:rFonts w:ascii="Arial" w:eastAsia="Times New Roman" w:hAnsi="Arial" w:cs="Arial"/>
          <w:lang w:eastAsia="hr-HR"/>
        </w:rPr>
        <w:t>1</w:t>
      </w:r>
      <w:r w:rsidRPr="0020046B">
        <w:rPr>
          <w:rFonts w:ascii="Arial" w:eastAsia="Times New Roman" w:hAnsi="Arial" w:cs="Arial"/>
          <w:lang w:eastAsia="hr-HR"/>
        </w:rPr>
        <w:t>.-202</w:t>
      </w:r>
      <w:r>
        <w:rPr>
          <w:rFonts w:ascii="Arial" w:eastAsia="Times New Roman" w:hAnsi="Arial" w:cs="Arial"/>
          <w:lang w:eastAsia="hr-HR"/>
        </w:rPr>
        <w:t>3</w:t>
      </w:r>
      <w:r w:rsidRPr="0020046B">
        <w:rPr>
          <w:rFonts w:ascii="Arial" w:eastAsia="Times New Roman" w:hAnsi="Arial" w:cs="Arial"/>
          <w:lang w:eastAsia="hr-HR"/>
        </w:rPr>
        <w:t>. godine, potrebna za izvršenje programa su:</w:t>
      </w:r>
    </w:p>
    <w:p w14:paraId="43403994" w14:textId="77777777" w:rsidR="001731B3" w:rsidRPr="00463345" w:rsidRDefault="001731B3" w:rsidP="001731B3">
      <w:pPr>
        <w:spacing w:after="0" w:line="240" w:lineRule="auto"/>
        <w:jc w:val="both"/>
        <w:rPr>
          <w:rFonts w:ascii="Arial" w:eastAsia="Times New Roman" w:hAnsi="Arial" w:cs="Arial"/>
          <w:lang w:eastAsia="hr-HR"/>
        </w:rPr>
      </w:pPr>
    </w:p>
    <w:tbl>
      <w:tblPr>
        <w:tblStyle w:val="Reetkatablice"/>
        <w:tblW w:w="9067" w:type="dxa"/>
        <w:tblLook w:val="04A0" w:firstRow="1" w:lastRow="0" w:firstColumn="1" w:lastColumn="0" w:noHBand="0" w:noVBand="1"/>
      </w:tblPr>
      <w:tblGrid>
        <w:gridCol w:w="3823"/>
        <w:gridCol w:w="1701"/>
        <w:gridCol w:w="1701"/>
        <w:gridCol w:w="1842"/>
      </w:tblGrid>
      <w:tr w:rsidR="001731B3" w:rsidRPr="00C65DCC" w14:paraId="5CFA08A6" w14:textId="77777777" w:rsidTr="001731B3">
        <w:tc>
          <w:tcPr>
            <w:tcW w:w="3823" w:type="dxa"/>
          </w:tcPr>
          <w:p w14:paraId="11EDCDFE" w14:textId="77777777" w:rsidR="001731B3" w:rsidRDefault="001731B3" w:rsidP="001731B3">
            <w:pPr>
              <w:jc w:val="both"/>
              <w:rPr>
                <w:rFonts w:ascii="Arial" w:eastAsia="Times New Roman" w:hAnsi="Arial" w:cs="Arial"/>
                <w:sz w:val="20"/>
                <w:szCs w:val="20"/>
                <w:lang w:eastAsia="hr-HR"/>
              </w:rPr>
            </w:pPr>
          </w:p>
          <w:p w14:paraId="6B0439F9" w14:textId="77777777" w:rsidR="001731B3" w:rsidRPr="00C65DCC" w:rsidRDefault="001731B3" w:rsidP="001731B3">
            <w:pPr>
              <w:jc w:val="both"/>
              <w:rPr>
                <w:rFonts w:ascii="Arial" w:eastAsia="Times New Roman" w:hAnsi="Arial" w:cs="Arial"/>
                <w:sz w:val="20"/>
                <w:szCs w:val="20"/>
                <w:lang w:eastAsia="hr-HR"/>
              </w:rPr>
            </w:pPr>
            <w:r w:rsidRPr="00C65DCC">
              <w:rPr>
                <w:rFonts w:ascii="Arial" w:eastAsia="Times New Roman" w:hAnsi="Arial" w:cs="Arial"/>
                <w:sz w:val="20"/>
                <w:szCs w:val="20"/>
                <w:lang w:eastAsia="hr-HR"/>
              </w:rPr>
              <w:t>Aktivnost/projekt</w:t>
            </w:r>
          </w:p>
        </w:tc>
        <w:tc>
          <w:tcPr>
            <w:tcW w:w="1701" w:type="dxa"/>
          </w:tcPr>
          <w:p w14:paraId="1C310836" w14:textId="77777777" w:rsidR="001731B3"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Prijedlog </w:t>
            </w:r>
            <w:r w:rsidRPr="00C65DCC">
              <w:rPr>
                <w:rFonts w:ascii="Arial" w:eastAsia="Times New Roman" w:hAnsi="Arial" w:cs="Arial"/>
                <w:sz w:val="20"/>
                <w:szCs w:val="20"/>
                <w:lang w:eastAsia="hr-HR"/>
              </w:rPr>
              <w:t>Proračun</w:t>
            </w:r>
            <w:r>
              <w:rPr>
                <w:rFonts w:ascii="Arial" w:eastAsia="Times New Roman" w:hAnsi="Arial" w:cs="Arial"/>
                <w:sz w:val="20"/>
                <w:szCs w:val="20"/>
                <w:lang w:eastAsia="hr-HR"/>
              </w:rPr>
              <w:t>a za</w:t>
            </w:r>
          </w:p>
          <w:p w14:paraId="2014B1BF" w14:textId="77777777" w:rsidR="001731B3" w:rsidRPr="00C65DCC" w:rsidRDefault="001731B3" w:rsidP="001731B3">
            <w:pPr>
              <w:jc w:val="center"/>
              <w:rPr>
                <w:rFonts w:ascii="Arial" w:eastAsia="Times New Roman" w:hAnsi="Arial" w:cs="Arial"/>
                <w:sz w:val="20"/>
                <w:szCs w:val="20"/>
                <w:lang w:eastAsia="hr-HR"/>
              </w:rPr>
            </w:pPr>
            <w:r w:rsidRPr="00C65DCC">
              <w:rPr>
                <w:rFonts w:ascii="Arial" w:eastAsia="Times New Roman" w:hAnsi="Arial" w:cs="Arial"/>
                <w:sz w:val="20"/>
                <w:szCs w:val="20"/>
                <w:lang w:eastAsia="hr-HR"/>
              </w:rPr>
              <w:t>202</w:t>
            </w:r>
            <w:r>
              <w:rPr>
                <w:rFonts w:ascii="Arial" w:eastAsia="Times New Roman" w:hAnsi="Arial" w:cs="Arial"/>
                <w:sz w:val="20"/>
                <w:szCs w:val="20"/>
                <w:lang w:eastAsia="hr-HR"/>
              </w:rPr>
              <w:t>1.</w:t>
            </w:r>
          </w:p>
        </w:tc>
        <w:tc>
          <w:tcPr>
            <w:tcW w:w="1701" w:type="dxa"/>
          </w:tcPr>
          <w:p w14:paraId="54F3B3B8" w14:textId="77777777" w:rsidR="001731B3"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Projekcija</w:t>
            </w:r>
          </w:p>
          <w:p w14:paraId="244270B0" w14:textId="77777777" w:rsidR="001731B3" w:rsidRPr="00C65DCC" w:rsidRDefault="001731B3" w:rsidP="001731B3">
            <w:pPr>
              <w:jc w:val="center"/>
              <w:rPr>
                <w:rFonts w:ascii="Arial" w:eastAsia="Times New Roman" w:hAnsi="Arial" w:cs="Arial"/>
                <w:sz w:val="20"/>
                <w:szCs w:val="20"/>
                <w:lang w:eastAsia="hr-HR"/>
              </w:rPr>
            </w:pPr>
            <w:r w:rsidRPr="00C65DCC">
              <w:rPr>
                <w:rFonts w:ascii="Arial" w:eastAsia="Times New Roman" w:hAnsi="Arial" w:cs="Arial"/>
                <w:sz w:val="20"/>
                <w:szCs w:val="20"/>
                <w:lang w:eastAsia="hr-HR"/>
              </w:rPr>
              <w:t>Proračun</w:t>
            </w:r>
            <w:r>
              <w:rPr>
                <w:rFonts w:ascii="Arial" w:eastAsia="Times New Roman" w:hAnsi="Arial" w:cs="Arial"/>
                <w:sz w:val="20"/>
                <w:szCs w:val="20"/>
                <w:lang w:eastAsia="hr-HR"/>
              </w:rPr>
              <w:t xml:space="preserve">a za </w:t>
            </w:r>
            <w:r w:rsidRPr="00C65DCC">
              <w:rPr>
                <w:rFonts w:ascii="Arial" w:eastAsia="Times New Roman" w:hAnsi="Arial" w:cs="Arial"/>
                <w:sz w:val="20"/>
                <w:szCs w:val="20"/>
                <w:lang w:eastAsia="hr-HR"/>
              </w:rPr>
              <w:t xml:space="preserve"> 202</w:t>
            </w:r>
            <w:r>
              <w:rPr>
                <w:rFonts w:ascii="Arial" w:eastAsia="Times New Roman" w:hAnsi="Arial" w:cs="Arial"/>
                <w:sz w:val="20"/>
                <w:szCs w:val="20"/>
                <w:lang w:eastAsia="hr-HR"/>
              </w:rPr>
              <w:t>2</w:t>
            </w:r>
            <w:r w:rsidRPr="00C65DCC">
              <w:rPr>
                <w:rFonts w:ascii="Arial" w:eastAsia="Times New Roman" w:hAnsi="Arial" w:cs="Arial"/>
                <w:sz w:val="20"/>
                <w:szCs w:val="20"/>
                <w:lang w:eastAsia="hr-HR"/>
              </w:rPr>
              <w:t>.</w:t>
            </w:r>
          </w:p>
        </w:tc>
        <w:tc>
          <w:tcPr>
            <w:tcW w:w="1842" w:type="dxa"/>
          </w:tcPr>
          <w:p w14:paraId="23E9D76C" w14:textId="77777777" w:rsidR="001731B3" w:rsidRPr="00C65DCC"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Projekcija Proračuna za </w:t>
            </w:r>
            <w:r w:rsidRPr="00C65DCC">
              <w:rPr>
                <w:rFonts w:ascii="Arial" w:eastAsia="Times New Roman" w:hAnsi="Arial" w:cs="Arial"/>
                <w:sz w:val="20"/>
                <w:szCs w:val="20"/>
                <w:lang w:eastAsia="hr-HR"/>
              </w:rPr>
              <w:t xml:space="preserve"> 202</w:t>
            </w:r>
            <w:r>
              <w:rPr>
                <w:rFonts w:ascii="Arial" w:eastAsia="Times New Roman" w:hAnsi="Arial" w:cs="Arial"/>
                <w:sz w:val="20"/>
                <w:szCs w:val="20"/>
                <w:lang w:eastAsia="hr-HR"/>
              </w:rPr>
              <w:t>3.</w:t>
            </w:r>
          </w:p>
        </w:tc>
      </w:tr>
      <w:tr w:rsidR="001731B3" w:rsidRPr="00C65DCC" w14:paraId="676A10E0" w14:textId="77777777" w:rsidTr="001731B3">
        <w:trPr>
          <w:trHeight w:val="284"/>
        </w:trPr>
        <w:tc>
          <w:tcPr>
            <w:tcW w:w="3823" w:type="dxa"/>
          </w:tcPr>
          <w:p w14:paraId="7F2AADE7" w14:textId="77777777" w:rsidR="001731B3" w:rsidRPr="00C65DCC" w:rsidRDefault="001731B3" w:rsidP="001731B3">
            <w:pPr>
              <w:jc w:val="both"/>
              <w:rPr>
                <w:rFonts w:ascii="Arial" w:eastAsia="Times New Roman" w:hAnsi="Arial" w:cs="Arial"/>
                <w:sz w:val="20"/>
                <w:szCs w:val="20"/>
                <w:lang w:eastAsia="hr-HR"/>
              </w:rPr>
            </w:pPr>
            <w:r>
              <w:rPr>
                <w:rFonts w:ascii="Arial" w:eastAsia="Times New Roman" w:hAnsi="Arial" w:cs="Arial"/>
                <w:sz w:val="20"/>
                <w:szCs w:val="20"/>
                <w:lang w:eastAsia="hr-HR"/>
              </w:rPr>
              <w:t>Administrativno i stručno osoblje</w:t>
            </w:r>
          </w:p>
        </w:tc>
        <w:tc>
          <w:tcPr>
            <w:tcW w:w="1701" w:type="dxa"/>
          </w:tcPr>
          <w:p w14:paraId="235E82D0"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686.600</w:t>
            </w:r>
          </w:p>
        </w:tc>
        <w:tc>
          <w:tcPr>
            <w:tcW w:w="1701" w:type="dxa"/>
          </w:tcPr>
          <w:p w14:paraId="7BCD1DD5"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691.980</w:t>
            </w:r>
          </w:p>
        </w:tc>
        <w:tc>
          <w:tcPr>
            <w:tcW w:w="1842" w:type="dxa"/>
          </w:tcPr>
          <w:p w14:paraId="06FE5E08"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713.100</w:t>
            </w:r>
          </w:p>
        </w:tc>
      </w:tr>
      <w:tr w:rsidR="001731B3" w:rsidRPr="00C65DCC" w14:paraId="2E7B7C02" w14:textId="77777777" w:rsidTr="001731B3">
        <w:trPr>
          <w:trHeight w:val="273"/>
        </w:trPr>
        <w:tc>
          <w:tcPr>
            <w:tcW w:w="3823" w:type="dxa"/>
          </w:tcPr>
          <w:p w14:paraId="6B165583" w14:textId="77777777" w:rsidR="001731B3" w:rsidRDefault="001731B3" w:rsidP="001731B3">
            <w:pPr>
              <w:jc w:val="both"/>
              <w:rPr>
                <w:rFonts w:ascii="Arial" w:eastAsia="Times New Roman" w:hAnsi="Arial" w:cs="Arial"/>
                <w:sz w:val="20"/>
                <w:szCs w:val="20"/>
                <w:lang w:eastAsia="hr-HR"/>
              </w:rPr>
            </w:pPr>
            <w:r>
              <w:rPr>
                <w:rFonts w:ascii="Arial" w:eastAsia="Times New Roman" w:hAnsi="Arial" w:cs="Arial"/>
                <w:sz w:val="20"/>
                <w:szCs w:val="20"/>
                <w:lang w:eastAsia="hr-HR"/>
              </w:rPr>
              <w:t>Oprema za redovan rad</w:t>
            </w:r>
          </w:p>
        </w:tc>
        <w:tc>
          <w:tcPr>
            <w:tcW w:w="1701" w:type="dxa"/>
          </w:tcPr>
          <w:p w14:paraId="52DB7142" w14:textId="77777777" w:rsidR="001731B3"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8.000</w:t>
            </w:r>
          </w:p>
        </w:tc>
        <w:tc>
          <w:tcPr>
            <w:tcW w:w="1701" w:type="dxa"/>
          </w:tcPr>
          <w:p w14:paraId="4794D5C1" w14:textId="77777777" w:rsidR="001731B3"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10.000</w:t>
            </w:r>
          </w:p>
        </w:tc>
        <w:tc>
          <w:tcPr>
            <w:tcW w:w="1842" w:type="dxa"/>
          </w:tcPr>
          <w:p w14:paraId="33D932B8" w14:textId="77777777" w:rsidR="001731B3"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7.000</w:t>
            </w:r>
          </w:p>
        </w:tc>
      </w:tr>
    </w:tbl>
    <w:p w14:paraId="52513749" w14:textId="77777777" w:rsidR="001731B3" w:rsidRPr="00C65DCC" w:rsidRDefault="001731B3" w:rsidP="001731B3">
      <w:pPr>
        <w:spacing w:after="0" w:line="240" w:lineRule="auto"/>
        <w:jc w:val="both"/>
        <w:rPr>
          <w:rFonts w:ascii="Arial" w:eastAsia="Times New Roman" w:hAnsi="Arial" w:cs="Arial"/>
          <w:sz w:val="20"/>
          <w:szCs w:val="20"/>
          <w:lang w:eastAsia="hr-HR"/>
        </w:rPr>
      </w:pPr>
    </w:p>
    <w:p w14:paraId="10C2CE34" w14:textId="77777777" w:rsidR="001731B3" w:rsidRPr="00F345E9" w:rsidRDefault="001731B3" w:rsidP="001731B3">
      <w:pPr>
        <w:keepNext/>
        <w:tabs>
          <w:tab w:val="left" w:pos="708"/>
          <w:tab w:val="left" w:pos="1660"/>
        </w:tabs>
        <w:spacing w:after="0" w:line="240" w:lineRule="auto"/>
        <w:jc w:val="both"/>
        <w:outlineLvl w:val="1"/>
        <w:rPr>
          <w:rFonts w:ascii="Arial" w:eastAsia="Times New Roman" w:hAnsi="Arial" w:cs="Arial"/>
          <w:b/>
          <w:bCs/>
        </w:rPr>
      </w:pPr>
      <w:r w:rsidRPr="00F345E9">
        <w:rPr>
          <w:rFonts w:ascii="Arial" w:eastAsia="Times New Roman" w:hAnsi="Arial" w:cs="Arial"/>
          <w:b/>
          <w:bCs/>
        </w:rPr>
        <w:t xml:space="preserve">PROGRAM 1006 UPRAVLJANJE IMOVINOM </w:t>
      </w:r>
    </w:p>
    <w:p w14:paraId="1C6D5CD6" w14:textId="77777777" w:rsidR="001731B3" w:rsidRPr="00F345E9" w:rsidRDefault="001731B3" w:rsidP="001731B3">
      <w:pPr>
        <w:spacing w:after="0" w:line="240" w:lineRule="auto"/>
        <w:jc w:val="both"/>
        <w:rPr>
          <w:rFonts w:ascii="Arial" w:hAnsi="Arial" w:cs="Arial"/>
        </w:rPr>
      </w:pPr>
      <w:r w:rsidRPr="00F345E9">
        <w:rPr>
          <w:rFonts w:ascii="Arial" w:hAnsi="Arial" w:cs="Arial"/>
        </w:rPr>
        <w:t>Program obuhvaća aktivnosti</w:t>
      </w:r>
      <w:r>
        <w:rPr>
          <w:rFonts w:ascii="Arial" w:hAnsi="Arial" w:cs="Arial"/>
        </w:rPr>
        <w:t xml:space="preserve"> i projekte</w:t>
      </w:r>
      <w:r w:rsidRPr="00F345E9">
        <w:rPr>
          <w:rFonts w:ascii="Arial" w:hAnsi="Arial" w:cs="Arial"/>
        </w:rPr>
        <w:t xml:space="preserve"> kojima se osiguravaju sredstva potrebna za održavanje objekata javne i  poslovne namjene</w:t>
      </w:r>
      <w:r>
        <w:rPr>
          <w:rFonts w:ascii="Arial" w:hAnsi="Arial" w:cs="Arial"/>
        </w:rPr>
        <w:t xml:space="preserve">, </w:t>
      </w:r>
      <w:r w:rsidRPr="00F345E9">
        <w:rPr>
          <w:rFonts w:ascii="Arial" w:hAnsi="Arial" w:cs="Arial"/>
        </w:rPr>
        <w:t xml:space="preserve"> povećava vrijednost, produljuje vijek upotrebe, mijenja prvobitan kapacitet odnosno povećava korisna površina ili namjena objekta. U 202</w:t>
      </w:r>
      <w:r>
        <w:rPr>
          <w:rFonts w:ascii="Arial" w:hAnsi="Arial" w:cs="Arial"/>
        </w:rPr>
        <w:t>1</w:t>
      </w:r>
      <w:r w:rsidRPr="00F345E9">
        <w:rPr>
          <w:rFonts w:ascii="Arial" w:hAnsi="Arial" w:cs="Arial"/>
        </w:rPr>
        <w:t>. godini osigurana su sredstva za priključenje općinske zgrade na elektroenergetsku mrežu</w:t>
      </w:r>
      <w:r>
        <w:rPr>
          <w:rFonts w:ascii="Arial" w:hAnsi="Arial" w:cs="Arial"/>
        </w:rPr>
        <w:t xml:space="preserve"> po zahtjevu HEP-a (trenutno je općinska zgrada priključena na mrežu Sava d.o.o.), </w:t>
      </w:r>
      <w:r w:rsidRPr="00F345E9">
        <w:rPr>
          <w:rFonts w:ascii="Arial" w:hAnsi="Arial" w:cs="Arial"/>
        </w:rPr>
        <w:t xml:space="preserve">uređenje </w:t>
      </w:r>
      <w:r>
        <w:rPr>
          <w:rFonts w:ascii="Arial" w:hAnsi="Arial" w:cs="Arial"/>
        </w:rPr>
        <w:t xml:space="preserve">sportskih objekata, rekonstrukciju i opremanje Doma kulture. </w:t>
      </w:r>
    </w:p>
    <w:p w14:paraId="2A8F3D35" w14:textId="77777777" w:rsidR="001731B3" w:rsidRPr="00F345E9" w:rsidRDefault="001731B3" w:rsidP="001731B3">
      <w:pPr>
        <w:spacing w:after="0" w:line="240" w:lineRule="auto"/>
        <w:jc w:val="both"/>
        <w:rPr>
          <w:rFonts w:ascii="Arial" w:hAnsi="Arial" w:cs="Arial"/>
        </w:rPr>
      </w:pPr>
      <w:r w:rsidRPr="00F345E9">
        <w:rPr>
          <w:rFonts w:ascii="Arial" w:hAnsi="Arial" w:cs="Arial"/>
        </w:rPr>
        <w:t xml:space="preserve">Cilj programa </w:t>
      </w:r>
      <w:r>
        <w:rPr>
          <w:rFonts w:ascii="Arial" w:hAnsi="Arial" w:cs="Arial"/>
        </w:rPr>
        <w:t xml:space="preserve">je </w:t>
      </w:r>
      <w:r w:rsidRPr="00F345E9">
        <w:rPr>
          <w:rFonts w:ascii="Arial" w:hAnsi="Arial" w:cs="Arial"/>
        </w:rPr>
        <w:t xml:space="preserve">osigurati kontinuirano održavanje poslovnih prostora i objekata javne namjene i  poboljšanje njihove funkcionalnosti.  </w:t>
      </w:r>
    </w:p>
    <w:p w14:paraId="542BEE53" w14:textId="77777777" w:rsidR="001731B3" w:rsidRDefault="001731B3" w:rsidP="001731B3">
      <w:pPr>
        <w:spacing w:after="0" w:line="240" w:lineRule="auto"/>
        <w:jc w:val="both"/>
        <w:rPr>
          <w:rFonts w:ascii="Arial" w:hAnsi="Arial" w:cs="Arial"/>
        </w:rPr>
      </w:pPr>
      <w:r w:rsidRPr="00F345E9">
        <w:rPr>
          <w:rFonts w:ascii="Arial" w:hAnsi="Arial" w:cs="Arial"/>
        </w:rPr>
        <w:t xml:space="preserve">Pokazatelj uspješnosti je površina uređenih objekata.  </w:t>
      </w:r>
    </w:p>
    <w:p w14:paraId="3462B85A" w14:textId="77777777" w:rsidR="001731B3" w:rsidRDefault="001731B3" w:rsidP="001731B3">
      <w:pPr>
        <w:spacing w:after="0" w:line="240" w:lineRule="auto"/>
        <w:jc w:val="both"/>
        <w:rPr>
          <w:rFonts w:ascii="Arial" w:hAnsi="Arial" w:cs="Arial"/>
        </w:rPr>
      </w:pPr>
      <w:r w:rsidRPr="00463345">
        <w:rPr>
          <w:rFonts w:ascii="Arial" w:hAnsi="Arial" w:cs="Arial"/>
        </w:rPr>
        <w:lastRenderedPageBreak/>
        <w:t>Za potrebe izvršenja Programa planirano je:</w:t>
      </w:r>
    </w:p>
    <w:p w14:paraId="238FA075" w14:textId="77777777" w:rsidR="001731B3" w:rsidRDefault="001731B3" w:rsidP="001731B3">
      <w:pPr>
        <w:spacing w:after="0" w:line="240" w:lineRule="auto"/>
      </w:pPr>
    </w:p>
    <w:tbl>
      <w:tblPr>
        <w:tblStyle w:val="Reetkatablice"/>
        <w:tblW w:w="9067" w:type="dxa"/>
        <w:tblLook w:val="04A0" w:firstRow="1" w:lastRow="0" w:firstColumn="1" w:lastColumn="0" w:noHBand="0" w:noVBand="1"/>
      </w:tblPr>
      <w:tblGrid>
        <w:gridCol w:w="3823"/>
        <w:gridCol w:w="1701"/>
        <w:gridCol w:w="1701"/>
        <w:gridCol w:w="1842"/>
      </w:tblGrid>
      <w:tr w:rsidR="001731B3" w:rsidRPr="00C65DCC" w14:paraId="07BCAD65" w14:textId="77777777" w:rsidTr="001731B3">
        <w:tc>
          <w:tcPr>
            <w:tcW w:w="3823" w:type="dxa"/>
          </w:tcPr>
          <w:p w14:paraId="580B76E1" w14:textId="77777777" w:rsidR="001731B3" w:rsidRDefault="001731B3" w:rsidP="001731B3">
            <w:pPr>
              <w:jc w:val="both"/>
              <w:rPr>
                <w:rFonts w:ascii="Arial" w:eastAsia="Times New Roman" w:hAnsi="Arial" w:cs="Arial"/>
                <w:sz w:val="20"/>
                <w:szCs w:val="20"/>
                <w:lang w:eastAsia="hr-HR"/>
              </w:rPr>
            </w:pPr>
          </w:p>
          <w:p w14:paraId="4ADC6F6D" w14:textId="77777777" w:rsidR="001731B3" w:rsidRPr="00C65DCC" w:rsidRDefault="001731B3" w:rsidP="001731B3">
            <w:pPr>
              <w:jc w:val="both"/>
              <w:rPr>
                <w:rFonts w:ascii="Arial" w:eastAsia="Times New Roman" w:hAnsi="Arial" w:cs="Arial"/>
                <w:sz w:val="20"/>
                <w:szCs w:val="20"/>
                <w:lang w:eastAsia="hr-HR"/>
              </w:rPr>
            </w:pPr>
            <w:r w:rsidRPr="00C65DCC">
              <w:rPr>
                <w:rFonts w:ascii="Arial" w:eastAsia="Times New Roman" w:hAnsi="Arial" w:cs="Arial"/>
                <w:sz w:val="20"/>
                <w:szCs w:val="20"/>
                <w:lang w:eastAsia="hr-HR"/>
              </w:rPr>
              <w:t>Aktivnost/projekt</w:t>
            </w:r>
          </w:p>
        </w:tc>
        <w:tc>
          <w:tcPr>
            <w:tcW w:w="1701" w:type="dxa"/>
          </w:tcPr>
          <w:p w14:paraId="05AB92B3" w14:textId="77777777" w:rsidR="001731B3"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Prijedlog </w:t>
            </w:r>
            <w:r w:rsidRPr="00C65DCC">
              <w:rPr>
                <w:rFonts w:ascii="Arial" w:eastAsia="Times New Roman" w:hAnsi="Arial" w:cs="Arial"/>
                <w:sz w:val="20"/>
                <w:szCs w:val="20"/>
                <w:lang w:eastAsia="hr-HR"/>
              </w:rPr>
              <w:t>Proračun</w:t>
            </w:r>
            <w:r>
              <w:rPr>
                <w:rFonts w:ascii="Arial" w:eastAsia="Times New Roman" w:hAnsi="Arial" w:cs="Arial"/>
                <w:sz w:val="20"/>
                <w:szCs w:val="20"/>
                <w:lang w:eastAsia="hr-HR"/>
              </w:rPr>
              <w:t>a za</w:t>
            </w:r>
          </w:p>
          <w:p w14:paraId="2227984C" w14:textId="77777777" w:rsidR="001731B3" w:rsidRPr="00C65DCC" w:rsidRDefault="001731B3" w:rsidP="001731B3">
            <w:pPr>
              <w:jc w:val="center"/>
              <w:rPr>
                <w:rFonts w:ascii="Arial" w:eastAsia="Times New Roman" w:hAnsi="Arial" w:cs="Arial"/>
                <w:sz w:val="20"/>
                <w:szCs w:val="20"/>
                <w:lang w:eastAsia="hr-HR"/>
              </w:rPr>
            </w:pPr>
            <w:r w:rsidRPr="00C65DCC">
              <w:rPr>
                <w:rFonts w:ascii="Arial" w:eastAsia="Times New Roman" w:hAnsi="Arial" w:cs="Arial"/>
                <w:sz w:val="20"/>
                <w:szCs w:val="20"/>
                <w:lang w:eastAsia="hr-HR"/>
              </w:rPr>
              <w:t>202</w:t>
            </w:r>
            <w:r>
              <w:rPr>
                <w:rFonts w:ascii="Arial" w:eastAsia="Times New Roman" w:hAnsi="Arial" w:cs="Arial"/>
                <w:sz w:val="20"/>
                <w:szCs w:val="20"/>
                <w:lang w:eastAsia="hr-HR"/>
              </w:rPr>
              <w:t>1.</w:t>
            </w:r>
          </w:p>
        </w:tc>
        <w:tc>
          <w:tcPr>
            <w:tcW w:w="1701" w:type="dxa"/>
          </w:tcPr>
          <w:p w14:paraId="640A6915" w14:textId="77777777" w:rsidR="001731B3"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Projekcija</w:t>
            </w:r>
          </w:p>
          <w:p w14:paraId="7E6E43C9" w14:textId="77777777" w:rsidR="001731B3" w:rsidRPr="00C65DCC" w:rsidRDefault="001731B3" w:rsidP="001731B3">
            <w:pPr>
              <w:jc w:val="center"/>
              <w:rPr>
                <w:rFonts w:ascii="Arial" w:eastAsia="Times New Roman" w:hAnsi="Arial" w:cs="Arial"/>
                <w:sz w:val="20"/>
                <w:szCs w:val="20"/>
                <w:lang w:eastAsia="hr-HR"/>
              </w:rPr>
            </w:pPr>
            <w:r w:rsidRPr="00C65DCC">
              <w:rPr>
                <w:rFonts w:ascii="Arial" w:eastAsia="Times New Roman" w:hAnsi="Arial" w:cs="Arial"/>
                <w:sz w:val="20"/>
                <w:szCs w:val="20"/>
                <w:lang w:eastAsia="hr-HR"/>
              </w:rPr>
              <w:t>Proračun</w:t>
            </w:r>
            <w:r>
              <w:rPr>
                <w:rFonts w:ascii="Arial" w:eastAsia="Times New Roman" w:hAnsi="Arial" w:cs="Arial"/>
                <w:sz w:val="20"/>
                <w:szCs w:val="20"/>
                <w:lang w:eastAsia="hr-HR"/>
              </w:rPr>
              <w:t xml:space="preserve">a za </w:t>
            </w:r>
            <w:r w:rsidRPr="00C65DCC">
              <w:rPr>
                <w:rFonts w:ascii="Arial" w:eastAsia="Times New Roman" w:hAnsi="Arial" w:cs="Arial"/>
                <w:sz w:val="20"/>
                <w:szCs w:val="20"/>
                <w:lang w:eastAsia="hr-HR"/>
              </w:rPr>
              <w:t xml:space="preserve"> 202</w:t>
            </w:r>
            <w:r>
              <w:rPr>
                <w:rFonts w:ascii="Arial" w:eastAsia="Times New Roman" w:hAnsi="Arial" w:cs="Arial"/>
                <w:sz w:val="20"/>
                <w:szCs w:val="20"/>
                <w:lang w:eastAsia="hr-HR"/>
              </w:rPr>
              <w:t>2</w:t>
            </w:r>
            <w:r w:rsidRPr="00C65DCC">
              <w:rPr>
                <w:rFonts w:ascii="Arial" w:eastAsia="Times New Roman" w:hAnsi="Arial" w:cs="Arial"/>
                <w:sz w:val="20"/>
                <w:szCs w:val="20"/>
                <w:lang w:eastAsia="hr-HR"/>
              </w:rPr>
              <w:t>.</w:t>
            </w:r>
          </w:p>
        </w:tc>
        <w:tc>
          <w:tcPr>
            <w:tcW w:w="1842" w:type="dxa"/>
          </w:tcPr>
          <w:p w14:paraId="672B6B35" w14:textId="77777777" w:rsidR="001731B3" w:rsidRPr="00C65DCC"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Projekcija Proračuna za </w:t>
            </w:r>
            <w:r w:rsidRPr="00C65DCC">
              <w:rPr>
                <w:rFonts w:ascii="Arial" w:eastAsia="Times New Roman" w:hAnsi="Arial" w:cs="Arial"/>
                <w:sz w:val="20"/>
                <w:szCs w:val="20"/>
                <w:lang w:eastAsia="hr-HR"/>
              </w:rPr>
              <w:t xml:space="preserve"> 202</w:t>
            </w:r>
            <w:r>
              <w:rPr>
                <w:rFonts w:ascii="Arial" w:eastAsia="Times New Roman" w:hAnsi="Arial" w:cs="Arial"/>
                <w:sz w:val="20"/>
                <w:szCs w:val="20"/>
                <w:lang w:eastAsia="hr-HR"/>
              </w:rPr>
              <w:t>3.</w:t>
            </w:r>
          </w:p>
        </w:tc>
      </w:tr>
      <w:tr w:rsidR="001731B3" w:rsidRPr="00C65DCC" w14:paraId="2818F700" w14:textId="77777777" w:rsidTr="001731B3">
        <w:trPr>
          <w:trHeight w:val="293"/>
        </w:trPr>
        <w:tc>
          <w:tcPr>
            <w:tcW w:w="3823" w:type="dxa"/>
          </w:tcPr>
          <w:p w14:paraId="6C54A6B3" w14:textId="77777777" w:rsidR="001731B3" w:rsidRPr="00C65DCC" w:rsidRDefault="001731B3" w:rsidP="001731B3">
            <w:pPr>
              <w:jc w:val="both"/>
              <w:rPr>
                <w:rFonts w:ascii="Arial" w:eastAsia="Times New Roman" w:hAnsi="Arial" w:cs="Arial"/>
                <w:sz w:val="20"/>
                <w:szCs w:val="20"/>
                <w:lang w:eastAsia="hr-HR"/>
              </w:rPr>
            </w:pPr>
            <w:r>
              <w:rPr>
                <w:rFonts w:ascii="Arial" w:eastAsia="Times New Roman" w:hAnsi="Arial" w:cs="Arial"/>
                <w:sz w:val="20"/>
                <w:szCs w:val="20"/>
                <w:lang w:eastAsia="hr-HR"/>
              </w:rPr>
              <w:t>Održavanje javnih i poslovnih zgrada</w:t>
            </w:r>
          </w:p>
        </w:tc>
        <w:tc>
          <w:tcPr>
            <w:tcW w:w="1701" w:type="dxa"/>
          </w:tcPr>
          <w:p w14:paraId="068C04E9"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196.663</w:t>
            </w:r>
          </w:p>
        </w:tc>
        <w:tc>
          <w:tcPr>
            <w:tcW w:w="1701" w:type="dxa"/>
          </w:tcPr>
          <w:p w14:paraId="44A51711"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100.000</w:t>
            </w:r>
          </w:p>
        </w:tc>
        <w:tc>
          <w:tcPr>
            <w:tcW w:w="1842" w:type="dxa"/>
          </w:tcPr>
          <w:p w14:paraId="0C72B867"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85.000</w:t>
            </w:r>
          </w:p>
        </w:tc>
      </w:tr>
      <w:tr w:rsidR="001731B3" w:rsidRPr="00C65DCC" w14:paraId="4C9CCFF3" w14:textId="77777777" w:rsidTr="001731B3">
        <w:trPr>
          <w:trHeight w:val="283"/>
        </w:trPr>
        <w:tc>
          <w:tcPr>
            <w:tcW w:w="3823" w:type="dxa"/>
          </w:tcPr>
          <w:p w14:paraId="60C87B96" w14:textId="77777777" w:rsidR="001731B3" w:rsidRDefault="001731B3" w:rsidP="001731B3">
            <w:pPr>
              <w:jc w:val="both"/>
              <w:rPr>
                <w:rFonts w:ascii="Arial" w:eastAsia="Times New Roman" w:hAnsi="Arial" w:cs="Arial"/>
                <w:sz w:val="20"/>
                <w:szCs w:val="20"/>
                <w:lang w:eastAsia="hr-HR"/>
              </w:rPr>
            </w:pPr>
            <w:r>
              <w:rPr>
                <w:rFonts w:ascii="Arial" w:eastAsia="Times New Roman" w:hAnsi="Arial" w:cs="Arial"/>
                <w:sz w:val="20"/>
                <w:szCs w:val="20"/>
                <w:lang w:eastAsia="hr-HR"/>
              </w:rPr>
              <w:t>Obnova sportskih objekata</w:t>
            </w:r>
          </w:p>
        </w:tc>
        <w:tc>
          <w:tcPr>
            <w:tcW w:w="1701" w:type="dxa"/>
          </w:tcPr>
          <w:p w14:paraId="063A195D" w14:textId="77777777" w:rsidR="001731B3"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200.000</w:t>
            </w:r>
          </w:p>
        </w:tc>
        <w:tc>
          <w:tcPr>
            <w:tcW w:w="1701" w:type="dxa"/>
          </w:tcPr>
          <w:p w14:paraId="7DEBBF87" w14:textId="77777777" w:rsidR="001731B3" w:rsidRDefault="001731B3" w:rsidP="001731B3">
            <w:pPr>
              <w:jc w:val="right"/>
              <w:rPr>
                <w:rFonts w:ascii="Arial" w:eastAsia="Times New Roman" w:hAnsi="Arial" w:cs="Arial"/>
                <w:sz w:val="20"/>
                <w:szCs w:val="20"/>
                <w:lang w:eastAsia="hr-HR"/>
              </w:rPr>
            </w:pPr>
          </w:p>
        </w:tc>
        <w:tc>
          <w:tcPr>
            <w:tcW w:w="1842" w:type="dxa"/>
          </w:tcPr>
          <w:p w14:paraId="581F8777" w14:textId="77777777" w:rsidR="001731B3" w:rsidRDefault="001731B3" w:rsidP="001731B3">
            <w:pPr>
              <w:jc w:val="right"/>
              <w:rPr>
                <w:rFonts w:ascii="Arial" w:eastAsia="Times New Roman" w:hAnsi="Arial" w:cs="Arial"/>
                <w:sz w:val="20"/>
                <w:szCs w:val="20"/>
                <w:lang w:eastAsia="hr-HR"/>
              </w:rPr>
            </w:pPr>
          </w:p>
        </w:tc>
      </w:tr>
      <w:tr w:rsidR="001731B3" w:rsidRPr="00C65DCC" w14:paraId="6555011A" w14:textId="77777777" w:rsidTr="001731B3">
        <w:trPr>
          <w:trHeight w:val="283"/>
        </w:trPr>
        <w:tc>
          <w:tcPr>
            <w:tcW w:w="3823" w:type="dxa"/>
          </w:tcPr>
          <w:p w14:paraId="36E27073" w14:textId="77777777" w:rsidR="001731B3" w:rsidRDefault="001731B3" w:rsidP="001731B3">
            <w:pPr>
              <w:jc w:val="both"/>
              <w:rPr>
                <w:rFonts w:ascii="Arial" w:eastAsia="Times New Roman" w:hAnsi="Arial" w:cs="Arial"/>
                <w:sz w:val="20"/>
                <w:szCs w:val="20"/>
                <w:lang w:eastAsia="hr-HR"/>
              </w:rPr>
            </w:pPr>
            <w:r>
              <w:rPr>
                <w:rFonts w:ascii="Arial" w:eastAsia="Times New Roman" w:hAnsi="Arial" w:cs="Arial"/>
                <w:sz w:val="20"/>
                <w:szCs w:val="20"/>
                <w:lang w:eastAsia="hr-HR"/>
              </w:rPr>
              <w:t>Rekonstrukcija (dogradnja i sanacija) Doma kulture u Staroj Gradiški</w:t>
            </w:r>
          </w:p>
        </w:tc>
        <w:tc>
          <w:tcPr>
            <w:tcW w:w="1701" w:type="dxa"/>
          </w:tcPr>
          <w:p w14:paraId="2800B715" w14:textId="77777777" w:rsidR="001731B3" w:rsidRDefault="001731B3" w:rsidP="001731B3">
            <w:pPr>
              <w:jc w:val="right"/>
              <w:rPr>
                <w:rFonts w:ascii="Arial" w:eastAsia="Times New Roman" w:hAnsi="Arial" w:cs="Arial"/>
                <w:sz w:val="20"/>
                <w:szCs w:val="20"/>
                <w:lang w:eastAsia="hr-HR"/>
              </w:rPr>
            </w:pPr>
          </w:p>
          <w:p w14:paraId="3E7C6929" w14:textId="77777777" w:rsidR="001731B3"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5.019.376</w:t>
            </w:r>
          </w:p>
        </w:tc>
        <w:tc>
          <w:tcPr>
            <w:tcW w:w="1701" w:type="dxa"/>
          </w:tcPr>
          <w:p w14:paraId="45DB1D24" w14:textId="77777777" w:rsidR="001731B3" w:rsidRDefault="001731B3" w:rsidP="001731B3">
            <w:pPr>
              <w:jc w:val="right"/>
              <w:rPr>
                <w:rFonts w:ascii="Arial" w:eastAsia="Times New Roman" w:hAnsi="Arial" w:cs="Arial"/>
                <w:sz w:val="20"/>
                <w:szCs w:val="20"/>
                <w:lang w:eastAsia="hr-HR"/>
              </w:rPr>
            </w:pPr>
          </w:p>
        </w:tc>
        <w:tc>
          <w:tcPr>
            <w:tcW w:w="1842" w:type="dxa"/>
          </w:tcPr>
          <w:p w14:paraId="01F9C05A" w14:textId="77777777" w:rsidR="001731B3" w:rsidRDefault="001731B3" w:rsidP="001731B3">
            <w:pPr>
              <w:jc w:val="right"/>
              <w:rPr>
                <w:rFonts w:ascii="Arial" w:eastAsia="Times New Roman" w:hAnsi="Arial" w:cs="Arial"/>
                <w:sz w:val="20"/>
                <w:szCs w:val="20"/>
                <w:lang w:eastAsia="hr-HR"/>
              </w:rPr>
            </w:pPr>
          </w:p>
        </w:tc>
      </w:tr>
    </w:tbl>
    <w:p w14:paraId="09183C6F" w14:textId="77777777" w:rsidR="001731B3" w:rsidRDefault="001731B3" w:rsidP="001731B3">
      <w:pPr>
        <w:spacing w:after="0" w:line="240" w:lineRule="auto"/>
      </w:pPr>
    </w:p>
    <w:p w14:paraId="01D32DB8" w14:textId="77777777" w:rsidR="001731B3" w:rsidRPr="00EE65FF" w:rsidRDefault="001731B3" w:rsidP="001731B3">
      <w:pPr>
        <w:spacing w:after="0" w:line="240" w:lineRule="auto"/>
        <w:jc w:val="both"/>
        <w:rPr>
          <w:rFonts w:ascii="Arial" w:eastAsia="Times New Roman" w:hAnsi="Arial" w:cs="Arial"/>
          <w:b/>
          <w:color w:val="000000" w:themeColor="text1"/>
          <w:lang w:eastAsia="hr-HR"/>
        </w:rPr>
      </w:pPr>
      <w:r w:rsidRPr="00EE65FF">
        <w:rPr>
          <w:rFonts w:ascii="Arial" w:eastAsia="Times New Roman" w:hAnsi="Arial" w:cs="Arial"/>
          <w:b/>
          <w:color w:val="000000" w:themeColor="text1"/>
          <w:lang w:eastAsia="hr-HR"/>
        </w:rPr>
        <w:t>PROGRAM 1007 RAZVOJ ELEKTRONIČKIH KOMUNIKACIJA</w:t>
      </w:r>
    </w:p>
    <w:p w14:paraId="1D8D9296" w14:textId="77777777" w:rsidR="001731B3" w:rsidRPr="00EE65FF" w:rsidRDefault="001731B3" w:rsidP="001731B3">
      <w:pPr>
        <w:spacing w:after="0" w:line="240" w:lineRule="auto"/>
        <w:jc w:val="both"/>
        <w:rPr>
          <w:rFonts w:ascii="Arial" w:eastAsia="Times New Roman" w:hAnsi="Arial" w:cs="Arial"/>
          <w:color w:val="000000" w:themeColor="text1"/>
          <w:lang w:eastAsia="hr-HR"/>
        </w:rPr>
      </w:pPr>
      <w:r w:rsidRPr="00EE65FF">
        <w:rPr>
          <w:rFonts w:ascii="Arial" w:eastAsia="Times New Roman" w:hAnsi="Arial" w:cs="Arial"/>
          <w:color w:val="000000" w:themeColor="text1"/>
          <w:lang w:eastAsia="hr-HR"/>
        </w:rPr>
        <w:t xml:space="preserve">Program obuhvaća </w:t>
      </w:r>
      <w:r w:rsidRPr="00EE65FF">
        <w:rPr>
          <w:rFonts w:ascii="Arial" w:hAnsi="Arial" w:cs="Arial"/>
          <w:color w:val="000000" w:themeColor="text1"/>
          <w:shd w:val="clear" w:color="auto" w:fill="FFFFFF"/>
        </w:rPr>
        <w:t xml:space="preserve">izgradnju širokopojasne telekomunikacijske mreže temeljene na tehnologijama kojima će se osigurati brzi i ultrabrzi pristup svim korisnicima unutar obuhvata projekta. Nositelj projekta je Grad Nova Gradiška. </w:t>
      </w:r>
    </w:p>
    <w:p w14:paraId="5B3D3473" w14:textId="77777777" w:rsidR="001731B3" w:rsidRPr="00EE65FF" w:rsidRDefault="001731B3" w:rsidP="001731B3">
      <w:pPr>
        <w:spacing w:after="0" w:line="240" w:lineRule="auto"/>
        <w:jc w:val="both"/>
        <w:rPr>
          <w:rFonts w:ascii="Arial" w:hAnsi="Arial" w:cs="Arial"/>
          <w:color w:val="000000" w:themeColor="text1"/>
        </w:rPr>
      </w:pPr>
      <w:r w:rsidRPr="00EE65FF">
        <w:rPr>
          <w:rFonts w:ascii="Arial" w:hAnsi="Arial" w:cs="Arial"/>
          <w:color w:val="000000" w:themeColor="text1"/>
        </w:rPr>
        <w:t>Cilj programa je poboljšanje pristupa internetu.</w:t>
      </w:r>
    </w:p>
    <w:p w14:paraId="5611F3D9" w14:textId="77777777" w:rsidR="001731B3" w:rsidRPr="00EE65FF" w:rsidRDefault="001731B3" w:rsidP="001731B3">
      <w:pPr>
        <w:spacing w:after="0" w:line="240" w:lineRule="auto"/>
        <w:jc w:val="both"/>
        <w:rPr>
          <w:rFonts w:ascii="Arial" w:hAnsi="Arial" w:cs="Arial"/>
          <w:color w:val="000000" w:themeColor="text1"/>
        </w:rPr>
      </w:pPr>
      <w:r w:rsidRPr="00EE65FF">
        <w:rPr>
          <w:rFonts w:ascii="Arial" w:hAnsi="Arial" w:cs="Arial"/>
          <w:color w:val="000000" w:themeColor="text1"/>
        </w:rPr>
        <w:t xml:space="preserve">Pokazatelj uspješnosti je broj korisnika interneta. </w:t>
      </w:r>
    </w:p>
    <w:p w14:paraId="09C49E08" w14:textId="77777777" w:rsidR="001731B3" w:rsidRPr="00EE65FF" w:rsidRDefault="001731B3" w:rsidP="001731B3">
      <w:pPr>
        <w:spacing w:after="0" w:line="240" w:lineRule="auto"/>
        <w:jc w:val="both"/>
        <w:rPr>
          <w:rFonts w:ascii="Arial" w:eastAsia="Times New Roman" w:hAnsi="Arial" w:cs="Arial"/>
          <w:b/>
          <w:i/>
          <w:color w:val="000000" w:themeColor="text1"/>
          <w:lang w:eastAsia="hr-HR"/>
        </w:rPr>
      </w:pPr>
    </w:p>
    <w:tbl>
      <w:tblPr>
        <w:tblStyle w:val="Reetkatablice"/>
        <w:tblW w:w="9067" w:type="dxa"/>
        <w:tblLook w:val="04A0" w:firstRow="1" w:lastRow="0" w:firstColumn="1" w:lastColumn="0" w:noHBand="0" w:noVBand="1"/>
      </w:tblPr>
      <w:tblGrid>
        <w:gridCol w:w="3964"/>
        <w:gridCol w:w="1701"/>
        <w:gridCol w:w="1701"/>
        <w:gridCol w:w="1701"/>
      </w:tblGrid>
      <w:tr w:rsidR="001731B3" w:rsidRPr="00C65DCC" w14:paraId="3994D67F" w14:textId="77777777" w:rsidTr="001731B3">
        <w:tc>
          <w:tcPr>
            <w:tcW w:w="3964" w:type="dxa"/>
          </w:tcPr>
          <w:p w14:paraId="56EF5659" w14:textId="77777777" w:rsidR="001731B3" w:rsidRDefault="001731B3" w:rsidP="001731B3">
            <w:pPr>
              <w:jc w:val="both"/>
              <w:rPr>
                <w:rFonts w:ascii="Arial" w:eastAsia="Times New Roman" w:hAnsi="Arial" w:cs="Arial"/>
                <w:sz w:val="20"/>
                <w:szCs w:val="20"/>
                <w:lang w:eastAsia="hr-HR"/>
              </w:rPr>
            </w:pPr>
          </w:p>
          <w:p w14:paraId="36D06C13" w14:textId="77777777" w:rsidR="001731B3" w:rsidRPr="00C65DCC" w:rsidRDefault="001731B3" w:rsidP="001731B3">
            <w:pPr>
              <w:jc w:val="both"/>
              <w:rPr>
                <w:rFonts w:ascii="Arial" w:eastAsia="Times New Roman" w:hAnsi="Arial" w:cs="Arial"/>
                <w:sz w:val="20"/>
                <w:szCs w:val="20"/>
                <w:lang w:eastAsia="hr-HR"/>
              </w:rPr>
            </w:pPr>
            <w:r w:rsidRPr="00C65DCC">
              <w:rPr>
                <w:rFonts w:ascii="Arial" w:eastAsia="Times New Roman" w:hAnsi="Arial" w:cs="Arial"/>
                <w:sz w:val="20"/>
                <w:szCs w:val="20"/>
                <w:lang w:eastAsia="hr-HR"/>
              </w:rPr>
              <w:t>Aktivnost/projekt</w:t>
            </w:r>
          </w:p>
        </w:tc>
        <w:tc>
          <w:tcPr>
            <w:tcW w:w="1701" w:type="dxa"/>
          </w:tcPr>
          <w:p w14:paraId="74CEE346" w14:textId="77777777" w:rsidR="001731B3"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Prijedlog </w:t>
            </w:r>
            <w:r w:rsidRPr="00C65DCC">
              <w:rPr>
                <w:rFonts w:ascii="Arial" w:eastAsia="Times New Roman" w:hAnsi="Arial" w:cs="Arial"/>
                <w:sz w:val="20"/>
                <w:szCs w:val="20"/>
                <w:lang w:eastAsia="hr-HR"/>
              </w:rPr>
              <w:t>Proračun</w:t>
            </w:r>
            <w:r>
              <w:rPr>
                <w:rFonts w:ascii="Arial" w:eastAsia="Times New Roman" w:hAnsi="Arial" w:cs="Arial"/>
                <w:sz w:val="20"/>
                <w:szCs w:val="20"/>
                <w:lang w:eastAsia="hr-HR"/>
              </w:rPr>
              <w:t>a za</w:t>
            </w:r>
          </w:p>
          <w:p w14:paraId="3FF1F47C" w14:textId="77777777" w:rsidR="001731B3" w:rsidRPr="00C65DCC" w:rsidRDefault="001731B3" w:rsidP="001731B3">
            <w:pPr>
              <w:jc w:val="center"/>
              <w:rPr>
                <w:rFonts w:ascii="Arial" w:eastAsia="Times New Roman" w:hAnsi="Arial" w:cs="Arial"/>
                <w:sz w:val="20"/>
                <w:szCs w:val="20"/>
                <w:lang w:eastAsia="hr-HR"/>
              </w:rPr>
            </w:pPr>
            <w:r w:rsidRPr="00C65DCC">
              <w:rPr>
                <w:rFonts w:ascii="Arial" w:eastAsia="Times New Roman" w:hAnsi="Arial" w:cs="Arial"/>
                <w:sz w:val="20"/>
                <w:szCs w:val="20"/>
                <w:lang w:eastAsia="hr-HR"/>
              </w:rPr>
              <w:t>202</w:t>
            </w:r>
            <w:r>
              <w:rPr>
                <w:rFonts w:ascii="Arial" w:eastAsia="Times New Roman" w:hAnsi="Arial" w:cs="Arial"/>
                <w:sz w:val="20"/>
                <w:szCs w:val="20"/>
                <w:lang w:eastAsia="hr-HR"/>
              </w:rPr>
              <w:t>1.</w:t>
            </w:r>
          </w:p>
        </w:tc>
        <w:tc>
          <w:tcPr>
            <w:tcW w:w="1701" w:type="dxa"/>
          </w:tcPr>
          <w:p w14:paraId="403CFCDB" w14:textId="77777777" w:rsidR="001731B3"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Projekcija</w:t>
            </w:r>
          </w:p>
          <w:p w14:paraId="7EBD4628" w14:textId="77777777" w:rsidR="001731B3" w:rsidRPr="00C65DCC" w:rsidRDefault="001731B3" w:rsidP="001731B3">
            <w:pPr>
              <w:jc w:val="center"/>
              <w:rPr>
                <w:rFonts w:ascii="Arial" w:eastAsia="Times New Roman" w:hAnsi="Arial" w:cs="Arial"/>
                <w:sz w:val="20"/>
                <w:szCs w:val="20"/>
                <w:lang w:eastAsia="hr-HR"/>
              </w:rPr>
            </w:pPr>
            <w:r w:rsidRPr="00C65DCC">
              <w:rPr>
                <w:rFonts w:ascii="Arial" w:eastAsia="Times New Roman" w:hAnsi="Arial" w:cs="Arial"/>
                <w:sz w:val="20"/>
                <w:szCs w:val="20"/>
                <w:lang w:eastAsia="hr-HR"/>
              </w:rPr>
              <w:t>Proračun</w:t>
            </w:r>
            <w:r>
              <w:rPr>
                <w:rFonts w:ascii="Arial" w:eastAsia="Times New Roman" w:hAnsi="Arial" w:cs="Arial"/>
                <w:sz w:val="20"/>
                <w:szCs w:val="20"/>
                <w:lang w:eastAsia="hr-HR"/>
              </w:rPr>
              <w:t xml:space="preserve">a za </w:t>
            </w:r>
            <w:r w:rsidRPr="00C65DCC">
              <w:rPr>
                <w:rFonts w:ascii="Arial" w:eastAsia="Times New Roman" w:hAnsi="Arial" w:cs="Arial"/>
                <w:sz w:val="20"/>
                <w:szCs w:val="20"/>
                <w:lang w:eastAsia="hr-HR"/>
              </w:rPr>
              <w:t xml:space="preserve"> 202</w:t>
            </w:r>
            <w:r>
              <w:rPr>
                <w:rFonts w:ascii="Arial" w:eastAsia="Times New Roman" w:hAnsi="Arial" w:cs="Arial"/>
                <w:sz w:val="20"/>
                <w:szCs w:val="20"/>
                <w:lang w:eastAsia="hr-HR"/>
              </w:rPr>
              <w:t>2</w:t>
            </w:r>
            <w:r w:rsidRPr="00C65DCC">
              <w:rPr>
                <w:rFonts w:ascii="Arial" w:eastAsia="Times New Roman" w:hAnsi="Arial" w:cs="Arial"/>
                <w:sz w:val="20"/>
                <w:szCs w:val="20"/>
                <w:lang w:eastAsia="hr-HR"/>
              </w:rPr>
              <w:t>.</w:t>
            </w:r>
          </w:p>
        </w:tc>
        <w:tc>
          <w:tcPr>
            <w:tcW w:w="1701" w:type="dxa"/>
          </w:tcPr>
          <w:p w14:paraId="3E395C40" w14:textId="77777777" w:rsidR="001731B3" w:rsidRPr="00C65DCC" w:rsidRDefault="001731B3" w:rsidP="001731B3">
            <w:pPr>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Projekcija Proračuna za </w:t>
            </w:r>
            <w:r w:rsidRPr="00C65DCC">
              <w:rPr>
                <w:rFonts w:ascii="Arial" w:eastAsia="Times New Roman" w:hAnsi="Arial" w:cs="Arial"/>
                <w:sz w:val="20"/>
                <w:szCs w:val="20"/>
                <w:lang w:eastAsia="hr-HR"/>
              </w:rPr>
              <w:t xml:space="preserve"> 202</w:t>
            </w:r>
            <w:r>
              <w:rPr>
                <w:rFonts w:ascii="Arial" w:eastAsia="Times New Roman" w:hAnsi="Arial" w:cs="Arial"/>
                <w:sz w:val="20"/>
                <w:szCs w:val="20"/>
                <w:lang w:eastAsia="hr-HR"/>
              </w:rPr>
              <w:t>3.</w:t>
            </w:r>
          </w:p>
        </w:tc>
      </w:tr>
      <w:tr w:rsidR="001731B3" w:rsidRPr="00C65DCC" w14:paraId="3804879B" w14:textId="77777777" w:rsidTr="001731B3">
        <w:trPr>
          <w:trHeight w:val="293"/>
        </w:trPr>
        <w:tc>
          <w:tcPr>
            <w:tcW w:w="3964" w:type="dxa"/>
          </w:tcPr>
          <w:p w14:paraId="1DF59869" w14:textId="77777777" w:rsidR="001731B3" w:rsidRPr="00C65DCC" w:rsidRDefault="001731B3" w:rsidP="001731B3">
            <w:pPr>
              <w:jc w:val="both"/>
              <w:rPr>
                <w:rFonts w:ascii="Arial" w:eastAsia="Times New Roman" w:hAnsi="Arial" w:cs="Arial"/>
                <w:sz w:val="20"/>
                <w:szCs w:val="20"/>
                <w:lang w:eastAsia="hr-HR"/>
              </w:rPr>
            </w:pPr>
            <w:r>
              <w:rPr>
                <w:rFonts w:ascii="Arial" w:eastAsia="Times New Roman" w:hAnsi="Arial" w:cs="Arial"/>
                <w:sz w:val="20"/>
                <w:szCs w:val="20"/>
                <w:lang w:eastAsia="hr-HR"/>
              </w:rPr>
              <w:t>Bežični pristup internetu</w:t>
            </w:r>
          </w:p>
        </w:tc>
        <w:tc>
          <w:tcPr>
            <w:tcW w:w="1701" w:type="dxa"/>
          </w:tcPr>
          <w:p w14:paraId="71E4B88D"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19.500</w:t>
            </w:r>
          </w:p>
        </w:tc>
        <w:tc>
          <w:tcPr>
            <w:tcW w:w="1701" w:type="dxa"/>
          </w:tcPr>
          <w:p w14:paraId="6E88F334"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19.500</w:t>
            </w:r>
          </w:p>
        </w:tc>
        <w:tc>
          <w:tcPr>
            <w:tcW w:w="1701" w:type="dxa"/>
          </w:tcPr>
          <w:p w14:paraId="16E70702" w14:textId="77777777" w:rsidR="001731B3" w:rsidRPr="00C65DCC"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19.500</w:t>
            </w:r>
          </w:p>
        </w:tc>
      </w:tr>
      <w:tr w:rsidR="001731B3" w:rsidRPr="00C65DCC" w14:paraId="037ED8EA" w14:textId="77777777" w:rsidTr="001731B3">
        <w:trPr>
          <w:trHeight w:val="283"/>
        </w:trPr>
        <w:tc>
          <w:tcPr>
            <w:tcW w:w="3964" w:type="dxa"/>
          </w:tcPr>
          <w:p w14:paraId="20D321C6" w14:textId="77777777" w:rsidR="001731B3" w:rsidRDefault="001731B3" w:rsidP="001731B3">
            <w:pPr>
              <w:jc w:val="both"/>
              <w:rPr>
                <w:rFonts w:ascii="Arial" w:eastAsia="Times New Roman" w:hAnsi="Arial" w:cs="Arial"/>
                <w:sz w:val="20"/>
                <w:szCs w:val="20"/>
                <w:lang w:eastAsia="hr-HR"/>
              </w:rPr>
            </w:pPr>
            <w:r>
              <w:rPr>
                <w:rFonts w:ascii="Arial" w:eastAsia="Times New Roman" w:hAnsi="Arial" w:cs="Arial"/>
                <w:sz w:val="20"/>
                <w:szCs w:val="20"/>
                <w:lang w:eastAsia="hr-HR"/>
              </w:rPr>
              <w:t>Razvoj infrastrukture širokopojasnog pristupa</w:t>
            </w:r>
          </w:p>
        </w:tc>
        <w:tc>
          <w:tcPr>
            <w:tcW w:w="1701" w:type="dxa"/>
          </w:tcPr>
          <w:p w14:paraId="5EC361F3" w14:textId="77777777" w:rsidR="001731B3" w:rsidRDefault="001731B3" w:rsidP="001731B3">
            <w:pPr>
              <w:jc w:val="right"/>
              <w:rPr>
                <w:rFonts w:ascii="Arial" w:eastAsia="Times New Roman" w:hAnsi="Arial" w:cs="Arial"/>
                <w:sz w:val="20"/>
                <w:szCs w:val="20"/>
                <w:lang w:eastAsia="hr-HR"/>
              </w:rPr>
            </w:pPr>
          </w:p>
          <w:p w14:paraId="089189E3" w14:textId="77777777" w:rsidR="001731B3" w:rsidRDefault="001731B3" w:rsidP="001731B3">
            <w:pPr>
              <w:jc w:val="right"/>
              <w:rPr>
                <w:rFonts w:ascii="Arial" w:eastAsia="Times New Roman" w:hAnsi="Arial" w:cs="Arial"/>
                <w:sz w:val="20"/>
                <w:szCs w:val="20"/>
                <w:lang w:eastAsia="hr-HR"/>
              </w:rPr>
            </w:pPr>
            <w:r>
              <w:rPr>
                <w:rFonts w:ascii="Arial" w:eastAsia="Times New Roman" w:hAnsi="Arial" w:cs="Arial"/>
                <w:sz w:val="20"/>
                <w:szCs w:val="20"/>
                <w:lang w:eastAsia="hr-HR"/>
              </w:rPr>
              <w:t>20.000</w:t>
            </w:r>
          </w:p>
        </w:tc>
        <w:tc>
          <w:tcPr>
            <w:tcW w:w="1701" w:type="dxa"/>
          </w:tcPr>
          <w:p w14:paraId="52637E70" w14:textId="77777777" w:rsidR="001731B3" w:rsidRDefault="001731B3" w:rsidP="001731B3">
            <w:pPr>
              <w:jc w:val="right"/>
              <w:rPr>
                <w:rFonts w:ascii="Arial" w:eastAsia="Times New Roman" w:hAnsi="Arial" w:cs="Arial"/>
                <w:sz w:val="20"/>
                <w:szCs w:val="20"/>
                <w:lang w:eastAsia="hr-HR"/>
              </w:rPr>
            </w:pPr>
          </w:p>
        </w:tc>
        <w:tc>
          <w:tcPr>
            <w:tcW w:w="1701" w:type="dxa"/>
          </w:tcPr>
          <w:p w14:paraId="4DF678A3" w14:textId="77777777" w:rsidR="001731B3" w:rsidRDefault="001731B3" w:rsidP="001731B3">
            <w:pPr>
              <w:jc w:val="right"/>
              <w:rPr>
                <w:rFonts w:ascii="Arial" w:eastAsia="Times New Roman" w:hAnsi="Arial" w:cs="Arial"/>
                <w:sz w:val="20"/>
                <w:szCs w:val="20"/>
                <w:lang w:eastAsia="hr-HR"/>
              </w:rPr>
            </w:pPr>
          </w:p>
        </w:tc>
      </w:tr>
    </w:tbl>
    <w:p w14:paraId="3454385D" w14:textId="77777777" w:rsidR="001731B3" w:rsidRDefault="001731B3" w:rsidP="001731B3">
      <w:pPr>
        <w:spacing w:after="0" w:line="240" w:lineRule="auto"/>
        <w:jc w:val="both"/>
        <w:rPr>
          <w:rFonts w:ascii="Arial" w:eastAsia="Times New Roman" w:hAnsi="Arial" w:cs="Arial"/>
          <w:b/>
          <w:lang w:eastAsia="hr-HR"/>
        </w:rPr>
      </w:pPr>
    </w:p>
    <w:p w14:paraId="1E0319D6" w14:textId="77777777" w:rsidR="001731B3" w:rsidRPr="00E05CCA" w:rsidRDefault="001731B3" w:rsidP="001731B3">
      <w:pPr>
        <w:spacing w:after="0" w:line="240" w:lineRule="auto"/>
        <w:jc w:val="both"/>
        <w:rPr>
          <w:rFonts w:ascii="Arial" w:eastAsia="Times New Roman" w:hAnsi="Arial" w:cs="Arial"/>
          <w:b/>
          <w:lang w:eastAsia="hr-HR"/>
        </w:rPr>
      </w:pPr>
      <w:r w:rsidRPr="00E05CCA">
        <w:rPr>
          <w:rFonts w:ascii="Arial" w:eastAsia="Times New Roman" w:hAnsi="Arial" w:cs="Arial"/>
          <w:b/>
          <w:lang w:eastAsia="hr-HR"/>
        </w:rPr>
        <w:t>PROGRAM 1008  POTPORA POLJOPRIVREDI</w:t>
      </w:r>
    </w:p>
    <w:p w14:paraId="7802D63E" w14:textId="77777777" w:rsidR="001731B3" w:rsidRPr="0040786B" w:rsidRDefault="001731B3" w:rsidP="001731B3">
      <w:pPr>
        <w:spacing w:after="0" w:line="240" w:lineRule="auto"/>
        <w:jc w:val="both"/>
        <w:rPr>
          <w:rFonts w:ascii="Arial" w:eastAsia="Times New Roman" w:hAnsi="Arial" w:cs="Arial"/>
          <w:lang w:eastAsia="hr-HR"/>
        </w:rPr>
      </w:pPr>
      <w:r w:rsidRPr="0040786B">
        <w:rPr>
          <w:rFonts w:ascii="Arial" w:eastAsia="Times New Roman" w:hAnsi="Arial" w:cs="Arial"/>
          <w:lang w:eastAsia="hr-HR"/>
        </w:rPr>
        <w:t xml:space="preserve">Program obuhvaća aktivnosti i projekte </w:t>
      </w:r>
      <w:r>
        <w:rPr>
          <w:rFonts w:ascii="Arial" w:eastAsia="Times New Roman" w:hAnsi="Arial" w:cs="Arial"/>
          <w:lang w:eastAsia="hr-HR"/>
        </w:rPr>
        <w:t>vezane za provedbu natječaja za davanje u zakup državnog poljoprivrednog zemljišta</w:t>
      </w:r>
      <w:r w:rsidRPr="0040786B">
        <w:rPr>
          <w:rFonts w:ascii="Arial" w:eastAsia="Times New Roman" w:hAnsi="Arial" w:cs="Arial"/>
          <w:lang w:eastAsia="hr-HR"/>
        </w:rPr>
        <w:t xml:space="preserve">, uređenje poljskih putova,  analizu plodnosti tla i sufinanciranje izrade dokumentacije za  sudjelovanje   obiteljskih poljoprivredna gospodarstva na natječajima za korištenje  bespovratnih sredstava Europske unije. </w:t>
      </w:r>
    </w:p>
    <w:p w14:paraId="1FE20EDF" w14:textId="77777777" w:rsidR="001731B3" w:rsidRPr="0040786B" w:rsidRDefault="001731B3" w:rsidP="001731B3">
      <w:pPr>
        <w:spacing w:after="0" w:line="240" w:lineRule="auto"/>
        <w:jc w:val="both"/>
        <w:rPr>
          <w:rFonts w:ascii="Arial" w:eastAsia="Times New Roman" w:hAnsi="Arial" w:cs="Arial"/>
          <w:lang w:eastAsia="hr-HR"/>
        </w:rPr>
      </w:pPr>
      <w:r w:rsidRPr="0040786B">
        <w:rPr>
          <w:rFonts w:ascii="Arial" w:eastAsia="Times New Roman" w:hAnsi="Arial" w:cs="Arial"/>
          <w:lang w:eastAsia="hr-HR"/>
        </w:rPr>
        <w:t>Cilj programa je stvoriti pretpostavke za brži i kvalitetniji razvoj obiteljskih poljoprivrednih gospodarstava.</w:t>
      </w:r>
    </w:p>
    <w:p w14:paraId="3E614EB6" w14:textId="77777777" w:rsidR="001731B3" w:rsidRPr="0040786B" w:rsidRDefault="001731B3" w:rsidP="001731B3">
      <w:pPr>
        <w:spacing w:after="0" w:line="240" w:lineRule="auto"/>
        <w:jc w:val="both"/>
        <w:rPr>
          <w:rFonts w:ascii="Arial" w:eastAsia="Times New Roman" w:hAnsi="Arial" w:cs="Arial"/>
          <w:lang w:eastAsia="hr-HR"/>
        </w:rPr>
      </w:pPr>
      <w:r w:rsidRPr="0040786B">
        <w:rPr>
          <w:rFonts w:ascii="Arial" w:eastAsia="Times New Roman" w:hAnsi="Arial" w:cs="Arial"/>
          <w:lang w:eastAsia="hr-HR"/>
        </w:rPr>
        <w:t>Pokazatelji uspješnosti su povećanje poljoprivrednih  površina po obiteljskom poljoprivrednom gospodarstvu,  dužina saniranih poljskih putova, broj projekata kandidiranih na natječaje za korištenje sredstava EU.</w:t>
      </w:r>
    </w:p>
    <w:p w14:paraId="361583D2" w14:textId="77777777" w:rsidR="001731B3" w:rsidRPr="0040786B" w:rsidRDefault="001731B3" w:rsidP="001731B3">
      <w:pPr>
        <w:keepNext/>
        <w:tabs>
          <w:tab w:val="left" w:pos="708"/>
          <w:tab w:val="left" w:pos="1660"/>
        </w:tabs>
        <w:spacing w:after="0" w:line="240" w:lineRule="auto"/>
        <w:jc w:val="both"/>
        <w:outlineLvl w:val="1"/>
        <w:rPr>
          <w:rFonts w:ascii="Arial" w:hAnsi="Arial" w:cs="Arial"/>
        </w:rPr>
      </w:pPr>
      <w:r w:rsidRPr="0040786B">
        <w:rPr>
          <w:rFonts w:ascii="Arial" w:hAnsi="Arial" w:cs="Arial"/>
        </w:rPr>
        <w:t>Za potrebe izvršenja aktivnosti i projekata sadržanih u programu za razdoblje 202</w:t>
      </w:r>
      <w:r>
        <w:rPr>
          <w:rFonts w:ascii="Arial" w:hAnsi="Arial" w:cs="Arial"/>
        </w:rPr>
        <w:t>1</w:t>
      </w:r>
      <w:r w:rsidRPr="0040786B">
        <w:rPr>
          <w:rFonts w:ascii="Arial" w:hAnsi="Arial" w:cs="Arial"/>
        </w:rPr>
        <w:t>. – 202</w:t>
      </w:r>
      <w:r>
        <w:rPr>
          <w:rFonts w:ascii="Arial" w:hAnsi="Arial" w:cs="Arial"/>
        </w:rPr>
        <w:t>3</w:t>
      </w:r>
      <w:r w:rsidRPr="0040786B">
        <w:rPr>
          <w:rFonts w:ascii="Arial" w:hAnsi="Arial" w:cs="Arial"/>
        </w:rPr>
        <w:t>. planirana su sredstva kako slijedi</w:t>
      </w:r>
    </w:p>
    <w:p w14:paraId="726ED1BF" w14:textId="77777777" w:rsidR="001731B3" w:rsidRPr="00345683" w:rsidRDefault="001731B3" w:rsidP="001731B3">
      <w:pPr>
        <w:keepNext/>
        <w:tabs>
          <w:tab w:val="left" w:pos="708"/>
          <w:tab w:val="left" w:pos="1660"/>
        </w:tabs>
        <w:spacing w:after="0" w:line="240" w:lineRule="auto"/>
        <w:outlineLvl w:val="1"/>
        <w:rPr>
          <w:rFonts w:ascii="Arial" w:hAnsi="Arial" w:cs="Arial"/>
        </w:rPr>
      </w:pPr>
    </w:p>
    <w:tbl>
      <w:tblPr>
        <w:tblStyle w:val="Reetkatablice"/>
        <w:tblW w:w="9067" w:type="dxa"/>
        <w:tblLook w:val="04A0" w:firstRow="1" w:lastRow="0" w:firstColumn="1" w:lastColumn="0" w:noHBand="0" w:noVBand="1"/>
      </w:tblPr>
      <w:tblGrid>
        <w:gridCol w:w="4106"/>
        <w:gridCol w:w="1559"/>
        <w:gridCol w:w="1701"/>
        <w:gridCol w:w="1701"/>
      </w:tblGrid>
      <w:tr w:rsidR="001731B3" w:rsidRPr="00345683" w14:paraId="662C41EA" w14:textId="77777777" w:rsidTr="001731B3">
        <w:tc>
          <w:tcPr>
            <w:tcW w:w="4106" w:type="dxa"/>
          </w:tcPr>
          <w:p w14:paraId="20719103" w14:textId="77777777" w:rsidR="001731B3" w:rsidRPr="00345683" w:rsidRDefault="001731B3" w:rsidP="001731B3">
            <w:pPr>
              <w:keepNext/>
              <w:tabs>
                <w:tab w:val="left" w:pos="708"/>
                <w:tab w:val="left" w:pos="1660"/>
              </w:tabs>
              <w:outlineLvl w:val="1"/>
              <w:rPr>
                <w:rFonts w:ascii="Arial" w:hAnsi="Arial" w:cs="Arial"/>
                <w:sz w:val="20"/>
                <w:szCs w:val="20"/>
              </w:rPr>
            </w:pPr>
            <w:r w:rsidRPr="00345683">
              <w:rPr>
                <w:rFonts w:ascii="Arial" w:hAnsi="Arial" w:cs="Arial"/>
                <w:sz w:val="20"/>
                <w:szCs w:val="20"/>
              </w:rPr>
              <w:t>Aktivnost</w:t>
            </w:r>
            <w:r>
              <w:rPr>
                <w:rFonts w:ascii="Arial" w:hAnsi="Arial" w:cs="Arial"/>
                <w:sz w:val="20"/>
                <w:szCs w:val="20"/>
              </w:rPr>
              <w:t>/projekt</w:t>
            </w:r>
          </w:p>
        </w:tc>
        <w:tc>
          <w:tcPr>
            <w:tcW w:w="1559" w:type="dxa"/>
          </w:tcPr>
          <w:p w14:paraId="3FD4E70C"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 202</w:t>
            </w:r>
            <w:r>
              <w:rPr>
                <w:rFonts w:ascii="Arial" w:hAnsi="Arial" w:cs="Arial"/>
                <w:sz w:val="20"/>
                <w:szCs w:val="20"/>
              </w:rPr>
              <w:t>1</w:t>
            </w:r>
            <w:r w:rsidRPr="00345683">
              <w:rPr>
                <w:rFonts w:ascii="Arial" w:hAnsi="Arial" w:cs="Arial"/>
                <w:sz w:val="20"/>
                <w:szCs w:val="20"/>
              </w:rPr>
              <w:t>.</w:t>
            </w:r>
          </w:p>
        </w:tc>
        <w:tc>
          <w:tcPr>
            <w:tcW w:w="1701" w:type="dxa"/>
          </w:tcPr>
          <w:p w14:paraId="65B091B9"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41D3424B"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2</w:t>
            </w:r>
            <w:r w:rsidRPr="00345683">
              <w:rPr>
                <w:rFonts w:ascii="Arial" w:hAnsi="Arial" w:cs="Arial"/>
                <w:sz w:val="20"/>
                <w:szCs w:val="20"/>
              </w:rPr>
              <w:t>.</w:t>
            </w:r>
          </w:p>
        </w:tc>
        <w:tc>
          <w:tcPr>
            <w:tcW w:w="1701" w:type="dxa"/>
          </w:tcPr>
          <w:p w14:paraId="60A31A26"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6C2F1B03"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3</w:t>
            </w:r>
            <w:r w:rsidRPr="00345683">
              <w:rPr>
                <w:rFonts w:ascii="Arial" w:hAnsi="Arial" w:cs="Arial"/>
                <w:sz w:val="20"/>
                <w:szCs w:val="20"/>
              </w:rPr>
              <w:t>.</w:t>
            </w:r>
          </w:p>
        </w:tc>
      </w:tr>
      <w:tr w:rsidR="001731B3" w:rsidRPr="00345683" w14:paraId="3DCD899F" w14:textId="77777777" w:rsidTr="001731B3">
        <w:tc>
          <w:tcPr>
            <w:tcW w:w="4106" w:type="dxa"/>
          </w:tcPr>
          <w:p w14:paraId="4AE9A9B7"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Provedba Zakona o poljoprivrednom zemljištu</w:t>
            </w:r>
          </w:p>
        </w:tc>
        <w:tc>
          <w:tcPr>
            <w:tcW w:w="1559" w:type="dxa"/>
          </w:tcPr>
          <w:p w14:paraId="0120A70E" w14:textId="77777777" w:rsidR="001731B3" w:rsidRDefault="001731B3" w:rsidP="001731B3">
            <w:pPr>
              <w:keepNext/>
              <w:tabs>
                <w:tab w:val="left" w:pos="708"/>
                <w:tab w:val="left" w:pos="1660"/>
              </w:tabs>
              <w:jc w:val="right"/>
              <w:outlineLvl w:val="1"/>
              <w:rPr>
                <w:rFonts w:ascii="Arial" w:hAnsi="Arial" w:cs="Arial"/>
                <w:sz w:val="20"/>
                <w:szCs w:val="20"/>
              </w:rPr>
            </w:pPr>
          </w:p>
          <w:p w14:paraId="5CB561D5"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12.000</w:t>
            </w:r>
          </w:p>
        </w:tc>
        <w:tc>
          <w:tcPr>
            <w:tcW w:w="1701" w:type="dxa"/>
          </w:tcPr>
          <w:p w14:paraId="3577067E" w14:textId="77777777" w:rsidR="001731B3" w:rsidRDefault="001731B3" w:rsidP="001731B3">
            <w:pPr>
              <w:keepNext/>
              <w:tabs>
                <w:tab w:val="left" w:pos="708"/>
                <w:tab w:val="left" w:pos="1660"/>
              </w:tabs>
              <w:jc w:val="right"/>
              <w:outlineLvl w:val="1"/>
              <w:rPr>
                <w:rFonts w:ascii="Arial" w:hAnsi="Arial" w:cs="Arial"/>
                <w:sz w:val="20"/>
                <w:szCs w:val="20"/>
              </w:rPr>
            </w:pPr>
          </w:p>
          <w:p w14:paraId="3240D41C"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12.000</w:t>
            </w:r>
          </w:p>
        </w:tc>
        <w:tc>
          <w:tcPr>
            <w:tcW w:w="1701" w:type="dxa"/>
          </w:tcPr>
          <w:p w14:paraId="7C1602D2" w14:textId="77777777" w:rsidR="001731B3" w:rsidRDefault="001731B3" w:rsidP="001731B3">
            <w:pPr>
              <w:keepNext/>
              <w:tabs>
                <w:tab w:val="left" w:pos="708"/>
                <w:tab w:val="left" w:pos="1660"/>
              </w:tabs>
              <w:jc w:val="right"/>
              <w:outlineLvl w:val="1"/>
              <w:rPr>
                <w:rFonts w:ascii="Arial" w:hAnsi="Arial" w:cs="Arial"/>
                <w:sz w:val="20"/>
                <w:szCs w:val="20"/>
              </w:rPr>
            </w:pPr>
          </w:p>
          <w:p w14:paraId="73772B85"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r>
      <w:tr w:rsidR="001731B3" w:rsidRPr="00345683" w14:paraId="4FD6E55E" w14:textId="77777777" w:rsidTr="001731B3">
        <w:tc>
          <w:tcPr>
            <w:tcW w:w="4106" w:type="dxa"/>
          </w:tcPr>
          <w:p w14:paraId="11257FCB"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Održavanje poljskih putova</w:t>
            </w:r>
            <w:r w:rsidRPr="00345683">
              <w:rPr>
                <w:rFonts w:ascii="Arial" w:hAnsi="Arial" w:cs="Arial"/>
                <w:sz w:val="20"/>
                <w:szCs w:val="20"/>
              </w:rPr>
              <w:t xml:space="preserve"> </w:t>
            </w:r>
          </w:p>
        </w:tc>
        <w:tc>
          <w:tcPr>
            <w:tcW w:w="1559" w:type="dxa"/>
          </w:tcPr>
          <w:p w14:paraId="66A438DB"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50.000</w:t>
            </w:r>
          </w:p>
        </w:tc>
        <w:tc>
          <w:tcPr>
            <w:tcW w:w="1701" w:type="dxa"/>
          </w:tcPr>
          <w:p w14:paraId="4526068B"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80.000</w:t>
            </w:r>
          </w:p>
        </w:tc>
        <w:tc>
          <w:tcPr>
            <w:tcW w:w="1701" w:type="dxa"/>
          </w:tcPr>
          <w:p w14:paraId="5ED5EC4B"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90.000</w:t>
            </w:r>
          </w:p>
        </w:tc>
      </w:tr>
      <w:tr w:rsidR="001731B3" w:rsidRPr="00345683" w14:paraId="1E536237" w14:textId="77777777" w:rsidTr="001731B3">
        <w:tc>
          <w:tcPr>
            <w:tcW w:w="4106" w:type="dxa"/>
          </w:tcPr>
          <w:p w14:paraId="022A251D"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Sufinanciranje analize plodnosti tla na poljoprivrednim gospodarstvima</w:t>
            </w:r>
          </w:p>
        </w:tc>
        <w:tc>
          <w:tcPr>
            <w:tcW w:w="1559" w:type="dxa"/>
          </w:tcPr>
          <w:p w14:paraId="25DE7479" w14:textId="77777777" w:rsidR="001731B3" w:rsidRDefault="001731B3" w:rsidP="001731B3">
            <w:pPr>
              <w:keepNext/>
              <w:tabs>
                <w:tab w:val="left" w:pos="708"/>
                <w:tab w:val="left" w:pos="1660"/>
              </w:tabs>
              <w:jc w:val="right"/>
              <w:outlineLvl w:val="1"/>
              <w:rPr>
                <w:rFonts w:ascii="Arial" w:hAnsi="Arial" w:cs="Arial"/>
                <w:sz w:val="20"/>
                <w:szCs w:val="20"/>
              </w:rPr>
            </w:pPr>
          </w:p>
          <w:p w14:paraId="6226FC81"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4.500</w:t>
            </w:r>
          </w:p>
        </w:tc>
        <w:tc>
          <w:tcPr>
            <w:tcW w:w="1701" w:type="dxa"/>
          </w:tcPr>
          <w:p w14:paraId="0CB1DAB3" w14:textId="77777777" w:rsidR="001731B3" w:rsidRDefault="001731B3" w:rsidP="001731B3">
            <w:pPr>
              <w:keepNext/>
              <w:tabs>
                <w:tab w:val="left" w:pos="708"/>
                <w:tab w:val="left" w:pos="1660"/>
              </w:tabs>
              <w:jc w:val="right"/>
              <w:outlineLvl w:val="1"/>
              <w:rPr>
                <w:rFonts w:ascii="Arial" w:hAnsi="Arial" w:cs="Arial"/>
                <w:sz w:val="20"/>
                <w:szCs w:val="20"/>
              </w:rPr>
            </w:pPr>
          </w:p>
          <w:p w14:paraId="1E1FC5D8"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c>
          <w:tcPr>
            <w:tcW w:w="1701" w:type="dxa"/>
          </w:tcPr>
          <w:p w14:paraId="43F5A784" w14:textId="77777777" w:rsidR="001731B3" w:rsidRDefault="001731B3" w:rsidP="001731B3">
            <w:pPr>
              <w:keepNext/>
              <w:tabs>
                <w:tab w:val="left" w:pos="708"/>
                <w:tab w:val="left" w:pos="1660"/>
              </w:tabs>
              <w:jc w:val="right"/>
              <w:outlineLvl w:val="1"/>
              <w:rPr>
                <w:rFonts w:ascii="Arial" w:hAnsi="Arial" w:cs="Arial"/>
                <w:sz w:val="20"/>
                <w:szCs w:val="20"/>
              </w:rPr>
            </w:pPr>
          </w:p>
          <w:p w14:paraId="422847B2"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r>
      <w:tr w:rsidR="001731B3" w:rsidRPr="00345683" w14:paraId="59144DD7" w14:textId="77777777" w:rsidTr="001731B3">
        <w:tc>
          <w:tcPr>
            <w:tcW w:w="4106" w:type="dxa"/>
          </w:tcPr>
          <w:p w14:paraId="7FEB96B1"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Sufinanciranje izrade projekta OPG za korištenje sredstava EU</w:t>
            </w:r>
          </w:p>
        </w:tc>
        <w:tc>
          <w:tcPr>
            <w:tcW w:w="1559" w:type="dxa"/>
          </w:tcPr>
          <w:p w14:paraId="0C0105C8"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c>
          <w:tcPr>
            <w:tcW w:w="1701" w:type="dxa"/>
          </w:tcPr>
          <w:p w14:paraId="1E477857" w14:textId="77777777" w:rsidR="001731B3" w:rsidRDefault="001731B3" w:rsidP="001731B3">
            <w:pPr>
              <w:keepNext/>
              <w:tabs>
                <w:tab w:val="left" w:pos="708"/>
                <w:tab w:val="left" w:pos="1660"/>
              </w:tabs>
              <w:jc w:val="right"/>
              <w:outlineLvl w:val="1"/>
              <w:rPr>
                <w:rFonts w:ascii="Arial" w:hAnsi="Arial" w:cs="Arial"/>
                <w:sz w:val="20"/>
                <w:szCs w:val="20"/>
              </w:rPr>
            </w:pPr>
          </w:p>
          <w:p w14:paraId="36E05B4D"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40.000</w:t>
            </w:r>
          </w:p>
        </w:tc>
        <w:tc>
          <w:tcPr>
            <w:tcW w:w="1701" w:type="dxa"/>
          </w:tcPr>
          <w:p w14:paraId="581B6D91" w14:textId="77777777" w:rsidR="001731B3" w:rsidRDefault="001731B3" w:rsidP="001731B3">
            <w:pPr>
              <w:keepNext/>
              <w:tabs>
                <w:tab w:val="left" w:pos="708"/>
                <w:tab w:val="left" w:pos="1660"/>
              </w:tabs>
              <w:jc w:val="right"/>
              <w:outlineLvl w:val="1"/>
              <w:rPr>
                <w:rFonts w:ascii="Arial" w:hAnsi="Arial" w:cs="Arial"/>
                <w:sz w:val="20"/>
                <w:szCs w:val="20"/>
              </w:rPr>
            </w:pPr>
          </w:p>
          <w:p w14:paraId="2F47304A"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45.000</w:t>
            </w:r>
          </w:p>
        </w:tc>
      </w:tr>
    </w:tbl>
    <w:p w14:paraId="7AFB0B77" w14:textId="77777777" w:rsidR="001731B3" w:rsidRDefault="001731B3" w:rsidP="001731B3">
      <w:pPr>
        <w:spacing w:after="0" w:line="240" w:lineRule="auto"/>
        <w:rPr>
          <w:rFonts w:ascii="Calibri" w:eastAsia="Times New Roman" w:hAnsi="Calibri" w:cs="Calibri"/>
          <w:b/>
          <w:i/>
          <w:lang w:eastAsia="hr-HR"/>
        </w:rPr>
      </w:pPr>
    </w:p>
    <w:p w14:paraId="0BF3D6AF" w14:textId="77777777" w:rsidR="001731B3" w:rsidRDefault="001731B3" w:rsidP="001731B3">
      <w:pPr>
        <w:spacing w:after="0" w:line="240" w:lineRule="auto"/>
        <w:rPr>
          <w:rFonts w:ascii="Arial" w:eastAsia="Times New Roman" w:hAnsi="Arial" w:cs="Arial"/>
          <w:b/>
          <w:lang w:eastAsia="hr-HR"/>
        </w:rPr>
      </w:pPr>
      <w:r w:rsidRPr="00573FCA">
        <w:rPr>
          <w:rFonts w:ascii="Arial" w:eastAsia="Times New Roman" w:hAnsi="Arial" w:cs="Arial"/>
          <w:b/>
          <w:lang w:eastAsia="hr-HR"/>
        </w:rPr>
        <w:t>PROGRAM 1009 ODRŽAVANJE KOMUNALNE INFRASTRUKTURE</w:t>
      </w:r>
    </w:p>
    <w:p w14:paraId="247FB431" w14:textId="77777777" w:rsidR="001731B3" w:rsidRDefault="001731B3" w:rsidP="001731B3">
      <w:pPr>
        <w:spacing w:after="0" w:line="240" w:lineRule="auto"/>
        <w:jc w:val="both"/>
        <w:rPr>
          <w:rFonts w:ascii="Arial" w:hAnsi="Arial" w:cs="Arial"/>
        </w:rPr>
      </w:pPr>
      <w:r w:rsidRPr="00573FCA">
        <w:rPr>
          <w:rFonts w:ascii="Arial" w:hAnsi="Arial" w:cs="Arial"/>
        </w:rPr>
        <w:t>Program se temelji na Zakonu o komunalnom gospodarstvu ( “Narodne novine” broj 68/18 110/18)</w:t>
      </w:r>
      <w:r>
        <w:rPr>
          <w:rFonts w:ascii="Arial" w:hAnsi="Arial" w:cs="Arial"/>
        </w:rPr>
        <w:t xml:space="preserve">. Sukladno odredbama  Zakona </w:t>
      </w:r>
      <w:r w:rsidRPr="00573FCA">
        <w:rPr>
          <w:rFonts w:ascii="Arial" w:hAnsi="Arial" w:cs="Arial"/>
        </w:rPr>
        <w:t xml:space="preserve">predstavničko tijelo jedinice lokalne samouprave za svaku kalendarsku godinu donosi Program održavanja komunalne infrastrukture kojim se utvrđuje </w:t>
      </w:r>
      <w:r>
        <w:rPr>
          <w:rFonts w:ascii="Arial" w:hAnsi="Arial" w:cs="Arial"/>
        </w:rPr>
        <w:t>o</w:t>
      </w:r>
      <w:r w:rsidRPr="00573FCA">
        <w:rPr>
          <w:rFonts w:ascii="Arial" w:hAnsi="Arial" w:cs="Arial"/>
        </w:rPr>
        <w:t>pis i opseg poslova održavanja komunalne infrastrukture s procjenom pojedinih troškova po djelatnostima i financijska sredstva potrebna za ostvarivanje programa</w:t>
      </w:r>
      <w:r>
        <w:rPr>
          <w:rFonts w:ascii="Arial" w:hAnsi="Arial" w:cs="Arial"/>
        </w:rPr>
        <w:t>.</w:t>
      </w:r>
    </w:p>
    <w:p w14:paraId="5230939E" w14:textId="77777777" w:rsidR="001731B3" w:rsidRDefault="001731B3" w:rsidP="001731B3">
      <w:pPr>
        <w:spacing w:after="0" w:line="240" w:lineRule="auto"/>
        <w:jc w:val="both"/>
        <w:rPr>
          <w:rFonts w:ascii="Arial" w:hAnsi="Arial" w:cs="Arial"/>
        </w:rPr>
      </w:pPr>
      <w:r w:rsidRPr="00573FCA">
        <w:rPr>
          <w:rFonts w:ascii="Arial" w:hAnsi="Arial" w:cs="Arial"/>
        </w:rPr>
        <w:t>Cilj Programa je održavanje komunalne infrastrukture u stanju funkcionalne sposobnosti.</w:t>
      </w:r>
    </w:p>
    <w:p w14:paraId="2C9BE9BE" w14:textId="77777777" w:rsidR="001731B3" w:rsidRDefault="001731B3" w:rsidP="001731B3">
      <w:pPr>
        <w:spacing w:after="0" w:line="240" w:lineRule="auto"/>
        <w:jc w:val="both"/>
        <w:rPr>
          <w:rFonts w:ascii="Arial" w:hAnsi="Arial" w:cs="Arial"/>
        </w:rPr>
      </w:pPr>
      <w:r w:rsidRPr="00573FCA">
        <w:rPr>
          <w:rFonts w:ascii="Arial" w:hAnsi="Arial" w:cs="Arial"/>
        </w:rPr>
        <w:t>Pokazatelji uspješnosti programa su uređen</w:t>
      </w:r>
      <w:r>
        <w:rPr>
          <w:rFonts w:ascii="Arial" w:hAnsi="Arial" w:cs="Arial"/>
        </w:rPr>
        <w:t xml:space="preserve">o javne </w:t>
      </w:r>
      <w:r w:rsidRPr="00573FCA">
        <w:rPr>
          <w:rFonts w:ascii="Arial" w:hAnsi="Arial" w:cs="Arial"/>
        </w:rPr>
        <w:t>zelen</w:t>
      </w:r>
      <w:r>
        <w:rPr>
          <w:rFonts w:ascii="Arial" w:hAnsi="Arial" w:cs="Arial"/>
        </w:rPr>
        <w:t>e površine (56000 m</w:t>
      </w:r>
      <w:r w:rsidRPr="00B94361">
        <w:rPr>
          <w:rFonts w:ascii="Arial" w:hAnsi="Arial" w:cs="Arial"/>
          <w:vertAlign w:val="superscript"/>
        </w:rPr>
        <w:t>2</w:t>
      </w:r>
      <w:r>
        <w:rPr>
          <w:rFonts w:ascii="Arial" w:hAnsi="Arial" w:cs="Arial"/>
        </w:rPr>
        <w:t xml:space="preserve">)  </w:t>
      </w:r>
      <w:r w:rsidRPr="00573FCA">
        <w:rPr>
          <w:rFonts w:ascii="Arial" w:hAnsi="Arial" w:cs="Arial"/>
        </w:rPr>
        <w:t>i groblj</w:t>
      </w:r>
      <w:r>
        <w:rPr>
          <w:rFonts w:ascii="Arial" w:hAnsi="Arial" w:cs="Arial"/>
        </w:rPr>
        <w:t>a</w:t>
      </w:r>
      <w:r w:rsidRPr="00573FCA">
        <w:rPr>
          <w:rFonts w:ascii="Arial" w:hAnsi="Arial" w:cs="Arial"/>
        </w:rPr>
        <w:t xml:space="preserve">, </w:t>
      </w:r>
      <w:r>
        <w:rPr>
          <w:rFonts w:ascii="Arial" w:hAnsi="Arial" w:cs="Arial"/>
        </w:rPr>
        <w:t>(28113 m</w:t>
      </w:r>
      <w:r w:rsidRPr="00CC5790">
        <w:rPr>
          <w:rFonts w:ascii="Arial" w:hAnsi="Arial" w:cs="Arial"/>
          <w:vertAlign w:val="superscript"/>
        </w:rPr>
        <w:t>2</w:t>
      </w:r>
      <w:r>
        <w:rPr>
          <w:rFonts w:ascii="Arial" w:hAnsi="Arial" w:cs="Arial"/>
        </w:rPr>
        <w:t>), sanirane</w:t>
      </w:r>
      <w:r w:rsidRPr="00573FCA">
        <w:rPr>
          <w:rFonts w:ascii="Arial" w:hAnsi="Arial" w:cs="Arial"/>
        </w:rPr>
        <w:t xml:space="preserve"> </w:t>
      </w:r>
      <w:r>
        <w:rPr>
          <w:rFonts w:ascii="Arial" w:hAnsi="Arial" w:cs="Arial"/>
        </w:rPr>
        <w:t xml:space="preserve">udarne rupe na </w:t>
      </w:r>
      <w:r w:rsidRPr="00573FCA">
        <w:rPr>
          <w:rFonts w:ascii="Arial" w:hAnsi="Arial" w:cs="Arial"/>
        </w:rPr>
        <w:t>nerazvrstan</w:t>
      </w:r>
      <w:r>
        <w:rPr>
          <w:rFonts w:ascii="Arial" w:hAnsi="Arial" w:cs="Arial"/>
        </w:rPr>
        <w:t xml:space="preserve">im cestama u naselju Stara Gradiška, prohodne ceste u zimskom razdoblju. </w:t>
      </w:r>
    </w:p>
    <w:p w14:paraId="7462F397" w14:textId="77777777" w:rsidR="001731B3" w:rsidRPr="00573FCA" w:rsidRDefault="001731B3" w:rsidP="001731B3">
      <w:pPr>
        <w:spacing w:after="0" w:line="240" w:lineRule="auto"/>
        <w:jc w:val="both"/>
        <w:rPr>
          <w:rFonts w:ascii="Arial" w:hAnsi="Arial" w:cs="Arial"/>
        </w:rPr>
      </w:pPr>
      <w:r>
        <w:rPr>
          <w:rFonts w:ascii="Arial" w:hAnsi="Arial" w:cs="Arial"/>
        </w:rPr>
        <w:t xml:space="preserve">Za potrebe </w:t>
      </w:r>
      <w:r w:rsidRPr="00573FCA">
        <w:rPr>
          <w:rFonts w:ascii="Arial" w:hAnsi="Arial" w:cs="Arial"/>
        </w:rPr>
        <w:t>izvršenja aktivnosti i projekata sadržanih u programu za razdoblje 202</w:t>
      </w:r>
      <w:r>
        <w:rPr>
          <w:rFonts w:ascii="Arial" w:hAnsi="Arial" w:cs="Arial"/>
        </w:rPr>
        <w:t>1</w:t>
      </w:r>
      <w:r w:rsidRPr="00573FCA">
        <w:rPr>
          <w:rFonts w:ascii="Arial" w:hAnsi="Arial" w:cs="Arial"/>
        </w:rPr>
        <w:t>. – 202</w:t>
      </w:r>
      <w:r>
        <w:rPr>
          <w:rFonts w:ascii="Arial" w:hAnsi="Arial" w:cs="Arial"/>
        </w:rPr>
        <w:t>3</w:t>
      </w:r>
      <w:r w:rsidRPr="00573FCA">
        <w:rPr>
          <w:rFonts w:ascii="Arial" w:hAnsi="Arial" w:cs="Arial"/>
        </w:rPr>
        <w:t>. planirana su sredstva kako slijedi</w:t>
      </w:r>
    </w:p>
    <w:p w14:paraId="1327D255" w14:textId="77777777" w:rsidR="001731B3" w:rsidRPr="00345683" w:rsidRDefault="001731B3" w:rsidP="001731B3">
      <w:pPr>
        <w:keepNext/>
        <w:tabs>
          <w:tab w:val="left" w:pos="708"/>
          <w:tab w:val="left" w:pos="1660"/>
        </w:tabs>
        <w:spacing w:after="0" w:line="240" w:lineRule="auto"/>
        <w:outlineLvl w:val="1"/>
        <w:rPr>
          <w:rFonts w:ascii="Arial" w:hAnsi="Arial" w:cs="Arial"/>
        </w:rPr>
      </w:pPr>
    </w:p>
    <w:tbl>
      <w:tblPr>
        <w:tblStyle w:val="Reetkatablice"/>
        <w:tblW w:w="9067" w:type="dxa"/>
        <w:tblLook w:val="04A0" w:firstRow="1" w:lastRow="0" w:firstColumn="1" w:lastColumn="0" w:noHBand="0" w:noVBand="1"/>
      </w:tblPr>
      <w:tblGrid>
        <w:gridCol w:w="4053"/>
        <w:gridCol w:w="1640"/>
        <w:gridCol w:w="1687"/>
        <w:gridCol w:w="1687"/>
      </w:tblGrid>
      <w:tr w:rsidR="001731B3" w:rsidRPr="00345683" w14:paraId="0EA7CFEF" w14:textId="77777777" w:rsidTr="001731B3">
        <w:trPr>
          <w:trHeight w:val="406"/>
        </w:trPr>
        <w:tc>
          <w:tcPr>
            <w:tcW w:w="4053" w:type="dxa"/>
          </w:tcPr>
          <w:p w14:paraId="79BCBEB3" w14:textId="77777777" w:rsidR="001731B3" w:rsidRDefault="001731B3" w:rsidP="001731B3">
            <w:pPr>
              <w:keepNext/>
              <w:tabs>
                <w:tab w:val="left" w:pos="708"/>
                <w:tab w:val="left" w:pos="1660"/>
              </w:tabs>
              <w:outlineLvl w:val="1"/>
              <w:rPr>
                <w:rFonts w:ascii="Arial" w:hAnsi="Arial" w:cs="Arial"/>
                <w:sz w:val="20"/>
                <w:szCs w:val="20"/>
              </w:rPr>
            </w:pPr>
          </w:p>
          <w:p w14:paraId="58ECBF3A" w14:textId="77777777" w:rsidR="001731B3" w:rsidRPr="00345683" w:rsidRDefault="001731B3" w:rsidP="001731B3">
            <w:pPr>
              <w:keepNext/>
              <w:tabs>
                <w:tab w:val="left" w:pos="708"/>
                <w:tab w:val="left" w:pos="1660"/>
              </w:tabs>
              <w:outlineLvl w:val="1"/>
              <w:rPr>
                <w:rFonts w:ascii="Arial" w:hAnsi="Arial" w:cs="Arial"/>
                <w:sz w:val="20"/>
                <w:szCs w:val="20"/>
              </w:rPr>
            </w:pPr>
            <w:r w:rsidRPr="00345683">
              <w:rPr>
                <w:rFonts w:ascii="Arial" w:hAnsi="Arial" w:cs="Arial"/>
                <w:sz w:val="20"/>
                <w:szCs w:val="20"/>
              </w:rPr>
              <w:t>Aktivnost</w:t>
            </w:r>
            <w:r>
              <w:rPr>
                <w:rFonts w:ascii="Arial" w:hAnsi="Arial" w:cs="Arial"/>
                <w:sz w:val="20"/>
                <w:szCs w:val="20"/>
              </w:rPr>
              <w:t>/projekt</w:t>
            </w:r>
          </w:p>
        </w:tc>
        <w:tc>
          <w:tcPr>
            <w:tcW w:w="1640" w:type="dxa"/>
          </w:tcPr>
          <w:p w14:paraId="0D710AFC" w14:textId="77777777" w:rsidR="001731B3" w:rsidRDefault="001731B3" w:rsidP="001731B3">
            <w:pPr>
              <w:keepNext/>
              <w:tabs>
                <w:tab w:val="left" w:pos="708"/>
                <w:tab w:val="left" w:pos="1660"/>
              </w:tabs>
              <w:jc w:val="center"/>
              <w:outlineLvl w:val="1"/>
              <w:rPr>
                <w:rFonts w:ascii="Arial" w:hAnsi="Arial" w:cs="Arial"/>
                <w:sz w:val="20"/>
                <w:szCs w:val="20"/>
              </w:rPr>
            </w:pPr>
            <w:r>
              <w:rPr>
                <w:rFonts w:ascii="Arial" w:hAnsi="Arial" w:cs="Arial"/>
                <w:sz w:val="20"/>
                <w:szCs w:val="20"/>
              </w:rPr>
              <w:t>Prijedlog</w:t>
            </w:r>
          </w:p>
          <w:p w14:paraId="44BF2323"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w:t>
            </w:r>
            <w:r>
              <w:rPr>
                <w:rFonts w:ascii="Arial" w:hAnsi="Arial" w:cs="Arial"/>
                <w:sz w:val="20"/>
                <w:szCs w:val="20"/>
              </w:rPr>
              <w:t>a</w:t>
            </w:r>
            <w:r w:rsidRPr="00345683">
              <w:rPr>
                <w:rFonts w:ascii="Arial" w:hAnsi="Arial" w:cs="Arial"/>
                <w:sz w:val="20"/>
                <w:szCs w:val="20"/>
              </w:rPr>
              <w:t>202</w:t>
            </w:r>
            <w:r>
              <w:rPr>
                <w:rFonts w:ascii="Arial" w:hAnsi="Arial" w:cs="Arial"/>
                <w:sz w:val="20"/>
                <w:szCs w:val="20"/>
              </w:rPr>
              <w:t>1</w:t>
            </w:r>
            <w:r w:rsidRPr="00345683">
              <w:rPr>
                <w:rFonts w:ascii="Arial" w:hAnsi="Arial" w:cs="Arial"/>
                <w:sz w:val="20"/>
                <w:szCs w:val="20"/>
              </w:rPr>
              <w:t>.</w:t>
            </w:r>
          </w:p>
        </w:tc>
        <w:tc>
          <w:tcPr>
            <w:tcW w:w="1687" w:type="dxa"/>
          </w:tcPr>
          <w:p w14:paraId="73B3DB64"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55F477D3"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2021.</w:t>
            </w:r>
          </w:p>
        </w:tc>
        <w:tc>
          <w:tcPr>
            <w:tcW w:w="1687" w:type="dxa"/>
          </w:tcPr>
          <w:p w14:paraId="1EA5B418"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55FAB969"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2022.</w:t>
            </w:r>
          </w:p>
        </w:tc>
      </w:tr>
      <w:tr w:rsidR="001731B3" w:rsidRPr="00345683" w14:paraId="45693020" w14:textId="77777777" w:rsidTr="001731B3">
        <w:tc>
          <w:tcPr>
            <w:tcW w:w="4053" w:type="dxa"/>
          </w:tcPr>
          <w:p w14:paraId="56E0AEAF" w14:textId="77777777" w:rsidR="001731B3" w:rsidRPr="00345683" w:rsidRDefault="001731B3" w:rsidP="001731B3">
            <w:pPr>
              <w:keepNext/>
              <w:tabs>
                <w:tab w:val="left" w:pos="708"/>
                <w:tab w:val="left" w:pos="1660"/>
              </w:tabs>
              <w:outlineLvl w:val="1"/>
              <w:rPr>
                <w:rFonts w:ascii="Arial" w:hAnsi="Arial" w:cs="Arial"/>
                <w:sz w:val="20"/>
                <w:szCs w:val="20"/>
              </w:rPr>
            </w:pPr>
            <w:r w:rsidRPr="00345683">
              <w:rPr>
                <w:rFonts w:ascii="Arial" w:hAnsi="Arial" w:cs="Arial"/>
                <w:sz w:val="20"/>
                <w:szCs w:val="20"/>
              </w:rPr>
              <w:t>Obavljanje komunalnih djelatnosti</w:t>
            </w:r>
          </w:p>
        </w:tc>
        <w:tc>
          <w:tcPr>
            <w:tcW w:w="1640" w:type="dxa"/>
          </w:tcPr>
          <w:p w14:paraId="049A4585"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211.000</w:t>
            </w:r>
          </w:p>
        </w:tc>
        <w:tc>
          <w:tcPr>
            <w:tcW w:w="1687" w:type="dxa"/>
          </w:tcPr>
          <w:p w14:paraId="2D69BFE8"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200.000</w:t>
            </w:r>
          </w:p>
        </w:tc>
        <w:tc>
          <w:tcPr>
            <w:tcW w:w="1687" w:type="dxa"/>
          </w:tcPr>
          <w:p w14:paraId="4CF3F0C9"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202.000</w:t>
            </w:r>
          </w:p>
        </w:tc>
      </w:tr>
      <w:tr w:rsidR="001731B3" w:rsidRPr="00345683" w14:paraId="468C8662" w14:textId="77777777" w:rsidTr="001731B3">
        <w:tc>
          <w:tcPr>
            <w:tcW w:w="4053" w:type="dxa"/>
          </w:tcPr>
          <w:p w14:paraId="6F68250C" w14:textId="77777777" w:rsidR="001731B3" w:rsidRPr="00345683" w:rsidRDefault="001731B3" w:rsidP="001731B3">
            <w:pPr>
              <w:keepNext/>
              <w:tabs>
                <w:tab w:val="left" w:pos="708"/>
                <w:tab w:val="left" w:pos="1660"/>
              </w:tabs>
              <w:outlineLvl w:val="1"/>
              <w:rPr>
                <w:rFonts w:ascii="Arial" w:hAnsi="Arial" w:cs="Arial"/>
                <w:sz w:val="20"/>
                <w:szCs w:val="20"/>
              </w:rPr>
            </w:pPr>
            <w:r w:rsidRPr="00345683">
              <w:rPr>
                <w:rFonts w:ascii="Arial" w:hAnsi="Arial" w:cs="Arial"/>
                <w:sz w:val="20"/>
                <w:szCs w:val="20"/>
              </w:rPr>
              <w:t xml:space="preserve">Održavanje nerazvrstanih cesta </w:t>
            </w:r>
          </w:p>
        </w:tc>
        <w:tc>
          <w:tcPr>
            <w:tcW w:w="1640" w:type="dxa"/>
          </w:tcPr>
          <w:p w14:paraId="09622D02"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25.000</w:t>
            </w:r>
          </w:p>
        </w:tc>
        <w:tc>
          <w:tcPr>
            <w:tcW w:w="1687" w:type="dxa"/>
          </w:tcPr>
          <w:p w14:paraId="16654BB8"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70.000</w:t>
            </w:r>
          </w:p>
        </w:tc>
        <w:tc>
          <w:tcPr>
            <w:tcW w:w="1687" w:type="dxa"/>
          </w:tcPr>
          <w:p w14:paraId="471688D7"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50.000</w:t>
            </w:r>
          </w:p>
        </w:tc>
      </w:tr>
      <w:tr w:rsidR="001731B3" w:rsidRPr="00345683" w14:paraId="1DC1F497" w14:textId="77777777" w:rsidTr="001731B3">
        <w:tc>
          <w:tcPr>
            <w:tcW w:w="4053" w:type="dxa"/>
          </w:tcPr>
          <w:p w14:paraId="180C351F" w14:textId="77777777" w:rsidR="001731B3" w:rsidRPr="00345683" w:rsidRDefault="001731B3" w:rsidP="001731B3">
            <w:pPr>
              <w:keepNext/>
              <w:tabs>
                <w:tab w:val="left" w:pos="708"/>
                <w:tab w:val="left" w:pos="1660"/>
              </w:tabs>
              <w:outlineLvl w:val="1"/>
              <w:rPr>
                <w:rFonts w:ascii="Arial" w:hAnsi="Arial" w:cs="Arial"/>
                <w:sz w:val="20"/>
                <w:szCs w:val="20"/>
              </w:rPr>
            </w:pPr>
            <w:r w:rsidRPr="00345683">
              <w:rPr>
                <w:rFonts w:ascii="Arial" w:hAnsi="Arial" w:cs="Arial"/>
                <w:sz w:val="20"/>
                <w:szCs w:val="20"/>
              </w:rPr>
              <w:t>Održavanje javnih površina</w:t>
            </w:r>
          </w:p>
        </w:tc>
        <w:tc>
          <w:tcPr>
            <w:tcW w:w="1640" w:type="dxa"/>
          </w:tcPr>
          <w:p w14:paraId="275E9FBC"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92.000</w:t>
            </w:r>
          </w:p>
        </w:tc>
        <w:tc>
          <w:tcPr>
            <w:tcW w:w="1687" w:type="dxa"/>
          </w:tcPr>
          <w:p w14:paraId="7422AEFC"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120.000</w:t>
            </w:r>
          </w:p>
        </w:tc>
        <w:tc>
          <w:tcPr>
            <w:tcW w:w="1687" w:type="dxa"/>
          </w:tcPr>
          <w:p w14:paraId="719FE285"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105.000</w:t>
            </w:r>
          </w:p>
        </w:tc>
      </w:tr>
      <w:tr w:rsidR="001731B3" w:rsidRPr="00345683" w14:paraId="4404D664" w14:textId="77777777" w:rsidTr="001731B3">
        <w:tc>
          <w:tcPr>
            <w:tcW w:w="4053" w:type="dxa"/>
          </w:tcPr>
          <w:p w14:paraId="34D10A77" w14:textId="77777777" w:rsidR="001731B3" w:rsidRPr="00345683" w:rsidRDefault="001731B3" w:rsidP="001731B3">
            <w:pPr>
              <w:keepNext/>
              <w:tabs>
                <w:tab w:val="left" w:pos="708"/>
                <w:tab w:val="left" w:pos="1660"/>
              </w:tabs>
              <w:outlineLvl w:val="1"/>
              <w:rPr>
                <w:rFonts w:ascii="Arial" w:hAnsi="Arial" w:cs="Arial"/>
                <w:sz w:val="20"/>
                <w:szCs w:val="20"/>
              </w:rPr>
            </w:pPr>
            <w:r w:rsidRPr="00345683">
              <w:rPr>
                <w:rFonts w:ascii="Arial" w:hAnsi="Arial" w:cs="Arial"/>
                <w:sz w:val="20"/>
                <w:szCs w:val="20"/>
              </w:rPr>
              <w:t>Održavanje javne rasvjete</w:t>
            </w:r>
          </w:p>
        </w:tc>
        <w:tc>
          <w:tcPr>
            <w:tcW w:w="1640" w:type="dxa"/>
          </w:tcPr>
          <w:p w14:paraId="528B4741"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101.000</w:t>
            </w:r>
          </w:p>
        </w:tc>
        <w:tc>
          <w:tcPr>
            <w:tcW w:w="1687" w:type="dxa"/>
          </w:tcPr>
          <w:p w14:paraId="44396227"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75.000</w:t>
            </w:r>
          </w:p>
        </w:tc>
        <w:tc>
          <w:tcPr>
            <w:tcW w:w="1687" w:type="dxa"/>
          </w:tcPr>
          <w:p w14:paraId="68774E54"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75.000</w:t>
            </w:r>
          </w:p>
        </w:tc>
      </w:tr>
      <w:tr w:rsidR="001731B3" w:rsidRPr="00345683" w14:paraId="49C8593B" w14:textId="77777777" w:rsidTr="001731B3">
        <w:tc>
          <w:tcPr>
            <w:tcW w:w="4053" w:type="dxa"/>
          </w:tcPr>
          <w:p w14:paraId="08A1870F" w14:textId="77777777" w:rsidR="001731B3" w:rsidRPr="00345683" w:rsidRDefault="001731B3" w:rsidP="001731B3">
            <w:pPr>
              <w:keepNext/>
              <w:tabs>
                <w:tab w:val="left" w:pos="708"/>
                <w:tab w:val="left" w:pos="1660"/>
              </w:tabs>
              <w:outlineLvl w:val="1"/>
              <w:rPr>
                <w:rFonts w:ascii="Arial" w:hAnsi="Arial" w:cs="Arial"/>
                <w:sz w:val="20"/>
                <w:szCs w:val="20"/>
              </w:rPr>
            </w:pPr>
            <w:r w:rsidRPr="00345683">
              <w:rPr>
                <w:rFonts w:ascii="Arial" w:hAnsi="Arial" w:cs="Arial"/>
                <w:sz w:val="20"/>
                <w:szCs w:val="20"/>
              </w:rPr>
              <w:t xml:space="preserve">Održavanje groblja </w:t>
            </w:r>
          </w:p>
        </w:tc>
        <w:tc>
          <w:tcPr>
            <w:tcW w:w="1640" w:type="dxa"/>
          </w:tcPr>
          <w:p w14:paraId="37C6FDED"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6.001</w:t>
            </w:r>
          </w:p>
        </w:tc>
        <w:tc>
          <w:tcPr>
            <w:tcW w:w="1687" w:type="dxa"/>
          </w:tcPr>
          <w:p w14:paraId="68083EC4"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7.000</w:t>
            </w:r>
          </w:p>
        </w:tc>
        <w:tc>
          <w:tcPr>
            <w:tcW w:w="1687" w:type="dxa"/>
          </w:tcPr>
          <w:p w14:paraId="1F5CE4F5"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7.000</w:t>
            </w:r>
          </w:p>
        </w:tc>
      </w:tr>
    </w:tbl>
    <w:p w14:paraId="2613F830" w14:textId="77777777" w:rsidR="001731B3" w:rsidRPr="0028025E" w:rsidRDefault="001731B3" w:rsidP="001731B3">
      <w:pPr>
        <w:keepNext/>
        <w:tabs>
          <w:tab w:val="left" w:pos="708"/>
          <w:tab w:val="left" w:pos="1660"/>
        </w:tabs>
        <w:spacing w:after="0" w:line="240" w:lineRule="auto"/>
        <w:outlineLvl w:val="1"/>
        <w:rPr>
          <w:rFonts w:ascii="Arial" w:hAnsi="Arial" w:cs="Arial"/>
          <w:i/>
          <w:iCs/>
        </w:rPr>
      </w:pPr>
      <w:r w:rsidRPr="00345683">
        <w:rPr>
          <w:rFonts w:ascii="Arial" w:hAnsi="Arial" w:cs="Arial"/>
        </w:rPr>
        <w:t xml:space="preserve"> </w:t>
      </w:r>
      <w:r w:rsidRPr="0028025E">
        <w:rPr>
          <w:rFonts w:ascii="Arial" w:hAnsi="Arial" w:cs="Arial"/>
          <w:i/>
          <w:iCs/>
        </w:rPr>
        <w:t xml:space="preserve">Obavljanje komunalnih djelatnosti </w:t>
      </w:r>
    </w:p>
    <w:p w14:paraId="6725156A" w14:textId="77777777" w:rsidR="001731B3" w:rsidRPr="00E05CCA" w:rsidRDefault="001731B3" w:rsidP="001731B3">
      <w:pPr>
        <w:autoSpaceDE w:val="0"/>
        <w:autoSpaceDN w:val="0"/>
        <w:adjustRightInd w:val="0"/>
        <w:spacing w:after="0" w:line="240" w:lineRule="auto"/>
        <w:jc w:val="both"/>
        <w:rPr>
          <w:rFonts w:ascii="Arial" w:hAnsi="Arial" w:cs="Arial"/>
        </w:rPr>
      </w:pPr>
      <w:r w:rsidRPr="00E05CCA">
        <w:rPr>
          <w:rFonts w:ascii="Arial" w:hAnsi="Arial" w:cs="Arial"/>
        </w:rPr>
        <w:t xml:space="preserve">Aktivnost obuhvaća rashode za zaposlene,  materijalne rashode i rashode za opremanje </w:t>
      </w:r>
      <w:r>
        <w:rPr>
          <w:rFonts w:ascii="Arial" w:hAnsi="Arial" w:cs="Arial"/>
        </w:rPr>
        <w:t>vlastitog pogona</w:t>
      </w:r>
      <w:r w:rsidRPr="00E05CCA">
        <w:rPr>
          <w:rFonts w:ascii="Arial" w:hAnsi="Arial" w:cs="Arial"/>
        </w:rPr>
        <w:t xml:space="preserve"> koj</w:t>
      </w:r>
      <w:r>
        <w:rPr>
          <w:rFonts w:ascii="Arial" w:hAnsi="Arial" w:cs="Arial"/>
        </w:rPr>
        <w:t>i</w:t>
      </w:r>
      <w:r w:rsidRPr="00E05CCA">
        <w:rPr>
          <w:rFonts w:ascii="Arial" w:hAnsi="Arial" w:cs="Arial"/>
        </w:rPr>
        <w:t>, sukladno odluci o unutarnjem ustrojstvu i djelokrugu Jedinstvenog upravnog odjela, obavlja komunalnu djelatnost kojom se osigurava održavanje javnih zelenih površina, čistoće javnih površina</w:t>
      </w:r>
      <w:r>
        <w:rPr>
          <w:rFonts w:ascii="Arial" w:hAnsi="Arial" w:cs="Arial"/>
        </w:rPr>
        <w:t xml:space="preserve"> i</w:t>
      </w:r>
      <w:r w:rsidRPr="00E05CCA">
        <w:rPr>
          <w:rFonts w:ascii="Arial" w:hAnsi="Arial" w:cs="Arial"/>
        </w:rPr>
        <w:t xml:space="preserve"> groblja te održavanje građevina, uređaja i predmeta javne namjene. </w:t>
      </w:r>
    </w:p>
    <w:p w14:paraId="14B36465" w14:textId="77777777" w:rsidR="001731B3" w:rsidRPr="0028025E" w:rsidRDefault="001731B3" w:rsidP="001731B3">
      <w:pPr>
        <w:keepNext/>
        <w:tabs>
          <w:tab w:val="left" w:pos="708"/>
          <w:tab w:val="left" w:pos="1660"/>
        </w:tabs>
        <w:spacing w:after="0" w:line="240" w:lineRule="auto"/>
        <w:outlineLvl w:val="1"/>
        <w:rPr>
          <w:rFonts w:ascii="Arial" w:eastAsia="Times New Roman" w:hAnsi="Arial" w:cs="Arial"/>
          <w:bCs/>
          <w:i/>
          <w:iCs/>
        </w:rPr>
      </w:pPr>
      <w:r w:rsidRPr="0028025E">
        <w:rPr>
          <w:rFonts w:ascii="Arial" w:eastAsia="Times New Roman" w:hAnsi="Arial" w:cs="Arial"/>
          <w:bCs/>
          <w:i/>
          <w:iCs/>
        </w:rPr>
        <w:t xml:space="preserve">Održavanje nerazvrstanih cesta </w:t>
      </w:r>
    </w:p>
    <w:p w14:paraId="411F24D9" w14:textId="77777777" w:rsidR="001731B3" w:rsidRPr="00E05CCA" w:rsidRDefault="001731B3" w:rsidP="001731B3">
      <w:pPr>
        <w:spacing w:after="0" w:line="240" w:lineRule="auto"/>
        <w:jc w:val="both"/>
        <w:rPr>
          <w:rFonts w:ascii="Arial" w:eastAsia="Times New Roman" w:hAnsi="Arial" w:cs="Arial"/>
          <w:lang w:eastAsia="hr-HR"/>
        </w:rPr>
      </w:pPr>
      <w:r w:rsidRPr="00E05CCA">
        <w:rPr>
          <w:rFonts w:ascii="Arial" w:hAnsi="Arial" w:cs="Arial"/>
        </w:rPr>
        <w:t xml:space="preserve">Aktivnost obuhvaća radove </w:t>
      </w:r>
      <w:r w:rsidRPr="00E05CCA">
        <w:rPr>
          <w:rFonts w:ascii="Arial" w:eastAsia="Times New Roman" w:hAnsi="Arial" w:cs="Arial"/>
          <w:lang w:eastAsia="hr-HR"/>
        </w:rPr>
        <w:t>saniranja oštećenja na  nerazvrstanim cestama i nabavu materijala za održavanje cesta i mostova.</w:t>
      </w:r>
    </w:p>
    <w:p w14:paraId="62D56E79" w14:textId="77777777" w:rsidR="001731B3" w:rsidRPr="0028025E" w:rsidRDefault="001731B3" w:rsidP="001731B3">
      <w:pPr>
        <w:tabs>
          <w:tab w:val="left" w:pos="3240"/>
        </w:tabs>
        <w:spacing w:after="0" w:line="240" w:lineRule="auto"/>
        <w:jc w:val="both"/>
        <w:rPr>
          <w:rFonts w:ascii="Arial" w:eastAsia="Times New Roman" w:hAnsi="Arial" w:cs="Arial"/>
          <w:i/>
          <w:iCs/>
        </w:rPr>
      </w:pPr>
      <w:r w:rsidRPr="0028025E">
        <w:rPr>
          <w:rFonts w:ascii="Arial" w:eastAsia="Times New Roman" w:hAnsi="Arial" w:cs="Arial"/>
          <w:i/>
          <w:iCs/>
        </w:rPr>
        <w:t>Održavanje javnih površina</w:t>
      </w:r>
    </w:p>
    <w:p w14:paraId="30FC0966" w14:textId="77777777" w:rsidR="001731B3" w:rsidRPr="00E05CCA" w:rsidRDefault="001731B3" w:rsidP="001731B3">
      <w:pPr>
        <w:tabs>
          <w:tab w:val="left" w:pos="3240"/>
        </w:tabs>
        <w:spacing w:after="0" w:line="240" w:lineRule="auto"/>
        <w:jc w:val="both"/>
        <w:rPr>
          <w:rFonts w:ascii="Arial" w:eastAsia="Times New Roman" w:hAnsi="Arial" w:cs="Arial"/>
        </w:rPr>
      </w:pPr>
      <w:r w:rsidRPr="00E05CCA">
        <w:rPr>
          <w:rFonts w:ascii="Arial" w:eastAsia="Times New Roman" w:hAnsi="Arial" w:cs="Arial"/>
        </w:rPr>
        <w:t xml:space="preserve">Aktivnost obuhvaća rashode za nabavu materijala za popravak opreme na dječjim igralištima, sadnica cvijeća i drveća, nabavu soli za posipanje, troškove orezivanja parkovnog drveća, vađenja panjeva u parkovima i </w:t>
      </w:r>
      <w:r>
        <w:rPr>
          <w:rFonts w:ascii="Arial" w:eastAsia="Times New Roman" w:hAnsi="Arial" w:cs="Arial"/>
        </w:rPr>
        <w:t xml:space="preserve">troškove </w:t>
      </w:r>
      <w:r w:rsidRPr="00E05CCA">
        <w:rPr>
          <w:rFonts w:ascii="Arial" w:eastAsia="Times New Roman" w:hAnsi="Arial" w:cs="Arial"/>
        </w:rPr>
        <w:t xml:space="preserve">čišćenja snijega na nerazvrstanim cestama sukladno Operativnom planu održavanja cesta u zimskim uvjetima.  </w:t>
      </w:r>
    </w:p>
    <w:p w14:paraId="5001680B" w14:textId="77777777" w:rsidR="001731B3" w:rsidRPr="0028025E" w:rsidRDefault="001731B3" w:rsidP="001731B3">
      <w:pPr>
        <w:tabs>
          <w:tab w:val="left" w:pos="3240"/>
        </w:tabs>
        <w:spacing w:after="0" w:line="240" w:lineRule="auto"/>
        <w:jc w:val="both"/>
        <w:rPr>
          <w:rFonts w:ascii="Arial" w:eastAsia="Times New Roman" w:hAnsi="Arial" w:cs="Arial"/>
          <w:i/>
          <w:iCs/>
        </w:rPr>
      </w:pPr>
      <w:r w:rsidRPr="0028025E">
        <w:rPr>
          <w:rFonts w:ascii="Arial" w:eastAsia="Times New Roman" w:hAnsi="Arial" w:cs="Arial"/>
          <w:i/>
          <w:iCs/>
        </w:rPr>
        <w:t>Održavanje javne rasvjete</w:t>
      </w:r>
    </w:p>
    <w:p w14:paraId="61014D9A" w14:textId="77777777" w:rsidR="001731B3" w:rsidRPr="00E05CCA" w:rsidRDefault="001731B3" w:rsidP="001731B3">
      <w:pPr>
        <w:tabs>
          <w:tab w:val="left" w:pos="3240"/>
        </w:tabs>
        <w:spacing w:after="0" w:line="240" w:lineRule="auto"/>
        <w:jc w:val="both"/>
        <w:rPr>
          <w:rFonts w:ascii="Arial" w:eastAsia="Times New Roman" w:hAnsi="Arial" w:cs="Arial"/>
        </w:rPr>
      </w:pPr>
      <w:r w:rsidRPr="00E05CCA">
        <w:rPr>
          <w:rFonts w:ascii="Arial" w:eastAsia="Times New Roman" w:hAnsi="Arial" w:cs="Arial"/>
        </w:rPr>
        <w:t xml:space="preserve">Aktivnost  obuhvaća rashode za podmirenje troškova električne energije i rashode za zamjenu neispravnih svjetiljki. </w:t>
      </w:r>
    </w:p>
    <w:p w14:paraId="0A0B0476" w14:textId="77777777" w:rsidR="001731B3" w:rsidRPr="0028025E" w:rsidRDefault="001731B3" w:rsidP="001731B3">
      <w:pPr>
        <w:tabs>
          <w:tab w:val="left" w:pos="3240"/>
        </w:tabs>
        <w:spacing w:after="0" w:line="240" w:lineRule="auto"/>
        <w:jc w:val="both"/>
        <w:rPr>
          <w:rFonts w:ascii="Arial" w:eastAsia="Times New Roman" w:hAnsi="Arial" w:cs="Arial"/>
          <w:i/>
          <w:iCs/>
        </w:rPr>
      </w:pPr>
      <w:r w:rsidRPr="0028025E">
        <w:rPr>
          <w:rFonts w:ascii="Arial" w:eastAsia="Times New Roman" w:hAnsi="Arial" w:cs="Arial"/>
          <w:i/>
          <w:iCs/>
        </w:rPr>
        <w:t>Održavanje groblja</w:t>
      </w:r>
    </w:p>
    <w:p w14:paraId="63B6CB7A" w14:textId="77777777" w:rsidR="001731B3" w:rsidRPr="00E05CCA" w:rsidRDefault="001731B3" w:rsidP="001731B3">
      <w:pPr>
        <w:tabs>
          <w:tab w:val="left" w:pos="3240"/>
        </w:tabs>
        <w:spacing w:after="0" w:line="240" w:lineRule="auto"/>
        <w:jc w:val="both"/>
        <w:rPr>
          <w:rFonts w:ascii="Arial" w:eastAsia="Times New Roman" w:hAnsi="Arial" w:cs="Arial"/>
        </w:rPr>
      </w:pPr>
      <w:r w:rsidRPr="00E05CCA">
        <w:rPr>
          <w:rFonts w:ascii="Arial" w:eastAsia="Times New Roman" w:hAnsi="Arial" w:cs="Arial"/>
        </w:rPr>
        <w:t>Aktivnost obuhvaća rashode za električnu energiju, vodu, odvoz komunalnog otpada i  materijal za održavanje mrtvačnice i ograde na groblju.</w:t>
      </w:r>
    </w:p>
    <w:p w14:paraId="76A8F264" w14:textId="77777777" w:rsidR="001731B3" w:rsidRDefault="001731B3" w:rsidP="001731B3">
      <w:pPr>
        <w:tabs>
          <w:tab w:val="left" w:pos="3240"/>
        </w:tabs>
        <w:spacing w:after="0" w:line="240" w:lineRule="auto"/>
        <w:jc w:val="both"/>
        <w:rPr>
          <w:rFonts w:ascii="Calibri" w:eastAsia="Times New Roman" w:hAnsi="Calibri" w:cs="Calibri"/>
          <w:b/>
          <w:i/>
        </w:rPr>
      </w:pPr>
      <w:r w:rsidRPr="00013E1F">
        <w:rPr>
          <w:rFonts w:ascii="Calibri" w:eastAsia="Times New Roman" w:hAnsi="Calibri" w:cs="Calibri"/>
        </w:rPr>
        <w:t xml:space="preserve"> </w:t>
      </w:r>
    </w:p>
    <w:p w14:paraId="4A67D5D2" w14:textId="77777777" w:rsidR="001731B3" w:rsidRPr="00E05CCA" w:rsidRDefault="001731B3" w:rsidP="001731B3">
      <w:pPr>
        <w:tabs>
          <w:tab w:val="left" w:pos="3240"/>
        </w:tabs>
        <w:spacing w:after="0" w:line="240" w:lineRule="auto"/>
        <w:jc w:val="both"/>
        <w:rPr>
          <w:rFonts w:ascii="Arial" w:eastAsia="Times New Roman" w:hAnsi="Arial" w:cs="Arial"/>
          <w:b/>
        </w:rPr>
      </w:pPr>
      <w:r w:rsidRPr="00E05CCA">
        <w:rPr>
          <w:rFonts w:ascii="Arial" w:eastAsia="Times New Roman" w:hAnsi="Arial" w:cs="Arial"/>
          <w:b/>
        </w:rPr>
        <w:t>PROGRAM 1010 IZGRADNJA KOMUNALNE INFRASTRUKTURE</w:t>
      </w:r>
    </w:p>
    <w:p w14:paraId="0C82BDEC" w14:textId="77777777" w:rsidR="001731B3" w:rsidRPr="0028025E" w:rsidRDefault="001731B3" w:rsidP="001731B3">
      <w:pPr>
        <w:tabs>
          <w:tab w:val="left" w:pos="3540"/>
        </w:tabs>
        <w:spacing w:after="0" w:line="240" w:lineRule="auto"/>
        <w:jc w:val="both"/>
        <w:rPr>
          <w:rFonts w:ascii="Arial" w:hAnsi="Arial" w:cs="Arial"/>
        </w:rPr>
      </w:pPr>
      <w:r w:rsidRPr="0028025E">
        <w:rPr>
          <w:rFonts w:ascii="Arial" w:hAnsi="Arial" w:cs="Arial"/>
        </w:rPr>
        <w:t>Program se temelji na Zakonu o komunalnom gospodarstvu ( “Narodne novine” broj 68/18 110/18) temeljem kojeg predstavničko tijelo jedinice lokalne samouprave za svaku kalendarsku godinu donosi Program građenja komunalne infrastrukture koji sadrži procjenu troškova projektiranja, revizije, građenja, provedbe stručnog nadzora građenja i provedbe vođenja projekta građenja s naznakom izvora njihova financiranja.</w:t>
      </w:r>
    </w:p>
    <w:p w14:paraId="0EBCB80A" w14:textId="77777777" w:rsidR="001731B3" w:rsidRPr="0028025E" w:rsidRDefault="001731B3" w:rsidP="001731B3">
      <w:pPr>
        <w:tabs>
          <w:tab w:val="left" w:pos="3540"/>
        </w:tabs>
        <w:spacing w:after="0" w:line="240" w:lineRule="auto"/>
        <w:jc w:val="both"/>
        <w:rPr>
          <w:rFonts w:ascii="Arial" w:hAnsi="Arial" w:cs="Arial"/>
        </w:rPr>
      </w:pPr>
      <w:r w:rsidRPr="0028025E">
        <w:rPr>
          <w:rFonts w:ascii="Arial" w:hAnsi="Arial" w:cs="Arial"/>
        </w:rPr>
        <w:t>Cilj programa je povećanje po</w:t>
      </w:r>
      <w:r>
        <w:rPr>
          <w:rFonts w:ascii="Arial" w:hAnsi="Arial" w:cs="Arial"/>
        </w:rPr>
        <w:t>dizanje</w:t>
      </w:r>
      <w:r w:rsidRPr="0028025E">
        <w:rPr>
          <w:rFonts w:ascii="Arial" w:hAnsi="Arial" w:cs="Arial"/>
        </w:rPr>
        <w:t xml:space="preserve"> komunalnog standarda i sigurnosti odvijanja prometa.</w:t>
      </w:r>
    </w:p>
    <w:p w14:paraId="78ED1F09" w14:textId="77777777" w:rsidR="001731B3" w:rsidRDefault="001731B3" w:rsidP="001731B3">
      <w:pPr>
        <w:tabs>
          <w:tab w:val="left" w:pos="3540"/>
        </w:tabs>
        <w:spacing w:after="0" w:line="240" w:lineRule="auto"/>
        <w:jc w:val="both"/>
        <w:rPr>
          <w:rFonts w:ascii="Arial" w:hAnsi="Arial" w:cs="Arial"/>
        </w:rPr>
      </w:pPr>
      <w:r w:rsidRPr="0028025E">
        <w:rPr>
          <w:rFonts w:ascii="Arial" w:hAnsi="Arial" w:cs="Arial"/>
        </w:rPr>
        <w:t>Pokazatelji uspješnost su dužina rekonstruiranih/izgrađenih nerazvrstanih cesta, površina izgrađenih parkirališta, površina izgrađene/dograđene mrtvačnice, izgrađeno dječje igralište,  dužina izgrađenih staza u parku</w:t>
      </w:r>
      <w:r>
        <w:rPr>
          <w:rFonts w:ascii="Arial" w:hAnsi="Arial" w:cs="Arial"/>
        </w:rPr>
        <w:t>.</w:t>
      </w:r>
    </w:p>
    <w:p w14:paraId="3BCCA072" w14:textId="77777777" w:rsidR="001731B3" w:rsidRDefault="001731B3" w:rsidP="001731B3">
      <w:pPr>
        <w:tabs>
          <w:tab w:val="left" w:pos="3540"/>
        </w:tabs>
        <w:spacing w:after="0" w:line="240" w:lineRule="auto"/>
        <w:jc w:val="both"/>
        <w:rPr>
          <w:rFonts w:ascii="Arial" w:hAnsi="Arial" w:cs="Arial"/>
        </w:rPr>
      </w:pPr>
      <w:r w:rsidRPr="0028025E">
        <w:rPr>
          <w:rFonts w:ascii="Arial" w:hAnsi="Arial" w:cs="Arial"/>
        </w:rPr>
        <w:t>Za izvršenje projekata sadržanih u programu za razdoblje 202</w:t>
      </w:r>
      <w:r>
        <w:rPr>
          <w:rFonts w:ascii="Arial" w:hAnsi="Arial" w:cs="Arial"/>
        </w:rPr>
        <w:t>1</w:t>
      </w:r>
      <w:r w:rsidRPr="0028025E">
        <w:rPr>
          <w:rFonts w:ascii="Arial" w:hAnsi="Arial" w:cs="Arial"/>
        </w:rPr>
        <w:t>. – 202</w:t>
      </w:r>
      <w:r>
        <w:rPr>
          <w:rFonts w:ascii="Arial" w:hAnsi="Arial" w:cs="Arial"/>
        </w:rPr>
        <w:t>3</w:t>
      </w:r>
      <w:r w:rsidRPr="0028025E">
        <w:rPr>
          <w:rFonts w:ascii="Arial" w:hAnsi="Arial" w:cs="Arial"/>
        </w:rPr>
        <w:t>. planirana su sredstva kako slijedi</w:t>
      </w:r>
      <w:r>
        <w:rPr>
          <w:rFonts w:ascii="Arial" w:hAnsi="Arial" w:cs="Arial"/>
        </w:rPr>
        <w:t xml:space="preserve">: </w:t>
      </w:r>
    </w:p>
    <w:tbl>
      <w:tblPr>
        <w:tblStyle w:val="Reetkatablice"/>
        <w:tblpPr w:leftFromText="180" w:rightFromText="180" w:vertAnchor="text" w:horzAnchor="margin" w:tblpY="245"/>
        <w:tblW w:w="9067" w:type="dxa"/>
        <w:tblLook w:val="04A0" w:firstRow="1" w:lastRow="0" w:firstColumn="1" w:lastColumn="0" w:noHBand="0" w:noVBand="1"/>
      </w:tblPr>
      <w:tblGrid>
        <w:gridCol w:w="4106"/>
        <w:gridCol w:w="1559"/>
        <w:gridCol w:w="1701"/>
        <w:gridCol w:w="1701"/>
      </w:tblGrid>
      <w:tr w:rsidR="001731B3" w:rsidRPr="00345683" w14:paraId="0DC12742" w14:textId="77777777" w:rsidTr="001731B3">
        <w:tc>
          <w:tcPr>
            <w:tcW w:w="4106" w:type="dxa"/>
          </w:tcPr>
          <w:p w14:paraId="3433F8C7"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Projekt</w:t>
            </w:r>
          </w:p>
        </w:tc>
        <w:tc>
          <w:tcPr>
            <w:tcW w:w="1559" w:type="dxa"/>
          </w:tcPr>
          <w:p w14:paraId="48DBA915"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 202</w:t>
            </w:r>
            <w:r>
              <w:rPr>
                <w:rFonts w:ascii="Arial" w:hAnsi="Arial" w:cs="Arial"/>
                <w:sz w:val="20"/>
                <w:szCs w:val="20"/>
              </w:rPr>
              <w:t>1</w:t>
            </w:r>
            <w:r w:rsidRPr="00345683">
              <w:rPr>
                <w:rFonts w:ascii="Arial" w:hAnsi="Arial" w:cs="Arial"/>
                <w:sz w:val="20"/>
                <w:szCs w:val="20"/>
              </w:rPr>
              <w:t>.</w:t>
            </w:r>
          </w:p>
        </w:tc>
        <w:tc>
          <w:tcPr>
            <w:tcW w:w="1701" w:type="dxa"/>
          </w:tcPr>
          <w:p w14:paraId="2DF26CB6"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4841530A"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2</w:t>
            </w:r>
            <w:r w:rsidRPr="00345683">
              <w:rPr>
                <w:rFonts w:ascii="Arial" w:hAnsi="Arial" w:cs="Arial"/>
                <w:sz w:val="20"/>
                <w:szCs w:val="20"/>
              </w:rPr>
              <w:t>.</w:t>
            </w:r>
          </w:p>
        </w:tc>
        <w:tc>
          <w:tcPr>
            <w:tcW w:w="1701" w:type="dxa"/>
          </w:tcPr>
          <w:p w14:paraId="0D1B8712"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7419683F"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3</w:t>
            </w:r>
            <w:r w:rsidRPr="00345683">
              <w:rPr>
                <w:rFonts w:ascii="Arial" w:hAnsi="Arial" w:cs="Arial"/>
                <w:sz w:val="20"/>
                <w:szCs w:val="20"/>
              </w:rPr>
              <w:t>.</w:t>
            </w:r>
          </w:p>
        </w:tc>
      </w:tr>
      <w:tr w:rsidR="001731B3" w:rsidRPr="00345683" w14:paraId="5B5B56EF" w14:textId="77777777" w:rsidTr="001731B3">
        <w:tc>
          <w:tcPr>
            <w:tcW w:w="4106" w:type="dxa"/>
          </w:tcPr>
          <w:p w14:paraId="460BD7E2" w14:textId="77777777" w:rsidR="001731B3" w:rsidRDefault="001731B3" w:rsidP="001731B3">
            <w:pPr>
              <w:keepNext/>
              <w:tabs>
                <w:tab w:val="left" w:pos="708"/>
                <w:tab w:val="left" w:pos="1660"/>
              </w:tabs>
              <w:outlineLvl w:val="1"/>
              <w:rPr>
                <w:rFonts w:ascii="Arial" w:hAnsi="Arial" w:cs="Arial"/>
                <w:sz w:val="20"/>
                <w:szCs w:val="20"/>
              </w:rPr>
            </w:pPr>
            <w:r w:rsidRPr="0001266C">
              <w:rPr>
                <w:rFonts w:ascii="Arial" w:hAnsi="Arial" w:cs="Arial"/>
                <w:sz w:val="20"/>
                <w:szCs w:val="20"/>
              </w:rPr>
              <w:t>Izgradnja mrtvačnic</w:t>
            </w:r>
            <w:r>
              <w:rPr>
                <w:rFonts w:ascii="Arial" w:hAnsi="Arial" w:cs="Arial"/>
                <w:sz w:val="20"/>
                <w:szCs w:val="20"/>
              </w:rPr>
              <w:t>a</w:t>
            </w:r>
            <w:r w:rsidRPr="0001266C">
              <w:rPr>
                <w:rFonts w:ascii="Arial" w:hAnsi="Arial" w:cs="Arial"/>
                <w:sz w:val="20"/>
                <w:szCs w:val="20"/>
              </w:rPr>
              <w:tab/>
            </w:r>
            <w:r w:rsidRPr="0001266C">
              <w:rPr>
                <w:rFonts w:ascii="Arial" w:hAnsi="Arial" w:cs="Arial"/>
                <w:sz w:val="20"/>
                <w:szCs w:val="20"/>
              </w:rPr>
              <w:tab/>
            </w:r>
            <w:r w:rsidRPr="0001266C">
              <w:rPr>
                <w:rFonts w:ascii="Arial" w:hAnsi="Arial" w:cs="Arial"/>
                <w:sz w:val="20"/>
                <w:szCs w:val="20"/>
              </w:rPr>
              <w:tab/>
            </w:r>
          </w:p>
        </w:tc>
        <w:tc>
          <w:tcPr>
            <w:tcW w:w="1559" w:type="dxa"/>
          </w:tcPr>
          <w:p w14:paraId="4F65C8D3"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758.000</w:t>
            </w:r>
          </w:p>
        </w:tc>
        <w:tc>
          <w:tcPr>
            <w:tcW w:w="1701" w:type="dxa"/>
          </w:tcPr>
          <w:p w14:paraId="0ED62AAF"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c>
          <w:tcPr>
            <w:tcW w:w="1701" w:type="dxa"/>
          </w:tcPr>
          <w:p w14:paraId="493041DB"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r>
      <w:tr w:rsidR="001731B3" w:rsidRPr="00345683" w14:paraId="72DB9748" w14:textId="77777777" w:rsidTr="001731B3">
        <w:tc>
          <w:tcPr>
            <w:tcW w:w="4106" w:type="dxa"/>
          </w:tcPr>
          <w:p w14:paraId="5A22E9A3" w14:textId="77777777" w:rsidR="001731B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Modernizacija ulica u Staroj Gradiški</w:t>
            </w:r>
          </w:p>
        </w:tc>
        <w:tc>
          <w:tcPr>
            <w:tcW w:w="1559" w:type="dxa"/>
          </w:tcPr>
          <w:p w14:paraId="0869F1C1"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672.000</w:t>
            </w:r>
          </w:p>
        </w:tc>
        <w:tc>
          <w:tcPr>
            <w:tcW w:w="1701" w:type="dxa"/>
          </w:tcPr>
          <w:p w14:paraId="636C1CED"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c>
          <w:tcPr>
            <w:tcW w:w="1701" w:type="dxa"/>
          </w:tcPr>
          <w:p w14:paraId="459EA98E"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r>
      <w:tr w:rsidR="001731B3" w:rsidRPr="00345683" w14:paraId="07DBDBD5" w14:textId="77777777" w:rsidTr="001731B3">
        <w:tc>
          <w:tcPr>
            <w:tcW w:w="4106" w:type="dxa"/>
          </w:tcPr>
          <w:p w14:paraId="6D47982B"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Uređenje Cvjetnog trga</w:t>
            </w:r>
          </w:p>
        </w:tc>
        <w:tc>
          <w:tcPr>
            <w:tcW w:w="1559" w:type="dxa"/>
          </w:tcPr>
          <w:p w14:paraId="6EA5A2ED"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270.000</w:t>
            </w:r>
          </w:p>
        </w:tc>
        <w:tc>
          <w:tcPr>
            <w:tcW w:w="1701" w:type="dxa"/>
          </w:tcPr>
          <w:p w14:paraId="6368614C"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c>
          <w:tcPr>
            <w:tcW w:w="1701" w:type="dxa"/>
          </w:tcPr>
          <w:p w14:paraId="36697C8C"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r>
      <w:tr w:rsidR="001731B3" w:rsidRPr="00345683" w14:paraId="67A451AB" w14:textId="77777777" w:rsidTr="001731B3">
        <w:tc>
          <w:tcPr>
            <w:tcW w:w="4106" w:type="dxa"/>
          </w:tcPr>
          <w:p w14:paraId="188D2D1C"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Izgradnja pješačkih staza</w:t>
            </w:r>
          </w:p>
        </w:tc>
        <w:tc>
          <w:tcPr>
            <w:tcW w:w="1559" w:type="dxa"/>
          </w:tcPr>
          <w:p w14:paraId="7B083D85"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165.000</w:t>
            </w:r>
          </w:p>
        </w:tc>
        <w:tc>
          <w:tcPr>
            <w:tcW w:w="1701" w:type="dxa"/>
          </w:tcPr>
          <w:p w14:paraId="062D19EC"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c>
          <w:tcPr>
            <w:tcW w:w="1701" w:type="dxa"/>
          </w:tcPr>
          <w:p w14:paraId="0B4816EE"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r>
      <w:tr w:rsidR="001731B3" w:rsidRPr="00345683" w14:paraId="326F8403" w14:textId="77777777" w:rsidTr="001731B3">
        <w:trPr>
          <w:trHeight w:val="50"/>
        </w:trPr>
        <w:tc>
          <w:tcPr>
            <w:tcW w:w="4106" w:type="dxa"/>
          </w:tcPr>
          <w:p w14:paraId="25DE0994"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Uređenje Trga hrvatskih branitelja</w:t>
            </w:r>
          </w:p>
        </w:tc>
        <w:tc>
          <w:tcPr>
            <w:tcW w:w="1559" w:type="dxa"/>
          </w:tcPr>
          <w:p w14:paraId="5222414A"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240.000</w:t>
            </w:r>
          </w:p>
        </w:tc>
        <w:tc>
          <w:tcPr>
            <w:tcW w:w="1701" w:type="dxa"/>
          </w:tcPr>
          <w:p w14:paraId="072F9B83"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2.341.920</w:t>
            </w:r>
          </w:p>
        </w:tc>
        <w:tc>
          <w:tcPr>
            <w:tcW w:w="1701" w:type="dxa"/>
          </w:tcPr>
          <w:p w14:paraId="486DAC15"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1.703.900</w:t>
            </w:r>
          </w:p>
        </w:tc>
      </w:tr>
    </w:tbl>
    <w:p w14:paraId="7B282D85" w14:textId="77777777" w:rsidR="001731B3" w:rsidRDefault="001731B3" w:rsidP="001731B3">
      <w:pPr>
        <w:tabs>
          <w:tab w:val="left" w:pos="3540"/>
        </w:tabs>
        <w:spacing w:after="0" w:line="240" w:lineRule="auto"/>
        <w:jc w:val="both"/>
        <w:rPr>
          <w:rFonts w:ascii="Arial" w:hAnsi="Arial" w:cs="Arial"/>
        </w:rPr>
      </w:pPr>
    </w:p>
    <w:p w14:paraId="4F673DA1" w14:textId="77777777" w:rsidR="001731B3" w:rsidRPr="00F90F2B" w:rsidRDefault="001731B3" w:rsidP="001731B3">
      <w:pPr>
        <w:tabs>
          <w:tab w:val="left" w:pos="3540"/>
        </w:tabs>
        <w:spacing w:after="0" w:line="240" w:lineRule="auto"/>
        <w:jc w:val="both"/>
        <w:rPr>
          <w:rFonts w:ascii="Arial" w:eastAsia="Times New Roman" w:hAnsi="Arial" w:cs="Arial"/>
          <w:i/>
          <w:iCs/>
          <w:color w:val="000000" w:themeColor="text1"/>
        </w:rPr>
      </w:pPr>
      <w:r w:rsidRPr="00F90F2B">
        <w:rPr>
          <w:rFonts w:ascii="Arial" w:eastAsia="Times New Roman" w:hAnsi="Arial" w:cs="Arial"/>
          <w:i/>
          <w:iCs/>
          <w:color w:val="000000" w:themeColor="text1"/>
        </w:rPr>
        <w:t>Izgradnja mrtvačnic</w:t>
      </w:r>
      <w:r>
        <w:rPr>
          <w:rFonts w:ascii="Arial" w:eastAsia="Times New Roman" w:hAnsi="Arial" w:cs="Arial"/>
          <w:i/>
          <w:iCs/>
          <w:color w:val="000000" w:themeColor="text1"/>
        </w:rPr>
        <w:t>a</w:t>
      </w:r>
    </w:p>
    <w:p w14:paraId="46B41C22" w14:textId="77777777" w:rsidR="001731B3" w:rsidRPr="00E05CCA" w:rsidRDefault="001731B3" w:rsidP="001731B3">
      <w:pPr>
        <w:tabs>
          <w:tab w:val="left" w:pos="3540"/>
        </w:tabs>
        <w:spacing w:after="0" w:line="240" w:lineRule="auto"/>
        <w:jc w:val="both"/>
        <w:rPr>
          <w:rFonts w:ascii="Arial" w:eastAsia="Times New Roman" w:hAnsi="Arial" w:cs="Arial"/>
          <w:color w:val="000000" w:themeColor="text1"/>
        </w:rPr>
      </w:pPr>
      <w:r w:rsidRPr="00E05CCA">
        <w:rPr>
          <w:rFonts w:ascii="Arial" w:eastAsia="Times New Roman" w:hAnsi="Arial" w:cs="Arial"/>
          <w:color w:val="000000" w:themeColor="text1"/>
        </w:rPr>
        <w:t xml:space="preserve">Projekt se odnosi na izgradnju </w:t>
      </w:r>
      <w:r>
        <w:rPr>
          <w:rFonts w:ascii="Arial" w:eastAsia="Times New Roman" w:hAnsi="Arial" w:cs="Arial"/>
          <w:color w:val="000000" w:themeColor="text1"/>
        </w:rPr>
        <w:t xml:space="preserve">prilaznog puta i prostora za ispraćaj </w:t>
      </w:r>
      <w:r w:rsidRPr="00E05CCA">
        <w:rPr>
          <w:rFonts w:ascii="Arial" w:eastAsia="Times New Roman" w:hAnsi="Arial" w:cs="Arial"/>
          <w:color w:val="000000" w:themeColor="text1"/>
        </w:rPr>
        <w:t>na groblju u Gređanima  i dogradnju mrtvačnice u Uskocima radi uređenja sanitarnog čvora</w:t>
      </w:r>
      <w:r>
        <w:rPr>
          <w:rFonts w:ascii="Arial" w:eastAsia="Times New Roman" w:hAnsi="Arial" w:cs="Arial"/>
          <w:color w:val="000000" w:themeColor="text1"/>
        </w:rPr>
        <w:t>, dvorane i</w:t>
      </w:r>
      <w:r w:rsidRPr="00E05CCA">
        <w:rPr>
          <w:rFonts w:ascii="Arial" w:eastAsia="Times New Roman" w:hAnsi="Arial" w:cs="Arial"/>
          <w:color w:val="000000" w:themeColor="text1"/>
        </w:rPr>
        <w:t xml:space="preserve"> prostora za ispraćaj pokojnika</w:t>
      </w:r>
      <w:r>
        <w:rPr>
          <w:rFonts w:ascii="Arial" w:eastAsia="Times New Roman" w:hAnsi="Arial" w:cs="Arial"/>
          <w:color w:val="000000" w:themeColor="text1"/>
        </w:rPr>
        <w:t>.</w:t>
      </w:r>
      <w:r w:rsidRPr="00E05CCA">
        <w:rPr>
          <w:rFonts w:ascii="Arial" w:eastAsia="Times New Roman" w:hAnsi="Arial" w:cs="Arial"/>
          <w:color w:val="000000" w:themeColor="text1"/>
        </w:rPr>
        <w:t xml:space="preserve"> </w:t>
      </w:r>
    </w:p>
    <w:p w14:paraId="06A82B9B" w14:textId="77777777" w:rsidR="001731B3" w:rsidRPr="00F90F2B" w:rsidRDefault="001731B3" w:rsidP="001731B3">
      <w:pPr>
        <w:tabs>
          <w:tab w:val="left" w:pos="3240"/>
        </w:tabs>
        <w:spacing w:after="0" w:line="240" w:lineRule="auto"/>
        <w:jc w:val="both"/>
        <w:rPr>
          <w:rFonts w:ascii="Arial" w:eastAsia="Times New Roman" w:hAnsi="Arial" w:cs="Arial"/>
          <w:i/>
          <w:iCs/>
          <w:color w:val="000000" w:themeColor="text1"/>
        </w:rPr>
      </w:pPr>
      <w:r w:rsidRPr="00F90F2B">
        <w:rPr>
          <w:rFonts w:ascii="Arial" w:eastAsia="Times New Roman" w:hAnsi="Arial" w:cs="Arial"/>
          <w:i/>
          <w:iCs/>
          <w:color w:val="000000" w:themeColor="text1"/>
        </w:rPr>
        <w:t>Modernizacija ulica u Staroj Gradiški</w:t>
      </w:r>
    </w:p>
    <w:p w14:paraId="7C9D9852" w14:textId="77777777" w:rsidR="001731B3" w:rsidRPr="00E05CCA" w:rsidRDefault="001731B3" w:rsidP="001731B3">
      <w:pPr>
        <w:tabs>
          <w:tab w:val="left" w:pos="3240"/>
        </w:tabs>
        <w:spacing w:after="0" w:line="240" w:lineRule="auto"/>
        <w:jc w:val="both"/>
        <w:rPr>
          <w:rFonts w:ascii="Arial" w:hAnsi="Arial" w:cs="Arial"/>
          <w:color w:val="000000" w:themeColor="text1"/>
        </w:rPr>
      </w:pPr>
      <w:r w:rsidRPr="00E05CCA">
        <w:rPr>
          <w:rFonts w:ascii="Arial" w:hAnsi="Arial" w:cs="Arial"/>
          <w:color w:val="000000" w:themeColor="text1"/>
        </w:rPr>
        <w:t>Modernizacija ulica podrazumijeva radov</w:t>
      </w:r>
      <w:r>
        <w:rPr>
          <w:rFonts w:ascii="Arial" w:hAnsi="Arial" w:cs="Arial"/>
          <w:color w:val="000000" w:themeColor="text1"/>
        </w:rPr>
        <w:t>e</w:t>
      </w:r>
      <w:r w:rsidRPr="00E05CCA">
        <w:rPr>
          <w:rFonts w:ascii="Arial" w:hAnsi="Arial" w:cs="Arial"/>
          <w:color w:val="000000" w:themeColor="text1"/>
        </w:rPr>
        <w:t xml:space="preserve"> rekonstrukcije </w:t>
      </w:r>
      <w:r>
        <w:rPr>
          <w:rFonts w:ascii="Arial" w:hAnsi="Arial" w:cs="Arial"/>
          <w:color w:val="000000" w:themeColor="text1"/>
        </w:rPr>
        <w:t>nerazvrstane ceste U</w:t>
      </w:r>
      <w:r w:rsidRPr="00E05CCA">
        <w:rPr>
          <w:rFonts w:ascii="Arial" w:hAnsi="Arial" w:cs="Arial"/>
          <w:color w:val="000000" w:themeColor="text1"/>
        </w:rPr>
        <w:t>lic</w:t>
      </w:r>
      <w:r>
        <w:rPr>
          <w:rFonts w:ascii="Arial" w:hAnsi="Arial" w:cs="Arial"/>
          <w:color w:val="000000" w:themeColor="text1"/>
        </w:rPr>
        <w:t>a</w:t>
      </w:r>
      <w:r w:rsidRPr="00E05CCA">
        <w:rPr>
          <w:rFonts w:ascii="Arial" w:hAnsi="Arial" w:cs="Arial"/>
          <w:color w:val="000000" w:themeColor="text1"/>
        </w:rPr>
        <w:t xml:space="preserve"> Ljudevita Posavskog </w:t>
      </w:r>
      <w:r>
        <w:rPr>
          <w:rFonts w:ascii="Arial" w:hAnsi="Arial" w:cs="Arial"/>
          <w:color w:val="000000" w:themeColor="text1"/>
        </w:rPr>
        <w:t>-</w:t>
      </w:r>
      <w:r w:rsidRPr="00E05CCA">
        <w:rPr>
          <w:rFonts w:ascii="Arial" w:hAnsi="Arial" w:cs="Arial"/>
          <w:color w:val="000000" w:themeColor="text1"/>
        </w:rPr>
        <w:t xml:space="preserve"> </w:t>
      </w:r>
      <w:r>
        <w:rPr>
          <w:rFonts w:ascii="Arial" w:hAnsi="Arial" w:cs="Arial"/>
          <w:color w:val="000000" w:themeColor="text1"/>
        </w:rPr>
        <w:t>„Save“ d.o.o. te</w:t>
      </w:r>
      <w:r w:rsidRPr="00E05CCA">
        <w:rPr>
          <w:rFonts w:ascii="Arial" w:hAnsi="Arial" w:cs="Arial"/>
          <w:color w:val="000000" w:themeColor="text1"/>
        </w:rPr>
        <w:t xml:space="preserve"> </w:t>
      </w:r>
      <w:r>
        <w:rPr>
          <w:rFonts w:ascii="Arial" w:hAnsi="Arial" w:cs="Arial"/>
          <w:color w:val="000000" w:themeColor="text1"/>
        </w:rPr>
        <w:t xml:space="preserve">završetak </w:t>
      </w:r>
      <w:r w:rsidRPr="00E05CCA">
        <w:rPr>
          <w:rFonts w:ascii="Arial" w:hAnsi="Arial" w:cs="Arial"/>
          <w:color w:val="000000" w:themeColor="text1"/>
        </w:rPr>
        <w:t>izrad</w:t>
      </w:r>
      <w:r>
        <w:rPr>
          <w:rFonts w:ascii="Arial" w:hAnsi="Arial" w:cs="Arial"/>
          <w:color w:val="000000" w:themeColor="text1"/>
        </w:rPr>
        <w:t>e</w:t>
      </w:r>
      <w:r w:rsidRPr="00E05CCA">
        <w:rPr>
          <w:rFonts w:ascii="Arial" w:hAnsi="Arial" w:cs="Arial"/>
          <w:color w:val="000000" w:themeColor="text1"/>
        </w:rPr>
        <w:t xml:space="preserve"> projekta šetnice na Obali slavonskih graničara</w:t>
      </w:r>
      <w:r>
        <w:rPr>
          <w:rFonts w:ascii="Arial" w:hAnsi="Arial" w:cs="Arial"/>
          <w:color w:val="000000" w:themeColor="text1"/>
        </w:rPr>
        <w:t>.</w:t>
      </w:r>
      <w:r w:rsidRPr="00E05CCA">
        <w:rPr>
          <w:rFonts w:ascii="Arial" w:hAnsi="Arial" w:cs="Arial"/>
          <w:color w:val="000000" w:themeColor="text1"/>
        </w:rPr>
        <w:t xml:space="preserve">  </w:t>
      </w:r>
    </w:p>
    <w:p w14:paraId="44E978C6" w14:textId="77777777" w:rsidR="001731B3" w:rsidRPr="0028025E" w:rsidRDefault="001731B3" w:rsidP="001731B3">
      <w:pPr>
        <w:tabs>
          <w:tab w:val="left" w:pos="3540"/>
        </w:tabs>
        <w:spacing w:after="0" w:line="240" w:lineRule="auto"/>
        <w:jc w:val="both"/>
        <w:rPr>
          <w:rFonts w:ascii="Arial" w:eastAsia="Times New Roman" w:hAnsi="Arial" w:cs="Arial"/>
          <w:i/>
          <w:iCs/>
          <w:color w:val="000000" w:themeColor="text1"/>
        </w:rPr>
      </w:pPr>
      <w:r w:rsidRPr="0028025E">
        <w:rPr>
          <w:rFonts w:ascii="Arial" w:eastAsia="Times New Roman" w:hAnsi="Arial" w:cs="Arial"/>
          <w:i/>
          <w:iCs/>
          <w:color w:val="000000" w:themeColor="text1"/>
        </w:rPr>
        <w:t xml:space="preserve">Uređenje Cvjetnog trga </w:t>
      </w:r>
    </w:p>
    <w:p w14:paraId="4BCB2EDA" w14:textId="77777777" w:rsidR="001731B3" w:rsidRPr="00E05CCA" w:rsidRDefault="001731B3" w:rsidP="001731B3">
      <w:pPr>
        <w:tabs>
          <w:tab w:val="left" w:pos="3540"/>
        </w:tabs>
        <w:spacing w:after="0" w:line="240" w:lineRule="auto"/>
        <w:jc w:val="both"/>
        <w:rPr>
          <w:rFonts w:ascii="Arial" w:eastAsia="Times New Roman" w:hAnsi="Arial" w:cs="Arial"/>
          <w:color w:val="000000" w:themeColor="text1"/>
        </w:rPr>
      </w:pPr>
      <w:r w:rsidRPr="00E05CCA">
        <w:rPr>
          <w:rFonts w:ascii="Arial" w:eastAsia="Times New Roman" w:hAnsi="Arial" w:cs="Arial"/>
          <w:color w:val="000000" w:themeColor="text1"/>
        </w:rPr>
        <w:t>Projekt obuhvaća izgradnju parkirališta površine</w:t>
      </w:r>
      <w:r>
        <w:rPr>
          <w:rFonts w:ascii="Arial" w:eastAsia="Times New Roman" w:hAnsi="Arial" w:cs="Arial"/>
          <w:color w:val="000000" w:themeColor="text1"/>
        </w:rPr>
        <w:t>150 m</w:t>
      </w:r>
      <w:r w:rsidRPr="00F90F2B">
        <w:rPr>
          <w:rFonts w:ascii="Arial" w:eastAsia="Times New Roman" w:hAnsi="Arial" w:cs="Arial"/>
          <w:color w:val="000000" w:themeColor="text1"/>
          <w:vertAlign w:val="superscript"/>
        </w:rPr>
        <w:t>2</w:t>
      </w:r>
      <w:r w:rsidRPr="00E05CCA">
        <w:rPr>
          <w:rFonts w:ascii="Arial" w:eastAsia="Times New Roman" w:hAnsi="Arial" w:cs="Arial"/>
          <w:color w:val="000000" w:themeColor="text1"/>
        </w:rPr>
        <w:t xml:space="preserve">, staza u parku na Cvjetnom trgu dužine </w:t>
      </w:r>
      <w:r>
        <w:rPr>
          <w:rFonts w:ascii="Arial" w:eastAsia="Times New Roman" w:hAnsi="Arial" w:cs="Arial"/>
          <w:color w:val="000000" w:themeColor="text1"/>
        </w:rPr>
        <w:t xml:space="preserve">cca 45 m, </w:t>
      </w:r>
      <w:r w:rsidRPr="00E05CCA">
        <w:rPr>
          <w:rFonts w:ascii="Arial" w:eastAsia="Times New Roman" w:hAnsi="Arial" w:cs="Arial"/>
          <w:color w:val="000000" w:themeColor="text1"/>
        </w:rPr>
        <w:t>dječjeg igrališta</w:t>
      </w:r>
      <w:r>
        <w:rPr>
          <w:rFonts w:ascii="Arial" w:eastAsia="Times New Roman" w:hAnsi="Arial" w:cs="Arial"/>
          <w:color w:val="000000" w:themeColor="text1"/>
        </w:rPr>
        <w:t>,</w:t>
      </w:r>
      <w:r w:rsidRPr="00E05CCA">
        <w:rPr>
          <w:rFonts w:ascii="Arial" w:eastAsia="Times New Roman" w:hAnsi="Arial" w:cs="Arial"/>
          <w:color w:val="000000" w:themeColor="text1"/>
        </w:rPr>
        <w:t xml:space="preserve"> </w:t>
      </w:r>
      <w:r>
        <w:rPr>
          <w:rFonts w:ascii="Arial" w:hAnsi="Arial" w:cs="Arial"/>
          <w:color w:val="000000" w:themeColor="text1"/>
        </w:rPr>
        <w:t xml:space="preserve">izradu projekta </w:t>
      </w:r>
      <w:r w:rsidRPr="00E05CCA">
        <w:rPr>
          <w:rFonts w:ascii="Arial" w:hAnsi="Arial" w:cs="Arial"/>
          <w:color w:val="000000" w:themeColor="text1"/>
        </w:rPr>
        <w:t>autobusnog stajališta</w:t>
      </w:r>
      <w:r>
        <w:rPr>
          <w:rFonts w:ascii="Arial" w:hAnsi="Arial" w:cs="Arial"/>
          <w:color w:val="000000" w:themeColor="text1"/>
        </w:rPr>
        <w:t xml:space="preserve"> na Cvjetnom trgu u Staroj Gradiški </w:t>
      </w:r>
      <w:r w:rsidRPr="00E05CCA">
        <w:rPr>
          <w:rFonts w:ascii="Arial" w:eastAsia="Times New Roman" w:hAnsi="Arial" w:cs="Arial"/>
          <w:color w:val="000000" w:themeColor="text1"/>
        </w:rPr>
        <w:t>i te nabavu parkovne opreme.</w:t>
      </w:r>
      <w:r w:rsidRPr="00E2364A">
        <w:rPr>
          <w:rFonts w:ascii="Arial" w:hAnsi="Arial" w:cs="Arial"/>
          <w:color w:val="000000" w:themeColor="text1"/>
        </w:rPr>
        <w:t xml:space="preserve"> </w:t>
      </w:r>
    </w:p>
    <w:p w14:paraId="4CD142C0" w14:textId="77777777" w:rsidR="001731B3" w:rsidRPr="00F90F2B" w:rsidRDefault="001731B3" w:rsidP="001731B3">
      <w:pPr>
        <w:tabs>
          <w:tab w:val="left" w:pos="3240"/>
        </w:tabs>
        <w:spacing w:after="0" w:line="240" w:lineRule="auto"/>
        <w:jc w:val="both"/>
        <w:rPr>
          <w:rFonts w:ascii="Arial" w:eastAsia="Times New Roman" w:hAnsi="Arial" w:cs="Arial"/>
          <w:i/>
          <w:iCs/>
          <w:color w:val="000000" w:themeColor="text1"/>
        </w:rPr>
      </w:pPr>
      <w:r w:rsidRPr="00F90F2B">
        <w:rPr>
          <w:rFonts w:ascii="Arial" w:eastAsia="Times New Roman" w:hAnsi="Arial" w:cs="Arial"/>
          <w:i/>
          <w:iCs/>
          <w:color w:val="000000" w:themeColor="text1"/>
        </w:rPr>
        <w:t xml:space="preserve">Izgradnja </w:t>
      </w:r>
      <w:r>
        <w:rPr>
          <w:rFonts w:ascii="Arial" w:eastAsia="Times New Roman" w:hAnsi="Arial" w:cs="Arial"/>
          <w:i/>
          <w:iCs/>
          <w:color w:val="000000" w:themeColor="text1"/>
        </w:rPr>
        <w:t>pješačkih staza</w:t>
      </w:r>
    </w:p>
    <w:p w14:paraId="12FAACA0" w14:textId="77777777" w:rsidR="001731B3" w:rsidRPr="00E05CCA" w:rsidRDefault="001731B3" w:rsidP="001731B3">
      <w:pPr>
        <w:tabs>
          <w:tab w:val="left" w:pos="3240"/>
        </w:tabs>
        <w:spacing w:after="0" w:line="240" w:lineRule="auto"/>
        <w:jc w:val="both"/>
        <w:rPr>
          <w:rFonts w:ascii="Arial" w:eastAsia="Times New Roman" w:hAnsi="Arial" w:cs="Arial"/>
          <w:color w:val="000000" w:themeColor="text1"/>
        </w:rPr>
      </w:pPr>
      <w:r w:rsidRPr="00E05CCA">
        <w:rPr>
          <w:rFonts w:ascii="Arial" w:eastAsia="Times New Roman" w:hAnsi="Arial" w:cs="Arial"/>
          <w:color w:val="000000" w:themeColor="text1"/>
        </w:rPr>
        <w:t xml:space="preserve">Projekt se odnosi na </w:t>
      </w:r>
      <w:r>
        <w:rPr>
          <w:rFonts w:ascii="Arial" w:eastAsia="Times New Roman" w:hAnsi="Arial" w:cs="Arial"/>
          <w:color w:val="000000" w:themeColor="text1"/>
        </w:rPr>
        <w:t>izgradnju pješačkih staza uz sportske terene.</w:t>
      </w:r>
    </w:p>
    <w:p w14:paraId="35BD26AE" w14:textId="77777777" w:rsidR="001731B3" w:rsidRPr="0028025E" w:rsidRDefault="001731B3" w:rsidP="001731B3">
      <w:pPr>
        <w:tabs>
          <w:tab w:val="left" w:pos="3540"/>
        </w:tabs>
        <w:spacing w:after="0" w:line="240" w:lineRule="auto"/>
        <w:jc w:val="both"/>
        <w:rPr>
          <w:rFonts w:ascii="Arial" w:eastAsia="Times New Roman" w:hAnsi="Arial" w:cs="Arial"/>
          <w:i/>
          <w:iCs/>
          <w:color w:val="000000" w:themeColor="text1"/>
        </w:rPr>
      </w:pPr>
      <w:r w:rsidRPr="0028025E">
        <w:rPr>
          <w:rFonts w:ascii="Arial" w:eastAsia="Times New Roman" w:hAnsi="Arial" w:cs="Arial"/>
          <w:i/>
          <w:iCs/>
          <w:color w:val="000000" w:themeColor="text1"/>
        </w:rPr>
        <w:lastRenderedPageBreak/>
        <w:t>Uređenje Trga hrvatskih branitelja</w:t>
      </w:r>
    </w:p>
    <w:p w14:paraId="3481AFA9" w14:textId="77777777" w:rsidR="001731B3" w:rsidRPr="00E05CCA" w:rsidRDefault="001731B3" w:rsidP="001731B3">
      <w:pPr>
        <w:tabs>
          <w:tab w:val="left" w:pos="3540"/>
        </w:tabs>
        <w:spacing w:after="0" w:line="240" w:lineRule="auto"/>
        <w:jc w:val="both"/>
        <w:rPr>
          <w:rFonts w:ascii="Arial" w:eastAsia="Times New Roman" w:hAnsi="Arial" w:cs="Arial"/>
          <w:color w:val="000000" w:themeColor="text1"/>
        </w:rPr>
      </w:pPr>
      <w:r w:rsidRPr="00E05CCA">
        <w:rPr>
          <w:rFonts w:ascii="Arial" w:eastAsia="Times New Roman" w:hAnsi="Arial" w:cs="Arial"/>
          <w:color w:val="000000" w:themeColor="text1"/>
        </w:rPr>
        <w:t>Projekt podrazumijeva izradu projektne dokumentacije za rekonstrukciju prometnice, parkirališta i parka na Trgu hrvatskih branitelja</w:t>
      </w:r>
      <w:r>
        <w:rPr>
          <w:rFonts w:ascii="Arial" w:eastAsia="Times New Roman" w:hAnsi="Arial" w:cs="Arial"/>
          <w:color w:val="000000" w:themeColor="text1"/>
        </w:rPr>
        <w:t xml:space="preserve"> i radove rekonstrukcije (2022. i 2023). </w:t>
      </w:r>
    </w:p>
    <w:p w14:paraId="6E3CC70D" w14:textId="77777777" w:rsidR="001731B3" w:rsidRPr="00E05CCA" w:rsidRDefault="001731B3" w:rsidP="001731B3">
      <w:pPr>
        <w:tabs>
          <w:tab w:val="left" w:pos="3240"/>
        </w:tabs>
        <w:spacing w:after="0" w:line="240" w:lineRule="auto"/>
        <w:jc w:val="both"/>
        <w:rPr>
          <w:rFonts w:ascii="Arial" w:eastAsia="Times New Roman" w:hAnsi="Arial" w:cs="Arial"/>
          <w:color w:val="000000" w:themeColor="text1"/>
        </w:rPr>
      </w:pPr>
    </w:p>
    <w:p w14:paraId="2CAD23B4" w14:textId="77777777" w:rsidR="001731B3" w:rsidRPr="00E05CCA" w:rsidRDefault="001731B3" w:rsidP="001731B3">
      <w:pPr>
        <w:tabs>
          <w:tab w:val="left" w:pos="3240"/>
        </w:tabs>
        <w:spacing w:after="0" w:line="240" w:lineRule="auto"/>
        <w:jc w:val="both"/>
        <w:rPr>
          <w:rFonts w:ascii="Arial" w:eastAsia="Times New Roman" w:hAnsi="Arial" w:cs="Arial"/>
          <w:b/>
        </w:rPr>
      </w:pPr>
      <w:r w:rsidRPr="00E05CCA">
        <w:rPr>
          <w:rFonts w:ascii="Arial" w:eastAsia="Times New Roman" w:hAnsi="Arial" w:cs="Arial"/>
          <w:b/>
        </w:rPr>
        <w:t>PROGRAM</w:t>
      </w:r>
      <w:r>
        <w:rPr>
          <w:rFonts w:ascii="Arial" w:eastAsia="Times New Roman" w:hAnsi="Arial" w:cs="Arial"/>
          <w:b/>
        </w:rPr>
        <w:t xml:space="preserve"> 1011</w:t>
      </w:r>
      <w:r w:rsidRPr="00E05CCA">
        <w:rPr>
          <w:rFonts w:ascii="Arial" w:eastAsia="Times New Roman" w:hAnsi="Arial" w:cs="Arial"/>
          <w:b/>
        </w:rPr>
        <w:t xml:space="preserve"> PROSTORNO UREĐENJ</w:t>
      </w:r>
      <w:r>
        <w:rPr>
          <w:rFonts w:ascii="Arial" w:eastAsia="Times New Roman" w:hAnsi="Arial" w:cs="Arial"/>
          <w:b/>
        </w:rPr>
        <w:t>E</w:t>
      </w:r>
    </w:p>
    <w:p w14:paraId="093F6C1D" w14:textId="77777777" w:rsidR="001731B3" w:rsidRPr="00E05CCA" w:rsidRDefault="001731B3" w:rsidP="001731B3">
      <w:pPr>
        <w:spacing w:after="0" w:line="240" w:lineRule="auto"/>
        <w:jc w:val="both"/>
        <w:rPr>
          <w:rFonts w:ascii="Arial" w:hAnsi="Arial" w:cs="Arial"/>
        </w:rPr>
      </w:pPr>
      <w:r w:rsidRPr="00E05CCA">
        <w:rPr>
          <w:rFonts w:ascii="Arial" w:hAnsi="Arial" w:cs="Arial"/>
          <w:color w:val="000000" w:themeColor="text1"/>
        </w:rPr>
        <w:t xml:space="preserve">Cilj programa prostornog uređenja je stvaranje preduvjeta za gospodarenje prostorom Općine </w:t>
      </w:r>
      <w:r w:rsidRPr="00E05CCA">
        <w:rPr>
          <w:rFonts w:ascii="Arial" w:hAnsi="Arial" w:cs="Arial"/>
        </w:rPr>
        <w:t xml:space="preserve">kroz urbanističko planiranje, što se postiže kroz pripremu, izradu i donošenje dokumenata prostornog uređenja, radi učinkovitijeg gospodarenja prostorom na području </w:t>
      </w:r>
      <w:r>
        <w:rPr>
          <w:rFonts w:ascii="Arial" w:hAnsi="Arial" w:cs="Arial"/>
        </w:rPr>
        <w:t>Općine.</w:t>
      </w:r>
    </w:p>
    <w:p w14:paraId="61233F18" w14:textId="77777777" w:rsidR="001731B3" w:rsidRPr="00E05CCA" w:rsidRDefault="001731B3" w:rsidP="001731B3">
      <w:pPr>
        <w:spacing w:after="0" w:line="240" w:lineRule="auto"/>
        <w:jc w:val="both"/>
        <w:rPr>
          <w:rFonts w:ascii="Arial" w:hAnsi="Arial" w:cs="Arial"/>
        </w:rPr>
      </w:pPr>
      <w:r w:rsidRPr="00E05CCA">
        <w:rPr>
          <w:rFonts w:ascii="Arial" w:hAnsi="Arial" w:cs="Arial"/>
        </w:rPr>
        <w:t xml:space="preserve">Pokazatelj uspješnosti programa prostornog uređenja </w:t>
      </w:r>
      <w:r>
        <w:rPr>
          <w:rFonts w:ascii="Arial" w:hAnsi="Arial" w:cs="Arial"/>
        </w:rPr>
        <w:t>je</w:t>
      </w:r>
      <w:r w:rsidRPr="00E05CCA">
        <w:rPr>
          <w:rFonts w:ascii="Arial" w:hAnsi="Arial" w:cs="Arial"/>
        </w:rPr>
        <w:t xml:space="preserve"> broj usvojenih dokumenata prostornog uređenja.</w:t>
      </w:r>
    </w:p>
    <w:p w14:paraId="20385C27" w14:textId="77777777" w:rsidR="001731B3" w:rsidRPr="00E05CCA" w:rsidRDefault="001731B3" w:rsidP="001731B3">
      <w:pPr>
        <w:spacing w:after="0" w:line="240" w:lineRule="auto"/>
        <w:jc w:val="both"/>
        <w:rPr>
          <w:rFonts w:ascii="Arial" w:hAnsi="Arial" w:cs="Arial"/>
        </w:rPr>
      </w:pPr>
      <w:r w:rsidRPr="00E05CCA">
        <w:rPr>
          <w:rFonts w:ascii="Arial" w:hAnsi="Arial" w:cs="Arial"/>
        </w:rPr>
        <w:t xml:space="preserve"> </w:t>
      </w:r>
    </w:p>
    <w:p w14:paraId="2D34153E" w14:textId="77777777" w:rsidR="001731B3" w:rsidRPr="00E05CCA" w:rsidRDefault="001731B3" w:rsidP="001731B3">
      <w:pPr>
        <w:spacing w:after="0" w:line="240" w:lineRule="auto"/>
        <w:jc w:val="both"/>
        <w:rPr>
          <w:rFonts w:ascii="Arial" w:hAnsi="Arial" w:cs="Arial"/>
        </w:rPr>
      </w:pPr>
      <w:r w:rsidRPr="00E05CCA">
        <w:rPr>
          <w:rFonts w:ascii="Arial" w:hAnsi="Arial" w:cs="Arial"/>
        </w:rPr>
        <w:t xml:space="preserve">Za izvršenje projekta planirana su sredstva kako slijedi </w:t>
      </w:r>
    </w:p>
    <w:tbl>
      <w:tblPr>
        <w:tblStyle w:val="Reetkatablice"/>
        <w:tblW w:w="9067" w:type="dxa"/>
        <w:tblLook w:val="04A0" w:firstRow="1" w:lastRow="0" w:firstColumn="1" w:lastColumn="0" w:noHBand="0" w:noVBand="1"/>
      </w:tblPr>
      <w:tblGrid>
        <w:gridCol w:w="4106"/>
        <w:gridCol w:w="1559"/>
        <w:gridCol w:w="1701"/>
        <w:gridCol w:w="1701"/>
      </w:tblGrid>
      <w:tr w:rsidR="001731B3" w:rsidRPr="00345683" w14:paraId="5F604D56" w14:textId="77777777" w:rsidTr="001731B3">
        <w:tc>
          <w:tcPr>
            <w:tcW w:w="4106" w:type="dxa"/>
          </w:tcPr>
          <w:p w14:paraId="421FB388" w14:textId="77777777" w:rsidR="001731B3" w:rsidRDefault="001731B3" w:rsidP="001731B3">
            <w:pPr>
              <w:keepNext/>
              <w:tabs>
                <w:tab w:val="left" w:pos="708"/>
                <w:tab w:val="left" w:pos="1660"/>
              </w:tabs>
              <w:outlineLvl w:val="1"/>
              <w:rPr>
                <w:rFonts w:ascii="Arial" w:hAnsi="Arial" w:cs="Arial"/>
                <w:sz w:val="20"/>
                <w:szCs w:val="20"/>
              </w:rPr>
            </w:pPr>
          </w:p>
          <w:p w14:paraId="5537313C"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Projekt</w:t>
            </w:r>
          </w:p>
        </w:tc>
        <w:tc>
          <w:tcPr>
            <w:tcW w:w="1559" w:type="dxa"/>
          </w:tcPr>
          <w:p w14:paraId="4168B9EA"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 202</w:t>
            </w:r>
            <w:r>
              <w:rPr>
                <w:rFonts w:ascii="Arial" w:hAnsi="Arial" w:cs="Arial"/>
                <w:sz w:val="20"/>
                <w:szCs w:val="20"/>
              </w:rPr>
              <w:t>1</w:t>
            </w:r>
            <w:r w:rsidRPr="00345683">
              <w:rPr>
                <w:rFonts w:ascii="Arial" w:hAnsi="Arial" w:cs="Arial"/>
                <w:sz w:val="20"/>
                <w:szCs w:val="20"/>
              </w:rPr>
              <w:t>.</w:t>
            </w:r>
          </w:p>
        </w:tc>
        <w:tc>
          <w:tcPr>
            <w:tcW w:w="1701" w:type="dxa"/>
          </w:tcPr>
          <w:p w14:paraId="69B12E28"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4D44A0CD"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2</w:t>
            </w:r>
            <w:r w:rsidRPr="00345683">
              <w:rPr>
                <w:rFonts w:ascii="Arial" w:hAnsi="Arial" w:cs="Arial"/>
                <w:sz w:val="20"/>
                <w:szCs w:val="20"/>
              </w:rPr>
              <w:t>.</w:t>
            </w:r>
          </w:p>
        </w:tc>
        <w:tc>
          <w:tcPr>
            <w:tcW w:w="1701" w:type="dxa"/>
          </w:tcPr>
          <w:p w14:paraId="5CD9C45E"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294F3992"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3</w:t>
            </w:r>
            <w:r w:rsidRPr="00345683">
              <w:rPr>
                <w:rFonts w:ascii="Arial" w:hAnsi="Arial" w:cs="Arial"/>
                <w:sz w:val="20"/>
                <w:szCs w:val="20"/>
              </w:rPr>
              <w:t>.</w:t>
            </w:r>
          </w:p>
        </w:tc>
      </w:tr>
      <w:tr w:rsidR="001731B3" w:rsidRPr="00345683" w14:paraId="47944870" w14:textId="77777777" w:rsidTr="001731B3">
        <w:tc>
          <w:tcPr>
            <w:tcW w:w="4106" w:type="dxa"/>
          </w:tcPr>
          <w:p w14:paraId="0C83B808"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Izrada izmjena i dopuna PPU</w:t>
            </w:r>
          </w:p>
        </w:tc>
        <w:tc>
          <w:tcPr>
            <w:tcW w:w="1559" w:type="dxa"/>
          </w:tcPr>
          <w:p w14:paraId="3437D1F0"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c>
          <w:tcPr>
            <w:tcW w:w="1701" w:type="dxa"/>
          </w:tcPr>
          <w:p w14:paraId="5C7DC585"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100.000</w:t>
            </w:r>
          </w:p>
        </w:tc>
        <w:tc>
          <w:tcPr>
            <w:tcW w:w="1701" w:type="dxa"/>
          </w:tcPr>
          <w:p w14:paraId="600F5748"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r>
    </w:tbl>
    <w:p w14:paraId="1EABBE04" w14:textId="77777777" w:rsidR="001731B3" w:rsidRDefault="001731B3" w:rsidP="001731B3">
      <w:pPr>
        <w:spacing w:after="0" w:line="240" w:lineRule="auto"/>
        <w:rPr>
          <w:rFonts w:ascii="Calibri" w:eastAsia="Times New Roman" w:hAnsi="Calibri" w:cs="Calibri"/>
          <w:b/>
          <w:i/>
          <w:lang w:eastAsia="hr-HR"/>
        </w:rPr>
      </w:pPr>
    </w:p>
    <w:p w14:paraId="3DA56450" w14:textId="77777777" w:rsidR="001731B3" w:rsidRPr="00F90F2B" w:rsidRDefault="001731B3" w:rsidP="001731B3">
      <w:pPr>
        <w:tabs>
          <w:tab w:val="left" w:pos="3240"/>
        </w:tabs>
        <w:spacing w:after="0" w:line="240" w:lineRule="auto"/>
        <w:jc w:val="both"/>
        <w:rPr>
          <w:rFonts w:ascii="Arial" w:eastAsia="Times New Roman" w:hAnsi="Arial" w:cs="Arial"/>
          <w:b/>
          <w:iCs/>
        </w:rPr>
      </w:pPr>
      <w:r w:rsidRPr="00F90F2B">
        <w:rPr>
          <w:rFonts w:ascii="Arial" w:eastAsia="Times New Roman" w:hAnsi="Arial" w:cs="Arial"/>
          <w:b/>
          <w:iCs/>
        </w:rPr>
        <w:t>PROGRAM 1012 GOSPODARENJE OTPADOM</w:t>
      </w:r>
    </w:p>
    <w:p w14:paraId="0D062822" w14:textId="77777777" w:rsidR="001731B3" w:rsidRPr="00E05CCA" w:rsidRDefault="001731B3" w:rsidP="001731B3">
      <w:pPr>
        <w:tabs>
          <w:tab w:val="left" w:pos="3240"/>
        </w:tabs>
        <w:spacing w:after="0" w:line="240" w:lineRule="auto"/>
        <w:jc w:val="both"/>
        <w:rPr>
          <w:rFonts w:ascii="Arial" w:hAnsi="Arial" w:cs="Arial"/>
        </w:rPr>
      </w:pPr>
      <w:r w:rsidRPr="00E05CCA">
        <w:rPr>
          <w:rFonts w:ascii="Arial" w:hAnsi="Arial" w:cs="Arial"/>
        </w:rPr>
        <w:t>Program obuhvaća aktivnosti vezane za sanaciju divljih odlagališta i stvaranje pretpostavki za odvojeno odlaganje otpada u kućanstvima i pravnim osobama.</w:t>
      </w:r>
    </w:p>
    <w:p w14:paraId="403E5660" w14:textId="77777777" w:rsidR="001731B3" w:rsidRPr="00E05CCA" w:rsidRDefault="001731B3" w:rsidP="001731B3">
      <w:pPr>
        <w:tabs>
          <w:tab w:val="left" w:pos="3240"/>
        </w:tabs>
        <w:spacing w:after="0" w:line="240" w:lineRule="auto"/>
        <w:jc w:val="both"/>
        <w:rPr>
          <w:rFonts w:ascii="Arial" w:hAnsi="Arial" w:cs="Arial"/>
        </w:rPr>
      </w:pPr>
      <w:r w:rsidRPr="00E05CCA">
        <w:rPr>
          <w:rFonts w:ascii="Arial" w:hAnsi="Arial" w:cs="Arial"/>
        </w:rPr>
        <w:t xml:space="preserve">Poticajna naknada za smanjenje količine miješanog komunalnog otpada je mjera kojom se potiče jedinica lokalne samouprave da, u okviru svojih ovlasti, provode mjere radi smanjenja količine miješanog komunalnog otpada koji nastaje na području te jedinice lokalne samouprave. Jedinica lokalne samouprave je obveznik plaćanja ove naknade koja se utvrđuje rješenjem Fonda za zaštitu okoliša </w:t>
      </w:r>
      <w:r>
        <w:rPr>
          <w:rFonts w:ascii="Arial" w:hAnsi="Arial" w:cs="Arial"/>
        </w:rPr>
        <w:t>i</w:t>
      </w:r>
      <w:r w:rsidRPr="00E05CCA">
        <w:rPr>
          <w:rFonts w:ascii="Arial" w:hAnsi="Arial" w:cs="Arial"/>
        </w:rPr>
        <w:t xml:space="preserve"> energetsku učinkovitost u tekućoj godini za prethodnu godinu. Osnovica za obračun naknade je masa prikupljenog miješanog komunalnog otpada koja je iznad propisane granične količine miješanog komunalnog otpada. </w:t>
      </w:r>
    </w:p>
    <w:p w14:paraId="3284794B" w14:textId="77777777" w:rsidR="001731B3" w:rsidRPr="00E05CCA" w:rsidRDefault="001731B3" w:rsidP="001731B3">
      <w:pPr>
        <w:tabs>
          <w:tab w:val="left" w:pos="3240"/>
        </w:tabs>
        <w:spacing w:after="0" w:line="240" w:lineRule="auto"/>
        <w:jc w:val="both"/>
        <w:rPr>
          <w:rFonts w:ascii="Arial" w:hAnsi="Arial" w:cs="Arial"/>
        </w:rPr>
      </w:pPr>
      <w:r w:rsidRPr="00E05CCA">
        <w:rPr>
          <w:rFonts w:ascii="Arial" w:hAnsi="Arial" w:cs="Arial"/>
        </w:rPr>
        <w:t xml:space="preserve">Općini Stara Gradiška odobreno je sufinanciranje nabave spremnika za selektirani otpad temeljem prijave na službeni poziv Ministarstva zaštite okoliša i energetike (MZOIE) za iskaz interesa nabave spremnika za odvojeno sakupljanje otpada kroz Operativni program „Konkurentnosti i kohezija„ </w:t>
      </w:r>
      <w:r>
        <w:rPr>
          <w:rFonts w:ascii="Arial" w:hAnsi="Arial" w:cs="Arial"/>
        </w:rPr>
        <w:t>pri čemu M</w:t>
      </w:r>
      <w:r w:rsidRPr="00E05CCA">
        <w:rPr>
          <w:rFonts w:ascii="Arial" w:hAnsi="Arial" w:cs="Arial"/>
        </w:rPr>
        <w:t xml:space="preserve">ZOIE osigurava 85% sredstava za nabavu spremnika, a preostali dio osigurava jedinica lokalne samouprave. </w:t>
      </w:r>
    </w:p>
    <w:p w14:paraId="1F2DF29D" w14:textId="77777777" w:rsidR="001731B3" w:rsidRPr="00E05CCA" w:rsidRDefault="001731B3" w:rsidP="001731B3">
      <w:pPr>
        <w:tabs>
          <w:tab w:val="left" w:pos="3240"/>
        </w:tabs>
        <w:spacing w:after="0" w:line="240" w:lineRule="auto"/>
        <w:jc w:val="both"/>
        <w:rPr>
          <w:rFonts w:ascii="Arial" w:hAnsi="Arial" w:cs="Arial"/>
        </w:rPr>
      </w:pPr>
      <w:r w:rsidRPr="00E05CCA">
        <w:rPr>
          <w:rFonts w:ascii="Arial" w:hAnsi="Arial" w:cs="Arial"/>
        </w:rPr>
        <w:t xml:space="preserve">Cilj programa je poboljšanje zaštite čovjekova okoliša. </w:t>
      </w:r>
    </w:p>
    <w:p w14:paraId="40C125A3" w14:textId="77777777" w:rsidR="001731B3" w:rsidRPr="00E05CCA" w:rsidRDefault="001731B3" w:rsidP="001731B3">
      <w:pPr>
        <w:tabs>
          <w:tab w:val="left" w:pos="3240"/>
        </w:tabs>
        <w:spacing w:after="0" w:line="240" w:lineRule="auto"/>
        <w:jc w:val="both"/>
        <w:rPr>
          <w:rFonts w:ascii="Arial" w:hAnsi="Arial" w:cs="Arial"/>
        </w:rPr>
      </w:pPr>
      <w:r w:rsidRPr="00E05CCA">
        <w:rPr>
          <w:rFonts w:ascii="Arial" w:hAnsi="Arial" w:cs="Arial"/>
        </w:rPr>
        <w:t>Pokazatelji uspješnosti su očišćen</w:t>
      </w:r>
      <w:r>
        <w:rPr>
          <w:rFonts w:ascii="Arial" w:hAnsi="Arial" w:cs="Arial"/>
        </w:rPr>
        <w:t>e</w:t>
      </w:r>
      <w:r w:rsidRPr="00E05CCA">
        <w:rPr>
          <w:rFonts w:ascii="Arial" w:hAnsi="Arial" w:cs="Arial"/>
        </w:rPr>
        <w:t xml:space="preserve"> javn</w:t>
      </w:r>
      <w:r>
        <w:rPr>
          <w:rFonts w:ascii="Arial" w:hAnsi="Arial" w:cs="Arial"/>
        </w:rPr>
        <w:t>e</w:t>
      </w:r>
      <w:r w:rsidRPr="00E05CCA">
        <w:rPr>
          <w:rFonts w:ascii="Arial" w:hAnsi="Arial" w:cs="Arial"/>
        </w:rPr>
        <w:t xml:space="preserve"> površin</w:t>
      </w:r>
      <w:r>
        <w:rPr>
          <w:rFonts w:ascii="Arial" w:hAnsi="Arial" w:cs="Arial"/>
        </w:rPr>
        <w:t>e od odbačenog otpada i</w:t>
      </w:r>
      <w:r w:rsidRPr="00E05CCA">
        <w:rPr>
          <w:rFonts w:ascii="Arial" w:hAnsi="Arial" w:cs="Arial"/>
        </w:rPr>
        <w:t xml:space="preserve"> smanjena količina  miješanog komunalnog otpada.</w:t>
      </w:r>
    </w:p>
    <w:p w14:paraId="4CCDA552" w14:textId="77777777" w:rsidR="001731B3" w:rsidRPr="00E05CCA" w:rsidRDefault="001731B3" w:rsidP="001731B3">
      <w:pPr>
        <w:keepNext/>
        <w:tabs>
          <w:tab w:val="left" w:pos="708"/>
          <w:tab w:val="left" w:pos="1660"/>
        </w:tabs>
        <w:spacing w:after="0" w:line="240" w:lineRule="auto"/>
        <w:jc w:val="both"/>
        <w:outlineLvl w:val="1"/>
        <w:rPr>
          <w:rFonts w:ascii="Arial" w:hAnsi="Arial" w:cs="Arial"/>
        </w:rPr>
      </w:pPr>
      <w:r w:rsidRPr="00E05CCA">
        <w:rPr>
          <w:rFonts w:ascii="Arial" w:hAnsi="Arial" w:cs="Arial"/>
        </w:rPr>
        <w:t>Za potrebe izvršenja aktivnosti i projekata planirana su sredstva kako slijedi</w:t>
      </w:r>
      <w:r>
        <w:rPr>
          <w:rFonts w:ascii="Arial" w:hAnsi="Arial" w:cs="Arial"/>
        </w:rPr>
        <w:t>:</w:t>
      </w:r>
    </w:p>
    <w:p w14:paraId="084C2318" w14:textId="77777777" w:rsidR="001731B3" w:rsidRPr="00E05CCA" w:rsidRDefault="001731B3" w:rsidP="001731B3">
      <w:pPr>
        <w:tabs>
          <w:tab w:val="left" w:pos="3240"/>
        </w:tabs>
        <w:spacing w:after="0" w:line="240" w:lineRule="auto"/>
        <w:jc w:val="both"/>
        <w:rPr>
          <w:rFonts w:ascii="Arial" w:hAnsi="Arial" w:cs="Arial"/>
        </w:rPr>
      </w:pPr>
    </w:p>
    <w:tbl>
      <w:tblPr>
        <w:tblStyle w:val="Reetkatablice"/>
        <w:tblW w:w="9067" w:type="dxa"/>
        <w:tblLook w:val="04A0" w:firstRow="1" w:lastRow="0" w:firstColumn="1" w:lastColumn="0" w:noHBand="0" w:noVBand="1"/>
      </w:tblPr>
      <w:tblGrid>
        <w:gridCol w:w="4106"/>
        <w:gridCol w:w="1559"/>
        <w:gridCol w:w="1701"/>
        <w:gridCol w:w="1701"/>
      </w:tblGrid>
      <w:tr w:rsidR="001731B3" w:rsidRPr="00345683" w14:paraId="65F964C4" w14:textId="77777777" w:rsidTr="001731B3">
        <w:tc>
          <w:tcPr>
            <w:tcW w:w="4106" w:type="dxa"/>
          </w:tcPr>
          <w:p w14:paraId="6BEAFD33" w14:textId="77777777" w:rsidR="001731B3" w:rsidRDefault="001731B3" w:rsidP="001731B3">
            <w:pPr>
              <w:keepNext/>
              <w:tabs>
                <w:tab w:val="left" w:pos="708"/>
                <w:tab w:val="left" w:pos="1660"/>
              </w:tabs>
              <w:outlineLvl w:val="1"/>
              <w:rPr>
                <w:rFonts w:ascii="Arial" w:hAnsi="Arial" w:cs="Arial"/>
                <w:sz w:val="20"/>
                <w:szCs w:val="20"/>
              </w:rPr>
            </w:pPr>
          </w:p>
          <w:p w14:paraId="3100712F"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Aktivnost/Projekt</w:t>
            </w:r>
          </w:p>
        </w:tc>
        <w:tc>
          <w:tcPr>
            <w:tcW w:w="1559" w:type="dxa"/>
          </w:tcPr>
          <w:p w14:paraId="7902E206"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 202</w:t>
            </w:r>
            <w:r>
              <w:rPr>
                <w:rFonts w:ascii="Arial" w:hAnsi="Arial" w:cs="Arial"/>
                <w:sz w:val="20"/>
                <w:szCs w:val="20"/>
              </w:rPr>
              <w:t>1</w:t>
            </w:r>
            <w:r w:rsidRPr="00345683">
              <w:rPr>
                <w:rFonts w:ascii="Arial" w:hAnsi="Arial" w:cs="Arial"/>
                <w:sz w:val="20"/>
                <w:szCs w:val="20"/>
              </w:rPr>
              <w:t>.</w:t>
            </w:r>
          </w:p>
        </w:tc>
        <w:tc>
          <w:tcPr>
            <w:tcW w:w="1701" w:type="dxa"/>
          </w:tcPr>
          <w:p w14:paraId="7EA60B18"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43048EEE"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2</w:t>
            </w:r>
            <w:r w:rsidRPr="00345683">
              <w:rPr>
                <w:rFonts w:ascii="Arial" w:hAnsi="Arial" w:cs="Arial"/>
                <w:sz w:val="20"/>
                <w:szCs w:val="20"/>
              </w:rPr>
              <w:t>.</w:t>
            </w:r>
          </w:p>
        </w:tc>
        <w:tc>
          <w:tcPr>
            <w:tcW w:w="1701" w:type="dxa"/>
          </w:tcPr>
          <w:p w14:paraId="20EC1A01"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1CAE4E2A"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3</w:t>
            </w:r>
            <w:r w:rsidRPr="00345683">
              <w:rPr>
                <w:rFonts w:ascii="Arial" w:hAnsi="Arial" w:cs="Arial"/>
                <w:sz w:val="20"/>
                <w:szCs w:val="20"/>
              </w:rPr>
              <w:t>.</w:t>
            </w:r>
          </w:p>
        </w:tc>
      </w:tr>
      <w:tr w:rsidR="001731B3" w:rsidRPr="00345683" w14:paraId="38AD6508" w14:textId="77777777" w:rsidTr="001731B3">
        <w:tc>
          <w:tcPr>
            <w:tcW w:w="4106" w:type="dxa"/>
          </w:tcPr>
          <w:p w14:paraId="2B9BA64B" w14:textId="77777777" w:rsidR="001731B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Sanacija divljih odlagališta otpada</w:t>
            </w:r>
          </w:p>
        </w:tc>
        <w:tc>
          <w:tcPr>
            <w:tcW w:w="1559" w:type="dxa"/>
          </w:tcPr>
          <w:p w14:paraId="0D476517" w14:textId="77777777" w:rsidR="001731B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40.000</w:t>
            </w:r>
          </w:p>
        </w:tc>
        <w:tc>
          <w:tcPr>
            <w:tcW w:w="1701" w:type="dxa"/>
          </w:tcPr>
          <w:p w14:paraId="06FDCEAB" w14:textId="77777777" w:rsidR="001731B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40.000</w:t>
            </w:r>
          </w:p>
        </w:tc>
        <w:tc>
          <w:tcPr>
            <w:tcW w:w="1701" w:type="dxa"/>
          </w:tcPr>
          <w:p w14:paraId="51EE2926" w14:textId="77777777" w:rsidR="001731B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45.000</w:t>
            </w:r>
          </w:p>
        </w:tc>
      </w:tr>
      <w:tr w:rsidR="001731B3" w:rsidRPr="00345683" w14:paraId="306EBB0B" w14:textId="77777777" w:rsidTr="001731B3">
        <w:tc>
          <w:tcPr>
            <w:tcW w:w="4106" w:type="dxa"/>
          </w:tcPr>
          <w:p w14:paraId="6F09AFA8"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Poticajna naknada za smanjenje količine miješanog komunalnog otpada</w:t>
            </w:r>
            <w:r w:rsidRPr="00345683">
              <w:rPr>
                <w:rFonts w:ascii="Arial" w:hAnsi="Arial" w:cs="Arial"/>
                <w:sz w:val="20"/>
                <w:szCs w:val="20"/>
              </w:rPr>
              <w:t xml:space="preserve"> </w:t>
            </w:r>
          </w:p>
        </w:tc>
        <w:tc>
          <w:tcPr>
            <w:tcW w:w="1559" w:type="dxa"/>
          </w:tcPr>
          <w:p w14:paraId="61A4B25F"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9.000</w:t>
            </w:r>
          </w:p>
        </w:tc>
        <w:tc>
          <w:tcPr>
            <w:tcW w:w="1701" w:type="dxa"/>
          </w:tcPr>
          <w:p w14:paraId="065BC78C"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8.500</w:t>
            </w:r>
          </w:p>
        </w:tc>
        <w:tc>
          <w:tcPr>
            <w:tcW w:w="1701" w:type="dxa"/>
          </w:tcPr>
          <w:p w14:paraId="0A0301F5"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8.000</w:t>
            </w:r>
          </w:p>
        </w:tc>
      </w:tr>
      <w:tr w:rsidR="001731B3" w:rsidRPr="00345683" w14:paraId="6CB39367" w14:textId="77777777" w:rsidTr="001731B3">
        <w:tc>
          <w:tcPr>
            <w:tcW w:w="4106" w:type="dxa"/>
          </w:tcPr>
          <w:p w14:paraId="230A60D3"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 xml:space="preserve">Nabava kontejnera i kanti za odlaganje otpada </w:t>
            </w:r>
          </w:p>
        </w:tc>
        <w:tc>
          <w:tcPr>
            <w:tcW w:w="1559" w:type="dxa"/>
          </w:tcPr>
          <w:p w14:paraId="60315199"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10.000</w:t>
            </w:r>
          </w:p>
        </w:tc>
        <w:tc>
          <w:tcPr>
            <w:tcW w:w="1701" w:type="dxa"/>
          </w:tcPr>
          <w:p w14:paraId="5F143757"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c>
          <w:tcPr>
            <w:tcW w:w="1701" w:type="dxa"/>
          </w:tcPr>
          <w:p w14:paraId="259BFFDD"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r>
    </w:tbl>
    <w:p w14:paraId="402AD99E" w14:textId="77777777" w:rsidR="001731B3" w:rsidRDefault="001731B3" w:rsidP="001731B3">
      <w:pPr>
        <w:tabs>
          <w:tab w:val="left" w:pos="3240"/>
        </w:tabs>
        <w:spacing w:after="0" w:line="240" w:lineRule="auto"/>
        <w:jc w:val="both"/>
      </w:pPr>
    </w:p>
    <w:p w14:paraId="46EB5E56" w14:textId="77777777" w:rsidR="001731B3" w:rsidRPr="00B914F0" w:rsidRDefault="001731B3" w:rsidP="001731B3">
      <w:pPr>
        <w:tabs>
          <w:tab w:val="left" w:pos="3240"/>
        </w:tabs>
        <w:spacing w:after="0" w:line="240" w:lineRule="auto"/>
        <w:rPr>
          <w:rFonts w:ascii="Arial" w:eastAsia="Times New Roman" w:hAnsi="Arial" w:cs="Arial"/>
          <w:b/>
        </w:rPr>
      </w:pPr>
      <w:r w:rsidRPr="00B914F0">
        <w:rPr>
          <w:rFonts w:ascii="Arial" w:eastAsia="Times New Roman" w:hAnsi="Arial" w:cs="Arial"/>
          <w:b/>
        </w:rPr>
        <w:t>P</w:t>
      </w:r>
      <w:r>
        <w:rPr>
          <w:rFonts w:ascii="Arial" w:eastAsia="Times New Roman" w:hAnsi="Arial" w:cs="Arial"/>
          <w:b/>
        </w:rPr>
        <w:t xml:space="preserve">ROGRAM </w:t>
      </w:r>
      <w:r w:rsidRPr="00B914F0">
        <w:rPr>
          <w:rFonts w:ascii="Arial" w:eastAsia="Times New Roman" w:hAnsi="Arial" w:cs="Arial"/>
          <w:b/>
        </w:rPr>
        <w:t>1013 RAZVOJ I UPRAVLJANJE SUSTAVA VODOOPSKRBE I ODVODNJE</w:t>
      </w:r>
    </w:p>
    <w:p w14:paraId="4E8EDE36" w14:textId="77777777" w:rsidR="001731B3" w:rsidRPr="00B914F0" w:rsidRDefault="001731B3" w:rsidP="001731B3">
      <w:pPr>
        <w:tabs>
          <w:tab w:val="left" w:pos="3240"/>
        </w:tabs>
        <w:spacing w:after="0" w:line="240" w:lineRule="auto"/>
        <w:rPr>
          <w:rFonts w:ascii="Arial" w:eastAsia="Times New Roman" w:hAnsi="Arial" w:cs="Arial"/>
        </w:rPr>
      </w:pPr>
      <w:r w:rsidRPr="00B914F0">
        <w:rPr>
          <w:rFonts w:ascii="Arial" w:eastAsia="Times New Roman" w:hAnsi="Arial" w:cs="Arial"/>
        </w:rPr>
        <w:t xml:space="preserve">Program obuhvaća aktivnosti i projekte vezane za javnu vodoopskrbu i odvodnju. </w:t>
      </w:r>
    </w:p>
    <w:p w14:paraId="59EF96B5" w14:textId="77777777" w:rsidR="001731B3" w:rsidRPr="00B914F0" w:rsidRDefault="001731B3" w:rsidP="001731B3">
      <w:pPr>
        <w:tabs>
          <w:tab w:val="left" w:pos="3240"/>
        </w:tabs>
        <w:spacing w:after="0" w:line="240" w:lineRule="auto"/>
        <w:rPr>
          <w:rFonts w:ascii="Arial" w:eastAsia="Times New Roman" w:hAnsi="Arial" w:cs="Arial"/>
        </w:rPr>
      </w:pPr>
      <w:r w:rsidRPr="00B914F0">
        <w:rPr>
          <w:rFonts w:ascii="Arial" w:eastAsia="Times New Roman" w:hAnsi="Arial" w:cs="Arial"/>
        </w:rPr>
        <w:t>Cilj programa je povećanje stupnja opskrbljenosti vodom i smanjenje onečišćenja  voda.</w:t>
      </w:r>
    </w:p>
    <w:p w14:paraId="57757678" w14:textId="77777777" w:rsidR="001731B3" w:rsidRDefault="001731B3" w:rsidP="001731B3">
      <w:pPr>
        <w:tabs>
          <w:tab w:val="left" w:pos="3240"/>
        </w:tabs>
        <w:spacing w:after="0" w:line="240" w:lineRule="auto"/>
        <w:rPr>
          <w:rFonts w:ascii="Arial" w:eastAsia="Times New Roman" w:hAnsi="Arial" w:cs="Arial"/>
        </w:rPr>
      </w:pPr>
      <w:r w:rsidRPr="00B914F0">
        <w:rPr>
          <w:rFonts w:ascii="Arial" w:eastAsia="Times New Roman" w:hAnsi="Arial" w:cs="Arial"/>
        </w:rPr>
        <w:t>Pokazatelji uspješnosti su  broj korisnika javnog vodovoda i javne odvodnje.</w:t>
      </w:r>
    </w:p>
    <w:p w14:paraId="504EB5D4" w14:textId="77777777" w:rsidR="001731B3" w:rsidRDefault="001731B3" w:rsidP="001731B3">
      <w:pPr>
        <w:tabs>
          <w:tab w:val="left" w:pos="3240"/>
        </w:tabs>
        <w:spacing w:after="0" w:line="240" w:lineRule="auto"/>
        <w:rPr>
          <w:rFonts w:ascii="Arial" w:eastAsia="Times New Roman" w:hAnsi="Arial" w:cs="Arial"/>
        </w:rPr>
      </w:pPr>
      <w:r>
        <w:rPr>
          <w:rFonts w:ascii="Arial" w:eastAsia="Times New Roman" w:hAnsi="Arial" w:cs="Arial"/>
        </w:rPr>
        <w:t>Za realizaciju programa predviđena su sredstva kako slijedi:</w:t>
      </w:r>
    </w:p>
    <w:p w14:paraId="76A276DB" w14:textId="77777777" w:rsidR="001731B3" w:rsidRPr="00B914F0" w:rsidRDefault="001731B3" w:rsidP="001731B3">
      <w:pPr>
        <w:tabs>
          <w:tab w:val="left" w:pos="3240"/>
        </w:tabs>
        <w:spacing w:after="0" w:line="240" w:lineRule="auto"/>
        <w:rPr>
          <w:rFonts w:ascii="Arial" w:eastAsia="Times New Roman" w:hAnsi="Arial" w:cs="Arial"/>
        </w:rPr>
      </w:pPr>
    </w:p>
    <w:tbl>
      <w:tblPr>
        <w:tblStyle w:val="Reetkatablice"/>
        <w:tblW w:w="9067" w:type="dxa"/>
        <w:tblLook w:val="04A0" w:firstRow="1" w:lastRow="0" w:firstColumn="1" w:lastColumn="0" w:noHBand="0" w:noVBand="1"/>
      </w:tblPr>
      <w:tblGrid>
        <w:gridCol w:w="4106"/>
        <w:gridCol w:w="1559"/>
        <w:gridCol w:w="1701"/>
        <w:gridCol w:w="1701"/>
      </w:tblGrid>
      <w:tr w:rsidR="001731B3" w:rsidRPr="00345683" w14:paraId="15A9293F" w14:textId="77777777" w:rsidTr="001731B3">
        <w:tc>
          <w:tcPr>
            <w:tcW w:w="4106" w:type="dxa"/>
          </w:tcPr>
          <w:p w14:paraId="51B69E87" w14:textId="77777777" w:rsidR="001731B3" w:rsidRDefault="001731B3" w:rsidP="001731B3">
            <w:pPr>
              <w:keepNext/>
              <w:tabs>
                <w:tab w:val="left" w:pos="708"/>
                <w:tab w:val="left" w:pos="1660"/>
              </w:tabs>
              <w:outlineLvl w:val="1"/>
              <w:rPr>
                <w:rFonts w:ascii="Arial" w:hAnsi="Arial" w:cs="Arial"/>
                <w:sz w:val="20"/>
                <w:szCs w:val="20"/>
              </w:rPr>
            </w:pPr>
          </w:p>
          <w:p w14:paraId="65EC7B54"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Aktivnost/Projekt</w:t>
            </w:r>
          </w:p>
        </w:tc>
        <w:tc>
          <w:tcPr>
            <w:tcW w:w="1559" w:type="dxa"/>
          </w:tcPr>
          <w:p w14:paraId="3C4440FF"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 202</w:t>
            </w:r>
            <w:r>
              <w:rPr>
                <w:rFonts w:ascii="Arial" w:hAnsi="Arial" w:cs="Arial"/>
                <w:sz w:val="20"/>
                <w:szCs w:val="20"/>
              </w:rPr>
              <w:t>1</w:t>
            </w:r>
            <w:r w:rsidRPr="00345683">
              <w:rPr>
                <w:rFonts w:ascii="Arial" w:hAnsi="Arial" w:cs="Arial"/>
                <w:sz w:val="20"/>
                <w:szCs w:val="20"/>
              </w:rPr>
              <w:t>.</w:t>
            </w:r>
          </w:p>
        </w:tc>
        <w:tc>
          <w:tcPr>
            <w:tcW w:w="1701" w:type="dxa"/>
          </w:tcPr>
          <w:p w14:paraId="217E5DAA"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07DC133C"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2</w:t>
            </w:r>
            <w:r w:rsidRPr="00345683">
              <w:rPr>
                <w:rFonts w:ascii="Arial" w:hAnsi="Arial" w:cs="Arial"/>
                <w:sz w:val="20"/>
                <w:szCs w:val="20"/>
              </w:rPr>
              <w:t>.</w:t>
            </w:r>
          </w:p>
        </w:tc>
        <w:tc>
          <w:tcPr>
            <w:tcW w:w="1701" w:type="dxa"/>
          </w:tcPr>
          <w:p w14:paraId="20DA9B6C"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7D8941AB"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3</w:t>
            </w:r>
            <w:r w:rsidRPr="00345683">
              <w:rPr>
                <w:rFonts w:ascii="Arial" w:hAnsi="Arial" w:cs="Arial"/>
                <w:sz w:val="20"/>
                <w:szCs w:val="20"/>
              </w:rPr>
              <w:t>.</w:t>
            </w:r>
          </w:p>
        </w:tc>
      </w:tr>
      <w:tr w:rsidR="001731B3" w:rsidRPr="00345683" w14:paraId="01E278BC" w14:textId="77777777" w:rsidTr="001731B3">
        <w:tc>
          <w:tcPr>
            <w:tcW w:w="4106" w:type="dxa"/>
          </w:tcPr>
          <w:p w14:paraId="15A00D90"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 xml:space="preserve">Pomoć građanima za priključenje na kanalizacijsku mrežu </w:t>
            </w:r>
          </w:p>
        </w:tc>
        <w:tc>
          <w:tcPr>
            <w:tcW w:w="1559" w:type="dxa"/>
          </w:tcPr>
          <w:p w14:paraId="3834FF37" w14:textId="77777777" w:rsidR="001731B3" w:rsidRDefault="001731B3" w:rsidP="001731B3">
            <w:pPr>
              <w:keepNext/>
              <w:tabs>
                <w:tab w:val="left" w:pos="708"/>
                <w:tab w:val="left" w:pos="1660"/>
              </w:tabs>
              <w:jc w:val="right"/>
              <w:outlineLvl w:val="1"/>
              <w:rPr>
                <w:rFonts w:ascii="Arial" w:hAnsi="Arial" w:cs="Arial"/>
                <w:sz w:val="20"/>
                <w:szCs w:val="20"/>
              </w:rPr>
            </w:pPr>
          </w:p>
          <w:p w14:paraId="642FB9C5"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105.000</w:t>
            </w:r>
          </w:p>
        </w:tc>
        <w:tc>
          <w:tcPr>
            <w:tcW w:w="1701" w:type="dxa"/>
          </w:tcPr>
          <w:p w14:paraId="15F69DC6" w14:textId="77777777" w:rsidR="001731B3" w:rsidRDefault="001731B3" w:rsidP="001731B3">
            <w:pPr>
              <w:keepNext/>
              <w:tabs>
                <w:tab w:val="left" w:pos="708"/>
                <w:tab w:val="left" w:pos="1660"/>
              </w:tabs>
              <w:jc w:val="right"/>
              <w:outlineLvl w:val="1"/>
              <w:rPr>
                <w:rFonts w:ascii="Arial" w:hAnsi="Arial" w:cs="Arial"/>
                <w:sz w:val="20"/>
                <w:szCs w:val="20"/>
              </w:rPr>
            </w:pPr>
          </w:p>
          <w:p w14:paraId="310F7B4A"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105.000</w:t>
            </w:r>
          </w:p>
        </w:tc>
        <w:tc>
          <w:tcPr>
            <w:tcW w:w="1701" w:type="dxa"/>
          </w:tcPr>
          <w:p w14:paraId="39F98EDD" w14:textId="77777777" w:rsidR="001731B3" w:rsidRDefault="001731B3" w:rsidP="001731B3">
            <w:pPr>
              <w:keepNext/>
              <w:tabs>
                <w:tab w:val="left" w:pos="708"/>
                <w:tab w:val="left" w:pos="1660"/>
              </w:tabs>
              <w:jc w:val="right"/>
              <w:outlineLvl w:val="1"/>
              <w:rPr>
                <w:rFonts w:ascii="Arial" w:hAnsi="Arial" w:cs="Arial"/>
                <w:sz w:val="20"/>
                <w:szCs w:val="20"/>
              </w:rPr>
            </w:pPr>
          </w:p>
          <w:p w14:paraId="35EA8AFA"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105.000</w:t>
            </w:r>
          </w:p>
        </w:tc>
      </w:tr>
      <w:tr w:rsidR="001731B3" w:rsidRPr="00345683" w14:paraId="66DE5F51" w14:textId="77777777" w:rsidTr="001731B3">
        <w:tc>
          <w:tcPr>
            <w:tcW w:w="4106" w:type="dxa"/>
          </w:tcPr>
          <w:p w14:paraId="683E6497"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Izgradnja sustava odvodnje</w:t>
            </w:r>
            <w:r w:rsidRPr="00345683">
              <w:rPr>
                <w:rFonts w:ascii="Arial" w:hAnsi="Arial" w:cs="Arial"/>
                <w:sz w:val="20"/>
                <w:szCs w:val="20"/>
              </w:rPr>
              <w:t xml:space="preserve"> </w:t>
            </w:r>
          </w:p>
        </w:tc>
        <w:tc>
          <w:tcPr>
            <w:tcW w:w="1559" w:type="dxa"/>
          </w:tcPr>
          <w:p w14:paraId="3CA5D9B6"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73.050</w:t>
            </w:r>
          </w:p>
        </w:tc>
        <w:tc>
          <w:tcPr>
            <w:tcW w:w="1701" w:type="dxa"/>
          </w:tcPr>
          <w:p w14:paraId="419DF854"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108.000</w:t>
            </w:r>
          </w:p>
        </w:tc>
        <w:tc>
          <w:tcPr>
            <w:tcW w:w="1701" w:type="dxa"/>
          </w:tcPr>
          <w:p w14:paraId="644C86DB"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90.000</w:t>
            </w:r>
          </w:p>
        </w:tc>
      </w:tr>
      <w:tr w:rsidR="001731B3" w:rsidRPr="0005010B" w14:paraId="63C125E9" w14:textId="77777777" w:rsidTr="001731B3">
        <w:tc>
          <w:tcPr>
            <w:tcW w:w="4106" w:type="dxa"/>
          </w:tcPr>
          <w:p w14:paraId="7BFB8582" w14:textId="77777777" w:rsidR="001731B3" w:rsidRPr="0005010B" w:rsidRDefault="001731B3" w:rsidP="001731B3">
            <w:pPr>
              <w:keepNext/>
              <w:tabs>
                <w:tab w:val="left" w:pos="708"/>
                <w:tab w:val="left" w:pos="1660"/>
              </w:tabs>
              <w:outlineLvl w:val="1"/>
              <w:rPr>
                <w:rFonts w:ascii="Arial" w:hAnsi="Arial" w:cs="Arial"/>
                <w:sz w:val="20"/>
                <w:szCs w:val="20"/>
              </w:rPr>
            </w:pPr>
            <w:r w:rsidRPr="0005010B">
              <w:rPr>
                <w:rFonts w:ascii="Arial" w:hAnsi="Arial" w:cs="Arial"/>
                <w:sz w:val="20"/>
                <w:szCs w:val="20"/>
              </w:rPr>
              <w:t>Izgradnja sustava vodoopskrbe</w:t>
            </w:r>
          </w:p>
        </w:tc>
        <w:tc>
          <w:tcPr>
            <w:tcW w:w="1559" w:type="dxa"/>
          </w:tcPr>
          <w:p w14:paraId="7B3DB952" w14:textId="77777777" w:rsidR="001731B3" w:rsidRPr="0005010B" w:rsidRDefault="001731B3" w:rsidP="001731B3">
            <w:pPr>
              <w:keepNext/>
              <w:tabs>
                <w:tab w:val="left" w:pos="708"/>
                <w:tab w:val="left" w:pos="1660"/>
              </w:tabs>
              <w:jc w:val="right"/>
              <w:outlineLvl w:val="1"/>
              <w:rPr>
                <w:rFonts w:ascii="Arial" w:hAnsi="Arial" w:cs="Arial"/>
                <w:sz w:val="20"/>
                <w:szCs w:val="20"/>
              </w:rPr>
            </w:pPr>
            <w:r w:rsidRPr="0005010B">
              <w:rPr>
                <w:rFonts w:ascii="Arial" w:hAnsi="Arial" w:cs="Arial"/>
                <w:sz w:val="20"/>
                <w:szCs w:val="20"/>
              </w:rPr>
              <w:t>98.500</w:t>
            </w:r>
          </w:p>
        </w:tc>
        <w:tc>
          <w:tcPr>
            <w:tcW w:w="1701" w:type="dxa"/>
          </w:tcPr>
          <w:p w14:paraId="09FB6A9D" w14:textId="77777777" w:rsidR="001731B3" w:rsidRPr="0005010B" w:rsidRDefault="001731B3" w:rsidP="001731B3">
            <w:pPr>
              <w:keepNext/>
              <w:tabs>
                <w:tab w:val="left" w:pos="708"/>
                <w:tab w:val="left" w:pos="1660"/>
              </w:tabs>
              <w:jc w:val="right"/>
              <w:outlineLvl w:val="1"/>
              <w:rPr>
                <w:rFonts w:ascii="Arial" w:hAnsi="Arial" w:cs="Arial"/>
                <w:sz w:val="20"/>
                <w:szCs w:val="20"/>
              </w:rPr>
            </w:pPr>
            <w:r w:rsidRPr="0005010B">
              <w:rPr>
                <w:rFonts w:ascii="Arial" w:hAnsi="Arial" w:cs="Arial"/>
                <w:sz w:val="20"/>
                <w:szCs w:val="20"/>
              </w:rPr>
              <w:t>98.500</w:t>
            </w:r>
          </w:p>
        </w:tc>
        <w:tc>
          <w:tcPr>
            <w:tcW w:w="1701" w:type="dxa"/>
          </w:tcPr>
          <w:p w14:paraId="0D35CB33" w14:textId="77777777" w:rsidR="001731B3" w:rsidRPr="0005010B" w:rsidRDefault="001731B3" w:rsidP="001731B3">
            <w:pPr>
              <w:keepNext/>
              <w:tabs>
                <w:tab w:val="left" w:pos="708"/>
                <w:tab w:val="left" w:pos="1660"/>
              </w:tabs>
              <w:jc w:val="right"/>
              <w:outlineLvl w:val="1"/>
              <w:rPr>
                <w:rFonts w:ascii="Arial" w:hAnsi="Arial" w:cs="Arial"/>
                <w:sz w:val="20"/>
                <w:szCs w:val="20"/>
              </w:rPr>
            </w:pPr>
            <w:r w:rsidRPr="0005010B">
              <w:rPr>
                <w:rFonts w:ascii="Arial" w:hAnsi="Arial" w:cs="Arial"/>
                <w:sz w:val="20"/>
                <w:szCs w:val="20"/>
              </w:rPr>
              <w:t>37.000</w:t>
            </w:r>
          </w:p>
        </w:tc>
      </w:tr>
    </w:tbl>
    <w:p w14:paraId="03D8594E" w14:textId="77777777" w:rsidR="001731B3" w:rsidRPr="00086F81" w:rsidRDefault="001731B3" w:rsidP="001731B3">
      <w:pPr>
        <w:tabs>
          <w:tab w:val="left" w:pos="3240"/>
        </w:tabs>
        <w:spacing w:after="0" w:line="240" w:lineRule="auto"/>
        <w:jc w:val="both"/>
        <w:rPr>
          <w:rFonts w:ascii="Arial" w:eastAsia="Times New Roman" w:hAnsi="Arial" w:cs="Arial"/>
          <w:i/>
          <w:iCs/>
        </w:rPr>
      </w:pPr>
      <w:r w:rsidRPr="00086F81">
        <w:rPr>
          <w:rFonts w:ascii="Arial" w:eastAsia="Times New Roman" w:hAnsi="Arial" w:cs="Arial"/>
          <w:i/>
          <w:iCs/>
        </w:rPr>
        <w:t xml:space="preserve">Pomoć građanima za priključenje na kanalizacijsku mrežu </w:t>
      </w:r>
    </w:p>
    <w:p w14:paraId="1DE6A9E7" w14:textId="77777777" w:rsidR="001731B3" w:rsidRDefault="001731B3" w:rsidP="001731B3">
      <w:pPr>
        <w:tabs>
          <w:tab w:val="left" w:pos="3240"/>
        </w:tabs>
        <w:spacing w:after="0" w:line="240" w:lineRule="auto"/>
        <w:jc w:val="both"/>
        <w:rPr>
          <w:rFonts w:ascii="Arial" w:eastAsia="Times New Roman" w:hAnsi="Arial" w:cs="Arial"/>
        </w:rPr>
      </w:pPr>
      <w:r w:rsidRPr="00B914F0">
        <w:rPr>
          <w:rFonts w:ascii="Arial" w:eastAsia="Times New Roman" w:hAnsi="Arial" w:cs="Arial"/>
        </w:rPr>
        <w:t>Projekt podrazumijeva sufinanciranje izgradnje kanalizacijskih priključaka u naseljima</w:t>
      </w:r>
      <w:r>
        <w:rPr>
          <w:rFonts w:ascii="Arial" w:eastAsia="Times New Roman" w:hAnsi="Arial" w:cs="Arial"/>
        </w:rPr>
        <w:t xml:space="preserve"> Uskoci i G</w:t>
      </w:r>
      <w:r w:rsidRPr="00B914F0">
        <w:rPr>
          <w:rFonts w:ascii="Arial" w:eastAsia="Times New Roman" w:hAnsi="Arial" w:cs="Arial"/>
        </w:rPr>
        <w:t>ornji Varoš. Projekt sufinanciraju Hrvatske vode (75% cijene priključka)  i Općina Stara Gradiška (25% cijene priključaka). Planirana je izgradnja 105 priključaka</w:t>
      </w:r>
      <w:r>
        <w:rPr>
          <w:rFonts w:ascii="Arial" w:eastAsia="Times New Roman" w:hAnsi="Arial" w:cs="Arial"/>
        </w:rPr>
        <w:t xml:space="preserve"> u 2021. i 105 priključaka u 2022. godini</w:t>
      </w:r>
      <w:r w:rsidRPr="00B914F0">
        <w:rPr>
          <w:rFonts w:ascii="Arial" w:eastAsia="Times New Roman" w:hAnsi="Arial" w:cs="Arial"/>
        </w:rPr>
        <w:t>.</w:t>
      </w:r>
    </w:p>
    <w:p w14:paraId="3510CEF9" w14:textId="77777777" w:rsidR="001731B3" w:rsidRPr="0005010B" w:rsidRDefault="001731B3" w:rsidP="001731B3">
      <w:pPr>
        <w:tabs>
          <w:tab w:val="left" w:pos="3240"/>
        </w:tabs>
        <w:spacing w:after="0" w:line="240" w:lineRule="auto"/>
        <w:jc w:val="both"/>
        <w:rPr>
          <w:rFonts w:ascii="Arial" w:eastAsia="Times New Roman" w:hAnsi="Arial" w:cs="Arial"/>
          <w:i/>
          <w:iCs/>
        </w:rPr>
      </w:pPr>
      <w:r w:rsidRPr="0005010B">
        <w:rPr>
          <w:rFonts w:ascii="Arial" w:eastAsia="Times New Roman" w:hAnsi="Arial" w:cs="Arial"/>
          <w:i/>
          <w:iCs/>
        </w:rPr>
        <w:lastRenderedPageBreak/>
        <w:t xml:space="preserve">Izgradnja sustava odvodnje </w:t>
      </w:r>
    </w:p>
    <w:p w14:paraId="60E0E7F1" w14:textId="77777777" w:rsidR="001731B3" w:rsidRDefault="001731B3" w:rsidP="001731B3">
      <w:pPr>
        <w:tabs>
          <w:tab w:val="left" w:pos="3240"/>
        </w:tabs>
        <w:spacing w:after="0" w:line="240" w:lineRule="auto"/>
        <w:jc w:val="both"/>
        <w:rPr>
          <w:rFonts w:ascii="Arial" w:eastAsia="Times New Roman" w:hAnsi="Arial" w:cs="Arial"/>
        </w:rPr>
      </w:pPr>
      <w:r>
        <w:rPr>
          <w:rFonts w:ascii="Arial" w:eastAsia="Times New Roman" w:hAnsi="Arial" w:cs="Arial"/>
        </w:rPr>
        <w:t>Projekt se odnosi na dogradnju uređaja za pročišćavanje otpadnih voda i subvencije isporučitelju komunalne usluge.</w:t>
      </w:r>
    </w:p>
    <w:p w14:paraId="2F2EFF50" w14:textId="77777777" w:rsidR="001731B3" w:rsidRPr="00670107" w:rsidRDefault="001731B3" w:rsidP="001731B3">
      <w:pPr>
        <w:tabs>
          <w:tab w:val="left" w:pos="3240"/>
        </w:tabs>
        <w:spacing w:after="0" w:line="240" w:lineRule="auto"/>
        <w:jc w:val="both"/>
        <w:rPr>
          <w:rFonts w:ascii="Arial" w:eastAsia="Times New Roman" w:hAnsi="Arial" w:cs="Arial"/>
          <w:i/>
        </w:rPr>
      </w:pPr>
      <w:r w:rsidRPr="00670107">
        <w:rPr>
          <w:rFonts w:ascii="Arial" w:eastAsia="Times New Roman" w:hAnsi="Arial" w:cs="Arial"/>
          <w:i/>
        </w:rPr>
        <w:t>Izgradnja sustava vodoopskrbe</w:t>
      </w:r>
    </w:p>
    <w:p w14:paraId="39057615" w14:textId="77777777" w:rsidR="001731B3" w:rsidRDefault="001731B3" w:rsidP="001731B3">
      <w:pPr>
        <w:tabs>
          <w:tab w:val="left" w:pos="1665"/>
          <w:tab w:val="left" w:pos="3540"/>
        </w:tabs>
        <w:spacing w:after="0" w:line="240" w:lineRule="auto"/>
        <w:jc w:val="both"/>
        <w:rPr>
          <w:rFonts w:ascii="Arial" w:eastAsia="Times New Roman" w:hAnsi="Arial" w:cs="Arial"/>
        </w:rPr>
      </w:pPr>
      <w:r w:rsidRPr="00670107">
        <w:rPr>
          <w:rFonts w:ascii="Arial" w:eastAsia="Times New Roman" w:hAnsi="Arial" w:cs="Arial"/>
        </w:rPr>
        <w:t>Projekt se odnosi na povrat kredita Svjetske banke za izgradnju sustava vodoopskrbe naselja Novi Varoš i Gređani.</w:t>
      </w:r>
    </w:p>
    <w:p w14:paraId="218FCB30" w14:textId="77777777" w:rsidR="001731B3" w:rsidRPr="00670107" w:rsidRDefault="001731B3" w:rsidP="001731B3">
      <w:pPr>
        <w:tabs>
          <w:tab w:val="left" w:pos="1665"/>
          <w:tab w:val="left" w:pos="3540"/>
        </w:tabs>
        <w:spacing w:after="0" w:line="240" w:lineRule="auto"/>
        <w:jc w:val="both"/>
        <w:rPr>
          <w:rFonts w:ascii="Arial" w:eastAsia="Times New Roman" w:hAnsi="Arial" w:cs="Arial"/>
        </w:rPr>
      </w:pPr>
    </w:p>
    <w:p w14:paraId="2472B5D3" w14:textId="77777777" w:rsidR="001731B3" w:rsidRPr="00EA3059" w:rsidRDefault="001731B3" w:rsidP="001731B3">
      <w:pPr>
        <w:tabs>
          <w:tab w:val="left" w:pos="1665"/>
          <w:tab w:val="left" w:pos="3540"/>
        </w:tabs>
        <w:spacing w:after="0" w:line="240" w:lineRule="auto"/>
        <w:jc w:val="both"/>
        <w:rPr>
          <w:rFonts w:ascii="Arial" w:eastAsia="Times New Roman" w:hAnsi="Arial" w:cs="Arial"/>
          <w:b/>
          <w:iCs/>
        </w:rPr>
      </w:pPr>
      <w:r w:rsidRPr="00B914F0">
        <w:rPr>
          <w:rFonts w:ascii="Arial" w:eastAsia="Times New Roman" w:hAnsi="Arial" w:cs="Arial"/>
          <w:b/>
          <w:i/>
        </w:rPr>
        <w:t xml:space="preserve">PROGRAM  </w:t>
      </w:r>
      <w:r w:rsidRPr="00EA3059">
        <w:rPr>
          <w:rFonts w:ascii="Arial" w:eastAsia="Times New Roman" w:hAnsi="Arial" w:cs="Arial"/>
          <w:b/>
          <w:iCs/>
        </w:rPr>
        <w:t xml:space="preserve">1014 PREDŠKOLSKI ODGOJ </w:t>
      </w:r>
    </w:p>
    <w:p w14:paraId="5FB61AC5" w14:textId="77777777" w:rsidR="001731B3" w:rsidRDefault="001731B3" w:rsidP="001731B3">
      <w:pPr>
        <w:tabs>
          <w:tab w:val="left" w:pos="1665"/>
          <w:tab w:val="left" w:pos="3540"/>
        </w:tabs>
        <w:spacing w:after="0" w:line="240" w:lineRule="auto"/>
        <w:jc w:val="both"/>
        <w:rPr>
          <w:rFonts w:ascii="Arial" w:hAnsi="Arial" w:cs="Arial"/>
        </w:rPr>
      </w:pPr>
      <w:r w:rsidRPr="00B914F0">
        <w:rPr>
          <w:rFonts w:ascii="Arial" w:hAnsi="Arial" w:cs="Arial"/>
        </w:rPr>
        <w:t>Cilj Programa je osigura</w:t>
      </w:r>
      <w:r>
        <w:rPr>
          <w:rFonts w:ascii="Arial" w:hAnsi="Arial" w:cs="Arial"/>
        </w:rPr>
        <w:t>ti</w:t>
      </w:r>
      <w:r w:rsidRPr="00B914F0">
        <w:rPr>
          <w:rFonts w:ascii="Arial" w:hAnsi="Arial" w:cs="Arial"/>
        </w:rPr>
        <w:t xml:space="preserve"> </w:t>
      </w:r>
      <w:r>
        <w:rPr>
          <w:rFonts w:ascii="Arial" w:hAnsi="Arial" w:cs="Arial"/>
        </w:rPr>
        <w:t>bolju dostupnost predškolskog odgoja.</w:t>
      </w:r>
    </w:p>
    <w:p w14:paraId="682DDD77" w14:textId="77777777" w:rsidR="001731B3" w:rsidRDefault="001731B3" w:rsidP="001731B3">
      <w:pPr>
        <w:tabs>
          <w:tab w:val="left" w:pos="1665"/>
          <w:tab w:val="left" w:pos="3540"/>
        </w:tabs>
        <w:spacing w:after="0" w:line="240" w:lineRule="auto"/>
        <w:jc w:val="both"/>
        <w:rPr>
          <w:rFonts w:ascii="Arial" w:hAnsi="Arial" w:cs="Arial"/>
        </w:rPr>
      </w:pPr>
      <w:r>
        <w:rPr>
          <w:rFonts w:ascii="Arial" w:hAnsi="Arial" w:cs="Arial"/>
        </w:rPr>
        <w:t>Pokazatelj uspješnosti programa je broj djece</w:t>
      </w:r>
      <w:r w:rsidRPr="00B914F0">
        <w:rPr>
          <w:rFonts w:ascii="Arial" w:hAnsi="Arial" w:cs="Arial"/>
        </w:rPr>
        <w:t xml:space="preserve"> </w:t>
      </w:r>
      <w:r>
        <w:rPr>
          <w:rFonts w:ascii="Arial" w:hAnsi="Arial" w:cs="Arial"/>
        </w:rPr>
        <w:t xml:space="preserve">koja pohađaju predškolu te broj djece koja borave u dječjim vrtićima. </w:t>
      </w:r>
    </w:p>
    <w:p w14:paraId="42961FA2" w14:textId="77777777" w:rsidR="001731B3" w:rsidRDefault="001731B3" w:rsidP="001731B3">
      <w:pPr>
        <w:tabs>
          <w:tab w:val="left" w:pos="1665"/>
          <w:tab w:val="left" w:pos="3540"/>
        </w:tabs>
        <w:spacing w:after="0" w:line="240" w:lineRule="auto"/>
        <w:jc w:val="both"/>
        <w:rPr>
          <w:rFonts w:ascii="Arial" w:eastAsia="Times New Roman" w:hAnsi="Arial" w:cs="Arial"/>
          <w:bCs/>
          <w:iCs/>
        </w:rPr>
      </w:pPr>
      <w:r w:rsidRPr="000B408A">
        <w:rPr>
          <w:rFonts w:ascii="Arial" w:eastAsia="Times New Roman" w:hAnsi="Arial" w:cs="Arial"/>
          <w:bCs/>
          <w:iCs/>
        </w:rPr>
        <w:t>Za realizaciju programa predviđena su sredstva kako slijedi</w:t>
      </w:r>
      <w:r>
        <w:rPr>
          <w:rFonts w:ascii="Arial" w:eastAsia="Times New Roman" w:hAnsi="Arial" w:cs="Arial"/>
          <w:bCs/>
          <w:iCs/>
        </w:rPr>
        <w:t>:</w:t>
      </w:r>
    </w:p>
    <w:p w14:paraId="144857EE" w14:textId="77777777" w:rsidR="001731B3" w:rsidRPr="000B408A" w:rsidRDefault="001731B3" w:rsidP="001731B3">
      <w:pPr>
        <w:tabs>
          <w:tab w:val="left" w:pos="1665"/>
          <w:tab w:val="left" w:pos="3540"/>
        </w:tabs>
        <w:spacing w:after="0" w:line="240" w:lineRule="auto"/>
        <w:jc w:val="both"/>
        <w:rPr>
          <w:rFonts w:ascii="Arial" w:eastAsia="Times New Roman" w:hAnsi="Arial" w:cs="Arial"/>
          <w:bCs/>
          <w:iCs/>
        </w:rPr>
      </w:pPr>
    </w:p>
    <w:tbl>
      <w:tblPr>
        <w:tblStyle w:val="Reetkatablice"/>
        <w:tblW w:w="9067" w:type="dxa"/>
        <w:tblLook w:val="04A0" w:firstRow="1" w:lastRow="0" w:firstColumn="1" w:lastColumn="0" w:noHBand="0" w:noVBand="1"/>
      </w:tblPr>
      <w:tblGrid>
        <w:gridCol w:w="4106"/>
        <w:gridCol w:w="1559"/>
        <w:gridCol w:w="1701"/>
        <w:gridCol w:w="1701"/>
      </w:tblGrid>
      <w:tr w:rsidR="001731B3" w:rsidRPr="00345683" w14:paraId="6A3EE07B" w14:textId="77777777" w:rsidTr="001731B3">
        <w:tc>
          <w:tcPr>
            <w:tcW w:w="4106" w:type="dxa"/>
          </w:tcPr>
          <w:p w14:paraId="36620347" w14:textId="77777777" w:rsidR="001731B3" w:rsidRDefault="001731B3" w:rsidP="001731B3">
            <w:pPr>
              <w:keepNext/>
              <w:tabs>
                <w:tab w:val="left" w:pos="708"/>
                <w:tab w:val="left" w:pos="1660"/>
              </w:tabs>
              <w:outlineLvl w:val="1"/>
              <w:rPr>
                <w:rFonts w:ascii="Arial" w:hAnsi="Arial" w:cs="Arial"/>
                <w:sz w:val="20"/>
                <w:szCs w:val="20"/>
              </w:rPr>
            </w:pPr>
          </w:p>
          <w:p w14:paraId="69248F03"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Aktivnost</w:t>
            </w:r>
          </w:p>
        </w:tc>
        <w:tc>
          <w:tcPr>
            <w:tcW w:w="1559" w:type="dxa"/>
          </w:tcPr>
          <w:p w14:paraId="3A8F4639"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 202</w:t>
            </w:r>
            <w:r>
              <w:rPr>
                <w:rFonts w:ascii="Arial" w:hAnsi="Arial" w:cs="Arial"/>
                <w:sz w:val="20"/>
                <w:szCs w:val="20"/>
              </w:rPr>
              <w:t>1</w:t>
            </w:r>
            <w:r w:rsidRPr="00345683">
              <w:rPr>
                <w:rFonts w:ascii="Arial" w:hAnsi="Arial" w:cs="Arial"/>
                <w:sz w:val="20"/>
                <w:szCs w:val="20"/>
              </w:rPr>
              <w:t>.</w:t>
            </w:r>
          </w:p>
        </w:tc>
        <w:tc>
          <w:tcPr>
            <w:tcW w:w="1701" w:type="dxa"/>
          </w:tcPr>
          <w:p w14:paraId="2585D445"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1A2D338F"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2</w:t>
            </w:r>
            <w:r w:rsidRPr="00345683">
              <w:rPr>
                <w:rFonts w:ascii="Arial" w:hAnsi="Arial" w:cs="Arial"/>
                <w:sz w:val="20"/>
                <w:szCs w:val="20"/>
              </w:rPr>
              <w:t>.</w:t>
            </w:r>
          </w:p>
        </w:tc>
        <w:tc>
          <w:tcPr>
            <w:tcW w:w="1701" w:type="dxa"/>
          </w:tcPr>
          <w:p w14:paraId="531FBC48"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0386ED01"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3</w:t>
            </w:r>
            <w:r w:rsidRPr="00345683">
              <w:rPr>
                <w:rFonts w:ascii="Arial" w:hAnsi="Arial" w:cs="Arial"/>
                <w:sz w:val="20"/>
                <w:szCs w:val="20"/>
              </w:rPr>
              <w:t>.</w:t>
            </w:r>
          </w:p>
        </w:tc>
      </w:tr>
      <w:tr w:rsidR="001731B3" w:rsidRPr="00345683" w14:paraId="4F3CA1F8" w14:textId="77777777" w:rsidTr="001731B3">
        <w:tc>
          <w:tcPr>
            <w:tcW w:w="4106" w:type="dxa"/>
          </w:tcPr>
          <w:p w14:paraId="0936B377"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Provođenje predškole</w:t>
            </w:r>
          </w:p>
        </w:tc>
        <w:tc>
          <w:tcPr>
            <w:tcW w:w="1559" w:type="dxa"/>
          </w:tcPr>
          <w:p w14:paraId="128F9B79"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33.000</w:t>
            </w:r>
          </w:p>
        </w:tc>
        <w:tc>
          <w:tcPr>
            <w:tcW w:w="1701" w:type="dxa"/>
          </w:tcPr>
          <w:p w14:paraId="2A4C3020"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33.000</w:t>
            </w:r>
          </w:p>
        </w:tc>
        <w:tc>
          <w:tcPr>
            <w:tcW w:w="1701" w:type="dxa"/>
          </w:tcPr>
          <w:p w14:paraId="47DEF3D2"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33.000</w:t>
            </w:r>
          </w:p>
        </w:tc>
      </w:tr>
      <w:tr w:rsidR="001731B3" w:rsidRPr="00345683" w14:paraId="0D7AE284" w14:textId="77777777" w:rsidTr="001731B3">
        <w:tc>
          <w:tcPr>
            <w:tcW w:w="4106" w:type="dxa"/>
          </w:tcPr>
          <w:p w14:paraId="641E8966"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Sufinanciranje boravka u dječjem vrtiću</w:t>
            </w:r>
            <w:r w:rsidRPr="00345683">
              <w:rPr>
                <w:rFonts w:ascii="Arial" w:hAnsi="Arial" w:cs="Arial"/>
                <w:sz w:val="20"/>
                <w:szCs w:val="20"/>
              </w:rPr>
              <w:t xml:space="preserve"> </w:t>
            </w:r>
          </w:p>
        </w:tc>
        <w:tc>
          <w:tcPr>
            <w:tcW w:w="1559" w:type="dxa"/>
          </w:tcPr>
          <w:p w14:paraId="0289F3E3"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58.000</w:t>
            </w:r>
          </w:p>
        </w:tc>
        <w:tc>
          <w:tcPr>
            <w:tcW w:w="1701" w:type="dxa"/>
          </w:tcPr>
          <w:p w14:paraId="015DF92D"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58.000</w:t>
            </w:r>
          </w:p>
        </w:tc>
        <w:tc>
          <w:tcPr>
            <w:tcW w:w="1701" w:type="dxa"/>
          </w:tcPr>
          <w:p w14:paraId="0D2CDF30"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71.000</w:t>
            </w:r>
          </w:p>
        </w:tc>
      </w:tr>
    </w:tbl>
    <w:p w14:paraId="3E509D81" w14:textId="77777777" w:rsidR="001731B3" w:rsidRPr="004512C1" w:rsidRDefault="001731B3" w:rsidP="001731B3">
      <w:pPr>
        <w:tabs>
          <w:tab w:val="left" w:pos="1665"/>
          <w:tab w:val="left" w:pos="3540"/>
        </w:tabs>
        <w:spacing w:after="0" w:line="240" w:lineRule="auto"/>
        <w:jc w:val="both"/>
        <w:rPr>
          <w:rFonts w:ascii="Arial" w:eastAsia="Times New Roman" w:hAnsi="Arial" w:cs="Arial"/>
          <w:bCs/>
          <w:i/>
        </w:rPr>
      </w:pPr>
      <w:r w:rsidRPr="004512C1">
        <w:rPr>
          <w:rFonts w:ascii="Arial" w:eastAsia="Times New Roman" w:hAnsi="Arial" w:cs="Arial"/>
          <w:bCs/>
          <w:i/>
        </w:rPr>
        <w:t xml:space="preserve">Provođenje predškole </w:t>
      </w:r>
    </w:p>
    <w:p w14:paraId="35B728B3" w14:textId="77777777" w:rsidR="001731B3" w:rsidRPr="004512C1" w:rsidRDefault="001731B3" w:rsidP="001731B3">
      <w:pPr>
        <w:tabs>
          <w:tab w:val="left" w:pos="1665"/>
          <w:tab w:val="left" w:pos="3540"/>
        </w:tabs>
        <w:spacing w:after="0" w:line="240" w:lineRule="auto"/>
        <w:jc w:val="both"/>
        <w:rPr>
          <w:rFonts w:ascii="Arial" w:eastAsia="Times New Roman" w:hAnsi="Arial" w:cs="Arial"/>
          <w:iCs/>
        </w:rPr>
      </w:pPr>
      <w:r w:rsidRPr="004512C1">
        <w:rPr>
          <w:rFonts w:ascii="Arial" w:eastAsia="Times New Roman" w:hAnsi="Arial" w:cs="Arial"/>
          <w:iCs/>
        </w:rPr>
        <w:t xml:space="preserve">Aktivnost podrazumijeva rashode za organiziranje predškole za djecu predškolske dobi koja ne pohađaju vrtić (plaća odgajatelja i troškovi prijevoza). </w:t>
      </w:r>
    </w:p>
    <w:p w14:paraId="4EA127FA" w14:textId="77777777" w:rsidR="001731B3" w:rsidRPr="004512C1" w:rsidRDefault="001731B3" w:rsidP="001731B3">
      <w:pPr>
        <w:tabs>
          <w:tab w:val="left" w:pos="1665"/>
          <w:tab w:val="left" w:pos="3540"/>
        </w:tabs>
        <w:spacing w:after="0" w:line="240" w:lineRule="auto"/>
        <w:jc w:val="both"/>
        <w:rPr>
          <w:rFonts w:ascii="Arial" w:eastAsia="Times New Roman" w:hAnsi="Arial" w:cs="Arial"/>
          <w:i/>
          <w:iCs/>
        </w:rPr>
      </w:pPr>
      <w:r w:rsidRPr="004512C1">
        <w:rPr>
          <w:rFonts w:ascii="Arial" w:eastAsia="Times New Roman" w:hAnsi="Arial" w:cs="Arial"/>
          <w:i/>
          <w:iCs/>
        </w:rPr>
        <w:t>Sufinanciranje cijene dječjeg vrtića</w:t>
      </w:r>
    </w:p>
    <w:p w14:paraId="17879091" w14:textId="77777777" w:rsidR="001731B3" w:rsidRDefault="001731B3" w:rsidP="001731B3">
      <w:pPr>
        <w:tabs>
          <w:tab w:val="left" w:pos="1665"/>
          <w:tab w:val="left" w:pos="3540"/>
        </w:tabs>
        <w:spacing w:after="0" w:line="240" w:lineRule="auto"/>
        <w:jc w:val="both"/>
        <w:rPr>
          <w:rFonts w:ascii="Arial" w:eastAsia="Times New Roman" w:hAnsi="Arial" w:cs="Arial"/>
        </w:rPr>
      </w:pPr>
      <w:r w:rsidRPr="00B914F0">
        <w:rPr>
          <w:rFonts w:ascii="Arial" w:eastAsia="Times New Roman" w:hAnsi="Arial" w:cs="Arial"/>
        </w:rPr>
        <w:t>Aktivnost podrazumijeva sufinanciranje cijene dječjeg vrtića za</w:t>
      </w:r>
      <w:r>
        <w:rPr>
          <w:rFonts w:ascii="Arial" w:eastAsia="Times New Roman" w:hAnsi="Arial" w:cs="Arial"/>
        </w:rPr>
        <w:t xml:space="preserve"> </w:t>
      </w:r>
      <w:r w:rsidRPr="00B914F0">
        <w:rPr>
          <w:rFonts w:ascii="Arial" w:eastAsia="Times New Roman" w:hAnsi="Arial" w:cs="Arial"/>
        </w:rPr>
        <w:t>djec</w:t>
      </w:r>
      <w:r>
        <w:rPr>
          <w:rFonts w:ascii="Arial" w:eastAsia="Times New Roman" w:hAnsi="Arial" w:cs="Arial"/>
        </w:rPr>
        <w:t xml:space="preserve">u polaznike </w:t>
      </w:r>
      <w:r w:rsidRPr="00B914F0">
        <w:rPr>
          <w:rFonts w:ascii="Arial" w:eastAsia="Times New Roman" w:hAnsi="Arial" w:cs="Arial"/>
        </w:rPr>
        <w:t>redovnog vrtićkog programa s prebivalištem na području Općine Stara Gradiška</w:t>
      </w:r>
      <w:r>
        <w:rPr>
          <w:rFonts w:ascii="Arial" w:eastAsia="Times New Roman" w:hAnsi="Arial" w:cs="Arial"/>
        </w:rPr>
        <w:t xml:space="preserve"> u iznosu od 1.300 kuna mjesečno po djetetu.</w:t>
      </w:r>
    </w:p>
    <w:p w14:paraId="46C1CFFC" w14:textId="77777777" w:rsidR="001731B3" w:rsidRPr="004512C1" w:rsidRDefault="001731B3" w:rsidP="001731B3">
      <w:pPr>
        <w:tabs>
          <w:tab w:val="left" w:pos="1665"/>
          <w:tab w:val="left" w:pos="3540"/>
        </w:tabs>
        <w:spacing w:after="0" w:line="240" w:lineRule="auto"/>
        <w:jc w:val="both"/>
        <w:rPr>
          <w:rFonts w:ascii="Arial" w:eastAsia="Times New Roman" w:hAnsi="Arial" w:cs="Arial"/>
        </w:rPr>
      </w:pPr>
    </w:p>
    <w:p w14:paraId="1454D110" w14:textId="77777777" w:rsidR="001731B3" w:rsidRDefault="001731B3" w:rsidP="001731B3">
      <w:pPr>
        <w:tabs>
          <w:tab w:val="left" w:pos="1660"/>
          <w:tab w:val="left" w:pos="3540"/>
        </w:tabs>
        <w:spacing w:after="0" w:line="240" w:lineRule="auto"/>
        <w:jc w:val="both"/>
        <w:rPr>
          <w:rFonts w:ascii="Arial" w:eastAsia="Times New Roman" w:hAnsi="Arial" w:cs="Arial"/>
          <w:b/>
          <w:iCs/>
        </w:rPr>
      </w:pPr>
      <w:r w:rsidRPr="004512C1">
        <w:rPr>
          <w:rFonts w:ascii="Arial" w:eastAsia="Times New Roman" w:hAnsi="Arial" w:cs="Arial"/>
          <w:b/>
          <w:iCs/>
        </w:rPr>
        <w:t>PROGRAM 101</w:t>
      </w:r>
      <w:r>
        <w:rPr>
          <w:rFonts w:ascii="Arial" w:eastAsia="Times New Roman" w:hAnsi="Arial" w:cs="Arial"/>
          <w:b/>
          <w:iCs/>
        </w:rPr>
        <w:t>5</w:t>
      </w:r>
      <w:r w:rsidRPr="004512C1">
        <w:rPr>
          <w:rFonts w:ascii="Arial" w:eastAsia="Times New Roman" w:hAnsi="Arial" w:cs="Arial"/>
          <w:b/>
          <w:iCs/>
        </w:rPr>
        <w:t xml:space="preserve"> OSNOVNO I SREDNJOŠKOLSKO OBRAZOVANJE</w:t>
      </w:r>
    </w:p>
    <w:p w14:paraId="14E5167A" w14:textId="77777777" w:rsidR="001731B3" w:rsidRPr="004512C1" w:rsidRDefault="001731B3" w:rsidP="001731B3">
      <w:pPr>
        <w:tabs>
          <w:tab w:val="left" w:pos="1660"/>
          <w:tab w:val="left" w:pos="3540"/>
        </w:tabs>
        <w:spacing w:after="0" w:line="240" w:lineRule="auto"/>
        <w:jc w:val="both"/>
        <w:rPr>
          <w:rFonts w:ascii="Arial" w:hAnsi="Arial" w:cs="Arial"/>
        </w:rPr>
      </w:pPr>
      <w:r>
        <w:rPr>
          <w:rFonts w:ascii="Arial" w:eastAsia="Times New Roman" w:hAnsi="Arial" w:cs="Arial"/>
          <w:bCs/>
          <w:iCs/>
        </w:rPr>
        <w:t>C</w:t>
      </w:r>
      <w:r w:rsidRPr="004512C1">
        <w:rPr>
          <w:rFonts w:ascii="Arial" w:hAnsi="Arial" w:cs="Arial"/>
        </w:rPr>
        <w:t xml:space="preserve">ilj programa je pomoći roditeljima učenika osnovnih i srednjih škola u školovanju djece financiranjem nabave  dodatnih nastavnih sredstava, odnosno troškova prijevoza ili smještaja učenika srednjih škola u učeničkim domovima. </w:t>
      </w:r>
    </w:p>
    <w:p w14:paraId="339BFA9F" w14:textId="77777777" w:rsidR="001731B3" w:rsidRDefault="001731B3" w:rsidP="001731B3">
      <w:pPr>
        <w:keepNext/>
        <w:tabs>
          <w:tab w:val="left" w:pos="708"/>
          <w:tab w:val="left" w:pos="1660"/>
        </w:tabs>
        <w:spacing w:after="0" w:line="240" w:lineRule="auto"/>
        <w:jc w:val="both"/>
        <w:outlineLvl w:val="1"/>
        <w:rPr>
          <w:rFonts w:ascii="Arial" w:hAnsi="Arial" w:cs="Arial"/>
        </w:rPr>
      </w:pPr>
      <w:r w:rsidRPr="004512C1">
        <w:rPr>
          <w:rFonts w:ascii="Arial" w:hAnsi="Arial" w:cs="Arial"/>
        </w:rPr>
        <w:t>Pokazatelji uspješnosti</w:t>
      </w:r>
      <w:r>
        <w:rPr>
          <w:rFonts w:ascii="Arial" w:hAnsi="Arial" w:cs="Arial"/>
        </w:rPr>
        <w:t xml:space="preserve">: </w:t>
      </w:r>
      <w:r w:rsidRPr="004512C1">
        <w:rPr>
          <w:rFonts w:ascii="Arial" w:hAnsi="Arial" w:cs="Arial"/>
        </w:rPr>
        <w:t xml:space="preserve"> </w:t>
      </w:r>
      <w:r>
        <w:rPr>
          <w:rFonts w:ascii="Arial" w:hAnsi="Arial" w:cs="Arial"/>
        </w:rPr>
        <w:t xml:space="preserve">nabavljena dodatna nastavna sredstva za 54 učenika osnovne škole, sufinanciran prijevoz za 20 učenika i sufinanciran smještaj u učeničkim domovima za 25 učenika srednjih škola. </w:t>
      </w:r>
    </w:p>
    <w:p w14:paraId="01EA775D" w14:textId="77777777" w:rsidR="001731B3" w:rsidRDefault="001731B3" w:rsidP="001731B3">
      <w:pPr>
        <w:tabs>
          <w:tab w:val="left" w:pos="3240"/>
        </w:tabs>
        <w:spacing w:after="0" w:line="240" w:lineRule="auto"/>
        <w:rPr>
          <w:rFonts w:ascii="Arial" w:eastAsia="Times New Roman" w:hAnsi="Arial" w:cs="Arial"/>
        </w:rPr>
      </w:pPr>
      <w:r>
        <w:rPr>
          <w:rFonts w:ascii="Arial" w:eastAsia="Times New Roman" w:hAnsi="Arial" w:cs="Arial"/>
        </w:rPr>
        <w:t>Za realizaciju programa predviđena su sredstva kako slijedi:</w:t>
      </w:r>
    </w:p>
    <w:p w14:paraId="1AF1D6D8" w14:textId="77777777" w:rsidR="001731B3" w:rsidRPr="00E05CCA" w:rsidRDefault="001731B3" w:rsidP="001731B3">
      <w:pPr>
        <w:tabs>
          <w:tab w:val="left" w:pos="3240"/>
        </w:tabs>
        <w:spacing w:after="0" w:line="240" w:lineRule="auto"/>
        <w:jc w:val="both"/>
        <w:rPr>
          <w:rFonts w:ascii="Arial" w:hAnsi="Arial" w:cs="Arial"/>
        </w:rPr>
      </w:pPr>
    </w:p>
    <w:tbl>
      <w:tblPr>
        <w:tblStyle w:val="Reetkatablice"/>
        <w:tblW w:w="9067" w:type="dxa"/>
        <w:tblLook w:val="04A0" w:firstRow="1" w:lastRow="0" w:firstColumn="1" w:lastColumn="0" w:noHBand="0" w:noVBand="1"/>
      </w:tblPr>
      <w:tblGrid>
        <w:gridCol w:w="4106"/>
        <w:gridCol w:w="1559"/>
        <w:gridCol w:w="1701"/>
        <w:gridCol w:w="1701"/>
      </w:tblGrid>
      <w:tr w:rsidR="001731B3" w:rsidRPr="00345683" w14:paraId="03F385DE" w14:textId="77777777" w:rsidTr="001731B3">
        <w:tc>
          <w:tcPr>
            <w:tcW w:w="4106" w:type="dxa"/>
          </w:tcPr>
          <w:p w14:paraId="4ACBEED1" w14:textId="77777777" w:rsidR="001731B3" w:rsidRDefault="001731B3" w:rsidP="001731B3">
            <w:pPr>
              <w:keepNext/>
              <w:tabs>
                <w:tab w:val="left" w:pos="708"/>
                <w:tab w:val="left" w:pos="1660"/>
              </w:tabs>
              <w:outlineLvl w:val="1"/>
              <w:rPr>
                <w:rFonts w:ascii="Arial" w:hAnsi="Arial" w:cs="Arial"/>
                <w:sz w:val="20"/>
                <w:szCs w:val="20"/>
              </w:rPr>
            </w:pPr>
          </w:p>
          <w:p w14:paraId="0C95AA4F"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Aktivnost/Projekt</w:t>
            </w:r>
          </w:p>
        </w:tc>
        <w:tc>
          <w:tcPr>
            <w:tcW w:w="1559" w:type="dxa"/>
          </w:tcPr>
          <w:p w14:paraId="64B35F21"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 202</w:t>
            </w:r>
            <w:r>
              <w:rPr>
                <w:rFonts w:ascii="Arial" w:hAnsi="Arial" w:cs="Arial"/>
                <w:sz w:val="20"/>
                <w:szCs w:val="20"/>
              </w:rPr>
              <w:t>1</w:t>
            </w:r>
            <w:r w:rsidRPr="00345683">
              <w:rPr>
                <w:rFonts w:ascii="Arial" w:hAnsi="Arial" w:cs="Arial"/>
                <w:sz w:val="20"/>
                <w:szCs w:val="20"/>
              </w:rPr>
              <w:t>.</w:t>
            </w:r>
          </w:p>
        </w:tc>
        <w:tc>
          <w:tcPr>
            <w:tcW w:w="1701" w:type="dxa"/>
          </w:tcPr>
          <w:p w14:paraId="50556B4D"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78023B8A"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2021</w:t>
            </w:r>
            <w:r>
              <w:rPr>
                <w:rFonts w:ascii="Arial" w:hAnsi="Arial" w:cs="Arial"/>
                <w:sz w:val="20"/>
                <w:szCs w:val="20"/>
              </w:rPr>
              <w:t>2</w:t>
            </w:r>
            <w:r w:rsidRPr="00345683">
              <w:rPr>
                <w:rFonts w:ascii="Arial" w:hAnsi="Arial" w:cs="Arial"/>
                <w:sz w:val="20"/>
                <w:szCs w:val="20"/>
              </w:rPr>
              <w:t>.</w:t>
            </w:r>
          </w:p>
        </w:tc>
        <w:tc>
          <w:tcPr>
            <w:tcW w:w="1701" w:type="dxa"/>
          </w:tcPr>
          <w:p w14:paraId="08B323C8"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5B7072DE"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3</w:t>
            </w:r>
            <w:r w:rsidRPr="00345683">
              <w:rPr>
                <w:rFonts w:ascii="Arial" w:hAnsi="Arial" w:cs="Arial"/>
                <w:sz w:val="20"/>
                <w:szCs w:val="20"/>
              </w:rPr>
              <w:t>.</w:t>
            </w:r>
          </w:p>
        </w:tc>
      </w:tr>
      <w:tr w:rsidR="001731B3" w:rsidRPr="00345683" w14:paraId="7A0AD6DF" w14:textId="77777777" w:rsidTr="001731B3">
        <w:tc>
          <w:tcPr>
            <w:tcW w:w="4106" w:type="dxa"/>
          </w:tcPr>
          <w:p w14:paraId="3063599C"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Pomoć u nabavi dodatnih nastavnih sredstava za osnovnu školu</w:t>
            </w:r>
          </w:p>
        </w:tc>
        <w:tc>
          <w:tcPr>
            <w:tcW w:w="1559" w:type="dxa"/>
          </w:tcPr>
          <w:p w14:paraId="6E7185D8"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35.000</w:t>
            </w:r>
          </w:p>
        </w:tc>
        <w:tc>
          <w:tcPr>
            <w:tcW w:w="1701" w:type="dxa"/>
          </w:tcPr>
          <w:p w14:paraId="142896F3"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33.000</w:t>
            </w:r>
          </w:p>
        </w:tc>
        <w:tc>
          <w:tcPr>
            <w:tcW w:w="1701" w:type="dxa"/>
          </w:tcPr>
          <w:p w14:paraId="743395E8"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30.000</w:t>
            </w:r>
          </w:p>
        </w:tc>
      </w:tr>
      <w:tr w:rsidR="001731B3" w:rsidRPr="00345683" w14:paraId="2DA8D240" w14:textId="77777777" w:rsidTr="001731B3">
        <w:tc>
          <w:tcPr>
            <w:tcW w:w="4106" w:type="dxa"/>
          </w:tcPr>
          <w:p w14:paraId="0CE210F1"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 xml:space="preserve">Sudjelovanje učenika osnovne škole na natjecanjima </w:t>
            </w:r>
          </w:p>
        </w:tc>
        <w:tc>
          <w:tcPr>
            <w:tcW w:w="1559" w:type="dxa"/>
          </w:tcPr>
          <w:p w14:paraId="57B09EA1"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c>
          <w:tcPr>
            <w:tcW w:w="1701" w:type="dxa"/>
          </w:tcPr>
          <w:p w14:paraId="2DC25F5B"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c>
          <w:tcPr>
            <w:tcW w:w="1701" w:type="dxa"/>
          </w:tcPr>
          <w:p w14:paraId="14D0E9DF"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r>
      <w:tr w:rsidR="001731B3" w:rsidRPr="00A9698A" w14:paraId="64D3182A" w14:textId="77777777" w:rsidTr="001731B3">
        <w:tc>
          <w:tcPr>
            <w:tcW w:w="4106" w:type="dxa"/>
          </w:tcPr>
          <w:p w14:paraId="4096AA9B" w14:textId="77777777" w:rsidR="001731B3" w:rsidRPr="00A9698A" w:rsidRDefault="001731B3" w:rsidP="001731B3">
            <w:pPr>
              <w:tabs>
                <w:tab w:val="left" w:pos="1665"/>
                <w:tab w:val="left" w:pos="3540"/>
              </w:tabs>
              <w:jc w:val="both"/>
              <w:rPr>
                <w:rFonts w:ascii="Arial" w:hAnsi="Arial" w:cs="Arial"/>
                <w:bCs/>
                <w:iCs/>
                <w:sz w:val="20"/>
                <w:szCs w:val="20"/>
              </w:rPr>
            </w:pPr>
            <w:r w:rsidRPr="00A9698A">
              <w:rPr>
                <w:rFonts w:ascii="Arial" w:eastAsia="Times New Roman" w:hAnsi="Arial" w:cs="Arial"/>
                <w:bCs/>
                <w:iCs/>
                <w:sz w:val="20"/>
                <w:szCs w:val="20"/>
              </w:rPr>
              <w:t xml:space="preserve">Sufinanciranje prijevoza i smještaja u domu učenika srednje škole A101501 Pomoć u nabavi školskih udžbenika </w:t>
            </w:r>
          </w:p>
        </w:tc>
        <w:tc>
          <w:tcPr>
            <w:tcW w:w="1559" w:type="dxa"/>
          </w:tcPr>
          <w:p w14:paraId="6F1BCF7A" w14:textId="77777777" w:rsidR="001731B3" w:rsidRPr="00A9698A"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130.000</w:t>
            </w:r>
          </w:p>
        </w:tc>
        <w:tc>
          <w:tcPr>
            <w:tcW w:w="1701" w:type="dxa"/>
          </w:tcPr>
          <w:p w14:paraId="18F36CFD" w14:textId="77777777" w:rsidR="001731B3" w:rsidRPr="00A9698A"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138.000</w:t>
            </w:r>
          </w:p>
        </w:tc>
        <w:tc>
          <w:tcPr>
            <w:tcW w:w="1701" w:type="dxa"/>
          </w:tcPr>
          <w:p w14:paraId="4DA8EE84" w14:textId="77777777" w:rsidR="001731B3" w:rsidRPr="00A9698A"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146.000</w:t>
            </w:r>
          </w:p>
        </w:tc>
      </w:tr>
      <w:tr w:rsidR="001731B3" w:rsidRPr="00345683" w14:paraId="5B3B5E78" w14:textId="77777777" w:rsidTr="001731B3">
        <w:tc>
          <w:tcPr>
            <w:tcW w:w="4106" w:type="dxa"/>
          </w:tcPr>
          <w:p w14:paraId="1152F7C6" w14:textId="77777777" w:rsidR="001731B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Opremanje područne osnovne škole</w:t>
            </w:r>
          </w:p>
        </w:tc>
        <w:tc>
          <w:tcPr>
            <w:tcW w:w="1559" w:type="dxa"/>
          </w:tcPr>
          <w:p w14:paraId="36F82BB7" w14:textId="77777777" w:rsidR="001731B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10.000</w:t>
            </w:r>
          </w:p>
        </w:tc>
        <w:tc>
          <w:tcPr>
            <w:tcW w:w="1701" w:type="dxa"/>
          </w:tcPr>
          <w:p w14:paraId="69B1DB94" w14:textId="77777777" w:rsidR="001731B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10.000</w:t>
            </w:r>
          </w:p>
        </w:tc>
        <w:tc>
          <w:tcPr>
            <w:tcW w:w="1701" w:type="dxa"/>
          </w:tcPr>
          <w:p w14:paraId="67419D45" w14:textId="77777777" w:rsidR="001731B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10.000</w:t>
            </w:r>
          </w:p>
        </w:tc>
      </w:tr>
    </w:tbl>
    <w:p w14:paraId="0FA40BD8" w14:textId="77777777" w:rsidR="001731B3" w:rsidRDefault="001731B3" w:rsidP="001731B3">
      <w:pPr>
        <w:tabs>
          <w:tab w:val="left" w:pos="1665"/>
          <w:tab w:val="left" w:pos="3540"/>
        </w:tabs>
        <w:spacing w:after="0" w:line="240" w:lineRule="auto"/>
        <w:jc w:val="both"/>
        <w:rPr>
          <w:rFonts w:eastAsia="Times New Roman" w:cstheme="minorHAnsi"/>
          <w:b/>
          <w:i/>
        </w:rPr>
      </w:pPr>
    </w:p>
    <w:p w14:paraId="236726AD" w14:textId="77777777" w:rsidR="001731B3" w:rsidRPr="00A9698A" w:rsidRDefault="001731B3" w:rsidP="001731B3">
      <w:pPr>
        <w:tabs>
          <w:tab w:val="left" w:pos="1665"/>
          <w:tab w:val="left" w:pos="3540"/>
        </w:tabs>
        <w:spacing w:after="0" w:line="240" w:lineRule="auto"/>
        <w:jc w:val="both"/>
        <w:rPr>
          <w:rFonts w:ascii="Arial" w:eastAsia="Times New Roman" w:hAnsi="Arial" w:cs="Arial"/>
          <w:b/>
          <w:iCs/>
        </w:rPr>
      </w:pPr>
      <w:r w:rsidRPr="00A9698A">
        <w:rPr>
          <w:rFonts w:ascii="Arial" w:eastAsia="Times New Roman" w:hAnsi="Arial" w:cs="Arial"/>
          <w:b/>
          <w:iCs/>
        </w:rPr>
        <w:t>PROGRAM 101</w:t>
      </w:r>
      <w:r>
        <w:rPr>
          <w:rFonts w:ascii="Arial" w:eastAsia="Times New Roman" w:hAnsi="Arial" w:cs="Arial"/>
          <w:b/>
          <w:iCs/>
        </w:rPr>
        <w:t>6</w:t>
      </w:r>
      <w:r w:rsidRPr="00A9698A">
        <w:rPr>
          <w:rFonts w:ascii="Arial" w:eastAsia="Times New Roman" w:hAnsi="Arial" w:cs="Arial"/>
          <w:b/>
          <w:iCs/>
        </w:rPr>
        <w:t xml:space="preserve"> VISOKO OBRAZOVANJE </w:t>
      </w:r>
    </w:p>
    <w:p w14:paraId="47438015" w14:textId="77777777" w:rsidR="001731B3" w:rsidRDefault="001731B3" w:rsidP="001731B3">
      <w:pPr>
        <w:tabs>
          <w:tab w:val="left" w:pos="1665"/>
          <w:tab w:val="left" w:pos="3540"/>
        </w:tabs>
        <w:spacing w:after="0" w:line="240" w:lineRule="auto"/>
        <w:jc w:val="both"/>
        <w:rPr>
          <w:rFonts w:ascii="Arial" w:hAnsi="Arial" w:cs="Arial"/>
        </w:rPr>
      </w:pPr>
      <w:r>
        <w:rPr>
          <w:rFonts w:ascii="Arial" w:hAnsi="Arial" w:cs="Arial"/>
        </w:rPr>
        <w:t>Cilj programa je n</w:t>
      </w:r>
      <w:r w:rsidRPr="00A9698A">
        <w:rPr>
          <w:rFonts w:ascii="Arial" w:hAnsi="Arial" w:cs="Arial"/>
        </w:rPr>
        <w:t xml:space="preserve">ovčanim podupiranjem studenata s područja </w:t>
      </w:r>
      <w:r>
        <w:rPr>
          <w:rFonts w:ascii="Arial" w:hAnsi="Arial" w:cs="Arial"/>
        </w:rPr>
        <w:t>Općine Stara Gradiška</w:t>
      </w:r>
      <w:r w:rsidRPr="00A9698A">
        <w:rPr>
          <w:rFonts w:ascii="Arial" w:hAnsi="Arial" w:cs="Arial"/>
        </w:rPr>
        <w:t>, putem studentskih stipendija, stvoriti bolje uvjete za njihovo studiranje</w:t>
      </w:r>
      <w:r>
        <w:rPr>
          <w:rFonts w:ascii="Arial" w:hAnsi="Arial" w:cs="Arial"/>
        </w:rPr>
        <w:t xml:space="preserve">. </w:t>
      </w:r>
    </w:p>
    <w:p w14:paraId="0395792E" w14:textId="77777777" w:rsidR="001731B3" w:rsidRDefault="001731B3" w:rsidP="001731B3">
      <w:pPr>
        <w:tabs>
          <w:tab w:val="left" w:pos="1665"/>
          <w:tab w:val="left" w:pos="3540"/>
        </w:tabs>
        <w:spacing w:after="0" w:line="240" w:lineRule="auto"/>
        <w:jc w:val="both"/>
        <w:rPr>
          <w:rFonts w:ascii="Arial" w:hAnsi="Arial" w:cs="Arial"/>
        </w:rPr>
      </w:pPr>
      <w:r>
        <w:rPr>
          <w:rFonts w:ascii="Arial" w:hAnsi="Arial" w:cs="Arial"/>
        </w:rPr>
        <w:t>Pokazatelj uspješnosti: isplata  stipendija za 6 studenta  iznosu od 1.000 kuna mjesečno.</w:t>
      </w:r>
    </w:p>
    <w:p w14:paraId="18567B22" w14:textId="77777777" w:rsidR="001731B3" w:rsidRDefault="001731B3" w:rsidP="001731B3">
      <w:pPr>
        <w:tabs>
          <w:tab w:val="left" w:pos="3240"/>
        </w:tabs>
        <w:spacing w:after="0" w:line="240" w:lineRule="auto"/>
        <w:rPr>
          <w:rFonts w:ascii="Arial" w:eastAsia="Times New Roman" w:hAnsi="Arial" w:cs="Arial"/>
        </w:rPr>
      </w:pPr>
      <w:r>
        <w:rPr>
          <w:rFonts w:ascii="Arial" w:eastAsia="Times New Roman" w:hAnsi="Arial" w:cs="Arial"/>
        </w:rPr>
        <w:t>Za realizaciju programa predviđena su sredstva kako slijedi:</w:t>
      </w:r>
    </w:p>
    <w:p w14:paraId="48BE7B47" w14:textId="77777777" w:rsidR="001731B3" w:rsidRDefault="001731B3" w:rsidP="001731B3">
      <w:pPr>
        <w:tabs>
          <w:tab w:val="left" w:pos="1665"/>
          <w:tab w:val="left" w:pos="3540"/>
        </w:tabs>
        <w:spacing w:after="0" w:line="240" w:lineRule="auto"/>
        <w:jc w:val="both"/>
        <w:rPr>
          <w:rFonts w:ascii="Arial" w:hAnsi="Arial" w:cs="Arial"/>
        </w:rPr>
      </w:pPr>
    </w:p>
    <w:tbl>
      <w:tblPr>
        <w:tblStyle w:val="Reetkatablice"/>
        <w:tblW w:w="9067" w:type="dxa"/>
        <w:tblLook w:val="04A0" w:firstRow="1" w:lastRow="0" w:firstColumn="1" w:lastColumn="0" w:noHBand="0" w:noVBand="1"/>
      </w:tblPr>
      <w:tblGrid>
        <w:gridCol w:w="4106"/>
        <w:gridCol w:w="1559"/>
        <w:gridCol w:w="1701"/>
        <w:gridCol w:w="1701"/>
      </w:tblGrid>
      <w:tr w:rsidR="001731B3" w:rsidRPr="00345683" w14:paraId="4128C90F" w14:textId="77777777" w:rsidTr="001731B3">
        <w:tc>
          <w:tcPr>
            <w:tcW w:w="4106" w:type="dxa"/>
          </w:tcPr>
          <w:p w14:paraId="4E8C27E9" w14:textId="77777777" w:rsidR="001731B3" w:rsidRDefault="001731B3" w:rsidP="001731B3">
            <w:pPr>
              <w:keepNext/>
              <w:tabs>
                <w:tab w:val="left" w:pos="708"/>
                <w:tab w:val="left" w:pos="1660"/>
              </w:tabs>
              <w:outlineLvl w:val="1"/>
              <w:rPr>
                <w:rFonts w:ascii="Arial" w:hAnsi="Arial" w:cs="Arial"/>
                <w:sz w:val="20"/>
                <w:szCs w:val="20"/>
              </w:rPr>
            </w:pPr>
            <w:bookmarkStart w:id="4" w:name="_Hlk25494539"/>
          </w:p>
          <w:p w14:paraId="71E3FCAB"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Aktivnost</w:t>
            </w:r>
          </w:p>
        </w:tc>
        <w:tc>
          <w:tcPr>
            <w:tcW w:w="1559" w:type="dxa"/>
          </w:tcPr>
          <w:p w14:paraId="526122F5"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 202</w:t>
            </w:r>
            <w:r>
              <w:rPr>
                <w:rFonts w:ascii="Arial" w:hAnsi="Arial" w:cs="Arial"/>
                <w:sz w:val="20"/>
                <w:szCs w:val="20"/>
              </w:rPr>
              <w:t>1</w:t>
            </w:r>
            <w:r w:rsidRPr="00345683">
              <w:rPr>
                <w:rFonts w:ascii="Arial" w:hAnsi="Arial" w:cs="Arial"/>
                <w:sz w:val="20"/>
                <w:szCs w:val="20"/>
              </w:rPr>
              <w:t>.</w:t>
            </w:r>
          </w:p>
        </w:tc>
        <w:tc>
          <w:tcPr>
            <w:tcW w:w="1701" w:type="dxa"/>
          </w:tcPr>
          <w:p w14:paraId="7386EE23"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1A6AAC74"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2</w:t>
            </w:r>
            <w:r w:rsidRPr="00345683">
              <w:rPr>
                <w:rFonts w:ascii="Arial" w:hAnsi="Arial" w:cs="Arial"/>
                <w:sz w:val="20"/>
                <w:szCs w:val="20"/>
              </w:rPr>
              <w:t>.</w:t>
            </w:r>
          </w:p>
        </w:tc>
        <w:tc>
          <w:tcPr>
            <w:tcW w:w="1701" w:type="dxa"/>
          </w:tcPr>
          <w:p w14:paraId="09669BCF"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40741A7B"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3</w:t>
            </w:r>
            <w:r w:rsidRPr="00345683">
              <w:rPr>
                <w:rFonts w:ascii="Arial" w:hAnsi="Arial" w:cs="Arial"/>
                <w:sz w:val="20"/>
                <w:szCs w:val="20"/>
              </w:rPr>
              <w:t>.</w:t>
            </w:r>
          </w:p>
        </w:tc>
      </w:tr>
      <w:tr w:rsidR="001731B3" w:rsidRPr="00345683" w14:paraId="439DBEFC" w14:textId="77777777" w:rsidTr="001731B3">
        <w:tc>
          <w:tcPr>
            <w:tcW w:w="4106" w:type="dxa"/>
          </w:tcPr>
          <w:p w14:paraId="54B61F43"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Stipendiranje studenata</w:t>
            </w:r>
          </w:p>
        </w:tc>
        <w:tc>
          <w:tcPr>
            <w:tcW w:w="1559" w:type="dxa"/>
          </w:tcPr>
          <w:p w14:paraId="69DA2CDF"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69.000</w:t>
            </w:r>
          </w:p>
        </w:tc>
        <w:tc>
          <w:tcPr>
            <w:tcW w:w="1701" w:type="dxa"/>
          </w:tcPr>
          <w:p w14:paraId="71F8578D"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69.000</w:t>
            </w:r>
          </w:p>
        </w:tc>
        <w:tc>
          <w:tcPr>
            <w:tcW w:w="1701" w:type="dxa"/>
          </w:tcPr>
          <w:p w14:paraId="5F43B5AE"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69.000</w:t>
            </w:r>
          </w:p>
        </w:tc>
      </w:tr>
      <w:bookmarkEnd w:id="4"/>
    </w:tbl>
    <w:p w14:paraId="15B49D2B" w14:textId="77777777" w:rsidR="001731B3" w:rsidRDefault="001731B3" w:rsidP="001731B3">
      <w:pPr>
        <w:tabs>
          <w:tab w:val="left" w:pos="1665"/>
          <w:tab w:val="left" w:pos="3540"/>
        </w:tabs>
        <w:spacing w:after="0" w:line="240" w:lineRule="auto"/>
        <w:jc w:val="both"/>
        <w:rPr>
          <w:rFonts w:ascii="Arial" w:eastAsia="Times New Roman" w:hAnsi="Arial" w:cs="Arial"/>
          <w:b/>
          <w:i/>
        </w:rPr>
      </w:pPr>
    </w:p>
    <w:p w14:paraId="4CFE495F" w14:textId="77777777" w:rsidR="001731B3" w:rsidRDefault="001731B3" w:rsidP="001731B3">
      <w:pPr>
        <w:tabs>
          <w:tab w:val="left" w:pos="1665"/>
          <w:tab w:val="left" w:pos="3540"/>
        </w:tabs>
        <w:spacing w:after="0" w:line="240" w:lineRule="auto"/>
        <w:jc w:val="both"/>
        <w:rPr>
          <w:rFonts w:ascii="Arial" w:eastAsia="Times New Roman" w:hAnsi="Arial" w:cs="Arial"/>
          <w:b/>
          <w:iCs/>
        </w:rPr>
      </w:pPr>
      <w:r>
        <w:rPr>
          <w:rFonts w:ascii="Arial" w:eastAsia="Times New Roman" w:hAnsi="Arial" w:cs="Arial"/>
          <w:b/>
          <w:iCs/>
        </w:rPr>
        <w:t>PROGRAM 1017 ZAŠTITA OKOLIŠA</w:t>
      </w:r>
    </w:p>
    <w:p w14:paraId="525197AE" w14:textId="77777777" w:rsidR="001731B3" w:rsidRDefault="001731B3" w:rsidP="001731B3">
      <w:pPr>
        <w:tabs>
          <w:tab w:val="left" w:pos="1665"/>
          <w:tab w:val="left" w:pos="3540"/>
        </w:tabs>
        <w:spacing w:after="0" w:line="240" w:lineRule="auto"/>
        <w:jc w:val="both"/>
        <w:rPr>
          <w:rFonts w:ascii="Arial" w:eastAsia="Times New Roman" w:hAnsi="Arial" w:cs="Arial"/>
          <w:bCs/>
          <w:iCs/>
        </w:rPr>
      </w:pPr>
      <w:r w:rsidRPr="007D06BB">
        <w:rPr>
          <w:rFonts w:ascii="Arial" w:eastAsia="Times New Roman" w:hAnsi="Arial" w:cs="Arial"/>
          <w:bCs/>
          <w:iCs/>
        </w:rPr>
        <w:t xml:space="preserve">Cilj programa je </w:t>
      </w:r>
      <w:r>
        <w:rPr>
          <w:rFonts w:ascii="Arial" w:eastAsia="Times New Roman" w:hAnsi="Arial" w:cs="Arial"/>
          <w:bCs/>
          <w:iCs/>
        </w:rPr>
        <w:t>povećanje proizvodnje energije iz obnovljivih izvora financiranjem izrade  projekata izgradnje solarnih elektrana na obiteljskim kućama.</w:t>
      </w:r>
    </w:p>
    <w:p w14:paraId="1F34C3B5" w14:textId="77777777" w:rsidR="001731B3" w:rsidRDefault="001731B3" w:rsidP="001731B3">
      <w:pPr>
        <w:tabs>
          <w:tab w:val="left" w:pos="1665"/>
          <w:tab w:val="left" w:pos="3540"/>
        </w:tabs>
        <w:spacing w:after="0" w:line="240" w:lineRule="auto"/>
        <w:jc w:val="both"/>
        <w:rPr>
          <w:rFonts w:ascii="Arial" w:eastAsia="Times New Roman" w:hAnsi="Arial" w:cs="Arial"/>
          <w:bCs/>
          <w:iCs/>
        </w:rPr>
      </w:pPr>
      <w:r>
        <w:rPr>
          <w:rFonts w:ascii="Arial" w:eastAsia="Times New Roman" w:hAnsi="Arial" w:cs="Arial"/>
          <w:bCs/>
          <w:iCs/>
        </w:rPr>
        <w:t xml:space="preserve">Pokazatelj uspješnosti je broj izrađenih projekata. </w:t>
      </w:r>
    </w:p>
    <w:p w14:paraId="4644B3E5" w14:textId="77777777" w:rsidR="001731B3" w:rsidRDefault="001731B3" w:rsidP="001731B3">
      <w:pPr>
        <w:tabs>
          <w:tab w:val="left" w:pos="3240"/>
        </w:tabs>
        <w:spacing w:after="0" w:line="240" w:lineRule="auto"/>
        <w:rPr>
          <w:rFonts w:ascii="Arial" w:eastAsia="Times New Roman" w:hAnsi="Arial" w:cs="Arial"/>
        </w:rPr>
      </w:pPr>
      <w:bookmarkStart w:id="5" w:name="_Hlk25499506"/>
      <w:r>
        <w:rPr>
          <w:rFonts w:ascii="Arial" w:eastAsia="Times New Roman" w:hAnsi="Arial" w:cs="Arial"/>
        </w:rPr>
        <w:t>Za realizaciju programa predviđena su sredstva kako slijedi:</w:t>
      </w:r>
    </w:p>
    <w:bookmarkEnd w:id="5"/>
    <w:p w14:paraId="54B63A6C" w14:textId="77777777" w:rsidR="001731B3" w:rsidRDefault="001731B3" w:rsidP="001731B3">
      <w:pPr>
        <w:tabs>
          <w:tab w:val="left" w:pos="1665"/>
          <w:tab w:val="left" w:pos="3540"/>
        </w:tabs>
        <w:spacing w:after="0" w:line="240" w:lineRule="auto"/>
        <w:jc w:val="both"/>
        <w:rPr>
          <w:rFonts w:ascii="Arial" w:eastAsia="Times New Roman" w:hAnsi="Arial" w:cs="Arial"/>
          <w:bCs/>
          <w:iCs/>
        </w:rPr>
      </w:pPr>
    </w:p>
    <w:tbl>
      <w:tblPr>
        <w:tblStyle w:val="Reetkatablice"/>
        <w:tblW w:w="9067" w:type="dxa"/>
        <w:tblLook w:val="04A0" w:firstRow="1" w:lastRow="0" w:firstColumn="1" w:lastColumn="0" w:noHBand="0" w:noVBand="1"/>
      </w:tblPr>
      <w:tblGrid>
        <w:gridCol w:w="4106"/>
        <w:gridCol w:w="1559"/>
        <w:gridCol w:w="1701"/>
        <w:gridCol w:w="1701"/>
      </w:tblGrid>
      <w:tr w:rsidR="001731B3" w:rsidRPr="00345683" w14:paraId="401C4004" w14:textId="77777777" w:rsidTr="001731B3">
        <w:tc>
          <w:tcPr>
            <w:tcW w:w="4106" w:type="dxa"/>
          </w:tcPr>
          <w:p w14:paraId="6DEC2017" w14:textId="77777777" w:rsidR="001731B3" w:rsidRDefault="001731B3" w:rsidP="001731B3">
            <w:pPr>
              <w:keepNext/>
              <w:tabs>
                <w:tab w:val="left" w:pos="708"/>
                <w:tab w:val="left" w:pos="1660"/>
              </w:tabs>
              <w:outlineLvl w:val="1"/>
              <w:rPr>
                <w:rFonts w:ascii="Arial" w:hAnsi="Arial" w:cs="Arial"/>
                <w:sz w:val="20"/>
                <w:szCs w:val="20"/>
              </w:rPr>
            </w:pPr>
            <w:bookmarkStart w:id="6" w:name="_Hlk25495170"/>
          </w:p>
          <w:p w14:paraId="169810EA"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Projekt</w:t>
            </w:r>
          </w:p>
        </w:tc>
        <w:tc>
          <w:tcPr>
            <w:tcW w:w="1559" w:type="dxa"/>
          </w:tcPr>
          <w:p w14:paraId="62CD8C8A"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 202</w:t>
            </w:r>
            <w:r>
              <w:rPr>
                <w:rFonts w:ascii="Arial" w:hAnsi="Arial" w:cs="Arial"/>
                <w:sz w:val="20"/>
                <w:szCs w:val="20"/>
              </w:rPr>
              <w:t>1</w:t>
            </w:r>
            <w:r w:rsidRPr="00345683">
              <w:rPr>
                <w:rFonts w:ascii="Arial" w:hAnsi="Arial" w:cs="Arial"/>
                <w:sz w:val="20"/>
                <w:szCs w:val="20"/>
              </w:rPr>
              <w:t>.</w:t>
            </w:r>
          </w:p>
        </w:tc>
        <w:tc>
          <w:tcPr>
            <w:tcW w:w="1701" w:type="dxa"/>
          </w:tcPr>
          <w:p w14:paraId="0295786E"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3B39D5D3"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2</w:t>
            </w:r>
            <w:r w:rsidRPr="00345683">
              <w:rPr>
                <w:rFonts w:ascii="Arial" w:hAnsi="Arial" w:cs="Arial"/>
                <w:sz w:val="20"/>
                <w:szCs w:val="20"/>
              </w:rPr>
              <w:t>.</w:t>
            </w:r>
          </w:p>
        </w:tc>
        <w:tc>
          <w:tcPr>
            <w:tcW w:w="1701" w:type="dxa"/>
          </w:tcPr>
          <w:p w14:paraId="34CCCC88"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2FCF55D3"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3</w:t>
            </w:r>
            <w:r w:rsidRPr="00345683">
              <w:rPr>
                <w:rFonts w:ascii="Arial" w:hAnsi="Arial" w:cs="Arial"/>
                <w:sz w:val="20"/>
                <w:szCs w:val="20"/>
              </w:rPr>
              <w:t>.</w:t>
            </w:r>
          </w:p>
        </w:tc>
      </w:tr>
      <w:tr w:rsidR="001731B3" w:rsidRPr="00345683" w14:paraId="33267A77" w14:textId="77777777" w:rsidTr="001731B3">
        <w:tc>
          <w:tcPr>
            <w:tcW w:w="4106" w:type="dxa"/>
          </w:tcPr>
          <w:p w14:paraId="16D0B46B"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Sufinanciranje izrade projekata energetske učinkovitosti</w:t>
            </w:r>
          </w:p>
        </w:tc>
        <w:tc>
          <w:tcPr>
            <w:tcW w:w="1559" w:type="dxa"/>
          </w:tcPr>
          <w:p w14:paraId="5FA633FA"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34.826</w:t>
            </w:r>
          </w:p>
        </w:tc>
        <w:tc>
          <w:tcPr>
            <w:tcW w:w="1701" w:type="dxa"/>
          </w:tcPr>
          <w:p w14:paraId="0624E620"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c>
          <w:tcPr>
            <w:tcW w:w="1701" w:type="dxa"/>
          </w:tcPr>
          <w:p w14:paraId="509D071B"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r>
      <w:bookmarkEnd w:id="6"/>
    </w:tbl>
    <w:p w14:paraId="6634F108" w14:textId="77777777" w:rsidR="001731B3" w:rsidRDefault="001731B3" w:rsidP="001731B3">
      <w:pPr>
        <w:tabs>
          <w:tab w:val="left" w:pos="1665"/>
          <w:tab w:val="left" w:pos="3540"/>
        </w:tabs>
        <w:spacing w:after="0" w:line="240" w:lineRule="auto"/>
        <w:jc w:val="both"/>
        <w:rPr>
          <w:rFonts w:ascii="Arial" w:eastAsia="Times New Roman" w:hAnsi="Arial" w:cs="Arial"/>
          <w:b/>
          <w:iCs/>
        </w:rPr>
      </w:pPr>
    </w:p>
    <w:p w14:paraId="180FBCE4" w14:textId="77777777" w:rsidR="001731B3" w:rsidRPr="009F29CD" w:rsidRDefault="001731B3" w:rsidP="001731B3">
      <w:pPr>
        <w:tabs>
          <w:tab w:val="left" w:pos="1665"/>
          <w:tab w:val="left" w:pos="3540"/>
        </w:tabs>
        <w:spacing w:after="0" w:line="240" w:lineRule="auto"/>
        <w:jc w:val="both"/>
        <w:rPr>
          <w:rFonts w:ascii="Arial" w:eastAsia="Times New Roman" w:hAnsi="Arial" w:cs="Arial"/>
          <w:b/>
          <w:iCs/>
        </w:rPr>
      </w:pPr>
      <w:r w:rsidRPr="009F29CD">
        <w:rPr>
          <w:rFonts w:ascii="Arial" w:eastAsia="Times New Roman" w:hAnsi="Arial" w:cs="Arial"/>
          <w:b/>
          <w:iCs/>
        </w:rPr>
        <w:t>PROGRAM 1018 SPORT, KULTURA I INFORMIRANJE</w:t>
      </w:r>
    </w:p>
    <w:p w14:paraId="2ECE2968" w14:textId="77777777" w:rsidR="001731B3" w:rsidRPr="009F29CD" w:rsidRDefault="001731B3" w:rsidP="001731B3">
      <w:pPr>
        <w:tabs>
          <w:tab w:val="left" w:pos="1665"/>
          <w:tab w:val="left" w:pos="3540"/>
        </w:tabs>
        <w:spacing w:after="0" w:line="240" w:lineRule="auto"/>
        <w:jc w:val="both"/>
        <w:rPr>
          <w:rFonts w:ascii="Arial" w:eastAsia="Times New Roman" w:hAnsi="Arial" w:cs="Arial"/>
          <w:bCs/>
          <w:iCs/>
        </w:rPr>
      </w:pPr>
      <w:r w:rsidRPr="009F29CD">
        <w:rPr>
          <w:rFonts w:ascii="Arial" w:eastAsia="Times New Roman" w:hAnsi="Arial" w:cs="Arial"/>
          <w:bCs/>
          <w:iCs/>
        </w:rPr>
        <w:t>Cilj programa je osigurati uvjete za pravodobno izvješćivanje javnosti o aktivnostima općinskih tijela</w:t>
      </w:r>
      <w:r>
        <w:rPr>
          <w:rFonts w:ascii="Arial" w:eastAsia="Times New Roman" w:hAnsi="Arial" w:cs="Arial"/>
          <w:bCs/>
          <w:iCs/>
        </w:rPr>
        <w:t xml:space="preserve"> i osiguranje uvjeta za rekreativno bavljenje sportom.</w:t>
      </w:r>
    </w:p>
    <w:p w14:paraId="36174590" w14:textId="77777777" w:rsidR="001731B3" w:rsidRDefault="001731B3" w:rsidP="001731B3">
      <w:pPr>
        <w:tabs>
          <w:tab w:val="left" w:pos="1665"/>
          <w:tab w:val="left" w:pos="3540"/>
        </w:tabs>
        <w:spacing w:after="0" w:line="240" w:lineRule="auto"/>
        <w:jc w:val="both"/>
        <w:rPr>
          <w:rFonts w:ascii="Arial" w:eastAsia="Times New Roman" w:hAnsi="Arial" w:cs="Arial"/>
          <w:bCs/>
          <w:iCs/>
        </w:rPr>
      </w:pPr>
      <w:r w:rsidRPr="009F29CD">
        <w:rPr>
          <w:rFonts w:ascii="Arial" w:eastAsia="Times New Roman" w:hAnsi="Arial" w:cs="Arial"/>
          <w:bCs/>
          <w:iCs/>
        </w:rPr>
        <w:t>Pokazatelj uspješnosti je broj objavljenih informacija</w:t>
      </w:r>
      <w:r>
        <w:rPr>
          <w:rFonts w:ascii="Arial" w:eastAsia="Times New Roman" w:hAnsi="Arial" w:cs="Arial"/>
          <w:bCs/>
          <w:iCs/>
        </w:rPr>
        <w:t xml:space="preserve"> i opremljeni i uređeni sportski tereni.</w:t>
      </w:r>
    </w:p>
    <w:p w14:paraId="35D4636E" w14:textId="77777777" w:rsidR="001731B3" w:rsidRDefault="001731B3" w:rsidP="001731B3">
      <w:pPr>
        <w:tabs>
          <w:tab w:val="left" w:pos="3240"/>
        </w:tabs>
        <w:spacing w:after="0" w:line="240" w:lineRule="auto"/>
        <w:rPr>
          <w:rFonts w:ascii="Arial" w:eastAsia="Times New Roman" w:hAnsi="Arial" w:cs="Arial"/>
        </w:rPr>
      </w:pPr>
      <w:r>
        <w:rPr>
          <w:rFonts w:ascii="Arial" w:eastAsia="Times New Roman" w:hAnsi="Arial" w:cs="Arial"/>
        </w:rPr>
        <w:t>Za realizaciju programa predviđena su sredstva kako slijedi:</w:t>
      </w:r>
    </w:p>
    <w:p w14:paraId="2FF73CB1" w14:textId="77777777" w:rsidR="001731B3" w:rsidRDefault="001731B3" w:rsidP="001731B3">
      <w:pPr>
        <w:tabs>
          <w:tab w:val="left" w:pos="1665"/>
          <w:tab w:val="left" w:pos="3540"/>
        </w:tabs>
        <w:spacing w:after="0" w:line="240" w:lineRule="auto"/>
        <w:jc w:val="both"/>
        <w:rPr>
          <w:rFonts w:ascii="Arial" w:eastAsia="Times New Roman" w:hAnsi="Arial" w:cs="Arial"/>
          <w:bCs/>
          <w:iCs/>
        </w:rPr>
      </w:pPr>
    </w:p>
    <w:tbl>
      <w:tblPr>
        <w:tblStyle w:val="Reetkatablice"/>
        <w:tblW w:w="9067" w:type="dxa"/>
        <w:tblLook w:val="04A0" w:firstRow="1" w:lastRow="0" w:firstColumn="1" w:lastColumn="0" w:noHBand="0" w:noVBand="1"/>
      </w:tblPr>
      <w:tblGrid>
        <w:gridCol w:w="4106"/>
        <w:gridCol w:w="1559"/>
        <w:gridCol w:w="1701"/>
        <w:gridCol w:w="1701"/>
      </w:tblGrid>
      <w:tr w:rsidR="001731B3" w:rsidRPr="00345683" w14:paraId="3FE574B5" w14:textId="77777777" w:rsidTr="001731B3">
        <w:tc>
          <w:tcPr>
            <w:tcW w:w="4106" w:type="dxa"/>
          </w:tcPr>
          <w:p w14:paraId="3AE021F3" w14:textId="77777777" w:rsidR="001731B3" w:rsidRDefault="001731B3" w:rsidP="001731B3">
            <w:pPr>
              <w:keepNext/>
              <w:tabs>
                <w:tab w:val="left" w:pos="708"/>
                <w:tab w:val="left" w:pos="1660"/>
              </w:tabs>
              <w:outlineLvl w:val="1"/>
              <w:rPr>
                <w:rFonts w:ascii="Arial" w:hAnsi="Arial" w:cs="Arial"/>
                <w:sz w:val="20"/>
                <w:szCs w:val="20"/>
              </w:rPr>
            </w:pPr>
          </w:p>
          <w:p w14:paraId="43834457"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Aktivnost</w:t>
            </w:r>
          </w:p>
        </w:tc>
        <w:tc>
          <w:tcPr>
            <w:tcW w:w="1559" w:type="dxa"/>
          </w:tcPr>
          <w:p w14:paraId="1DE18803"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 202</w:t>
            </w:r>
            <w:r>
              <w:rPr>
                <w:rFonts w:ascii="Arial" w:hAnsi="Arial" w:cs="Arial"/>
                <w:sz w:val="20"/>
                <w:szCs w:val="20"/>
              </w:rPr>
              <w:t>1</w:t>
            </w:r>
            <w:r w:rsidRPr="00345683">
              <w:rPr>
                <w:rFonts w:ascii="Arial" w:hAnsi="Arial" w:cs="Arial"/>
                <w:sz w:val="20"/>
                <w:szCs w:val="20"/>
              </w:rPr>
              <w:t>.</w:t>
            </w:r>
          </w:p>
        </w:tc>
        <w:tc>
          <w:tcPr>
            <w:tcW w:w="1701" w:type="dxa"/>
          </w:tcPr>
          <w:p w14:paraId="702B9CB9"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542869E7"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2</w:t>
            </w:r>
            <w:r w:rsidRPr="00345683">
              <w:rPr>
                <w:rFonts w:ascii="Arial" w:hAnsi="Arial" w:cs="Arial"/>
                <w:sz w:val="20"/>
                <w:szCs w:val="20"/>
              </w:rPr>
              <w:t>.</w:t>
            </w:r>
          </w:p>
        </w:tc>
        <w:tc>
          <w:tcPr>
            <w:tcW w:w="1701" w:type="dxa"/>
          </w:tcPr>
          <w:p w14:paraId="2D73B722"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4B4562A0"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3</w:t>
            </w:r>
            <w:r w:rsidRPr="00345683">
              <w:rPr>
                <w:rFonts w:ascii="Arial" w:hAnsi="Arial" w:cs="Arial"/>
                <w:sz w:val="20"/>
                <w:szCs w:val="20"/>
              </w:rPr>
              <w:t>.</w:t>
            </w:r>
          </w:p>
        </w:tc>
      </w:tr>
      <w:tr w:rsidR="001731B3" w:rsidRPr="00345683" w14:paraId="6A59AC40" w14:textId="77777777" w:rsidTr="001731B3">
        <w:tc>
          <w:tcPr>
            <w:tcW w:w="4106" w:type="dxa"/>
          </w:tcPr>
          <w:p w14:paraId="60BB22C3"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Osnovna djelatnost radio postaje „Bljesak“</w:t>
            </w:r>
          </w:p>
        </w:tc>
        <w:tc>
          <w:tcPr>
            <w:tcW w:w="1559" w:type="dxa"/>
          </w:tcPr>
          <w:p w14:paraId="063178F9"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40.000</w:t>
            </w:r>
          </w:p>
        </w:tc>
        <w:tc>
          <w:tcPr>
            <w:tcW w:w="1701" w:type="dxa"/>
          </w:tcPr>
          <w:p w14:paraId="32FA8BAD"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36.000</w:t>
            </w:r>
          </w:p>
        </w:tc>
        <w:tc>
          <w:tcPr>
            <w:tcW w:w="1701" w:type="dxa"/>
          </w:tcPr>
          <w:p w14:paraId="50CD2D8F"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36.000</w:t>
            </w:r>
          </w:p>
        </w:tc>
      </w:tr>
      <w:tr w:rsidR="001731B3" w:rsidRPr="00345683" w14:paraId="7CD424B2" w14:textId="77777777" w:rsidTr="001731B3">
        <w:tc>
          <w:tcPr>
            <w:tcW w:w="4106" w:type="dxa"/>
          </w:tcPr>
          <w:p w14:paraId="0D320345" w14:textId="77777777" w:rsidR="001731B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Razvoj sporta i rekreacije</w:t>
            </w:r>
          </w:p>
        </w:tc>
        <w:tc>
          <w:tcPr>
            <w:tcW w:w="1559" w:type="dxa"/>
          </w:tcPr>
          <w:p w14:paraId="52B436BF" w14:textId="77777777" w:rsidR="001731B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65.000</w:t>
            </w:r>
          </w:p>
        </w:tc>
        <w:tc>
          <w:tcPr>
            <w:tcW w:w="1701" w:type="dxa"/>
          </w:tcPr>
          <w:p w14:paraId="66A51E91" w14:textId="77777777" w:rsidR="001731B3" w:rsidRDefault="001731B3" w:rsidP="001731B3">
            <w:pPr>
              <w:keepNext/>
              <w:tabs>
                <w:tab w:val="left" w:pos="708"/>
                <w:tab w:val="left" w:pos="1660"/>
              </w:tabs>
              <w:jc w:val="right"/>
              <w:outlineLvl w:val="1"/>
              <w:rPr>
                <w:rFonts w:ascii="Arial" w:hAnsi="Arial" w:cs="Arial"/>
                <w:sz w:val="20"/>
                <w:szCs w:val="20"/>
              </w:rPr>
            </w:pPr>
          </w:p>
        </w:tc>
        <w:tc>
          <w:tcPr>
            <w:tcW w:w="1701" w:type="dxa"/>
          </w:tcPr>
          <w:p w14:paraId="67929111" w14:textId="77777777" w:rsidR="001731B3" w:rsidRDefault="001731B3" w:rsidP="001731B3">
            <w:pPr>
              <w:keepNext/>
              <w:tabs>
                <w:tab w:val="left" w:pos="708"/>
                <w:tab w:val="left" w:pos="1660"/>
              </w:tabs>
              <w:jc w:val="right"/>
              <w:outlineLvl w:val="1"/>
              <w:rPr>
                <w:rFonts w:ascii="Arial" w:hAnsi="Arial" w:cs="Arial"/>
                <w:sz w:val="20"/>
                <w:szCs w:val="20"/>
              </w:rPr>
            </w:pPr>
          </w:p>
        </w:tc>
      </w:tr>
    </w:tbl>
    <w:p w14:paraId="7190B39A" w14:textId="77777777" w:rsidR="001731B3" w:rsidRPr="009F29CD" w:rsidRDefault="001731B3" w:rsidP="001731B3">
      <w:pPr>
        <w:tabs>
          <w:tab w:val="left" w:pos="1665"/>
          <w:tab w:val="left" w:pos="3540"/>
        </w:tabs>
        <w:spacing w:after="0" w:line="240" w:lineRule="auto"/>
        <w:jc w:val="both"/>
        <w:rPr>
          <w:rFonts w:ascii="Arial" w:eastAsia="Times New Roman" w:hAnsi="Arial" w:cs="Arial"/>
          <w:bCs/>
          <w:iCs/>
        </w:rPr>
      </w:pPr>
    </w:p>
    <w:p w14:paraId="57470D5C" w14:textId="77777777" w:rsidR="001731B3" w:rsidRPr="009F29CD" w:rsidRDefault="001731B3" w:rsidP="001731B3">
      <w:pPr>
        <w:tabs>
          <w:tab w:val="left" w:pos="1665"/>
          <w:tab w:val="left" w:pos="3540"/>
        </w:tabs>
        <w:spacing w:after="0" w:line="240" w:lineRule="auto"/>
        <w:jc w:val="both"/>
        <w:rPr>
          <w:rFonts w:ascii="Arial" w:eastAsia="Times New Roman" w:hAnsi="Arial" w:cs="Arial"/>
          <w:b/>
          <w:iCs/>
        </w:rPr>
      </w:pPr>
      <w:r w:rsidRPr="009F29CD">
        <w:rPr>
          <w:rFonts w:ascii="Arial" w:eastAsia="Times New Roman" w:hAnsi="Arial" w:cs="Arial"/>
          <w:b/>
          <w:iCs/>
        </w:rPr>
        <w:t>PROGRAM 1019  VJERSKE ZAJEDNICE</w:t>
      </w:r>
    </w:p>
    <w:p w14:paraId="5BD86A59" w14:textId="77777777" w:rsidR="001731B3" w:rsidRDefault="001731B3" w:rsidP="001731B3">
      <w:pPr>
        <w:tabs>
          <w:tab w:val="left" w:pos="1665"/>
          <w:tab w:val="left" w:pos="3540"/>
        </w:tabs>
        <w:spacing w:after="0" w:line="240" w:lineRule="auto"/>
        <w:jc w:val="both"/>
        <w:rPr>
          <w:rFonts w:ascii="Arial" w:eastAsia="Times New Roman" w:hAnsi="Arial" w:cs="Arial"/>
          <w:bCs/>
          <w:iCs/>
        </w:rPr>
      </w:pPr>
      <w:r>
        <w:rPr>
          <w:rFonts w:ascii="Arial" w:eastAsia="Times New Roman" w:hAnsi="Arial" w:cs="Arial"/>
          <w:bCs/>
          <w:iCs/>
        </w:rPr>
        <w:t>Cilj programa je uređenje vjerskih objekata.</w:t>
      </w:r>
    </w:p>
    <w:p w14:paraId="1874AFB3" w14:textId="77777777" w:rsidR="001731B3" w:rsidRDefault="001731B3" w:rsidP="001731B3">
      <w:pPr>
        <w:tabs>
          <w:tab w:val="left" w:pos="1665"/>
          <w:tab w:val="left" w:pos="3540"/>
        </w:tabs>
        <w:spacing w:after="0" w:line="240" w:lineRule="auto"/>
        <w:jc w:val="both"/>
        <w:rPr>
          <w:rFonts w:ascii="Arial" w:eastAsia="Times New Roman" w:hAnsi="Arial" w:cs="Arial"/>
          <w:bCs/>
          <w:iCs/>
        </w:rPr>
      </w:pPr>
      <w:r>
        <w:rPr>
          <w:rFonts w:ascii="Arial" w:eastAsia="Times New Roman" w:hAnsi="Arial" w:cs="Arial"/>
          <w:bCs/>
          <w:iCs/>
        </w:rPr>
        <w:t>Pokazatelj uspješnosti je uređen okoliš kapele sv. Stjepana u Novom Varošu.</w:t>
      </w:r>
    </w:p>
    <w:p w14:paraId="4F8537EC" w14:textId="77777777" w:rsidR="001731B3" w:rsidRDefault="001731B3" w:rsidP="001731B3">
      <w:pPr>
        <w:tabs>
          <w:tab w:val="left" w:pos="3240"/>
        </w:tabs>
        <w:spacing w:after="0" w:line="240" w:lineRule="auto"/>
        <w:rPr>
          <w:rFonts w:ascii="Arial" w:eastAsia="Times New Roman" w:hAnsi="Arial" w:cs="Arial"/>
        </w:rPr>
      </w:pPr>
      <w:r>
        <w:rPr>
          <w:rFonts w:ascii="Arial" w:eastAsia="Times New Roman" w:hAnsi="Arial" w:cs="Arial"/>
        </w:rPr>
        <w:t>Za realizaciju programa predviđena su sredstva kako slijedi:</w:t>
      </w:r>
    </w:p>
    <w:p w14:paraId="44BF4707" w14:textId="77777777" w:rsidR="001731B3" w:rsidRDefault="001731B3" w:rsidP="001731B3">
      <w:pPr>
        <w:tabs>
          <w:tab w:val="left" w:pos="1665"/>
          <w:tab w:val="left" w:pos="3540"/>
        </w:tabs>
        <w:spacing w:after="0" w:line="240" w:lineRule="auto"/>
        <w:jc w:val="both"/>
        <w:rPr>
          <w:rFonts w:ascii="Arial" w:eastAsia="Times New Roman" w:hAnsi="Arial" w:cs="Arial"/>
          <w:bCs/>
          <w:iCs/>
        </w:rPr>
      </w:pPr>
    </w:p>
    <w:tbl>
      <w:tblPr>
        <w:tblStyle w:val="Reetkatablice"/>
        <w:tblW w:w="9067" w:type="dxa"/>
        <w:tblLook w:val="04A0" w:firstRow="1" w:lastRow="0" w:firstColumn="1" w:lastColumn="0" w:noHBand="0" w:noVBand="1"/>
      </w:tblPr>
      <w:tblGrid>
        <w:gridCol w:w="4106"/>
        <w:gridCol w:w="1559"/>
        <w:gridCol w:w="1701"/>
        <w:gridCol w:w="1701"/>
      </w:tblGrid>
      <w:tr w:rsidR="001731B3" w:rsidRPr="00345683" w14:paraId="6AEE2F91" w14:textId="77777777" w:rsidTr="001731B3">
        <w:tc>
          <w:tcPr>
            <w:tcW w:w="4106" w:type="dxa"/>
          </w:tcPr>
          <w:p w14:paraId="7914BFC4" w14:textId="77777777" w:rsidR="001731B3" w:rsidRDefault="001731B3" w:rsidP="001731B3">
            <w:pPr>
              <w:keepNext/>
              <w:tabs>
                <w:tab w:val="left" w:pos="708"/>
                <w:tab w:val="left" w:pos="1660"/>
              </w:tabs>
              <w:outlineLvl w:val="1"/>
              <w:rPr>
                <w:rFonts w:ascii="Arial" w:hAnsi="Arial" w:cs="Arial"/>
                <w:sz w:val="20"/>
                <w:szCs w:val="20"/>
              </w:rPr>
            </w:pPr>
          </w:p>
          <w:p w14:paraId="2C0DB572"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Projekt</w:t>
            </w:r>
          </w:p>
        </w:tc>
        <w:tc>
          <w:tcPr>
            <w:tcW w:w="1559" w:type="dxa"/>
          </w:tcPr>
          <w:p w14:paraId="24F697FA"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 202</w:t>
            </w:r>
            <w:r>
              <w:rPr>
                <w:rFonts w:ascii="Arial" w:hAnsi="Arial" w:cs="Arial"/>
                <w:sz w:val="20"/>
                <w:szCs w:val="20"/>
              </w:rPr>
              <w:t>1</w:t>
            </w:r>
            <w:r w:rsidRPr="00345683">
              <w:rPr>
                <w:rFonts w:ascii="Arial" w:hAnsi="Arial" w:cs="Arial"/>
                <w:sz w:val="20"/>
                <w:szCs w:val="20"/>
              </w:rPr>
              <w:t>.</w:t>
            </w:r>
          </w:p>
        </w:tc>
        <w:tc>
          <w:tcPr>
            <w:tcW w:w="1701" w:type="dxa"/>
          </w:tcPr>
          <w:p w14:paraId="23312930"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3005E856"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2</w:t>
            </w:r>
            <w:r w:rsidRPr="00345683">
              <w:rPr>
                <w:rFonts w:ascii="Arial" w:hAnsi="Arial" w:cs="Arial"/>
                <w:sz w:val="20"/>
                <w:szCs w:val="20"/>
              </w:rPr>
              <w:t>.</w:t>
            </w:r>
          </w:p>
        </w:tc>
        <w:tc>
          <w:tcPr>
            <w:tcW w:w="1701" w:type="dxa"/>
          </w:tcPr>
          <w:p w14:paraId="6DAEF32C"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6BB3C735"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3</w:t>
            </w:r>
            <w:r w:rsidRPr="00345683">
              <w:rPr>
                <w:rFonts w:ascii="Arial" w:hAnsi="Arial" w:cs="Arial"/>
                <w:sz w:val="20"/>
                <w:szCs w:val="20"/>
              </w:rPr>
              <w:t>.</w:t>
            </w:r>
          </w:p>
        </w:tc>
      </w:tr>
      <w:tr w:rsidR="001731B3" w:rsidRPr="00345683" w14:paraId="0213CCBB" w14:textId="77777777" w:rsidTr="001731B3">
        <w:tc>
          <w:tcPr>
            <w:tcW w:w="4106" w:type="dxa"/>
          </w:tcPr>
          <w:p w14:paraId="4EA3BC7F"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Obnova sakralnih objekata</w:t>
            </w:r>
          </w:p>
        </w:tc>
        <w:tc>
          <w:tcPr>
            <w:tcW w:w="1559" w:type="dxa"/>
          </w:tcPr>
          <w:p w14:paraId="7A83207C"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20.000</w:t>
            </w:r>
          </w:p>
        </w:tc>
        <w:tc>
          <w:tcPr>
            <w:tcW w:w="1701" w:type="dxa"/>
          </w:tcPr>
          <w:p w14:paraId="138238C6"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c>
          <w:tcPr>
            <w:tcW w:w="1701" w:type="dxa"/>
          </w:tcPr>
          <w:p w14:paraId="05C8C3FF" w14:textId="77777777" w:rsidR="001731B3" w:rsidRPr="00345683" w:rsidRDefault="001731B3" w:rsidP="001731B3">
            <w:pPr>
              <w:keepNext/>
              <w:tabs>
                <w:tab w:val="left" w:pos="708"/>
                <w:tab w:val="left" w:pos="1660"/>
              </w:tabs>
              <w:jc w:val="right"/>
              <w:outlineLvl w:val="1"/>
              <w:rPr>
                <w:rFonts w:ascii="Arial" w:hAnsi="Arial" w:cs="Arial"/>
                <w:sz w:val="20"/>
                <w:szCs w:val="20"/>
              </w:rPr>
            </w:pPr>
          </w:p>
        </w:tc>
      </w:tr>
    </w:tbl>
    <w:p w14:paraId="4CA1D329" w14:textId="77777777" w:rsidR="001731B3" w:rsidRDefault="001731B3" w:rsidP="001731B3">
      <w:pPr>
        <w:tabs>
          <w:tab w:val="left" w:pos="1665"/>
          <w:tab w:val="left" w:pos="3540"/>
        </w:tabs>
        <w:spacing w:after="0" w:line="240" w:lineRule="auto"/>
        <w:jc w:val="both"/>
        <w:rPr>
          <w:rFonts w:ascii="Arial" w:eastAsia="Times New Roman" w:hAnsi="Arial" w:cs="Arial"/>
          <w:b/>
          <w:iCs/>
        </w:rPr>
      </w:pPr>
    </w:p>
    <w:p w14:paraId="772EB2B2" w14:textId="77777777" w:rsidR="001731B3" w:rsidRPr="009F29CD" w:rsidRDefault="001731B3" w:rsidP="001731B3">
      <w:pPr>
        <w:tabs>
          <w:tab w:val="left" w:pos="1665"/>
          <w:tab w:val="left" w:pos="3540"/>
        </w:tabs>
        <w:spacing w:after="0" w:line="240" w:lineRule="auto"/>
        <w:jc w:val="both"/>
        <w:rPr>
          <w:rFonts w:ascii="Arial" w:eastAsia="Times New Roman" w:hAnsi="Arial" w:cs="Arial"/>
          <w:b/>
          <w:iCs/>
        </w:rPr>
      </w:pPr>
      <w:r w:rsidRPr="009F29CD">
        <w:rPr>
          <w:rFonts w:ascii="Arial" w:eastAsia="Times New Roman" w:hAnsi="Arial" w:cs="Arial"/>
          <w:b/>
          <w:iCs/>
        </w:rPr>
        <w:t xml:space="preserve">PROGRAM 1020 SOCIJALNA SKRB </w:t>
      </w:r>
    </w:p>
    <w:p w14:paraId="558A4F99" w14:textId="77777777" w:rsidR="001731B3" w:rsidRPr="00A9698A" w:rsidRDefault="001731B3" w:rsidP="001731B3">
      <w:pPr>
        <w:tabs>
          <w:tab w:val="left" w:pos="1665"/>
          <w:tab w:val="left" w:pos="3540"/>
        </w:tabs>
        <w:spacing w:after="0" w:line="240" w:lineRule="auto"/>
        <w:jc w:val="both"/>
        <w:rPr>
          <w:rFonts w:ascii="Arial" w:hAnsi="Arial" w:cs="Arial"/>
        </w:rPr>
      </w:pPr>
      <w:r w:rsidRPr="00A9698A">
        <w:rPr>
          <w:rFonts w:ascii="Arial" w:hAnsi="Arial" w:cs="Arial"/>
        </w:rPr>
        <w:t>Program podrazumijeva pružanje/osiguranje socijalnih naknada socijalno ugroženim građanima</w:t>
      </w:r>
      <w:r>
        <w:rPr>
          <w:rFonts w:ascii="Arial" w:hAnsi="Arial" w:cs="Arial"/>
        </w:rPr>
        <w:t xml:space="preserve"> i to:</w:t>
      </w:r>
      <w:r w:rsidRPr="00A9698A">
        <w:rPr>
          <w:rFonts w:ascii="Arial" w:hAnsi="Arial" w:cs="Arial"/>
        </w:rPr>
        <w:t xml:space="preserve"> naknad</w:t>
      </w:r>
      <w:r>
        <w:rPr>
          <w:rFonts w:ascii="Arial" w:hAnsi="Arial" w:cs="Arial"/>
        </w:rPr>
        <w:t>e</w:t>
      </w:r>
      <w:r w:rsidRPr="00A9698A">
        <w:rPr>
          <w:rFonts w:ascii="Arial" w:hAnsi="Arial" w:cs="Arial"/>
        </w:rPr>
        <w:t xml:space="preserve"> troškova stanovanja, (obveze sukladno Zakonu o socijalnoj skrbi "NN" 157/13, 152/14, 99/15, 52/16, 16/17</w:t>
      </w:r>
      <w:r>
        <w:rPr>
          <w:rFonts w:ascii="Arial" w:hAnsi="Arial" w:cs="Arial"/>
        </w:rPr>
        <w:t>,</w:t>
      </w:r>
      <w:r w:rsidRPr="00A9698A">
        <w:rPr>
          <w:rFonts w:ascii="Arial" w:hAnsi="Arial" w:cs="Arial"/>
        </w:rPr>
        <w:t xml:space="preserve"> 130/17</w:t>
      </w:r>
      <w:r>
        <w:rPr>
          <w:rFonts w:ascii="Arial" w:hAnsi="Arial" w:cs="Arial"/>
        </w:rPr>
        <w:t xml:space="preserve"> i 98/19</w:t>
      </w:r>
      <w:r w:rsidRPr="00A9698A">
        <w:rPr>
          <w:rFonts w:ascii="Arial" w:hAnsi="Arial" w:cs="Arial"/>
        </w:rPr>
        <w:t xml:space="preserve">),  podmirenje troškova prehrane učenika osnovne škole, novčanu pomoć staračkim kućanstvima, jednokratne potpore, darove za svetog Nikolu i novčani dar za novorođenčad. </w:t>
      </w:r>
    </w:p>
    <w:p w14:paraId="361C8104" w14:textId="77777777" w:rsidR="001731B3" w:rsidRPr="00A9698A" w:rsidRDefault="001731B3" w:rsidP="001731B3">
      <w:pPr>
        <w:tabs>
          <w:tab w:val="left" w:pos="1665"/>
          <w:tab w:val="left" w:pos="3540"/>
        </w:tabs>
        <w:spacing w:after="0" w:line="240" w:lineRule="auto"/>
        <w:jc w:val="both"/>
        <w:rPr>
          <w:rFonts w:ascii="Arial" w:hAnsi="Arial" w:cs="Arial"/>
        </w:rPr>
      </w:pPr>
      <w:r w:rsidRPr="00A9698A">
        <w:rPr>
          <w:rFonts w:ascii="Arial" w:hAnsi="Arial" w:cs="Arial"/>
        </w:rPr>
        <w:t xml:space="preserve">Cilj programa </w:t>
      </w:r>
      <w:r>
        <w:rPr>
          <w:rFonts w:ascii="Arial" w:hAnsi="Arial" w:cs="Arial"/>
        </w:rPr>
        <w:t>je</w:t>
      </w:r>
      <w:r w:rsidRPr="00A9698A">
        <w:rPr>
          <w:rFonts w:ascii="Arial" w:hAnsi="Arial" w:cs="Arial"/>
        </w:rPr>
        <w:t xml:space="preserve"> smanjenje rizika od siromaštva i socijalne isključenosti kod socijalno najugroženijih kategorija stanovništva </w:t>
      </w:r>
      <w:r>
        <w:rPr>
          <w:rFonts w:ascii="Arial" w:hAnsi="Arial" w:cs="Arial"/>
        </w:rPr>
        <w:t xml:space="preserve"> </w:t>
      </w:r>
      <w:r w:rsidRPr="00A9698A">
        <w:rPr>
          <w:rFonts w:ascii="Arial" w:hAnsi="Arial" w:cs="Arial"/>
        </w:rPr>
        <w:t>i poboljšanje demografske slike.</w:t>
      </w:r>
    </w:p>
    <w:p w14:paraId="7E8E4786" w14:textId="77777777" w:rsidR="001731B3" w:rsidRDefault="001731B3" w:rsidP="001731B3">
      <w:pPr>
        <w:tabs>
          <w:tab w:val="left" w:pos="1665"/>
          <w:tab w:val="left" w:pos="3540"/>
        </w:tabs>
        <w:spacing w:after="0" w:line="240" w:lineRule="auto"/>
        <w:jc w:val="both"/>
        <w:rPr>
          <w:rFonts w:ascii="Arial" w:hAnsi="Arial" w:cs="Arial"/>
        </w:rPr>
      </w:pPr>
      <w:r>
        <w:rPr>
          <w:rFonts w:ascii="Arial" w:hAnsi="Arial" w:cs="Arial"/>
        </w:rPr>
        <w:t>Pokazatelj uspješnosti je broj  korisnika naknada</w:t>
      </w:r>
      <w:r w:rsidRPr="00B914F0">
        <w:rPr>
          <w:rFonts w:ascii="Arial" w:hAnsi="Arial" w:cs="Arial"/>
        </w:rPr>
        <w:t xml:space="preserve">. </w:t>
      </w:r>
    </w:p>
    <w:p w14:paraId="335ACE0D" w14:textId="77777777" w:rsidR="001731B3" w:rsidRDefault="001731B3" w:rsidP="001731B3">
      <w:pPr>
        <w:tabs>
          <w:tab w:val="left" w:pos="3240"/>
        </w:tabs>
        <w:spacing w:after="0" w:line="240" w:lineRule="auto"/>
        <w:rPr>
          <w:rFonts w:ascii="Arial" w:eastAsia="Times New Roman" w:hAnsi="Arial" w:cs="Arial"/>
        </w:rPr>
      </w:pPr>
      <w:r>
        <w:rPr>
          <w:rFonts w:ascii="Arial" w:eastAsia="Times New Roman" w:hAnsi="Arial" w:cs="Arial"/>
        </w:rPr>
        <w:t>Za realizaciju programa predviđena su sredstva kako slijedi:</w:t>
      </w:r>
    </w:p>
    <w:p w14:paraId="3D9F91A1" w14:textId="77777777" w:rsidR="001731B3" w:rsidRDefault="001731B3" w:rsidP="001731B3">
      <w:pPr>
        <w:tabs>
          <w:tab w:val="left" w:pos="1665"/>
          <w:tab w:val="left" w:pos="3540"/>
        </w:tabs>
        <w:spacing w:after="0" w:line="240" w:lineRule="auto"/>
        <w:jc w:val="both"/>
        <w:rPr>
          <w:rFonts w:ascii="Arial" w:hAnsi="Arial" w:cs="Arial"/>
        </w:rPr>
      </w:pPr>
    </w:p>
    <w:tbl>
      <w:tblPr>
        <w:tblStyle w:val="Reetkatablice"/>
        <w:tblW w:w="9067" w:type="dxa"/>
        <w:tblLook w:val="04A0" w:firstRow="1" w:lastRow="0" w:firstColumn="1" w:lastColumn="0" w:noHBand="0" w:noVBand="1"/>
      </w:tblPr>
      <w:tblGrid>
        <w:gridCol w:w="4106"/>
        <w:gridCol w:w="1559"/>
        <w:gridCol w:w="1701"/>
        <w:gridCol w:w="1701"/>
      </w:tblGrid>
      <w:tr w:rsidR="001731B3" w:rsidRPr="00345683" w14:paraId="52A6A2D4" w14:textId="77777777" w:rsidTr="001731B3">
        <w:tc>
          <w:tcPr>
            <w:tcW w:w="4106" w:type="dxa"/>
          </w:tcPr>
          <w:p w14:paraId="2DA29D37" w14:textId="77777777" w:rsidR="001731B3" w:rsidRDefault="001731B3" w:rsidP="001731B3">
            <w:pPr>
              <w:keepNext/>
              <w:tabs>
                <w:tab w:val="left" w:pos="708"/>
                <w:tab w:val="left" w:pos="1660"/>
              </w:tabs>
              <w:outlineLvl w:val="1"/>
              <w:rPr>
                <w:rFonts w:ascii="Arial" w:hAnsi="Arial" w:cs="Arial"/>
                <w:sz w:val="20"/>
                <w:szCs w:val="20"/>
              </w:rPr>
            </w:pPr>
          </w:p>
          <w:p w14:paraId="527604A5"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Aktivnost</w:t>
            </w:r>
          </w:p>
        </w:tc>
        <w:tc>
          <w:tcPr>
            <w:tcW w:w="1559" w:type="dxa"/>
          </w:tcPr>
          <w:p w14:paraId="149D1A97"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 202</w:t>
            </w:r>
            <w:r>
              <w:rPr>
                <w:rFonts w:ascii="Arial" w:hAnsi="Arial" w:cs="Arial"/>
                <w:sz w:val="20"/>
                <w:szCs w:val="20"/>
              </w:rPr>
              <w:t>1</w:t>
            </w:r>
            <w:r w:rsidRPr="00345683">
              <w:rPr>
                <w:rFonts w:ascii="Arial" w:hAnsi="Arial" w:cs="Arial"/>
                <w:sz w:val="20"/>
                <w:szCs w:val="20"/>
              </w:rPr>
              <w:t>.</w:t>
            </w:r>
          </w:p>
        </w:tc>
        <w:tc>
          <w:tcPr>
            <w:tcW w:w="1701" w:type="dxa"/>
          </w:tcPr>
          <w:p w14:paraId="6A11D4DD"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49202376"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2</w:t>
            </w:r>
            <w:r w:rsidRPr="00345683">
              <w:rPr>
                <w:rFonts w:ascii="Arial" w:hAnsi="Arial" w:cs="Arial"/>
                <w:sz w:val="20"/>
                <w:szCs w:val="20"/>
              </w:rPr>
              <w:t>.</w:t>
            </w:r>
          </w:p>
        </w:tc>
        <w:tc>
          <w:tcPr>
            <w:tcW w:w="1701" w:type="dxa"/>
          </w:tcPr>
          <w:p w14:paraId="70FD4566"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3F5C4A99"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3</w:t>
            </w:r>
            <w:r w:rsidRPr="00345683">
              <w:rPr>
                <w:rFonts w:ascii="Arial" w:hAnsi="Arial" w:cs="Arial"/>
                <w:sz w:val="20"/>
                <w:szCs w:val="20"/>
              </w:rPr>
              <w:t>.</w:t>
            </w:r>
          </w:p>
        </w:tc>
      </w:tr>
      <w:tr w:rsidR="001731B3" w:rsidRPr="00345683" w14:paraId="76531E38" w14:textId="77777777" w:rsidTr="001731B3">
        <w:tc>
          <w:tcPr>
            <w:tcW w:w="4106" w:type="dxa"/>
          </w:tcPr>
          <w:p w14:paraId="5DC17149"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 xml:space="preserve">Pomoć pojedincima i obiteljima </w:t>
            </w:r>
          </w:p>
        </w:tc>
        <w:tc>
          <w:tcPr>
            <w:tcW w:w="1559" w:type="dxa"/>
          </w:tcPr>
          <w:p w14:paraId="6123E84A"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48.000</w:t>
            </w:r>
          </w:p>
        </w:tc>
        <w:tc>
          <w:tcPr>
            <w:tcW w:w="1701" w:type="dxa"/>
          </w:tcPr>
          <w:p w14:paraId="399358DE"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50.000</w:t>
            </w:r>
          </w:p>
        </w:tc>
        <w:tc>
          <w:tcPr>
            <w:tcW w:w="1701" w:type="dxa"/>
          </w:tcPr>
          <w:p w14:paraId="64C50B65"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48.000</w:t>
            </w:r>
          </w:p>
        </w:tc>
      </w:tr>
      <w:tr w:rsidR="001731B3" w:rsidRPr="00345683" w14:paraId="39DC6DB0" w14:textId="77777777" w:rsidTr="001731B3">
        <w:tc>
          <w:tcPr>
            <w:tcW w:w="4106" w:type="dxa"/>
          </w:tcPr>
          <w:p w14:paraId="6DBB4633"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 xml:space="preserve">Potpore za novorođeno dijete </w:t>
            </w:r>
          </w:p>
        </w:tc>
        <w:tc>
          <w:tcPr>
            <w:tcW w:w="1559" w:type="dxa"/>
          </w:tcPr>
          <w:p w14:paraId="4480F61B"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60.000</w:t>
            </w:r>
          </w:p>
        </w:tc>
        <w:tc>
          <w:tcPr>
            <w:tcW w:w="1701" w:type="dxa"/>
          </w:tcPr>
          <w:p w14:paraId="226E5316"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60.000</w:t>
            </w:r>
          </w:p>
        </w:tc>
        <w:tc>
          <w:tcPr>
            <w:tcW w:w="1701" w:type="dxa"/>
          </w:tcPr>
          <w:p w14:paraId="7D762E55"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70.000</w:t>
            </w:r>
          </w:p>
        </w:tc>
      </w:tr>
      <w:tr w:rsidR="001731B3" w:rsidRPr="00A9698A" w14:paraId="0A19F18E" w14:textId="77777777" w:rsidTr="001731B3">
        <w:tc>
          <w:tcPr>
            <w:tcW w:w="4106" w:type="dxa"/>
          </w:tcPr>
          <w:p w14:paraId="5868C7B0" w14:textId="77777777" w:rsidR="001731B3" w:rsidRPr="00A9698A" w:rsidRDefault="001731B3" w:rsidP="001731B3">
            <w:pPr>
              <w:tabs>
                <w:tab w:val="left" w:pos="1665"/>
                <w:tab w:val="left" w:pos="3540"/>
              </w:tabs>
              <w:jc w:val="both"/>
              <w:rPr>
                <w:rFonts w:ascii="Arial" w:hAnsi="Arial" w:cs="Arial"/>
                <w:bCs/>
                <w:iCs/>
                <w:sz w:val="20"/>
                <w:szCs w:val="20"/>
              </w:rPr>
            </w:pPr>
            <w:r>
              <w:rPr>
                <w:rFonts w:ascii="Arial" w:eastAsia="Times New Roman" w:hAnsi="Arial" w:cs="Arial"/>
                <w:bCs/>
                <w:iCs/>
                <w:sz w:val="20"/>
                <w:szCs w:val="20"/>
              </w:rPr>
              <w:t>Darovi za sv. Nikolu</w:t>
            </w:r>
          </w:p>
        </w:tc>
        <w:tc>
          <w:tcPr>
            <w:tcW w:w="1559" w:type="dxa"/>
          </w:tcPr>
          <w:p w14:paraId="46C1811B" w14:textId="77777777" w:rsidR="001731B3" w:rsidRPr="00A9698A"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3.000</w:t>
            </w:r>
          </w:p>
        </w:tc>
        <w:tc>
          <w:tcPr>
            <w:tcW w:w="1701" w:type="dxa"/>
          </w:tcPr>
          <w:p w14:paraId="0882BE4E" w14:textId="77777777" w:rsidR="001731B3" w:rsidRPr="00A9698A"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3.000</w:t>
            </w:r>
          </w:p>
        </w:tc>
        <w:tc>
          <w:tcPr>
            <w:tcW w:w="1701" w:type="dxa"/>
          </w:tcPr>
          <w:p w14:paraId="1ACB737B" w14:textId="77777777" w:rsidR="001731B3" w:rsidRPr="00A9698A"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3.000</w:t>
            </w:r>
          </w:p>
        </w:tc>
      </w:tr>
      <w:tr w:rsidR="001731B3" w:rsidRPr="00A9698A" w14:paraId="4E2E317C" w14:textId="77777777" w:rsidTr="001731B3">
        <w:tc>
          <w:tcPr>
            <w:tcW w:w="4106" w:type="dxa"/>
          </w:tcPr>
          <w:p w14:paraId="20548D16" w14:textId="77777777" w:rsidR="001731B3" w:rsidRDefault="001731B3" w:rsidP="001731B3">
            <w:pPr>
              <w:tabs>
                <w:tab w:val="left" w:pos="1665"/>
                <w:tab w:val="left" w:pos="3540"/>
              </w:tabs>
              <w:jc w:val="both"/>
              <w:rPr>
                <w:rFonts w:ascii="Arial" w:eastAsia="Times New Roman" w:hAnsi="Arial" w:cs="Arial"/>
                <w:bCs/>
                <w:iCs/>
                <w:sz w:val="20"/>
                <w:szCs w:val="20"/>
              </w:rPr>
            </w:pPr>
            <w:r>
              <w:rPr>
                <w:rFonts w:ascii="Arial" w:eastAsia="Times New Roman" w:hAnsi="Arial" w:cs="Arial"/>
                <w:bCs/>
                <w:iCs/>
                <w:sz w:val="20"/>
                <w:szCs w:val="20"/>
              </w:rPr>
              <w:t>Pomoć staračkim kućanstvima</w:t>
            </w:r>
          </w:p>
        </w:tc>
        <w:tc>
          <w:tcPr>
            <w:tcW w:w="1559" w:type="dxa"/>
          </w:tcPr>
          <w:p w14:paraId="66B536D1" w14:textId="77777777" w:rsidR="001731B3"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60.000</w:t>
            </w:r>
          </w:p>
        </w:tc>
        <w:tc>
          <w:tcPr>
            <w:tcW w:w="1701" w:type="dxa"/>
          </w:tcPr>
          <w:p w14:paraId="5104E81C" w14:textId="77777777" w:rsidR="001731B3"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60.000</w:t>
            </w:r>
          </w:p>
        </w:tc>
        <w:tc>
          <w:tcPr>
            <w:tcW w:w="1701" w:type="dxa"/>
          </w:tcPr>
          <w:p w14:paraId="44496180" w14:textId="77777777" w:rsidR="001731B3"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60.000</w:t>
            </w:r>
          </w:p>
        </w:tc>
      </w:tr>
      <w:tr w:rsidR="001731B3" w:rsidRPr="00A9698A" w14:paraId="7F64C856" w14:textId="77777777" w:rsidTr="001731B3">
        <w:tc>
          <w:tcPr>
            <w:tcW w:w="4106" w:type="dxa"/>
          </w:tcPr>
          <w:p w14:paraId="5D2D2E8C" w14:textId="77777777" w:rsidR="001731B3" w:rsidRDefault="001731B3" w:rsidP="001731B3">
            <w:pPr>
              <w:tabs>
                <w:tab w:val="left" w:pos="1665"/>
                <w:tab w:val="left" w:pos="3540"/>
              </w:tabs>
              <w:jc w:val="both"/>
              <w:rPr>
                <w:rFonts w:ascii="Arial" w:eastAsia="Times New Roman" w:hAnsi="Arial" w:cs="Arial"/>
                <w:bCs/>
                <w:iCs/>
                <w:sz w:val="20"/>
                <w:szCs w:val="20"/>
              </w:rPr>
            </w:pPr>
            <w:r>
              <w:rPr>
                <w:rFonts w:ascii="Arial" w:eastAsia="Times New Roman" w:hAnsi="Arial" w:cs="Arial"/>
                <w:bCs/>
                <w:iCs/>
                <w:sz w:val="20"/>
                <w:szCs w:val="20"/>
              </w:rPr>
              <w:t>Humanitarna djelatnost Crvenog križa</w:t>
            </w:r>
          </w:p>
        </w:tc>
        <w:tc>
          <w:tcPr>
            <w:tcW w:w="1559" w:type="dxa"/>
          </w:tcPr>
          <w:p w14:paraId="295F9C29" w14:textId="77777777" w:rsidR="001731B3"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20.000</w:t>
            </w:r>
          </w:p>
        </w:tc>
        <w:tc>
          <w:tcPr>
            <w:tcW w:w="1701" w:type="dxa"/>
          </w:tcPr>
          <w:p w14:paraId="53F68891" w14:textId="77777777" w:rsidR="001731B3"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20.000</w:t>
            </w:r>
          </w:p>
        </w:tc>
        <w:tc>
          <w:tcPr>
            <w:tcW w:w="1701" w:type="dxa"/>
          </w:tcPr>
          <w:p w14:paraId="33E1FAF1" w14:textId="77777777" w:rsidR="001731B3"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20.000</w:t>
            </w:r>
          </w:p>
        </w:tc>
      </w:tr>
    </w:tbl>
    <w:p w14:paraId="586694CF" w14:textId="77777777" w:rsidR="001731B3" w:rsidRPr="00A01F3C" w:rsidRDefault="001731B3" w:rsidP="001731B3">
      <w:pPr>
        <w:tabs>
          <w:tab w:val="left" w:pos="1665"/>
          <w:tab w:val="left" w:pos="3540"/>
        </w:tabs>
        <w:spacing w:after="0" w:line="240" w:lineRule="auto"/>
        <w:jc w:val="both"/>
        <w:rPr>
          <w:rFonts w:ascii="Arial" w:eastAsia="Times New Roman" w:hAnsi="Arial" w:cs="Arial"/>
          <w:i/>
          <w:iCs/>
        </w:rPr>
      </w:pPr>
      <w:r w:rsidRPr="00A01F3C">
        <w:rPr>
          <w:rFonts w:ascii="Arial" w:eastAsia="Times New Roman" w:hAnsi="Arial" w:cs="Arial"/>
          <w:i/>
          <w:iCs/>
        </w:rPr>
        <w:t>Pomoć obiteljima i kućanstvima</w:t>
      </w:r>
    </w:p>
    <w:p w14:paraId="7267B5EB" w14:textId="77777777" w:rsidR="001731B3" w:rsidRPr="00B914F0" w:rsidRDefault="001731B3" w:rsidP="001731B3">
      <w:pPr>
        <w:tabs>
          <w:tab w:val="left" w:pos="1665"/>
          <w:tab w:val="left" w:pos="3540"/>
        </w:tabs>
        <w:spacing w:after="0" w:line="240" w:lineRule="auto"/>
        <w:jc w:val="both"/>
        <w:rPr>
          <w:rFonts w:ascii="Arial" w:eastAsia="Times New Roman" w:hAnsi="Arial" w:cs="Arial"/>
        </w:rPr>
      </w:pPr>
      <w:r>
        <w:rPr>
          <w:rFonts w:ascii="Arial" w:eastAsia="Times New Roman" w:hAnsi="Arial" w:cs="Arial"/>
        </w:rPr>
        <w:t xml:space="preserve">Aktivnost obuhvaća pomoć za </w:t>
      </w:r>
      <w:r w:rsidRPr="00B914F0">
        <w:rPr>
          <w:rFonts w:ascii="Arial" w:eastAsia="Times New Roman" w:hAnsi="Arial" w:cs="Arial"/>
        </w:rPr>
        <w:t>podmirenje troškova stanovanja samcima i obiteljima sukladno odredbama Zakona o socijalnoj skrbi i Odluci Općinskog vijeća</w:t>
      </w:r>
      <w:r>
        <w:rPr>
          <w:rFonts w:ascii="Arial" w:eastAsia="Times New Roman" w:hAnsi="Arial" w:cs="Arial"/>
        </w:rPr>
        <w:t xml:space="preserve">, troškova ogrjeva </w:t>
      </w:r>
      <w:r w:rsidRPr="00B914F0">
        <w:rPr>
          <w:rFonts w:ascii="Arial" w:eastAsia="Times New Roman" w:hAnsi="Arial" w:cs="Arial"/>
        </w:rPr>
        <w:t>i jednokratne pomoći pojedincima i obiteljima u potrebi.</w:t>
      </w:r>
    </w:p>
    <w:p w14:paraId="0FBAE7B8" w14:textId="77777777" w:rsidR="001731B3" w:rsidRPr="000D57A6" w:rsidRDefault="001731B3" w:rsidP="001731B3">
      <w:pPr>
        <w:tabs>
          <w:tab w:val="left" w:pos="1665"/>
          <w:tab w:val="left" w:pos="3540"/>
        </w:tabs>
        <w:spacing w:after="0" w:line="240" w:lineRule="auto"/>
        <w:jc w:val="both"/>
        <w:rPr>
          <w:rFonts w:ascii="Arial" w:eastAsia="Times New Roman" w:hAnsi="Arial" w:cs="Arial"/>
          <w:i/>
          <w:iCs/>
        </w:rPr>
      </w:pPr>
      <w:r w:rsidRPr="000D57A6">
        <w:rPr>
          <w:rFonts w:ascii="Arial" w:eastAsia="Times New Roman" w:hAnsi="Arial" w:cs="Arial"/>
          <w:i/>
          <w:iCs/>
        </w:rPr>
        <w:t>Potpore za novorođeno dijete</w:t>
      </w:r>
    </w:p>
    <w:p w14:paraId="10582E53" w14:textId="77777777" w:rsidR="001731B3" w:rsidRDefault="001731B3" w:rsidP="001731B3">
      <w:pPr>
        <w:tabs>
          <w:tab w:val="left" w:pos="1665"/>
          <w:tab w:val="left" w:pos="3540"/>
        </w:tabs>
        <w:spacing w:after="0" w:line="240" w:lineRule="auto"/>
        <w:jc w:val="both"/>
        <w:rPr>
          <w:rFonts w:ascii="Arial" w:eastAsia="Times New Roman" w:hAnsi="Arial" w:cs="Arial"/>
        </w:rPr>
      </w:pPr>
      <w:r>
        <w:rPr>
          <w:rFonts w:ascii="Arial" w:eastAsia="Times New Roman" w:hAnsi="Arial" w:cs="Arial"/>
        </w:rPr>
        <w:t>Aktivnost podrazumijeva dodjelu novčanih sredstava obiteljima za svako novorođeno dijete sukladno Odluci o</w:t>
      </w:r>
      <w:r w:rsidRPr="00235076">
        <w:t xml:space="preserve"> </w:t>
      </w:r>
      <w:r w:rsidRPr="00235076">
        <w:rPr>
          <w:rFonts w:ascii="Arial" w:eastAsia="Times New Roman" w:hAnsi="Arial" w:cs="Arial"/>
        </w:rPr>
        <w:t>novčanoj pomoći za opremu novorođenog djeteta</w:t>
      </w:r>
      <w:r>
        <w:rPr>
          <w:rFonts w:ascii="Arial" w:eastAsia="Times New Roman" w:hAnsi="Arial" w:cs="Arial"/>
        </w:rPr>
        <w:t>.</w:t>
      </w:r>
    </w:p>
    <w:p w14:paraId="21F5EDA3" w14:textId="77777777" w:rsidR="001731B3" w:rsidRPr="000D57A6" w:rsidRDefault="001731B3" w:rsidP="001731B3">
      <w:pPr>
        <w:tabs>
          <w:tab w:val="left" w:pos="1665"/>
          <w:tab w:val="left" w:pos="3540"/>
        </w:tabs>
        <w:spacing w:after="0" w:line="240" w:lineRule="auto"/>
        <w:jc w:val="both"/>
        <w:rPr>
          <w:rFonts w:ascii="Arial" w:eastAsia="Times New Roman" w:hAnsi="Arial" w:cs="Arial"/>
          <w:i/>
          <w:iCs/>
        </w:rPr>
      </w:pPr>
      <w:r w:rsidRPr="000D57A6">
        <w:rPr>
          <w:rFonts w:ascii="Arial" w:eastAsia="Times New Roman" w:hAnsi="Arial" w:cs="Arial"/>
          <w:i/>
          <w:iCs/>
        </w:rPr>
        <w:t>Darovi za svetog Nikolu</w:t>
      </w:r>
    </w:p>
    <w:p w14:paraId="72AA44A1" w14:textId="77777777" w:rsidR="001731B3" w:rsidRDefault="001731B3" w:rsidP="001731B3">
      <w:pPr>
        <w:tabs>
          <w:tab w:val="left" w:pos="1665"/>
          <w:tab w:val="left" w:pos="3540"/>
        </w:tabs>
        <w:spacing w:after="0" w:line="240" w:lineRule="auto"/>
        <w:jc w:val="both"/>
        <w:rPr>
          <w:rFonts w:ascii="Arial" w:eastAsia="Times New Roman" w:hAnsi="Arial" w:cs="Arial"/>
        </w:rPr>
      </w:pPr>
      <w:r>
        <w:rPr>
          <w:rFonts w:ascii="Arial" w:eastAsia="Times New Roman" w:hAnsi="Arial" w:cs="Arial"/>
        </w:rPr>
        <w:t xml:space="preserve">Aktivnost podrazumijeva </w:t>
      </w:r>
      <w:r w:rsidRPr="00B914F0">
        <w:rPr>
          <w:rFonts w:ascii="Arial" w:eastAsia="Times New Roman" w:hAnsi="Arial" w:cs="Arial"/>
        </w:rPr>
        <w:t xml:space="preserve">nabavu poklon paketića za svetog Nikolu za </w:t>
      </w:r>
      <w:r>
        <w:rPr>
          <w:rFonts w:ascii="Arial" w:eastAsia="Times New Roman" w:hAnsi="Arial" w:cs="Arial"/>
        </w:rPr>
        <w:t xml:space="preserve">73 </w:t>
      </w:r>
      <w:r w:rsidRPr="00B914F0">
        <w:rPr>
          <w:rFonts w:ascii="Arial" w:eastAsia="Times New Roman" w:hAnsi="Arial" w:cs="Arial"/>
        </w:rPr>
        <w:t>djec</w:t>
      </w:r>
      <w:r>
        <w:rPr>
          <w:rFonts w:ascii="Arial" w:eastAsia="Times New Roman" w:hAnsi="Arial" w:cs="Arial"/>
        </w:rPr>
        <w:t>e</w:t>
      </w:r>
      <w:r w:rsidRPr="00B914F0">
        <w:rPr>
          <w:rFonts w:ascii="Arial" w:eastAsia="Times New Roman" w:hAnsi="Arial" w:cs="Arial"/>
        </w:rPr>
        <w:t xml:space="preserve"> predškolskog i osnovnoškolskog uzrasta</w:t>
      </w:r>
      <w:r>
        <w:rPr>
          <w:rFonts w:ascii="Arial" w:eastAsia="Times New Roman" w:hAnsi="Arial" w:cs="Arial"/>
        </w:rPr>
        <w:t xml:space="preserve">. </w:t>
      </w:r>
      <w:r w:rsidRPr="00B914F0">
        <w:rPr>
          <w:rFonts w:ascii="Arial" w:eastAsia="Times New Roman" w:hAnsi="Arial" w:cs="Arial"/>
        </w:rPr>
        <w:t xml:space="preserve"> </w:t>
      </w:r>
    </w:p>
    <w:p w14:paraId="0917BA18" w14:textId="77777777" w:rsidR="001731B3" w:rsidRPr="000D57A6" w:rsidRDefault="001731B3" w:rsidP="001731B3">
      <w:pPr>
        <w:tabs>
          <w:tab w:val="left" w:pos="1665"/>
          <w:tab w:val="left" w:pos="3540"/>
        </w:tabs>
        <w:spacing w:after="0" w:line="240" w:lineRule="auto"/>
        <w:jc w:val="both"/>
        <w:rPr>
          <w:rFonts w:ascii="Arial" w:eastAsia="Times New Roman" w:hAnsi="Arial" w:cs="Arial"/>
          <w:i/>
          <w:iCs/>
        </w:rPr>
      </w:pPr>
      <w:r w:rsidRPr="000D57A6">
        <w:rPr>
          <w:rFonts w:ascii="Arial" w:eastAsia="Times New Roman" w:hAnsi="Arial" w:cs="Arial"/>
          <w:i/>
          <w:iCs/>
        </w:rPr>
        <w:t>Pomoć staračkim kućanstvima</w:t>
      </w:r>
    </w:p>
    <w:p w14:paraId="6E4AE9E1" w14:textId="77777777" w:rsidR="001731B3" w:rsidRDefault="001731B3" w:rsidP="001731B3">
      <w:pPr>
        <w:tabs>
          <w:tab w:val="left" w:pos="1665"/>
          <w:tab w:val="left" w:pos="3540"/>
        </w:tabs>
        <w:spacing w:after="0" w:line="240" w:lineRule="auto"/>
        <w:jc w:val="both"/>
        <w:rPr>
          <w:rFonts w:ascii="Arial" w:eastAsia="Times New Roman" w:hAnsi="Arial" w:cs="Arial"/>
        </w:rPr>
      </w:pPr>
      <w:r w:rsidRPr="00B914F0">
        <w:rPr>
          <w:rFonts w:ascii="Arial" w:eastAsia="Times New Roman" w:hAnsi="Arial" w:cs="Arial"/>
        </w:rPr>
        <w:t xml:space="preserve">Aktivnost podrazumijeva </w:t>
      </w:r>
      <w:r>
        <w:rPr>
          <w:rFonts w:ascii="Arial" w:eastAsia="Times New Roman" w:hAnsi="Arial" w:cs="Arial"/>
        </w:rPr>
        <w:t>novčanu pomoć za 30</w:t>
      </w:r>
      <w:r w:rsidRPr="00B914F0">
        <w:rPr>
          <w:rFonts w:ascii="Arial" w:eastAsia="Times New Roman" w:hAnsi="Arial" w:cs="Arial"/>
        </w:rPr>
        <w:t xml:space="preserve"> </w:t>
      </w:r>
      <w:r>
        <w:rPr>
          <w:rFonts w:ascii="Arial" w:eastAsia="Times New Roman" w:hAnsi="Arial" w:cs="Arial"/>
        </w:rPr>
        <w:t xml:space="preserve">staračkih kućanstava čiji su prihodi niži od </w:t>
      </w:r>
      <w:r w:rsidRPr="00B914F0">
        <w:rPr>
          <w:rFonts w:ascii="Arial" w:eastAsia="Times New Roman" w:hAnsi="Arial" w:cs="Arial"/>
        </w:rPr>
        <w:t xml:space="preserve"> </w:t>
      </w:r>
      <w:r>
        <w:rPr>
          <w:rFonts w:ascii="Arial" w:eastAsia="Times New Roman" w:hAnsi="Arial" w:cs="Arial"/>
        </w:rPr>
        <w:t xml:space="preserve">utvrđenih </w:t>
      </w:r>
      <w:r w:rsidRPr="00B914F0">
        <w:rPr>
          <w:rFonts w:ascii="Arial" w:eastAsia="Times New Roman" w:hAnsi="Arial" w:cs="Arial"/>
        </w:rPr>
        <w:t xml:space="preserve">Odlukom </w:t>
      </w:r>
      <w:r>
        <w:rPr>
          <w:rFonts w:ascii="Arial" w:eastAsia="Times New Roman" w:hAnsi="Arial" w:cs="Arial"/>
        </w:rPr>
        <w:t xml:space="preserve">o socijalnoj skrbi.  </w:t>
      </w:r>
    </w:p>
    <w:p w14:paraId="4AFB61A9" w14:textId="77777777" w:rsidR="001731B3" w:rsidRPr="000D57A6" w:rsidRDefault="001731B3" w:rsidP="001731B3">
      <w:pPr>
        <w:tabs>
          <w:tab w:val="left" w:pos="1665"/>
          <w:tab w:val="left" w:pos="3540"/>
        </w:tabs>
        <w:spacing w:after="0" w:line="240" w:lineRule="auto"/>
        <w:jc w:val="both"/>
        <w:rPr>
          <w:rFonts w:ascii="Arial" w:eastAsia="Times New Roman" w:hAnsi="Arial" w:cs="Arial"/>
          <w:i/>
          <w:iCs/>
        </w:rPr>
      </w:pPr>
      <w:r w:rsidRPr="000D57A6">
        <w:rPr>
          <w:rFonts w:ascii="Arial" w:eastAsia="Times New Roman" w:hAnsi="Arial" w:cs="Arial"/>
          <w:i/>
          <w:iCs/>
        </w:rPr>
        <w:t>Humanitarna djelatnost Crvenog križa</w:t>
      </w:r>
    </w:p>
    <w:p w14:paraId="28DE733A" w14:textId="77777777" w:rsidR="001731B3" w:rsidRPr="000D57A6" w:rsidRDefault="001731B3" w:rsidP="001731B3">
      <w:pPr>
        <w:tabs>
          <w:tab w:val="left" w:pos="1665"/>
          <w:tab w:val="left" w:pos="3540"/>
        </w:tabs>
        <w:spacing w:after="0" w:line="240" w:lineRule="auto"/>
        <w:jc w:val="both"/>
        <w:rPr>
          <w:rFonts w:ascii="Arial" w:eastAsia="Times New Roman" w:hAnsi="Arial" w:cs="Arial"/>
        </w:rPr>
      </w:pPr>
      <w:r w:rsidRPr="000D57A6">
        <w:rPr>
          <w:rFonts w:ascii="Arial" w:eastAsia="Times New Roman" w:hAnsi="Arial" w:cs="Arial"/>
        </w:rPr>
        <w:t xml:space="preserve">Aktivnost podrazumijeva financiranje rada i djelovanja Crvenog  sukladno odredbama Zakona o Hrvatskom crvenom križu. </w:t>
      </w:r>
    </w:p>
    <w:p w14:paraId="78F741F2" w14:textId="77777777" w:rsidR="001731B3" w:rsidRPr="00013E1F" w:rsidRDefault="001731B3" w:rsidP="001731B3">
      <w:pPr>
        <w:tabs>
          <w:tab w:val="left" w:pos="1665"/>
          <w:tab w:val="left" w:pos="3540"/>
        </w:tabs>
        <w:spacing w:after="0" w:line="240" w:lineRule="auto"/>
        <w:jc w:val="both"/>
        <w:rPr>
          <w:rFonts w:eastAsia="Times New Roman" w:cstheme="minorHAnsi"/>
        </w:rPr>
      </w:pPr>
    </w:p>
    <w:p w14:paraId="40A9E4DD" w14:textId="77777777" w:rsidR="001731B3" w:rsidRPr="00AD74C5" w:rsidRDefault="001731B3" w:rsidP="001731B3">
      <w:pPr>
        <w:tabs>
          <w:tab w:val="left" w:pos="1665"/>
          <w:tab w:val="left" w:pos="3540"/>
        </w:tabs>
        <w:spacing w:after="0" w:line="240" w:lineRule="auto"/>
        <w:jc w:val="both"/>
        <w:rPr>
          <w:rFonts w:ascii="Arial" w:eastAsia="Times New Roman" w:hAnsi="Arial" w:cs="Arial"/>
          <w:b/>
          <w:iCs/>
        </w:rPr>
      </w:pPr>
      <w:r w:rsidRPr="00AD74C5">
        <w:rPr>
          <w:rFonts w:ascii="Arial" w:eastAsia="Times New Roman" w:hAnsi="Arial" w:cs="Arial"/>
          <w:b/>
          <w:iCs/>
        </w:rPr>
        <w:lastRenderedPageBreak/>
        <w:t>PROGRAM 102</w:t>
      </w:r>
      <w:r>
        <w:rPr>
          <w:rFonts w:ascii="Arial" w:eastAsia="Times New Roman" w:hAnsi="Arial" w:cs="Arial"/>
          <w:b/>
          <w:iCs/>
        </w:rPr>
        <w:t>1</w:t>
      </w:r>
      <w:r w:rsidRPr="00AD74C5">
        <w:rPr>
          <w:rFonts w:ascii="Arial" w:eastAsia="Times New Roman" w:hAnsi="Arial" w:cs="Arial"/>
          <w:b/>
          <w:iCs/>
        </w:rPr>
        <w:t xml:space="preserve"> ORGANIZIRANJE I PROVOĐENJE ZAŠTITE I SPAŠAVANJA</w:t>
      </w:r>
    </w:p>
    <w:p w14:paraId="50BDC72E" w14:textId="77777777" w:rsidR="001731B3" w:rsidRPr="00AD74C5" w:rsidRDefault="001731B3" w:rsidP="001731B3">
      <w:pPr>
        <w:tabs>
          <w:tab w:val="left" w:pos="1665"/>
          <w:tab w:val="left" w:pos="3540"/>
        </w:tabs>
        <w:spacing w:after="0" w:line="240" w:lineRule="auto"/>
        <w:jc w:val="both"/>
        <w:rPr>
          <w:rFonts w:ascii="Arial" w:hAnsi="Arial" w:cs="Arial"/>
        </w:rPr>
      </w:pPr>
      <w:r w:rsidRPr="00AD74C5">
        <w:rPr>
          <w:rFonts w:ascii="Arial" w:hAnsi="Arial" w:cs="Arial"/>
        </w:rPr>
        <w:t xml:space="preserve">Program obuhvaća aktivnosti u području zaštite od požara i zaštite i spašavanja.  </w:t>
      </w:r>
    </w:p>
    <w:p w14:paraId="1B8F01D6" w14:textId="77777777" w:rsidR="001731B3" w:rsidRPr="00AD74C5" w:rsidRDefault="001731B3" w:rsidP="001731B3">
      <w:pPr>
        <w:tabs>
          <w:tab w:val="left" w:pos="1665"/>
          <w:tab w:val="left" w:pos="3540"/>
        </w:tabs>
        <w:spacing w:after="0" w:line="240" w:lineRule="auto"/>
        <w:jc w:val="both"/>
        <w:rPr>
          <w:rFonts w:ascii="Arial" w:hAnsi="Arial" w:cs="Arial"/>
        </w:rPr>
      </w:pPr>
      <w:r w:rsidRPr="00AD74C5">
        <w:rPr>
          <w:rFonts w:ascii="Arial" w:hAnsi="Arial" w:cs="Arial"/>
        </w:rPr>
        <w:t xml:space="preserve">Cilj programa je  osigurati redovito funkcioniranje i unapređenje sustava zaštite od požara sustava civilne zaštite. </w:t>
      </w:r>
    </w:p>
    <w:p w14:paraId="58462537" w14:textId="77777777" w:rsidR="001731B3" w:rsidRPr="00AD74C5" w:rsidRDefault="001731B3" w:rsidP="001731B3">
      <w:pPr>
        <w:tabs>
          <w:tab w:val="left" w:pos="1665"/>
          <w:tab w:val="left" w:pos="3540"/>
        </w:tabs>
        <w:spacing w:after="0" w:line="240" w:lineRule="auto"/>
        <w:jc w:val="both"/>
        <w:rPr>
          <w:rFonts w:ascii="Arial" w:hAnsi="Arial" w:cs="Arial"/>
        </w:rPr>
      </w:pPr>
      <w:r w:rsidRPr="00AD74C5">
        <w:rPr>
          <w:rFonts w:ascii="Arial" w:hAnsi="Arial" w:cs="Arial"/>
        </w:rPr>
        <w:t>Pokazatelji uspješnosti su broj uspješno izvedenih vježbi i intervencija.</w:t>
      </w:r>
    </w:p>
    <w:p w14:paraId="160E8AD8" w14:textId="77777777" w:rsidR="001731B3" w:rsidRPr="00AD74C5" w:rsidRDefault="001731B3" w:rsidP="001731B3">
      <w:pPr>
        <w:tabs>
          <w:tab w:val="left" w:pos="3240"/>
        </w:tabs>
        <w:spacing w:after="0" w:line="240" w:lineRule="auto"/>
        <w:rPr>
          <w:rFonts w:ascii="Arial" w:eastAsia="Times New Roman" w:hAnsi="Arial" w:cs="Arial"/>
        </w:rPr>
      </w:pPr>
      <w:bookmarkStart w:id="7" w:name="_Hlk25512551"/>
      <w:r w:rsidRPr="00AD74C5">
        <w:rPr>
          <w:rFonts w:ascii="Arial" w:eastAsia="Times New Roman" w:hAnsi="Arial" w:cs="Arial"/>
        </w:rPr>
        <w:t>Za realizaciju programa predviđena su sredstva kako slijedi:</w:t>
      </w:r>
    </w:p>
    <w:p w14:paraId="46F14E78" w14:textId="77777777" w:rsidR="001731B3" w:rsidRDefault="001731B3" w:rsidP="001731B3">
      <w:pPr>
        <w:tabs>
          <w:tab w:val="left" w:pos="1665"/>
          <w:tab w:val="left" w:pos="3540"/>
        </w:tabs>
        <w:spacing w:after="0" w:line="240" w:lineRule="auto"/>
        <w:jc w:val="both"/>
      </w:pPr>
    </w:p>
    <w:tbl>
      <w:tblPr>
        <w:tblStyle w:val="Reetkatablice"/>
        <w:tblW w:w="9067" w:type="dxa"/>
        <w:tblLook w:val="04A0" w:firstRow="1" w:lastRow="0" w:firstColumn="1" w:lastColumn="0" w:noHBand="0" w:noVBand="1"/>
      </w:tblPr>
      <w:tblGrid>
        <w:gridCol w:w="4106"/>
        <w:gridCol w:w="1559"/>
        <w:gridCol w:w="1701"/>
        <w:gridCol w:w="1701"/>
      </w:tblGrid>
      <w:tr w:rsidR="001731B3" w:rsidRPr="00345683" w14:paraId="1D28640E" w14:textId="77777777" w:rsidTr="001731B3">
        <w:tc>
          <w:tcPr>
            <w:tcW w:w="4106" w:type="dxa"/>
          </w:tcPr>
          <w:p w14:paraId="325C2ECE" w14:textId="77777777" w:rsidR="001731B3" w:rsidRDefault="001731B3" w:rsidP="001731B3">
            <w:pPr>
              <w:keepNext/>
              <w:tabs>
                <w:tab w:val="left" w:pos="708"/>
                <w:tab w:val="left" w:pos="1660"/>
              </w:tabs>
              <w:outlineLvl w:val="1"/>
              <w:rPr>
                <w:rFonts w:ascii="Arial" w:hAnsi="Arial" w:cs="Arial"/>
                <w:sz w:val="20"/>
                <w:szCs w:val="20"/>
              </w:rPr>
            </w:pPr>
          </w:p>
          <w:p w14:paraId="157C6D2E"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Aktivnost/Projekt</w:t>
            </w:r>
          </w:p>
        </w:tc>
        <w:tc>
          <w:tcPr>
            <w:tcW w:w="1559" w:type="dxa"/>
          </w:tcPr>
          <w:p w14:paraId="6175371B"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 202</w:t>
            </w:r>
            <w:r>
              <w:rPr>
                <w:rFonts w:ascii="Arial" w:hAnsi="Arial" w:cs="Arial"/>
                <w:sz w:val="20"/>
                <w:szCs w:val="20"/>
              </w:rPr>
              <w:t>1</w:t>
            </w:r>
            <w:r w:rsidRPr="00345683">
              <w:rPr>
                <w:rFonts w:ascii="Arial" w:hAnsi="Arial" w:cs="Arial"/>
                <w:sz w:val="20"/>
                <w:szCs w:val="20"/>
              </w:rPr>
              <w:t>.</w:t>
            </w:r>
          </w:p>
        </w:tc>
        <w:tc>
          <w:tcPr>
            <w:tcW w:w="1701" w:type="dxa"/>
          </w:tcPr>
          <w:p w14:paraId="68CFE5E4"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0AB348ED"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2</w:t>
            </w:r>
            <w:r w:rsidRPr="00345683">
              <w:rPr>
                <w:rFonts w:ascii="Arial" w:hAnsi="Arial" w:cs="Arial"/>
                <w:sz w:val="20"/>
                <w:szCs w:val="20"/>
              </w:rPr>
              <w:t>.</w:t>
            </w:r>
          </w:p>
        </w:tc>
        <w:tc>
          <w:tcPr>
            <w:tcW w:w="1701" w:type="dxa"/>
          </w:tcPr>
          <w:p w14:paraId="1B01718F"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216E3D0A"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3</w:t>
            </w:r>
            <w:r w:rsidRPr="00345683">
              <w:rPr>
                <w:rFonts w:ascii="Arial" w:hAnsi="Arial" w:cs="Arial"/>
                <w:sz w:val="20"/>
                <w:szCs w:val="20"/>
              </w:rPr>
              <w:t>.</w:t>
            </w:r>
          </w:p>
        </w:tc>
      </w:tr>
      <w:tr w:rsidR="001731B3" w:rsidRPr="00345683" w14:paraId="30C33EC0" w14:textId="77777777" w:rsidTr="001731B3">
        <w:tc>
          <w:tcPr>
            <w:tcW w:w="4106" w:type="dxa"/>
          </w:tcPr>
          <w:p w14:paraId="31932223" w14:textId="77777777" w:rsidR="001731B3" w:rsidRPr="00345683" w:rsidRDefault="001731B3" w:rsidP="001731B3">
            <w:pPr>
              <w:keepNext/>
              <w:tabs>
                <w:tab w:val="left" w:pos="708"/>
                <w:tab w:val="left" w:pos="1660"/>
              </w:tabs>
              <w:outlineLvl w:val="1"/>
              <w:rPr>
                <w:rFonts w:ascii="Arial" w:hAnsi="Arial" w:cs="Arial"/>
                <w:sz w:val="20"/>
                <w:szCs w:val="20"/>
              </w:rPr>
            </w:pPr>
            <w:bookmarkStart w:id="8" w:name="_Hlk25502047"/>
            <w:r>
              <w:rPr>
                <w:rFonts w:ascii="Arial" w:hAnsi="Arial" w:cs="Arial"/>
                <w:sz w:val="20"/>
                <w:szCs w:val="20"/>
              </w:rPr>
              <w:t xml:space="preserve">Osnovna djelatnost DVD Donji Varoš </w:t>
            </w:r>
          </w:p>
        </w:tc>
        <w:tc>
          <w:tcPr>
            <w:tcW w:w="1559" w:type="dxa"/>
          </w:tcPr>
          <w:p w14:paraId="74916344"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156.000</w:t>
            </w:r>
          </w:p>
        </w:tc>
        <w:tc>
          <w:tcPr>
            <w:tcW w:w="1701" w:type="dxa"/>
          </w:tcPr>
          <w:p w14:paraId="089A1DA5"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158.000</w:t>
            </w:r>
          </w:p>
        </w:tc>
        <w:tc>
          <w:tcPr>
            <w:tcW w:w="1701" w:type="dxa"/>
          </w:tcPr>
          <w:p w14:paraId="1B6FF2D3"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159.000</w:t>
            </w:r>
          </w:p>
        </w:tc>
      </w:tr>
      <w:bookmarkEnd w:id="8"/>
      <w:tr w:rsidR="001731B3" w:rsidRPr="00345683" w14:paraId="07AC0149" w14:textId="77777777" w:rsidTr="001731B3">
        <w:tc>
          <w:tcPr>
            <w:tcW w:w="4106" w:type="dxa"/>
          </w:tcPr>
          <w:p w14:paraId="4D4B2B22"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Razvoj civilne zaštite</w:t>
            </w:r>
          </w:p>
        </w:tc>
        <w:tc>
          <w:tcPr>
            <w:tcW w:w="1559" w:type="dxa"/>
          </w:tcPr>
          <w:p w14:paraId="57C299F5"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25.000</w:t>
            </w:r>
          </w:p>
        </w:tc>
        <w:tc>
          <w:tcPr>
            <w:tcW w:w="1701" w:type="dxa"/>
          </w:tcPr>
          <w:p w14:paraId="5F992757"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20.000</w:t>
            </w:r>
          </w:p>
        </w:tc>
        <w:tc>
          <w:tcPr>
            <w:tcW w:w="1701" w:type="dxa"/>
          </w:tcPr>
          <w:p w14:paraId="11871E8F"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20.000</w:t>
            </w:r>
          </w:p>
        </w:tc>
      </w:tr>
      <w:tr w:rsidR="001731B3" w:rsidRPr="00A9698A" w14:paraId="43ADDC7A" w14:textId="77777777" w:rsidTr="001731B3">
        <w:tc>
          <w:tcPr>
            <w:tcW w:w="4106" w:type="dxa"/>
          </w:tcPr>
          <w:p w14:paraId="6CB9FCDF" w14:textId="77777777" w:rsidR="001731B3" w:rsidRPr="00A9698A" w:rsidRDefault="001731B3" w:rsidP="001731B3">
            <w:pPr>
              <w:tabs>
                <w:tab w:val="left" w:pos="1665"/>
                <w:tab w:val="left" w:pos="3540"/>
              </w:tabs>
              <w:jc w:val="both"/>
              <w:rPr>
                <w:rFonts w:ascii="Arial" w:hAnsi="Arial" w:cs="Arial"/>
                <w:bCs/>
                <w:iCs/>
                <w:sz w:val="20"/>
                <w:szCs w:val="20"/>
              </w:rPr>
            </w:pPr>
            <w:r>
              <w:rPr>
                <w:rFonts w:ascii="Arial" w:eastAsia="Times New Roman" w:hAnsi="Arial" w:cs="Arial"/>
                <w:bCs/>
                <w:iCs/>
                <w:sz w:val="20"/>
                <w:szCs w:val="20"/>
              </w:rPr>
              <w:t>Sufinanciranje Hrvatske gorske službe spašavanja</w:t>
            </w:r>
          </w:p>
        </w:tc>
        <w:tc>
          <w:tcPr>
            <w:tcW w:w="1559" w:type="dxa"/>
          </w:tcPr>
          <w:p w14:paraId="3626EF6C" w14:textId="77777777" w:rsidR="001731B3" w:rsidRPr="00A9698A"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6.000</w:t>
            </w:r>
          </w:p>
        </w:tc>
        <w:tc>
          <w:tcPr>
            <w:tcW w:w="1701" w:type="dxa"/>
          </w:tcPr>
          <w:p w14:paraId="0EBBD82E" w14:textId="77777777" w:rsidR="001731B3" w:rsidRPr="00A9698A"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8.000</w:t>
            </w:r>
          </w:p>
        </w:tc>
        <w:tc>
          <w:tcPr>
            <w:tcW w:w="1701" w:type="dxa"/>
          </w:tcPr>
          <w:p w14:paraId="57611D4C" w14:textId="77777777" w:rsidR="001731B3" w:rsidRPr="00A9698A" w:rsidRDefault="001731B3" w:rsidP="001731B3">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8.000</w:t>
            </w:r>
          </w:p>
        </w:tc>
      </w:tr>
    </w:tbl>
    <w:bookmarkEnd w:id="7"/>
    <w:p w14:paraId="7FF0156C" w14:textId="77777777" w:rsidR="001731B3" w:rsidRPr="00722681" w:rsidRDefault="001731B3" w:rsidP="001731B3">
      <w:pPr>
        <w:tabs>
          <w:tab w:val="left" w:pos="1665"/>
          <w:tab w:val="left" w:pos="3540"/>
        </w:tabs>
        <w:spacing w:after="0" w:line="240" w:lineRule="auto"/>
        <w:jc w:val="both"/>
        <w:rPr>
          <w:rFonts w:ascii="Arial" w:hAnsi="Arial" w:cs="Arial"/>
          <w:i/>
          <w:iCs/>
        </w:rPr>
      </w:pPr>
      <w:r w:rsidRPr="00722681">
        <w:rPr>
          <w:rFonts w:ascii="Arial" w:hAnsi="Arial" w:cs="Arial"/>
          <w:i/>
          <w:iCs/>
        </w:rPr>
        <w:t xml:space="preserve">Osnovna djelatnost DVD Donji Varoš </w:t>
      </w:r>
    </w:p>
    <w:p w14:paraId="3872E006" w14:textId="77777777" w:rsidR="001731B3" w:rsidRDefault="001731B3" w:rsidP="001731B3">
      <w:pPr>
        <w:tabs>
          <w:tab w:val="left" w:pos="1665"/>
          <w:tab w:val="left" w:pos="3540"/>
        </w:tabs>
        <w:spacing w:after="0" w:line="240" w:lineRule="auto"/>
        <w:jc w:val="both"/>
        <w:rPr>
          <w:rFonts w:ascii="Arial" w:hAnsi="Arial" w:cs="Arial"/>
        </w:rPr>
      </w:pPr>
      <w:r w:rsidRPr="00722681">
        <w:rPr>
          <w:rFonts w:ascii="Arial" w:hAnsi="Arial" w:cs="Arial"/>
        </w:rPr>
        <w:t xml:space="preserve">Aktivnost obuhvaća </w:t>
      </w:r>
      <w:r w:rsidRPr="00722681">
        <w:rPr>
          <w:rFonts w:ascii="Arial" w:eastAsia="Times New Roman" w:hAnsi="Arial" w:cs="Arial"/>
        </w:rPr>
        <w:t xml:space="preserve">financiranje redovne djelatnosti DVD-a Donji Varoš i nabavu nedostajuće opreme. </w:t>
      </w:r>
    </w:p>
    <w:p w14:paraId="2A090F89" w14:textId="77777777" w:rsidR="001731B3" w:rsidRPr="00722681" w:rsidRDefault="001731B3" w:rsidP="001731B3">
      <w:pPr>
        <w:tabs>
          <w:tab w:val="left" w:pos="1665"/>
          <w:tab w:val="left" w:pos="3540"/>
        </w:tabs>
        <w:spacing w:after="0" w:line="240" w:lineRule="auto"/>
        <w:jc w:val="both"/>
        <w:rPr>
          <w:rFonts w:ascii="Arial" w:eastAsia="Times New Roman" w:hAnsi="Arial" w:cs="Arial"/>
          <w:i/>
        </w:rPr>
      </w:pPr>
      <w:r w:rsidRPr="00722681">
        <w:rPr>
          <w:rFonts w:ascii="Arial" w:eastAsia="Times New Roman" w:hAnsi="Arial" w:cs="Arial"/>
          <w:i/>
        </w:rPr>
        <w:t>Razvoj civilne zaštite</w:t>
      </w:r>
    </w:p>
    <w:p w14:paraId="38A5CDF1" w14:textId="77777777" w:rsidR="001731B3" w:rsidRDefault="001731B3" w:rsidP="001731B3">
      <w:pPr>
        <w:tabs>
          <w:tab w:val="left" w:pos="1665"/>
          <w:tab w:val="left" w:pos="3540"/>
        </w:tabs>
        <w:spacing w:after="0" w:line="240" w:lineRule="auto"/>
        <w:jc w:val="both"/>
        <w:rPr>
          <w:rFonts w:ascii="Arial" w:eastAsia="Times New Roman" w:hAnsi="Arial" w:cs="Arial"/>
        </w:rPr>
      </w:pPr>
      <w:r w:rsidRPr="00722681">
        <w:rPr>
          <w:rFonts w:ascii="Arial" w:eastAsia="Times New Roman" w:hAnsi="Arial" w:cs="Arial"/>
        </w:rPr>
        <w:t xml:space="preserve">Aktivnost </w:t>
      </w:r>
      <w:r>
        <w:rPr>
          <w:rFonts w:ascii="Arial" w:eastAsia="Times New Roman" w:hAnsi="Arial" w:cs="Arial"/>
        </w:rPr>
        <w:t>obuhvaća sredstva potrebna za</w:t>
      </w:r>
      <w:r w:rsidRPr="00722681">
        <w:rPr>
          <w:rFonts w:ascii="Arial" w:hAnsi="Arial" w:cs="Arial"/>
        </w:rPr>
        <w:t xml:space="preserve"> opremanje i osposobljavanje </w:t>
      </w:r>
      <w:r>
        <w:rPr>
          <w:rFonts w:ascii="Arial" w:hAnsi="Arial" w:cs="Arial"/>
        </w:rPr>
        <w:t xml:space="preserve">pripadnika civilne zaštite </w:t>
      </w:r>
      <w:r w:rsidRPr="00722681">
        <w:rPr>
          <w:rFonts w:ascii="Arial" w:hAnsi="Arial" w:cs="Arial"/>
        </w:rPr>
        <w:t xml:space="preserve">civilne zaštite </w:t>
      </w:r>
      <w:r w:rsidRPr="00722681">
        <w:rPr>
          <w:rFonts w:ascii="Arial" w:eastAsia="Times New Roman" w:hAnsi="Arial" w:cs="Arial"/>
        </w:rPr>
        <w:t xml:space="preserve">te </w:t>
      </w:r>
      <w:r>
        <w:rPr>
          <w:rFonts w:ascii="Arial" w:eastAsia="Times New Roman" w:hAnsi="Arial" w:cs="Arial"/>
        </w:rPr>
        <w:t xml:space="preserve">za </w:t>
      </w:r>
      <w:r w:rsidRPr="00722681">
        <w:rPr>
          <w:rFonts w:ascii="Arial" w:eastAsia="Times New Roman" w:hAnsi="Arial" w:cs="Arial"/>
        </w:rPr>
        <w:t xml:space="preserve">izradu i ažuriranje dokumenata zaštite i </w:t>
      </w:r>
      <w:r>
        <w:rPr>
          <w:rFonts w:ascii="Arial" w:eastAsia="Times New Roman" w:hAnsi="Arial" w:cs="Arial"/>
        </w:rPr>
        <w:t>.</w:t>
      </w:r>
    </w:p>
    <w:p w14:paraId="4BDA61DA" w14:textId="77777777" w:rsidR="001731B3" w:rsidRPr="00722681" w:rsidRDefault="001731B3" w:rsidP="001731B3">
      <w:pPr>
        <w:tabs>
          <w:tab w:val="left" w:pos="1665"/>
          <w:tab w:val="left" w:pos="3540"/>
        </w:tabs>
        <w:spacing w:after="0" w:line="240" w:lineRule="auto"/>
        <w:jc w:val="both"/>
        <w:rPr>
          <w:rFonts w:ascii="Arial" w:eastAsia="Times New Roman" w:hAnsi="Arial" w:cs="Arial"/>
          <w:i/>
        </w:rPr>
      </w:pPr>
      <w:r>
        <w:rPr>
          <w:rFonts w:ascii="Arial" w:eastAsia="Times New Roman" w:hAnsi="Arial" w:cs="Arial"/>
          <w:i/>
        </w:rPr>
        <w:t>S</w:t>
      </w:r>
      <w:r w:rsidRPr="00722681">
        <w:rPr>
          <w:rFonts w:ascii="Arial" w:eastAsia="Times New Roman" w:hAnsi="Arial" w:cs="Arial"/>
          <w:i/>
        </w:rPr>
        <w:t xml:space="preserve">ufinanciranje </w:t>
      </w:r>
      <w:r>
        <w:rPr>
          <w:rFonts w:ascii="Arial" w:eastAsia="Times New Roman" w:hAnsi="Arial" w:cs="Arial"/>
          <w:i/>
        </w:rPr>
        <w:t>H</w:t>
      </w:r>
      <w:r w:rsidRPr="00722681">
        <w:rPr>
          <w:rFonts w:ascii="Arial" w:eastAsia="Times New Roman" w:hAnsi="Arial" w:cs="Arial"/>
          <w:i/>
        </w:rPr>
        <w:t>rvatske gorske službe spašavanja</w:t>
      </w:r>
    </w:p>
    <w:p w14:paraId="13E8D718" w14:textId="77777777" w:rsidR="001731B3" w:rsidRPr="00722681" w:rsidRDefault="001731B3" w:rsidP="001731B3">
      <w:pPr>
        <w:tabs>
          <w:tab w:val="left" w:pos="1665"/>
          <w:tab w:val="left" w:pos="3540"/>
        </w:tabs>
        <w:spacing w:after="0" w:line="240" w:lineRule="auto"/>
        <w:jc w:val="both"/>
        <w:rPr>
          <w:rFonts w:ascii="Arial" w:eastAsia="Times New Roman" w:hAnsi="Arial" w:cs="Arial"/>
          <w:b/>
        </w:rPr>
      </w:pPr>
      <w:r>
        <w:rPr>
          <w:rFonts w:ascii="Arial" w:eastAsia="Times New Roman" w:hAnsi="Arial" w:cs="Arial"/>
        </w:rPr>
        <w:t xml:space="preserve">Aktivnost podrazumijeva osiguranje sredstava za redovan rad Hrvatske gorske službe spašavanja.  </w:t>
      </w:r>
    </w:p>
    <w:p w14:paraId="66906099" w14:textId="77777777" w:rsidR="001731B3" w:rsidRDefault="001731B3" w:rsidP="001731B3">
      <w:pPr>
        <w:tabs>
          <w:tab w:val="left" w:pos="1665"/>
          <w:tab w:val="left" w:pos="3540"/>
        </w:tabs>
        <w:spacing w:after="0" w:line="240" w:lineRule="auto"/>
        <w:jc w:val="both"/>
        <w:rPr>
          <w:rFonts w:eastAsia="Times New Roman" w:cstheme="minorHAnsi"/>
          <w:b/>
          <w:i/>
        </w:rPr>
      </w:pPr>
    </w:p>
    <w:p w14:paraId="4BD6C637" w14:textId="77777777" w:rsidR="001731B3" w:rsidRPr="00550A43" w:rsidRDefault="001731B3" w:rsidP="001731B3">
      <w:pPr>
        <w:tabs>
          <w:tab w:val="left" w:pos="1665"/>
          <w:tab w:val="left" w:pos="3540"/>
        </w:tabs>
        <w:spacing w:after="0" w:line="240" w:lineRule="auto"/>
        <w:jc w:val="both"/>
        <w:rPr>
          <w:rFonts w:ascii="Arial" w:eastAsia="Times New Roman" w:hAnsi="Arial" w:cs="Arial"/>
          <w:b/>
          <w:iCs/>
        </w:rPr>
      </w:pPr>
      <w:r w:rsidRPr="00550A43">
        <w:rPr>
          <w:rFonts w:ascii="Arial" w:eastAsia="Times New Roman" w:hAnsi="Arial" w:cs="Arial"/>
          <w:b/>
          <w:iCs/>
        </w:rPr>
        <w:t>PROGRAM 1022  ZAŠTITA, OČUVANJE I UNAPREĐENJE ZDRAVLJA</w:t>
      </w:r>
    </w:p>
    <w:p w14:paraId="097F16C2" w14:textId="77777777" w:rsidR="001731B3" w:rsidRPr="00AF43F8" w:rsidRDefault="001731B3" w:rsidP="001731B3">
      <w:pPr>
        <w:tabs>
          <w:tab w:val="left" w:pos="1665"/>
          <w:tab w:val="left" w:pos="3540"/>
        </w:tabs>
        <w:spacing w:after="0" w:line="240" w:lineRule="auto"/>
        <w:jc w:val="both"/>
        <w:rPr>
          <w:rFonts w:ascii="Arial" w:hAnsi="Arial" w:cs="Arial"/>
          <w:bCs/>
          <w:iCs/>
        </w:rPr>
      </w:pPr>
      <w:r w:rsidRPr="00AF43F8">
        <w:rPr>
          <w:rFonts w:ascii="Arial" w:eastAsia="Times New Roman" w:hAnsi="Arial" w:cs="Arial"/>
          <w:bCs/>
          <w:iCs/>
        </w:rPr>
        <w:t xml:space="preserve">Program obuhvaća provedbu deratizacije kućanstava, objekata javne namjene i javnih površina, provedbu  dezinsekcije i  </w:t>
      </w:r>
      <w:r w:rsidRPr="00AF43F8">
        <w:rPr>
          <w:rFonts w:ascii="Arial" w:hAnsi="Arial" w:cs="Arial"/>
          <w:bCs/>
          <w:iCs/>
        </w:rPr>
        <w:t>sakupljanje i zbrinjavanje napuštenih ili izgubljenih životinja</w:t>
      </w:r>
      <w:r>
        <w:rPr>
          <w:rFonts w:ascii="Arial" w:hAnsi="Arial" w:cs="Arial"/>
          <w:bCs/>
          <w:iCs/>
        </w:rPr>
        <w:t xml:space="preserve"> te pomoć Općoj bolnici u Novoj Gradiški za preuređenje rodilišta</w:t>
      </w:r>
      <w:r w:rsidRPr="00AF43F8">
        <w:rPr>
          <w:rFonts w:ascii="Arial" w:hAnsi="Arial" w:cs="Arial"/>
          <w:bCs/>
          <w:iCs/>
        </w:rPr>
        <w:t>.</w:t>
      </w:r>
    </w:p>
    <w:p w14:paraId="6B98BDBB" w14:textId="77777777" w:rsidR="001731B3" w:rsidRPr="00AF43F8" w:rsidRDefault="001731B3" w:rsidP="001731B3">
      <w:pPr>
        <w:tabs>
          <w:tab w:val="left" w:pos="1665"/>
          <w:tab w:val="left" w:pos="3540"/>
        </w:tabs>
        <w:spacing w:after="0" w:line="240" w:lineRule="auto"/>
        <w:jc w:val="both"/>
        <w:rPr>
          <w:rFonts w:ascii="Arial" w:eastAsia="Times New Roman" w:hAnsi="Arial" w:cs="Arial"/>
          <w:bCs/>
          <w:iCs/>
        </w:rPr>
      </w:pPr>
      <w:r w:rsidRPr="00AF43F8">
        <w:rPr>
          <w:rFonts w:ascii="Arial" w:eastAsia="Times New Roman" w:hAnsi="Arial" w:cs="Arial"/>
          <w:bCs/>
          <w:iCs/>
        </w:rPr>
        <w:t xml:space="preserve">Cilj programa je  </w:t>
      </w:r>
      <w:r>
        <w:rPr>
          <w:rFonts w:ascii="Arial" w:eastAsia="Times New Roman" w:hAnsi="Arial" w:cs="Arial"/>
          <w:bCs/>
          <w:iCs/>
        </w:rPr>
        <w:t xml:space="preserve">uređenje rodilišta i </w:t>
      </w:r>
      <w:r w:rsidRPr="00AF43F8">
        <w:rPr>
          <w:rFonts w:ascii="Arial" w:eastAsia="Times New Roman" w:hAnsi="Arial" w:cs="Arial"/>
          <w:bCs/>
          <w:iCs/>
        </w:rPr>
        <w:t>zaštita građana od zaraznih bolesti</w:t>
      </w:r>
      <w:r>
        <w:rPr>
          <w:rFonts w:ascii="Arial" w:eastAsia="Times New Roman" w:hAnsi="Arial" w:cs="Arial"/>
          <w:bCs/>
          <w:iCs/>
        </w:rPr>
        <w:t xml:space="preserve"> </w:t>
      </w:r>
      <w:r w:rsidRPr="00AF43F8">
        <w:rPr>
          <w:rFonts w:ascii="Arial" w:eastAsia="Times New Roman" w:hAnsi="Arial" w:cs="Arial"/>
          <w:bCs/>
          <w:iCs/>
        </w:rPr>
        <w:t>.</w:t>
      </w:r>
    </w:p>
    <w:p w14:paraId="5DB3A40C" w14:textId="77777777" w:rsidR="001731B3" w:rsidRPr="00AF43F8" w:rsidRDefault="001731B3" w:rsidP="001731B3">
      <w:pPr>
        <w:tabs>
          <w:tab w:val="left" w:pos="1665"/>
          <w:tab w:val="left" w:pos="3540"/>
        </w:tabs>
        <w:spacing w:after="0" w:line="240" w:lineRule="auto"/>
        <w:jc w:val="both"/>
        <w:rPr>
          <w:rFonts w:ascii="Arial" w:hAnsi="Arial" w:cs="Arial"/>
        </w:rPr>
      </w:pPr>
      <w:r w:rsidRPr="00AF43F8">
        <w:rPr>
          <w:rFonts w:ascii="Arial" w:eastAsia="Times New Roman" w:hAnsi="Arial" w:cs="Arial"/>
        </w:rPr>
        <w:t xml:space="preserve">Pokazatelj uspješnosti je broj deratiziranih kućanstava, broj larvicidnih tretmana i </w:t>
      </w:r>
      <w:r w:rsidRPr="00AF43F8">
        <w:rPr>
          <w:rFonts w:ascii="Arial" w:hAnsi="Arial" w:cs="Arial"/>
        </w:rPr>
        <w:t xml:space="preserve">broj intervencija vezanih uz napuštene životinje (najčešće pse). </w:t>
      </w:r>
    </w:p>
    <w:p w14:paraId="4FA9369A" w14:textId="77777777" w:rsidR="001731B3" w:rsidRPr="00AF43F8" w:rsidRDefault="001731B3" w:rsidP="001731B3">
      <w:pPr>
        <w:tabs>
          <w:tab w:val="left" w:pos="3240"/>
        </w:tabs>
        <w:spacing w:after="0" w:line="240" w:lineRule="auto"/>
        <w:rPr>
          <w:rFonts w:ascii="Arial" w:eastAsia="Times New Roman" w:hAnsi="Arial" w:cs="Arial"/>
        </w:rPr>
      </w:pPr>
      <w:r w:rsidRPr="00AF43F8">
        <w:rPr>
          <w:rFonts w:ascii="Arial" w:eastAsia="Times New Roman" w:hAnsi="Arial" w:cs="Arial"/>
        </w:rPr>
        <w:t>Za realizaciju programa predviđena su sredstva kako slijedi:</w:t>
      </w:r>
    </w:p>
    <w:p w14:paraId="29A08E69" w14:textId="77777777" w:rsidR="001731B3" w:rsidRDefault="001731B3" w:rsidP="001731B3">
      <w:pPr>
        <w:tabs>
          <w:tab w:val="left" w:pos="1665"/>
          <w:tab w:val="left" w:pos="3540"/>
        </w:tabs>
        <w:spacing w:after="0" w:line="240" w:lineRule="auto"/>
        <w:jc w:val="both"/>
      </w:pPr>
    </w:p>
    <w:tbl>
      <w:tblPr>
        <w:tblStyle w:val="Reetkatablice"/>
        <w:tblW w:w="9067" w:type="dxa"/>
        <w:tblLook w:val="04A0" w:firstRow="1" w:lastRow="0" w:firstColumn="1" w:lastColumn="0" w:noHBand="0" w:noVBand="1"/>
      </w:tblPr>
      <w:tblGrid>
        <w:gridCol w:w="4106"/>
        <w:gridCol w:w="1559"/>
        <w:gridCol w:w="1701"/>
        <w:gridCol w:w="1701"/>
      </w:tblGrid>
      <w:tr w:rsidR="001731B3" w:rsidRPr="00345683" w14:paraId="5688B0C2" w14:textId="77777777" w:rsidTr="001731B3">
        <w:tc>
          <w:tcPr>
            <w:tcW w:w="4106" w:type="dxa"/>
          </w:tcPr>
          <w:p w14:paraId="0F840B2B" w14:textId="77777777" w:rsidR="001731B3" w:rsidRDefault="001731B3" w:rsidP="001731B3">
            <w:pPr>
              <w:keepNext/>
              <w:tabs>
                <w:tab w:val="left" w:pos="708"/>
                <w:tab w:val="left" w:pos="1660"/>
              </w:tabs>
              <w:outlineLvl w:val="1"/>
              <w:rPr>
                <w:rFonts w:ascii="Arial" w:hAnsi="Arial" w:cs="Arial"/>
                <w:sz w:val="20"/>
                <w:szCs w:val="20"/>
              </w:rPr>
            </w:pPr>
          </w:p>
          <w:p w14:paraId="57AD2CDD"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Aktivnost</w:t>
            </w:r>
          </w:p>
        </w:tc>
        <w:tc>
          <w:tcPr>
            <w:tcW w:w="1559" w:type="dxa"/>
          </w:tcPr>
          <w:p w14:paraId="299EF5A0"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Proračun 202</w:t>
            </w:r>
            <w:r>
              <w:rPr>
                <w:rFonts w:ascii="Arial" w:hAnsi="Arial" w:cs="Arial"/>
                <w:sz w:val="20"/>
                <w:szCs w:val="20"/>
              </w:rPr>
              <w:t>1</w:t>
            </w:r>
            <w:r w:rsidRPr="00345683">
              <w:rPr>
                <w:rFonts w:ascii="Arial" w:hAnsi="Arial" w:cs="Arial"/>
                <w:sz w:val="20"/>
                <w:szCs w:val="20"/>
              </w:rPr>
              <w:t>.</w:t>
            </w:r>
          </w:p>
        </w:tc>
        <w:tc>
          <w:tcPr>
            <w:tcW w:w="1701" w:type="dxa"/>
          </w:tcPr>
          <w:p w14:paraId="5241BEB6"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3F3E1FD0"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2</w:t>
            </w:r>
            <w:r w:rsidRPr="00345683">
              <w:rPr>
                <w:rFonts w:ascii="Arial" w:hAnsi="Arial" w:cs="Arial"/>
                <w:sz w:val="20"/>
                <w:szCs w:val="20"/>
              </w:rPr>
              <w:t>.</w:t>
            </w:r>
          </w:p>
        </w:tc>
        <w:tc>
          <w:tcPr>
            <w:tcW w:w="1701" w:type="dxa"/>
          </w:tcPr>
          <w:p w14:paraId="4D574448" w14:textId="77777777" w:rsidR="001731B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Projekcija</w:t>
            </w:r>
          </w:p>
          <w:p w14:paraId="27E35034" w14:textId="77777777" w:rsidR="001731B3" w:rsidRPr="00345683" w:rsidRDefault="001731B3" w:rsidP="001731B3">
            <w:pPr>
              <w:keepNext/>
              <w:tabs>
                <w:tab w:val="left" w:pos="708"/>
                <w:tab w:val="left" w:pos="1660"/>
              </w:tabs>
              <w:jc w:val="center"/>
              <w:outlineLvl w:val="1"/>
              <w:rPr>
                <w:rFonts w:ascii="Arial" w:hAnsi="Arial" w:cs="Arial"/>
                <w:sz w:val="20"/>
                <w:szCs w:val="20"/>
              </w:rPr>
            </w:pPr>
            <w:r w:rsidRPr="00345683">
              <w:rPr>
                <w:rFonts w:ascii="Arial" w:hAnsi="Arial" w:cs="Arial"/>
                <w:sz w:val="20"/>
                <w:szCs w:val="20"/>
              </w:rPr>
              <w:t>202</w:t>
            </w:r>
            <w:r>
              <w:rPr>
                <w:rFonts w:ascii="Arial" w:hAnsi="Arial" w:cs="Arial"/>
                <w:sz w:val="20"/>
                <w:szCs w:val="20"/>
              </w:rPr>
              <w:t>3</w:t>
            </w:r>
            <w:r w:rsidRPr="00345683">
              <w:rPr>
                <w:rFonts w:ascii="Arial" w:hAnsi="Arial" w:cs="Arial"/>
                <w:sz w:val="20"/>
                <w:szCs w:val="20"/>
              </w:rPr>
              <w:t>.</w:t>
            </w:r>
          </w:p>
        </w:tc>
      </w:tr>
      <w:tr w:rsidR="001731B3" w:rsidRPr="00345683" w14:paraId="3392C016" w14:textId="77777777" w:rsidTr="001731B3">
        <w:tc>
          <w:tcPr>
            <w:tcW w:w="4106" w:type="dxa"/>
          </w:tcPr>
          <w:p w14:paraId="54F1E275"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 xml:space="preserve">Deratizacija i dezinsekcija </w:t>
            </w:r>
          </w:p>
        </w:tc>
        <w:tc>
          <w:tcPr>
            <w:tcW w:w="1559" w:type="dxa"/>
          </w:tcPr>
          <w:p w14:paraId="5E89967E"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148.000</w:t>
            </w:r>
          </w:p>
        </w:tc>
        <w:tc>
          <w:tcPr>
            <w:tcW w:w="1701" w:type="dxa"/>
          </w:tcPr>
          <w:p w14:paraId="5F5F4081"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150.000</w:t>
            </w:r>
          </w:p>
        </w:tc>
        <w:tc>
          <w:tcPr>
            <w:tcW w:w="1701" w:type="dxa"/>
          </w:tcPr>
          <w:p w14:paraId="643A81CF"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150.000</w:t>
            </w:r>
          </w:p>
        </w:tc>
      </w:tr>
      <w:tr w:rsidR="001731B3" w:rsidRPr="00345683" w14:paraId="7CA97F35" w14:textId="77777777" w:rsidTr="001731B3">
        <w:tc>
          <w:tcPr>
            <w:tcW w:w="4106" w:type="dxa"/>
            <w:tcBorders>
              <w:bottom w:val="single" w:sz="4" w:space="0" w:color="auto"/>
            </w:tcBorders>
          </w:tcPr>
          <w:p w14:paraId="1FDFD653" w14:textId="77777777" w:rsidR="001731B3" w:rsidRPr="0034568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Provedba Zakona o zaštiti životinja</w:t>
            </w:r>
          </w:p>
        </w:tc>
        <w:tc>
          <w:tcPr>
            <w:tcW w:w="1559" w:type="dxa"/>
            <w:tcBorders>
              <w:bottom w:val="single" w:sz="4" w:space="0" w:color="auto"/>
            </w:tcBorders>
          </w:tcPr>
          <w:p w14:paraId="692DE8D2"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25.000</w:t>
            </w:r>
          </w:p>
        </w:tc>
        <w:tc>
          <w:tcPr>
            <w:tcW w:w="1701" w:type="dxa"/>
            <w:tcBorders>
              <w:bottom w:val="single" w:sz="4" w:space="0" w:color="auto"/>
            </w:tcBorders>
          </w:tcPr>
          <w:p w14:paraId="2149A2BF"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25.000</w:t>
            </w:r>
          </w:p>
        </w:tc>
        <w:tc>
          <w:tcPr>
            <w:tcW w:w="1701" w:type="dxa"/>
            <w:tcBorders>
              <w:bottom w:val="single" w:sz="4" w:space="0" w:color="auto"/>
            </w:tcBorders>
          </w:tcPr>
          <w:p w14:paraId="20F546CA" w14:textId="77777777" w:rsidR="001731B3" w:rsidRPr="0034568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25.000</w:t>
            </w:r>
          </w:p>
        </w:tc>
      </w:tr>
      <w:tr w:rsidR="001731B3" w:rsidRPr="00345683" w14:paraId="6060FF79" w14:textId="77777777" w:rsidTr="001731B3">
        <w:tc>
          <w:tcPr>
            <w:tcW w:w="4106" w:type="dxa"/>
            <w:tcBorders>
              <w:bottom w:val="single" w:sz="4" w:space="0" w:color="auto"/>
            </w:tcBorders>
          </w:tcPr>
          <w:p w14:paraId="0D820D91" w14:textId="77777777" w:rsidR="001731B3" w:rsidRDefault="001731B3" w:rsidP="001731B3">
            <w:pPr>
              <w:keepNext/>
              <w:tabs>
                <w:tab w:val="left" w:pos="708"/>
                <w:tab w:val="left" w:pos="1660"/>
              </w:tabs>
              <w:outlineLvl w:val="1"/>
              <w:rPr>
                <w:rFonts w:ascii="Arial" w:hAnsi="Arial" w:cs="Arial"/>
                <w:sz w:val="20"/>
                <w:szCs w:val="20"/>
              </w:rPr>
            </w:pPr>
            <w:r>
              <w:rPr>
                <w:rFonts w:ascii="Arial" w:hAnsi="Arial" w:cs="Arial"/>
                <w:sz w:val="20"/>
                <w:szCs w:val="20"/>
              </w:rPr>
              <w:t>Pomoć Općoj bolnici u Novoj Gradiški</w:t>
            </w:r>
          </w:p>
        </w:tc>
        <w:tc>
          <w:tcPr>
            <w:tcW w:w="1559" w:type="dxa"/>
            <w:tcBorders>
              <w:bottom w:val="single" w:sz="4" w:space="0" w:color="auto"/>
            </w:tcBorders>
          </w:tcPr>
          <w:p w14:paraId="514F2A26" w14:textId="77777777" w:rsidR="001731B3" w:rsidRDefault="001731B3" w:rsidP="001731B3">
            <w:pPr>
              <w:keepNext/>
              <w:tabs>
                <w:tab w:val="left" w:pos="708"/>
                <w:tab w:val="left" w:pos="1660"/>
              </w:tabs>
              <w:jc w:val="right"/>
              <w:outlineLvl w:val="1"/>
              <w:rPr>
                <w:rFonts w:ascii="Arial" w:hAnsi="Arial" w:cs="Arial"/>
                <w:sz w:val="20"/>
                <w:szCs w:val="20"/>
              </w:rPr>
            </w:pPr>
            <w:r>
              <w:rPr>
                <w:rFonts w:ascii="Arial" w:hAnsi="Arial" w:cs="Arial"/>
                <w:sz w:val="20"/>
                <w:szCs w:val="20"/>
              </w:rPr>
              <w:t>50.000</w:t>
            </w:r>
          </w:p>
        </w:tc>
        <w:tc>
          <w:tcPr>
            <w:tcW w:w="1701" w:type="dxa"/>
            <w:tcBorders>
              <w:bottom w:val="single" w:sz="4" w:space="0" w:color="auto"/>
            </w:tcBorders>
          </w:tcPr>
          <w:p w14:paraId="6510CFAA" w14:textId="77777777" w:rsidR="001731B3" w:rsidRDefault="001731B3" w:rsidP="001731B3">
            <w:pPr>
              <w:keepNext/>
              <w:tabs>
                <w:tab w:val="left" w:pos="708"/>
                <w:tab w:val="left" w:pos="1660"/>
              </w:tabs>
              <w:jc w:val="right"/>
              <w:outlineLvl w:val="1"/>
              <w:rPr>
                <w:rFonts w:ascii="Arial" w:hAnsi="Arial" w:cs="Arial"/>
                <w:sz w:val="20"/>
                <w:szCs w:val="20"/>
              </w:rPr>
            </w:pPr>
          </w:p>
        </w:tc>
        <w:tc>
          <w:tcPr>
            <w:tcW w:w="1701" w:type="dxa"/>
            <w:tcBorders>
              <w:bottom w:val="single" w:sz="4" w:space="0" w:color="auto"/>
            </w:tcBorders>
          </w:tcPr>
          <w:p w14:paraId="50FBA11F" w14:textId="77777777" w:rsidR="001731B3" w:rsidRDefault="001731B3" w:rsidP="001731B3">
            <w:pPr>
              <w:keepNext/>
              <w:tabs>
                <w:tab w:val="left" w:pos="708"/>
                <w:tab w:val="left" w:pos="1660"/>
              </w:tabs>
              <w:jc w:val="right"/>
              <w:outlineLvl w:val="1"/>
              <w:rPr>
                <w:rFonts w:ascii="Arial" w:hAnsi="Arial" w:cs="Arial"/>
                <w:sz w:val="20"/>
                <w:szCs w:val="20"/>
              </w:rPr>
            </w:pPr>
          </w:p>
        </w:tc>
      </w:tr>
    </w:tbl>
    <w:p w14:paraId="04359D4D" w14:textId="77777777" w:rsidR="001731B3" w:rsidRDefault="001731B3" w:rsidP="001731B3">
      <w:pPr>
        <w:rPr>
          <w:rFonts w:cstheme="minorHAnsi"/>
        </w:rPr>
      </w:pPr>
    </w:p>
    <w:p w14:paraId="17E04C5F" w14:textId="77777777" w:rsidR="001731B3" w:rsidRDefault="001731B3" w:rsidP="001731B3">
      <w:pPr>
        <w:spacing w:after="0" w:line="240" w:lineRule="auto"/>
        <w:rPr>
          <w:rFonts w:ascii="Arial" w:hAnsi="Arial" w:cs="Arial"/>
          <w:b/>
          <w:bCs/>
        </w:rPr>
      </w:pPr>
      <w:r w:rsidRPr="00AC0660">
        <w:rPr>
          <w:rFonts w:ascii="Arial" w:hAnsi="Arial" w:cs="Arial"/>
          <w:b/>
          <w:bCs/>
        </w:rPr>
        <w:t>PROGRAM 1023 JAVNI RADOVI</w:t>
      </w:r>
    </w:p>
    <w:p w14:paraId="12DE913C" w14:textId="77777777" w:rsidR="001731B3" w:rsidRDefault="001731B3" w:rsidP="001731B3">
      <w:pPr>
        <w:spacing w:after="0" w:line="240" w:lineRule="auto"/>
        <w:jc w:val="both"/>
        <w:rPr>
          <w:rFonts w:ascii="Arial" w:hAnsi="Arial" w:cs="Arial"/>
        </w:rPr>
      </w:pPr>
      <w:r w:rsidRPr="00AC0660">
        <w:rPr>
          <w:rFonts w:ascii="Arial" w:hAnsi="Arial" w:cs="Arial"/>
        </w:rPr>
        <w:t xml:space="preserve">Program obuhvaća zapošljavanje </w:t>
      </w:r>
      <w:r>
        <w:rPr>
          <w:rFonts w:ascii="Arial" w:hAnsi="Arial" w:cs="Arial"/>
        </w:rPr>
        <w:t xml:space="preserve">4 </w:t>
      </w:r>
      <w:r w:rsidRPr="00AC0660">
        <w:rPr>
          <w:rFonts w:ascii="Arial" w:hAnsi="Arial" w:cs="Arial"/>
        </w:rPr>
        <w:t>dugotrajno nezaposlen</w:t>
      </w:r>
      <w:r>
        <w:rPr>
          <w:rFonts w:ascii="Arial" w:hAnsi="Arial" w:cs="Arial"/>
        </w:rPr>
        <w:t>e</w:t>
      </w:r>
      <w:r w:rsidRPr="00AC0660">
        <w:rPr>
          <w:rFonts w:ascii="Arial" w:hAnsi="Arial" w:cs="Arial"/>
        </w:rPr>
        <w:t xml:space="preserve"> osob</w:t>
      </w:r>
      <w:r>
        <w:rPr>
          <w:rFonts w:ascii="Arial" w:hAnsi="Arial" w:cs="Arial"/>
        </w:rPr>
        <w:t xml:space="preserve">e na određeno vrijeme od 6 mjeseci </w:t>
      </w:r>
      <w:r w:rsidRPr="00AC0660">
        <w:rPr>
          <w:rFonts w:ascii="Arial" w:hAnsi="Arial" w:cs="Arial"/>
        </w:rPr>
        <w:t xml:space="preserve"> na obavljanju poslova krčenja zapuštenih javnih površina</w:t>
      </w:r>
      <w:r>
        <w:rPr>
          <w:rFonts w:ascii="Arial" w:hAnsi="Arial" w:cs="Arial"/>
        </w:rPr>
        <w:t>.</w:t>
      </w:r>
    </w:p>
    <w:p w14:paraId="7F767187" w14:textId="77777777" w:rsidR="001731B3" w:rsidRDefault="001731B3" w:rsidP="001731B3">
      <w:pPr>
        <w:spacing w:after="0" w:line="240" w:lineRule="auto"/>
        <w:jc w:val="both"/>
        <w:rPr>
          <w:rFonts w:ascii="Arial" w:hAnsi="Arial" w:cs="Arial"/>
        </w:rPr>
      </w:pPr>
      <w:r>
        <w:rPr>
          <w:rFonts w:ascii="Arial" w:hAnsi="Arial" w:cs="Arial"/>
        </w:rPr>
        <w:t xml:space="preserve">Cilj programa je uređenje </w:t>
      </w:r>
      <w:r w:rsidRPr="00917150">
        <w:rPr>
          <w:rFonts w:ascii="Arial" w:hAnsi="Arial" w:cs="Arial"/>
        </w:rPr>
        <w:t>zapušten</w:t>
      </w:r>
      <w:r>
        <w:rPr>
          <w:rFonts w:ascii="Arial" w:hAnsi="Arial" w:cs="Arial"/>
        </w:rPr>
        <w:t>ih</w:t>
      </w:r>
      <w:r w:rsidRPr="00917150">
        <w:rPr>
          <w:rFonts w:ascii="Arial" w:hAnsi="Arial" w:cs="Arial"/>
        </w:rPr>
        <w:t xml:space="preserve"> javn</w:t>
      </w:r>
      <w:r>
        <w:rPr>
          <w:rFonts w:ascii="Arial" w:hAnsi="Arial" w:cs="Arial"/>
        </w:rPr>
        <w:t>ih</w:t>
      </w:r>
      <w:r w:rsidRPr="00917150">
        <w:rPr>
          <w:rFonts w:ascii="Arial" w:hAnsi="Arial" w:cs="Arial"/>
        </w:rPr>
        <w:t xml:space="preserve"> površin</w:t>
      </w:r>
      <w:r>
        <w:rPr>
          <w:rFonts w:ascii="Arial" w:hAnsi="Arial" w:cs="Arial"/>
        </w:rPr>
        <w:t>a</w:t>
      </w:r>
      <w:r w:rsidRPr="00917150">
        <w:rPr>
          <w:rFonts w:ascii="Arial" w:hAnsi="Arial" w:cs="Arial"/>
        </w:rPr>
        <w:t xml:space="preserve"> </w:t>
      </w:r>
      <w:r>
        <w:rPr>
          <w:rFonts w:ascii="Arial" w:hAnsi="Arial" w:cs="Arial"/>
        </w:rPr>
        <w:t xml:space="preserve">i uključivanje </w:t>
      </w:r>
      <w:r w:rsidRPr="00917150">
        <w:rPr>
          <w:rFonts w:ascii="Arial" w:hAnsi="Arial" w:cs="Arial"/>
        </w:rPr>
        <w:t>dugotrajno nezaposlen</w:t>
      </w:r>
      <w:r>
        <w:rPr>
          <w:rFonts w:ascii="Arial" w:hAnsi="Arial" w:cs="Arial"/>
        </w:rPr>
        <w:t>ih</w:t>
      </w:r>
      <w:r w:rsidRPr="00917150">
        <w:rPr>
          <w:rFonts w:ascii="Arial" w:hAnsi="Arial" w:cs="Arial"/>
        </w:rPr>
        <w:t xml:space="preserve"> osobe </w:t>
      </w:r>
      <w:r>
        <w:rPr>
          <w:rFonts w:ascii="Arial" w:hAnsi="Arial" w:cs="Arial"/>
        </w:rPr>
        <w:t xml:space="preserve">bez kvalifikacija </w:t>
      </w:r>
      <w:r w:rsidRPr="00917150">
        <w:rPr>
          <w:rFonts w:ascii="Arial" w:hAnsi="Arial" w:cs="Arial"/>
        </w:rPr>
        <w:t>u obavljanje društveno korisnog rada</w:t>
      </w:r>
      <w:r>
        <w:rPr>
          <w:rFonts w:ascii="Arial" w:hAnsi="Arial" w:cs="Arial"/>
        </w:rPr>
        <w:t>.</w:t>
      </w:r>
    </w:p>
    <w:p w14:paraId="7DEE33DD" w14:textId="77777777" w:rsidR="001731B3" w:rsidRPr="00AC0660" w:rsidRDefault="001731B3" w:rsidP="001731B3">
      <w:pPr>
        <w:spacing w:after="0" w:line="240" w:lineRule="auto"/>
        <w:jc w:val="both"/>
        <w:rPr>
          <w:rFonts w:ascii="Arial" w:hAnsi="Arial" w:cs="Arial"/>
        </w:rPr>
      </w:pPr>
    </w:p>
    <w:p w14:paraId="3CBFCF45" w14:textId="257F6854" w:rsidR="00762031" w:rsidRDefault="00762031" w:rsidP="00E05A58">
      <w:pPr>
        <w:tabs>
          <w:tab w:val="left" w:pos="11150"/>
        </w:tabs>
        <w:spacing w:after="0" w:line="240" w:lineRule="auto"/>
        <w:ind w:left="7788"/>
        <w:rPr>
          <w:rFonts w:ascii="Arial" w:hAnsi="Arial" w:cs="Arial"/>
          <w:sz w:val="18"/>
          <w:szCs w:val="18"/>
        </w:rPr>
      </w:pPr>
    </w:p>
    <w:p w14:paraId="23D22553" w14:textId="4FEEAD94" w:rsidR="00762031" w:rsidRDefault="00762031" w:rsidP="00E05A58">
      <w:pPr>
        <w:tabs>
          <w:tab w:val="left" w:pos="11150"/>
        </w:tabs>
        <w:spacing w:after="0" w:line="240" w:lineRule="auto"/>
        <w:ind w:left="7788"/>
        <w:rPr>
          <w:rFonts w:ascii="Arial" w:hAnsi="Arial" w:cs="Arial"/>
          <w:sz w:val="18"/>
          <w:szCs w:val="18"/>
        </w:rPr>
      </w:pPr>
    </w:p>
    <w:p w14:paraId="1285EB19" w14:textId="3698D9E0" w:rsidR="00762031" w:rsidRDefault="00762031" w:rsidP="00E05A58">
      <w:pPr>
        <w:tabs>
          <w:tab w:val="left" w:pos="11150"/>
        </w:tabs>
        <w:spacing w:after="0" w:line="240" w:lineRule="auto"/>
        <w:ind w:left="7788"/>
        <w:rPr>
          <w:rFonts w:ascii="Arial" w:hAnsi="Arial" w:cs="Arial"/>
          <w:sz w:val="18"/>
          <w:szCs w:val="18"/>
        </w:rPr>
      </w:pPr>
    </w:p>
    <w:p w14:paraId="20EB3E45" w14:textId="7BC09303" w:rsidR="00762031" w:rsidRDefault="00762031" w:rsidP="00E05A58">
      <w:pPr>
        <w:tabs>
          <w:tab w:val="left" w:pos="11150"/>
        </w:tabs>
        <w:spacing w:after="0" w:line="240" w:lineRule="auto"/>
        <w:ind w:left="7788"/>
        <w:rPr>
          <w:rFonts w:ascii="Arial" w:hAnsi="Arial" w:cs="Arial"/>
          <w:sz w:val="18"/>
          <w:szCs w:val="18"/>
        </w:rPr>
      </w:pPr>
    </w:p>
    <w:p w14:paraId="25D4D1E7" w14:textId="77777777" w:rsidR="00762031" w:rsidRPr="00C7410F" w:rsidRDefault="00762031" w:rsidP="00E05A58">
      <w:pPr>
        <w:tabs>
          <w:tab w:val="left" w:pos="11150"/>
        </w:tabs>
        <w:spacing w:after="0" w:line="240" w:lineRule="auto"/>
        <w:ind w:left="7788"/>
        <w:rPr>
          <w:rFonts w:ascii="Arial" w:hAnsi="Arial" w:cs="Arial"/>
          <w:sz w:val="18"/>
          <w:szCs w:val="18"/>
        </w:rPr>
      </w:pPr>
    </w:p>
    <w:sectPr w:rsidR="00762031" w:rsidRPr="00C7410F" w:rsidSect="00025E97">
      <w:pgSz w:w="11906" w:h="16838"/>
      <w:pgMar w:top="56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0EF03" w14:textId="77777777" w:rsidR="00891190" w:rsidRDefault="00891190" w:rsidP="00C7150B">
      <w:pPr>
        <w:spacing w:after="0" w:line="240" w:lineRule="auto"/>
      </w:pPr>
      <w:r>
        <w:separator/>
      </w:r>
    </w:p>
  </w:endnote>
  <w:endnote w:type="continuationSeparator" w:id="0">
    <w:p w14:paraId="250898CC" w14:textId="77777777" w:rsidR="00891190" w:rsidRDefault="00891190" w:rsidP="00C71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2627E" w14:textId="64F8BEDA" w:rsidR="001731B3" w:rsidRDefault="001731B3">
    <w:pPr>
      <w:pStyle w:val="Podnoje"/>
      <w:jc w:val="right"/>
    </w:pPr>
  </w:p>
  <w:p w14:paraId="62E7546E" w14:textId="77777777" w:rsidR="001731B3" w:rsidRDefault="001731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0927B" w14:textId="77777777" w:rsidR="00891190" w:rsidRDefault="00891190" w:rsidP="00C7150B">
      <w:pPr>
        <w:spacing w:after="0" w:line="240" w:lineRule="auto"/>
      </w:pPr>
      <w:r>
        <w:separator/>
      </w:r>
    </w:p>
  </w:footnote>
  <w:footnote w:type="continuationSeparator" w:id="0">
    <w:p w14:paraId="0F5560C4" w14:textId="77777777" w:rsidR="00891190" w:rsidRDefault="00891190" w:rsidP="00C71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4217629"/>
    <w:multiLevelType w:val="hybridMultilevel"/>
    <w:tmpl w:val="D2F6E1B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AD0CA5"/>
    <w:multiLevelType w:val="hybridMultilevel"/>
    <w:tmpl w:val="E446FEF4"/>
    <w:lvl w:ilvl="0" w:tplc="C3004E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8F6ED8"/>
    <w:multiLevelType w:val="hybridMultilevel"/>
    <w:tmpl w:val="0C626662"/>
    <w:lvl w:ilvl="0" w:tplc="79BCBA2E">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E60976"/>
    <w:multiLevelType w:val="hybridMultilevel"/>
    <w:tmpl w:val="CE9815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7B4B42"/>
    <w:multiLevelType w:val="hybridMultilevel"/>
    <w:tmpl w:val="D682B0D6"/>
    <w:lvl w:ilvl="0" w:tplc="AC86FD1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646E1F69"/>
    <w:multiLevelType w:val="multilevel"/>
    <w:tmpl w:val="7108B8F0"/>
    <w:styleLink w:val="WWNum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8D7C92"/>
    <w:multiLevelType w:val="multilevel"/>
    <w:tmpl w:val="975C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4"/>
  </w:num>
  <w:num w:numId="6">
    <w:abstractNumId w:val="3"/>
  </w:num>
  <w:num w:numId="7">
    <w:abstractNumId w:val="2"/>
  </w:num>
  <w:num w:numId="8">
    <w:abstractNumId w:val="6"/>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4C"/>
    <w:rsid w:val="000024BC"/>
    <w:rsid w:val="00012D12"/>
    <w:rsid w:val="0001409D"/>
    <w:rsid w:val="00025356"/>
    <w:rsid w:val="00025E97"/>
    <w:rsid w:val="00044F3D"/>
    <w:rsid w:val="00091AB8"/>
    <w:rsid w:val="000C1C3D"/>
    <w:rsid w:val="000D0995"/>
    <w:rsid w:val="000D3225"/>
    <w:rsid w:val="000D56DB"/>
    <w:rsid w:val="000E7CEE"/>
    <w:rsid w:val="000F512F"/>
    <w:rsid w:val="00111E6D"/>
    <w:rsid w:val="0011621E"/>
    <w:rsid w:val="00130455"/>
    <w:rsid w:val="00131C48"/>
    <w:rsid w:val="00133DE7"/>
    <w:rsid w:val="0013601F"/>
    <w:rsid w:val="001731B3"/>
    <w:rsid w:val="00195510"/>
    <w:rsid w:val="001D03ED"/>
    <w:rsid w:val="001E3ACD"/>
    <w:rsid w:val="00210E41"/>
    <w:rsid w:val="002145D5"/>
    <w:rsid w:val="00221DFC"/>
    <w:rsid w:val="00227135"/>
    <w:rsid w:val="0023352B"/>
    <w:rsid w:val="00284808"/>
    <w:rsid w:val="00296334"/>
    <w:rsid w:val="002C59E9"/>
    <w:rsid w:val="002D0DC1"/>
    <w:rsid w:val="00307135"/>
    <w:rsid w:val="00311173"/>
    <w:rsid w:val="00326F8B"/>
    <w:rsid w:val="00327F67"/>
    <w:rsid w:val="003366AE"/>
    <w:rsid w:val="00345C33"/>
    <w:rsid w:val="00365CE4"/>
    <w:rsid w:val="00370BB4"/>
    <w:rsid w:val="003819F3"/>
    <w:rsid w:val="003974C3"/>
    <w:rsid w:val="003A506C"/>
    <w:rsid w:val="003B68D4"/>
    <w:rsid w:val="003C1ED1"/>
    <w:rsid w:val="003E00F8"/>
    <w:rsid w:val="00434FA9"/>
    <w:rsid w:val="0046433F"/>
    <w:rsid w:val="00466645"/>
    <w:rsid w:val="004721D5"/>
    <w:rsid w:val="004900DE"/>
    <w:rsid w:val="004B6301"/>
    <w:rsid w:val="004D4977"/>
    <w:rsid w:val="004E3EC9"/>
    <w:rsid w:val="004F469E"/>
    <w:rsid w:val="00533703"/>
    <w:rsid w:val="00534151"/>
    <w:rsid w:val="00546878"/>
    <w:rsid w:val="005569A2"/>
    <w:rsid w:val="005860FC"/>
    <w:rsid w:val="005912E2"/>
    <w:rsid w:val="005A043E"/>
    <w:rsid w:val="005C491A"/>
    <w:rsid w:val="005D77A7"/>
    <w:rsid w:val="005F6D30"/>
    <w:rsid w:val="00604D37"/>
    <w:rsid w:val="00661548"/>
    <w:rsid w:val="00673F8A"/>
    <w:rsid w:val="006924B7"/>
    <w:rsid w:val="006975B8"/>
    <w:rsid w:val="006A466D"/>
    <w:rsid w:val="006E5316"/>
    <w:rsid w:val="0071368A"/>
    <w:rsid w:val="007536E3"/>
    <w:rsid w:val="00762031"/>
    <w:rsid w:val="007C6804"/>
    <w:rsid w:val="007E65FB"/>
    <w:rsid w:val="00811B29"/>
    <w:rsid w:val="0082125E"/>
    <w:rsid w:val="00824033"/>
    <w:rsid w:val="00850C7D"/>
    <w:rsid w:val="00860166"/>
    <w:rsid w:val="00867C4C"/>
    <w:rsid w:val="00876F6B"/>
    <w:rsid w:val="00885D4B"/>
    <w:rsid w:val="00891190"/>
    <w:rsid w:val="008A1413"/>
    <w:rsid w:val="008A527E"/>
    <w:rsid w:val="008C2B19"/>
    <w:rsid w:val="008C33ED"/>
    <w:rsid w:val="008D64F8"/>
    <w:rsid w:val="008D7F4F"/>
    <w:rsid w:val="009008C4"/>
    <w:rsid w:val="00915757"/>
    <w:rsid w:val="00927EBD"/>
    <w:rsid w:val="00964E51"/>
    <w:rsid w:val="00964FC9"/>
    <w:rsid w:val="00974466"/>
    <w:rsid w:val="009836B6"/>
    <w:rsid w:val="0098612A"/>
    <w:rsid w:val="00996343"/>
    <w:rsid w:val="009A0C4D"/>
    <w:rsid w:val="009C5173"/>
    <w:rsid w:val="009D7804"/>
    <w:rsid w:val="009E79A8"/>
    <w:rsid w:val="00A05349"/>
    <w:rsid w:val="00A059D6"/>
    <w:rsid w:val="00A122BD"/>
    <w:rsid w:val="00A160FB"/>
    <w:rsid w:val="00A43378"/>
    <w:rsid w:val="00AA4DA5"/>
    <w:rsid w:val="00AC4960"/>
    <w:rsid w:val="00AF12DF"/>
    <w:rsid w:val="00B01E0A"/>
    <w:rsid w:val="00B0209D"/>
    <w:rsid w:val="00B1647F"/>
    <w:rsid w:val="00B71225"/>
    <w:rsid w:val="00B71BCF"/>
    <w:rsid w:val="00B85F09"/>
    <w:rsid w:val="00BB3114"/>
    <w:rsid w:val="00BB3586"/>
    <w:rsid w:val="00BC24BB"/>
    <w:rsid w:val="00BC2BF2"/>
    <w:rsid w:val="00BC4605"/>
    <w:rsid w:val="00BC7C47"/>
    <w:rsid w:val="00C17313"/>
    <w:rsid w:val="00C20AE7"/>
    <w:rsid w:val="00C27068"/>
    <w:rsid w:val="00C50DBD"/>
    <w:rsid w:val="00C5326D"/>
    <w:rsid w:val="00C65EFA"/>
    <w:rsid w:val="00C70A8C"/>
    <w:rsid w:val="00C7150B"/>
    <w:rsid w:val="00C722E4"/>
    <w:rsid w:val="00C7410F"/>
    <w:rsid w:val="00C76D37"/>
    <w:rsid w:val="00C81D9E"/>
    <w:rsid w:val="00C835C9"/>
    <w:rsid w:val="00C9765D"/>
    <w:rsid w:val="00CD2C15"/>
    <w:rsid w:val="00D004C2"/>
    <w:rsid w:val="00D37646"/>
    <w:rsid w:val="00D50C2F"/>
    <w:rsid w:val="00D67AFC"/>
    <w:rsid w:val="00D92477"/>
    <w:rsid w:val="00D96D6F"/>
    <w:rsid w:val="00DB7E3B"/>
    <w:rsid w:val="00DE2452"/>
    <w:rsid w:val="00DE2822"/>
    <w:rsid w:val="00E0556A"/>
    <w:rsid w:val="00E05A58"/>
    <w:rsid w:val="00E05B4D"/>
    <w:rsid w:val="00E06CCD"/>
    <w:rsid w:val="00E1358F"/>
    <w:rsid w:val="00E50564"/>
    <w:rsid w:val="00E5327F"/>
    <w:rsid w:val="00E56543"/>
    <w:rsid w:val="00E56DAF"/>
    <w:rsid w:val="00E60284"/>
    <w:rsid w:val="00E776ED"/>
    <w:rsid w:val="00E80775"/>
    <w:rsid w:val="00E82224"/>
    <w:rsid w:val="00EA3059"/>
    <w:rsid w:val="00EA6D7F"/>
    <w:rsid w:val="00EB12D9"/>
    <w:rsid w:val="00EC6309"/>
    <w:rsid w:val="00ED67D8"/>
    <w:rsid w:val="00EE5568"/>
    <w:rsid w:val="00EF0B67"/>
    <w:rsid w:val="00EF30FE"/>
    <w:rsid w:val="00EF6F07"/>
    <w:rsid w:val="00F23DAA"/>
    <w:rsid w:val="00F53DAA"/>
    <w:rsid w:val="00F72FF8"/>
    <w:rsid w:val="00F75399"/>
    <w:rsid w:val="00F87542"/>
    <w:rsid w:val="00FA291A"/>
    <w:rsid w:val="00FC2B10"/>
    <w:rsid w:val="00FC5195"/>
    <w:rsid w:val="00FD3A4C"/>
    <w:rsid w:val="00FD7091"/>
    <w:rsid w:val="00FE2E70"/>
    <w:rsid w:val="00FF77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23DE"/>
  <w15:chartTrackingRefBased/>
  <w15:docId w15:val="{E9376632-EFA3-489F-A32A-811330FA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3045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3045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iPriority w:val="9"/>
    <w:semiHidden/>
    <w:unhideWhenUsed/>
    <w:qFormat/>
    <w:rsid w:val="00130455"/>
    <w:pPr>
      <w:keepNext/>
      <w:keepLines/>
      <w:spacing w:before="160" w:after="0" w:line="240" w:lineRule="auto"/>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130455"/>
    <w:pPr>
      <w:keepNext/>
      <w:keepLines/>
      <w:spacing w:before="80" w:after="0" w:line="300" w:lineRule="auto"/>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130455"/>
    <w:pPr>
      <w:keepNext/>
      <w:keepLines/>
      <w:spacing w:before="40" w:after="0" w:line="300" w:lineRule="auto"/>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130455"/>
    <w:pPr>
      <w:keepNext/>
      <w:keepLines/>
      <w:spacing w:before="40" w:after="0" w:line="300" w:lineRule="auto"/>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unhideWhenUsed/>
    <w:qFormat/>
    <w:rsid w:val="00130455"/>
    <w:pPr>
      <w:keepNext/>
      <w:keepLines/>
      <w:spacing w:before="40" w:after="0" w:line="300" w:lineRule="auto"/>
      <w:outlineLvl w:val="6"/>
    </w:pPr>
    <w:rPr>
      <w:rFonts w:asciiTheme="majorHAnsi" w:eastAsiaTheme="majorEastAsia" w:hAnsiTheme="majorHAnsi" w:cstheme="majorBidi"/>
      <w:sz w:val="24"/>
      <w:szCs w:val="24"/>
    </w:rPr>
  </w:style>
  <w:style w:type="paragraph" w:styleId="Naslov8">
    <w:name w:val="heading 8"/>
    <w:basedOn w:val="Normal"/>
    <w:next w:val="Normal"/>
    <w:link w:val="Naslov8Char"/>
    <w:uiPriority w:val="9"/>
    <w:semiHidden/>
    <w:unhideWhenUsed/>
    <w:qFormat/>
    <w:rsid w:val="00130455"/>
    <w:pPr>
      <w:keepNext/>
      <w:keepLines/>
      <w:spacing w:before="40" w:after="0" w:line="300" w:lineRule="auto"/>
      <w:outlineLvl w:val="7"/>
    </w:pPr>
    <w:rPr>
      <w:rFonts w:asciiTheme="majorHAnsi" w:eastAsiaTheme="majorEastAsia" w:hAnsiTheme="majorHAnsi" w:cstheme="majorBidi"/>
      <w:i/>
      <w:iCs/>
    </w:rPr>
  </w:style>
  <w:style w:type="paragraph" w:styleId="Naslov9">
    <w:name w:val="heading 9"/>
    <w:basedOn w:val="Normal"/>
    <w:next w:val="Normal"/>
    <w:link w:val="Naslov9Char"/>
    <w:uiPriority w:val="9"/>
    <w:semiHidden/>
    <w:unhideWhenUsed/>
    <w:qFormat/>
    <w:rsid w:val="00130455"/>
    <w:pPr>
      <w:keepNext/>
      <w:keepLines/>
      <w:spacing w:before="40" w:after="0" w:line="300" w:lineRule="auto"/>
      <w:outlineLvl w:val="8"/>
    </w:pPr>
    <w:rPr>
      <w:rFonts w:eastAsiaTheme="minorEastAsia"/>
      <w:b/>
      <w:bCs/>
      <w:i/>
      <w:iCs/>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E8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82224"/>
    <w:pPr>
      <w:ind w:left="720"/>
      <w:contextualSpacing/>
    </w:pPr>
  </w:style>
  <w:style w:type="character" w:styleId="Hiperveza">
    <w:name w:val="Hyperlink"/>
    <w:basedOn w:val="Zadanifontodlomka"/>
    <w:uiPriority w:val="99"/>
    <w:semiHidden/>
    <w:unhideWhenUsed/>
    <w:rsid w:val="009C5173"/>
    <w:rPr>
      <w:color w:val="0000FF"/>
      <w:u w:val="single"/>
    </w:rPr>
  </w:style>
  <w:style w:type="character" w:styleId="SlijeenaHiperveza">
    <w:name w:val="FollowedHyperlink"/>
    <w:basedOn w:val="Zadanifontodlomka"/>
    <w:uiPriority w:val="99"/>
    <w:semiHidden/>
    <w:unhideWhenUsed/>
    <w:rsid w:val="009C5173"/>
    <w:rPr>
      <w:color w:val="800080"/>
      <w:u w:val="single"/>
    </w:rPr>
  </w:style>
  <w:style w:type="paragraph" w:customStyle="1" w:styleId="msonormal0">
    <w:name w:val="msonormal"/>
    <w:basedOn w:val="Normal"/>
    <w:rsid w:val="009C517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9C5173"/>
    <w:pPr>
      <w:shd w:val="clear" w:color="000000" w:fill="FFFF00"/>
      <w:spacing w:before="100" w:beforeAutospacing="1" w:after="100" w:afterAutospacing="1" w:line="240" w:lineRule="auto"/>
    </w:pPr>
    <w:rPr>
      <w:rFonts w:ascii="Arial" w:eastAsia="Times New Roman" w:hAnsi="Arial" w:cs="Arial"/>
      <w:b/>
      <w:bCs/>
      <w:sz w:val="14"/>
      <w:szCs w:val="14"/>
      <w:lang w:eastAsia="hr-HR"/>
    </w:rPr>
  </w:style>
  <w:style w:type="paragraph" w:customStyle="1" w:styleId="xl68">
    <w:name w:val="xl68"/>
    <w:basedOn w:val="Normal"/>
    <w:rsid w:val="009C5173"/>
    <w:pPr>
      <w:spacing w:before="100" w:beforeAutospacing="1" w:after="100" w:afterAutospacing="1" w:line="240" w:lineRule="auto"/>
      <w:textAlignment w:val="top"/>
    </w:pPr>
    <w:rPr>
      <w:rFonts w:ascii="Arial" w:eastAsia="Times New Roman" w:hAnsi="Arial" w:cs="Arial"/>
      <w:b/>
      <w:bCs/>
      <w:color w:val="0070C0"/>
      <w:sz w:val="14"/>
      <w:szCs w:val="14"/>
      <w:lang w:eastAsia="hr-HR"/>
    </w:rPr>
  </w:style>
  <w:style w:type="paragraph" w:customStyle="1" w:styleId="xl69">
    <w:name w:val="xl69"/>
    <w:basedOn w:val="Normal"/>
    <w:rsid w:val="009C5173"/>
    <w:pPr>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70">
    <w:name w:val="xl70"/>
    <w:basedOn w:val="Normal"/>
    <w:rsid w:val="009C5173"/>
    <w:pPr>
      <w:shd w:val="clear" w:color="000000" w:fill="FFFFFF"/>
      <w:spacing w:before="100" w:beforeAutospacing="1" w:after="100" w:afterAutospacing="1" w:line="240" w:lineRule="auto"/>
    </w:pPr>
    <w:rPr>
      <w:rFonts w:ascii="Arial" w:eastAsia="Times New Roman" w:hAnsi="Arial" w:cs="Arial"/>
      <w:b/>
      <w:bCs/>
      <w:i/>
      <w:iCs/>
      <w:sz w:val="14"/>
      <w:szCs w:val="14"/>
      <w:lang w:eastAsia="hr-HR"/>
    </w:rPr>
  </w:style>
  <w:style w:type="paragraph" w:customStyle="1" w:styleId="xl71">
    <w:name w:val="xl71"/>
    <w:basedOn w:val="Normal"/>
    <w:rsid w:val="009C5173"/>
    <w:pPr>
      <w:shd w:val="clear" w:color="000000" w:fill="FFFFFF"/>
      <w:spacing w:before="100" w:beforeAutospacing="1" w:after="100" w:afterAutospacing="1" w:line="240" w:lineRule="auto"/>
    </w:pPr>
    <w:rPr>
      <w:rFonts w:ascii="Arial" w:eastAsia="Times New Roman" w:hAnsi="Arial" w:cs="Arial"/>
      <w:b/>
      <w:bCs/>
      <w:sz w:val="14"/>
      <w:szCs w:val="14"/>
      <w:lang w:eastAsia="hr-HR"/>
    </w:rPr>
  </w:style>
  <w:style w:type="paragraph" w:customStyle="1" w:styleId="xl72">
    <w:name w:val="xl72"/>
    <w:basedOn w:val="Normal"/>
    <w:rsid w:val="009C5173"/>
    <w:pPr>
      <w:spacing w:before="100" w:beforeAutospacing="1" w:after="100" w:afterAutospacing="1" w:line="240" w:lineRule="auto"/>
    </w:pPr>
    <w:rPr>
      <w:rFonts w:ascii="Arial" w:eastAsia="Times New Roman" w:hAnsi="Arial" w:cs="Arial"/>
      <w:b/>
      <w:bCs/>
      <w:sz w:val="14"/>
      <w:szCs w:val="14"/>
      <w:lang w:eastAsia="hr-HR"/>
    </w:rPr>
  </w:style>
  <w:style w:type="paragraph" w:customStyle="1" w:styleId="xl73">
    <w:name w:val="xl73"/>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74">
    <w:name w:val="xl74"/>
    <w:basedOn w:val="Normal"/>
    <w:rsid w:val="009C5173"/>
    <w:pPr>
      <w:spacing w:before="100" w:beforeAutospacing="1" w:after="100" w:afterAutospacing="1" w:line="240" w:lineRule="auto"/>
    </w:pPr>
    <w:rPr>
      <w:rFonts w:ascii="Arial" w:eastAsia="Times New Roman" w:hAnsi="Arial" w:cs="Arial"/>
      <w:b/>
      <w:bCs/>
      <w:sz w:val="14"/>
      <w:szCs w:val="14"/>
      <w:lang w:eastAsia="hr-HR"/>
    </w:rPr>
  </w:style>
  <w:style w:type="paragraph" w:customStyle="1" w:styleId="xl75">
    <w:name w:val="xl75"/>
    <w:basedOn w:val="Normal"/>
    <w:rsid w:val="009C5173"/>
    <w:pPr>
      <w:shd w:val="clear" w:color="000000" w:fill="FFFFFF"/>
      <w:spacing w:before="100" w:beforeAutospacing="1" w:after="100" w:afterAutospacing="1" w:line="240" w:lineRule="auto"/>
    </w:pPr>
    <w:rPr>
      <w:rFonts w:ascii="Arial" w:eastAsia="Times New Roman" w:hAnsi="Arial" w:cs="Arial"/>
      <w:color w:val="FF0000"/>
      <w:sz w:val="14"/>
      <w:szCs w:val="14"/>
      <w:lang w:eastAsia="hr-HR"/>
    </w:rPr>
  </w:style>
  <w:style w:type="paragraph" w:customStyle="1" w:styleId="xl76">
    <w:name w:val="xl76"/>
    <w:basedOn w:val="Normal"/>
    <w:rsid w:val="009C5173"/>
    <w:pPr>
      <w:spacing w:before="100" w:beforeAutospacing="1" w:after="100" w:afterAutospacing="1" w:line="240" w:lineRule="auto"/>
    </w:pPr>
    <w:rPr>
      <w:rFonts w:ascii="Arial" w:eastAsia="Times New Roman" w:hAnsi="Arial" w:cs="Arial"/>
      <w:sz w:val="14"/>
      <w:szCs w:val="14"/>
      <w:lang w:eastAsia="hr-HR"/>
    </w:rPr>
  </w:style>
  <w:style w:type="paragraph" w:customStyle="1" w:styleId="xl77">
    <w:name w:val="xl77"/>
    <w:basedOn w:val="Normal"/>
    <w:rsid w:val="009C5173"/>
    <w:pPr>
      <w:shd w:val="clear" w:color="000000" w:fill="FFFFFF"/>
      <w:spacing w:before="100" w:beforeAutospacing="1" w:after="100" w:afterAutospacing="1" w:line="240" w:lineRule="auto"/>
    </w:pPr>
    <w:rPr>
      <w:rFonts w:ascii="Arial" w:eastAsia="Times New Roman" w:hAnsi="Arial" w:cs="Arial"/>
      <w:sz w:val="14"/>
      <w:szCs w:val="14"/>
      <w:lang w:eastAsia="hr-HR"/>
    </w:rPr>
  </w:style>
  <w:style w:type="paragraph" w:customStyle="1" w:styleId="xl78">
    <w:name w:val="xl78"/>
    <w:basedOn w:val="Normal"/>
    <w:rsid w:val="009C5173"/>
    <w:pPr>
      <w:shd w:val="clear" w:color="000000" w:fill="FFFFFF"/>
      <w:spacing w:before="100" w:beforeAutospacing="1" w:after="100" w:afterAutospacing="1" w:line="240" w:lineRule="auto"/>
    </w:pPr>
    <w:rPr>
      <w:rFonts w:ascii="Arial" w:eastAsia="Times New Roman" w:hAnsi="Arial" w:cs="Arial"/>
      <w:sz w:val="14"/>
      <w:szCs w:val="14"/>
      <w:lang w:eastAsia="hr-HR"/>
    </w:rPr>
  </w:style>
  <w:style w:type="paragraph" w:customStyle="1" w:styleId="xl79">
    <w:name w:val="xl79"/>
    <w:basedOn w:val="Normal"/>
    <w:rsid w:val="009C5173"/>
    <w:pPr>
      <w:shd w:val="clear" w:color="000000" w:fill="FFFFFF"/>
      <w:spacing w:before="100" w:beforeAutospacing="1" w:after="100" w:afterAutospacing="1" w:line="240" w:lineRule="auto"/>
    </w:pPr>
    <w:rPr>
      <w:rFonts w:ascii="Arial" w:eastAsia="Times New Roman" w:hAnsi="Arial" w:cs="Arial"/>
      <w:sz w:val="14"/>
      <w:szCs w:val="14"/>
      <w:lang w:eastAsia="hr-HR"/>
    </w:rPr>
  </w:style>
  <w:style w:type="paragraph" w:customStyle="1" w:styleId="xl80">
    <w:name w:val="xl80"/>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81">
    <w:name w:val="xl81"/>
    <w:basedOn w:val="Normal"/>
    <w:rsid w:val="009C5173"/>
    <w:pPr>
      <w:spacing w:before="100" w:beforeAutospacing="1" w:after="100" w:afterAutospacing="1" w:line="240" w:lineRule="auto"/>
    </w:pPr>
    <w:rPr>
      <w:rFonts w:ascii="Arial" w:eastAsia="Times New Roman" w:hAnsi="Arial" w:cs="Arial"/>
      <w:b/>
      <w:bCs/>
      <w:sz w:val="14"/>
      <w:szCs w:val="14"/>
      <w:lang w:eastAsia="hr-HR"/>
    </w:rPr>
  </w:style>
  <w:style w:type="paragraph" w:customStyle="1" w:styleId="xl82">
    <w:name w:val="xl82"/>
    <w:basedOn w:val="Normal"/>
    <w:rsid w:val="009C5173"/>
    <w:pPr>
      <w:shd w:val="clear" w:color="000000" w:fill="FFFFFF"/>
      <w:spacing w:before="100" w:beforeAutospacing="1" w:after="100" w:afterAutospacing="1" w:line="240" w:lineRule="auto"/>
    </w:pPr>
    <w:rPr>
      <w:rFonts w:ascii="Arial" w:eastAsia="Times New Roman" w:hAnsi="Arial" w:cs="Arial"/>
      <w:b/>
      <w:bCs/>
      <w:sz w:val="14"/>
      <w:szCs w:val="14"/>
      <w:lang w:eastAsia="hr-HR"/>
    </w:rPr>
  </w:style>
  <w:style w:type="paragraph" w:customStyle="1" w:styleId="xl83">
    <w:name w:val="xl83"/>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84">
    <w:name w:val="xl84"/>
    <w:basedOn w:val="Normal"/>
    <w:rsid w:val="009C5173"/>
    <w:pPr>
      <w:spacing w:before="100" w:beforeAutospacing="1" w:after="100" w:afterAutospacing="1" w:line="240" w:lineRule="auto"/>
      <w:textAlignment w:val="top"/>
    </w:pPr>
    <w:rPr>
      <w:rFonts w:ascii="Arial" w:eastAsia="Times New Roman" w:hAnsi="Arial" w:cs="Arial"/>
      <w:b/>
      <w:bCs/>
      <w:i/>
      <w:iCs/>
      <w:color w:val="0070C0"/>
      <w:sz w:val="14"/>
      <w:szCs w:val="14"/>
      <w:lang w:eastAsia="hr-HR"/>
    </w:rPr>
  </w:style>
  <w:style w:type="paragraph" w:customStyle="1" w:styleId="xl85">
    <w:name w:val="xl85"/>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86">
    <w:name w:val="xl86"/>
    <w:basedOn w:val="Normal"/>
    <w:rsid w:val="009C5173"/>
    <w:pPr>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87">
    <w:name w:val="xl87"/>
    <w:basedOn w:val="Normal"/>
    <w:rsid w:val="009C5173"/>
    <w:pPr>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88">
    <w:name w:val="xl88"/>
    <w:basedOn w:val="Normal"/>
    <w:rsid w:val="009C5173"/>
    <w:pPr>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89">
    <w:name w:val="xl89"/>
    <w:basedOn w:val="Normal"/>
    <w:rsid w:val="009C5173"/>
    <w:pPr>
      <w:spacing w:before="100" w:beforeAutospacing="1" w:after="100" w:afterAutospacing="1" w:line="240" w:lineRule="auto"/>
    </w:pPr>
    <w:rPr>
      <w:rFonts w:ascii="Arial" w:eastAsia="Times New Roman" w:hAnsi="Arial" w:cs="Arial"/>
      <w:i/>
      <w:iCs/>
      <w:color w:val="0070C0"/>
      <w:sz w:val="14"/>
      <w:szCs w:val="14"/>
      <w:lang w:eastAsia="hr-HR"/>
    </w:rPr>
  </w:style>
  <w:style w:type="paragraph" w:customStyle="1" w:styleId="xl90">
    <w:name w:val="xl90"/>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91">
    <w:name w:val="xl91"/>
    <w:basedOn w:val="Normal"/>
    <w:rsid w:val="009C5173"/>
    <w:pPr>
      <w:shd w:val="clear" w:color="000000" w:fill="FFFFFF"/>
      <w:spacing w:before="100" w:beforeAutospacing="1" w:after="100" w:afterAutospacing="1" w:line="240" w:lineRule="auto"/>
    </w:pPr>
    <w:rPr>
      <w:rFonts w:ascii="Arial" w:eastAsia="Times New Roman" w:hAnsi="Arial" w:cs="Arial"/>
      <w:i/>
      <w:iCs/>
      <w:color w:val="0070C0"/>
      <w:sz w:val="14"/>
      <w:szCs w:val="14"/>
      <w:lang w:eastAsia="hr-HR"/>
    </w:rPr>
  </w:style>
  <w:style w:type="paragraph" w:customStyle="1" w:styleId="xl92">
    <w:name w:val="xl92"/>
    <w:basedOn w:val="Normal"/>
    <w:rsid w:val="009C5173"/>
    <w:pPr>
      <w:spacing w:before="100" w:beforeAutospacing="1" w:after="100" w:afterAutospacing="1" w:line="240" w:lineRule="auto"/>
      <w:textAlignment w:val="top"/>
    </w:pPr>
    <w:rPr>
      <w:rFonts w:ascii="Arial" w:eastAsia="Times New Roman" w:hAnsi="Arial" w:cs="Arial"/>
      <w:color w:val="0070C0"/>
      <w:sz w:val="14"/>
      <w:szCs w:val="14"/>
      <w:lang w:eastAsia="hr-HR"/>
    </w:rPr>
  </w:style>
  <w:style w:type="paragraph" w:customStyle="1" w:styleId="xl93">
    <w:name w:val="xl93"/>
    <w:basedOn w:val="Normal"/>
    <w:rsid w:val="009C5173"/>
    <w:pPr>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94">
    <w:name w:val="xl94"/>
    <w:basedOn w:val="Normal"/>
    <w:rsid w:val="009C5173"/>
    <w:pPr>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95">
    <w:name w:val="xl95"/>
    <w:basedOn w:val="Normal"/>
    <w:rsid w:val="009C5173"/>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96">
    <w:name w:val="xl96"/>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97">
    <w:name w:val="xl97"/>
    <w:basedOn w:val="Normal"/>
    <w:rsid w:val="009C5173"/>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98">
    <w:name w:val="xl98"/>
    <w:basedOn w:val="Normal"/>
    <w:rsid w:val="009C5173"/>
    <w:pPr>
      <w:spacing w:before="100" w:beforeAutospacing="1" w:after="100" w:afterAutospacing="1" w:line="240" w:lineRule="auto"/>
      <w:textAlignment w:val="top"/>
    </w:pPr>
    <w:rPr>
      <w:rFonts w:ascii="Arial" w:eastAsia="Times New Roman" w:hAnsi="Arial" w:cs="Arial"/>
      <w:b/>
      <w:bCs/>
      <w:color w:val="0070C0"/>
      <w:sz w:val="14"/>
      <w:szCs w:val="14"/>
      <w:lang w:eastAsia="hr-HR"/>
    </w:rPr>
  </w:style>
  <w:style w:type="paragraph" w:customStyle="1" w:styleId="xl99">
    <w:name w:val="xl99"/>
    <w:basedOn w:val="Normal"/>
    <w:rsid w:val="009C5173"/>
    <w:pPr>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00">
    <w:name w:val="xl100"/>
    <w:basedOn w:val="Normal"/>
    <w:rsid w:val="009C5173"/>
    <w:pPr>
      <w:shd w:val="clear" w:color="000000" w:fill="FF000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01">
    <w:name w:val="xl101"/>
    <w:basedOn w:val="Normal"/>
    <w:rsid w:val="009C5173"/>
    <w:pPr>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102">
    <w:name w:val="xl102"/>
    <w:basedOn w:val="Normal"/>
    <w:rsid w:val="009C5173"/>
    <w:pPr>
      <w:shd w:val="clear" w:color="000000" w:fill="FF000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03">
    <w:name w:val="xl103"/>
    <w:basedOn w:val="Normal"/>
    <w:rsid w:val="009C5173"/>
    <w:pPr>
      <w:shd w:val="clear" w:color="000000" w:fill="FF000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04">
    <w:name w:val="xl104"/>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70C0"/>
      <w:sz w:val="14"/>
      <w:szCs w:val="14"/>
      <w:lang w:eastAsia="hr-HR"/>
    </w:rPr>
  </w:style>
  <w:style w:type="paragraph" w:customStyle="1" w:styleId="xl105">
    <w:name w:val="xl105"/>
    <w:basedOn w:val="Normal"/>
    <w:rsid w:val="009C5173"/>
    <w:pPr>
      <w:shd w:val="clear" w:color="000000" w:fill="00B0F0"/>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106">
    <w:name w:val="xl106"/>
    <w:basedOn w:val="Normal"/>
    <w:rsid w:val="009C5173"/>
    <w:pPr>
      <w:shd w:val="clear" w:color="000000" w:fill="00B0F0"/>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107">
    <w:name w:val="xl107"/>
    <w:basedOn w:val="Normal"/>
    <w:rsid w:val="009C5173"/>
    <w:pPr>
      <w:shd w:val="clear" w:color="000000" w:fill="00B0F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08">
    <w:name w:val="xl108"/>
    <w:basedOn w:val="Normal"/>
    <w:rsid w:val="009C5173"/>
    <w:pPr>
      <w:shd w:val="clear" w:color="000000" w:fill="00B0F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09">
    <w:name w:val="xl109"/>
    <w:basedOn w:val="Normal"/>
    <w:rsid w:val="009C5173"/>
    <w:pPr>
      <w:shd w:val="clear" w:color="000000" w:fill="FFC00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10">
    <w:name w:val="xl110"/>
    <w:basedOn w:val="Normal"/>
    <w:rsid w:val="009C5173"/>
    <w:pPr>
      <w:shd w:val="clear" w:color="000000" w:fill="FFC00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11">
    <w:name w:val="xl111"/>
    <w:basedOn w:val="Normal"/>
    <w:rsid w:val="009C5173"/>
    <w:pPr>
      <w:shd w:val="clear" w:color="000000" w:fill="FFC00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12">
    <w:name w:val="xl112"/>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113">
    <w:name w:val="xl113"/>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114">
    <w:name w:val="xl114"/>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115">
    <w:name w:val="xl115"/>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116">
    <w:name w:val="xl116"/>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117">
    <w:name w:val="xl117"/>
    <w:basedOn w:val="Normal"/>
    <w:rsid w:val="009C5173"/>
    <w:pPr>
      <w:shd w:val="clear" w:color="000000" w:fill="FFFFFF"/>
      <w:spacing w:before="100" w:beforeAutospacing="1" w:after="100" w:afterAutospacing="1" w:line="240" w:lineRule="auto"/>
    </w:pPr>
    <w:rPr>
      <w:rFonts w:ascii="Arial" w:eastAsia="Times New Roman" w:hAnsi="Arial" w:cs="Arial"/>
      <w:b/>
      <w:bCs/>
      <w:i/>
      <w:iCs/>
      <w:color w:val="000000"/>
      <w:sz w:val="14"/>
      <w:szCs w:val="14"/>
      <w:lang w:eastAsia="hr-HR"/>
    </w:rPr>
  </w:style>
  <w:style w:type="paragraph" w:customStyle="1" w:styleId="xl118">
    <w:name w:val="xl118"/>
    <w:basedOn w:val="Normal"/>
    <w:rsid w:val="009C5173"/>
    <w:pPr>
      <w:spacing w:before="100" w:beforeAutospacing="1" w:after="100" w:afterAutospacing="1" w:line="240" w:lineRule="auto"/>
    </w:pPr>
    <w:rPr>
      <w:rFonts w:ascii="Arial" w:eastAsia="Times New Roman" w:hAnsi="Arial" w:cs="Arial"/>
      <w:b/>
      <w:bCs/>
      <w:i/>
      <w:iCs/>
      <w:color w:val="000000"/>
      <w:sz w:val="14"/>
      <w:szCs w:val="14"/>
      <w:lang w:eastAsia="hr-HR"/>
    </w:rPr>
  </w:style>
  <w:style w:type="paragraph" w:customStyle="1" w:styleId="xl119">
    <w:name w:val="xl119"/>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538DD5"/>
      <w:sz w:val="14"/>
      <w:szCs w:val="14"/>
      <w:lang w:eastAsia="hr-HR"/>
    </w:rPr>
  </w:style>
  <w:style w:type="paragraph" w:customStyle="1" w:styleId="xl120">
    <w:name w:val="xl120"/>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538DD5"/>
      <w:sz w:val="14"/>
      <w:szCs w:val="14"/>
      <w:lang w:eastAsia="hr-HR"/>
    </w:rPr>
  </w:style>
  <w:style w:type="paragraph" w:customStyle="1" w:styleId="xl121">
    <w:name w:val="xl121"/>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538DD5"/>
      <w:sz w:val="14"/>
      <w:szCs w:val="14"/>
      <w:lang w:eastAsia="hr-HR"/>
    </w:rPr>
  </w:style>
  <w:style w:type="paragraph" w:customStyle="1" w:styleId="xl122">
    <w:name w:val="xl122"/>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538DD5"/>
      <w:sz w:val="14"/>
      <w:szCs w:val="14"/>
      <w:lang w:eastAsia="hr-HR"/>
    </w:rPr>
  </w:style>
  <w:style w:type="paragraph" w:customStyle="1" w:styleId="xl123">
    <w:name w:val="xl123"/>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538DD5"/>
      <w:sz w:val="14"/>
      <w:szCs w:val="14"/>
      <w:lang w:eastAsia="hr-HR"/>
    </w:rPr>
  </w:style>
  <w:style w:type="paragraph" w:customStyle="1" w:styleId="xl124">
    <w:name w:val="xl124"/>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538DD5"/>
      <w:sz w:val="14"/>
      <w:szCs w:val="14"/>
      <w:lang w:eastAsia="hr-HR"/>
    </w:rPr>
  </w:style>
  <w:style w:type="paragraph" w:customStyle="1" w:styleId="xl125">
    <w:name w:val="xl125"/>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538DD5"/>
      <w:sz w:val="14"/>
      <w:szCs w:val="14"/>
      <w:lang w:eastAsia="hr-HR"/>
    </w:rPr>
  </w:style>
  <w:style w:type="paragraph" w:customStyle="1" w:styleId="xl126">
    <w:name w:val="xl126"/>
    <w:basedOn w:val="Normal"/>
    <w:rsid w:val="009C5173"/>
    <w:pPr>
      <w:spacing w:before="100" w:beforeAutospacing="1" w:after="100" w:afterAutospacing="1" w:line="240" w:lineRule="auto"/>
      <w:textAlignment w:val="top"/>
    </w:pPr>
    <w:rPr>
      <w:rFonts w:ascii="Arial" w:eastAsia="Times New Roman" w:hAnsi="Arial" w:cs="Arial"/>
      <w:color w:val="538DD5"/>
      <w:sz w:val="14"/>
      <w:szCs w:val="14"/>
      <w:lang w:eastAsia="hr-HR"/>
    </w:rPr>
  </w:style>
  <w:style w:type="paragraph" w:customStyle="1" w:styleId="xl127">
    <w:name w:val="xl127"/>
    <w:basedOn w:val="Normal"/>
    <w:rsid w:val="009C5173"/>
    <w:pPr>
      <w:spacing w:before="100" w:beforeAutospacing="1" w:after="100" w:afterAutospacing="1" w:line="240" w:lineRule="auto"/>
    </w:pPr>
    <w:rPr>
      <w:rFonts w:ascii="Arial" w:eastAsia="Times New Roman" w:hAnsi="Arial" w:cs="Arial"/>
      <w:color w:val="538DD5"/>
      <w:sz w:val="14"/>
      <w:szCs w:val="14"/>
      <w:lang w:eastAsia="hr-HR"/>
    </w:rPr>
  </w:style>
  <w:style w:type="paragraph" w:customStyle="1" w:styleId="xl128">
    <w:name w:val="xl128"/>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29">
    <w:name w:val="xl129"/>
    <w:basedOn w:val="Normal"/>
    <w:rsid w:val="009C5173"/>
    <w:pPr>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30">
    <w:name w:val="xl130"/>
    <w:basedOn w:val="Normal"/>
    <w:rsid w:val="009C5173"/>
    <w:pPr>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31">
    <w:name w:val="xl131"/>
    <w:basedOn w:val="Normal"/>
    <w:rsid w:val="009C5173"/>
    <w:pPr>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32">
    <w:name w:val="xl132"/>
    <w:basedOn w:val="Normal"/>
    <w:rsid w:val="009C5173"/>
    <w:pPr>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33">
    <w:name w:val="xl133"/>
    <w:basedOn w:val="Normal"/>
    <w:rsid w:val="009C5173"/>
    <w:pPr>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134">
    <w:name w:val="xl134"/>
    <w:basedOn w:val="Normal"/>
    <w:rsid w:val="009C5173"/>
    <w:pPr>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135">
    <w:name w:val="xl135"/>
    <w:basedOn w:val="Normal"/>
    <w:rsid w:val="009C5173"/>
    <w:pPr>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136">
    <w:name w:val="xl136"/>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0070C0"/>
      <w:sz w:val="14"/>
      <w:szCs w:val="14"/>
      <w:lang w:eastAsia="hr-HR"/>
    </w:rPr>
  </w:style>
  <w:style w:type="paragraph" w:customStyle="1" w:styleId="xl137">
    <w:name w:val="xl137"/>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38">
    <w:name w:val="xl138"/>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39">
    <w:name w:val="xl139"/>
    <w:basedOn w:val="Normal"/>
    <w:rsid w:val="009C5173"/>
    <w:pPr>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140">
    <w:name w:val="xl140"/>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41">
    <w:name w:val="xl141"/>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42">
    <w:name w:val="xl142"/>
    <w:basedOn w:val="Normal"/>
    <w:rsid w:val="009C5173"/>
    <w:pPr>
      <w:shd w:val="clear" w:color="000000" w:fill="FFFFFF"/>
      <w:spacing w:before="100" w:beforeAutospacing="1" w:after="100" w:afterAutospacing="1" w:line="240" w:lineRule="auto"/>
    </w:pPr>
    <w:rPr>
      <w:rFonts w:ascii="Arial" w:eastAsia="Times New Roman" w:hAnsi="Arial" w:cs="Arial"/>
      <w:i/>
      <w:iCs/>
      <w:sz w:val="14"/>
      <w:szCs w:val="14"/>
      <w:lang w:eastAsia="hr-HR"/>
    </w:rPr>
  </w:style>
  <w:style w:type="paragraph" w:customStyle="1" w:styleId="xl143">
    <w:name w:val="xl143"/>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538DD5"/>
      <w:sz w:val="14"/>
      <w:szCs w:val="14"/>
      <w:lang w:eastAsia="hr-HR"/>
    </w:rPr>
  </w:style>
  <w:style w:type="paragraph" w:customStyle="1" w:styleId="xl144">
    <w:name w:val="xl144"/>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538DD5"/>
      <w:sz w:val="14"/>
      <w:szCs w:val="14"/>
      <w:lang w:eastAsia="hr-HR"/>
    </w:rPr>
  </w:style>
  <w:style w:type="paragraph" w:customStyle="1" w:styleId="xl145">
    <w:name w:val="xl145"/>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538DD5"/>
      <w:sz w:val="14"/>
      <w:szCs w:val="14"/>
      <w:lang w:eastAsia="hr-HR"/>
    </w:rPr>
  </w:style>
  <w:style w:type="paragraph" w:customStyle="1" w:styleId="xl146">
    <w:name w:val="xl146"/>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538DD5"/>
      <w:sz w:val="14"/>
      <w:szCs w:val="14"/>
      <w:lang w:eastAsia="hr-HR"/>
    </w:rPr>
  </w:style>
  <w:style w:type="paragraph" w:customStyle="1" w:styleId="xl147">
    <w:name w:val="xl147"/>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538DD5"/>
      <w:sz w:val="14"/>
      <w:szCs w:val="14"/>
      <w:lang w:eastAsia="hr-HR"/>
    </w:rPr>
  </w:style>
  <w:style w:type="paragraph" w:customStyle="1" w:styleId="xl148">
    <w:name w:val="xl148"/>
    <w:basedOn w:val="Normal"/>
    <w:rsid w:val="009C5173"/>
    <w:pPr>
      <w:spacing w:before="100" w:beforeAutospacing="1" w:after="100" w:afterAutospacing="1" w:line="240" w:lineRule="auto"/>
      <w:textAlignment w:val="top"/>
    </w:pPr>
    <w:rPr>
      <w:rFonts w:ascii="Arial" w:eastAsia="Times New Roman" w:hAnsi="Arial" w:cs="Arial"/>
      <w:i/>
      <w:iCs/>
      <w:color w:val="538DD5"/>
      <w:sz w:val="14"/>
      <w:szCs w:val="14"/>
      <w:lang w:eastAsia="hr-HR"/>
    </w:rPr>
  </w:style>
  <w:style w:type="paragraph" w:customStyle="1" w:styleId="xl149">
    <w:name w:val="xl149"/>
    <w:basedOn w:val="Normal"/>
    <w:rsid w:val="009C5173"/>
    <w:pPr>
      <w:shd w:val="clear" w:color="000000" w:fill="FFFFFF"/>
      <w:spacing w:before="100" w:beforeAutospacing="1" w:after="100" w:afterAutospacing="1" w:line="240" w:lineRule="auto"/>
    </w:pPr>
    <w:rPr>
      <w:rFonts w:ascii="Arial" w:eastAsia="Times New Roman" w:hAnsi="Arial" w:cs="Arial"/>
      <w:i/>
      <w:iCs/>
      <w:color w:val="538DD5"/>
      <w:sz w:val="14"/>
      <w:szCs w:val="14"/>
      <w:lang w:eastAsia="hr-HR"/>
    </w:rPr>
  </w:style>
  <w:style w:type="paragraph" w:customStyle="1" w:styleId="xl150">
    <w:name w:val="xl150"/>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51">
    <w:name w:val="xl151"/>
    <w:basedOn w:val="Normal"/>
    <w:rsid w:val="009C5173"/>
    <w:pPr>
      <w:spacing w:before="100" w:beforeAutospacing="1" w:after="100" w:afterAutospacing="1" w:line="240" w:lineRule="auto"/>
    </w:pPr>
    <w:rPr>
      <w:rFonts w:ascii="Arial" w:eastAsia="Times New Roman" w:hAnsi="Arial" w:cs="Arial"/>
      <w:i/>
      <w:iCs/>
      <w:sz w:val="14"/>
      <w:szCs w:val="14"/>
      <w:lang w:eastAsia="hr-HR"/>
    </w:rPr>
  </w:style>
  <w:style w:type="paragraph" w:customStyle="1" w:styleId="xl152">
    <w:name w:val="xl152"/>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153">
    <w:name w:val="xl153"/>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154">
    <w:name w:val="xl154"/>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155">
    <w:name w:val="xl155"/>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156">
    <w:name w:val="xl156"/>
    <w:basedOn w:val="Normal"/>
    <w:rsid w:val="009C5173"/>
    <w:pPr>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157">
    <w:name w:val="xl157"/>
    <w:basedOn w:val="Normal"/>
    <w:rsid w:val="009C5173"/>
    <w:pPr>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158">
    <w:name w:val="xl158"/>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159">
    <w:name w:val="xl159"/>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160">
    <w:name w:val="xl160"/>
    <w:basedOn w:val="Normal"/>
    <w:rsid w:val="009C5173"/>
    <w:pPr>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161">
    <w:name w:val="xl161"/>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0000"/>
      <w:sz w:val="14"/>
      <w:szCs w:val="14"/>
      <w:lang w:eastAsia="hr-HR"/>
    </w:rPr>
  </w:style>
  <w:style w:type="paragraph" w:customStyle="1" w:styleId="xl162">
    <w:name w:val="xl162"/>
    <w:basedOn w:val="Normal"/>
    <w:rsid w:val="009C5173"/>
    <w:pPr>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163">
    <w:name w:val="xl163"/>
    <w:basedOn w:val="Normal"/>
    <w:rsid w:val="009C5173"/>
    <w:pPr>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164">
    <w:name w:val="xl164"/>
    <w:basedOn w:val="Normal"/>
    <w:rsid w:val="009C5173"/>
    <w:pPr>
      <w:shd w:val="clear" w:color="000000" w:fill="FFFFFF"/>
      <w:spacing w:before="100" w:beforeAutospacing="1" w:after="100" w:afterAutospacing="1" w:line="240" w:lineRule="auto"/>
    </w:pPr>
    <w:rPr>
      <w:rFonts w:ascii="Arial" w:eastAsia="Times New Roman" w:hAnsi="Arial" w:cs="Arial"/>
      <w:color w:val="000000"/>
      <w:sz w:val="14"/>
      <w:szCs w:val="14"/>
      <w:lang w:eastAsia="hr-HR"/>
    </w:rPr>
  </w:style>
  <w:style w:type="paragraph" w:customStyle="1" w:styleId="xl165">
    <w:name w:val="xl165"/>
    <w:basedOn w:val="Normal"/>
    <w:rsid w:val="009C5173"/>
    <w:pPr>
      <w:spacing w:before="100" w:beforeAutospacing="1" w:after="100" w:afterAutospacing="1" w:line="240" w:lineRule="auto"/>
    </w:pPr>
    <w:rPr>
      <w:rFonts w:ascii="Arial" w:eastAsia="Times New Roman" w:hAnsi="Arial" w:cs="Arial"/>
      <w:color w:val="000000"/>
      <w:sz w:val="14"/>
      <w:szCs w:val="14"/>
      <w:lang w:eastAsia="hr-HR"/>
    </w:rPr>
  </w:style>
  <w:style w:type="paragraph" w:customStyle="1" w:styleId="xl166">
    <w:name w:val="xl166"/>
    <w:basedOn w:val="Normal"/>
    <w:rsid w:val="009C5173"/>
    <w:pPr>
      <w:spacing w:before="100" w:beforeAutospacing="1" w:after="100" w:afterAutospacing="1" w:line="240" w:lineRule="auto"/>
    </w:pPr>
    <w:rPr>
      <w:rFonts w:ascii="Arial" w:eastAsia="Times New Roman" w:hAnsi="Arial" w:cs="Arial"/>
      <w:i/>
      <w:iCs/>
      <w:color w:val="000000"/>
      <w:sz w:val="14"/>
      <w:szCs w:val="14"/>
      <w:lang w:eastAsia="hr-HR"/>
    </w:rPr>
  </w:style>
  <w:style w:type="paragraph" w:customStyle="1" w:styleId="xl167">
    <w:name w:val="xl167"/>
    <w:basedOn w:val="Normal"/>
    <w:rsid w:val="009C5173"/>
    <w:pPr>
      <w:spacing w:before="100" w:beforeAutospacing="1" w:after="100" w:afterAutospacing="1" w:line="240" w:lineRule="auto"/>
      <w:textAlignment w:val="top"/>
    </w:pPr>
    <w:rPr>
      <w:rFonts w:ascii="Arial" w:eastAsia="Times New Roman" w:hAnsi="Arial" w:cs="Arial"/>
      <w:i/>
      <w:iCs/>
      <w:color w:val="000000"/>
      <w:sz w:val="14"/>
      <w:szCs w:val="14"/>
      <w:lang w:eastAsia="hr-HR"/>
    </w:rPr>
  </w:style>
  <w:style w:type="paragraph" w:customStyle="1" w:styleId="xl168">
    <w:name w:val="xl168"/>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0000"/>
      <w:sz w:val="14"/>
      <w:szCs w:val="14"/>
      <w:lang w:eastAsia="hr-HR"/>
    </w:rPr>
  </w:style>
  <w:style w:type="paragraph" w:customStyle="1" w:styleId="xl169">
    <w:name w:val="xl169"/>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170">
    <w:name w:val="xl170"/>
    <w:basedOn w:val="Normal"/>
    <w:rsid w:val="009C5173"/>
    <w:pPr>
      <w:shd w:val="clear" w:color="000000" w:fill="FFFFFF"/>
      <w:spacing w:before="100" w:beforeAutospacing="1" w:after="100" w:afterAutospacing="1" w:line="240" w:lineRule="auto"/>
    </w:pPr>
    <w:rPr>
      <w:rFonts w:ascii="Arial" w:eastAsia="Times New Roman" w:hAnsi="Arial" w:cs="Arial"/>
      <w:b/>
      <w:bCs/>
      <w:color w:val="000000"/>
      <w:sz w:val="14"/>
      <w:szCs w:val="14"/>
      <w:lang w:eastAsia="hr-HR"/>
    </w:rPr>
  </w:style>
  <w:style w:type="paragraph" w:customStyle="1" w:styleId="xl171">
    <w:name w:val="xl171"/>
    <w:basedOn w:val="Normal"/>
    <w:rsid w:val="009C5173"/>
    <w:pPr>
      <w:spacing w:before="100" w:beforeAutospacing="1" w:after="100" w:afterAutospacing="1" w:line="240" w:lineRule="auto"/>
      <w:textAlignment w:val="top"/>
    </w:pPr>
    <w:rPr>
      <w:rFonts w:ascii="Arial" w:eastAsia="Times New Roman" w:hAnsi="Arial" w:cs="Arial"/>
      <w:color w:val="0070C0"/>
      <w:sz w:val="14"/>
      <w:szCs w:val="14"/>
      <w:lang w:eastAsia="hr-HR"/>
    </w:rPr>
  </w:style>
  <w:style w:type="paragraph" w:customStyle="1" w:styleId="xl172">
    <w:name w:val="xl172"/>
    <w:basedOn w:val="Normal"/>
    <w:rsid w:val="009C5173"/>
    <w:pPr>
      <w:spacing w:before="100" w:beforeAutospacing="1" w:after="100" w:afterAutospacing="1" w:line="240" w:lineRule="auto"/>
      <w:textAlignment w:val="top"/>
    </w:pPr>
    <w:rPr>
      <w:rFonts w:ascii="Arial" w:eastAsia="Times New Roman" w:hAnsi="Arial" w:cs="Arial"/>
      <w:color w:val="0070C0"/>
      <w:sz w:val="14"/>
      <w:szCs w:val="14"/>
      <w:lang w:eastAsia="hr-HR"/>
    </w:rPr>
  </w:style>
  <w:style w:type="paragraph" w:customStyle="1" w:styleId="xl173">
    <w:name w:val="xl173"/>
    <w:basedOn w:val="Normal"/>
    <w:rsid w:val="009C5173"/>
    <w:pPr>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174">
    <w:name w:val="xl174"/>
    <w:basedOn w:val="Normal"/>
    <w:rsid w:val="009C5173"/>
    <w:pPr>
      <w:shd w:val="clear" w:color="000000" w:fill="FFFFFF"/>
      <w:spacing w:before="100" w:beforeAutospacing="1" w:after="100" w:afterAutospacing="1" w:line="240" w:lineRule="auto"/>
    </w:pPr>
    <w:rPr>
      <w:rFonts w:ascii="Arial" w:eastAsia="Times New Roman" w:hAnsi="Arial" w:cs="Arial"/>
      <w:b/>
      <w:bCs/>
      <w:color w:val="0070C0"/>
      <w:sz w:val="14"/>
      <w:szCs w:val="14"/>
      <w:lang w:eastAsia="hr-HR"/>
    </w:rPr>
  </w:style>
  <w:style w:type="paragraph" w:customStyle="1" w:styleId="xl175">
    <w:name w:val="xl175"/>
    <w:basedOn w:val="Normal"/>
    <w:rsid w:val="009C5173"/>
    <w:pPr>
      <w:spacing w:before="100" w:beforeAutospacing="1" w:after="100" w:afterAutospacing="1" w:line="240" w:lineRule="auto"/>
    </w:pPr>
    <w:rPr>
      <w:rFonts w:ascii="Arial" w:eastAsia="Times New Roman" w:hAnsi="Arial" w:cs="Arial"/>
      <w:color w:val="0070C0"/>
      <w:sz w:val="14"/>
      <w:szCs w:val="14"/>
      <w:lang w:eastAsia="hr-HR"/>
    </w:rPr>
  </w:style>
  <w:style w:type="paragraph" w:customStyle="1" w:styleId="xl176">
    <w:name w:val="xl176"/>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77">
    <w:name w:val="xl177"/>
    <w:basedOn w:val="Normal"/>
    <w:rsid w:val="009C5173"/>
    <w:pPr>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78">
    <w:name w:val="xl178"/>
    <w:basedOn w:val="Normal"/>
    <w:rsid w:val="009C5173"/>
    <w:pPr>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79">
    <w:name w:val="xl179"/>
    <w:basedOn w:val="Normal"/>
    <w:rsid w:val="009C5173"/>
    <w:pPr>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80">
    <w:name w:val="xl180"/>
    <w:basedOn w:val="Normal"/>
    <w:rsid w:val="009C5173"/>
    <w:pPr>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81">
    <w:name w:val="xl181"/>
    <w:basedOn w:val="Normal"/>
    <w:rsid w:val="009C5173"/>
    <w:pPr>
      <w:shd w:val="clear" w:color="000000" w:fill="FFFFFF"/>
      <w:spacing w:before="100" w:beforeAutospacing="1" w:after="100" w:afterAutospacing="1" w:line="240" w:lineRule="auto"/>
    </w:pPr>
    <w:rPr>
      <w:rFonts w:ascii="Arial" w:eastAsia="Times New Roman" w:hAnsi="Arial" w:cs="Arial"/>
      <w:b/>
      <w:bCs/>
      <w:i/>
      <w:iCs/>
      <w:sz w:val="14"/>
      <w:szCs w:val="14"/>
      <w:lang w:eastAsia="hr-HR"/>
    </w:rPr>
  </w:style>
  <w:style w:type="paragraph" w:customStyle="1" w:styleId="xl182">
    <w:name w:val="xl182"/>
    <w:basedOn w:val="Normal"/>
    <w:rsid w:val="009C5173"/>
    <w:pPr>
      <w:spacing w:before="100" w:beforeAutospacing="1" w:after="100" w:afterAutospacing="1" w:line="240" w:lineRule="auto"/>
    </w:pPr>
    <w:rPr>
      <w:rFonts w:ascii="Arial" w:eastAsia="Times New Roman" w:hAnsi="Arial" w:cs="Arial"/>
      <w:b/>
      <w:bCs/>
      <w:i/>
      <w:iCs/>
      <w:sz w:val="14"/>
      <w:szCs w:val="14"/>
      <w:lang w:eastAsia="hr-HR"/>
    </w:rPr>
  </w:style>
  <w:style w:type="paragraph" w:customStyle="1" w:styleId="xl183">
    <w:name w:val="xl183"/>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84">
    <w:name w:val="xl184"/>
    <w:basedOn w:val="Normal"/>
    <w:rsid w:val="009C5173"/>
    <w:pPr>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185">
    <w:name w:val="xl185"/>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186">
    <w:name w:val="xl186"/>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187">
    <w:name w:val="xl187"/>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188">
    <w:name w:val="xl188"/>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189">
    <w:name w:val="xl189"/>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190">
    <w:name w:val="xl190"/>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191">
    <w:name w:val="xl191"/>
    <w:basedOn w:val="Normal"/>
    <w:rsid w:val="009C5173"/>
    <w:pPr>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192">
    <w:name w:val="xl192"/>
    <w:basedOn w:val="Normal"/>
    <w:rsid w:val="009C5173"/>
    <w:pPr>
      <w:shd w:val="clear" w:color="000000" w:fill="FFFFFF"/>
      <w:spacing w:before="100" w:beforeAutospacing="1" w:after="100" w:afterAutospacing="1" w:line="240" w:lineRule="auto"/>
    </w:pPr>
    <w:rPr>
      <w:rFonts w:ascii="Arial" w:eastAsia="Times New Roman" w:hAnsi="Arial" w:cs="Arial"/>
      <w:i/>
      <w:iCs/>
      <w:color w:val="00B0F0"/>
      <w:sz w:val="14"/>
      <w:szCs w:val="14"/>
      <w:lang w:eastAsia="hr-HR"/>
    </w:rPr>
  </w:style>
  <w:style w:type="paragraph" w:customStyle="1" w:styleId="xl193">
    <w:name w:val="xl193"/>
    <w:basedOn w:val="Normal"/>
    <w:rsid w:val="009C5173"/>
    <w:pPr>
      <w:shd w:val="clear" w:color="000000" w:fill="FFFFFF"/>
      <w:spacing w:before="100" w:beforeAutospacing="1" w:after="100" w:afterAutospacing="1" w:line="240" w:lineRule="auto"/>
    </w:pPr>
    <w:rPr>
      <w:rFonts w:ascii="Arial" w:eastAsia="Times New Roman" w:hAnsi="Arial" w:cs="Arial"/>
      <w:b/>
      <w:bCs/>
      <w:i/>
      <w:iCs/>
      <w:color w:val="00B0F0"/>
      <w:sz w:val="14"/>
      <w:szCs w:val="14"/>
      <w:lang w:eastAsia="hr-HR"/>
    </w:rPr>
  </w:style>
  <w:style w:type="paragraph" w:customStyle="1" w:styleId="xl194">
    <w:name w:val="xl194"/>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95">
    <w:name w:val="xl195"/>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96">
    <w:name w:val="xl196"/>
    <w:basedOn w:val="Normal"/>
    <w:rsid w:val="009C5173"/>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197">
    <w:name w:val="xl197"/>
    <w:basedOn w:val="Normal"/>
    <w:rsid w:val="009C5173"/>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198">
    <w:name w:val="xl198"/>
    <w:basedOn w:val="Normal"/>
    <w:rsid w:val="009C5173"/>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199">
    <w:name w:val="xl199"/>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00">
    <w:name w:val="xl200"/>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01">
    <w:name w:val="xl201"/>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02">
    <w:name w:val="xl202"/>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03">
    <w:name w:val="xl203"/>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04">
    <w:name w:val="xl204"/>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05">
    <w:name w:val="xl205"/>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206">
    <w:name w:val="xl206"/>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207">
    <w:name w:val="xl207"/>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208">
    <w:name w:val="xl208"/>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09">
    <w:name w:val="xl209"/>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210">
    <w:name w:val="xl210"/>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11">
    <w:name w:val="xl211"/>
    <w:basedOn w:val="Normal"/>
    <w:rsid w:val="009C5173"/>
    <w:pPr>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12">
    <w:name w:val="xl212"/>
    <w:basedOn w:val="Normal"/>
    <w:rsid w:val="009C5173"/>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13">
    <w:name w:val="xl213"/>
    <w:basedOn w:val="Normal"/>
    <w:rsid w:val="009C5173"/>
    <w:pPr>
      <w:shd w:val="clear" w:color="000000" w:fill="FF000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14">
    <w:name w:val="xl214"/>
    <w:basedOn w:val="Normal"/>
    <w:rsid w:val="009C5173"/>
    <w:pPr>
      <w:shd w:val="clear" w:color="000000" w:fill="FF000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15">
    <w:name w:val="xl215"/>
    <w:basedOn w:val="Normal"/>
    <w:rsid w:val="009C5173"/>
    <w:pPr>
      <w:shd w:val="clear" w:color="000000" w:fill="00B0F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16">
    <w:name w:val="xl216"/>
    <w:basedOn w:val="Normal"/>
    <w:rsid w:val="009C5173"/>
    <w:pPr>
      <w:shd w:val="clear" w:color="000000" w:fill="FFC00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217">
    <w:name w:val="xl217"/>
    <w:basedOn w:val="Normal"/>
    <w:rsid w:val="009C5173"/>
    <w:pPr>
      <w:shd w:val="clear" w:color="000000" w:fill="FFC00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218">
    <w:name w:val="xl218"/>
    <w:basedOn w:val="Normal"/>
    <w:rsid w:val="009C5173"/>
    <w:pPr>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19">
    <w:name w:val="xl219"/>
    <w:basedOn w:val="Normal"/>
    <w:rsid w:val="009C5173"/>
    <w:pPr>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220">
    <w:name w:val="xl220"/>
    <w:basedOn w:val="Normal"/>
    <w:rsid w:val="009C5173"/>
    <w:pPr>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21">
    <w:name w:val="xl221"/>
    <w:basedOn w:val="Normal"/>
    <w:rsid w:val="009C5173"/>
    <w:pPr>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22">
    <w:name w:val="xl222"/>
    <w:basedOn w:val="Normal"/>
    <w:rsid w:val="009C5173"/>
    <w:pPr>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23">
    <w:name w:val="xl223"/>
    <w:basedOn w:val="Normal"/>
    <w:rsid w:val="009C5173"/>
    <w:pPr>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24">
    <w:name w:val="xl224"/>
    <w:basedOn w:val="Normal"/>
    <w:rsid w:val="009C5173"/>
    <w:pPr>
      <w:spacing w:before="100" w:beforeAutospacing="1" w:after="100" w:afterAutospacing="1" w:line="240" w:lineRule="auto"/>
    </w:pPr>
    <w:rPr>
      <w:rFonts w:ascii="Arial" w:eastAsia="Times New Roman" w:hAnsi="Arial" w:cs="Arial"/>
      <w:i/>
      <w:iCs/>
      <w:color w:val="00B0F0"/>
      <w:sz w:val="14"/>
      <w:szCs w:val="14"/>
      <w:lang w:eastAsia="hr-HR"/>
    </w:rPr>
  </w:style>
  <w:style w:type="paragraph" w:customStyle="1" w:styleId="xl225">
    <w:name w:val="xl225"/>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26">
    <w:name w:val="xl226"/>
    <w:basedOn w:val="Normal"/>
    <w:rsid w:val="009C5173"/>
    <w:pPr>
      <w:spacing w:before="100" w:beforeAutospacing="1" w:after="100" w:afterAutospacing="1" w:line="240" w:lineRule="auto"/>
      <w:textAlignment w:val="top"/>
    </w:pPr>
    <w:rPr>
      <w:rFonts w:ascii="Arial" w:eastAsia="Times New Roman" w:hAnsi="Arial" w:cs="Arial"/>
      <w:b/>
      <w:bCs/>
      <w:color w:val="00B0F0"/>
      <w:sz w:val="14"/>
      <w:szCs w:val="14"/>
      <w:lang w:eastAsia="hr-HR"/>
    </w:rPr>
  </w:style>
  <w:style w:type="paragraph" w:customStyle="1" w:styleId="xl227">
    <w:name w:val="xl227"/>
    <w:basedOn w:val="Normal"/>
    <w:rsid w:val="009C5173"/>
    <w:pPr>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28">
    <w:name w:val="xl228"/>
    <w:basedOn w:val="Normal"/>
    <w:rsid w:val="009C5173"/>
    <w:pPr>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29">
    <w:name w:val="xl229"/>
    <w:basedOn w:val="Normal"/>
    <w:rsid w:val="009C5173"/>
    <w:pPr>
      <w:shd w:val="clear" w:color="000000" w:fill="FFFFFF"/>
      <w:spacing w:before="100" w:beforeAutospacing="1" w:after="100" w:afterAutospacing="1" w:line="240" w:lineRule="auto"/>
    </w:pPr>
    <w:rPr>
      <w:rFonts w:ascii="Arial" w:eastAsia="Times New Roman" w:hAnsi="Arial" w:cs="Arial"/>
      <w:color w:val="00B0F0"/>
      <w:sz w:val="14"/>
      <w:szCs w:val="14"/>
      <w:lang w:eastAsia="hr-HR"/>
    </w:rPr>
  </w:style>
  <w:style w:type="paragraph" w:customStyle="1" w:styleId="xl230">
    <w:name w:val="xl230"/>
    <w:basedOn w:val="Normal"/>
    <w:rsid w:val="009C5173"/>
    <w:pPr>
      <w:spacing w:before="100" w:beforeAutospacing="1" w:after="100" w:afterAutospacing="1" w:line="240" w:lineRule="auto"/>
    </w:pPr>
    <w:rPr>
      <w:rFonts w:ascii="Arial" w:eastAsia="Times New Roman" w:hAnsi="Arial" w:cs="Arial"/>
      <w:color w:val="00B0F0"/>
      <w:sz w:val="14"/>
      <w:szCs w:val="14"/>
      <w:lang w:eastAsia="hr-HR"/>
    </w:rPr>
  </w:style>
  <w:style w:type="paragraph" w:customStyle="1" w:styleId="xl231">
    <w:name w:val="xl231"/>
    <w:basedOn w:val="Normal"/>
    <w:rsid w:val="009C5173"/>
    <w:pPr>
      <w:spacing w:before="100" w:beforeAutospacing="1" w:after="100" w:afterAutospacing="1" w:line="240" w:lineRule="auto"/>
      <w:textAlignment w:val="top"/>
    </w:pPr>
    <w:rPr>
      <w:rFonts w:ascii="Arial" w:eastAsia="Times New Roman" w:hAnsi="Arial" w:cs="Arial"/>
      <w:i/>
      <w:iCs/>
      <w:color w:val="595959"/>
      <w:sz w:val="14"/>
      <w:szCs w:val="14"/>
      <w:lang w:eastAsia="hr-HR"/>
    </w:rPr>
  </w:style>
  <w:style w:type="paragraph" w:customStyle="1" w:styleId="xl232">
    <w:name w:val="xl232"/>
    <w:basedOn w:val="Normal"/>
    <w:rsid w:val="009C5173"/>
    <w:pPr>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33">
    <w:name w:val="xl233"/>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34">
    <w:name w:val="xl234"/>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35">
    <w:name w:val="xl235"/>
    <w:basedOn w:val="Normal"/>
    <w:rsid w:val="009C5173"/>
    <w:pPr>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36">
    <w:name w:val="xl236"/>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37">
    <w:name w:val="xl237"/>
    <w:basedOn w:val="Normal"/>
    <w:rsid w:val="009C5173"/>
    <w:pPr>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38">
    <w:name w:val="xl238"/>
    <w:basedOn w:val="Normal"/>
    <w:rsid w:val="009C5173"/>
    <w:pPr>
      <w:spacing w:before="100" w:beforeAutospacing="1" w:after="100" w:afterAutospacing="1" w:line="240" w:lineRule="auto"/>
      <w:textAlignment w:val="top"/>
    </w:pPr>
    <w:rPr>
      <w:rFonts w:ascii="Arial" w:eastAsia="Times New Roman" w:hAnsi="Arial" w:cs="Arial"/>
      <w:b/>
      <w:bCs/>
      <w:color w:val="00B0F0"/>
      <w:sz w:val="14"/>
      <w:szCs w:val="14"/>
      <w:lang w:eastAsia="hr-HR"/>
    </w:rPr>
  </w:style>
  <w:style w:type="paragraph" w:customStyle="1" w:styleId="xl239">
    <w:name w:val="xl239"/>
    <w:basedOn w:val="Normal"/>
    <w:rsid w:val="009C5173"/>
    <w:pPr>
      <w:spacing w:before="100" w:beforeAutospacing="1" w:after="100" w:afterAutospacing="1" w:line="240" w:lineRule="auto"/>
      <w:textAlignment w:val="top"/>
    </w:pPr>
    <w:rPr>
      <w:rFonts w:ascii="Arial" w:eastAsia="Times New Roman" w:hAnsi="Arial" w:cs="Arial"/>
      <w:i/>
      <w:iCs/>
      <w:color w:val="262626"/>
      <w:sz w:val="14"/>
      <w:szCs w:val="14"/>
      <w:lang w:eastAsia="hr-HR"/>
    </w:rPr>
  </w:style>
  <w:style w:type="paragraph" w:customStyle="1" w:styleId="xl240">
    <w:name w:val="xl240"/>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241">
    <w:name w:val="xl241"/>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242">
    <w:name w:val="xl242"/>
    <w:basedOn w:val="Normal"/>
    <w:rsid w:val="009C5173"/>
    <w:pPr>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43">
    <w:name w:val="xl243"/>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244">
    <w:name w:val="xl244"/>
    <w:basedOn w:val="Normal"/>
    <w:rsid w:val="009C5173"/>
    <w:pPr>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45">
    <w:name w:val="xl245"/>
    <w:basedOn w:val="Normal"/>
    <w:rsid w:val="009C5173"/>
    <w:pPr>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46">
    <w:name w:val="xl246"/>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color w:val="595959"/>
      <w:sz w:val="14"/>
      <w:szCs w:val="14"/>
      <w:lang w:eastAsia="hr-HR"/>
    </w:rPr>
  </w:style>
  <w:style w:type="paragraph" w:customStyle="1" w:styleId="xl247">
    <w:name w:val="xl247"/>
    <w:basedOn w:val="Normal"/>
    <w:rsid w:val="009C5173"/>
    <w:pPr>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48">
    <w:name w:val="xl248"/>
    <w:basedOn w:val="Normal"/>
    <w:rsid w:val="009C5173"/>
    <w:pPr>
      <w:spacing w:before="100" w:beforeAutospacing="1" w:after="100" w:afterAutospacing="1" w:line="240" w:lineRule="auto"/>
    </w:pPr>
    <w:rPr>
      <w:rFonts w:ascii="Arial" w:eastAsia="Times New Roman" w:hAnsi="Arial" w:cs="Arial"/>
      <w:b/>
      <w:bCs/>
      <w:color w:val="000000"/>
      <w:sz w:val="14"/>
      <w:szCs w:val="14"/>
      <w:lang w:eastAsia="hr-HR"/>
    </w:rPr>
  </w:style>
  <w:style w:type="paragraph" w:customStyle="1" w:styleId="xl249">
    <w:name w:val="xl249"/>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0070C0"/>
      <w:sz w:val="14"/>
      <w:szCs w:val="14"/>
      <w:lang w:eastAsia="hr-HR"/>
    </w:rPr>
  </w:style>
  <w:style w:type="paragraph" w:customStyle="1" w:styleId="xl250">
    <w:name w:val="xl250"/>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251">
    <w:name w:val="xl251"/>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252">
    <w:name w:val="xl252"/>
    <w:basedOn w:val="Normal"/>
    <w:rsid w:val="009C5173"/>
    <w:pPr>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253">
    <w:name w:val="xl253"/>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i/>
      <w:iCs/>
      <w:color w:val="808080"/>
      <w:sz w:val="14"/>
      <w:szCs w:val="14"/>
      <w:lang w:eastAsia="hr-HR"/>
    </w:rPr>
  </w:style>
  <w:style w:type="paragraph" w:customStyle="1" w:styleId="xl254">
    <w:name w:val="xl254"/>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255">
    <w:name w:val="xl255"/>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56">
    <w:name w:val="xl256"/>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57">
    <w:name w:val="xl257"/>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58">
    <w:name w:val="xl258"/>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B0F0"/>
      <w:sz w:val="14"/>
      <w:szCs w:val="14"/>
      <w:lang w:eastAsia="hr-HR"/>
    </w:rPr>
  </w:style>
  <w:style w:type="paragraph" w:customStyle="1" w:styleId="xl259">
    <w:name w:val="xl259"/>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70C0"/>
      <w:sz w:val="14"/>
      <w:szCs w:val="14"/>
      <w:lang w:eastAsia="hr-HR"/>
    </w:rPr>
  </w:style>
  <w:style w:type="paragraph" w:customStyle="1" w:styleId="xl260">
    <w:name w:val="xl260"/>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61">
    <w:name w:val="xl261"/>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62">
    <w:name w:val="xl262"/>
    <w:basedOn w:val="Normal"/>
    <w:rsid w:val="009C5173"/>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63">
    <w:name w:val="xl263"/>
    <w:basedOn w:val="Normal"/>
    <w:rsid w:val="009C5173"/>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64">
    <w:name w:val="xl264"/>
    <w:basedOn w:val="Normal"/>
    <w:rsid w:val="009C5173"/>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65">
    <w:name w:val="xl265"/>
    <w:basedOn w:val="Normal"/>
    <w:rsid w:val="009C5173"/>
    <w:pPr>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266">
    <w:name w:val="xl266"/>
    <w:basedOn w:val="Normal"/>
    <w:rsid w:val="009C5173"/>
    <w:pPr>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67">
    <w:name w:val="xl267"/>
    <w:basedOn w:val="Normal"/>
    <w:rsid w:val="009C5173"/>
    <w:pPr>
      <w:spacing w:before="100" w:beforeAutospacing="1" w:after="100" w:afterAutospacing="1" w:line="240" w:lineRule="auto"/>
      <w:textAlignment w:val="top"/>
    </w:pPr>
    <w:rPr>
      <w:rFonts w:ascii="Arial" w:eastAsia="Times New Roman" w:hAnsi="Arial" w:cs="Arial"/>
      <w:b/>
      <w:bCs/>
      <w:i/>
      <w:iCs/>
      <w:color w:val="0070C0"/>
      <w:sz w:val="14"/>
      <w:szCs w:val="14"/>
      <w:lang w:eastAsia="hr-HR"/>
    </w:rPr>
  </w:style>
  <w:style w:type="paragraph" w:customStyle="1" w:styleId="xl268">
    <w:name w:val="xl268"/>
    <w:basedOn w:val="Normal"/>
    <w:rsid w:val="009C5173"/>
    <w:pPr>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269">
    <w:name w:val="xl269"/>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i/>
      <w:iCs/>
      <w:color w:val="262626"/>
      <w:sz w:val="14"/>
      <w:szCs w:val="14"/>
      <w:lang w:eastAsia="hr-HR"/>
    </w:rPr>
  </w:style>
  <w:style w:type="paragraph" w:customStyle="1" w:styleId="xl270">
    <w:name w:val="xl270"/>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271">
    <w:name w:val="xl271"/>
    <w:basedOn w:val="Normal"/>
    <w:rsid w:val="009C5173"/>
    <w:pPr>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272">
    <w:name w:val="xl272"/>
    <w:basedOn w:val="Normal"/>
    <w:rsid w:val="009C5173"/>
    <w:pPr>
      <w:spacing w:before="100" w:beforeAutospacing="1" w:after="100" w:afterAutospacing="1" w:line="240" w:lineRule="auto"/>
      <w:textAlignment w:val="top"/>
    </w:pPr>
    <w:rPr>
      <w:rFonts w:ascii="Arial" w:eastAsia="Times New Roman" w:hAnsi="Arial" w:cs="Arial"/>
      <w:b/>
      <w:bCs/>
      <w:color w:val="00B0F0"/>
      <w:sz w:val="14"/>
      <w:szCs w:val="14"/>
      <w:lang w:eastAsia="hr-HR"/>
    </w:rPr>
  </w:style>
  <w:style w:type="paragraph" w:customStyle="1" w:styleId="xl273">
    <w:name w:val="xl273"/>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B0F0"/>
      <w:sz w:val="14"/>
      <w:szCs w:val="14"/>
      <w:lang w:eastAsia="hr-HR"/>
    </w:rPr>
  </w:style>
  <w:style w:type="paragraph" w:customStyle="1" w:styleId="xl274">
    <w:name w:val="xl274"/>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75">
    <w:name w:val="xl275"/>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76">
    <w:name w:val="xl276"/>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77">
    <w:name w:val="xl277"/>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78">
    <w:name w:val="xl278"/>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70C0"/>
      <w:sz w:val="14"/>
      <w:szCs w:val="14"/>
      <w:lang w:eastAsia="hr-HR"/>
    </w:rPr>
  </w:style>
  <w:style w:type="paragraph" w:customStyle="1" w:styleId="xl279">
    <w:name w:val="xl279"/>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280">
    <w:name w:val="xl280"/>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595959"/>
      <w:sz w:val="14"/>
      <w:szCs w:val="14"/>
      <w:lang w:eastAsia="hr-HR"/>
    </w:rPr>
  </w:style>
  <w:style w:type="paragraph" w:customStyle="1" w:styleId="xl281">
    <w:name w:val="xl281"/>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82">
    <w:name w:val="xl282"/>
    <w:basedOn w:val="Normal"/>
    <w:rsid w:val="009C5173"/>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83">
    <w:name w:val="xl283"/>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84">
    <w:name w:val="xl284"/>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85">
    <w:name w:val="xl285"/>
    <w:basedOn w:val="Normal"/>
    <w:rsid w:val="009C5173"/>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86">
    <w:name w:val="xl286"/>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87">
    <w:name w:val="xl287"/>
    <w:basedOn w:val="Normal"/>
    <w:rsid w:val="009C5173"/>
    <w:pPr>
      <w:shd w:val="clear" w:color="000000" w:fill="FFFF00"/>
      <w:spacing w:before="100" w:beforeAutospacing="1" w:after="100" w:afterAutospacing="1" w:line="240" w:lineRule="auto"/>
    </w:pPr>
    <w:rPr>
      <w:rFonts w:ascii="Arial" w:eastAsia="Times New Roman" w:hAnsi="Arial" w:cs="Arial"/>
      <w:b/>
      <w:bCs/>
      <w:i/>
      <w:iCs/>
      <w:sz w:val="14"/>
      <w:szCs w:val="14"/>
      <w:lang w:eastAsia="hr-HR"/>
    </w:rPr>
  </w:style>
  <w:style w:type="paragraph" w:customStyle="1" w:styleId="xl288">
    <w:name w:val="xl288"/>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89">
    <w:name w:val="xl289"/>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290">
    <w:name w:val="xl290"/>
    <w:basedOn w:val="Normal"/>
    <w:rsid w:val="009C5173"/>
    <w:pPr>
      <w:shd w:val="clear" w:color="000000" w:fill="FFFF00"/>
      <w:spacing w:before="100" w:beforeAutospacing="1" w:after="100" w:afterAutospacing="1" w:line="240" w:lineRule="auto"/>
    </w:pPr>
    <w:rPr>
      <w:rFonts w:ascii="Arial" w:eastAsia="Times New Roman" w:hAnsi="Arial" w:cs="Arial"/>
      <w:b/>
      <w:bCs/>
      <w:i/>
      <w:iCs/>
      <w:color w:val="00B0F0"/>
      <w:sz w:val="14"/>
      <w:szCs w:val="14"/>
      <w:lang w:eastAsia="hr-HR"/>
    </w:rPr>
  </w:style>
  <w:style w:type="paragraph" w:customStyle="1" w:styleId="xl291">
    <w:name w:val="xl291"/>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292">
    <w:name w:val="xl292"/>
    <w:basedOn w:val="Normal"/>
    <w:rsid w:val="009C5173"/>
    <w:pPr>
      <w:shd w:val="clear" w:color="000000" w:fill="FFFF00"/>
      <w:spacing w:before="100" w:beforeAutospacing="1" w:after="100" w:afterAutospacing="1" w:line="240" w:lineRule="auto"/>
    </w:pPr>
    <w:rPr>
      <w:rFonts w:ascii="Arial" w:eastAsia="Times New Roman" w:hAnsi="Arial" w:cs="Arial"/>
      <w:i/>
      <w:iCs/>
      <w:sz w:val="14"/>
      <w:szCs w:val="14"/>
      <w:lang w:eastAsia="hr-HR"/>
    </w:rPr>
  </w:style>
  <w:style w:type="paragraph" w:customStyle="1" w:styleId="xl293">
    <w:name w:val="xl293"/>
    <w:basedOn w:val="Normal"/>
    <w:rsid w:val="009C5173"/>
    <w:pPr>
      <w:shd w:val="clear" w:color="000000" w:fill="FFC000"/>
      <w:spacing w:before="100" w:beforeAutospacing="1" w:after="100" w:afterAutospacing="1" w:line="240" w:lineRule="auto"/>
    </w:pPr>
    <w:rPr>
      <w:rFonts w:ascii="Arial" w:eastAsia="Times New Roman" w:hAnsi="Arial" w:cs="Arial"/>
      <w:b/>
      <w:bCs/>
      <w:i/>
      <w:iCs/>
      <w:sz w:val="14"/>
      <w:szCs w:val="14"/>
      <w:lang w:eastAsia="hr-HR"/>
    </w:rPr>
  </w:style>
  <w:style w:type="paragraph" w:customStyle="1" w:styleId="xl294">
    <w:name w:val="xl294"/>
    <w:basedOn w:val="Normal"/>
    <w:rsid w:val="009C5173"/>
    <w:pPr>
      <w:shd w:val="clear" w:color="000000" w:fill="FFFF00"/>
      <w:spacing w:before="100" w:beforeAutospacing="1" w:after="100" w:afterAutospacing="1" w:line="240" w:lineRule="auto"/>
    </w:pPr>
    <w:rPr>
      <w:rFonts w:ascii="Arial" w:eastAsia="Times New Roman" w:hAnsi="Arial" w:cs="Arial"/>
      <w:i/>
      <w:iCs/>
      <w:color w:val="00B0F0"/>
      <w:sz w:val="14"/>
      <w:szCs w:val="14"/>
      <w:lang w:eastAsia="hr-HR"/>
    </w:rPr>
  </w:style>
  <w:style w:type="paragraph" w:customStyle="1" w:styleId="xl295">
    <w:name w:val="xl295"/>
    <w:basedOn w:val="Normal"/>
    <w:rsid w:val="009C5173"/>
    <w:pPr>
      <w:shd w:val="clear" w:color="000000" w:fill="FFFF00"/>
      <w:spacing w:before="100" w:beforeAutospacing="1" w:after="100" w:afterAutospacing="1" w:line="240" w:lineRule="auto"/>
    </w:pPr>
    <w:rPr>
      <w:rFonts w:ascii="Arial" w:eastAsia="Times New Roman" w:hAnsi="Arial" w:cs="Arial"/>
      <w:sz w:val="14"/>
      <w:szCs w:val="14"/>
      <w:lang w:eastAsia="hr-HR"/>
    </w:rPr>
  </w:style>
  <w:style w:type="paragraph" w:customStyle="1" w:styleId="xl296">
    <w:name w:val="xl296"/>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97">
    <w:name w:val="xl297"/>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98">
    <w:name w:val="xl298"/>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99">
    <w:name w:val="xl299"/>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300">
    <w:name w:val="xl300"/>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301">
    <w:name w:val="xl301"/>
    <w:basedOn w:val="Normal"/>
    <w:rsid w:val="009C5173"/>
    <w:pPr>
      <w:shd w:val="clear" w:color="000000" w:fill="FFFF00"/>
      <w:spacing w:before="100" w:beforeAutospacing="1" w:after="100" w:afterAutospacing="1" w:line="240" w:lineRule="auto"/>
    </w:pPr>
    <w:rPr>
      <w:rFonts w:ascii="Arial" w:eastAsia="Times New Roman" w:hAnsi="Arial" w:cs="Arial"/>
      <w:color w:val="00B0F0"/>
      <w:sz w:val="14"/>
      <w:szCs w:val="14"/>
      <w:lang w:eastAsia="hr-HR"/>
    </w:rPr>
  </w:style>
  <w:style w:type="paragraph" w:customStyle="1" w:styleId="xl302">
    <w:name w:val="xl302"/>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303">
    <w:name w:val="xl303"/>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304">
    <w:name w:val="xl304"/>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305">
    <w:name w:val="xl305"/>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306">
    <w:name w:val="xl306"/>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307">
    <w:name w:val="xl307"/>
    <w:basedOn w:val="Normal"/>
    <w:rsid w:val="009C5173"/>
    <w:pPr>
      <w:shd w:val="clear" w:color="000000" w:fill="FFC00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308">
    <w:name w:val="xl308"/>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309">
    <w:name w:val="xl309"/>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310">
    <w:name w:val="xl310"/>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404040"/>
      <w:sz w:val="14"/>
      <w:szCs w:val="14"/>
      <w:lang w:eastAsia="hr-HR"/>
    </w:rPr>
  </w:style>
  <w:style w:type="paragraph" w:customStyle="1" w:styleId="xl311">
    <w:name w:val="xl311"/>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404040"/>
      <w:sz w:val="14"/>
      <w:szCs w:val="14"/>
      <w:lang w:eastAsia="hr-HR"/>
    </w:rPr>
  </w:style>
  <w:style w:type="paragraph" w:customStyle="1" w:styleId="xl312">
    <w:name w:val="xl312"/>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404040"/>
      <w:sz w:val="14"/>
      <w:szCs w:val="14"/>
      <w:lang w:eastAsia="hr-HR"/>
    </w:rPr>
  </w:style>
  <w:style w:type="paragraph" w:customStyle="1" w:styleId="xl313">
    <w:name w:val="xl313"/>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404040"/>
      <w:sz w:val="14"/>
      <w:szCs w:val="14"/>
      <w:lang w:eastAsia="hr-HR"/>
    </w:rPr>
  </w:style>
  <w:style w:type="paragraph" w:customStyle="1" w:styleId="xl314">
    <w:name w:val="xl314"/>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315">
    <w:name w:val="xl315"/>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316">
    <w:name w:val="xl316"/>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317">
    <w:name w:val="xl317"/>
    <w:basedOn w:val="Normal"/>
    <w:rsid w:val="009C5173"/>
    <w:pPr>
      <w:shd w:val="clear" w:color="000000" w:fill="FFC000"/>
      <w:spacing w:before="100" w:beforeAutospacing="1" w:after="100" w:afterAutospacing="1" w:line="240" w:lineRule="auto"/>
    </w:pPr>
    <w:rPr>
      <w:rFonts w:ascii="Arial" w:eastAsia="Times New Roman" w:hAnsi="Arial" w:cs="Arial"/>
      <w:sz w:val="14"/>
      <w:szCs w:val="14"/>
      <w:lang w:eastAsia="hr-HR"/>
    </w:rPr>
  </w:style>
  <w:style w:type="paragraph" w:customStyle="1" w:styleId="xl318">
    <w:name w:val="xl318"/>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319">
    <w:name w:val="xl319"/>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320">
    <w:name w:val="xl320"/>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321">
    <w:name w:val="xl321"/>
    <w:basedOn w:val="Normal"/>
    <w:rsid w:val="009C5173"/>
    <w:pPr>
      <w:shd w:val="clear" w:color="000000" w:fill="FFFF00"/>
      <w:spacing w:before="100" w:beforeAutospacing="1" w:after="100" w:afterAutospacing="1" w:line="240" w:lineRule="auto"/>
    </w:pPr>
    <w:rPr>
      <w:rFonts w:ascii="Arial" w:eastAsia="Times New Roman" w:hAnsi="Arial" w:cs="Arial"/>
      <w:b/>
      <w:bCs/>
      <w:i/>
      <w:iCs/>
      <w:color w:val="000000"/>
      <w:sz w:val="14"/>
      <w:szCs w:val="14"/>
      <w:lang w:eastAsia="hr-HR"/>
    </w:rPr>
  </w:style>
  <w:style w:type="paragraph" w:customStyle="1" w:styleId="xl322">
    <w:name w:val="xl322"/>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323">
    <w:name w:val="xl323"/>
    <w:basedOn w:val="Normal"/>
    <w:rsid w:val="009C5173"/>
    <w:pPr>
      <w:shd w:val="clear" w:color="000000" w:fill="FFFF00"/>
      <w:spacing w:before="100" w:beforeAutospacing="1" w:after="100" w:afterAutospacing="1" w:line="240" w:lineRule="auto"/>
    </w:pPr>
    <w:rPr>
      <w:rFonts w:ascii="Arial" w:eastAsia="Times New Roman" w:hAnsi="Arial" w:cs="Arial"/>
      <w:b/>
      <w:bCs/>
      <w:color w:val="000000"/>
      <w:sz w:val="14"/>
      <w:szCs w:val="14"/>
      <w:lang w:eastAsia="hr-HR"/>
    </w:rPr>
  </w:style>
  <w:style w:type="paragraph" w:customStyle="1" w:styleId="xl324">
    <w:name w:val="xl324"/>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325">
    <w:name w:val="xl325"/>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326">
    <w:name w:val="xl326"/>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327">
    <w:name w:val="xl327"/>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328">
    <w:name w:val="xl328"/>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329">
    <w:name w:val="xl329"/>
    <w:basedOn w:val="Normal"/>
    <w:rsid w:val="009C5173"/>
    <w:pPr>
      <w:shd w:val="clear" w:color="000000" w:fill="FFFF00"/>
      <w:spacing w:before="100" w:beforeAutospacing="1" w:after="100" w:afterAutospacing="1" w:line="240" w:lineRule="auto"/>
    </w:pPr>
    <w:rPr>
      <w:rFonts w:ascii="Arial" w:eastAsia="Times New Roman" w:hAnsi="Arial" w:cs="Arial"/>
      <w:color w:val="000000"/>
      <w:sz w:val="14"/>
      <w:szCs w:val="14"/>
      <w:lang w:eastAsia="hr-HR"/>
    </w:rPr>
  </w:style>
  <w:style w:type="paragraph" w:customStyle="1" w:styleId="xl330">
    <w:name w:val="xl330"/>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0000"/>
      <w:sz w:val="14"/>
      <w:szCs w:val="14"/>
      <w:lang w:eastAsia="hr-HR"/>
    </w:rPr>
  </w:style>
  <w:style w:type="paragraph" w:customStyle="1" w:styleId="xl331">
    <w:name w:val="xl331"/>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0000"/>
      <w:sz w:val="14"/>
      <w:szCs w:val="14"/>
      <w:lang w:eastAsia="hr-HR"/>
    </w:rPr>
  </w:style>
  <w:style w:type="paragraph" w:customStyle="1" w:styleId="xl332">
    <w:name w:val="xl332"/>
    <w:basedOn w:val="Normal"/>
    <w:rsid w:val="009C5173"/>
    <w:pPr>
      <w:shd w:val="clear" w:color="000000" w:fill="FFFF00"/>
      <w:spacing w:before="100" w:beforeAutospacing="1" w:after="100" w:afterAutospacing="1" w:line="240" w:lineRule="auto"/>
    </w:pPr>
    <w:rPr>
      <w:rFonts w:ascii="Arial" w:eastAsia="Times New Roman" w:hAnsi="Arial" w:cs="Arial"/>
      <w:i/>
      <w:iCs/>
      <w:color w:val="000000"/>
      <w:sz w:val="14"/>
      <w:szCs w:val="14"/>
      <w:lang w:eastAsia="hr-HR"/>
    </w:rPr>
  </w:style>
  <w:style w:type="paragraph" w:customStyle="1" w:styleId="xl333">
    <w:name w:val="xl333"/>
    <w:basedOn w:val="Normal"/>
    <w:rsid w:val="009C5173"/>
    <w:pPr>
      <w:shd w:val="clear" w:color="000000" w:fill="FFFFFF"/>
      <w:spacing w:before="100" w:beforeAutospacing="1" w:after="100" w:afterAutospacing="1" w:line="240" w:lineRule="auto"/>
      <w:textAlignment w:val="top"/>
    </w:pPr>
    <w:rPr>
      <w:rFonts w:ascii="Arial" w:eastAsia="Times New Roman" w:hAnsi="Arial" w:cs="Arial"/>
      <w:i/>
      <w:iCs/>
      <w:color w:val="000000"/>
      <w:sz w:val="14"/>
      <w:szCs w:val="14"/>
      <w:lang w:eastAsia="hr-HR"/>
    </w:rPr>
  </w:style>
  <w:style w:type="paragraph" w:customStyle="1" w:styleId="xl334">
    <w:name w:val="xl334"/>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i/>
      <w:iCs/>
      <w:color w:val="FF0000"/>
      <w:sz w:val="14"/>
      <w:szCs w:val="14"/>
      <w:lang w:eastAsia="hr-HR"/>
    </w:rPr>
  </w:style>
  <w:style w:type="paragraph" w:customStyle="1" w:styleId="xl335">
    <w:name w:val="xl335"/>
    <w:basedOn w:val="Normal"/>
    <w:rsid w:val="009C5173"/>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336">
    <w:name w:val="xl336"/>
    <w:basedOn w:val="Normal"/>
    <w:rsid w:val="009C5173"/>
    <w:pPr>
      <w:shd w:val="clear" w:color="000000" w:fill="FFFFFF"/>
      <w:spacing w:before="100" w:beforeAutospacing="1" w:after="100" w:afterAutospacing="1" w:line="240" w:lineRule="auto"/>
      <w:textAlignment w:val="top"/>
    </w:pPr>
    <w:rPr>
      <w:rFonts w:ascii="Arial" w:eastAsia="Times New Roman" w:hAnsi="Arial" w:cs="Arial"/>
      <w:color w:val="FF0000"/>
      <w:sz w:val="14"/>
      <w:szCs w:val="14"/>
      <w:lang w:eastAsia="hr-HR"/>
    </w:rPr>
  </w:style>
  <w:style w:type="paragraph" w:customStyle="1" w:styleId="xl337">
    <w:name w:val="xl337"/>
    <w:basedOn w:val="Normal"/>
    <w:rsid w:val="009C5173"/>
    <w:pPr>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338">
    <w:name w:val="xl338"/>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color w:val="262626"/>
      <w:sz w:val="14"/>
      <w:szCs w:val="14"/>
      <w:lang w:eastAsia="hr-HR"/>
    </w:rPr>
  </w:style>
  <w:style w:type="paragraph" w:customStyle="1" w:styleId="xl339">
    <w:name w:val="xl339"/>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color w:val="FF0000"/>
      <w:sz w:val="14"/>
      <w:szCs w:val="14"/>
      <w:lang w:eastAsia="hr-HR"/>
    </w:rPr>
  </w:style>
  <w:style w:type="paragraph" w:customStyle="1" w:styleId="xl340">
    <w:name w:val="xl340"/>
    <w:basedOn w:val="Normal"/>
    <w:rsid w:val="009C5173"/>
    <w:pPr>
      <w:shd w:val="clear" w:color="000000" w:fill="92D050"/>
      <w:spacing w:before="100" w:beforeAutospacing="1" w:after="100" w:afterAutospacing="1" w:line="240" w:lineRule="auto"/>
      <w:textAlignment w:val="top"/>
    </w:pPr>
    <w:rPr>
      <w:rFonts w:ascii="Arial" w:eastAsia="Times New Roman" w:hAnsi="Arial" w:cs="Arial"/>
      <w:b/>
      <w:bCs/>
      <w:color w:val="FF0000"/>
      <w:sz w:val="14"/>
      <w:szCs w:val="14"/>
      <w:lang w:eastAsia="hr-HR"/>
    </w:rPr>
  </w:style>
  <w:style w:type="paragraph" w:customStyle="1" w:styleId="xl341">
    <w:name w:val="xl341"/>
    <w:basedOn w:val="Normal"/>
    <w:rsid w:val="009C5173"/>
    <w:pPr>
      <w:shd w:val="clear" w:color="000000" w:fill="FFC00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342">
    <w:name w:val="xl342"/>
    <w:basedOn w:val="Normal"/>
    <w:rsid w:val="009C5173"/>
    <w:pPr>
      <w:shd w:val="clear" w:color="000000" w:fill="FFC00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character" w:customStyle="1" w:styleId="Naslov1Char">
    <w:name w:val="Naslov 1 Char"/>
    <w:basedOn w:val="Zadanifontodlomka"/>
    <w:link w:val="Naslov1"/>
    <w:uiPriority w:val="9"/>
    <w:rsid w:val="0013045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30455"/>
    <w:rPr>
      <w:rFonts w:asciiTheme="majorHAnsi" w:eastAsiaTheme="majorEastAsia" w:hAnsiTheme="majorHAnsi" w:cstheme="majorBidi"/>
      <w:sz w:val="32"/>
      <w:szCs w:val="32"/>
    </w:rPr>
  </w:style>
  <w:style w:type="character" w:customStyle="1" w:styleId="Naslov3Char">
    <w:name w:val="Naslov 3 Char"/>
    <w:basedOn w:val="Zadanifontodlomka"/>
    <w:link w:val="Naslov3"/>
    <w:uiPriority w:val="9"/>
    <w:semiHidden/>
    <w:rsid w:val="00130455"/>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130455"/>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130455"/>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130455"/>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rsid w:val="00130455"/>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130455"/>
    <w:rPr>
      <w:rFonts w:asciiTheme="majorHAnsi" w:eastAsiaTheme="majorEastAsia" w:hAnsiTheme="majorHAnsi" w:cstheme="majorBidi"/>
      <w:i/>
      <w:iCs/>
    </w:rPr>
  </w:style>
  <w:style w:type="character" w:customStyle="1" w:styleId="Naslov9Char">
    <w:name w:val="Naslov 9 Char"/>
    <w:basedOn w:val="Zadanifontodlomka"/>
    <w:link w:val="Naslov9"/>
    <w:uiPriority w:val="9"/>
    <w:semiHidden/>
    <w:rsid w:val="00130455"/>
    <w:rPr>
      <w:rFonts w:eastAsiaTheme="minorEastAsia"/>
      <w:b/>
      <w:bCs/>
      <w:i/>
      <w:iCs/>
      <w:sz w:val="21"/>
      <w:szCs w:val="21"/>
    </w:rPr>
  </w:style>
  <w:style w:type="paragraph" w:styleId="Zaglavlje">
    <w:name w:val="header"/>
    <w:basedOn w:val="Normal"/>
    <w:link w:val="ZaglavljeChar"/>
    <w:uiPriority w:val="99"/>
    <w:unhideWhenUsed/>
    <w:rsid w:val="00130455"/>
    <w:pPr>
      <w:tabs>
        <w:tab w:val="center" w:pos="4536"/>
        <w:tab w:val="right" w:pos="9072"/>
      </w:tabs>
      <w:spacing w:after="0" w:line="240" w:lineRule="auto"/>
    </w:pPr>
    <w:rPr>
      <w:rFonts w:eastAsiaTheme="minorEastAsia"/>
      <w:sz w:val="21"/>
      <w:szCs w:val="21"/>
    </w:rPr>
  </w:style>
  <w:style w:type="character" w:customStyle="1" w:styleId="ZaglavljeChar">
    <w:name w:val="Zaglavlje Char"/>
    <w:basedOn w:val="Zadanifontodlomka"/>
    <w:link w:val="Zaglavlje"/>
    <w:uiPriority w:val="99"/>
    <w:rsid w:val="00130455"/>
    <w:rPr>
      <w:rFonts w:eastAsiaTheme="minorEastAsia"/>
      <w:sz w:val="21"/>
      <w:szCs w:val="21"/>
    </w:rPr>
  </w:style>
  <w:style w:type="paragraph" w:styleId="Podnoje">
    <w:name w:val="footer"/>
    <w:basedOn w:val="Normal"/>
    <w:link w:val="PodnojeChar"/>
    <w:uiPriority w:val="99"/>
    <w:unhideWhenUsed/>
    <w:rsid w:val="00130455"/>
    <w:pPr>
      <w:tabs>
        <w:tab w:val="center" w:pos="4536"/>
        <w:tab w:val="right" w:pos="9072"/>
      </w:tabs>
      <w:spacing w:after="0" w:line="240" w:lineRule="auto"/>
    </w:pPr>
    <w:rPr>
      <w:rFonts w:eastAsiaTheme="minorEastAsia"/>
      <w:sz w:val="21"/>
      <w:szCs w:val="21"/>
    </w:rPr>
  </w:style>
  <w:style w:type="character" w:customStyle="1" w:styleId="PodnojeChar">
    <w:name w:val="Podnožje Char"/>
    <w:basedOn w:val="Zadanifontodlomka"/>
    <w:link w:val="Podnoje"/>
    <w:uiPriority w:val="99"/>
    <w:rsid w:val="00130455"/>
    <w:rPr>
      <w:rFonts w:eastAsiaTheme="minorEastAsia"/>
      <w:sz w:val="21"/>
      <w:szCs w:val="21"/>
    </w:rPr>
  </w:style>
  <w:style w:type="character" w:styleId="Naglaeno">
    <w:name w:val="Strong"/>
    <w:basedOn w:val="Zadanifontodlomka"/>
    <w:uiPriority w:val="22"/>
    <w:qFormat/>
    <w:rsid w:val="00130455"/>
    <w:rPr>
      <w:b/>
      <w:bCs/>
    </w:rPr>
  </w:style>
  <w:style w:type="paragraph" w:styleId="StandardWeb">
    <w:name w:val="Normal (Web)"/>
    <w:basedOn w:val="Normal"/>
    <w:uiPriority w:val="99"/>
    <w:semiHidden/>
    <w:unhideWhenUsed/>
    <w:rsid w:val="0013045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13045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8-7-sa-uvlakom">
    <w:name w:val="t-8-7-sa-uvlakom"/>
    <w:basedOn w:val="Normal"/>
    <w:rsid w:val="0013045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130455"/>
  </w:style>
  <w:style w:type="paragraph" w:customStyle="1" w:styleId="t-12-9-fett-s">
    <w:name w:val="t-12-9-fett-s"/>
    <w:basedOn w:val="Normal"/>
    <w:rsid w:val="00130455"/>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styleId="Tekstbalonia">
    <w:name w:val="Balloon Text"/>
    <w:basedOn w:val="Normal"/>
    <w:link w:val="TekstbaloniaChar"/>
    <w:uiPriority w:val="99"/>
    <w:semiHidden/>
    <w:unhideWhenUsed/>
    <w:rsid w:val="00130455"/>
    <w:pPr>
      <w:spacing w:after="0" w:line="240" w:lineRule="auto"/>
    </w:pPr>
    <w:rPr>
      <w:rFonts w:ascii="Segoe UI" w:eastAsiaTheme="minorEastAsia" w:hAnsi="Segoe UI" w:cs="Segoe UI"/>
      <w:sz w:val="18"/>
      <w:szCs w:val="18"/>
    </w:rPr>
  </w:style>
  <w:style w:type="character" w:customStyle="1" w:styleId="TekstbaloniaChar">
    <w:name w:val="Tekst balončića Char"/>
    <w:basedOn w:val="Zadanifontodlomka"/>
    <w:link w:val="Tekstbalonia"/>
    <w:uiPriority w:val="99"/>
    <w:semiHidden/>
    <w:rsid w:val="00130455"/>
    <w:rPr>
      <w:rFonts w:ascii="Segoe UI" w:eastAsiaTheme="minorEastAsia" w:hAnsi="Segoe UI" w:cs="Segoe UI"/>
      <w:sz w:val="18"/>
      <w:szCs w:val="18"/>
    </w:rPr>
  </w:style>
  <w:style w:type="table" w:styleId="Svijetlareetkatablice">
    <w:name w:val="Grid Table Light"/>
    <w:basedOn w:val="Obinatablica"/>
    <w:uiPriority w:val="40"/>
    <w:rsid w:val="00130455"/>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1">
    <w:name w:val="Plain Table 1"/>
    <w:basedOn w:val="Obinatablica"/>
    <w:uiPriority w:val="41"/>
    <w:rsid w:val="00130455"/>
    <w:pPr>
      <w:spacing w:after="0" w:line="240" w:lineRule="auto"/>
    </w:pPr>
    <w:rPr>
      <w:rFonts w:eastAsiaTheme="minorEastAsia"/>
      <w:sz w:val="21"/>
      <w:szCs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130455"/>
    <w:pPr>
      <w:spacing w:after="0" w:line="240" w:lineRule="auto"/>
    </w:pPr>
    <w:rPr>
      <w:rFonts w:eastAsiaTheme="minorEastAsia"/>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Opisslike">
    <w:name w:val="caption"/>
    <w:basedOn w:val="Normal"/>
    <w:next w:val="Normal"/>
    <w:uiPriority w:val="35"/>
    <w:semiHidden/>
    <w:unhideWhenUsed/>
    <w:qFormat/>
    <w:rsid w:val="00130455"/>
    <w:pPr>
      <w:spacing w:line="240" w:lineRule="auto"/>
    </w:pPr>
    <w:rPr>
      <w:rFonts w:eastAsiaTheme="minorEastAsia"/>
      <w:b/>
      <w:bCs/>
      <w:color w:val="404040" w:themeColor="text1" w:themeTint="BF"/>
      <w:sz w:val="16"/>
      <w:szCs w:val="16"/>
    </w:rPr>
  </w:style>
  <w:style w:type="paragraph" w:styleId="Naslov">
    <w:name w:val="Title"/>
    <w:basedOn w:val="Normal"/>
    <w:next w:val="Normal"/>
    <w:link w:val="NaslovChar"/>
    <w:uiPriority w:val="10"/>
    <w:qFormat/>
    <w:rsid w:val="0013045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130455"/>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130455"/>
    <w:pPr>
      <w:numPr>
        <w:ilvl w:val="1"/>
      </w:numPr>
      <w:spacing w:line="300" w:lineRule="auto"/>
      <w:jc w:val="center"/>
    </w:pPr>
    <w:rPr>
      <w:rFonts w:eastAsiaTheme="minorEastAsia"/>
      <w:color w:val="44546A" w:themeColor="text2"/>
      <w:sz w:val="28"/>
      <w:szCs w:val="28"/>
    </w:rPr>
  </w:style>
  <w:style w:type="character" w:customStyle="1" w:styleId="PodnaslovChar">
    <w:name w:val="Podnaslov Char"/>
    <w:basedOn w:val="Zadanifontodlomka"/>
    <w:link w:val="Podnaslov"/>
    <w:uiPriority w:val="11"/>
    <w:rsid w:val="00130455"/>
    <w:rPr>
      <w:rFonts w:eastAsiaTheme="minorEastAsia"/>
      <w:color w:val="44546A" w:themeColor="text2"/>
      <w:sz w:val="28"/>
      <w:szCs w:val="28"/>
    </w:rPr>
  </w:style>
  <w:style w:type="character" w:styleId="Istaknuto">
    <w:name w:val="Emphasis"/>
    <w:basedOn w:val="Zadanifontodlomka"/>
    <w:uiPriority w:val="20"/>
    <w:qFormat/>
    <w:rsid w:val="00130455"/>
    <w:rPr>
      <w:i/>
      <w:iCs/>
      <w:color w:val="000000" w:themeColor="text1"/>
    </w:rPr>
  </w:style>
  <w:style w:type="paragraph" w:styleId="Bezproreda">
    <w:name w:val="No Spacing"/>
    <w:uiPriority w:val="1"/>
    <w:qFormat/>
    <w:rsid w:val="00130455"/>
    <w:pPr>
      <w:spacing w:after="0" w:line="240" w:lineRule="auto"/>
    </w:pPr>
    <w:rPr>
      <w:rFonts w:eastAsiaTheme="minorEastAsia"/>
      <w:sz w:val="21"/>
      <w:szCs w:val="21"/>
    </w:rPr>
  </w:style>
  <w:style w:type="paragraph" w:styleId="Citat">
    <w:name w:val="Quote"/>
    <w:basedOn w:val="Normal"/>
    <w:next w:val="Normal"/>
    <w:link w:val="CitatChar"/>
    <w:uiPriority w:val="29"/>
    <w:qFormat/>
    <w:rsid w:val="00130455"/>
    <w:pPr>
      <w:spacing w:before="160" w:line="300" w:lineRule="auto"/>
      <w:ind w:left="720" w:right="720"/>
      <w:jc w:val="center"/>
    </w:pPr>
    <w:rPr>
      <w:rFonts w:eastAsiaTheme="minorEastAsia"/>
      <w:i/>
      <w:iCs/>
      <w:color w:val="7B7B7B" w:themeColor="accent3" w:themeShade="BF"/>
      <w:sz w:val="24"/>
      <w:szCs w:val="24"/>
    </w:rPr>
  </w:style>
  <w:style w:type="character" w:customStyle="1" w:styleId="CitatChar">
    <w:name w:val="Citat Char"/>
    <w:basedOn w:val="Zadanifontodlomka"/>
    <w:link w:val="Citat"/>
    <w:uiPriority w:val="29"/>
    <w:rsid w:val="00130455"/>
    <w:rPr>
      <w:rFonts w:eastAsiaTheme="minorEastAsia"/>
      <w:i/>
      <w:iCs/>
      <w:color w:val="7B7B7B" w:themeColor="accent3" w:themeShade="BF"/>
      <w:sz w:val="24"/>
      <w:szCs w:val="24"/>
    </w:rPr>
  </w:style>
  <w:style w:type="paragraph" w:styleId="Naglaencitat">
    <w:name w:val="Intense Quote"/>
    <w:basedOn w:val="Normal"/>
    <w:next w:val="Normal"/>
    <w:link w:val="NaglaencitatChar"/>
    <w:uiPriority w:val="30"/>
    <w:qFormat/>
    <w:rsid w:val="0013045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NaglaencitatChar">
    <w:name w:val="Naglašen citat Char"/>
    <w:basedOn w:val="Zadanifontodlomka"/>
    <w:link w:val="Naglaencitat"/>
    <w:uiPriority w:val="30"/>
    <w:rsid w:val="00130455"/>
    <w:rPr>
      <w:rFonts w:asciiTheme="majorHAnsi" w:eastAsiaTheme="majorEastAsia" w:hAnsiTheme="majorHAnsi" w:cstheme="majorBidi"/>
      <w:caps/>
      <w:color w:val="2F5496" w:themeColor="accent1" w:themeShade="BF"/>
      <w:sz w:val="28"/>
      <w:szCs w:val="28"/>
    </w:rPr>
  </w:style>
  <w:style w:type="character" w:styleId="Neupadljivoisticanje">
    <w:name w:val="Subtle Emphasis"/>
    <w:basedOn w:val="Zadanifontodlomka"/>
    <w:uiPriority w:val="19"/>
    <w:qFormat/>
    <w:rsid w:val="00130455"/>
    <w:rPr>
      <w:i/>
      <w:iCs/>
      <w:color w:val="595959" w:themeColor="text1" w:themeTint="A6"/>
    </w:rPr>
  </w:style>
  <w:style w:type="character" w:styleId="Jakoisticanje">
    <w:name w:val="Intense Emphasis"/>
    <w:basedOn w:val="Zadanifontodlomka"/>
    <w:uiPriority w:val="21"/>
    <w:qFormat/>
    <w:rsid w:val="00130455"/>
    <w:rPr>
      <w:b/>
      <w:bCs/>
      <w:i/>
      <w:iCs/>
      <w:color w:val="auto"/>
    </w:rPr>
  </w:style>
  <w:style w:type="character" w:styleId="Neupadljivareferenca">
    <w:name w:val="Subtle Reference"/>
    <w:basedOn w:val="Zadanifontodlomka"/>
    <w:uiPriority w:val="31"/>
    <w:qFormat/>
    <w:rsid w:val="00130455"/>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130455"/>
    <w:rPr>
      <w:b/>
      <w:bCs/>
      <w:caps w:val="0"/>
      <w:smallCaps/>
      <w:color w:val="auto"/>
      <w:spacing w:val="0"/>
      <w:u w:val="single"/>
    </w:rPr>
  </w:style>
  <w:style w:type="character" w:styleId="Naslovknjige">
    <w:name w:val="Book Title"/>
    <w:basedOn w:val="Zadanifontodlomka"/>
    <w:uiPriority w:val="33"/>
    <w:qFormat/>
    <w:rsid w:val="00130455"/>
    <w:rPr>
      <w:b/>
      <w:bCs/>
      <w:caps w:val="0"/>
      <w:smallCaps/>
      <w:spacing w:val="0"/>
    </w:rPr>
  </w:style>
  <w:style w:type="paragraph" w:styleId="TOCNaslov">
    <w:name w:val="TOC Heading"/>
    <w:basedOn w:val="Naslov1"/>
    <w:next w:val="Normal"/>
    <w:uiPriority w:val="39"/>
    <w:semiHidden/>
    <w:unhideWhenUsed/>
    <w:qFormat/>
    <w:rsid w:val="00130455"/>
    <w:pPr>
      <w:outlineLvl w:val="9"/>
    </w:pPr>
  </w:style>
  <w:style w:type="paragraph" w:customStyle="1" w:styleId="Default">
    <w:name w:val="Default"/>
    <w:rsid w:val="00130455"/>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numbering" w:customStyle="1" w:styleId="WWNum2">
    <w:name w:val="WWNum2"/>
    <w:basedOn w:val="Bezpopisa"/>
    <w:rsid w:val="008C33ED"/>
    <w:pPr>
      <w:numPr>
        <w:numId w:val="8"/>
      </w:numPr>
    </w:pPr>
  </w:style>
  <w:style w:type="character" w:styleId="Referencakomentara">
    <w:name w:val="annotation reference"/>
    <w:basedOn w:val="Zadanifontodlomka"/>
    <w:uiPriority w:val="99"/>
    <w:semiHidden/>
    <w:unhideWhenUsed/>
    <w:rsid w:val="002C59E9"/>
    <w:rPr>
      <w:sz w:val="16"/>
      <w:szCs w:val="16"/>
    </w:rPr>
  </w:style>
  <w:style w:type="paragraph" w:styleId="Tekstkomentara">
    <w:name w:val="annotation text"/>
    <w:basedOn w:val="Normal"/>
    <w:link w:val="TekstkomentaraChar"/>
    <w:uiPriority w:val="99"/>
    <w:semiHidden/>
    <w:unhideWhenUsed/>
    <w:rsid w:val="002C59E9"/>
    <w:pPr>
      <w:spacing w:line="240" w:lineRule="auto"/>
    </w:pPr>
    <w:rPr>
      <w:sz w:val="20"/>
      <w:szCs w:val="20"/>
    </w:rPr>
  </w:style>
  <w:style w:type="character" w:customStyle="1" w:styleId="TekstkomentaraChar">
    <w:name w:val="Tekst komentara Char"/>
    <w:basedOn w:val="Zadanifontodlomka"/>
    <w:link w:val="Tekstkomentara"/>
    <w:uiPriority w:val="99"/>
    <w:semiHidden/>
    <w:rsid w:val="002C59E9"/>
    <w:rPr>
      <w:sz w:val="20"/>
      <w:szCs w:val="20"/>
    </w:rPr>
  </w:style>
  <w:style w:type="paragraph" w:styleId="Predmetkomentara">
    <w:name w:val="annotation subject"/>
    <w:basedOn w:val="Tekstkomentara"/>
    <w:next w:val="Tekstkomentara"/>
    <w:link w:val="PredmetkomentaraChar"/>
    <w:uiPriority w:val="99"/>
    <w:semiHidden/>
    <w:unhideWhenUsed/>
    <w:rsid w:val="002C59E9"/>
    <w:rPr>
      <w:b/>
      <w:bCs/>
    </w:rPr>
  </w:style>
  <w:style w:type="character" w:customStyle="1" w:styleId="PredmetkomentaraChar">
    <w:name w:val="Predmet komentara Char"/>
    <w:basedOn w:val="TekstkomentaraChar"/>
    <w:link w:val="Predmetkomentara"/>
    <w:uiPriority w:val="99"/>
    <w:semiHidden/>
    <w:rsid w:val="002C59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57679">
      <w:bodyDiv w:val="1"/>
      <w:marLeft w:val="0"/>
      <w:marRight w:val="0"/>
      <w:marTop w:val="0"/>
      <w:marBottom w:val="0"/>
      <w:divBdr>
        <w:top w:val="none" w:sz="0" w:space="0" w:color="auto"/>
        <w:left w:val="none" w:sz="0" w:space="0" w:color="auto"/>
        <w:bottom w:val="none" w:sz="0" w:space="0" w:color="auto"/>
        <w:right w:val="none" w:sz="0" w:space="0" w:color="auto"/>
      </w:divBdr>
    </w:div>
    <w:div w:id="173888831">
      <w:bodyDiv w:val="1"/>
      <w:marLeft w:val="0"/>
      <w:marRight w:val="0"/>
      <w:marTop w:val="0"/>
      <w:marBottom w:val="0"/>
      <w:divBdr>
        <w:top w:val="none" w:sz="0" w:space="0" w:color="auto"/>
        <w:left w:val="none" w:sz="0" w:space="0" w:color="auto"/>
        <w:bottom w:val="none" w:sz="0" w:space="0" w:color="auto"/>
        <w:right w:val="none" w:sz="0" w:space="0" w:color="auto"/>
      </w:divBdr>
    </w:div>
    <w:div w:id="240873872">
      <w:bodyDiv w:val="1"/>
      <w:marLeft w:val="0"/>
      <w:marRight w:val="0"/>
      <w:marTop w:val="0"/>
      <w:marBottom w:val="0"/>
      <w:divBdr>
        <w:top w:val="none" w:sz="0" w:space="0" w:color="auto"/>
        <w:left w:val="none" w:sz="0" w:space="0" w:color="auto"/>
        <w:bottom w:val="none" w:sz="0" w:space="0" w:color="auto"/>
        <w:right w:val="none" w:sz="0" w:space="0" w:color="auto"/>
      </w:divBdr>
    </w:div>
    <w:div w:id="396049392">
      <w:bodyDiv w:val="1"/>
      <w:marLeft w:val="0"/>
      <w:marRight w:val="0"/>
      <w:marTop w:val="0"/>
      <w:marBottom w:val="0"/>
      <w:divBdr>
        <w:top w:val="none" w:sz="0" w:space="0" w:color="auto"/>
        <w:left w:val="none" w:sz="0" w:space="0" w:color="auto"/>
        <w:bottom w:val="none" w:sz="0" w:space="0" w:color="auto"/>
        <w:right w:val="none" w:sz="0" w:space="0" w:color="auto"/>
      </w:divBdr>
    </w:div>
    <w:div w:id="439684623">
      <w:bodyDiv w:val="1"/>
      <w:marLeft w:val="0"/>
      <w:marRight w:val="0"/>
      <w:marTop w:val="0"/>
      <w:marBottom w:val="0"/>
      <w:divBdr>
        <w:top w:val="none" w:sz="0" w:space="0" w:color="auto"/>
        <w:left w:val="none" w:sz="0" w:space="0" w:color="auto"/>
        <w:bottom w:val="none" w:sz="0" w:space="0" w:color="auto"/>
        <w:right w:val="none" w:sz="0" w:space="0" w:color="auto"/>
      </w:divBdr>
    </w:div>
    <w:div w:id="462580656">
      <w:bodyDiv w:val="1"/>
      <w:marLeft w:val="0"/>
      <w:marRight w:val="0"/>
      <w:marTop w:val="0"/>
      <w:marBottom w:val="0"/>
      <w:divBdr>
        <w:top w:val="none" w:sz="0" w:space="0" w:color="auto"/>
        <w:left w:val="none" w:sz="0" w:space="0" w:color="auto"/>
        <w:bottom w:val="none" w:sz="0" w:space="0" w:color="auto"/>
        <w:right w:val="none" w:sz="0" w:space="0" w:color="auto"/>
      </w:divBdr>
    </w:div>
    <w:div w:id="620067007">
      <w:bodyDiv w:val="1"/>
      <w:marLeft w:val="0"/>
      <w:marRight w:val="0"/>
      <w:marTop w:val="0"/>
      <w:marBottom w:val="0"/>
      <w:divBdr>
        <w:top w:val="none" w:sz="0" w:space="0" w:color="auto"/>
        <w:left w:val="none" w:sz="0" w:space="0" w:color="auto"/>
        <w:bottom w:val="none" w:sz="0" w:space="0" w:color="auto"/>
        <w:right w:val="none" w:sz="0" w:space="0" w:color="auto"/>
      </w:divBdr>
    </w:div>
    <w:div w:id="622423797">
      <w:bodyDiv w:val="1"/>
      <w:marLeft w:val="0"/>
      <w:marRight w:val="0"/>
      <w:marTop w:val="0"/>
      <w:marBottom w:val="0"/>
      <w:divBdr>
        <w:top w:val="none" w:sz="0" w:space="0" w:color="auto"/>
        <w:left w:val="none" w:sz="0" w:space="0" w:color="auto"/>
        <w:bottom w:val="none" w:sz="0" w:space="0" w:color="auto"/>
        <w:right w:val="none" w:sz="0" w:space="0" w:color="auto"/>
      </w:divBdr>
    </w:div>
    <w:div w:id="667369948">
      <w:bodyDiv w:val="1"/>
      <w:marLeft w:val="0"/>
      <w:marRight w:val="0"/>
      <w:marTop w:val="0"/>
      <w:marBottom w:val="0"/>
      <w:divBdr>
        <w:top w:val="none" w:sz="0" w:space="0" w:color="auto"/>
        <w:left w:val="none" w:sz="0" w:space="0" w:color="auto"/>
        <w:bottom w:val="none" w:sz="0" w:space="0" w:color="auto"/>
        <w:right w:val="none" w:sz="0" w:space="0" w:color="auto"/>
      </w:divBdr>
    </w:div>
    <w:div w:id="696852109">
      <w:bodyDiv w:val="1"/>
      <w:marLeft w:val="0"/>
      <w:marRight w:val="0"/>
      <w:marTop w:val="0"/>
      <w:marBottom w:val="0"/>
      <w:divBdr>
        <w:top w:val="none" w:sz="0" w:space="0" w:color="auto"/>
        <w:left w:val="none" w:sz="0" w:space="0" w:color="auto"/>
        <w:bottom w:val="none" w:sz="0" w:space="0" w:color="auto"/>
        <w:right w:val="none" w:sz="0" w:space="0" w:color="auto"/>
      </w:divBdr>
    </w:div>
    <w:div w:id="890270879">
      <w:bodyDiv w:val="1"/>
      <w:marLeft w:val="0"/>
      <w:marRight w:val="0"/>
      <w:marTop w:val="0"/>
      <w:marBottom w:val="0"/>
      <w:divBdr>
        <w:top w:val="none" w:sz="0" w:space="0" w:color="auto"/>
        <w:left w:val="none" w:sz="0" w:space="0" w:color="auto"/>
        <w:bottom w:val="none" w:sz="0" w:space="0" w:color="auto"/>
        <w:right w:val="none" w:sz="0" w:space="0" w:color="auto"/>
      </w:divBdr>
    </w:div>
    <w:div w:id="1268924378">
      <w:bodyDiv w:val="1"/>
      <w:marLeft w:val="0"/>
      <w:marRight w:val="0"/>
      <w:marTop w:val="0"/>
      <w:marBottom w:val="0"/>
      <w:divBdr>
        <w:top w:val="none" w:sz="0" w:space="0" w:color="auto"/>
        <w:left w:val="none" w:sz="0" w:space="0" w:color="auto"/>
        <w:bottom w:val="none" w:sz="0" w:space="0" w:color="auto"/>
        <w:right w:val="none" w:sz="0" w:space="0" w:color="auto"/>
      </w:divBdr>
    </w:div>
    <w:div w:id="1485122934">
      <w:bodyDiv w:val="1"/>
      <w:marLeft w:val="0"/>
      <w:marRight w:val="0"/>
      <w:marTop w:val="0"/>
      <w:marBottom w:val="0"/>
      <w:divBdr>
        <w:top w:val="none" w:sz="0" w:space="0" w:color="auto"/>
        <w:left w:val="none" w:sz="0" w:space="0" w:color="auto"/>
        <w:bottom w:val="none" w:sz="0" w:space="0" w:color="auto"/>
        <w:right w:val="none" w:sz="0" w:space="0" w:color="auto"/>
      </w:divBdr>
    </w:div>
    <w:div w:id="1534730860">
      <w:bodyDiv w:val="1"/>
      <w:marLeft w:val="0"/>
      <w:marRight w:val="0"/>
      <w:marTop w:val="0"/>
      <w:marBottom w:val="0"/>
      <w:divBdr>
        <w:top w:val="none" w:sz="0" w:space="0" w:color="auto"/>
        <w:left w:val="none" w:sz="0" w:space="0" w:color="auto"/>
        <w:bottom w:val="none" w:sz="0" w:space="0" w:color="auto"/>
        <w:right w:val="none" w:sz="0" w:space="0" w:color="auto"/>
      </w:divBdr>
    </w:div>
    <w:div w:id="1551192065">
      <w:bodyDiv w:val="1"/>
      <w:marLeft w:val="0"/>
      <w:marRight w:val="0"/>
      <w:marTop w:val="0"/>
      <w:marBottom w:val="0"/>
      <w:divBdr>
        <w:top w:val="none" w:sz="0" w:space="0" w:color="auto"/>
        <w:left w:val="none" w:sz="0" w:space="0" w:color="auto"/>
        <w:bottom w:val="none" w:sz="0" w:space="0" w:color="auto"/>
        <w:right w:val="none" w:sz="0" w:space="0" w:color="auto"/>
      </w:divBdr>
    </w:div>
    <w:div w:id="1618944823">
      <w:bodyDiv w:val="1"/>
      <w:marLeft w:val="0"/>
      <w:marRight w:val="0"/>
      <w:marTop w:val="0"/>
      <w:marBottom w:val="0"/>
      <w:divBdr>
        <w:top w:val="none" w:sz="0" w:space="0" w:color="auto"/>
        <w:left w:val="none" w:sz="0" w:space="0" w:color="auto"/>
        <w:bottom w:val="none" w:sz="0" w:space="0" w:color="auto"/>
        <w:right w:val="none" w:sz="0" w:space="0" w:color="auto"/>
      </w:divBdr>
    </w:div>
    <w:div w:id="1764230054">
      <w:bodyDiv w:val="1"/>
      <w:marLeft w:val="0"/>
      <w:marRight w:val="0"/>
      <w:marTop w:val="0"/>
      <w:marBottom w:val="0"/>
      <w:divBdr>
        <w:top w:val="none" w:sz="0" w:space="0" w:color="auto"/>
        <w:left w:val="none" w:sz="0" w:space="0" w:color="auto"/>
        <w:bottom w:val="none" w:sz="0" w:space="0" w:color="auto"/>
        <w:right w:val="none" w:sz="0" w:space="0" w:color="auto"/>
      </w:divBdr>
    </w:div>
    <w:div w:id="1878279205">
      <w:bodyDiv w:val="1"/>
      <w:marLeft w:val="0"/>
      <w:marRight w:val="0"/>
      <w:marTop w:val="0"/>
      <w:marBottom w:val="0"/>
      <w:divBdr>
        <w:top w:val="none" w:sz="0" w:space="0" w:color="auto"/>
        <w:left w:val="none" w:sz="0" w:space="0" w:color="auto"/>
        <w:bottom w:val="none" w:sz="0" w:space="0" w:color="auto"/>
        <w:right w:val="none" w:sz="0" w:space="0" w:color="auto"/>
      </w:divBdr>
    </w:div>
    <w:div w:id="1907690188">
      <w:bodyDiv w:val="1"/>
      <w:marLeft w:val="0"/>
      <w:marRight w:val="0"/>
      <w:marTop w:val="0"/>
      <w:marBottom w:val="0"/>
      <w:divBdr>
        <w:top w:val="none" w:sz="0" w:space="0" w:color="auto"/>
        <w:left w:val="none" w:sz="0" w:space="0" w:color="auto"/>
        <w:bottom w:val="none" w:sz="0" w:space="0" w:color="auto"/>
        <w:right w:val="none" w:sz="0" w:space="0" w:color="auto"/>
      </w:divBdr>
    </w:div>
    <w:div w:id="209928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DF26E-CB61-4861-82E4-CC54FB70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1</Pages>
  <Words>18765</Words>
  <Characters>106967</Characters>
  <Application>Microsoft Office Word</Application>
  <DocSecurity>0</DocSecurity>
  <Lines>891</Lines>
  <Paragraphs>250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Štefica Slovinac</dc:creator>
  <cp:keywords/>
  <dc:description/>
  <cp:lastModifiedBy>Općina SG</cp:lastModifiedBy>
  <cp:revision>33</cp:revision>
  <cp:lastPrinted>2020-12-18T08:15:00Z</cp:lastPrinted>
  <dcterms:created xsi:type="dcterms:W3CDTF">2020-11-20T16:17:00Z</dcterms:created>
  <dcterms:modified xsi:type="dcterms:W3CDTF">2020-12-21T12:47:00Z</dcterms:modified>
</cp:coreProperties>
</file>