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65BFD563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4089" w:rsidRPr="00424089">
              <w:rPr>
                <w:rFonts w:ascii="Arial" w:hAnsi="Arial" w:cs="Arial"/>
                <w:bCs/>
                <w:sz w:val="20"/>
                <w:szCs w:val="20"/>
              </w:rPr>
              <w:t>ODLUKE O IZMJENAMA ODLUKE O VISINI NAKNADE ZA KORIŠTENJE GROBNOG MJESTA, GODIŠNJE GROBNE NAKNADE I NAKNADE ZA</w:t>
            </w:r>
            <w:r w:rsidR="004240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4089" w:rsidRPr="00424089">
              <w:rPr>
                <w:rFonts w:ascii="Arial" w:hAnsi="Arial" w:cs="Arial"/>
                <w:bCs/>
                <w:sz w:val="20"/>
                <w:szCs w:val="20"/>
              </w:rPr>
              <w:t>POSTAVLJANJE</w:t>
            </w:r>
            <w:r w:rsidR="004240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4089" w:rsidRPr="00424089">
              <w:rPr>
                <w:rFonts w:ascii="Arial" w:hAnsi="Arial" w:cs="Arial"/>
                <w:bCs/>
                <w:sz w:val="20"/>
                <w:szCs w:val="20"/>
              </w:rPr>
              <w:t>SPOMENIKA I IZGRADNJU GROBNICA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0BEA17F7" w:rsidR="00FA3060" w:rsidRPr="00E41C4A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</w:t>
            </w:r>
            <w:r w:rsidR="00B26001">
              <w:rPr>
                <w:rFonts w:ascii="Arial" w:eastAsia="Times New Roman" w:hAnsi="Arial" w:cs="Arial"/>
                <w:lang w:eastAsia="hr-HR"/>
              </w:rPr>
              <w:t xml:space="preserve">je </w:t>
            </w:r>
            <w:r w:rsidR="00424089">
              <w:rPr>
                <w:rFonts w:ascii="Arial" w:eastAsia="Times New Roman" w:hAnsi="Arial" w:cs="Arial"/>
                <w:lang w:eastAsia="hr-HR"/>
              </w:rPr>
              <w:t xml:space="preserve">izvršeno usklađenje terminologije koja se odnosi na </w:t>
            </w:r>
            <w:r w:rsidR="00424089" w:rsidRPr="00424089">
              <w:rPr>
                <w:rFonts w:ascii="Arial" w:eastAsia="Times New Roman" w:hAnsi="Arial" w:cs="Arial"/>
                <w:lang w:eastAsia="hr-HR"/>
              </w:rPr>
              <w:t>korisnika grobnog mjesta koji prebiva na ili izvan područja općine Stara Gradiška</w:t>
            </w:r>
            <w:r w:rsidR="00424089">
              <w:rPr>
                <w:rFonts w:ascii="Arial" w:eastAsia="Times New Roman" w:hAnsi="Arial" w:cs="Arial"/>
                <w:lang w:eastAsia="hr-HR"/>
              </w:rPr>
              <w:t xml:space="preserve"> i to na način da je jasno </w:t>
            </w:r>
            <w:r w:rsidR="00424089" w:rsidRPr="00424089">
              <w:rPr>
                <w:rFonts w:ascii="Arial" w:eastAsia="Times New Roman" w:hAnsi="Arial" w:cs="Arial"/>
                <w:lang w:eastAsia="hr-HR"/>
              </w:rPr>
              <w:t>naznač</w:t>
            </w:r>
            <w:r w:rsidR="00424089">
              <w:rPr>
                <w:rFonts w:ascii="Arial" w:eastAsia="Times New Roman" w:hAnsi="Arial" w:cs="Arial"/>
                <w:lang w:eastAsia="hr-HR"/>
              </w:rPr>
              <w:t xml:space="preserve">ena </w:t>
            </w:r>
            <w:r w:rsidR="00424089" w:rsidRPr="00424089">
              <w:rPr>
                <w:rFonts w:ascii="Arial" w:eastAsia="Times New Roman" w:hAnsi="Arial" w:cs="Arial"/>
                <w:lang w:eastAsia="hr-HR"/>
              </w:rPr>
              <w:t>distinkcija u smislu pojmovnog razlikovanja između korisnika grobnih mjesta kao obveznika plaćanja naknade za korištenje grobnog mjesta i godišnje grobne naknade i to onih koji prebivaju na području općine Stara Gradiška i onih korisnika koji prebivaju izvan područja općine Stara Gradiška.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0B061F15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3B614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B26001" w:rsidRPr="00B26001">
              <w:rPr>
                <w:rFonts w:ascii="Arial" w:hAnsi="Arial" w:cs="Arial"/>
              </w:rPr>
              <w:t>1</w:t>
            </w:r>
            <w:r w:rsidR="00424089">
              <w:rPr>
                <w:rFonts w:ascii="Arial" w:hAnsi="Arial" w:cs="Arial"/>
              </w:rPr>
              <w:t>9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travnja </w:t>
            </w:r>
            <w:r w:rsidR="00B26001" w:rsidRPr="00B26001">
              <w:rPr>
                <w:rFonts w:ascii="Arial" w:hAnsi="Arial" w:cs="Arial"/>
              </w:rPr>
              <w:t>2024.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1</w:t>
            </w:r>
            <w:r w:rsidR="00424089">
              <w:rPr>
                <w:rFonts w:ascii="Arial" w:hAnsi="Arial" w:cs="Arial"/>
              </w:rPr>
              <w:t>8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svibnja </w:t>
            </w:r>
            <w:r w:rsidR="00B26001" w:rsidRPr="00B26001">
              <w:rPr>
                <w:rFonts w:ascii="Arial" w:hAnsi="Arial" w:cs="Arial"/>
              </w:rPr>
              <w:t>2024.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0B21AB47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B26001" w:rsidRPr="00B26001">
              <w:rPr>
                <w:rFonts w:ascii="Arial" w:hAnsi="Arial" w:cs="Arial"/>
              </w:rPr>
              <w:t xml:space="preserve">o </w:t>
            </w:r>
            <w:r w:rsidR="00424089" w:rsidRPr="00424089">
              <w:rPr>
                <w:rFonts w:ascii="Arial" w:hAnsi="Arial" w:cs="Arial"/>
              </w:rPr>
              <w:t>izmjenama Odluke o visini naknade za korištenje grobnog mjesta, godišnje grobne naknade i naknade za postavljanje spomenika i izgradnju grobnica</w:t>
            </w:r>
            <w:r w:rsidR="00424089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30AFAEE8" w:rsidR="00552B72" w:rsidRPr="00424089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</w:t>
            </w:r>
            <w:r w:rsidR="00424089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B26001" w:rsidRPr="00B26001">
              <w:rPr>
                <w:rFonts w:ascii="Arial" w:hAnsi="Arial" w:cs="Arial"/>
                <w:bCs/>
                <w:color w:val="000000"/>
              </w:rPr>
              <w:t>o</w:t>
            </w:r>
            <w:r w:rsidR="00424089" w:rsidRPr="00424089">
              <w:rPr>
                <w:rFonts w:ascii="Arial" w:hAnsi="Arial" w:cs="Arial"/>
                <w:bCs/>
                <w:color w:val="000000"/>
              </w:rPr>
              <w:t xml:space="preserve"> izmjenama Odluke o visini naknade za korištenje grobnog mjesta, godišnje grobne naknade i naknade za postavljanje spomenika i izgradnju grobnica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0FA3E118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424089">
        <w:rPr>
          <w:rFonts w:ascii="Arial" w:hAnsi="Arial" w:cs="Arial"/>
        </w:rPr>
        <w:t>20</w:t>
      </w:r>
      <w:r w:rsidRPr="00126DDC">
        <w:rPr>
          <w:rFonts w:ascii="Arial" w:hAnsi="Arial" w:cs="Arial"/>
        </w:rPr>
        <w:t xml:space="preserve">. </w:t>
      </w:r>
      <w:r w:rsidR="00B26001">
        <w:rPr>
          <w:rFonts w:ascii="Arial" w:hAnsi="Arial" w:cs="Arial"/>
        </w:rPr>
        <w:t>svibnja</w:t>
      </w:r>
      <w:r w:rsidRPr="00126DDC">
        <w:rPr>
          <w:rFonts w:ascii="Arial" w:hAnsi="Arial" w:cs="Arial"/>
        </w:rPr>
        <w:t xml:space="preserve"> 202</w:t>
      </w:r>
      <w:r w:rsidR="00B26001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64796" w14:textId="77777777" w:rsidR="002C1540" w:rsidRDefault="002C1540" w:rsidP="00552B72">
      <w:pPr>
        <w:spacing w:after="0" w:line="240" w:lineRule="auto"/>
      </w:pPr>
      <w:r>
        <w:separator/>
      </w:r>
    </w:p>
  </w:endnote>
  <w:endnote w:type="continuationSeparator" w:id="0">
    <w:p w14:paraId="3C2D428D" w14:textId="77777777" w:rsidR="002C1540" w:rsidRDefault="002C1540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0E65D" w14:textId="77777777" w:rsidR="002C1540" w:rsidRDefault="002C1540" w:rsidP="00552B72">
      <w:pPr>
        <w:spacing w:after="0" w:line="240" w:lineRule="auto"/>
      </w:pPr>
      <w:r>
        <w:separator/>
      </w:r>
    </w:p>
  </w:footnote>
  <w:footnote w:type="continuationSeparator" w:id="0">
    <w:p w14:paraId="55D8AD43" w14:textId="77777777" w:rsidR="002C1540" w:rsidRDefault="002C1540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361D"/>
    <w:rsid w:val="00126DDC"/>
    <w:rsid w:val="00131177"/>
    <w:rsid w:val="00140863"/>
    <w:rsid w:val="001B7064"/>
    <w:rsid w:val="001C7A76"/>
    <w:rsid w:val="00206218"/>
    <w:rsid w:val="00247226"/>
    <w:rsid w:val="002C1540"/>
    <w:rsid w:val="0036312E"/>
    <w:rsid w:val="003B6144"/>
    <w:rsid w:val="00424089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6D33D8"/>
    <w:rsid w:val="00720D9B"/>
    <w:rsid w:val="007E4E09"/>
    <w:rsid w:val="007F0D13"/>
    <w:rsid w:val="008D22D9"/>
    <w:rsid w:val="008F1F00"/>
    <w:rsid w:val="00A64544"/>
    <w:rsid w:val="00A7268F"/>
    <w:rsid w:val="00B02EAE"/>
    <w:rsid w:val="00B26001"/>
    <w:rsid w:val="00B70473"/>
    <w:rsid w:val="00BA4C33"/>
    <w:rsid w:val="00C06C14"/>
    <w:rsid w:val="00C11193"/>
    <w:rsid w:val="00C14240"/>
    <w:rsid w:val="00C936AA"/>
    <w:rsid w:val="00CD6389"/>
    <w:rsid w:val="00DA5CC8"/>
    <w:rsid w:val="00E41C4A"/>
    <w:rsid w:val="00E723D7"/>
    <w:rsid w:val="00EF2411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5</cp:revision>
  <cp:lastPrinted>2022-01-28T07:38:00Z</cp:lastPrinted>
  <dcterms:created xsi:type="dcterms:W3CDTF">2024-05-16T06:32:00Z</dcterms:created>
  <dcterms:modified xsi:type="dcterms:W3CDTF">2024-05-20T11:17:00Z</dcterms:modified>
</cp:coreProperties>
</file>