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AF" w:rsidRPr="008C2BD9" w:rsidRDefault="0096561E" w:rsidP="008C2BD9">
      <w:pPr>
        <w:jc w:val="both"/>
        <w:rPr>
          <w:rFonts w:ascii="Arial" w:hAnsi="Arial" w:cs="Arial"/>
        </w:rPr>
      </w:pPr>
      <w:bookmarkStart w:id="0" w:name="_GoBack"/>
      <w:bookmarkEnd w:id="0"/>
      <w:r w:rsidRPr="008C2BD9">
        <w:rPr>
          <w:rFonts w:ascii="Arial" w:hAnsi="Arial" w:cs="Arial"/>
        </w:rPr>
        <w:t>Na temelju članka 104. Zakona o komunalnom gospodarstvu (“Narodne novine” br. 68/18, 110/18 i 32/20) i članka 32. Statuta Općine Stara Gradiška („Službeni vjesnik Brodsko-posavske županije“ br. 14/09 i „Službeni vjesnik Općine Stara Gradiška“ br. 1/11, 1/13, 4/18</w:t>
      </w:r>
      <w:r w:rsidR="00D833AE">
        <w:rPr>
          <w:rFonts w:ascii="Arial" w:hAnsi="Arial" w:cs="Arial"/>
        </w:rPr>
        <w:t xml:space="preserve">, </w:t>
      </w:r>
      <w:r w:rsidRPr="008C2BD9">
        <w:rPr>
          <w:rFonts w:ascii="Arial" w:hAnsi="Arial" w:cs="Arial"/>
        </w:rPr>
        <w:t>6/18</w:t>
      </w:r>
      <w:r w:rsidR="00D833AE">
        <w:rPr>
          <w:rFonts w:ascii="Arial" w:hAnsi="Arial" w:cs="Arial"/>
        </w:rPr>
        <w:t>-</w:t>
      </w:r>
      <w:r w:rsidRPr="008C2BD9">
        <w:rPr>
          <w:rFonts w:ascii="Arial" w:hAnsi="Arial" w:cs="Arial"/>
        </w:rPr>
        <w:t>pročišćeni tekst i 1/21), Općinsko vijeće Općine Stara Gradiška na ___</w:t>
      </w:r>
      <w:r w:rsidR="00622CE4">
        <w:rPr>
          <w:rFonts w:ascii="Arial" w:hAnsi="Arial" w:cs="Arial"/>
        </w:rPr>
        <w:t>_____</w:t>
      </w:r>
      <w:r w:rsidRPr="008C2BD9">
        <w:rPr>
          <w:rFonts w:ascii="Arial" w:hAnsi="Arial" w:cs="Arial"/>
        </w:rPr>
        <w:t xml:space="preserve">. sjednici održanoj _______ 2022. godine, donijelo je </w:t>
      </w:r>
    </w:p>
    <w:p w:rsidR="008C2BD9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 xml:space="preserve">Odluku </w:t>
      </w:r>
    </w:p>
    <w:p w:rsidR="0096561E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>o dopuni Odluke o komunalnom redu</w:t>
      </w:r>
    </w:p>
    <w:p w:rsidR="008C2BD9" w:rsidRPr="008C2BD9" w:rsidRDefault="008C2BD9" w:rsidP="008C2BD9">
      <w:pPr>
        <w:spacing w:after="100" w:afterAutospacing="1" w:line="240" w:lineRule="auto"/>
        <w:jc w:val="both"/>
        <w:rPr>
          <w:rFonts w:ascii="Arial" w:hAnsi="Arial" w:cs="Arial"/>
        </w:rPr>
      </w:pPr>
    </w:p>
    <w:p w:rsidR="0096561E" w:rsidRPr="008C2BD9" w:rsidRDefault="008C2BD9" w:rsidP="008C2BD9">
      <w:pPr>
        <w:spacing w:after="100" w:afterAutospacing="1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 w:rsidR="0096561E" w:rsidRPr="008C2BD9">
        <w:rPr>
          <w:rFonts w:ascii="Arial" w:hAnsi="Arial" w:cs="Arial"/>
        </w:rPr>
        <w:t>1.</w:t>
      </w:r>
    </w:p>
    <w:p w:rsidR="0096561E" w:rsidRPr="008C2BD9" w:rsidRDefault="0096561E" w:rsidP="008C2BD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>U Odluci o komunalnom redu („Službeni vjesnik Općine Stara Gradiška“ br</w:t>
      </w:r>
      <w:r w:rsidR="008C2BD9">
        <w:rPr>
          <w:rFonts w:ascii="Arial" w:hAnsi="Arial" w:cs="Arial"/>
        </w:rPr>
        <w:t>.</w:t>
      </w:r>
      <w:r w:rsidRPr="008C2BD9">
        <w:rPr>
          <w:rFonts w:ascii="Arial" w:hAnsi="Arial" w:cs="Arial"/>
        </w:rPr>
        <w:t xml:space="preserve"> 4/19</w:t>
      </w:r>
      <w:r w:rsidR="008C2BD9">
        <w:rPr>
          <w:rFonts w:ascii="Arial" w:hAnsi="Arial" w:cs="Arial"/>
        </w:rPr>
        <w:t>)</w:t>
      </w:r>
      <w:r w:rsidRPr="008C2BD9">
        <w:rPr>
          <w:rFonts w:ascii="Arial" w:hAnsi="Arial" w:cs="Arial"/>
        </w:rPr>
        <w:t xml:space="preserve"> u članku 1. </w:t>
      </w:r>
      <w:r w:rsidR="001B21AF">
        <w:rPr>
          <w:rFonts w:ascii="Arial" w:hAnsi="Arial" w:cs="Arial"/>
        </w:rPr>
        <w:t xml:space="preserve">iza stavka 2. </w:t>
      </w:r>
      <w:r w:rsidRPr="008C2BD9">
        <w:rPr>
          <w:rFonts w:ascii="Arial" w:hAnsi="Arial" w:cs="Arial"/>
        </w:rPr>
        <w:t>dodaje se stavak 3. koji glasi:</w:t>
      </w:r>
    </w:p>
    <w:p w:rsidR="008C2BD9" w:rsidRDefault="008C2BD9" w:rsidP="008C2BD9">
      <w:pPr>
        <w:spacing w:after="0" w:line="240" w:lineRule="auto"/>
        <w:jc w:val="both"/>
        <w:rPr>
          <w:rFonts w:ascii="Arial" w:hAnsi="Arial" w:cs="Arial"/>
        </w:rPr>
      </w:pPr>
    </w:p>
    <w:p w:rsidR="0096561E" w:rsidRDefault="0096561E" w:rsidP="006B493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>„Na svim površinama javne namjene potrebno je posebno voditi računa o osiguranju mogućnosti korištenja istih na način koji omogućava kretanje osoba sa posebnim potrebama.“</w:t>
      </w:r>
    </w:p>
    <w:p w:rsidR="008C2BD9" w:rsidRDefault="008C2BD9" w:rsidP="008C2BD9">
      <w:pPr>
        <w:spacing w:after="0" w:line="240" w:lineRule="auto"/>
        <w:jc w:val="both"/>
        <w:rPr>
          <w:rFonts w:ascii="Arial" w:hAnsi="Arial" w:cs="Arial"/>
        </w:rPr>
      </w:pPr>
    </w:p>
    <w:p w:rsidR="008C2BD9" w:rsidRDefault="008C2BD9" w:rsidP="008C2B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8C2BD9" w:rsidRDefault="008C2BD9" w:rsidP="006B493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 dopuni Odluke o komunalnom redu stupa na snagu osmog dana od dana objave u „Službenom vjesniku Općine Stara Gradiška“.</w:t>
      </w:r>
    </w:p>
    <w:p w:rsidR="006B493E" w:rsidRDefault="006B493E" w:rsidP="008C2BD9">
      <w:pPr>
        <w:spacing w:after="0" w:line="240" w:lineRule="auto"/>
        <w:jc w:val="both"/>
        <w:rPr>
          <w:rFonts w:ascii="Arial" w:hAnsi="Arial" w:cs="Arial"/>
        </w:rPr>
      </w:pPr>
    </w:p>
    <w:p w:rsidR="00622CE4" w:rsidRDefault="00622CE4" w:rsidP="008C2BD9">
      <w:pPr>
        <w:spacing w:after="0" w:line="240" w:lineRule="auto"/>
        <w:jc w:val="both"/>
        <w:rPr>
          <w:rFonts w:ascii="Arial" w:hAnsi="Arial" w:cs="Arial"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>KLASA: ______________________</w:t>
      </w: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URBROJ:______________________ </w:t>
      </w: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>Stara Gradiška, ___________ 2022. god.</w:t>
      </w: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ind w:left="720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      PREDSJEDNIK</w:t>
      </w:r>
    </w:p>
    <w:p w:rsid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bCs/>
          <w:iCs/>
        </w:rPr>
        <w:t xml:space="preserve">    </w:t>
      </w:r>
    </w:p>
    <w:p w:rsidR="00622CE4" w:rsidRP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Pr="00622CE4">
        <w:rPr>
          <w:rFonts w:ascii="Arial" w:hAnsi="Arial" w:cs="Arial"/>
          <w:bCs/>
          <w:iCs/>
        </w:rPr>
        <w:t>OPĆINSKOG VIJEĆA</w:t>
      </w: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bCs/>
          <w:iCs/>
        </w:rPr>
        <w:t xml:space="preserve">    </w:t>
      </w:r>
    </w:p>
    <w:p w:rsidR="00622CE4" w:rsidRP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="00E7090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</w:t>
      </w:r>
      <w:r w:rsidRPr="00622CE4">
        <w:rPr>
          <w:rFonts w:ascii="Arial" w:hAnsi="Arial" w:cs="Arial"/>
          <w:bCs/>
          <w:iCs/>
        </w:rPr>
        <w:t>Tvrtko Beganović</w:t>
      </w: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</w:rPr>
      </w:pPr>
    </w:p>
    <w:p w:rsidR="00622CE4" w:rsidRPr="006B493E" w:rsidRDefault="00622CE4" w:rsidP="008C2BD9">
      <w:pPr>
        <w:spacing w:after="0" w:line="240" w:lineRule="auto"/>
        <w:jc w:val="both"/>
        <w:rPr>
          <w:rFonts w:ascii="Arial" w:hAnsi="Arial" w:cs="Arial"/>
        </w:rPr>
      </w:pPr>
    </w:p>
    <w:sectPr w:rsidR="00622CE4" w:rsidRPr="006B493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1E"/>
    <w:rsid w:val="001B21AF"/>
    <w:rsid w:val="00420C82"/>
    <w:rsid w:val="004B7706"/>
    <w:rsid w:val="004E404F"/>
    <w:rsid w:val="00575DFD"/>
    <w:rsid w:val="00622CE4"/>
    <w:rsid w:val="006B493E"/>
    <w:rsid w:val="008C2BD9"/>
    <w:rsid w:val="0096561E"/>
    <w:rsid w:val="00D833AE"/>
    <w:rsid w:val="00DE5EFA"/>
    <w:rsid w:val="00E70905"/>
    <w:rsid w:val="00F2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F898F-7CC6-4DB2-AE49-1211286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OSG</cp:lastModifiedBy>
  <cp:revision>2</cp:revision>
  <cp:lastPrinted>2022-01-13T09:14:00Z</cp:lastPrinted>
  <dcterms:created xsi:type="dcterms:W3CDTF">2022-01-13T11:12:00Z</dcterms:created>
  <dcterms:modified xsi:type="dcterms:W3CDTF">2022-01-13T11:12:00Z</dcterms:modified>
</cp:coreProperties>
</file>